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C21CEF" w14:textId="246BA850" w:rsidR="00FC5D96" w:rsidRPr="00690447" w:rsidRDefault="00FC5D96" w:rsidP="00FC5D96">
      <w:pPr>
        <w:tabs>
          <w:tab w:val="left" w:pos="1985"/>
        </w:tabs>
        <w:spacing w:after="0"/>
        <w:jc w:val="both"/>
        <w:rPr>
          <w:rFonts w:ascii="Arial" w:hAnsi="Arial" w:cs="Arial"/>
          <w:b/>
          <w:bCs/>
          <w:sz w:val="24"/>
        </w:rPr>
      </w:pPr>
      <w:r w:rsidRPr="00F55E8D">
        <w:rPr>
          <w:rFonts w:ascii="Arial" w:hAnsi="Arial" w:cs="Arial"/>
          <w:b/>
          <w:bCs/>
          <w:sz w:val="24"/>
        </w:rPr>
        <w:t xml:space="preserve">3GPP TSG RAN WG1 Meeting </w:t>
      </w:r>
      <w:r w:rsidR="008410B8">
        <w:rPr>
          <w:rFonts w:ascii="Arial" w:hAnsi="Arial" w:cs="Arial"/>
          <w:b/>
          <w:bCs/>
          <w:sz w:val="24"/>
        </w:rPr>
        <w:t>#</w:t>
      </w:r>
      <w:bookmarkStart w:id="0" w:name="_GoBack"/>
      <w:bookmarkEnd w:id="0"/>
      <w:r w:rsidRPr="00F55E8D">
        <w:rPr>
          <w:rFonts w:ascii="Arial" w:hAnsi="Arial" w:cs="Arial"/>
          <w:b/>
          <w:bCs/>
          <w:sz w:val="24"/>
        </w:rPr>
        <w:t>90bis</w:t>
      </w:r>
      <w:r w:rsidRPr="00690447">
        <w:rPr>
          <w:rFonts w:ascii="Arial" w:hAnsi="Arial" w:cs="Arial"/>
          <w:b/>
          <w:bCs/>
          <w:sz w:val="24"/>
        </w:rPr>
        <w:tab/>
      </w:r>
      <w:r w:rsidRPr="00690447">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
          <w:bCs/>
          <w:sz w:val="24"/>
        </w:rPr>
        <w:tab/>
      </w:r>
      <w:r w:rsidRPr="00690447">
        <w:rPr>
          <w:rFonts w:ascii="Arial" w:hAnsi="Arial" w:cs="Arial"/>
          <w:b/>
          <w:bCs/>
          <w:sz w:val="24"/>
        </w:rPr>
        <w:t>R1-</w:t>
      </w:r>
      <w:r w:rsidR="00EA237D" w:rsidRPr="00EA237D">
        <w:rPr>
          <w:rFonts w:ascii="Arial" w:hAnsi="Arial" w:cs="Arial"/>
          <w:b/>
          <w:bCs/>
          <w:sz w:val="24"/>
        </w:rPr>
        <w:t>1717372</w:t>
      </w:r>
    </w:p>
    <w:p w14:paraId="11DCDB76" w14:textId="77777777" w:rsidR="00FC5D96" w:rsidRPr="00690447" w:rsidRDefault="00FC5D96" w:rsidP="00FC5D96">
      <w:pPr>
        <w:tabs>
          <w:tab w:val="left" w:pos="1985"/>
        </w:tabs>
        <w:spacing w:after="0"/>
        <w:jc w:val="both"/>
        <w:rPr>
          <w:rFonts w:ascii="Arial" w:hAnsi="Arial" w:cs="Arial"/>
          <w:b/>
          <w:bCs/>
          <w:sz w:val="24"/>
        </w:rPr>
      </w:pPr>
      <w:r w:rsidRPr="00F55E8D">
        <w:rPr>
          <w:rFonts w:ascii="Arial" w:hAnsi="Arial" w:cs="Arial"/>
          <w:b/>
          <w:bCs/>
          <w:sz w:val="24"/>
        </w:rPr>
        <w:t>Prague, CZ, 9th – 13th, October 2017</w:t>
      </w:r>
    </w:p>
    <w:p w14:paraId="38B0EAF8" w14:textId="77777777" w:rsidR="006E1EAA" w:rsidRPr="00FC5D96" w:rsidRDefault="006E1EAA" w:rsidP="00691D23">
      <w:pPr>
        <w:tabs>
          <w:tab w:val="left" w:pos="1985"/>
        </w:tabs>
        <w:spacing w:after="0"/>
        <w:jc w:val="both"/>
        <w:rPr>
          <w:rFonts w:ascii="Arial" w:hAnsi="Arial" w:cs="Arial"/>
          <w:b/>
          <w:sz w:val="24"/>
        </w:rPr>
      </w:pPr>
    </w:p>
    <w:p w14:paraId="7632FBE4" w14:textId="77777777"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1CF644D4" w14:textId="10DFB303"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F14B3C">
        <w:rPr>
          <w:rFonts w:ascii="Arial" w:eastAsia="Malgun Gothic" w:hAnsi="Arial" w:cs="Arial"/>
          <w:b/>
          <w:sz w:val="24"/>
          <w:lang w:val="en-US" w:eastAsia="ko-KR"/>
        </w:rPr>
        <w:t xml:space="preserve">Remaining </w:t>
      </w:r>
      <w:r w:rsidR="00EA237D">
        <w:rPr>
          <w:rFonts w:ascii="Arial" w:eastAsia="Malgun Gothic" w:hAnsi="Arial" w:cs="Arial"/>
          <w:b/>
          <w:sz w:val="24"/>
          <w:lang w:val="en-US" w:eastAsia="ko-KR"/>
        </w:rPr>
        <w:t xml:space="preserve">details </w:t>
      </w:r>
      <w:r w:rsidR="00F14B3C">
        <w:rPr>
          <w:rFonts w:ascii="Arial" w:eastAsia="Malgun Gothic" w:hAnsi="Arial" w:cs="Arial"/>
          <w:b/>
          <w:sz w:val="24"/>
          <w:lang w:val="en-US" w:eastAsia="ko-KR"/>
        </w:rPr>
        <w:t>o</w:t>
      </w:r>
      <w:r w:rsidR="003B6647">
        <w:rPr>
          <w:rFonts w:ascii="Arial" w:eastAsia="Malgun Gothic" w:hAnsi="Arial" w:cs="Arial"/>
          <w:b/>
          <w:sz w:val="24"/>
          <w:lang w:val="en-US" w:eastAsia="ko-KR"/>
        </w:rPr>
        <w:t xml:space="preserve">n </w:t>
      </w:r>
      <w:r w:rsidR="00723DCA">
        <w:rPr>
          <w:rFonts w:ascii="Arial" w:eastAsia="Malgun Gothic" w:hAnsi="Arial" w:cs="Arial"/>
          <w:b/>
          <w:sz w:val="24"/>
          <w:lang w:val="en-US" w:eastAsia="ko-KR"/>
        </w:rPr>
        <w:t>CSI-RS</w:t>
      </w:r>
    </w:p>
    <w:p w14:paraId="2EBB3B2E" w14:textId="2EBAE3EE"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FC5D96">
        <w:rPr>
          <w:rFonts w:ascii="Arial" w:hAnsi="Arial" w:cs="Arial"/>
          <w:b/>
          <w:sz w:val="24"/>
          <w:lang w:val="en-US"/>
        </w:rPr>
        <w:t>7</w:t>
      </w:r>
      <w:r w:rsidR="00A41BFC">
        <w:rPr>
          <w:rFonts w:ascii="Arial" w:hAnsi="Arial" w:cs="Arial"/>
          <w:b/>
          <w:sz w:val="24"/>
          <w:lang w:val="en-US"/>
        </w:rPr>
        <w:t>.</w:t>
      </w:r>
      <w:r w:rsidR="007562AA">
        <w:rPr>
          <w:rFonts w:ascii="Arial" w:hAnsi="Arial" w:cs="Arial"/>
          <w:b/>
          <w:sz w:val="24"/>
          <w:lang w:val="en-US"/>
        </w:rPr>
        <w:t>2.3</w:t>
      </w:r>
      <w:r w:rsidR="003B6647">
        <w:rPr>
          <w:rFonts w:ascii="Arial" w:hAnsi="Arial" w:cs="Arial"/>
          <w:b/>
          <w:sz w:val="24"/>
          <w:lang w:val="en-US"/>
        </w:rPr>
        <w:t>.</w:t>
      </w:r>
      <w:r w:rsidR="00A8307E">
        <w:rPr>
          <w:rFonts w:ascii="Arial" w:hAnsi="Arial" w:cs="Arial"/>
          <w:b/>
          <w:sz w:val="24"/>
          <w:lang w:val="en-US"/>
        </w:rPr>
        <w:t>2</w:t>
      </w:r>
    </w:p>
    <w:p w14:paraId="5FDA1619"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4C8E9460" w14:textId="77777777" w:rsidR="009D08B7" w:rsidRPr="00E95DAE" w:rsidRDefault="009D08B7" w:rsidP="001466F4">
      <w:pPr>
        <w:spacing w:after="0"/>
        <w:ind w:left="1988" w:hanging="1988"/>
        <w:jc w:val="both"/>
        <w:rPr>
          <w:rFonts w:ascii="Arial" w:hAnsi="Arial" w:cs="Arial"/>
          <w:sz w:val="24"/>
          <w:lang w:val="en-US"/>
        </w:rPr>
      </w:pPr>
    </w:p>
    <w:p w14:paraId="14DEF1CE"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4E2C172D" w14:textId="1106DB75" w:rsidR="007562AA" w:rsidRDefault="00486364" w:rsidP="004875B9">
      <w:pPr>
        <w:ind w:firstLine="284"/>
        <w:jc w:val="both"/>
        <w:rPr>
          <w:sz w:val="22"/>
          <w:szCs w:val="22"/>
        </w:rPr>
      </w:pPr>
      <w:r>
        <w:rPr>
          <w:sz w:val="22"/>
          <w:szCs w:val="22"/>
        </w:rPr>
        <w:t xml:space="preserve">In RAN WG1 meetings #88[1], #88bis [2], #89 [3], </w:t>
      </w:r>
      <w:r w:rsidRPr="00161203">
        <w:rPr>
          <w:sz w:val="22"/>
          <w:szCs w:val="22"/>
        </w:rPr>
        <w:t>NR Ad-Hoc#2</w:t>
      </w:r>
      <w:r w:rsidR="00634645">
        <w:rPr>
          <w:sz w:val="22"/>
          <w:szCs w:val="22"/>
        </w:rPr>
        <w:t>, #3</w:t>
      </w:r>
      <w:r>
        <w:rPr>
          <w:sz w:val="22"/>
          <w:szCs w:val="22"/>
        </w:rPr>
        <w:t xml:space="preserve"> [4</w:t>
      </w:r>
      <w:r w:rsidR="00634645">
        <w:rPr>
          <w:sz w:val="22"/>
          <w:szCs w:val="22"/>
        </w:rPr>
        <w:t>, 6</w:t>
      </w:r>
      <w:r>
        <w:rPr>
          <w:sz w:val="22"/>
          <w:szCs w:val="22"/>
        </w:rPr>
        <w:t>] and #90 [5], the following working assumptions and agreements were made with respect to the CSI-RS support for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A302F7" w:rsidRPr="00BA67C5" w14:paraId="7F8CCB24" w14:textId="77777777" w:rsidTr="00EF3F1B">
        <w:tc>
          <w:tcPr>
            <w:tcW w:w="9962" w:type="dxa"/>
            <w:shd w:val="clear" w:color="auto" w:fill="auto"/>
          </w:tcPr>
          <w:p w14:paraId="5829FE98" w14:textId="77777777" w:rsidR="00A302F7" w:rsidRPr="00B8258A" w:rsidRDefault="00A302F7" w:rsidP="00EF3F1B">
            <w:pPr>
              <w:rPr>
                <w:rFonts w:eastAsia="MS Mincho"/>
                <w:b/>
                <w:sz w:val="18"/>
                <w:szCs w:val="18"/>
                <w:u w:val="single"/>
                <w:lang w:val="en-US" w:eastAsia="ja-JP"/>
              </w:rPr>
            </w:pPr>
            <w:r w:rsidRPr="00B8258A">
              <w:rPr>
                <w:rFonts w:eastAsia="MS Mincho" w:hint="eastAsia"/>
                <w:b/>
                <w:sz w:val="18"/>
                <w:szCs w:val="18"/>
                <w:highlight w:val="green"/>
                <w:u w:val="single"/>
                <w:lang w:val="en-US" w:eastAsia="ja-JP"/>
              </w:rPr>
              <w:t>Agreements:</w:t>
            </w:r>
          </w:p>
          <w:p w14:paraId="5E18F1EC" w14:textId="77777777" w:rsidR="00A302F7" w:rsidRPr="00B8258A" w:rsidRDefault="00A302F7" w:rsidP="00A302F7">
            <w:pPr>
              <w:numPr>
                <w:ilvl w:val="0"/>
                <w:numId w:val="38"/>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The RE pattern for an X-port CSI-RS resource spans N ≥ 1 OFDM symbols in the same slot and is comprised of one or multiple component CSI-RS RE patterns where</w:t>
            </w:r>
          </w:p>
          <w:p w14:paraId="7E05C95E" w14:textId="77777777" w:rsidR="00A302F7" w:rsidRPr="00B8258A" w:rsidRDefault="00A302F7" w:rsidP="00A302F7">
            <w:pPr>
              <w:numPr>
                <w:ilvl w:val="1"/>
                <w:numId w:val="38"/>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A component CSI-RS RE pattern is defined within a single PRB as Y adjacent REs in the frequency domain and Z adjacent REs in the time domain</w:t>
            </w:r>
          </w:p>
          <w:p w14:paraId="3F0B04CC" w14:textId="77777777" w:rsidR="00A302F7" w:rsidRPr="00B8258A" w:rsidRDefault="00A302F7" w:rsidP="00EF3F1B">
            <w:pPr>
              <w:rPr>
                <w:b/>
                <w:sz w:val="18"/>
                <w:szCs w:val="18"/>
                <w:lang w:eastAsia="ja-JP"/>
              </w:rPr>
            </w:pPr>
            <w:r w:rsidRPr="00B8258A">
              <w:rPr>
                <w:b/>
                <w:sz w:val="18"/>
                <w:szCs w:val="18"/>
                <w:highlight w:val="green"/>
                <w:u w:val="single"/>
                <w:lang w:eastAsia="ja-JP"/>
              </w:rPr>
              <w:t>Agreements</w:t>
            </w:r>
            <w:r w:rsidRPr="00B8258A">
              <w:rPr>
                <w:b/>
                <w:sz w:val="18"/>
                <w:szCs w:val="18"/>
                <w:lang w:eastAsia="ja-JP"/>
              </w:rPr>
              <w:t>:</w:t>
            </w:r>
          </w:p>
          <w:p w14:paraId="24C3E472" w14:textId="77777777" w:rsidR="00A302F7" w:rsidRPr="00B8258A" w:rsidRDefault="00A302F7" w:rsidP="00A302F7">
            <w:pPr>
              <w:numPr>
                <w:ilvl w:val="0"/>
                <w:numId w:val="39"/>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At least for CSI-acquisition, for density 1 RE/port/PRB, X&lt;8, and N=1</w:t>
            </w:r>
            <w:r w:rsidRPr="00111D78">
              <w:rPr>
                <w:rFonts w:eastAsia="MS Mincho" w:hint="eastAsia"/>
                <w:sz w:val="18"/>
                <w:szCs w:val="18"/>
                <w:lang w:val="en-US" w:eastAsia="ja-JP"/>
              </w:rPr>
              <w:t xml:space="preserve"> or 2</w:t>
            </w:r>
            <w:r w:rsidRPr="00B8258A">
              <w:rPr>
                <w:rFonts w:eastAsia="MS Mincho"/>
                <w:sz w:val="18"/>
                <w:szCs w:val="18"/>
                <w:lang w:val="en-US" w:eastAsia="ja-JP"/>
              </w:rPr>
              <w:t xml:space="preserve"> OFDM symbol, support X-port CSI-RS resource composed of M adjacent RE(s) in the frequency domain</w:t>
            </w:r>
            <w:r w:rsidRPr="00111D78">
              <w:rPr>
                <w:rFonts w:eastAsia="MS Mincho" w:hint="eastAsia"/>
                <w:sz w:val="18"/>
                <w:szCs w:val="18"/>
                <w:lang w:val="en-US" w:eastAsia="ja-JP"/>
              </w:rPr>
              <w:t xml:space="preserve"> and N adjacent RE(s) in the time domain</w:t>
            </w:r>
          </w:p>
          <w:p w14:paraId="0A1FB731" w14:textId="77777777" w:rsidR="00A302F7" w:rsidRPr="00B8258A" w:rsidRDefault="00A302F7" w:rsidP="00A302F7">
            <w:pPr>
              <w:numPr>
                <w:ilvl w:val="1"/>
                <w:numId w:val="39"/>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 xml:space="preserve">X=2: (M, N)= (2, 1) </w:t>
            </w:r>
            <w:r w:rsidRPr="00111D78">
              <w:rPr>
                <w:rFonts w:eastAsia="MS Mincho" w:hint="eastAsia"/>
                <w:sz w:val="18"/>
                <w:szCs w:val="18"/>
                <w:lang w:val="en-US" w:eastAsia="ja-JP"/>
              </w:rPr>
              <w:t>, FFS (1, 2)</w:t>
            </w:r>
          </w:p>
          <w:p w14:paraId="7DC39B1A" w14:textId="77777777" w:rsidR="00A302F7" w:rsidRPr="00B8258A" w:rsidRDefault="00A302F7" w:rsidP="00A302F7">
            <w:pPr>
              <w:numPr>
                <w:ilvl w:val="1"/>
                <w:numId w:val="39"/>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X=4: (M, N)= (4, 1)</w:t>
            </w:r>
            <w:r w:rsidRPr="00111D78">
              <w:rPr>
                <w:rFonts w:eastAsia="MS Mincho" w:hint="eastAsia"/>
                <w:sz w:val="18"/>
                <w:szCs w:val="18"/>
                <w:lang w:val="en-US" w:eastAsia="ja-JP"/>
              </w:rPr>
              <w:t xml:space="preserve"> , (2, 2)</w:t>
            </w:r>
          </w:p>
          <w:p w14:paraId="54223F83" w14:textId="77777777" w:rsidR="00A302F7" w:rsidRPr="00B8258A" w:rsidRDefault="00A302F7" w:rsidP="00A302F7">
            <w:pPr>
              <w:numPr>
                <w:ilvl w:val="0"/>
                <w:numId w:val="39"/>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FFS: the RE pattern for an X-port CSI-RS resource when X&gt;=8</w:t>
            </w:r>
          </w:p>
          <w:p w14:paraId="40EB6339" w14:textId="77777777" w:rsidR="00A302F7" w:rsidRPr="00B8258A" w:rsidRDefault="00A302F7" w:rsidP="00A302F7">
            <w:pPr>
              <w:numPr>
                <w:ilvl w:val="0"/>
                <w:numId w:val="39"/>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FFS: the number of component CSI-RS RE patterns for X&gt;=8-port CSI-RS resources</w:t>
            </w:r>
          </w:p>
          <w:p w14:paraId="214A6B5C" w14:textId="77777777" w:rsidR="00A302F7" w:rsidRPr="00111D78" w:rsidRDefault="00A302F7" w:rsidP="00A302F7">
            <w:pPr>
              <w:numPr>
                <w:ilvl w:val="1"/>
                <w:numId w:val="39"/>
              </w:numPr>
              <w:overflowPunct/>
              <w:autoSpaceDE/>
              <w:autoSpaceDN/>
              <w:adjustRightInd/>
              <w:spacing w:after="0"/>
              <w:textAlignment w:val="auto"/>
              <w:rPr>
                <w:rFonts w:eastAsia="MS Mincho"/>
                <w:sz w:val="18"/>
                <w:szCs w:val="18"/>
                <w:lang w:val="en-US" w:eastAsia="ja-JP"/>
              </w:rPr>
            </w:pPr>
            <w:r w:rsidRPr="00B8258A">
              <w:rPr>
                <w:rFonts w:eastAsia="MS Mincho"/>
                <w:sz w:val="18"/>
                <w:szCs w:val="18"/>
                <w:lang w:val="en-US" w:eastAsia="ja-JP"/>
              </w:rPr>
              <w:t>Strive to minimize the possible pairs of (Y,Z) for the component CSI-RS RE patterns</w:t>
            </w:r>
            <w:r w:rsidRPr="00111D78">
              <w:rPr>
                <w:rFonts w:eastAsia="MS Mincho" w:hint="eastAsia"/>
                <w:sz w:val="18"/>
                <w:szCs w:val="18"/>
                <w:lang w:val="en-US" w:eastAsia="ja-JP"/>
              </w:rPr>
              <w:t xml:space="preserve"> while considering configuration complexity and overhead</w:t>
            </w:r>
          </w:p>
          <w:p w14:paraId="3F05603E" w14:textId="77777777" w:rsidR="00A302F7" w:rsidRPr="00872825" w:rsidRDefault="00A302F7" w:rsidP="00EF3F1B">
            <w:pPr>
              <w:rPr>
                <w:rFonts w:eastAsia="MS Mincho"/>
                <w:b/>
                <w:u w:val="single"/>
                <w:lang w:eastAsia="ja-JP"/>
              </w:rPr>
            </w:pPr>
            <w:r w:rsidRPr="00A21EC3">
              <w:rPr>
                <w:rFonts w:eastAsia="MS Mincho" w:hint="eastAsia"/>
                <w:b/>
                <w:highlight w:val="green"/>
                <w:u w:val="single"/>
                <w:lang w:eastAsia="ja-JP"/>
              </w:rPr>
              <w:t>Agreements:</w:t>
            </w:r>
          </w:p>
          <w:p w14:paraId="4C4A10BA" w14:textId="77777777" w:rsidR="00A302F7" w:rsidRPr="00111D78" w:rsidRDefault="00A302F7" w:rsidP="00A302F7">
            <w:pPr>
              <w:pStyle w:val="maintext"/>
              <w:numPr>
                <w:ilvl w:val="0"/>
                <w:numId w:val="41"/>
              </w:numPr>
              <w:snapToGrid w:val="0"/>
              <w:spacing w:before="0" w:after="0" w:line="240" w:lineRule="auto"/>
              <w:ind w:firstLineChars="0"/>
              <w:rPr>
                <w:rFonts w:eastAsia="MS Mincho"/>
                <w:sz w:val="18"/>
                <w:szCs w:val="18"/>
                <w:lang w:val="en-US" w:eastAsia="ja-JP"/>
              </w:rPr>
            </w:pPr>
            <w:r w:rsidRPr="00111D78">
              <w:rPr>
                <w:rFonts w:eastAsia="MS Mincho" w:hint="eastAsia"/>
                <w:sz w:val="18"/>
                <w:szCs w:val="18"/>
                <w:lang w:val="en-US" w:eastAsia="ja-JP"/>
              </w:rPr>
              <w:t>At least for CSI acquisition, f</w:t>
            </w:r>
            <w:r w:rsidRPr="00111D78">
              <w:rPr>
                <w:rFonts w:eastAsia="MS Mincho"/>
                <w:sz w:val="18"/>
                <w:szCs w:val="18"/>
                <w:lang w:val="en-US" w:eastAsia="ja-JP"/>
              </w:rPr>
              <w:t xml:space="preserve">or N=2 OFDM symbols, </w:t>
            </w:r>
            <w:r w:rsidRPr="00111D78">
              <w:rPr>
                <w:rFonts w:eastAsia="MS Mincho" w:hint="eastAsia"/>
                <w:sz w:val="18"/>
                <w:szCs w:val="18"/>
                <w:lang w:val="en-US" w:eastAsia="ja-JP"/>
              </w:rPr>
              <w:t xml:space="preserve">support </w:t>
            </w:r>
            <w:r w:rsidRPr="00111D78">
              <w:rPr>
                <w:rFonts w:eastAsia="MS Mincho"/>
                <w:sz w:val="18"/>
                <w:szCs w:val="18"/>
                <w:lang w:val="en-US" w:eastAsia="ja-JP"/>
              </w:rPr>
              <w:t xml:space="preserve">a uniform RE mapping pattern wherein the same sub-carriers are occupied </w:t>
            </w:r>
            <w:r w:rsidRPr="00111D78">
              <w:rPr>
                <w:rFonts w:eastAsia="MS Mincho" w:hint="eastAsia"/>
                <w:sz w:val="18"/>
                <w:szCs w:val="18"/>
                <w:lang w:val="en-US" w:eastAsia="ja-JP"/>
              </w:rPr>
              <w:t xml:space="preserve">in each symbol </w:t>
            </w:r>
            <w:r w:rsidRPr="00111D78">
              <w:rPr>
                <w:rFonts w:eastAsia="MS Mincho"/>
                <w:sz w:val="18"/>
                <w:szCs w:val="18"/>
                <w:lang w:val="en-US" w:eastAsia="ja-JP"/>
              </w:rPr>
              <w:t xml:space="preserve">of </w:t>
            </w:r>
            <w:r w:rsidRPr="00111D78">
              <w:rPr>
                <w:rFonts w:eastAsia="MS Mincho" w:hint="eastAsia"/>
                <w:sz w:val="18"/>
                <w:szCs w:val="18"/>
                <w:lang w:val="en-US" w:eastAsia="ja-JP"/>
              </w:rPr>
              <w:t>one</w:t>
            </w:r>
            <w:r w:rsidRPr="00111D78">
              <w:rPr>
                <w:rFonts w:eastAsia="MS Mincho"/>
                <w:sz w:val="18"/>
                <w:szCs w:val="18"/>
                <w:lang w:val="en-US" w:eastAsia="ja-JP"/>
              </w:rPr>
              <w:t xml:space="preserve"> CSI-RS resource </w:t>
            </w:r>
          </w:p>
          <w:p w14:paraId="5070801E" w14:textId="77777777" w:rsidR="00A302F7" w:rsidRPr="00111D78" w:rsidRDefault="00A302F7" w:rsidP="00A302F7">
            <w:pPr>
              <w:pStyle w:val="maintext"/>
              <w:numPr>
                <w:ilvl w:val="0"/>
                <w:numId w:val="40"/>
              </w:numPr>
              <w:snapToGrid w:val="0"/>
              <w:spacing w:before="0" w:after="0" w:line="240" w:lineRule="auto"/>
              <w:ind w:firstLineChars="0"/>
              <w:rPr>
                <w:rFonts w:eastAsia="MS Mincho"/>
                <w:sz w:val="18"/>
                <w:szCs w:val="18"/>
                <w:lang w:val="en-US" w:eastAsia="ja-JP"/>
              </w:rPr>
            </w:pPr>
            <w:r w:rsidRPr="00111D78">
              <w:rPr>
                <w:rFonts w:eastAsia="MS Mincho"/>
                <w:sz w:val="18"/>
                <w:szCs w:val="18"/>
                <w:lang w:val="en-US" w:eastAsia="ja-JP"/>
              </w:rPr>
              <w:t>FFS</w:t>
            </w:r>
            <w:r w:rsidRPr="00111D78">
              <w:rPr>
                <w:rFonts w:eastAsia="MS Mincho" w:hint="eastAsia"/>
                <w:sz w:val="18"/>
                <w:szCs w:val="18"/>
                <w:lang w:val="en-US" w:eastAsia="ja-JP"/>
              </w:rPr>
              <w:t>:</w:t>
            </w:r>
            <w:r w:rsidRPr="00111D78">
              <w:rPr>
                <w:rFonts w:eastAsia="MS Mincho"/>
                <w:sz w:val="18"/>
                <w:szCs w:val="18"/>
                <w:lang w:val="en-US" w:eastAsia="ja-JP"/>
              </w:rPr>
              <w:t xml:space="preserve"> </w:t>
            </w:r>
            <w:r w:rsidRPr="00111D78">
              <w:rPr>
                <w:rFonts w:eastAsia="MS Mincho" w:hint="eastAsia"/>
                <w:sz w:val="18"/>
                <w:szCs w:val="18"/>
                <w:lang w:val="en-US" w:eastAsia="ja-JP"/>
              </w:rPr>
              <w:t>F</w:t>
            </w:r>
            <w:r w:rsidRPr="00111D78">
              <w:rPr>
                <w:rFonts w:eastAsia="MS Mincho"/>
                <w:sz w:val="18"/>
                <w:szCs w:val="18"/>
                <w:lang w:val="en-US" w:eastAsia="ja-JP"/>
              </w:rPr>
              <w:t>or N=4 OFDM symbols</w:t>
            </w:r>
            <w:r w:rsidRPr="00111D78">
              <w:rPr>
                <w:rFonts w:eastAsia="MS Mincho" w:hint="eastAsia"/>
                <w:sz w:val="18"/>
                <w:szCs w:val="18"/>
                <w:lang w:val="en-US" w:eastAsia="ja-JP"/>
              </w:rPr>
              <w:t>,</w:t>
            </w:r>
            <w:r w:rsidRPr="00111D78">
              <w:rPr>
                <w:rFonts w:eastAsia="MS Mincho"/>
                <w:sz w:val="18"/>
                <w:szCs w:val="18"/>
                <w:lang w:val="en-US" w:eastAsia="ja-JP"/>
              </w:rPr>
              <w:t xml:space="preserve"> </w:t>
            </w:r>
            <w:r w:rsidRPr="00111D78">
              <w:rPr>
                <w:rFonts w:eastAsia="MS Mincho" w:hint="eastAsia"/>
                <w:sz w:val="18"/>
                <w:szCs w:val="18"/>
                <w:lang w:val="en-US" w:eastAsia="ja-JP"/>
              </w:rPr>
              <w:t xml:space="preserve">the </w:t>
            </w:r>
            <w:r w:rsidRPr="00111D78">
              <w:rPr>
                <w:rFonts w:eastAsia="MS Mincho"/>
                <w:sz w:val="18"/>
                <w:szCs w:val="18"/>
                <w:lang w:val="en-US" w:eastAsia="ja-JP"/>
              </w:rPr>
              <w:t>RE mapping pattern</w:t>
            </w:r>
            <w:r w:rsidRPr="00111D78">
              <w:rPr>
                <w:rFonts w:eastAsia="MS Mincho" w:hint="eastAsia"/>
                <w:sz w:val="18"/>
                <w:szCs w:val="18"/>
                <w:lang w:val="en-US" w:eastAsia="ja-JP"/>
              </w:rPr>
              <w:t xml:space="preserve"> of one CSI-RS resource</w:t>
            </w:r>
          </w:p>
          <w:p w14:paraId="06EFE2DB" w14:textId="77777777" w:rsidR="00A302F7" w:rsidRPr="00111D78" w:rsidRDefault="00A302F7" w:rsidP="00EF3F1B">
            <w:pPr>
              <w:pStyle w:val="ListParagraph"/>
              <w:ind w:left="1368"/>
              <w:rPr>
                <w:rFonts w:ascii="Times New Roman" w:eastAsia="MS Mincho" w:hAnsi="Times New Roman"/>
                <w:sz w:val="18"/>
                <w:szCs w:val="18"/>
                <w:lang w:eastAsia="ja-JP"/>
              </w:rPr>
            </w:pPr>
            <w:r w:rsidRPr="00111D78">
              <w:rPr>
                <w:rFonts w:ascii="Times New Roman" w:eastAsia="MS Mincho" w:hAnsi="Times New Roman"/>
                <w:sz w:val="18"/>
                <w:szCs w:val="18"/>
                <w:lang w:eastAsia="ja-JP"/>
              </w:rPr>
              <w:t xml:space="preserve"> </w:t>
            </w:r>
          </w:p>
          <w:p w14:paraId="3BDEAAE0" w14:textId="77777777" w:rsidR="00A302F7" w:rsidRPr="00FA4D27" w:rsidRDefault="00A302F7" w:rsidP="00EF3F1B">
            <w:pPr>
              <w:rPr>
                <w:rFonts w:eastAsia="MS Mincho"/>
                <w:lang w:eastAsia="ja-JP"/>
              </w:rPr>
            </w:pPr>
            <w:r w:rsidRPr="00FA4D27">
              <w:rPr>
                <w:rFonts w:eastAsia="MS Mincho"/>
                <w:highlight w:val="green"/>
                <w:lang w:eastAsia="ja-JP"/>
              </w:rPr>
              <w:t>Agreements</w:t>
            </w:r>
            <w:r w:rsidRPr="00FA4D27">
              <w:rPr>
                <w:rFonts w:eastAsia="MS Mincho"/>
                <w:lang w:eastAsia="ja-JP"/>
              </w:rPr>
              <w:t>:</w:t>
            </w:r>
          </w:p>
          <w:p w14:paraId="684E1981" w14:textId="77777777" w:rsidR="00A302F7" w:rsidRPr="00AE7754" w:rsidRDefault="00A302F7" w:rsidP="00A302F7">
            <w:pPr>
              <w:pStyle w:val="maintext"/>
              <w:numPr>
                <w:ilvl w:val="0"/>
                <w:numId w:val="42"/>
              </w:numPr>
              <w:snapToGrid w:val="0"/>
              <w:spacing w:before="0" w:after="120" w:line="240" w:lineRule="auto"/>
              <w:ind w:firstLineChars="0"/>
              <w:rPr>
                <w:rFonts w:eastAsia="MS Mincho"/>
                <w:sz w:val="18"/>
                <w:szCs w:val="18"/>
                <w:lang w:val="en-US" w:eastAsia="ja-JP"/>
              </w:rPr>
            </w:pPr>
            <w:r w:rsidRPr="00AE7754">
              <w:rPr>
                <w:rFonts w:eastAsia="MS Mincho" w:hint="eastAsia"/>
                <w:sz w:val="18"/>
                <w:szCs w:val="18"/>
                <w:lang w:val="en-US" w:eastAsia="ja-JP"/>
              </w:rPr>
              <w:t>At least for CSI acquisition, for N=4 OFDM</w:t>
            </w:r>
            <w:r w:rsidRPr="00AE7754">
              <w:rPr>
                <w:rFonts w:eastAsia="MS Mincho"/>
                <w:sz w:val="18"/>
                <w:szCs w:val="18"/>
                <w:lang w:val="en-US" w:eastAsia="ja-JP"/>
              </w:rPr>
              <w:t xml:space="preserve"> symbols</w:t>
            </w:r>
            <w:r w:rsidRPr="00AE7754">
              <w:rPr>
                <w:rFonts w:eastAsia="MS Mincho" w:hint="eastAsia"/>
                <w:sz w:val="18"/>
                <w:szCs w:val="18"/>
                <w:lang w:val="en-US" w:eastAsia="ja-JP"/>
              </w:rPr>
              <w:t xml:space="preserve">, </w:t>
            </w:r>
          </w:p>
          <w:p w14:paraId="17356AAB" w14:textId="77777777" w:rsidR="00A302F7" w:rsidRPr="00AE7754" w:rsidRDefault="00A302F7" w:rsidP="00A302F7">
            <w:pPr>
              <w:pStyle w:val="maintext"/>
              <w:numPr>
                <w:ilvl w:val="0"/>
                <w:numId w:val="43"/>
              </w:numPr>
              <w:spacing w:after="120"/>
              <w:ind w:firstLineChars="0"/>
              <w:rPr>
                <w:rFonts w:eastAsia="MS Mincho"/>
                <w:sz w:val="18"/>
                <w:szCs w:val="18"/>
                <w:lang w:val="en-US" w:eastAsia="ja-JP"/>
              </w:rPr>
            </w:pPr>
            <w:r w:rsidRPr="00AE7754">
              <w:rPr>
                <w:rFonts w:eastAsia="MS Mincho" w:hint="eastAsia"/>
                <w:sz w:val="18"/>
                <w:szCs w:val="18"/>
                <w:lang w:val="en-US" w:eastAsia="ja-JP"/>
              </w:rPr>
              <w:t>Support two pairs of adjacent OFDM symbols for one CSI-RS resource where the two pairs can be adjacent or non-adjacent</w:t>
            </w:r>
          </w:p>
          <w:p w14:paraId="7749DECF" w14:textId="77777777" w:rsidR="00A302F7" w:rsidRPr="00AE7754" w:rsidRDefault="00A302F7" w:rsidP="00A302F7">
            <w:pPr>
              <w:pStyle w:val="maintext"/>
              <w:numPr>
                <w:ilvl w:val="1"/>
                <w:numId w:val="44"/>
              </w:numPr>
              <w:spacing w:after="0"/>
              <w:ind w:firstLineChars="0"/>
              <w:rPr>
                <w:rFonts w:eastAsia="MS Mincho"/>
                <w:sz w:val="18"/>
                <w:szCs w:val="18"/>
                <w:lang w:val="en-US" w:eastAsia="ja-JP"/>
              </w:rPr>
            </w:pPr>
            <w:r w:rsidRPr="00AE7754">
              <w:rPr>
                <w:rFonts w:eastAsia="MS Mincho" w:hint="eastAsia"/>
                <w:sz w:val="18"/>
                <w:szCs w:val="18"/>
                <w:lang w:val="en-US" w:eastAsia="ja-JP"/>
              </w:rPr>
              <w:t>For each pair, s</w:t>
            </w:r>
            <w:r w:rsidRPr="00AE7754">
              <w:rPr>
                <w:rFonts w:eastAsia="MS Mincho"/>
                <w:sz w:val="18"/>
                <w:szCs w:val="18"/>
                <w:lang w:val="en-US" w:eastAsia="ja-JP"/>
              </w:rPr>
              <w:t>upport a uniform RE mapping pattern</w:t>
            </w:r>
            <w:r w:rsidRPr="00AE7754">
              <w:rPr>
                <w:rFonts w:eastAsia="MS Mincho" w:hint="eastAsia"/>
                <w:sz w:val="18"/>
                <w:szCs w:val="18"/>
                <w:lang w:val="en-US" w:eastAsia="ja-JP"/>
              </w:rPr>
              <w:t xml:space="preserve"> in the time domain </w:t>
            </w:r>
            <w:r w:rsidRPr="00AE7754">
              <w:rPr>
                <w:rFonts w:eastAsia="MS Mincho"/>
                <w:sz w:val="18"/>
                <w:szCs w:val="18"/>
                <w:lang w:val="en-US" w:eastAsia="ja-JP"/>
              </w:rPr>
              <w:t xml:space="preserve">wherein the same sub-carriers are occupied in </w:t>
            </w:r>
            <w:r w:rsidRPr="00AE7754">
              <w:rPr>
                <w:rFonts w:eastAsia="MS Mincho" w:hint="eastAsia"/>
                <w:sz w:val="18"/>
                <w:szCs w:val="18"/>
                <w:lang w:val="en-US" w:eastAsia="ja-JP"/>
              </w:rPr>
              <w:t>the two adjacent</w:t>
            </w:r>
            <w:r w:rsidRPr="00AE7754">
              <w:rPr>
                <w:rFonts w:eastAsia="MS Mincho"/>
                <w:sz w:val="18"/>
                <w:szCs w:val="18"/>
                <w:lang w:val="en-US" w:eastAsia="ja-JP"/>
              </w:rPr>
              <w:t xml:space="preserve"> </w:t>
            </w:r>
            <w:r w:rsidRPr="00AE7754">
              <w:rPr>
                <w:rFonts w:eastAsia="MS Mincho" w:hint="eastAsia"/>
                <w:sz w:val="18"/>
                <w:szCs w:val="18"/>
                <w:lang w:val="en-US" w:eastAsia="ja-JP"/>
              </w:rPr>
              <w:t xml:space="preserve">OFDM </w:t>
            </w:r>
            <w:r w:rsidRPr="00AE7754">
              <w:rPr>
                <w:rFonts w:eastAsia="MS Mincho"/>
                <w:sz w:val="18"/>
                <w:szCs w:val="18"/>
                <w:lang w:val="en-US" w:eastAsia="ja-JP"/>
              </w:rPr>
              <w:t>symbol</w:t>
            </w:r>
            <w:r w:rsidRPr="00AE7754">
              <w:rPr>
                <w:rFonts w:eastAsia="MS Mincho" w:hint="eastAsia"/>
                <w:sz w:val="18"/>
                <w:szCs w:val="18"/>
                <w:lang w:val="en-US" w:eastAsia="ja-JP"/>
              </w:rPr>
              <w:t>s</w:t>
            </w:r>
          </w:p>
          <w:p w14:paraId="67F5B058" w14:textId="77777777" w:rsidR="00A302F7" w:rsidRPr="00AE7754" w:rsidRDefault="00A302F7" w:rsidP="00EF3F1B">
            <w:pPr>
              <w:overflowPunct/>
              <w:autoSpaceDE/>
              <w:autoSpaceDN/>
              <w:adjustRightInd/>
              <w:spacing w:after="0"/>
              <w:textAlignment w:val="auto"/>
              <w:rPr>
                <w:rFonts w:eastAsia="MS Mincho"/>
                <w:sz w:val="18"/>
                <w:szCs w:val="18"/>
                <w:lang w:val="en-US" w:eastAsia="ja-JP"/>
              </w:rPr>
            </w:pPr>
            <w:r w:rsidRPr="00AE7754">
              <w:rPr>
                <w:rFonts w:eastAsia="MS Mincho"/>
                <w:sz w:val="18"/>
                <w:szCs w:val="18"/>
                <w:lang w:val="en-US" w:eastAsia="ja-JP"/>
              </w:rPr>
              <w:t xml:space="preserve">                                  </w:t>
            </w:r>
            <w:r w:rsidRPr="00AE7754">
              <w:rPr>
                <w:rFonts w:eastAsia="MS Mincho" w:hint="eastAsia"/>
                <w:sz w:val="18"/>
                <w:szCs w:val="18"/>
                <w:lang w:val="en-US" w:eastAsia="ja-JP"/>
              </w:rPr>
              <w:t xml:space="preserve">Note: CDM pattern will be discussed </w:t>
            </w:r>
            <w:r w:rsidRPr="00AE7754">
              <w:rPr>
                <w:rFonts w:eastAsia="MS Mincho"/>
                <w:sz w:val="18"/>
                <w:szCs w:val="18"/>
                <w:lang w:val="en-US" w:eastAsia="ja-JP"/>
              </w:rPr>
              <w:t>separately</w:t>
            </w:r>
          </w:p>
          <w:p w14:paraId="577B17A1" w14:textId="77777777" w:rsidR="00A302F7" w:rsidRDefault="00A302F7" w:rsidP="00EF3F1B">
            <w:pPr>
              <w:overflowPunct/>
              <w:autoSpaceDE/>
              <w:autoSpaceDN/>
              <w:adjustRightInd/>
              <w:spacing w:after="0"/>
              <w:textAlignment w:val="auto"/>
              <w:rPr>
                <w:rFonts w:eastAsia="MS Mincho"/>
                <w:lang w:val="en-US" w:eastAsia="ja-JP"/>
              </w:rPr>
            </w:pPr>
          </w:p>
          <w:p w14:paraId="28465867" w14:textId="77777777" w:rsidR="00A302F7" w:rsidRPr="00BE58B8" w:rsidRDefault="00A302F7" w:rsidP="00EF3F1B">
            <w:pPr>
              <w:rPr>
                <w:lang w:val="en-US" w:eastAsia="ko-KR"/>
              </w:rPr>
            </w:pPr>
            <w:r w:rsidRPr="00BE58B8">
              <w:rPr>
                <w:highlight w:val="green"/>
                <w:lang w:val="en-US" w:eastAsia="ko-KR"/>
              </w:rPr>
              <w:t>Agreements:</w:t>
            </w:r>
          </w:p>
          <w:p w14:paraId="2DBA23E3" w14:textId="77777777" w:rsidR="00A302F7" w:rsidRPr="00AE7754" w:rsidRDefault="00A302F7" w:rsidP="00A302F7">
            <w:pPr>
              <w:numPr>
                <w:ilvl w:val="0"/>
                <w:numId w:val="45"/>
              </w:numPr>
              <w:overflowPunct/>
              <w:autoSpaceDE/>
              <w:autoSpaceDN/>
              <w:adjustRightInd/>
              <w:spacing w:after="0"/>
              <w:textAlignment w:val="auto"/>
              <w:rPr>
                <w:rFonts w:eastAsia="MS Mincho"/>
                <w:sz w:val="18"/>
                <w:szCs w:val="18"/>
                <w:lang w:val="en-US" w:eastAsia="ja-JP"/>
              </w:rPr>
            </w:pPr>
            <w:r w:rsidRPr="00AE7754">
              <w:rPr>
                <w:rFonts w:eastAsia="MS Mincho"/>
                <w:sz w:val="18"/>
                <w:szCs w:val="18"/>
                <w:lang w:val="en-US" w:eastAsia="ja-JP"/>
              </w:rPr>
              <w:t>For CDM-8 in CSI-RS for CSI acquisition, support at least one of the following:</w:t>
            </w:r>
          </w:p>
          <w:p w14:paraId="58FF8558" w14:textId="77777777" w:rsidR="00A302F7" w:rsidRPr="00AE7754" w:rsidRDefault="00A302F7" w:rsidP="00A302F7">
            <w:pPr>
              <w:numPr>
                <w:ilvl w:val="3"/>
                <w:numId w:val="45"/>
              </w:numPr>
              <w:overflowPunct/>
              <w:autoSpaceDE/>
              <w:autoSpaceDN/>
              <w:adjustRightInd/>
              <w:spacing w:after="0"/>
              <w:textAlignment w:val="auto"/>
              <w:rPr>
                <w:rFonts w:eastAsia="MS Mincho"/>
                <w:sz w:val="18"/>
                <w:szCs w:val="18"/>
                <w:lang w:val="en-US" w:eastAsia="ja-JP"/>
              </w:rPr>
            </w:pPr>
            <w:r w:rsidRPr="00AE7754">
              <w:rPr>
                <w:rFonts w:eastAsia="MS Mincho"/>
                <w:sz w:val="18"/>
                <w:szCs w:val="18"/>
                <w:lang w:val="en-US" w:eastAsia="ja-JP"/>
              </w:rPr>
              <w:t>Alt 1: D</w:t>
            </w:r>
            <w:r w:rsidRPr="00AE7754">
              <w:rPr>
                <w:rFonts w:eastAsia="MS Mincho" w:hint="eastAsia"/>
                <w:sz w:val="18"/>
                <w:szCs w:val="18"/>
                <w:lang w:val="en-US" w:eastAsia="ja-JP"/>
              </w:rPr>
              <w:t>istributed across multiple of the component CSI-RS RE patterns</w:t>
            </w:r>
          </w:p>
          <w:p w14:paraId="5DAB5E8D" w14:textId="77777777" w:rsidR="00A302F7" w:rsidRPr="00AE7754" w:rsidRDefault="00A302F7" w:rsidP="00A302F7">
            <w:pPr>
              <w:numPr>
                <w:ilvl w:val="3"/>
                <w:numId w:val="45"/>
              </w:numPr>
              <w:overflowPunct/>
              <w:autoSpaceDE/>
              <w:autoSpaceDN/>
              <w:adjustRightInd/>
              <w:spacing w:after="0"/>
              <w:textAlignment w:val="auto"/>
              <w:rPr>
                <w:rFonts w:eastAsia="MS Mincho"/>
                <w:sz w:val="18"/>
                <w:szCs w:val="18"/>
                <w:lang w:val="en-US" w:eastAsia="ja-JP"/>
              </w:rPr>
            </w:pPr>
            <w:r w:rsidRPr="00AE7754">
              <w:rPr>
                <w:rFonts w:eastAsia="MS Mincho"/>
                <w:sz w:val="18"/>
                <w:szCs w:val="18"/>
                <w:lang w:val="en-US" w:eastAsia="ja-JP"/>
              </w:rPr>
              <w:t xml:space="preserve">Alt 2: Fully contained within one </w:t>
            </w:r>
            <w:r w:rsidRPr="00AE7754">
              <w:rPr>
                <w:rFonts w:eastAsia="MS Mincho" w:hint="eastAsia"/>
                <w:sz w:val="18"/>
                <w:szCs w:val="18"/>
                <w:lang w:val="en-US" w:eastAsia="ja-JP"/>
              </w:rPr>
              <w:t>component CSI-RS RE pattern</w:t>
            </w:r>
            <w:r w:rsidRPr="00AE7754">
              <w:rPr>
                <w:rFonts w:eastAsia="MS Mincho"/>
                <w:sz w:val="18"/>
                <w:szCs w:val="18"/>
                <w:lang w:val="en-US" w:eastAsia="ja-JP"/>
              </w:rPr>
              <w:t xml:space="preserve"> </w:t>
            </w:r>
          </w:p>
          <w:p w14:paraId="12574268" w14:textId="77777777" w:rsidR="00A302F7" w:rsidRPr="00AE7754" w:rsidRDefault="00A302F7" w:rsidP="00A302F7">
            <w:pPr>
              <w:numPr>
                <w:ilvl w:val="2"/>
                <w:numId w:val="45"/>
              </w:numPr>
              <w:overflowPunct/>
              <w:autoSpaceDE/>
              <w:autoSpaceDN/>
              <w:adjustRightInd/>
              <w:spacing w:after="0"/>
              <w:textAlignment w:val="auto"/>
              <w:rPr>
                <w:rFonts w:eastAsia="MS Mincho"/>
                <w:sz w:val="18"/>
                <w:szCs w:val="18"/>
                <w:lang w:val="en-US" w:eastAsia="ja-JP"/>
              </w:rPr>
            </w:pPr>
            <w:r w:rsidRPr="00AE7754">
              <w:rPr>
                <w:rFonts w:eastAsia="MS Mincho"/>
                <w:sz w:val="18"/>
                <w:szCs w:val="18"/>
                <w:lang w:val="en-US" w:eastAsia="ja-JP"/>
              </w:rPr>
              <w:t>For CDM-4, study further whether to support the ports being d</w:t>
            </w:r>
            <w:r w:rsidRPr="00AE7754">
              <w:rPr>
                <w:rFonts w:eastAsia="MS Mincho" w:hint="eastAsia"/>
                <w:sz w:val="18"/>
                <w:szCs w:val="18"/>
                <w:lang w:val="en-US" w:eastAsia="ja-JP"/>
              </w:rPr>
              <w:t>istributed across multiple of the component CSI-RS RE patterns</w:t>
            </w:r>
          </w:p>
          <w:p w14:paraId="13BA0D83" w14:textId="77777777" w:rsidR="00A302F7" w:rsidRDefault="00A302F7" w:rsidP="00A302F7">
            <w:pPr>
              <w:overflowPunct/>
              <w:autoSpaceDE/>
              <w:autoSpaceDN/>
              <w:adjustRightInd/>
              <w:spacing w:after="0"/>
              <w:textAlignment w:val="auto"/>
            </w:pPr>
          </w:p>
          <w:p w14:paraId="63A513E8" w14:textId="77777777" w:rsidR="00A302F7" w:rsidRDefault="00A302F7" w:rsidP="00A302F7">
            <w:pPr>
              <w:overflowPunct/>
              <w:autoSpaceDE/>
              <w:autoSpaceDN/>
              <w:adjustRightInd/>
              <w:spacing w:after="0"/>
              <w:textAlignment w:val="auto"/>
            </w:pPr>
          </w:p>
          <w:p w14:paraId="5AF268B1" w14:textId="77777777" w:rsidR="00A302F7" w:rsidRPr="00037394" w:rsidRDefault="00A302F7" w:rsidP="00A302F7">
            <w:pPr>
              <w:rPr>
                <w:rFonts w:eastAsia="MS Mincho"/>
                <w:i/>
                <w:sz w:val="22"/>
                <w:szCs w:val="22"/>
                <w:lang w:eastAsia="ja-JP"/>
              </w:rPr>
            </w:pPr>
            <w:r w:rsidRPr="00037394">
              <w:rPr>
                <w:rFonts w:eastAsia="MS Mincho"/>
                <w:i/>
                <w:sz w:val="22"/>
                <w:szCs w:val="22"/>
                <w:highlight w:val="green"/>
                <w:lang w:eastAsia="ja-JP"/>
              </w:rPr>
              <w:t>Agreements:</w:t>
            </w:r>
          </w:p>
          <w:p w14:paraId="20A739C0" w14:textId="77777777" w:rsidR="00A302F7" w:rsidRPr="00AE7754" w:rsidRDefault="00A302F7" w:rsidP="00A302F7">
            <w:pPr>
              <w:numPr>
                <w:ilvl w:val="0"/>
                <w:numId w:val="31"/>
              </w:numPr>
              <w:tabs>
                <w:tab w:val="left" w:pos="1440"/>
              </w:tabs>
              <w:overflowPunct/>
              <w:autoSpaceDE/>
              <w:autoSpaceDN/>
              <w:adjustRightInd/>
              <w:spacing w:after="0"/>
              <w:textAlignment w:val="auto"/>
              <w:rPr>
                <w:rFonts w:eastAsia="MS Mincho"/>
                <w:sz w:val="18"/>
                <w:szCs w:val="18"/>
                <w:lang w:val="en-US" w:eastAsia="ja-JP"/>
              </w:rPr>
            </w:pPr>
            <w:r w:rsidRPr="00AE7754">
              <w:rPr>
                <w:rFonts w:eastAsia="MS Mincho"/>
                <w:sz w:val="18"/>
                <w:szCs w:val="18"/>
                <w:lang w:val="en-US" w:eastAsia="ja-JP"/>
              </w:rPr>
              <w:t>For CSI acquisition, the number of CSI-RS ports can be configured as 24 ports</w:t>
            </w:r>
          </w:p>
          <w:p w14:paraId="4A5F405C" w14:textId="77777777" w:rsidR="00A302F7" w:rsidRPr="00037394" w:rsidRDefault="00A302F7" w:rsidP="00A302F7">
            <w:pPr>
              <w:rPr>
                <w:rFonts w:eastAsia="MS Mincho"/>
                <w:i/>
                <w:sz w:val="22"/>
                <w:szCs w:val="22"/>
                <w:lang w:val="en-US" w:eastAsia="ja-JP"/>
              </w:rPr>
            </w:pPr>
          </w:p>
          <w:p w14:paraId="4334D972" w14:textId="77777777" w:rsidR="00A302F7" w:rsidRPr="00037394" w:rsidRDefault="00A302F7" w:rsidP="00A302F7">
            <w:pPr>
              <w:rPr>
                <w:rFonts w:eastAsia="MS Mincho"/>
                <w:i/>
                <w:sz w:val="22"/>
                <w:szCs w:val="22"/>
                <w:lang w:val="en-US" w:eastAsia="ja-JP"/>
              </w:rPr>
            </w:pPr>
            <w:r w:rsidRPr="00037394">
              <w:rPr>
                <w:rFonts w:eastAsia="MS Mincho"/>
                <w:i/>
                <w:sz w:val="22"/>
                <w:szCs w:val="22"/>
                <w:highlight w:val="green"/>
                <w:lang w:val="en-US" w:eastAsia="ja-JP"/>
              </w:rPr>
              <w:lastRenderedPageBreak/>
              <w:t>Agreements:</w:t>
            </w:r>
          </w:p>
          <w:p w14:paraId="5D86C3F4" w14:textId="77777777" w:rsidR="00A302F7" w:rsidRPr="00AE7754" w:rsidRDefault="00A302F7" w:rsidP="00A302F7">
            <w:pPr>
              <w:numPr>
                <w:ilvl w:val="0"/>
                <w:numId w:val="32"/>
              </w:numPr>
              <w:tabs>
                <w:tab w:val="left" w:pos="1440"/>
              </w:tabs>
              <w:overflowPunct/>
              <w:autoSpaceDE/>
              <w:autoSpaceDN/>
              <w:adjustRightInd/>
              <w:spacing w:after="0"/>
              <w:textAlignment w:val="auto"/>
              <w:rPr>
                <w:rFonts w:eastAsia="MS Mincho"/>
                <w:sz w:val="18"/>
                <w:szCs w:val="18"/>
                <w:lang w:val="en-US" w:eastAsia="ja-JP"/>
              </w:rPr>
            </w:pPr>
            <w:r w:rsidRPr="00AE7754">
              <w:rPr>
                <w:rFonts w:eastAsia="MS Mincho"/>
                <w:sz w:val="18"/>
                <w:szCs w:val="18"/>
                <w:lang w:val="en-US" w:eastAsia="ja-JP"/>
              </w:rPr>
              <w:t>Support following CSI-RS RE patterns for CSI acquisition.</w:t>
            </w:r>
          </w:p>
          <w:tbl>
            <w:tblPr>
              <w:tblW w:w="8774" w:type="dxa"/>
              <w:tblInd w:w="720" w:type="dxa"/>
              <w:tblCellMar>
                <w:left w:w="0" w:type="dxa"/>
                <w:right w:w="0" w:type="dxa"/>
              </w:tblCellMar>
              <w:tblLook w:val="04A0" w:firstRow="1" w:lastRow="0" w:firstColumn="1" w:lastColumn="0" w:noHBand="0" w:noVBand="1"/>
            </w:tblPr>
            <w:tblGrid>
              <w:gridCol w:w="540"/>
              <w:gridCol w:w="2178"/>
              <w:gridCol w:w="720"/>
              <w:gridCol w:w="810"/>
              <w:gridCol w:w="4526"/>
            </w:tblGrid>
            <w:tr w:rsidR="00A302F7" w:rsidRPr="00AE7754" w14:paraId="22E301FA" w14:textId="77777777" w:rsidTr="00EF3F1B">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161843CE"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X</w:t>
                  </w:r>
                </w:p>
              </w:tc>
              <w:tc>
                <w:tcPr>
                  <w:tcW w:w="2178"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3BEDF959"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Density [RE/RB/port]</w:t>
                  </w:r>
                </w:p>
              </w:tc>
              <w:tc>
                <w:tcPr>
                  <w:tcW w:w="72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3383980F"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N</w:t>
                  </w:r>
                </w:p>
              </w:tc>
              <w:tc>
                <w:tcPr>
                  <w:tcW w:w="810"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5A6D5149"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(Y, Z)</w:t>
                  </w:r>
                </w:p>
              </w:tc>
              <w:tc>
                <w:tcPr>
                  <w:tcW w:w="4526" w:type="dxa"/>
                  <w:tcBorders>
                    <w:top w:val="single" w:sz="8" w:space="0" w:color="000000"/>
                    <w:left w:val="single" w:sz="8" w:space="0" w:color="000000"/>
                    <w:bottom w:val="single" w:sz="8" w:space="0" w:color="000000"/>
                    <w:right w:val="single" w:sz="8" w:space="0" w:color="000000"/>
                  </w:tcBorders>
                  <w:shd w:val="clear" w:color="auto" w:fill="CCFFFF"/>
                  <w:tcMar>
                    <w:top w:w="15" w:type="dxa"/>
                    <w:left w:w="108" w:type="dxa"/>
                    <w:bottom w:w="0" w:type="dxa"/>
                    <w:right w:w="108" w:type="dxa"/>
                  </w:tcMar>
                  <w:hideMark/>
                </w:tcPr>
                <w:p w14:paraId="2ED4558E"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CDM</w:t>
                  </w:r>
                </w:p>
              </w:tc>
            </w:tr>
            <w:tr w:rsidR="00A302F7" w:rsidRPr="00AE7754" w14:paraId="4567A42B" w14:textId="77777777" w:rsidTr="00EF3F1B">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CFA20B"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88721D"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&gt;1, 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8E8E96"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00F859"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N.A.</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44185D"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No CDM</w:t>
                  </w:r>
                </w:p>
              </w:tc>
            </w:tr>
            <w:tr w:rsidR="00A302F7" w:rsidRPr="00AE7754" w14:paraId="08BEB814" w14:textId="77777777" w:rsidTr="00EF3F1B">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11CD2E"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F92319"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C43133"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A0576E"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(2,1)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46F200"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FD-CDM2</w:t>
                  </w:r>
                </w:p>
              </w:tc>
            </w:tr>
            <w:tr w:rsidR="00A302F7" w:rsidRPr="00AE7754" w14:paraId="1C8C16FE" w14:textId="77777777" w:rsidTr="00EF3F1B">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A89516"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4</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6C1AD9"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4ED6F8"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999D4C"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(4,1)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341EBD"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FD-CDM2</w:t>
                  </w:r>
                </w:p>
              </w:tc>
            </w:tr>
            <w:tr w:rsidR="00A302F7" w:rsidRPr="00AE7754" w14:paraId="14A16776" w14:textId="77777777" w:rsidTr="00EF3F1B">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5AD468"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8</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937438"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DE6B66"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CB06D6"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(2,1)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D23754"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FD-CDM2</w:t>
                  </w:r>
                </w:p>
              </w:tc>
            </w:tr>
            <w:tr w:rsidR="00A302F7" w:rsidRPr="00AE7754" w14:paraId="20E34BF9" w14:textId="77777777" w:rsidTr="00EF3F1B">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0ADA75"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8</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6B8403"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B421D5"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82D1CE"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B79530"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FD-CDM2, CDM4 (FD2,TD2)</w:t>
                  </w:r>
                </w:p>
              </w:tc>
            </w:tr>
            <w:tr w:rsidR="00A302F7" w:rsidRPr="00AE7754" w14:paraId="6D9B04CF" w14:textId="77777777" w:rsidTr="00EF3F1B">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E65AC2"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34B360"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D216C2"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BFE2C0"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(2,1)</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6ABB29"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FD-CDM2</w:t>
                  </w:r>
                </w:p>
              </w:tc>
            </w:tr>
            <w:tr w:rsidR="00A302F7" w:rsidRPr="00AE7754" w14:paraId="27949829" w14:textId="77777777" w:rsidTr="00EF3F1B">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146F22"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F867F4"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B8FE8A"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09DA8E"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128566"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CDM4 (FD2,TD2)</w:t>
                  </w:r>
                </w:p>
              </w:tc>
            </w:tr>
            <w:tr w:rsidR="00A302F7" w:rsidRPr="00AE7754" w14:paraId="435D782B" w14:textId="77777777" w:rsidTr="00EF3F1B">
              <w:trPr>
                <w:trHeight w:val="380"/>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9E2B59"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16</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F1AFA0"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EB731B"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2</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AB8E87"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87A1F7"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FD-CDM2, CDM4 (FD2,TD2)</w:t>
                  </w:r>
                </w:p>
              </w:tc>
            </w:tr>
            <w:tr w:rsidR="00A302F7" w:rsidRPr="00AE7754" w14:paraId="6865FD83" w14:textId="77777777" w:rsidTr="00EF3F1B">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D7D1A0"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24</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91D652"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D7D08C"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4</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684CA6"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514237"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FD-CDM2, CDM4 (FD2, TD2), CDM8 (FD2, TD4)</w:t>
                  </w:r>
                </w:p>
              </w:tc>
            </w:tr>
            <w:tr w:rsidR="00A302F7" w:rsidRPr="00AE7754" w14:paraId="1B67FBE6" w14:textId="77777777" w:rsidTr="00EF3F1B">
              <w:trPr>
                <w:trHeight w:val="71"/>
              </w:trPr>
              <w:tc>
                <w:tcPr>
                  <w:tcW w:w="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BB7A03"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32</w:t>
                  </w:r>
                </w:p>
              </w:tc>
              <w:tc>
                <w:tcPr>
                  <w:tcW w:w="21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447C63"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1, 1/2</w:t>
                  </w: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64BDC1"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4</w:t>
                  </w:r>
                </w:p>
              </w:tc>
              <w:tc>
                <w:tcPr>
                  <w:tcW w:w="8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D05C25"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(2,2)</w:t>
                  </w:r>
                </w:p>
              </w:tc>
              <w:tc>
                <w:tcPr>
                  <w:tcW w:w="45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6BD8C6" w14:textId="77777777" w:rsidR="00A302F7" w:rsidRPr="00AE7754" w:rsidRDefault="00A302F7" w:rsidP="00A302F7">
                  <w:pPr>
                    <w:rPr>
                      <w:rFonts w:eastAsia="MS Mincho"/>
                      <w:sz w:val="18"/>
                      <w:szCs w:val="18"/>
                      <w:lang w:val="en-US" w:eastAsia="ja-JP"/>
                    </w:rPr>
                  </w:pPr>
                  <w:r w:rsidRPr="00AE7754">
                    <w:rPr>
                      <w:rFonts w:eastAsia="MS Mincho"/>
                      <w:sz w:val="18"/>
                      <w:szCs w:val="18"/>
                      <w:lang w:val="en-US" w:eastAsia="ja-JP"/>
                    </w:rPr>
                    <w:t xml:space="preserve">FD-CDM2, CDM4 (FD2, TD2), CDM8 (FD2, TD4) </w:t>
                  </w:r>
                </w:p>
              </w:tc>
            </w:tr>
          </w:tbl>
          <w:p w14:paraId="7F376378" w14:textId="77777777" w:rsidR="00A302F7" w:rsidRPr="00AE7754" w:rsidRDefault="00A302F7" w:rsidP="00A302F7">
            <w:pPr>
              <w:numPr>
                <w:ilvl w:val="0"/>
                <w:numId w:val="33"/>
              </w:numPr>
              <w:tabs>
                <w:tab w:val="left" w:pos="1440"/>
              </w:tabs>
              <w:overflowPunct/>
              <w:autoSpaceDE/>
              <w:autoSpaceDN/>
              <w:adjustRightInd/>
              <w:spacing w:after="0"/>
              <w:textAlignment w:val="auto"/>
              <w:rPr>
                <w:rFonts w:eastAsia="MS Mincho"/>
                <w:sz w:val="18"/>
                <w:szCs w:val="18"/>
                <w:lang w:val="en-US" w:eastAsia="ja-JP"/>
              </w:rPr>
            </w:pPr>
            <w:r w:rsidRPr="00AE7754">
              <w:rPr>
                <w:rFonts w:eastAsia="MS Mincho"/>
                <w:sz w:val="18"/>
                <w:szCs w:val="18"/>
                <w:lang w:val="en-US" w:eastAsia="ja-JP"/>
              </w:rPr>
              <w:t>TD4 in CDM8 in the above table always spans 4 adjacent symbols</w:t>
            </w:r>
          </w:p>
          <w:p w14:paraId="0AEFE649" w14:textId="77777777" w:rsidR="00A302F7" w:rsidRPr="00037394" w:rsidRDefault="00A302F7" w:rsidP="00A302F7">
            <w:pPr>
              <w:numPr>
                <w:ilvl w:val="0"/>
                <w:numId w:val="33"/>
              </w:numPr>
              <w:tabs>
                <w:tab w:val="left" w:pos="1440"/>
              </w:tabs>
              <w:overflowPunct/>
              <w:autoSpaceDE/>
              <w:autoSpaceDN/>
              <w:adjustRightInd/>
              <w:spacing w:after="0"/>
              <w:textAlignment w:val="auto"/>
              <w:rPr>
                <w:rFonts w:eastAsia="MS Mincho"/>
                <w:i/>
                <w:sz w:val="22"/>
                <w:szCs w:val="22"/>
                <w:lang w:val="en-US" w:eastAsia="ja-JP"/>
              </w:rPr>
            </w:pPr>
            <w:r w:rsidRPr="00AE7754">
              <w:rPr>
                <w:rFonts w:eastAsia="MS Mincho"/>
                <w:sz w:val="18"/>
                <w:szCs w:val="18"/>
                <w:lang w:val="en-US" w:eastAsia="ja-JP"/>
              </w:rPr>
              <w:t>FFS until next meeting whether or not components are allowed to be non-adjacent in frequency</w:t>
            </w:r>
          </w:p>
          <w:p w14:paraId="30624361" w14:textId="77777777" w:rsidR="00A302F7" w:rsidRDefault="00A302F7" w:rsidP="00A302F7">
            <w:pPr>
              <w:rPr>
                <w:i/>
                <w:sz w:val="22"/>
                <w:szCs w:val="22"/>
                <w:highlight w:val="green"/>
              </w:rPr>
            </w:pPr>
          </w:p>
          <w:p w14:paraId="22D0F865" w14:textId="77777777" w:rsidR="00DD654A" w:rsidRDefault="00DD654A" w:rsidP="00DD654A">
            <w:pPr>
              <w:rPr>
                <w:b/>
                <w:lang w:eastAsia="x-none"/>
              </w:rPr>
            </w:pPr>
            <w:r w:rsidRPr="009272F9">
              <w:rPr>
                <w:b/>
                <w:highlight w:val="green"/>
                <w:lang w:eastAsia="x-none"/>
              </w:rPr>
              <w:t>Agreement:</w:t>
            </w:r>
          </w:p>
          <w:p w14:paraId="1AC9CB8F" w14:textId="45D60D90" w:rsidR="00DD654A" w:rsidRPr="00DA6554" w:rsidRDefault="00DD654A" w:rsidP="00DD654A">
            <w:pPr>
              <w:rPr>
                <w:lang w:val="en-US" w:eastAsia="x-none"/>
              </w:rPr>
            </w:pPr>
            <w:r w:rsidRPr="00DA6554">
              <w:rPr>
                <w:lang w:val="en-US" w:eastAsia="x-none"/>
              </w:rPr>
              <w:t>Down-select among the following options</w:t>
            </w:r>
          </w:p>
          <w:p w14:paraId="4A92E033" w14:textId="77777777" w:rsidR="00DD654A" w:rsidRPr="00DA6554" w:rsidRDefault="00DD654A" w:rsidP="00DD654A">
            <w:pPr>
              <w:numPr>
                <w:ilvl w:val="1"/>
                <w:numId w:val="47"/>
              </w:numPr>
              <w:tabs>
                <w:tab w:val="left" w:pos="1440"/>
              </w:tabs>
              <w:overflowPunct/>
              <w:autoSpaceDE/>
              <w:autoSpaceDN/>
              <w:adjustRightInd/>
              <w:spacing w:after="0"/>
              <w:textAlignment w:val="auto"/>
              <w:rPr>
                <w:lang w:val="en-US" w:eastAsia="x-none"/>
              </w:rPr>
            </w:pPr>
            <w:r w:rsidRPr="00DA6554">
              <w:rPr>
                <w:lang w:val="en-US" w:eastAsia="x-none"/>
              </w:rPr>
              <w:t>Opt. 1: The starting subcarrier of a CSI-RS component RE pattern is constrained to be one</w:t>
            </w:r>
            <w:r>
              <w:rPr>
                <w:lang w:val="en-US" w:eastAsia="x-none"/>
              </w:rPr>
              <w:t xml:space="preserve"> among even subcarriers, </w:t>
            </w:r>
            <w:r w:rsidRPr="00DA6554">
              <w:rPr>
                <w:lang w:val="en-US" w:eastAsia="x-none"/>
              </w:rPr>
              <w:t>in the given PRB</w:t>
            </w:r>
          </w:p>
          <w:p w14:paraId="7FAFE7A7" w14:textId="77777777" w:rsidR="00DD654A" w:rsidRPr="00DA6554" w:rsidRDefault="00DD654A" w:rsidP="00DD654A">
            <w:pPr>
              <w:numPr>
                <w:ilvl w:val="1"/>
                <w:numId w:val="47"/>
              </w:numPr>
              <w:tabs>
                <w:tab w:val="left" w:pos="1440"/>
              </w:tabs>
              <w:overflowPunct/>
              <w:autoSpaceDE/>
              <w:autoSpaceDN/>
              <w:adjustRightInd/>
              <w:spacing w:after="0"/>
              <w:textAlignment w:val="auto"/>
              <w:rPr>
                <w:lang w:val="en-US" w:eastAsia="x-none"/>
              </w:rPr>
            </w:pPr>
            <w:r w:rsidRPr="00DA6554">
              <w:rPr>
                <w:lang w:val="en-US" w:eastAsia="x-none"/>
              </w:rPr>
              <w:t xml:space="preserve">Opt. 2: The starting subcarrier of a CSI-RS component RE pattern is not constrained, subcarrier in the given PRB. </w:t>
            </w:r>
          </w:p>
          <w:p w14:paraId="1A56FDC9" w14:textId="77777777" w:rsidR="00DD654A" w:rsidRPr="00DA6554" w:rsidRDefault="00DD654A" w:rsidP="00DD654A">
            <w:pPr>
              <w:numPr>
                <w:ilvl w:val="1"/>
                <w:numId w:val="47"/>
              </w:numPr>
              <w:tabs>
                <w:tab w:val="left" w:pos="1440"/>
              </w:tabs>
              <w:overflowPunct/>
              <w:autoSpaceDE/>
              <w:autoSpaceDN/>
              <w:adjustRightInd/>
              <w:spacing w:after="0"/>
              <w:textAlignment w:val="auto"/>
              <w:rPr>
                <w:lang w:val="en-US" w:eastAsia="x-none"/>
              </w:rPr>
            </w:pPr>
            <w:r w:rsidRPr="00DA6554">
              <w:rPr>
                <w:lang w:val="en-US" w:eastAsia="x-none"/>
              </w:rPr>
              <w:t>FFS, additional constraints, e.g. considering size of the component RE pattern</w:t>
            </w:r>
          </w:p>
          <w:p w14:paraId="32B31217" w14:textId="77777777" w:rsidR="00DD654A" w:rsidRPr="00037394" w:rsidRDefault="00DD654A" w:rsidP="00A302F7">
            <w:pPr>
              <w:rPr>
                <w:i/>
                <w:sz w:val="22"/>
                <w:szCs w:val="22"/>
                <w:highlight w:val="green"/>
              </w:rPr>
            </w:pPr>
          </w:p>
          <w:p w14:paraId="44BFB74E" w14:textId="77777777" w:rsidR="00A302F7" w:rsidRPr="00037394" w:rsidRDefault="00A302F7" w:rsidP="00A302F7">
            <w:pPr>
              <w:rPr>
                <w:i/>
                <w:sz w:val="22"/>
                <w:szCs w:val="22"/>
              </w:rPr>
            </w:pPr>
            <w:r w:rsidRPr="00037394">
              <w:rPr>
                <w:i/>
                <w:sz w:val="22"/>
                <w:szCs w:val="22"/>
                <w:highlight w:val="green"/>
              </w:rPr>
              <w:t>Agreements:</w:t>
            </w:r>
          </w:p>
          <w:p w14:paraId="09E807BA" w14:textId="77777777" w:rsidR="00A302F7" w:rsidRPr="00AE7754" w:rsidRDefault="00A302F7" w:rsidP="00A302F7">
            <w:pPr>
              <w:numPr>
                <w:ilvl w:val="0"/>
                <w:numId w:val="34"/>
              </w:numPr>
              <w:tabs>
                <w:tab w:val="left" w:pos="1440"/>
              </w:tabs>
              <w:overflowPunct/>
              <w:autoSpaceDE/>
              <w:autoSpaceDN/>
              <w:adjustRightInd/>
              <w:spacing w:after="0"/>
              <w:textAlignment w:val="auto"/>
              <w:rPr>
                <w:rFonts w:eastAsia="MS Mincho"/>
                <w:sz w:val="18"/>
                <w:szCs w:val="18"/>
                <w:lang w:val="en-US" w:eastAsia="ja-JP"/>
              </w:rPr>
            </w:pPr>
            <w:r w:rsidRPr="00AE7754">
              <w:rPr>
                <w:rFonts w:eastAsia="MS Mincho"/>
                <w:sz w:val="18"/>
                <w:szCs w:val="18"/>
                <w:lang w:val="en-US" w:eastAsia="ja-JP"/>
              </w:rPr>
              <w:t>For UE’s perspective,</w:t>
            </w:r>
          </w:p>
          <w:p w14:paraId="257D1CA0" w14:textId="77777777" w:rsidR="00A302F7" w:rsidRPr="00AE7754" w:rsidRDefault="00A302F7" w:rsidP="00A302F7">
            <w:pPr>
              <w:numPr>
                <w:ilvl w:val="1"/>
                <w:numId w:val="34"/>
              </w:numPr>
              <w:tabs>
                <w:tab w:val="left" w:pos="1440"/>
              </w:tabs>
              <w:overflowPunct/>
              <w:autoSpaceDE/>
              <w:autoSpaceDN/>
              <w:adjustRightInd/>
              <w:spacing w:after="0"/>
              <w:textAlignment w:val="auto"/>
              <w:rPr>
                <w:rFonts w:eastAsia="MS Mincho"/>
                <w:sz w:val="18"/>
                <w:szCs w:val="18"/>
                <w:lang w:val="en-US" w:eastAsia="ja-JP"/>
              </w:rPr>
            </w:pPr>
            <w:r w:rsidRPr="00AE7754">
              <w:rPr>
                <w:rFonts w:eastAsia="MS Mincho"/>
                <w:sz w:val="18"/>
                <w:szCs w:val="18"/>
                <w:lang w:val="en-US" w:eastAsia="ja-JP"/>
              </w:rPr>
              <w:t>For REs that is configured as a CORESET,</w:t>
            </w:r>
          </w:p>
          <w:p w14:paraId="4BBFE67D" w14:textId="77777777" w:rsidR="00A302F7" w:rsidRPr="00AE7754" w:rsidRDefault="00A302F7" w:rsidP="00A302F7">
            <w:pPr>
              <w:numPr>
                <w:ilvl w:val="2"/>
                <w:numId w:val="34"/>
              </w:numPr>
              <w:tabs>
                <w:tab w:val="left" w:pos="1440"/>
              </w:tabs>
              <w:overflowPunct/>
              <w:autoSpaceDE/>
              <w:autoSpaceDN/>
              <w:adjustRightInd/>
              <w:spacing w:after="0"/>
              <w:textAlignment w:val="auto"/>
              <w:rPr>
                <w:rFonts w:eastAsia="MS Mincho"/>
                <w:sz w:val="18"/>
                <w:szCs w:val="18"/>
                <w:lang w:val="en-US" w:eastAsia="ja-JP"/>
              </w:rPr>
            </w:pPr>
            <w:r w:rsidRPr="00AE7754">
              <w:rPr>
                <w:rFonts w:eastAsia="MS Mincho"/>
                <w:sz w:val="18"/>
                <w:szCs w:val="18"/>
                <w:lang w:val="en-US" w:eastAsia="ja-JP"/>
              </w:rPr>
              <w:t>NZP CSI-RS is not multiplexed.</w:t>
            </w:r>
          </w:p>
          <w:p w14:paraId="1BFA2460" w14:textId="77777777" w:rsidR="00A302F7" w:rsidRPr="00AE7754" w:rsidRDefault="00A302F7" w:rsidP="00A302F7">
            <w:pPr>
              <w:numPr>
                <w:ilvl w:val="1"/>
                <w:numId w:val="34"/>
              </w:numPr>
              <w:tabs>
                <w:tab w:val="left" w:pos="1440"/>
              </w:tabs>
              <w:overflowPunct/>
              <w:autoSpaceDE/>
              <w:autoSpaceDN/>
              <w:adjustRightInd/>
              <w:spacing w:after="0"/>
              <w:textAlignment w:val="auto"/>
              <w:rPr>
                <w:rFonts w:eastAsia="MS Mincho"/>
                <w:sz w:val="18"/>
                <w:szCs w:val="18"/>
                <w:lang w:val="en-US" w:eastAsia="ja-JP"/>
              </w:rPr>
            </w:pPr>
            <w:r w:rsidRPr="00AE7754">
              <w:rPr>
                <w:rFonts w:eastAsia="MS Mincho"/>
                <w:sz w:val="18"/>
                <w:szCs w:val="18"/>
                <w:lang w:val="en-US" w:eastAsia="ja-JP"/>
              </w:rPr>
              <w:t xml:space="preserve">For REs that is in the same OFDM symbol of configured CORESET but outside of the CORESET, </w:t>
            </w:r>
          </w:p>
          <w:p w14:paraId="66523DFB" w14:textId="77777777" w:rsidR="00A302F7" w:rsidRPr="00AE7754" w:rsidRDefault="00A302F7" w:rsidP="00A302F7">
            <w:pPr>
              <w:numPr>
                <w:ilvl w:val="2"/>
                <w:numId w:val="34"/>
              </w:numPr>
              <w:overflowPunct/>
              <w:autoSpaceDE/>
              <w:autoSpaceDN/>
              <w:adjustRightInd/>
              <w:spacing w:after="0"/>
              <w:textAlignment w:val="auto"/>
              <w:rPr>
                <w:rFonts w:eastAsia="MS Mincho"/>
                <w:sz w:val="18"/>
                <w:szCs w:val="18"/>
                <w:lang w:val="en-US" w:eastAsia="ja-JP"/>
              </w:rPr>
            </w:pPr>
            <w:r w:rsidRPr="00AE7754">
              <w:rPr>
                <w:rFonts w:eastAsia="MS Mincho"/>
                <w:sz w:val="18"/>
                <w:szCs w:val="18"/>
                <w:lang w:val="en-US" w:eastAsia="ja-JP"/>
              </w:rPr>
              <w:t>FFS: Whether NZP CSI-RS can be multiplexed or not</w:t>
            </w:r>
          </w:p>
          <w:p w14:paraId="7C20AE7B" w14:textId="77777777" w:rsidR="00A302F7" w:rsidRPr="00037394" w:rsidRDefault="00A302F7" w:rsidP="00A302F7">
            <w:pPr>
              <w:rPr>
                <w:i/>
                <w:sz w:val="22"/>
                <w:szCs w:val="22"/>
                <w:highlight w:val="darkYellow"/>
              </w:rPr>
            </w:pPr>
            <w:r w:rsidRPr="00037394">
              <w:rPr>
                <w:i/>
                <w:sz w:val="22"/>
                <w:szCs w:val="22"/>
                <w:highlight w:val="darkYellow"/>
              </w:rPr>
              <w:t>Working assumption:</w:t>
            </w:r>
          </w:p>
          <w:p w14:paraId="0CD29EE5" w14:textId="77777777" w:rsidR="00A302F7" w:rsidRPr="00AE7754" w:rsidRDefault="00A302F7" w:rsidP="00A302F7">
            <w:pPr>
              <w:numPr>
                <w:ilvl w:val="0"/>
                <w:numId w:val="35"/>
              </w:numPr>
              <w:overflowPunct/>
              <w:autoSpaceDE/>
              <w:autoSpaceDN/>
              <w:adjustRightInd/>
              <w:textAlignment w:val="auto"/>
              <w:rPr>
                <w:rFonts w:eastAsia="MS Mincho"/>
                <w:sz w:val="18"/>
                <w:szCs w:val="18"/>
                <w:lang w:val="en-US" w:eastAsia="ja-JP"/>
              </w:rPr>
            </w:pPr>
            <w:r w:rsidRPr="00AE7754">
              <w:rPr>
                <w:rFonts w:eastAsia="MS Mincho"/>
                <w:sz w:val="18"/>
                <w:szCs w:val="18"/>
                <w:lang w:val="en-US" w:eastAsia="ja-JP"/>
              </w:rPr>
              <w:t>CSI-RS resource(s) with 2-port with D&gt;1 for beam management is not supported in Rel-15</w:t>
            </w:r>
          </w:p>
          <w:p w14:paraId="07267490" w14:textId="77777777" w:rsidR="00A302F7" w:rsidRPr="00037394" w:rsidRDefault="00A302F7" w:rsidP="00A302F7">
            <w:pPr>
              <w:rPr>
                <w:i/>
                <w:sz w:val="22"/>
                <w:szCs w:val="22"/>
              </w:rPr>
            </w:pPr>
            <w:r w:rsidRPr="00037394">
              <w:rPr>
                <w:i/>
                <w:sz w:val="22"/>
                <w:szCs w:val="22"/>
                <w:highlight w:val="green"/>
              </w:rPr>
              <w:t>Agreements</w:t>
            </w:r>
            <w:r w:rsidRPr="00037394">
              <w:rPr>
                <w:i/>
                <w:sz w:val="22"/>
                <w:szCs w:val="22"/>
              </w:rPr>
              <w:t>:</w:t>
            </w:r>
          </w:p>
          <w:p w14:paraId="695262B8" w14:textId="77777777" w:rsidR="00A302F7" w:rsidRPr="00AE7754" w:rsidRDefault="00A302F7" w:rsidP="00A302F7">
            <w:pPr>
              <w:numPr>
                <w:ilvl w:val="0"/>
                <w:numId w:val="36"/>
              </w:numPr>
              <w:overflowPunct/>
              <w:autoSpaceDE/>
              <w:autoSpaceDN/>
              <w:adjustRightInd/>
              <w:textAlignment w:val="auto"/>
              <w:rPr>
                <w:rFonts w:eastAsia="MS Mincho"/>
                <w:sz w:val="18"/>
                <w:szCs w:val="18"/>
                <w:lang w:val="en-US" w:eastAsia="ja-JP"/>
              </w:rPr>
            </w:pPr>
            <w:r w:rsidRPr="00AE7754">
              <w:rPr>
                <w:rFonts w:eastAsia="MS Mincho"/>
                <w:sz w:val="18"/>
                <w:szCs w:val="18"/>
                <w:lang w:val="en-US" w:eastAsia="ja-JP"/>
              </w:rPr>
              <w:t>Support of CSI-RS resource(s) with 2-port with D=1 for beam management in Rel-15 is subject to RAN4 feedback</w:t>
            </w:r>
          </w:p>
          <w:p w14:paraId="3AFC63C8" w14:textId="77777777" w:rsidR="00A302F7" w:rsidRPr="00421A5F" w:rsidRDefault="00A302F7" w:rsidP="00EF3F1B">
            <w:pPr>
              <w:overflowPunct/>
              <w:autoSpaceDE/>
              <w:autoSpaceDN/>
              <w:adjustRightInd/>
              <w:spacing w:after="0"/>
              <w:textAlignment w:val="auto"/>
              <w:rPr>
                <w:rFonts w:eastAsia="MS Mincho"/>
                <w:lang w:val="en-US" w:eastAsia="ja-JP"/>
              </w:rPr>
            </w:pPr>
          </w:p>
        </w:tc>
      </w:tr>
    </w:tbl>
    <w:p w14:paraId="7A1DF849" w14:textId="77777777" w:rsidR="00A302F7" w:rsidRDefault="00A302F7" w:rsidP="004875B9">
      <w:pPr>
        <w:ind w:firstLine="284"/>
        <w:jc w:val="both"/>
        <w:rPr>
          <w:sz w:val="22"/>
          <w:szCs w:val="22"/>
          <w:lang w:eastAsia="zh-CN"/>
        </w:rPr>
      </w:pPr>
    </w:p>
    <w:p w14:paraId="5245BFC6" w14:textId="5EB77C55" w:rsidR="00927DC5" w:rsidRPr="005221D9" w:rsidRDefault="008021CD" w:rsidP="00B65C80">
      <w:pPr>
        <w:spacing w:before="240"/>
        <w:ind w:firstLine="288"/>
        <w:jc w:val="both"/>
        <w:rPr>
          <w:sz w:val="22"/>
          <w:szCs w:val="22"/>
        </w:rPr>
      </w:pPr>
      <w:r>
        <w:rPr>
          <w:sz w:val="22"/>
          <w:szCs w:val="22"/>
        </w:rPr>
        <w:t>I</w:t>
      </w:r>
      <w:r w:rsidR="003F5E34">
        <w:rPr>
          <w:sz w:val="22"/>
          <w:szCs w:val="22"/>
        </w:rPr>
        <w:t>n this contribution, we will provide some discussion on the remaining issues for CSI-RS for beam management and CSI-RS for CSI acquisition.</w:t>
      </w:r>
    </w:p>
    <w:p w14:paraId="58DAFECC" w14:textId="35781E06" w:rsidR="008D27B6" w:rsidRDefault="00723DCA" w:rsidP="00A13AAA">
      <w:pPr>
        <w:pStyle w:val="Heading1"/>
        <w:numPr>
          <w:ilvl w:val="0"/>
          <w:numId w:val="5"/>
        </w:numPr>
        <w:spacing w:before="120" w:after="60"/>
        <w:jc w:val="both"/>
        <w:rPr>
          <w:rFonts w:cs="Arial"/>
          <w:lang w:val="en-US"/>
        </w:rPr>
      </w:pPr>
      <w:r>
        <w:rPr>
          <w:rFonts w:cs="Arial"/>
          <w:lang w:val="en-US"/>
        </w:rPr>
        <w:lastRenderedPageBreak/>
        <w:t>Discussion</w:t>
      </w:r>
      <w:r w:rsidR="003F5E34">
        <w:rPr>
          <w:rFonts w:cs="Arial"/>
          <w:lang w:val="en-US"/>
        </w:rPr>
        <w:t xml:space="preserve"> on CSI-RS for Beam Management</w:t>
      </w:r>
    </w:p>
    <w:p w14:paraId="2DE80FDA" w14:textId="62F33727" w:rsidR="003F5E34" w:rsidRDefault="003F5E34" w:rsidP="003F5E34">
      <w:pPr>
        <w:pStyle w:val="Heading2"/>
        <w:rPr>
          <w:lang w:eastAsia="zh-CN"/>
        </w:rPr>
      </w:pPr>
      <w:r>
        <w:rPr>
          <w:rFonts w:hint="eastAsia"/>
          <w:lang w:eastAsia="zh-CN"/>
        </w:rPr>
        <w:t xml:space="preserve">2.1 </w:t>
      </w:r>
      <w:r>
        <w:rPr>
          <w:lang w:eastAsia="zh-CN"/>
        </w:rPr>
        <w:t>Density of CSI-RS for BM</w:t>
      </w:r>
    </w:p>
    <w:p w14:paraId="770CBFE6" w14:textId="2B809785" w:rsidR="00BC5E8B" w:rsidRDefault="00BC5E8B" w:rsidP="007357A9">
      <w:pPr>
        <w:ind w:firstLine="284"/>
        <w:jc w:val="both"/>
        <w:rPr>
          <w:sz w:val="22"/>
          <w:szCs w:val="22"/>
        </w:rPr>
      </w:pPr>
      <w:r>
        <w:rPr>
          <w:sz w:val="22"/>
          <w:szCs w:val="22"/>
        </w:rPr>
        <w:t xml:space="preserve">The CSI-RS can be used to measure the L1-RSRP of each beam and the best beam pair link (BPL) can be found out by some Tx and Rx beam sweeping operation. Hence, the measurement accuracy of L1-RSRP would be critical for beam management. To get the highest performance, one way is to use D=12 for 1 AP case. However this may not be efficient enough since it is not easy to multiplex the CSI-RS for some other beams. Further if D&lt;12, the IFDMA based structure can be enabled which could allow the UE to perform Rx beam sweeping within a symbol. </w:t>
      </w:r>
    </w:p>
    <w:p w14:paraId="36932B87" w14:textId="25F5F998" w:rsidR="00BC5E8B" w:rsidRDefault="00BC5E8B" w:rsidP="007357A9">
      <w:pPr>
        <w:ind w:firstLine="284"/>
        <w:jc w:val="both"/>
        <w:rPr>
          <w:sz w:val="22"/>
          <w:szCs w:val="22"/>
        </w:rPr>
      </w:pPr>
      <w:r>
        <w:rPr>
          <w:sz w:val="22"/>
          <w:szCs w:val="22"/>
        </w:rPr>
        <w:t>For 1 AP case, the candidate density D can be selected from {1, 2, 3, 4, 6} RE/RB/symbol. Figure 1 illustrates some link level simulation results for different densities of CSI-RS</w:t>
      </w:r>
      <w:r w:rsidR="00993660">
        <w:rPr>
          <w:sz w:val="22"/>
          <w:szCs w:val="22"/>
        </w:rPr>
        <w:t>, where the number of allocated RBs is 100</w:t>
      </w:r>
      <w:r>
        <w:rPr>
          <w:sz w:val="22"/>
          <w:szCs w:val="22"/>
        </w:rPr>
        <w:t>.</w:t>
      </w:r>
      <w:r w:rsidR="00993660">
        <w:rPr>
          <w:sz w:val="22"/>
          <w:szCs w:val="22"/>
        </w:rPr>
        <w:t xml:space="preserve"> Totally 4 symbols are allocated for the CSI-RS where different beams are applied. The UE would select one of the 4 beams based on the measurement of L1-RSRP. Then the beamformed SINR by the selected beam can be obtained. The detail simulation assumption is shown in </w:t>
      </w:r>
      <w:r w:rsidR="00D86F09">
        <w:rPr>
          <w:sz w:val="22"/>
          <w:szCs w:val="22"/>
        </w:rPr>
        <w:t xml:space="preserve">Table A-1 in </w:t>
      </w:r>
      <w:r w:rsidR="00993660">
        <w:rPr>
          <w:sz w:val="22"/>
          <w:szCs w:val="22"/>
        </w:rPr>
        <w:t>Appendix</w:t>
      </w:r>
      <w:r w:rsidR="00D86F09">
        <w:rPr>
          <w:sz w:val="22"/>
          <w:szCs w:val="22"/>
        </w:rPr>
        <w:t>. It can be observed that compared to D=1, the D=3 case could have 2.8dB performance gain, and compared to D=2, 1 dB gain can be obtained by D=3. The performance for the cases of D&gt;=3 is closed. Hence for 1 AP case, D=3 is recommended.</w:t>
      </w:r>
    </w:p>
    <w:p w14:paraId="5FD979D3" w14:textId="5F71381E" w:rsidR="00BC5E8B" w:rsidRDefault="00993660" w:rsidP="00BC5E8B">
      <w:pPr>
        <w:ind w:firstLine="284"/>
        <w:jc w:val="center"/>
        <w:rPr>
          <w:sz w:val="22"/>
          <w:szCs w:val="22"/>
          <w:lang w:eastAsia="zh-CN"/>
        </w:rPr>
      </w:pPr>
      <w:r>
        <w:object w:dxaOrig="6165" w:dyaOrig="4636" w14:anchorId="63F8EB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5pt;height:231.5pt" o:ole="">
            <v:imagedata r:id="rId11" o:title=""/>
          </v:shape>
          <o:OLEObject Type="Embed" ProgID="Visio.Drawing.15" ShapeID="_x0000_i1025" DrawAspect="Content" ObjectID="_1568458876" r:id="rId12"/>
        </w:object>
      </w:r>
    </w:p>
    <w:p w14:paraId="2EC42310" w14:textId="0DC2E81C" w:rsidR="00BC5E8B" w:rsidRPr="00BC5E8B" w:rsidRDefault="00BC5E8B" w:rsidP="00BC5E8B">
      <w:pPr>
        <w:ind w:firstLine="284"/>
        <w:jc w:val="center"/>
        <w:rPr>
          <w:b/>
          <w:sz w:val="22"/>
          <w:szCs w:val="22"/>
          <w:lang w:eastAsia="zh-CN"/>
        </w:rPr>
      </w:pPr>
      <w:r w:rsidRPr="00BC5E8B">
        <w:rPr>
          <w:b/>
          <w:sz w:val="22"/>
          <w:szCs w:val="22"/>
          <w:lang w:eastAsia="zh-CN"/>
        </w:rPr>
        <w:t>Figure 1: LLS result for different densities of CSI-RS</w:t>
      </w:r>
    </w:p>
    <w:p w14:paraId="68750CEA" w14:textId="5BC2BD22" w:rsidR="00D86F09" w:rsidRDefault="00D86F09" w:rsidP="007357A9">
      <w:pPr>
        <w:ind w:firstLine="284"/>
        <w:jc w:val="both"/>
        <w:rPr>
          <w:sz w:val="22"/>
          <w:szCs w:val="22"/>
        </w:rPr>
      </w:pPr>
      <w:r>
        <w:rPr>
          <w:rFonts w:hint="eastAsia"/>
          <w:sz w:val="22"/>
          <w:szCs w:val="22"/>
        </w:rPr>
        <w:t>For 2</w:t>
      </w:r>
      <w:r>
        <w:rPr>
          <w:sz w:val="22"/>
          <w:szCs w:val="22"/>
        </w:rPr>
        <w:t xml:space="preserve"> AP case, the 2 APs can be used to reflect different polarizations for a beam. If this case is supported, the performance should not be worse than 1 AP case. Since the measurement can be done by averaging the receiving power of both APs, the total density should be the same as the 1 AP case. So for each AP, the density D=3/2 should be recommended. Further </w:t>
      </w:r>
      <w:r w:rsidR="00CA6B2D">
        <w:rPr>
          <w:sz w:val="22"/>
          <w:szCs w:val="22"/>
        </w:rPr>
        <w:t>since the two APs should be used to reflect different polarizations, the channel in different APs could be different. Therefore the CDM should not be supported.</w:t>
      </w:r>
    </w:p>
    <w:p w14:paraId="52FEA708" w14:textId="543F2CEE" w:rsidR="00D86F09" w:rsidRDefault="00D86F09" w:rsidP="007357A9">
      <w:pPr>
        <w:ind w:firstLine="284"/>
        <w:jc w:val="both"/>
        <w:rPr>
          <w:sz w:val="22"/>
          <w:szCs w:val="22"/>
        </w:rPr>
      </w:pPr>
      <w:r>
        <w:rPr>
          <w:sz w:val="22"/>
          <w:szCs w:val="22"/>
        </w:rPr>
        <w:t>Therefore generally, Figure 2 illustrate the CSI-RS structure for 1 AP and 2 APs case. For 1 AP case, D=3 should be supported and if 2 AP is supported, D=3/2 should be supported.</w:t>
      </w:r>
    </w:p>
    <w:p w14:paraId="0CFAD172" w14:textId="56EE9512" w:rsidR="00D86F09" w:rsidRDefault="00D86F09" w:rsidP="00D86F09">
      <w:pPr>
        <w:ind w:firstLine="284"/>
        <w:jc w:val="center"/>
        <w:rPr>
          <w:sz w:val="22"/>
          <w:szCs w:val="22"/>
          <w:lang w:eastAsia="zh-CN"/>
        </w:rPr>
      </w:pPr>
      <w:r>
        <w:object w:dxaOrig="9241" w:dyaOrig="2551" w14:anchorId="65A4CC8D">
          <v:shape id="_x0000_i1026" type="#_x0000_t75" style="width:428pt;height:118pt" o:ole="">
            <v:imagedata r:id="rId13" o:title=""/>
          </v:shape>
          <o:OLEObject Type="Embed" ProgID="Visio.Drawing.15" ShapeID="_x0000_i1026" DrawAspect="Content" ObjectID="_1568458877" r:id="rId14"/>
        </w:object>
      </w:r>
    </w:p>
    <w:p w14:paraId="16AB9223" w14:textId="45125245" w:rsidR="00D86F09" w:rsidRPr="00D86F09" w:rsidRDefault="00D86F09" w:rsidP="00D86F09">
      <w:pPr>
        <w:ind w:firstLine="284"/>
        <w:jc w:val="center"/>
        <w:rPr>
          <w:b/>
          <w:sz w:val="22"/>
          <w:szCs w:val="22"/>
          <w:lang w:eastAsia="zh-CN"/>
        </w:rPr>
      </w:pPr>
      <w:r w:rsidRPr="00D86F09">
        <w:rPr>
          <w:rFonts w:hint="eastAsia"/>
          <w:b/>
          <w:sz w:val="22"/>
          <w:szCs w:val="22"/>
          <w:lang w:eastAsia="zh-CN"/>
        </w:rPr>
        <w:t>Figure 2</w:t>
      </w:r>
      <w:r w:rsidRPr="00D86F09">
        <w:rPr>
          <w:b/>
          <w:sz w:val="22"/>
          <w:szCs w:val="22"/>
          <w:lang w:eastAsia="zh-CN"/>
        </w:rPr>
        <w:t>: CSI-RS structure for 1 AP and 2 APs case</w:t>
      </w:r>
    </w:p>
    <w:p w14:paraId="71221F61" w14:textId="77777777" w:rsidR="00CA6B2D" w:rsidRDefault="00D86F09" w:rsidP="007357A9">
      <w:pPr>
        <w:ind w:firstLine="284"/>
        <w:jc w:val="both"/>
        <w:rPr>
          <w:b/>
          <w:i/>
          <w:sz w:val="22"/>
          <w:szCs w:val="22"/>
          <w:lang w:eastAsia="zh-CN"/>
        </w:rPr>
      </w:pPr>
      <w:r w:rsidRPr="00D86F09">
        <w:rPr>
          <w:b/>
          <w:i/>
          <w:sz w:val="22"/>
          <w:szCs w:val="22"/>
          <w:lang w:eastAsia="zh-CN"/>
        </w:rPr>
        <w:t>P</w:t>
      </w:r>
      <w:r w:rsidRPr="00D86F09">
        <w:rPr>
          <w:rFonts w:hint="eastAsia"/>
          <w:b/>
          <w:i/>
          <w:sz w:val="22"/>
          <w:szCs w:val="22"/>
          <w:lang w:eastAsia="zh-CN"/>
        </w:rPr>
        <w:t>roposal</w:t>
      </w:r>
      <w:r w:rsidRPr="00D86F09">
        <w:rPr>
          <w:b/>
          <w:i/>
          <w:sz w:val="22"/>
          <w:szCs w:val="22"/>
          <w:lang w:eastAsia="zh-CN"/>
        </w:rPr>
        <w:t xml:space="preserve"> 1: For 1 AP case, D=3 should be supported</w:t>
      </w:r>
      <w:r w:rsidR="00CA6B2D">
        <w:rPr>
          <w:b/>
          <w:i/>
          <w:sz w:val="22"/>
          <w:szCs w:val="22"/>
          <w:lang w:eastAsia="zh-CN"/>
        </w:rPr>
        <w:t>.</w:t>
      </w:r>
    </w:p>
    <w:p w14:paraId="328C25BD" w14:textId="7170B025" w:rsidR="00D86F09" w:rsidRPr="00D86F09" w:rsidRDefault="00CA6B2D" w:rsidP="007357A9">
      <w:pPr>
        <w:ind w:firstLine="284"/>
        <w:jc w:val="both"/>
        <w:rPr>
          <w:b/>
          <w:i/>
          <w:sz w:val="22"/>
          <w:szCs w:val="22"/>
          <w:lang w:eastAsia="zh-CN"/>
        </w:rPr>
      </w:pPr>
      <w:r>
        <w:rPr>
          <w:b/>
          <w:i/>
          <w:sz w:val="22"/>
          <w:szCs w:val="22"/>
          <w:lang w:eastAsia="zh-CN"/>
        </w:rPr>
        <w:t>Proposal 2:</w:t>
      </w:r>
      <w:r w:rsidR="00D86F09" w:rsidRPr="00D86F09">
        <w:rPr>
          <w:b/>
          <w:i/>
          <w:sz w:val="22"/>
          <w:szCs w:val="22"/>
          <w:lang w:eastAsia="zh-CN"/>
        </w:rPr>
        <w:t xml:space="preserve"> </w:t>
      </w:r>
      <w:r>
        <w:rPr>
          <w:b/>
          <w:i/>
          <w:sz w:val="22"/>
          <w:szCs w:val="22"/>
          <w:lang w:eastAsia="zh-CN"/>
        </w:rPr>
        <w:t>I</w:t>
      </w:r>
      <w:r w:rsidR="00D86F09" w:rsidRPr="00D86F09">
        <w:rPr>
          <w:b/>
          <w:i/>
          <w:sz w:val="22"/>
          <w:szCs w:val="22"/>
          <w:lang w:eastAsia="zh-CN"/>
        </w:rPr>
        <w:t>f 2 AP</w:t>
      </w:r>
      <w:r w:rsidR="00B35762">
        <w:rPr>
          <w:b/>
          <w:i/>
          <w:sz w:val="22"/>
          <w:szCs w:val="22"/>
          <w:lang w:eastAsia="zh-CN"/>
        </w:rPr>
        <w:t>s</w:t>
      </w:r>
      <w:r w:rsidR="00D86F09" w:rsidRPr="00D86F09">
        <w:rPr>
          <w:b/>
          <w:i/>
          <w:sz w:val="22"/>
          <w:szCs w:val="22"/>
          <w:lang w:eastAsia="zh-CN"/>
        </w:rPr>
        <w:t xml:space="preserve"> is suppo</w:t>
      </w:r>
      <w:r>
        <w:rPr>
          <w:b/>
          <w:i/>
          <w:sz w:val="22"/>
          <w:szCs w:val="22"/>
          <w:lang w:eastAsia="zh-CN"/>
        </w:rPr>
        <w:t>rted, D=3/2 should be supported and CDM should not be used.</w:t>
      </w:r>
    </w:p>
    <w:p w14:paraId="2797BA45" w14:textId="7D376B2D" w:rsidR="003F5E34" w:rsidRPr="003F5E34" w:rsidRDefault="003F5E34" w:rsidP="003F5E34">
      <w:pPr>
        <w:pStyle w:val="Heading2"/>
        <w:rPr>
          <w:lang w:eastAsia="zh-CN"/>
        </w:rPr>
      </w:pPr>
      <w:r w:rsidRPr="003F5E34">
        <w:rPr>
          <w:rFonts w:hint="eastAsia"/>
          <w:lang w:eastAsia="zh-CN"/>
        </w:rPr>
        <w:t xml:space="preserve">2.2 </w:t>
      </w:r>
      <w:r w:rsidRPr="003F5E34">
        <w:rPr>
          <w:lang w:eastAsia="zh-CN"/>
        </w:rPr>
        <w:t>Bandwidth of CSI-RS for BM</w:t>
      </w:r>
    </w:p>
    <w:p w14:paraId="71B2254C" w14:textId="371E6821" w:rsidR="00CA6B2D" w:rsidRDefault="00CA6B2D" w:rsidP="007357A9">
      <w:pPr>
        <w:ind w:firstLine="284"/>
        <w:jc w:val="both"/>
        <w:rPr>
          <w:sz w:val="22"/>
          <w:szCs w:val="22"/>
        </w:rPr>
      </w:pPr>
      <w:r>
        <w:rPr>
          <w:sz w:val="22"/>
          <w:szCs w:val="22"/>
        </w:rPr>
        <w:t xml:space="preserve">Further, apart from the density, the bandwidth of CSI-RS would also have some impact on the L1 RSRP measurement accuracy. Denote B to be the number of RBs allocated for CSI-RS, Figure 3 illustrates some link level simulation results for different allocated bandwidth case given the full bandwidth size is 100 RBs. The detail simulation assumptions are shown in Table A-1 in appendix. It can be observed that significant performance gain can be achieved by full bandwidth CSI-RS compared to </w:t>
      </w:r>
      <w:r w:rsidR="00B35762">
        <w:rPr>
          <w:sz w:val="22"/>
          <w:szCs w:val="22"/>
        </w:rPr>
        <w:t xml:space="preserve">small </w:t>
      </w:r>
      <w:r>
        <w:rPr>
          <w:sz w:val="22"/>
          <w:szCs w:val="22"/>
        </w:rPr>
        <w:t>partial bandwidth CSI-RS.</w:t>
      </w:r>
      <w:r w:rsidR="00B35762">
        <w:rPr>
          <w:sz w:val="22"/>
          <w:szCs w:val="22"/>
        </w:rPr>
        <w:t xml:space="preserve"> When B=50 RB, the performance could be closed to the full bandwidth CSI-RS. To achieve better performance, </w:t>
      </w:r>
      <w:r w:rsidR="00733F8F">
        <w:rPr>
          <w:sz w:val="22"/>
          <w:szCs w:val="22"/>
        </w:rPr>
        <w:t>it is better that the CSI-RS can take the full bandwidth of a BWP</w:t>
      </w:r>
      <w:r w:rsidR="00B35762">
        <w:rPr>
          <w:sz w:val="22"/>
          <w:szCs w:val="22"/>
        </w:rPr>
        <w:t>.</w:t>
      </w:r>
      <w:r w:rsidR="00733F8F">
        <w:rPr>
          <w:sz w:val="22"/>
          <w:szCs w:val="22"/>
        </w:rPr>
        <w:t xml:space="preserve"> If a UE is configured multiple BWPs which are QCLed, the CSI-RS can be applied to a sub-set of BWPs.</w:t>
      </w:r>
    </w:p>
    <w:p w14:paraId="39B58DBC" w14:textId="76A2DDA3" w:rsidR="00CA6B2D" w:rsidRDefault="00B35762" w:rsidP="00CA6B2D">
      <w:pPr>
        <w:ind w:firstLine="284"/>
        <w:jc w:val="center"/>
        <w:rPr>
          <w:sz w:val="22"/>
          <w:szCs w:val="22"/>
          <w:lang w:eastAsia="zh-CN"/>
        </w:rPr>
      </w:pPr>
      <w:r>
        <w:object w:dxaOrig="6165" w:dyaOrig="4636" w14:anchorId="6BFD7C9F">
          <v:shape id="_x0000_i1027" type="#_x0000_t75" style="width:308.5pt;height:231.5pt" o:ole="">
            <v:imagedata r:id="rId15" o:title=""/>
          </v:shape>
          <o:OLEObject Type="Embed" ProgID="Visio.Drawing.15" ShapeID="_x0000_i1027" DrawAspect="Content" ObjectID="_1568458878" r:id="rId16"/>
        </w:object>
      </w:r>
    </w:p>
    <w:p w14:paraId="1C7088A8" w14:textId="28A01345" w:rsidR="00CA6B2D" w:rsidRPr="00CA6B2D" w:rsidRDefault="00CA6B2D" w:rsidP="00CA6B2D">
      <w:pPr>
        <w:ind w:firstLine="284"/>
        <w:jc w:val="center"/>
        <w:rPr>
          <w:b/>
          <w:sz w:val="22"/>
          <w:szCs w:val="22"/>
          <w:lang w:eastAsia="zh-CN"/>
        </w:rPr>
      </w:pPr>
      <w:r w:rsidRPr="00CA6B2D">
        <w:rPr>
          <w:b/>
          <w:sz w:val="22"/>
          <w:szCs w:val="22"/>
          <w:lang w:eastAsia="zh-CN"/>
        </w:rPr>
        <w:t>Figure 3: LLS result for different bandwidth of CSI-RS</w:t>
      </w:r>
    </w:p>
    <w:p w14:paraId="7380ECCB" w14:textId="7B38995A" w:rsidR="00CA6B2D" w:rsidRDefault="00B35762" w:rsidP="007357A9">
      <w:pPr>
        <w:ind w:firstLine="284"/>
        <w:jc w:val="both"/>
        <w:rPr>
          <w:b/>
          <w:i/>
          <w:sz w:val="22"/>
          <w:szCs w:val="22"/>
          <w:lang w:eastAsia="zh-CN"/>
        </w:rPr>
      </w:pPr>
      <w:r w:rsidRPr="00B35762">
        <w:rPr>
          <w:b/>
          <w:i/>
          <w:sz w:val="22"/>
          <w:szCs w:val="22"/>
          <w:lang w:eastAsia="zh-CN"/>
        </w:rPr>
        <w:t>P</w:t>
      </w:r>
      <w:r w:rsidRPr="00B35762">
        <w:rPr>
          <w:rFonts w:hint="eastAsia"/>
          <w:b/>
          <w:i/>
          <w:sz w:val="22"/>
          <w:szCs w:val="22"/>
          <w:lang w:eastAsia="zh-CN"/>
        </w:rPr>
        <w:t>roposa</w:t>
      </w:r>
      <w:r w:rsidRPr="00B35762">
        <w:rPr>
          <w:b/>
          <w:i/>
          <w:sz w:val="22"/>
          <w:szCs w:val="22"/>
          <w:lang w:eastAsia="zh-CN"/>
        </w:rPr>
        <w:t xml:space="preserve">l 3: To achieve better performance, </w:t>
      </w:r>
      <w:r w:rsidR="00733F8F">
        <w:rPr>
          <w:b/>
          <w:i/>
          <w:sz w:val="22"/>
          <w:szCs w:val="22"/>
          <w:lang w:eastAsia="zh-CN"/>
        </w:rPr>
        <w:t xml:space="preserve">it is better that the CSI-RS can take the full bandwidth </w:t>
      </w:r>
      <w:r w:rsidR="000E3826">
        <w:rPr>
          <w:b/>
          <w:i/>
          <w:sz w:val="22"/>
          <w:szCs w:val="22"/>
          <w:lang w:eastAsia="zh-CN"/>
        </w:rPr>
        <w:t>of the BWP</w:t>
      </w:r>
      <w:r w:rsidRPr="00B35762">
        <w:rPr>
          <w:b/>
          <w:i/>
          <w:sz w:val="22"/>
          <w:szCs w:val="22"/>
          <w:lang w:eastAsia="zh-CN"/>
        </w:rPr>
        <w:t>.</w:t>
      </w:r>
    </w:p>
    <w:p w14:paraId="0546DC63" w14:textId="59EAE893" w:rsidR="003F5E34" w:rsidRDefault="003F5E34" w:rsidP="003F5E34">
      <w:pPr>
        <w:pStyle w:val="Heading1"/>
        <w:numPr>
          <w:ilvl w:val="0"/>
          <w:numId w:val="5"/>
        </w:numPr>
        <w:pBdr>
          <w:top w:val="single" w:sz="12" w:space="4" w:color="auto"/>
        </w:pBdr>
        <w:rPr>
          <w:rFonts w:cs="Arial"/>
          <w:lang w:val="en-US"/>
        </w:rPr>
      </w:pPr>
      <w:r w:rsidRPr="003F5E34">
        <w:rPr>
          <w:rFonts w:cs="Arial" w:hint="eastAsia"/>
          <w:lang w:val="en-US"/>
        </w:rPr>
        <w:lastRenderedPageBreak/>
        <w:t>Discussi</w:t>
      </w:r>
      <w:r w:rsidRPr="003F5E34">
        <w:rPr>
          <w:rFonts w:cs="Arial"/>
          <w:lang w:val="en-US"/>
        </w:rPr>
        <w:t>on on CSI-RS for CSI Acquisition</w:t>
      </w:r>
    </w:p>
    <w:p w14:paraId="5F94321E" w14:textId="30BE4D99" w:rsidR="00096627" w:rsidRPr="00283E02" w:rsidRDefault="00096627" w:rsidP="00096627">
      <w:pPr>
        <w:pStyle w:val="Heading2"/>
      </w:pPr>
      <w:r>
        <w:t>3.1</w:t>
      </w:r>
      <w:r w:rsidRPr="00283E02">
        <w:t xml:space="preserve"> </w:t>
      </w:r>
      <w:r>
        <w:t>CSI-RS resource for CSI acquisition</w:t>
      </w:r>
    </w:p>
    <w:p w14:paraId="53539F82" w14:textId="10B34BE8" w:rsidR="00096627" w:rsidRDefault="00096627" w:rsidP="00096627">
      <w:pPr>
        <w:overflowPunct/>
        <w:autoSpaceDE/>
        <w:autoSpaceDN/>
        <w:adjustRightInd/>
        <w:spacing w:after="0"/>
        <w:textAlignment w:val="auto"/>
        <w:rPr>
          <w:sz w:val="22"/>
          <w:szCs w:val="22"/>
        </w:rPr>
      </w:pPr>
      <w:r w:rsidRPr="00F87020">
        <w:rPr>
          <w:sz w:val="22"/>
          <w:szCs w:val="22"/>
        </w:rPr>
        <w:t xml:space="preserve">In </w:t>
      </w:r>
      <w:r>
        <w:rPr>
          <w:sz w:val="22"/>
          <w:szCs w:val="22"/>
        </w:rPr>
        <w:t xml:space="preserve">meeting #88 [1], it was agreed that </w:t>
      </w:r>
      <w:r w:rsidRPr="00F87020">
        <w:rPr>
          <w:sz w:val="22"/>
          <w:szCs w:val="22"/>
        </w:rPr>
        <w:t>RE patterns for an X-port CSI-RS is comprised of one or multiple component CSI-RS RE patterns</w:t>
      </w:r>
      <w:r>
        <w:rPr>
          <w:sz w:val="22"/>
          <w:szCs w:val="22"/>
        </w:rPr>
        <w:t xml:space="preserve"> (CCRP). </w:t>
      </w:r>
      <w:r w:rsidRPr="00F87020">
        <w:rPr>
          <w:sz w:val="22"/>
          <w:szCs w:val="22"/>
        </w:rPr>
        <w:t xml:space="preserve">A component CSI-RS RE pattern </w:t>
      </w:r>
      <w:r>
        <w:rPr>
          <w:sz w:val="22"/>
          <w:szCs w:val="22"/>
        </w:rPr>
        <w:t xml:space="preserve">(CCRP) </w:t>
      </w:r>
      <w:r w:rsidRPr="00F87020">
        <w:rPr>
          <w:sz w:val="22"/>
          <w:szCs w:val="22"/>
        </w:rPr>
        <w:t xml:space="preserve">is defined within a single PRB as Y adjacent REs in the frequency domain and Z adjacent REs in the time domain. </w:t>
      </w:r>
      <w:r>
        <w:rPr>
          <w:sz w:val="22"/>
          <w:szCs w:val="22"/>
        </w:rPr>
        <w:t>So far in the previous meetings [1, 2, 3, 4, 5], we have agreed to support three distinct pairs of (Y, Z), as shown in Fig-6.</w:t>
      </w:r>
    </w:p>
    <w:p w14:paraId="4A1B2CAC" w14:textId="77777777" w:rsidR="00096627" w:rsidRDefault="00096627" w:rsidP="00096627">
      <w:pPr>
        <w:overflowPunct/>
        <w:autoSpaceDE/>
        <w:autoSpaceDN/>
        <w:adjustRightInd/>
        <w:spacing w:after="0"/>
        <w:textAlignment w:val="auto"/>
        <w:rPr>
          <w:sz w:val="22"/>
          <w:szCs w:val="22"/>
        </w:rPr>
      </w:pPr>
    </w:p>
    <w:p w14:paraId="0F8D9249" w14:textId="77777777" w:rsidR="00096627" w:rsidRDefault="00096627" w:rsidP="00096627">
      <w:pPr>
        <w:jc w:val="center"/>
        <w:rPr>
          <w:sz w:val="22"/>
          <w:szCs w:val="22"/>
        </w:rPr>
      </w:pPr>
      <w:r w:rsidRPr="00113CFA">
        <w:rPr>
          <w:noProof/>
          <w:lang w:val="en-US"/>
        </w:rPr>
        <w:drawing>
          <wp:inline distT="0" distB="0" distL="0" distR="0" wp14:anchorId="4F111675" wp14:editId="5D9761E1">
            <wp:extent cx="1581912" cy="1463040"/>
            <wp:effectExtent l="0" t="0" r="0" b="381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81912" cy="1463040"/>
                    </a:xfrm>
                    <a:prstGeom prst="rect">
                      <a:avLst/>
                    </a:prstGeom>
                    <a:noFill/>
                    <a:ln>
                      <a:noFill/>
                    </a:ln>
                  </pic:spPr>
                </pic:pic>
              </a:graphicData>
            </a:graphic>
          </wp:inline>
        </w:drawing>
      </w:r>
    </w:p>
    <w:p w14:paraId="4531BF27" w14:textId="77777777" w:rsidR="00096627" w:rsidRDefault="00096627" w:rsidP="00096627">
      <w:pPr>
        <w:jc w:val="center"/>
        <w:rPr>
          <w:sz w:val="22"/>
          <w:szCs w:val="22"/>
        </w:rPr>
      </w:pPr>
      <w:r w:rsidRPr="00D44C0F">
        <w:rPr>
          <w:sz w:val="22"/>
          <w:szCs w:val="22"/>
        </w:rPr>
        <w:t>(a)</w:t>
      </w:r>
      <w:r w:rsidRPr="00F87020">
        <w:rPr>
          <w:sz w:val="22"/>
          <w:szCs w:val="22"/>
        </w:rPr>
        <w:t xml:space="preserve">: </w:t>
      </w:r>
      <w:r>
        <w:rPr>
          <w:sz w:val="22"/>
          <w:szCs w:val="22"/>
        </w:rPr>
        <w:t xml:space="preserve">(Y, Z) = (2, 1). </w:t>
      </w:r>
    </w:p>
    <w:p w14:paraId="207F23B2" w14:textId="77777777" w:rsidR="00096627" w:rsidRDefault="00096627" w:rsidP="00096627">
      <w:pPr>
        <w:jc w:val="center"/>
        <w:rPr>
          <w:sz w:val="22"/>
          <w:szCs w:val="22"/>
        </w:rPr>
      </w:pPr>
    </w:p>
    <w:p w14:paraId="4889260D" w14:textId="77777777" w:rsidR="00096627" w:rsidRDefault="00096627" w:rsidP="00096627">
      <w:pPr>
        <w:jc w:val="center"/>
        <w:rPr>
          <w:sz w:val="22"/>
          <w:szCs w:val="22"/>
        </w:rPr>
      </w:pPr>
      <w:r w:rsidRPr="00113CFA">
        <w:rPr>
          <w:noProof/>
          <w:lang w:val="en-US"/>
        </w:rPr>
        <w:drawing>
          <wp:inline distT="0" distB="0" distL="0" distR="0" wp14:anchorId="1392CEF4" wp14:editId="021A34CC">
            <wp:extent cx="1581912" cy="1463040"/>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81912" cy="1463040"/>
                    </a:xfrm>
                    <a:prstGeom prst="rect">
                      <a:avLst/>
                    </a:prstGeom>
                    <a:noFill/>
                    <a:ln>
                      <a:noFill/>
                    </a:ln>
                  </pic:spPr>
                </pic:pic>
              </a:graphicData>
            </a:graphic>
          </wp:inline>
        </w:drawing>
      </w:r>
      <w:r>
        <w:t xml:space="preserve">                       </w:t>
      </w:r>
      <w:r w:rsidRPr="00113CFA">
        <w:rPr>
          <w:noProof/>
          <w:lang w:val="en-US"/>
        </w:rPr>
        <w:drawing>
          <wp:inline distT="0" distB="0" distL="0" distR="0" wp14:anchorId="42681488" wp14:editId="2DE87582">
            <wp:extent cx="1581912" cy="1463040"/>
            <wp:effectExtent l="0" t="0" r="0" b="381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81912" cy="1463040"/>
                    </a:xfrm>
                    <a:prstGeom prst="rect">
                      <a:avLst/>
                    </a:prstGeom>
                    <a:noFill/>
                    <a:ln>
                      <a:noFill/>
                    </a:ln>
                  </pic:spPr>
                </pic:pic>
              </a:graphicData>
            </a:graphic>
          </wp:inline>
        </w:drawing>
      </w:r>
      <w:r>
        <w:rPr>
          <w:sz w:val="22"/>
          <w:szCs w:val="22"/>
        </w:rPr>
        <w:t xml:space="preserve">                                                                         </w:t>
      </w:r>
    </w:p>
    <w:p w14:paraId="50859803" w14:textId="77777777" w:rsidR="00096627" w:rsidRPr="00113CFA" w:rsidRDefault="00096627" w:rsidP="00096627">
      <w:pPr>
        <w:jc w:val="center"/>
        <w:rPr>
          <w:sz w:val="22"/>
          <w:szCs w:val="22"/>
        </w:rPr>
      </w:pPr>
      <w:r w:rsidRPr="00113CFA">
        <w:rPr>
          <w:sz w:val="22"/>
          <w:szCs w:val="22"/>
        </w:rPr>
        <w:t>(</w:t>
      </w:r>
      <w:r>
        <w:rPr>
          <w:sz w:val="22"/>
          <w:szCs w:val="22"/>
        </w:rPr>
        <w:t>b</w:t>
      </w:r>
      <w:r>
        <w:t xml:space="preserve">) </w:t>
      </w:r>
      <w:r w:rsidRPr="00F87020">
        <w:rPr>
          <w:sz w:val="22"/>
          <w:szCs w:val="22"/>
        </w:rPr>
        <w:t xml:space="preserve">: </w:t>
      </w:r>
      <w:r>
        <w:rPr>
          <w:sz w:val="22"/>
          <w:szCs w:val="22"/>
        </w:rPr>
        <w:t>(Y, Z) = (4, 1).</w:t>
      </w:r>
      <w:r>
        <w:t xml:space="preserve">                                          (c) </w:t>
      </w:r>
      <w:r w:rsidRPr="00F87020">
        <w:rPr>
          <w:sz w:val="22"/>
          <w:szCs w:val="22"/>
        </w:rPr>
        <w:t xml:space="preserve">: </w:t>
      </w:r>
      <w:r>
        <w:rPr>
          <w:sz w:val="22"/>
          <w:szCs w:val="22"/>
        </w:rPr>
        <w:t>(Y, Z) = (2, 2).</w:t>
      </w:r>
    </w:p>
    <w:p w14:paraId="30259C62" w14:textId="7B26A0B8" w:rsidR="00096627" w:rsidRDefault="00096627" w:rsidP="00096627">
      <w:pPr>
        <w:jc w:val="center"/>
        <w:rPr>
          <w:sz w:val="22"/>
          <w:szCs w:val="22"/>
        </w:rPr>
      </w:pPr>
      <w:r w:rsidRPr="00113CFA">
        <w:rPr>
          <w:b/>
          <w:sz w:val="22"/>
          <w:szCs w:val="22"/>
        </w:rPr>
        <w:t xml:space="preserve">Figure </w:t>
      </w:r>
      <w:r>
        <w:rPr>
          <w:b/>
          <w:sz w:val="22"/>
          <w:szCs w:val="22"/>
        </w:rPr>
        <w:t>6</w:t>
      </w:r>
      <w:r w:rsidRPr="00113CFA">
        <w:rPr>
          <w:b/>
          <w:sz w:val="22"/>
          <w:szCs w:val="22"/>
        </w:rPr>
        <w:t xml:space="preserve">: </w:t>
      </w:r>
      <w:r>
        <w:rPr>
          <w:b/>
          <w:sz w:val="22"/>
          <w:szCs w:val="22"/>
        </w:rPr>
        <w:t>Agreed component CSI-RS RE patterns (Y, Z)</w:t>
      </w:r>
      <w:r>
        <w:rPr>
          <w:sz w:val="22"/>
          <w:szCs w:val="22"/>
        </w:rPr>
        <w:t>.</w:t>
      </w:r>
    </w:p>
    <w:p w14:paraId="7E171984" w14:textId="74A54C48" w:rsidR="00096627" w:rsidRDefault="00096627" w:rsidP="00096627">
      <w:pPr>
        <w:rPr>
          <w:sz w:val="22"/>
          <w:szCs w:val="22"/>
        </w:rPr>
      </w:pPr>
      <w:r>
        <w:rPr>
          <w:sz w:val="22"/>
          <w:szCs w:val="22"/>
        </w:rPr>
        <w:t>A small number of component CSI-RS RE patterns along with aggregation provides flexible CSI-RS resource RE pattern. Thus, enabling an efficient utilization of CSI-RS for diverse NR objectives. However, it also increases the gNB and UE complexity due to too many feasible combinations and permutations of aggregated RE pattern. On the other hand, individual RE patterns for each X-port CSI-RS resource is too restrictive in terms of flexibility. So the goal here is to have enough flexibility in the RE patterns without having overwhelming combinatorial complexity. In order to rule out weird RE patterns for CSI-RS resources, we have agreed, a</w:t>
      </w:r>
      <w:r w:rsidRPr="00D44C0F">
        <w:rPr>
          <w:sz w:val="22"/>
          <w:szCs w:val="22"/>
        </w:rPr>
        <w:t xml:space="preserve">t least for CSI acquisition, </w:t>
      </w:r>
      <w:r>
        <w:rPr>
          <w:sz w:val="22"/>
          <w:szCs w:val="22"/>
        </w:rPr>
        <w:t xml:space="preserve">to </w:t>
      </w:r>
      <w:r w:rsidRPr="00D44C0F">
        <w:rPr>
          <w:sz w:val="22"/>
          <w:szCs w:val="22"/>
        </w:rPr>
        <w:t xml:space="preserve">support a uniform RE mapping pattern wherein the same sub-carriers are occupied </w:t>
      </w:r>
      <w:r>
        <w:rPr>
          <w:sz w:val="22"/>
          <w:szCs w:val="22"/>
        </w:rPr>
        <w:t xml:space="preserve">in </w:t>
      </w:r>
      <w:r w:rsidR="00634645">
        <w:rPr>
          <w:sz w:val="22"/>
          <w:szCs w:val="22"/>
        </w:rPr>
        <w:t xml:space="preserve">all the symbols of a </w:t>
      </w:r>
      <w:r>
        <w:rPr>
          <w:sz w:val="22"/>
          <w:szCs w:val="22"/>
        </w:rPr>
        <w:t xml:space="preserve">CSI-RS resource. </w:t>
      </w:r>
      <w:r w:rsidR="00634645">
        <w:rPr>
          <w:sz w:val="22"/>
          <w:szCs w:val="22"/>
        </w:rPr>
        <w:t xml:space="preserve">Further in the AdHoc NR #3 meeting [6], we agreed to down select the starting subcarrier position of a </w:t>
      </w:r>
      <w:r w:rsidR="00634645" w:rsidRPr="00634645">
        <w:rPr>
          <w:sz w:val="22"/>
          <w:szCs w:val="22"/>
        </w:rPr>
        <w:t xml:space="preserve">CSI-RS component RE pattern in </w:t>
      </w:r>
      <w:r w:rsidR="00634645">
        <w:rPr>
          <w:sz w:val="22"/>
          <w:szCs w:val="22"/>
        </w:rPr>
        <w:t xml:space="preserve">a </w:t>
      </w:r>
      <w:r w:rsidR="00634645" w:rsidRPr="00634645">
        <w:rPr>
          <w:sz w:val="22"/>
          <w:szCs w:val="22"/>
        </w:rPr>
        <w:t>given PRB</w:t>
      </w:r>
      <w:r w:rsidR="00634645">
        <w:rPr>
          <w:sz w:val="22"/>
          <w:szCs w:val="22"/>
        </w:rPr>
        <w:t>. In that regard</w:t>
      </w:r>
      <w:r>
        <w:rPr>
          <w:sz w:val="22"/>
          <w:szCs w:val="22"/>
        </w:rPr>
        <w:t>, we propose that the starting (lower index) sub-carrier position within a PRB of each (Y, Z) component is a multiple of Y.</w:t>
      </w:r>
    </w:p>
    <w:p w14:paraId="573AD3B7" w14:textId="03A0F68E" w:rsidR="00096627" w:rsidRDefault="00096627" w:rsidP="00096627">
      <w:pPr>
        <w:rPr>
          <w:sz w:val="22"/>
          <w:szCs w:val="22"/>
        </w:rPr>
      </w:pPr>
      <w:r>
        <w:rPr>
          <w:sz w:val="22"/>
          <w:szCs w:val="22"/>
        </w:rPr>
        <w:t>For example, Fig. 7(a) is feasible CSI-RS resource RE map but not Fig. 7(b).</w:t>
      </w:r>
    </w:p>
    <w:p w14:paraId="06D8E994" w14:textId="77777777" w:rsidR="00096627" w:rsidRDefault="00096627" w:rsidP="00096627">
      <w:pPr>
        <w:rPr>
          <w:sz w:val="22"/>
          <w:szCs w:val="22"/>
        </w:rPr>
      </w:pPr>
    </w:p>
    <w:p w14:paraId="4A857AED" w14:textId="77777777" w:rsidR="00096627" w:rsidRDefault="00096627" w:rsidP="00096627">
      <w:pPr>
        <w:jc w:val="center"/>
        <w:rPr>
          <w:sz w:val="22"/>
          <w:szCs w:val="22"/>
        </w:rPr>
      </w:pPr>
      <w:r w:rsidRPr="00D7666E">
        <w:rPr>
          <w:noProof/>
          <w:lang w:val="en-US"/>
        </w:rPr>
        <w:lastRenderedPageBreak/>
        <w:drawing>
          <wp:inline distT="0" distB="0" distL="0" distR="0" wp14:anchorId="49F0CD60" wp14:editId="3603AADA">
            <wp:extent cx="2868930" cy="286893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68930" cy="2868930"/>
                    </a:xfrm>
                    <a:prstGeom prst="rect">
                      <a:avLst/>
                    </a:prstGeom>
                    <a:noFill/>
                    <a:ln>
                      <a:noFill/>
                    </a:ln>
                  </pic:spPr>
                </pic:pic>
              </a:graphicData>
            </a:graphic>
          </wp:inline>
        </w:drawing>
      </w:r>
    </w:p>
    <w:p w14:paraId="7DC9BDB8" w14:textId="3AA5AC9D" w:rsidR="00096627" w:rsidRDefault="00096627" w:rsidP="00096627">
      <w:pPr>
        <w:jc w:val="center"/>
        <w:rPr>
          <w:sz w:val="22"/>
          <w:szCs w:val="22"/>
        </w:rPr>
      </w:pPr>
      <w:r w:rsidRPr="00113CFA">
        <w:rPr>
          <w:b/>
          <w:sz w:val="22"/>
          <w:szCs w:val="22"/>
        </w:rPr>
        <w:t xml:space="preserve">Figure </w:t>
      </w:r>
      <w:r>
        <w:rPr>
          <w:b/>
          <w:sz w:val="22"/>
          <w:szCs w:val="22"/>
        </w:rPr>
        <w:t>7</w:t>
      </w:r>
      <w:r w:rsidRPr="00113CFA">
        <w:rPr>
          <w:b/>
          <w:sz w:val="22"/>
          <w:szCs w:val="22"/>
        </w:rPr>
        <w:t xml:space="preserve">: </w:t>
      </w:r>
      <w:r>
        <w:rPr>
          <w:b/>
          <w:sz w:val="22"/>
          <w:szCs w:val="22"/>
        </w:rPr>
        <w:t>CSI-RS RE patterns for X = 8, N = 2, using (Y, Z) = (2, 2)</w:t>
      </w:r>
      <w:r>
        <w:rPr>
          <w:sz w:val="22"/>
          <w:szCs w:val="22"/>
        </w:rPr>
        <w:t>.</w:t>
      </w:r>
    </w:p>
    <w:p w14:paraId="3F804410" w14:textId="77777777" w:rsidR="00096627" w:rsidRDefault="00096627" w:rsidP="00096627">
      <w:pPr>
        <w:rPr>
          <w:sz w:val="22"/>
          <w:szCs w:val="22"/>
        </w:rPr>
      </w:pPr>
    </w:p>
    <w:p w14:paraId="36BFFC58" w14:textId="1F7A978A" w:rsidR="00096627" w:rsidRDefault="00096627" w:rsidP="00096627">
      <w:pPr>
        <w:rPr>
          <w:b/>
          <w:i/>
          <w:sz w:val="22"/>
          <w:szCs w:val="22"/>
        </w:rPr>
      </w:pPr>
      <w:r w:rsidRPr="000115B7">
        <w:rPr>
          <w:b/>
          <w:i/>
          <w:sz w:val="22"/>
          <w:szCs w:val="22"/>
        </w:rPr>
        <w:t>Proposal</w:t>
      </w:r>
      <w:r w:rsidR="004F5F96">
        <w:rPr>
          <w:b/>
          <w:i/>
          <w:sz w:val="22"/>
          <w:szCs w:val="22"/>
        </w:rPr>
        <w:t xml:space="preserve"> 4</w:t>
      </w:r>
      <w:r w:rsidRPr="000115B7">
        <w:rPr>
          <w:b/>
          <w:i/>
          <w:sz w:val="22"/>
          <w:szCs w:val="22"/>
        </w:rPr>
        <w:t xml:space="preserve">: At least for CSI-acquisition, </w:t>
      </w:r>
      <w:r>
        <w:rPr>
          <w:b/>
          <w:i/>
          <w:sz w:val="22"/>
          <w:szCs w:val="22"/>
        </w:rPr>
        <w:t>the starting sub-carrier position of each component (Y, Z) is a multiple of Y.</w:t>
      </w:r>
    </w:p>
    <w:p w14:paraId="7E409056" w14:textId="36009F95" w:rsidR="00096627" w:rsidRDefault="00096627" w:rsidP="00096627">
      <w:pPr>
        <w:rPr>
          <w:sz w:val="22"/>
          <w:szCs w:val="22"/>
        </w:rPr>
      </w:pPr>
      <w:r>
        <w:rPr>
          <w:sz w:val="22"/>
          <w:szCs w:val="22"/>
        </w:rPr>
        <w:t xml:space="preserve">Further, in line with the efforts to keep the total number of the component (Y, Z) combinations small, we propose limiting possible (Y, Z) values to the above 3 patterns and construct RE patterns for, at least CSI acquisition, for X&gt; 4 port CSI-RS resources via aggregation of one or more (Y, Z) components from Fig-6. </w:t>
      </w:r>
    </w:p>
    <w:p w14:paraId="0DEE2151" w14:textId="36EEF5C0" w:rsidR="00096627" w:rsidRDefault="00096627" w:rsidP="00096627">
      <w:pPr>
        <w:rPr>
          <w:b/>
          <w:i/>
          <w:sz w:val="22"/>
          <w:szCs w:val="22"/>
        </w:rPr>
      </w:pPr>
      <w:r w:rsidRPr="000115B7">
        <w:rPr>
          <w:b/>
          <w:i/>
          <w:sz w:val="22"/>
          <w:szCs w:val="22"/>
        </w:rPr>
        <w:t>Proposal</w:t>
      </w:r>
      <w:r w:rsidR="004F5F96">
        <w:rPr>
          <w:b/>
          <w:i/>
          <w:sz w:val="22"/>
          <w:szCs w:val="22"/>
        </w:rPr>
        <w:t xml:space="preserve"> 5</w:t>
      </w:r>
      <w:r w:rsidRPr="000115B7">
        <w:rPr>
          <w:b/>
          <w:i/>
          <w:sz w:val="22"/>
          <w:szCs w:val="22"/>
        </w:rPr>
        <w:t xml:space="preserve">: At least for CSI-acquisition, </w:t>
      </w:r>
      <w:r>
        <w:rPr>
          <w:b/>
          <w:i/>
          <w:sz w:val="22"/>
          <w:szCs w:val="22"/>
        </w:rPr>
        <w:t xml:space="preserve">the supported values of (Y, Z) for component CSI-RS RE pattern are as follows </w:t>
      </w:r>
    </w:p>
    <w:p w14:paraId="0380CD76" w14:textId="77777777" w:rsidR="00096627" w:rsidRPr="00152088" w:rsidRDefault="00096627" w:rsidP="00096627">
      <w:pPr>
        <w:pStyle w:val="ListParagraph"/>
        <w:numPr>
          <w:ilvl w:val="0"/>
          <w:numId w:val="46"/>
        </w:numPr>
      </w:pPr>
      <w:r>
        <w:rPr>
          <w:b/>
          <w:i/>
        </w:rPr>
        <w:t xml:space="preserve">(Y, Z) = {(2, 1), (2, 2), (4, 1)}. </w:t>
      </w:r>
    </w:p>
    <w:p w14:paraId="7F56E1B5" w14:textId="77777777" w:rsidR="00096627" w:rsidRDefault="00096627" w:rsidP="00096627">
      <w:pPr>
        <w:rPr>
          <w:b/>
          <w:i/>
        </w:rPr>
      </w:pPr>
    </w:p>
    <w:p w14:paraId="431DE5A6" w14:textId="7E78513B" w:rsidR="00096627" w:rsidRDefault="00096627" w:rsidP="00096627">
      <w:pPr>
        <w:rPr>
          <w:sz w:val="22"/>
          <w:szCs w:val="22"/>
        </w:rPr>
      </w:pPr>
      <w:r w:rsidRPr="000115B7">
        <w:rPr>
          <w:b/>
          <w:i/>
          <w:sz w:val="22"/>
          <w:szCs w:val="22"/>
        </w:rPr>
        <w:t>Proposal</w:t>
      </w:r>
      <w:r w:rsidR="004F5F96">
        <w:rPr>
          <w:b/>
          <w:i/>
          <w:sz w:val="22"/>
          <w:szCs w:val="22"/>
        </w:rPr>
        <w:t xml:space="preserve"> 6</w:t>
      </w:r>
      <w:r w:rsidRPr="000115B7">
        <w:rPr>
          <w:b/>
          <w:i/>
          <w:sz w:val="22"/>
          <w:szCs w:val="22"/>
        </w:rPr>
        <w:t xml:space="preserve">: </w:t>
      </w:r>
      <w:r>
        <w:rPr>
          <w:b/>
          <w:i/>
          <w:sz w:val="22"/>
          <w:szCs w:val="22"/>
        </w:rPr>
        <w:t xml:space="preserve">At least for CSI-acquisition, </w:t>
      </w:r>
      <w:r w:rsidRPr="000115B7">
        <w:rPr>
          <w:b/>
          <w:i/>
          <w:sz w:val="22"/>
          <w:szCs w:val="22"/>
        </w:rPr>
        <w:t>X</w:t>
      </w:r>
      <w:r>
        <w:rPr>
          <w:b/>
          <w:i/>
          <w:sz w:val="22"/>
          <w:szCs w:val="22"/>
        </w:rPr>
        <w:t xml:space="preserve"> </w:t>
      </w:r>
      <w:r w:rsidRPr="000115B7">
        <w:rPr>
          <w:b/>
          <w:i/>
          <w:sz w:val="22"/>
          <w:szCs w:val="22"/>
        </w:rPr>
        <w:t xml:space="preserve">&gt; </w:t>
      </w:r>
      <w:r>
        <w:rPr>
          <w:b/>
          <w:i/>
          <w:sz w:val="22"/>
          <w:szCs w:val="22"/>
        </w:rPr>
        <w:t>4</w:t>
      </w:r>
      <w:r w:rsidRPr="000115B7">
        <w:rPr>
          <w:b/>
          <w:i/>
          <w:sz w:val="22"/>
          <w:szCs w:val="22"/>
        </w:rPr>
        <w:t xml:space="preserve">, the RE pattern for an X-port is comprised of </w:t>
      </w:r>
      <w:r>
        <w:rPr>
          <w:b/>
          <w:i/>
          <w:sz w:val="22"/>
          <w:szCs w:val="22"/>
        </w:rPr>
        <w:t xml:space="preserve">two or more </w:t>
      </w:r>
      <w:r w:rsidRPr="000115B7">
        <w:rPr>
          <w:b/>
          <w:i/>
          <w:sz w:val="22"/>
          <w:szCs w:val="22"/>
        </w:rPr>
        <w:t xml:space="preserve">component CSI-RS RE patterns of </w:t>
      </w:r>
      <w:r>
        <w:rPr>
          <w:b/>
          <w:i/>
          <w:sz w:val="22"/>
          <w:szCs w:val="22"/>
        </w:rPr>
        <w:t xml:space="preserve">the same </w:t>
      </w:r>
      <w:r w:rsidRPr="000115B7">
        <w:rPr>
          <w:b/>
          <w:i/>
          <w:sz w:val="22"/>
          <w:szCs w:val="22"/>
        </w:rPr>
        <w:t>type, i.e., one value of (Y, Z).</w:t>
      </w:r>
    </w:p>
    <w:p w14:paraId="6CFFE5BF" w14:textId="1AFD9151" w:rsidR="00096627" w:rsidRDefault="00096627" w:rsidP="00096627">
      <w:pPr>
        <w:rPr>
          <w:sz w:val="22"/>
          <w:szCs w:val="22"/>
        </w:rPr>
      </w:pPr>
      <w:r>
        <w:rPr>
          <w:sz w:val="22"/>
          <w:szCs w:val="22"/>
        </w:rPr>
        <w:t xml:space="preserve">The RE pattern for X &gt; 4, port CSI-RS resources can be formed using one or more component RE patterns. Based on the above proposals 1, 2, and 3, we can indicate the RE pattern for any X port CSI-RS resource, comprised of one or more (Y, Z) component patterns, using a 12/Y bit bitmap. The ones in this bitmap indicate the starting position of each (Y, Z) component pattern. For N = 4, if the RE pattern is not uniform between the two pairs then we need separate bit maps for each pair of adjacent symbols. For example, X = 16, N = 2 CSI-RS resource constructed using aggregation of four (Y, Z) = (2, 2) </w:t>
      </w:r>
      <w:r w:rsidR="005221D9">
        <w:rPr>
          <w:sz w:val="22"/>
          <w:szCs w:val="22"/>
        </w:rPr>
        <w:t>as shown in the Fig-8</w:t>
      </w:r>
      <w:r>
        <w:rPr>
          <w:sz w:val="22"/>
          <w:szCs w:val="22"/>
        </w:rPr>
        <w:t xml:space="preserve"> can be indicated using 12/Y = 6 bits bitmap as “1 1 0 0 1 1”. </w:t>
      </w:r>
    </w:p>
    <w:p w14:paraId="301DC56D" w14:textId="77777777" w:rsidR="00096627" w:rsidRDefault="00096627" w:rsidP="00096627">
      <w:pPr>
        <w:jc w:val="center"/>
        <w:rPr>
          <w:sz w:val="22"/>
          <w:szCs w:val="22"/>
        </w:rPr>
      </w:pPr>
      <w:r w:rsidRPr="007E5BE3">
        <w:rPr>
          <w:noProof/>
          <w:lang w:val="en-US"/>
        </w:rPr>
        <w:lastRenderedPageBreak/>
        <w:drawing>
          <wp:inline distT="0" distB="0" distL="0" distR="0" wp14:anchorId="45BE31E8" wp14:editId="2C8D5A6A">
            <wp:extent cx="866775" cy="2487295"/>
            <wp:effectExtent l="0" t="0" r="952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66775" cy="2487295"/>
                    </a:xfrm>
                    <a:prstGeom prst="rect">
                      <a:avLst/>
                    </a:prstGeom>
                    <a:noFill/>
                    <a:ln>
                      <a:noFill/>
                    </a:ln>
                  </pic:spPr>
                </pic:pic>
              </a:graphicData>
            </a:graphic>
          </wp:inline>
        </w:drawing>
      </w:r>
    </w:p>
    <w:p w14:paraId="012BB5F3" w14:textId="298D6E0A" w:rsidR="00096627" w:rsidRPr="004A536A" w:rsidRDefault="00096627" w:rsidP="00096627">
      <w:pPr>
        <w:jc w:val="center"/>
        <w:rPr>
          <w:b/>
          <w:sz w:val="22"/>
          <w:szCs w:val="22"/>
        </w:rPr>
      </w:pPr>
      <w:r w:rsidRPr="004A536A">
        <w:rPr>
          <w:b/>
          <w:sz w:val="22"/>
          <w:szCs w:val="22"/>
        </w:rPr>
        <w:t>Figure-8: Example X = 16, N = 2, CSI-RS resource constructed using four (2, 2) component CSI-RS RE patterns.</w:t>
      </w:r>
    </w:p>
    <w:p w14:paraId="04EFEC78" w14:textId="3EC478A7" w:rsidR="00096627" w:rsidRPr="001B2E10" w:rsidRDefault="00096627" w:rsidP="00096627">
      <w:r w:rsidRPr="00CA6697">
        <w:rPr>
          <w:b/>
          <w:i/>
          <w:sz w:val="22"/>
          <w:szCs w:val="22"/>
        </w:rPr>
        <w:t xml:space="preserve">Proposal </w:t>
      </w:r>
      <w:r w:rsidR="004F5F96">
        <w:rPr>
          <w:b/>
          <w:i/>
          <w:sz w:val="22"/>
          <w:szCs w:val="22"/>
        </w:rPr>
        <w:t>7</w:t>
      </w:r>
      <w:r w:rsidRPr="00CA6697">
        <w:rPr>
          <w:b/>
          <w:i/>
          <w:sz w:val="22"/>
          <w:szCs w:val="22"/>
        </w:rPr>
        <w:t>:</w:t>
      </w:r>
      <w:r>
        <w:rPr>
          <w:sz w:val="22"/>
          <w:szCs w:val="22"/>
        </w:rPr>
        <w:t xml:space="preserve"> </w:t>
      </w:r>
      <w:r>
        <w:rPr>
          <w:b/>
          <w:i/>
          <w:sz w:val="22"/>
          <w:szCs w:val="22"/>
        </w:rPr>
        <w:t xml:space="preserve">RE pattern used for an X-port CSI-RS resource can be indicated using 12/Y bit wide bitmap, where “1” in the bitmap at position “p” indicates the starting sub-carrier number “pY” for a component (Y, Z). </w:t>
      </w:r>
    </w:p>
    <w:p w14:paraId="034F6C20" w14:textId="77777777" w:rsidR="00096627" w:rsidRDefault="00096627" w:rsidP="00096627">
      <w:pPr>
        <w:pStyle w:val="Heading3"/>
      </w:pPr>
      <w:r>
        <w:t>Antenna port mapping/indexing</w:t>
      </w:r>
    </w:p>
    <w:p w14:paraId="1C91012F" w14:textId="77777777" w:rsidR="009C11EE" w:rsidRDefault="00096627" w:rsidP="00096627">
      <w:pPr>
        <w:rPr>
          <w:sz w:val="22"/>
          <w:szCs w:val="22"/>
        </w:rPr>
      </w:pPr>
      <w:r>
        <w:rPr>
          <w:sz w:val="22"/>
          <w:szCs w:val="22"/>
        </w:rPr>
        <w:t xml:space="preserve">In NR it is envisioned that different UEs may have different CSI processing capability, e.g., can process different number of antenna ports for CSI. Further, in order to reduce the RS overhead the base station may choose to transmit a common CSI-RS resource with number of antenna ports that may be larger than an individual UE’s capability. The antenna port indexing of the NR CSI-RS resource should take this use case into consideration and allow for a less capable UE to be able to perform CSI measurements and reporting on a subset of the ports than the total number of ports in the configured CSI-RS resource. </w:t>
      </w:r>
    </w:p>
    <w:p w14:paraId="1B0FF6C6" w14:textId="77777777" w:rsidR="009C11EE" w:rsidRDefault="009C11EE" w:rsidP="00096627">
      <w:pPr>
        <w:rPr>
          <w:sz w:val="22"/>
          <w:szCs w:val="22"/>
        </w:rPr>
      </w:pPr>
    </w:p>
    <w:p w14:paraId="702D78ED" w14:textId="34578B65" w:rsidR="009C11EE" w:rsidRDefault="009C11EE" w:rsidP="00096627">
      <w:pPr>
        <w:rPr>
          <w:sz w:val="22"/>
          <w:szCs w:val="22"/>
        </w:rPr>
      </w:pPr>
      <w:r w:rsidRPr="00CA6697">
        <w:rPr>
          <w:b/>
          <w:i/>
          <w:sz w:val="22"/>
          <w:szCs w:val="22"/>
        </w:rPr>
        <w:t xml:space="preserve">Proposal </w:t>
      </w:r>
      <w:r w:rsidR="004F5F96">
        <w:rPr>
          <w:b/>
          <w:i/>
          <w:sz w:val="22"/>
          <w:szCs w:val="22"/>
        </w:rPr>
        <w:t>8</w:t>
      </w:r>
      <w:r w:rsidRPr="00CA6697">
        <w:rPr>
          <w:b/>
          <w:i/>
          <w:sz w:val="22"/>
          <w:szCs w:val="22"/>
        </w:rPr>
        <w:t>:</w:t>
      </w:r>
      <w:r>
        <w:rPr>
          <w:sz w:val="22"/>
          <w:szCs w:val="22"/>
        </w:rPr>
        <w:t xml:space="preserve"> </w:t>
      </w:r>
      <w:r>
        <w:rPr>
          <w:b/>
          <w:i/>
          <w:sz w:val="22"/>
          <w:szCs w:val="22"/>
        </w:rPr>
        <w:t xml:space="preserve">NR CSI-RS </w:t>
      </w:r>
      <w:r>
        <w:rPr>
          <w:b/>
          <w:i/>
          <w:sz w:val="22"/>
          <w:szCs w:val="22"/>
        </w:rPr>
        <w:t>supports port sharing for CSI acquisition.</w:t>
      </w:r>
    </w:p>
    <w:p w14:paraId="18F3ACE6" w14:textId="46E3FB98" w:rsidR="00096627" w:rsidRDefault="009C11EE" w:rsidP="00096627">
      <w:pPr>
        <w:rPr>
          <w:sz w:val="22"/>
          <w:szCs w:val="22"/>
        </w:rPr>
      </w:pPr>
      <w:r>
        <w:rPr>
          <w:sz w:val="22"/>
          <w:szCs w:val="22"/>
        </w:rPr>
        <w:t xml:space="preserve">In NR AdHoc #3 [6], we agreed to down select the port numbering options from two alternatives. However, the proposed two alternatives do not cover all possible port numbering options, some of which are friendlier towards enabling port sharing. </w:t>
      </w:r>
      <w:r w:rsidR="00096627">
        <w:rPr>
          <w:sz w:val="22"/>
          <w:szCs w:val="22"/>
        </w:rPr>
        <w:t xml:space="preserve">Towards that end, we propose that the antenna ports are mapped/indexed such that cross polarized antennas belong to the same (Y, Z) components. </w:t>
      </w:r>
    </w:p>
    <w:p w14:paraId="573CC0A2" w14:textId="082F0330" w:rsidR="00096627" w:rsidRPr="0054453F" w:rsidRDefault="00096627" w:rsidP="00096627">
      <w:pPr>
        <w:rPr>
          <w:b/>
          <w:i/>
          <w:sz w:val="22"/>
          <w:szCs w:val="22"/>
        </w:rPr>
      </w:pPr>
      <w:r w:rsidRPr="00CA6697">
        <w:rPr>
          <w:b/>
          <w:i/>
          <w:sz w:val="22"/>
          <w:szCs w:val="22"/>
        </w:rPr>
        <w:t xml:space="preserve">Proposal </w:t>
      </w:r>
      <w:r w:rsidR="004F5F96">
        <w:rPr>
          <w:b/>
          <w:i/>
          <w:sz w:val="22"/>
          <w:szCs w:val="22"/>
        </w:rPr>
        <w:t>9</w:t>
      </w:r>
      <w:r w:rsidRPr="00CA6697">
        <w:rPr>
          <w:b/>
          <w:i/>
          <w:sz w:val="22"/>
          <w:szCs w:val="22"/>
        </w:rPr>
        <w:t>:</w:t>
      </w:r>
      <w:r>
        <w:rPr>
          <w:sz w:val="22"/>
          <w:szCs w:val="22"/>
        </w:rPr>
        <w:t xml:space="preserve"> </w:t>
      </w:r>
      <w:r>
        <w:rPr>
          <w:b/>
          <w:i/>
          <w:sz w:val="22"/>
          <w:szCs w:val="22"/>
        </w:rPr>
        <w:t>In a NR CSI-RS resource, configured for CSI, the an</w:t>
      </w:r>
      <w:r w:rsidRPr="0054453F">
        <w:rPr>
          <w:b/>
          <w:i/>
          <w:sz w:val="22"/>
          <w:szCs w:val="22"/>
        </w:rPr>
        <w:t xml:space="preserve">tenna ports </w:t>
      </w:r>
      <w:r>
        <w:rPr>
          <w:b/>
          <w:i/>
          <w:sz w:val="22"/>
          <w:szCs w:val="22"/>
        </w:rPr>
        <w:t xml:space="preserve">are </w:t>
      </w:r>
      <w:r w:rsidRPr="0054453F">
        <w:rPr>
          <w:b/>
          <w:i/>
          <w:sz w:val="22"/>
          <w:szCs w:val="22"/>
        </w:rPr>
        <w:t>mapped/indexed such that cross polarized antennas belong to the same (Y, Z) components.</w:t>
      </w:r>
      <w:r>
        <w:rPr>
          <w:sz w:val="22"/>
          <w:szCs w:val="22"/>
        </w:rPr>
        <w:t xml:space="preserve"> </w:t>
      </w:r>
      <w:r>
        <w:rPr>
          <w:b/>
          <w:i/>
          <w:sz w:val="22"/>
          <w:szCs w:val="22"/>
        </w:rPr>
        <w:t>Further</w:t>
      </w:r>
      <w:r w:rsidRPr="0054453F">
        <w:rPr>
          <w:b/>
          <w:i/>
          <w:sz w:val="22"/>
          <w:szCs w:val="22"/>
        </w:rPr>
        <w:t xml:space="preserve"> details about precise mathematical formulation of </w:t>
      </w:r>
      <w:r>
        <w:rPr>
          <w:b/>
          <w:i/>
          <w:sz w:val="22"/>
          <w:szCs w:val="22"/>
        </w:rPr>
        <w:t xml:space="preserve">antenna port </w:t>
      </w:r>
      <w:r w:rsidRPr="0054453F">
        <w:rPr>
          <w:b/>
          <w:i/>
          <w:sz w:val="22"/>
          <w:szCs w:val="22"/>
        </w:rPr>
        <w:t xml:space="preserve">indexing are FFS. </w:t>
      </w:r>
    </w:p>
    <w:p w14:paraId="50B6F461" w14:textId="77777777" w:rsidR="00096627" w:rsidRDefault="00096627" w:rsidP="00096627">
      <w:pPr>
        <w:pStyle w:val="Heading2"/>
      </w:pPr>
      <w:r>
        <w:t>2.2 Power imbalance in pre-coded CSI-RS</w:t>
      </w:r>
    </w:p>
    <w:p w14:paraId="15C9FE04" w14:textId="77777777" w:rsidR="00096627" w:rsidRPr="005221D9" w:rsidRDefault="00096627" w:rsidP="00096627">
      <w:pPr>
        <w:rPr>
          <w:sz w:val="22"/>
          <w:szCs w:val="22"/>
        </w:rPr>
      </w:pPr>
      <w:r w:rsidRPr="005221D9">
        <w:rPr>
          <w:sz w:val="22"/>
          <w:szCs w:val="22"/>
        </w:rPr>
        <w:t>In a precoded CSI-RS, especially the one that has TD-CDM across multiple OFDM symbols, there is a possibility of power imbalance between the OFDM symbols due to combining of multiple port RS. This can result in inefficient power amplifier setting and coverage. One possible solution for this is to randomize the combining of RS from multiple ports across different PRBs. This can be achieved by permuting the TD-CDM codes used by various ports across different PRBs. The granularity in terms of PRBs, e.g., CDM permutation is performed for every PRB or every alternate or every nth PRB, is for further studies.</w:t>
      </w:r>
    </w:p>
    <w:p w14:paraId="01228B97" w14:textId="77777777" w:rsidR="00096627" w:rsidRPr="005221D9" w:rsidRDefault="00096627" w:rsidP="00096627">
      <w:pPr>
        <w:rPr>
          <w:sz w:val="22"/>
          <w:szCs w:val="22"/>
        </w:rPr>
      </w:pPr>
    </w:p>
    <w:p w14:paraId="23E93635" w14:textId="4730B159" w:rsidR="003F5E34" w:rsidRPr="003F5E34" w:rsidRDefault="00096627" w:rsidP="00096627">
      <w:pPr>
        <w:rPr>
          <w:lang w:val="en-US" w:eastAsia="zh-CN"/>
        </w:rPr>
      </w:pPr>
      <w:r w:rsidRPr="00CA6697">
        <w:rPr>
          <w:b/>
          <w:i/>
          <w:sz w:val="22"/>
          <w:szCs w:val="22"/>
        </w:rPr>
        <w:lastRenderedPageBreak/>
        <w:t xml:space="preserve">Proposal </w:t>
      </w:r>
      <w:r w:rsidR="004F5F96">
        <w:rPr>
          <w:b/>
          <w:i/>
          <w:sz w:val="22"/>
          <w:szCs w:val="22"/>
        </w:rPr>
        <w:t>10</w:t>
      </w:r>
      <w:r w:rsidRPr="00CA6697">
        <w:rPr>
          <w:b/>
          <w:i/>
          <w:sz w:val="22"/>
          <w:szCs w:val="22"/>
        </w:rPr>
        <w:t>:</w:t>
      </w:r>
      <w:r>
        <w:rPr>
          <w:sz w:val="22"/>
          <w:szCs w:val="22"/>
        </w:rPr>
        <w:t xml:space="preserve"> </w:t>
      </w:r>
      <w:r>
        <w:rPr>
          <w:b/>
          <w:i/>
          <w:sz w:val="22"/>
          <w:szCs w:val="22"/>
        </w:rPr>
        <w:t>The CDM codes used for combining multiple ports in an NR pre-coded CSI-RS are permuted every n</w:t>
      </w:r>
      <w:r w:rsidRPr="00C107C1">
        <w:rPr>
          <w:b/>
          <w:i/>
          <w:sz w:val="22"/>
          <w:szCs w:val="22"/>
          <w:vertAlign w:val="superscript"/>
        </w:rPr>
        <w:t>th</w:t>
      </w:r>
      <w:r>
        <w:rPr>
          <w:b/>
          <w:i/>
          <w:sz w:val="22"/>
          <w:szCs w:val="22"/>
        </w:rPr>
        <w:t xml:space="preserve"> PRB</w:t>
      </w:r>
      <w:r w:rsidRPr="0054453F">
        <w:rPr>
          <w:b/>
          <w:i/>
          <w:sz w:val="22"/>
          <w:szCs w:val="22"/>
        </w:rPr>
        <w:t>.</w:t>
      </w:r>
      <w:r>
        <w:rPr>
          <w:b/>
          <w:i/>
          <w:sz w:val="22"/>
          <w:szCs w:val="22"/>
        </w:rPr>
        <w:t xml:space="preserve"> The value of n is FFS.</w:t>
      </w:r>
    </w:p>
    <w:p w14:paraId="03B486C6" w14:textId="77777777" w:rsidR="00002509" w:rsidRPr="00002509" w:rsidRDefault="00002509" w:rsidP="00002509">
      <w:pPr>
        <w:pStyle w:val="Heading1"/>
        <w:numPr>
          <w:ilvl w:val="0"/>
          <w:numId w:val="5"/>
        </w:numPr>
        <w:pBdr>
          <w:top w:val="single" w:sz="12" w:space="4" w:color="auto"/>
        </w:pBdr>
        <w:rPr>
          <w:rFonts w:cs="Arial"/>
          <w:lang w:val="en-US"/>
        </w:rPr>
      </w:pPr>
      <w:r w:rsidRPr="00002509">
        <w:rPr>
          <w:rFonts w:cs="Arial" w:hint="eastAsia"/>
          <w:lang w:val="en-US"/>
        </w:rPr>
        <w:t>Conclusion</w:t>
      </w:r>
    </w:p>
    <w:p w14:paraId="3FA30FA7" w14:textId="67ED59A6" w:rsidR="0020001D" w:rsidRDefault="0020001D" w:rsidP="008549C2">
      <w:pPr>
        <w:ind w:firstLine="360"/>
        <w:jc w:val="both"/>
        <w:rPr>
          <w:sz w:val="22"/>
          <w:szCs w:val="22"/>
        </w:rPr>
      </w:pPr>
      <w:r w:rsidRPr="0020001D">
        <w:rPr>
          <w:sz w:val="22"/>
          <w:szCs w:val="22"/>
        </w:rPr>
        <w:t xml:space="preserve">In this contribution we </w:t>
      </w:r>
      <w:r w:rsidR="002B0740">
        <w:rPr>
          <w:sz w:val="22"/>
          <w:szCs w:val="22"/>
        </w:rPr>
        <w:t xml:space="preserve">have </w:t>
      </w:r>
      <w:r w:rsidRPr="0020001D">
        <w:rPr>
          <w:sz w:val="22"/>
          <w:szCs w:val="22"/>
        </w:rPr>
        <w:t>provide</w:t>
      </w:r>
      <w:r w:rsidR="002B0740">
        <w:rPr>
          <w:sz w:val="22"/>
          <w:szCs w:val="22"/>
        </w:rPr>
        <w:t>d</w:t>
      </w:r>
      <w:r w:rsidR="008B0B3E">
        <w:rPr>
          <w:sz w:val="22"/>
          <w:szCs w:val="22"/>
        </w:rPr>
        <w:t xml:space="preserve"> our views on </w:t>
      </w:r>
      <w:r w:rsidR="009925FA">
        <w:rPr>
          <w:sz w:val="22"/>
          <w:szCs w:val="22"/>
        </w:rPr>
        <w:t xml:space="preserve">the remaining issues for </w:t>
      </w:r>
      <w:r w:rsidR="00EA6E41">
        <w:rPr>
          <w:sz w:val="22"/>
          <w:szCs w:val="22"/>
        </w:rPr>
        <w:t>CSI-RS</w:t>
      </w:r>
      <w:r>
        <w:rPr>
          <w:sz w:val="22"/>
          <w:szCs w:val="22"/>
        </w:rPr>
        <w:t xml:space="preserve">. </w:t>
      </w:r>
      <w:r w:rsidR="00DE0831">
        <w:rPr>
          <w:sz w:val="22"/>
          <w:szCs w:val="22"/>
        </w:rPr>
        <w:t>From the discussion, we have</w:t>
      </w:r>
      <w:r w:rsidR="00BF1A29">
        <w:rPr>
          <w:sz w:val="22"/>
          <w:szCs w:val="22"/>
        </w:rPr>
        <w:t xml:space="preserve"> the following </w:t>
      </w:r>
      <w:r w:rsidR="00145C52">
        <w:rPr>
          <w:sz w:val="22"/>
          <w:szCs w:val="22"/>
        </w:rPr>
        <w:t xml:space="preserve">observations or </w:t>
      </w:r>
      <w:r w:rsidR="00BF1A29">
        <w:rPr>
          <w:sz w:val="22"/>
          <w:szCs w:val="22"/>
        </w:rPr>
        <w:t>proposals.</w:t>
      </w:r>
    </w:p>
    <w:p w14:paraId="673C9F1A" w14:textId="77777777" w:rsidR="00B35762" w:rsidRDefault="00B35762" w:rsidP="00D93CA0">
      <w:pPr>
        <w:ind w:firstLine="284"/>
        <w:rPr>
          <w:b/>
          <w:i/>
          <w:sz w:val="22"/>
          <w:szCs w:val="22"/>
          <w:lang w:eastAsia="zh-CN"/>
        </w:rPr>
      </w:pPr>
      <w:r w:rsidRPr="00D86F09">
        <w:rPr>
          <w:b/>
          <w:i/>
          <w:sz w:val="22"/>
          <w:szCs w:val="22"/>
          <w:lang w:eastAsia="zh-CN"/>
        </w:rPr>
        <w:t>P</w:t>
      </w:r>
      <w:r w:rsidRPr="00D86F09">
        <w:rPr>
          <w:rFonts w:hint="eastAsia"/>
          <w:b/>
          <w:i/>
          <w:sz w:val="22"/>
          <w:szCs w:val="22"/>
          <w:lang w:eastAsia="zh-CN"/>
        </w:rPr>
        <w:t>roposal</w:t>
      </w:r>
      <w:r w:rsidRPr="00D86F09">
        <w:rPr>
          <w:b/>
          <w:i/>
          <w:sz w:val="22"/>
          <w:szCs w:val="22"/>
          <w:lang w:eastAsia="zh-CN"/>
        </w:rPr>
        <w:t xml:space="preserve"> 1: For 1 AP case, D=3 should be supported</w:t>
      </w:r>
      <w:r>
        <w:rPr>
          <w:b/>
          <w:i/>
          <w:sz w:val="22"/>
          <w:szCs w:val="22"/>
          <w:lang w:eastAsia="zh-CN"/>
        </w:rPr>
        <w:t>.</w:t>
      </w:r>
    </w:p>
    <w:p w14:paraId="1BB09ADD" w14:textId="1F6499E5" w:rsidR="00B35762" w:rsidRDefault="00B35762" w:rsidP="00D93CA0">
      <w:pPr>
        <w:ind w:firstLine="284"/>
        <w:rPr>
          <w:b/>
          <w:i/>
          <w:sz w:val="22"/>
          <w:szCs w:val="22"/>
          <w:lang w:eastAsia="zh-CN"/>
        </w:rPr>
      </w:pPr>
      <w:r>
        <w:rPr>
          <w:b/>
          <w:i/>
          <w:sz w:val="22"/>
          <w:szCs w:val="22"/>
          <w:lang w:eastAsia="zh-CN"/>
        </w:rPr>
        <w:t>Proposal 2:</w:t>
      </w:r>
      <w:r w:rsidRPr="00D86F09">
        <w:rPr>
          <w:b/>
          <w:i/>
          <w:sz w:val="22"/>
          <w:szCs w:val="22"/>
          <w:lang w:eastAsia="zh-CN"/>
        </w:rPr>
        <w:t xml:space="preserve"> </w:t>
      </w:r>
      <w:r>
        <w:rPr>
          <w:b/>
          <w:i/>
          <w:sz w:val="22"/>
          <w:szCs w:val="22"/>
          <w:lang w:eastAsia="zh-CN"/>
        </w:rPr>
        <w:t>I</w:t>
      </w:r>
      <w:r w:rsidRPr="00D86F09">
        <w:rPr>
          <w:b/>
          <w:i/>
          <w:sz w:val="22"/>
          <w:szCs w:val="22"/>
          <w:lang w:eastAsia="zh-CN"/>
        </w:rPr>
        <w:t>f 2 AP</w:t>
      </w:r>
      <w:r>
        <w:rPr>
          <w:b/>
          <w:i/>
          <w:sz w:val="22"/>
          <w:szCs w:val="22"/>
          <w:lang w:eastAsia="zh-CN"/>
        </w:rPr>
        <w:t>s</w:t>
      </w:r>
      <w:r w:rsidRPr="00D86F09">
        <w:rPr>
          <w:b/>
          <w:i/>
          <w:sz w:val="22"/>
          <w:szCs w:val="22"/>
          <w:lang w:eastAsia="zh-CN"/>
        </w:rPr>
        <w:t xml:space="preserve"> is suppo</w:t>
      </w:r>
      <w:r>
        <w:rPr>
          <w:b/>
          <w:i/>
          <w:sz w:val="22"/>
          <w:szCs w:val="22"/>
          <w:lang w:eastAsia="zh-CN"/>
        </w:rPr>
        <w:t>rted, D=3/2 should be supported and CDM should not be used.</w:t>
      </w:r>
    </w:p>
    <w:p w14:paraId="0FAA2CC1" w14:textId="77777777" w:rsidR="000E3826" w:rsidRDefault="000E3826" w:rsidP="000E3826">
      <w:pPr>
        <w:ind w:firstLine="284"/>
        <w:jc w:val="both"/>
        <w:rPr>
          <w:b/>
          <w:i/>
          <w:sz w:val="22"/>
          <w:szCs w:val="22"/>
          <w:lang w:eastAsia="zh-CN"/>
        </w:rPr>
      </w:pPr>
      <w:r w:rsidRPr="00B35762">
        <w:rPr>
          <w:b/>
          <w:i/>
          <w:sz w:val="22"/>
          <w:szCs w:val="22"/>
          <w:lang w:eastAsia="zh-CN"/>
        </w:rPr>
        <w:t>P</w:t>
      </w:r>
      <w:r w:rsidRPr="00B35762">
        <w:rPr>
          <w:rFonts w:hint="eastAsia"/>
          <w:b/>
          <w:i/>
          <w:sz w:val="22"/>
          <w:szCs w:val="22"/>
          <w:lang w:eastAsia="zh-CN"/>
        </w:rPr>
        <w:t>roposa</w:t>
      </w:r>
      <w:r w:rsidRPr="00B35762">
        <w:rPr>
          <w:b/>
          <w:i/>
          <w:sz w:val="22"/>
          <w:szCs w:val="22"/>
          <w:lang w:eastAsia="zh-CN"/>
        </w:rPr>
        <w:t xml:space="preserve">l 3: To achieve better performance, </w:t>
      </w:r>
      <w:r>
        <w:rPr>
          <w:b/>
          <w:i/>
          <w:sz w:val="22"/>
          <w:szCs w:val="22"/>
          <w:lang w:eastAsia="zh-CN"/>
        </w:rPr>
        <w:t>it is better that the CSI-RS can take the full bandwidth of the BWP</w:t>
      </w:r>
      <w:r w:rsidRPr="00B35762">
        <w:rPr>
          <w:b/>
          <w:i/>
          <w:sz w:val="22"/>
          <w:szCs w:val="22"/>
          <w:lang w:eastAsia="zh-CN"/>
        </w:rPr>
        <w:t>.</w:t>
      </w:r>
    </w:p>
    <w:p w14:paraId="5D8B001F" w14:textId="3E6249DD" w:rsidR="00D93CA0" w:rsidRDefault="00D93CA0" w:rsidP="00D93CA0">
      <w:pPr>
        <w:ind w:firstLine="284"/>
        <w:rPr>
          <w:b/>
          <w:i/>
          <w:sz w:val="22"/>
          <w:szCs w:val="22"/>
          <w:lang w:eastAsia="zh-CN"/>
        </w:rPr>
      </w:pPr>
      <w:r w:rsidRPr="000115B7">
        <w:rPr>
          <w:b/>
          <w:i/>
          <w:sz w:val="22"/>
          <w:szCs w:val="22"/>
        </w:rPr>
        <w:t>Proposal</w:t>
      </w:r>
      <w:r w:rsidR="004F5F96">
        <w:rPr>
          <w:b/>
          <w:i/>
          <w:sz w:val="22"/>
          <w:szCs w:val="22"/>
        </w:rPr>
        <w:t xml:space="preserve"> 4</w:t>
      </w:r>
      <w:r w:rsidRPr="000115B7">
        <w:rPr>
          <w:b/>
          <w:i/>
          <w:sz w:val="22"/>
          <w:szCs w:val="22"/>
        </w:rPr>
        <w:t xml:space="preserve">: At least for CSI-acquisition, </w:t>
      </w:r>
      <w:r>
        <w:rPr>
          <w:b/>
          <w:i/>
          <w:sz w:val="22"/>
          <w:szCs w:val="22"/>
        </w:rPr>
        <w:t>the starting sub-carrier position of each component (Y, Z) is a multiple of Y.</w:t>
      </w:r>
    </w:p>
    <w:p w14:paraId="1910E432" w14:textId="4DD35B3F" w:rsidR="00D93CA0" w:rsidRDefault="00D93CA0" w:rsidP="00D93CA0">
      <w:pPr>
        <w:ind w:firstLine="284"/>
        <w:rPr>
          <w:b/>
          <w:i/>
          <w:sz w:val="22"/>
          <w:szCs w:val="22"/>
          <w:lang w:eastAsia="zh-CN"/>
        </w:rPr>
      </w:pPr>
      <w:r w:rsidRPr="000115B7">
        <w:rPr>
          <w:b/>
          <w:i/>
          <w:sz w:val="22"/>
          <w:szCs w:val="22"/>
        </w:rPr>
        <w:t>Proposal</w:t>
      </w:r>
      <w:r w:rsidR="004F5F96">
        <w:rPr>
          <w:b/>
          <w:i/>
          <w:sz w:val="22"/>
          <w:szCs w:val="22"/>
        </w:rPr>
        <w:t xml:space="preserve"> 5</w:t>
      </w:r>
      <w:r w:rsidRPr="000115B7">
        <w:rPr>
          <w:b/>
          <w:i/>
          <w:sz w:val="22"/>
          <w:szCs w:val="22"/>
        </w:rPr>
        <w:t xml:space="preserve">: At least for CSI-acquisition, </w:t>
      </w:r>
      <w:r>
        <w:rPr>
          <w:b/>
          <w:i/>
          <w:sz w:val="22"/>
          <w:szCs w:val="22"/>
        </w:rPr>
        <w:t xml:space="preserve">the supported values of (Y, Z) for component CSI-RS RE pattern are as follows </w:t>
      </w:r>
    </w:p>
    <w:p w14:paraId="380F0B8F" w14:textId="77777777" w:rsidR="00D93CA0" w:rsidRPr="00152088" w:rsidRDefault="00D93CA0" w:rsidP="00D93CA0">
      <w:pPr>
        <w:pStyle w:val="ListParagraph"/>
        <w:numPr>
          <w:ilvl w:val="0"/>
          <w:numId w:val="46"/>
        </w:numPr>
      </w:pPr>
      <w:r>
        <w:rPr>
          <w:b/>
          <w:i/>
        </w:rPr>
        <w:t xml:space="preserve">(Y, Z) = {(2, 1), (2, 2), (4, 1)}. </w:t>
      </w:r>
    </w:p>
    <w:p w14:paraId="343B4C09" w14:textId="77777777" w:rsidR="00D93CA0" w:rsidRDefault="00D93CA0" w:rsidP="00D93CA0">
      <w:pPr>
        <w:rPr>
          <w:b/>
          <w:i/>
        </w:rPr>
      </w:pPr>
    </w:p>
    <w:p w14:paraId="7CA5C211" w14:textId="4D9DEC60" w:rsidR="00D93CA0" w:rsidRDefault="00D93CA0" w:rsidP="00D93CA0">
      <w:pPr>
        <w:ind w:firstLine="284"/>
        <w:jc w:val="both"/>
        <w:rPr>
          <w:b/>
          <w:i/>
          <w:sz w:val="22"/>
          <w:szCs w:val="22"/>
          <w:lang w:eastAsia="zh-CN"/>
        </w:rPr>
      </w:pPr>
      <w:r w:rsidRPr="000115B7">
        <w:rPr>
          <w:b/>
          <w:i/>
          <w:sz w:val="22"/>
          <w:szCs w:val="22"/>
        </w:rPr>
        <w:t>Proposal</w:t>
      </w:r>
      <w:r w:rsidR="004F5F96">
        <w:rPr>
          <w:b/>
          <w:i/>
          <w:sz w:val="22"/>
          <w:szCs w:val="22"/>
        </w:rPr>
        <w:t xml:space="preserve"> 6</w:t>
      </w:r>
      <w:r w:rsidRPr="000115B7">
        <w:rPr>
          <w:b/>
          <w:i/>
          <w:sz w:val="22"/>
          <w:szCs w:val="22"/>
        </w:rPr>
        <w:t xml:space="preserve">: </w:t>
      </w:r>
      <w:r>
        <w:rPr>
          <w:b/>
          <w:i/>
          <w:sz w:val="22"/>
          <w:szCs w:val="22"/>
        </w:rPr>
        <w:t xml:space="preserve">At least for CSI-acquisition, </w:t>
      </w:r>
      <w:r w:rsidRPr="000115B7">
        <w:rPr>
          <w:b/>
          <w:i/>
          <w:sz w:val="22"/>
          <w:szCs w:val="22"/>
        </w:rPr>
        <w:t>X</w:t>
      </w:r>
      <w:r>
        <w:rPr>
          <w:b/>
          <w:i/>
          <w:sz w:val="22"/>
          <w:szCs w:val="22"/>
        </w:rPr>
        <w:t xml:space="preserve"> </w:t>
      </w:r>
      <w:r w:rsidRPr="000115B7">
        <w:rPr>
          <w:b/>
          <w:i/>
          <w:sz w:val="22"/>
          <w:szCs w:val="22"/>
        </w:rPr>
        <w:t xml:space="preserve">&gt; </w:t>
      </w:r>
      <w:r>
        <w:rPr>
          <w:b/>
          <w:i/>
          <w:sz w:val="22"/>
          <w:szCs w:val="22"/>
        </w:rPr>
        <w:t>4</w:t>
      </w:r>
      <w:r w:rsidRPr="000115B7">
        <w:rPr>
          <w:b/>
          <w:i/>
          <w:sz w:val="22"/>
          <w:szCs w:val="22"/>
        </w:rPr>
        <w:t xml:space="preserve">, the RE pattern for an X-port is comprised of </w:t>
      </w:r>
      <w:r>
        <w:rPr>
          <w:b/>
          <w:i/>
          <w:sz w:val="22"/>
          <w:szCs w:val="22"/>
        </w:rPr>
        <w:t xml:space="preserve">two or more </w:t>
      </w:r>
      <w:r w:rsidRPr="000115B7">
        <w:rPr>
          <w:b/>
          <w:i/>
          <w:sz w:val="22"/>
          <w:szCs w:val="22"/>
        </w:rPr>
        <w:t xml:space="preserve">component CSI-RS RE patterns of </w:t>
      </w:r>
      <w:r>
        <w:rPr>
          <w:b/>
          <w:i/>
          <w:sz w:val="22"/>
          <w:szCs w:val="22"/>
        </w:rPr>
        <w:t xml:space="preserve">the same </w:t>
      </w:r>
      <w:r w:rsidRPr="000115B7">
        <w:rPr>
          <w:b/>
          <w:i/>
          <w:sz w:val="22"/>
          <w:szCs w:val="22"/>
        </w:rPr>
        <w:t>type, i.e., one value of (Y, Z).</w:t>
      </w:r>
    </w:p>
    <w:p w14:paraId="5CE8D35A" w14:textId="1E14F4CA" w:rsidR="00D93CA0" w:rsidRDefault="00D93CA0" w:rsidP="00B35762">
      <w:pPr>
        <w:ind w:firstLine="284"/>
        <w:jc w:val="both"/>
        <w:rPr>
          <w:b/>
          <w:i/>
          <w:sz w:val="22"/>
          <w:szCs w:val="22"/>
          <w:lang w:eastAsia="zh-CN"/>
        </w:rPr>
      </w:pPr>
      <w:r w:rsidRPr="00CA6697">
        <w:rPr>
          <w:b/>
          <w:i/>
          <w:sz w:val="22"/>
          <w:szCs w:val="22"/>
        </w:rPr>
        <w:t xml:space="preserve">Proposal </w:t>
      </w:r>
      <w:r w:rsidR="004F5F96">
        <w:rPr>
          <w:b/>
          <w:i/>
          <w:sz w:val="22"/>
          <w:szCs w:val="22"/>
        </w:rPr>
        <w:t>7</w:t>
      </w:r>
      <w:r w:rsidRPr="00CA6697">
        <w:rPr>
          <w:b/>
          <w:i/>
          <w:sz w:val="22"/>
          <w:szCs w:val="22"/>
        </w:rPr>
        <w:t>:</w:t>
      </w:r>
      <w:r>
        <w:rPr>
          <w:sz w:val="22"/>
          <w:szCs w:val="22"/>
        </w:rPr>
        <w:t xml:space="preserve"> </w:t>
      </w:r>
      <w:r>
        <w:rPr>
          <w:b/>
          <w:i/>
          <w:sz w:val="22"/>
          <w:szCs w:val="22"/>
        </w:rPr>
        <w:t>RE pattern used for an X-port CSI-RS resource can be indicated using 12/Y bit wide bitmap, where “1” in the bitmap at position “p” indicates the starting sub-carrier number “pY” for a component (Y, Z).</w:t>
      </w:r>
    </w:p>
    <w:p w14:paraId="769889D6" w14:textId="0F06C52A" w:rsidR="004F5F96" w:rsidRDefault="004F5F96" w:rsidP="00D93CA0">
      <w:pPr>
        <w:ind w:firstLine="284"/>
        <w:jc w:val="both"/>
        <w:rPr>
          <w:b/>
          <w:i/>
          <w:sz w:val="22"/>
          <w:szCs w:val="22"/>
        </w:rPr>
      </w:pPr>
      <w:r w:rsidRPr="00CA6697">
        <w:rPr>
          <w:b/>
          <w:i/>
          <w:sz w:val="22"/>
          <w:szCs w:val="22"/>
        </w:rPr>
        <w:t xml:space="preserve">Proposal </w:t>
      </w:r>
      <w:r>
        <w:rPr>
          <w:b/>
          <w:i/>
          <w:sz w:val="22"/>
          <w:szCs w:val="22"/>
        </w:rPr>
        <w:t>8</w:t>
      </w:r>
      <w:r w:rsidRPr="00CA6697">
        <w:rPr>
          <w:b/>
          <w:i/>
          <w:sz w:val="22"/>
          <w:szCs w:val="22"/>
        </w:rPr>
        <w:t>:</w:t>
      </w:r>
      <w:r>
        <w:rPr>
          <w:sz w:val="22"/>
          <w:szCs w:val="22"/>
        </w:rPr>
        <w:t xml:space="preserve"> </w:t>
      </w:r>
      <w:r>
        <w:rPr>
          <w:b/>
          <w:i/>
          <w:sz w:val="22"/>
          <w:szCs w:val="22"/>
        </w:rPr>
        <w:t>NR CSI-RS supports port sharing for CSI acquisition</w:t>
      </w:r>
    </w:p>
    <w:p w14:paraId="760FB9E8" w14:textId="018637EE" w:rsidR="00D93CA0" w:rsidRDefault="00D93CA0" w:rsidP="00D93CA0">
      <w:pPr>
        <w:ind w:firstLine="284"/>
        <w:jc w:val="both"/>
        <w:rPr>
          <w:b/>
          <w:i/>
          <w:sz w:val="22"/>
          <w:szCs w:val="22"/>
        </w:rPr>
      </w:pPr>
      <w:r w:rsidRPr="00CA6697">
        <w:rPr>
          <w:b/>
          <w:i/>
          <w:sz w:val="22"/>
          <w:szCs w:val="22"/>
        </w:rPr>
        <w:t xml:space="preserve">Proposal </w:t>
      </w:r>
      <w:r w:rsidR="004F5F96">
        <w:rPr>
          <w:b/>
          <w:i/>
          <w:sz w:val="22"/>
          <w:szCs w:val="22"/>
        </w:rPr>
        <w:t>9</w:t>
      </w:r>
      <w:r w:rsidRPr="00CA6697">
        <w:rPr>
          <w:b/>
          <w:i/>
          <w:sz w:val="22"/>
          <w:szCs w:val="22"/>
        </w:rPr>
        <w:t>:</w:t>
      </w:r>
      <w:r>
        <w:rPr>
          <w:sz w:val="22"/>
          <w:szCs w:val="22"/>
        </w:rPr>
        <w:t xml:space="preserve"> </w:t>
      </w:r>
      <w:r>
        <w:rPr>
          <w:b/>
          <w:i/>
          <w:sz w:val="22"/>
          <w:szCs w:val="22"/>
        </w:rPr>
        <w:t>In a NR CSI-RS resource, configured for CSI, the an</w:t>
      </w:r>
      <w:r w:rsidRPr="0054453F">
        <w:rPr>
          <w:b/>
          <w:i/>
          <w:sz w:val="22"/>
          <w:szCs w:val="22"/>
        </w:rPr>
        <w:t xml:space="preserve">tenna ports </w:t>
      </w:r>
      <w:r>
        <w:rPr>
          <w:b/>
          <w:i/>
          <w:sz w:val="22"/>
          <w:szCs w:val="22"/>
        </w:rPr>
        <w:t xml:space="preserve">are </w:t>
      </w:r>
      <w:r w:rsidRPr="0054453F">
        <w:rPr>
          <w:b/>
          <w:i/>
          <w:sz w:val="22"/>
          <w:szCs w:val="22"/>
        </w:rPr>
        <w:t>mapped/indexed such that cross polarized antennas belong to the same (Y, Z) components.</w:t>
      </w:r>
      <w:r>
        <w:rPr>
          <w:sz w:val="22"/>
          <w:szCs w:val="22"/>
        </w:rPr>
        <w:t xml:space="preserve"> </w:t>
      </w:r>
      <w:r>
        <w:rPr>
          <w:b/>
          <w:i/>
          <w:sz w:val="22"/>
          <w:szCs w:val="22"/>
        </w:rPr>
        <w:t>Further</w:t>
      </w:r>
      <w:r w:rsidRPr="0054453F">
        <w:rPr>
          <w:b/>
          <w:i/>
          <w:sz w:val="22"/>
          <w:szCs w:val="22"/>
        </w:rPr>
        <w:t xml:space="preserve"> details about precise mathematical formulation of </w:t>
      </w:r>
      <w:r>
        <w:rPr>
          <w:b/>
          <w:i/>
          <w:sz w:val="22"/>
          <w:szCs w:val="22"/>
        </w:rPr>
        <w:t xml:space="preserve">antenna port </w:t>
      </w:r>
      <w:r w:rsidRPr="0054453F">
        <w:rPr>
          <w:b/>
          <w:i/>
          <w:sz w:val="22"/>
          <w:szCs w:val="22"/>
        </w:rPr>
        <w:t>indexing are FFS.</w:t>
      </w:r>
    </w:p>
    <w:p w14:paraId="03386092" w14:textId="7D196F03" w:rsidR="00D93CA0" w:rsidRPr="00D93CA0" w:rsidRDefault="00D93CA0" w:rsidP="00D93CA0">
      <w:pPr>
        <w:ind w:firstLine="284"/>
        <w:jc w:val="both"/>
        <w:rPr>
          <w:b/>
          <w:i/>
          <w:sz w:val="22"/>
          <w:szCs w:val="22"/>
        </w:rPr>
      </w:pPr>
      <w:r w:rsidRPr="00CA6697">
        <w:rPr>
          <w:b/>
          <w:i/>
          <w:sz w:val="22"/>
          <w:szCs w:val="22"/>
        </w:rPr>
        <w:t xml:space="preserve">Proposal </w:t>
      </w:r>
      <w:r w:rsidR="004F5F96">
        <w:rPr>
          <w:b/>
          <w:i/>
          <w:sz w:val="22"/>
          <w:szCs w:val="22"/>
        </w:rPr>
        <w:t>10</w:t>
      </w:r>
      <w:r w:rsidRPr="00CA6697">
        <w:rPr>
          <w:b/>
          <w:i/>
          <w:sz w:val="22"/>
          <w:szCs w:val="22"/>
        </w:rPr>
        <w:t>:</w:t>
      </w:r>
      <w:r>
        <w:rPr>
          <w:sz w:val="22"/>
          <w:szCs w:val="22"/>
        </w:rPr>
        <w:t xml:space="preserve"> </w:t>
      </w:r>
      <w:r>
        <w:rPr>
          <w:b/>
          <w:i/>
          <w:sz w:val="22"/>
          <w:szCs w:val="22"/>
        </w:rPr>
        <w:t>The CDM codes used for combining multiple ports in an NR pre-coded CSI-RS are permuted every n</w:t>
      </w:r>
      <w:r w:rsidRPr="00C107C1">
        <w:rPr>
          <w:b/>
          <w:i/>
          <w:sz w:val="22"/>
          <w:szCs w:val="22"/>
          <w:vertAlign w:val="superscript"/>
        </w:rPr>
        <w:t>th</w:t>
      </w:r>
      <w:r>
        <w:rPr>
          <w:b/>
          <w:i/>
          <w:sz w:val="22"/>
          <w:szCs w:val="22"/>
        </w:rPr>
        <w:t xml:space="preserve"> PRB</w:t>
      </w:r>
      <w:r w:rsidRPr="0054453F">
        <w:rPr>
          <w:b/>
          <w:i/>
          <w:sz w:val="22"/>
          <w:szCs w:val="22"/>
        </w:rPr>
        <w:t>.</w:t>
      </w:r>
      <w:r>
        <w:rPr>
          <w:b/>
          <w:i/>
          <w:sz w:val="22"/>
          <w:szCs w:val="22"/>
        </w:rPr>
        <w:t xml:space="preserve"> The value of n is FFS.</w:t>
      </w:r>
    </w:p>
    <w:p w14:paraId="55420BA7" w14:textId="77777777" w:rsidR="00D93CA0" w:rsidRDefault="00D93CA0" w:rsidP="00B35762">
      <w:pPr>
        <w:ind w:firstLine="284"/>
        <w:jc w:val="both"/>
        <w:rPr>
          <w:b/>
          <w:i/>
          <w:sz w:val="22"/>
          <w:szCs w:val="22"/>
        </w:rPr>
      </w:pPr>
    </w:p>
    <w:p w14:paraId="61C5FAEE" w14:textId="77777777" w:rsidR="00D93CA0" w:rsidRPr="009925FA" w:rsidRDefault="00D93CA0" w:rsidP="00B35762">
      <w:pPr>
        <w:ind w:firstLine="284"/>
        <w:jc w:val="both"/>
        <w:rPr>
          <w:b/>
          <w:i/>
          <w:sz w:val="22"/>
          <w:szCs w:val="22"/>
          <w:lang w:eastAsia="zh-CN"/>
        </w:rPr>
      </w:pPr>
    </w:p>
    <w:p w14:paraId="63D9A9ED" w14:textId="77777777" w:rsidR="00486364" w:rsidRDefault="00486364" w:rsidP="00486364">
      <w:pPr>
        <w:pStyle w:val="Heading1"/>
        <w:pBdr>
          <w:top w:val="single" w:sz="12" w:space="4" w:color="auto"/>
        </w:pBdr>
        <w:ind w:left="0" w:firstLine="0"/>
        <w:jc w:val="both"/>
        <w:rPr>
          <w:rFonts w:cs="Arial"/>
          <w:lang w:val="en-US"/>
        </w:rPr>
      </w:pPr>
      <w:r w:rsidRPr="00FF2077">
        <w:rPr>
          <w:rFonts w:cs="Arial"/>
          <w:lang w:val="en-US"/>
        </w:rPr>
        <w:t>References</w:t>
      </w:r>
    </w:p>
    <w:p w14:paraId="3058CDF4" w14:textId="77777777" w:rsidR="00486364" w:rsidRPr="00D24C7E" w:rsidRDefault="00486364" w:rsidP="00486364">
      <w:pPr>
        <w:numPr>
          <w:ilvl w:val="0"/>
          <w:numId w:val="37"/>
        </w:numPr>
        <w:jc w:val="both"/>
        <w:textAlignment w:val="auto"/>
        <w:rPr>
          <w:sz w:val="22"/>
          <w:szCs w:val="22"/>
        </w:rPr>
      </w:pPr>
      <w:r w:rsidRPr="0051574E">
        <w:rPr>
          <w:sz w:val="22"/>
          <w:szCs w:val="22"/>
        </w:rPr>
        <w:t xml:space="preserve">Chairman’s notes for 3GPP TSG RAN WG1 Meeting </w:t>
      </w:r>
      <w:r>
        <w:rPr>
          <w:sz w:val="22"/>
          <w:szCs w:val="22"/>
        </w:rPr>
        <w:t>#88</w:t>
      </w:r>
      <w:r w:rsidRPr="0051574E">
        <w:rPr>
          <w:sz w:val="22"/>
          <w:szCs w:val="22"/>
        </w:rPr>
        <w:t xml:space="preserve">, </w:t>
      </w:r>
      <w:r>
        <w:rPr>
          <w:sz w:val="22"/>
          <w:szCs w:val="22"/>
        </w:rPr>
        <w:t>Athens</w:t>
      </w:r>
      <w:r w:rsidRPr="0051574E">
        <w:rPr>
          <w:sz w:val="22"/>
          <w:szCs w:val="22"/>
        </w:rPr>
        <w:t xml:space="preserve">, </w:t>
      </w:r>
      <w:r>
        <w:rPr>
          <w:sz w:val="22"/>
          <w:szCs w:val="22"/>
        </w:rPr>
        <w:t>Greece, 13</w:t>
      </w:r>
      <w:r w:rsidRPr="004E7E30">
        <w:rPr>
          <w:sz w:val="22"/>
          <w:szCs w:val="22"/>
        </w:rPr>
        <w:t>th</w:t>
      </w:r>
      <w:r>
        <w:rPr>
          <w:sz w:val="22"/>
          <w:szCs w:val="22"/>
        </w:rPr>
        <w:t xml:space="preserve"> - 17</w:t>
      </w:r>
      <w:r w:rsidRPr="004E7E30">
        <w:rPr>
          <w:sz w:val="22"/>
          <w:szCs w:val="22"/>
        </w:rPr>
        <w:t>th</w:t>
      </w:r>
      <w:r>
        <w:rPr>
          <w:sz w:val="22"/>
          <w:szCs w:val="22"/>
        </w:rPr>
        <w:t xml:space="preserve"> February</w:t>
      </w:r>
      <w:r w:rsidRPr="0051574E">
        <w:rPr>
          <w:sz w:val="22"/>
          <w:szCs w:val="22"/>
        </w:rPr>
        <w:t xml:space="preserve"> 2017.</w:t>
      </w:r>
      <w:r w:rsidRPr="00D24C7E">
        <w:rPr>
          <w:sz w:val="22"/>
          <w:szCs w:val="22"/>
        </w:rPr>
        <w:t xml:space="preserve"> </w:t>
      </w:r>
    </w:p>
    <w:p w14:paraId="59E1CFD9" w14:textId="77777777" w:rsidR="00486364" w:rsidRPr="006C5399" w:rsidRDefault="00486364" w:rsidP="00486364">
      <w:pPr>
        <w:numPr>
          <w:ilvl w:val="0"/>
          <w:numId w:val="37"/>
        </w:numPr>
        <w:jc w:val="both"/>
        <w:textAlignment w:val="auto"/>
        <w:rPr>
          <w:sz w:val="22"/>
          <w:szCs w:val="22"/>
        </w:rPr>
      </w:pPr>
      <w:r w:rsidRPr="0051574E">
        <w:rPr>
          <w:sz w:val="22"/>
          <w:szCs w:val="22"/>
        </w:rPr>
        <w:t xml:space="preserve">Chairman’s notes for 3GPP TSG RAN WG1 Meeting </w:t>
      </w:r>
      <w:r>
        <w:rPr>
          <w:sz w:val="22"/>
          <w:szCs w:val="22"/>
        </w:rPr>
        <w:t>#88bis</w:t>
      </w:r>
      <w:r w:rsidRPr="0051574E">
        <w:rPr>
          <w:sz w:val="22"/>
          <w:szCs w:val="22"/>
        </w:rPr>
        <w:t xml:space="preserve">, </w:t>
      </w:r>
      <w:r>
        <w:rPr>
          <w:sz w:val="22"/>
          <w:szCs w:val="22"/>
        </w:rPr>
        <w:t>Spokane</w:t>
      </w:r>
      <w:r w:rsidRPr="0051574E">
        <w:rPr>
          <w:sz w:val="22"/>
          <w:szCs w:val="22"/>
        </w:rPr>
        <w:t xml:space="preserve">, </w:t>
      </w:r>
      <w:r>
        <w:rPr>
          <w:sz w:val="22"/>
          <w:szCs w:val="22"/>
        </w:rPr>
        <w:t>USA, 3</w:t>
      </w:r>
      <w:r w:rsidRPr="006C5399">
        <w:rPr>
          <w:sz w:val="22"/>
          <w:szCs w:val="22"/>
        </w:rPr>
        <w:t>rd</w:t>
      </w:r>
      <w:r>
        <w:rPr>
          <w:sz w:val="22"/>
          <w:szCs w:val="22"/>
        </w:rPr>
        <w:t xml:space="preserve"> - 7</w:t>
      </w:r>
      <w:r w:rsidRPr="006C5399">
        <w:rPr>
          <w:sz w:val="22"/>
          <w:szCs w:val="22"/>
        </w:rPr>
        <w:t>th</w:t>
      </w:r>
      <w:r>
        <w:rPr>
          <w:sz w:val="22"/>
          <w:szCs w:val="22"/>
        </w:rPr>
        <w:t xml:space="preserve"> April</w:t>
      </w:r>
      <w:r w:rsidRPr="0051574E">
        <w:rPr>
          <w:sz w:val="22"/>
          <w:szCs w:val="22"/>
        </w:rPr>
        <w:t xml:space="preserve"> 2017.</w:t>
      </w:r>
    </w:p>
    <w:p w14:paraId="46EF993D" w14:textId="77777777" w:rsidR="00486364" w:rsidRDefault="00486364" w:rsidP="00486364">
      <w:pPr>
        <w:numPr>
          <w:ilvl w:val="0"/>
          <w:numId w:val="37"/>
        </w:numPr>
        <w:jc w:val="both"/>
        <w:textAlignment w:val="auto"/>
        <w:rPr>
          <w:sz w:val="22"/>
          <w:szCs w:val="22"/>
        </w:rPr>
      </w:pPr>
      <w:r w:rsidRPr="005F5E30">
        <w:rPr>
          <w:sz w:val="22"/>
          <w:szCs w:val="22"/>
        </w:rPr>
        <w:t>Chairman’s notes for 3GPP TSG RAN WG1 Meeting #89, Hangzhou, China, 15th - 19th May, 2017.</w:t>
      </w:r>
    </w:p>
    <w:p w14:paraId="70D69817" w14:textId="77777777" w:rsidR="00486364" w:rsidRDefault="00486364" w:rsidP="00486364">
      <w:pPr>
        <w:numPr>
          <w:ilvl w:val="0"/>
          <w:numId w:val="37"/>
        </w:numPr>
        <w:jc w:val="both"/>
        <w:textAlignment w:val="auto"/>
        <w:rPr>
          <w:sz w:val="22"/>
          <w:szCs w:val="22"/>
        </w:rPr>
      </w:pPr>
      <w:r w:rsidRPr="005F5E30">
        <w:rPr>
          <w:sz w:val="22"/>
          <w:szCs w:val="22"/>
        </w:rPr>
        <w:t xml:space="preserve">Chairman’s notes for 3GPP TSG RAN WG1 Meeting </w:t>
      </w:r>
      <w:r w:rsidRPr="00161203">
        <w:rPr>
          <w:sz w:val="22"/>
          <w:szCs w:val="22"/>
        </w:rPr>
        <w:t>NR Ad-Hoc#2</w:t>
      </w:r>
      <w:r>
        <w:rPr>
          <w:sz w:val="22"/>
          <w:szCs w:val="22"/>
        </w:rPr>
        <w:t>, Qingdao, P.R. China, 27</w:t>
      </w:r>
      <w:r w:rsidRPr="005221D9">
        <w:rPr>
          <w:sz w:val="22"/>
          <w:szCs w:val="22"/>
        </w:rPr>
        <w:t>th</w:t>
      </w:r>
      <w:r>
        <w:rPr>
          <w:sz w:val="22"/>
          <w:szCs w:val="22"/>
        </w:rPr>
        <w:t>-</w:t>
      </w:r>
      <w:r w:rsidRPr="00161203">
        <w:rPr>
          <w:sz w:val="22"/>
          <w:szCs w:val="22"/>
        </w:rPr>
        <w:t>30</w:t>
      </w:r>
      <w:r w:rsidRPr="005221D9">
        <w:rPr>
          <w:sz w:val="22"/>
          <w:szCs w:val="22"/>
        </w:rPr>
        <w:t xml:space="preserve">th </w:t>
      </w:r>
      <w:r w:rsidRPr="00161203">
        <w:rPr>
          <w:sz w:val="22"/>
          <w:szCs w:val="22"/>
        </w:rPr>
        <w:t>June 2017</w:t>
      </w:r>
      <w:r>
        <w:rPr>
          <w:sz w:val="22"/>
          <w:szCs w:val="22"/>
        </w:rPr>
        <w:t>.</w:t>
      </w:r>
    </w:p>
    <w:p w14:paraId="7395AFE0" w14:textId="77777777" w:rsidR="00486364" w:rsidRDefault="00486364" w:rsidP="00486364">
      <w:pPr>
        <w:numPr>
          <w:ilvl w:val="0"/>
          <w:numId w:val="37"/>
        </w:numPr>
        <w:jc w:val="both"/>
        <w:textAlignment w:val="auto"/>
        <w:rPr>
          <w:sz w:val="22"/>
          <w:szCs w:val="22"/>
        </w:rPr>
      </w:pPr>
      <w:r w:rsidRPr="005F5E30">
        <w:rPr>
          <w:sz w:val="22"/>
          <w:szCs w:val="22"/>
        </w:rPr>
        <w:t xml:space="preserve">Chairman’s notes for 3GPP TSG RAN WG1 Meeting </w:t>
      </w:r>
      <w:r>
        <w:rPr>
          <w:sz w:val="22"/>
          <w:szCs w:val="22"/>
        </w:rPr>
        <w:t xml:space="preserve">#90, </w:t>
      </w:r>
      <w:r w:rsidRPr="002A155E">
        <w:rPr>
          <w:sz w:val="22"/>
          <w:szCs w:val="22"/>
        </w:rPr>
        <w:t>Prague, P.R. Czech 21th – 25th August 2017</w:t>
      </w:r>
      <w:r>
        <w:rPr>
          <w:sz w:val="22"/>
          <w:szCs w:val="22"/>
        </w:rPr>
        <w:t>.</w:t>
      </w:r>
    </w:p>
    <w:p w14:paraId="4EB56718" w14:textId="6E84A064" w:rsidR="00DD654A" w:rsidRPr="00DD654A" w:rsidRDefault="00DD654A" w:rsidP="00F91BDC">
      <w:pPr>
        <w:numPr>
          <w:ilvl w:val="0"/>
          <w:numId w:val="37"/>
        </w:numPr>
        <w:jc w:val="both"/>
        <w:textAlignment w:val="auto"/>
        <w:rPr>
          <w:sz w:val="22"/>
          <w:szCs w:val="22"/>
        </w:rPr>
      </w:pPr>
      <w:r w:rsidRPr="00DD654A">
        <w:rPr>
          <w:sz w:val="22"/>
          <w:szCs w:val="22"/>
        </w:rPr>
        <w:t>Chairman’s notes for 3GPP TSG RAN WG1 NR Ad-Hoc#3, Nagoya, Japan, 18th – 21st, September 2017.</w:t>
      </w:r>
    </w:p>
    <w:p w14:paraId="6B6A8C47" w14:textId="2AED1209" w:rsidR="000534D4" w:rsidRPr="008B1EBF" w:rsidRDefault="000534D4" w:rsidP="00486364">
      <w:pPr>
        <w:ind w:left="420"/>
        <w:rPr>
          <w:rFonts w:eastAsia="MS Mincho"/>
          <w:sz w:val="22"/>
          <w:szCs w:val="22"/>
          <w:lang w:val="en-US" w:eastAsia="ja-JP"/>
        </w:rPr>
      </w:pPr>
    </w:p>
    <w:p w14:paraId="5EACE3DF" w14:textId="51142D7F" w:rsidR="000534D4" w:rsidRPr="000534D4" w:rsidRDefault="000534D4" w:rsidP="000534D4">
      <w:pPr>
        <w:pStyle w:val="Heading1"/>
        <w:pBdr>
          <w:top w:val="single" w:sz="12" w:space="4" w:color="auto"/>
        </w:pBdr>
        <w:ind w:left="0" w:firstLine="0"/>
        <w:rPr>
          <w:rFonts w:cs="Arial"/>
          <w:lang w:val="en-US"/>
        </w:rPr>
      </w:pPr>
      <w:r w:rsidRPr="000534D4">
        <w:rPr>
          <w:rFonts w:cs="Arial"/>
          <w:lang w:val="en-US"/>
        </w:rPr>
        <w:t>Appendix – Simulation Assumption</w:t>
      </w:r>
    </w:p>
    <w:p w14:paraId="46BDE361" w14:textId="77777777" w:rsidR="000534D4" w:rsidRPr="00961384" w:rsidRDefault="000534D4" w:rsidP="000534D4">
      <w:pPr>
        <w:ind w:firstLine="284"/>
        <w:jc w:val="center"/>
        <w:rPr>
          <w:b/>
          <w:sz w:val="22"/>
          <w:szCs w:val="22"/>
          <w:lang w:eastAsia="zh-CN"/>
        </w:rPr>
      </w:pPr>
      <w:r w:rsidRPr="00961384">
        <w:rPr>
          <w:b/>
          <w:sz w:val="22"/>
          <w:szCs w:val="22"/>
          <w:lang w:eastAsia="zh-CN"/>
        </w:rPr>
        <w:t>Table A-1: Simulation Assumption</w:t>
      </w:r>
      <w:r>
        <w:rPr>
          <w:b/>
          <w:sz w:val="22"/>
          <w:szCs w:val="22"/>
          <w:lang w:eastAsia="zh-CN"/>
        </w:rPr>
        <w:t xml:space="preserve"> for LLS</w:t>
      </w:r>
    </w:p>
    <w:tbl>
      <w:tblPr>
        <w:tblStyle w:val="GridTable4-Accent5"/>
        <w:tblW w:w="0" w:type="auto"/>
        <w:jc w:val="center"/>
        <w:tblLook w:val="04A0" w:firstRow="1" w:lastRow="0" w:firstColumn="1" w:lastColumn="0" w:noHBand="0" w:noVBand="1"/>
      </w:tblPr>
      <w:tblGrid>
        <w:gridCol w:w="3041"/>
        <w:gridCol w:w="3729"/>
      </w:tblGrid>
      <w:tr w:rsidR="000534D4" w14:paraId="510E781A" w14:textId="77777777" w:rsidTr="00AC480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7DC8DBDF" w14:textId="77777777" w:rsidR="000534D4" w:rsidRDefault="000534D4" w:rsidP="000534D4">
            <w:pPr>
              <w:jc w:val="center"/>
              <w:rPr>
                <w:lang w:val="en-US" w:eastAsia="zh-CN"/>
              </w:rPr>
            </w:pPr>
            <w:r>
              <w:rPr>
                <w:rFonts w:hint="eastAsia"/>
                <w:lang w:val="en-US" w:eastAsia="zh-CN"/>
              </w:rPr>
              <w:t>Parameter</w:t>
            </w:r>
          </w:p>
        </w:tc>
        <w:tc>
          <w:tcPr>
            <w:tcW w:w="3729" w:type="dxa"/>
          </w:tcPr>
          <w:p w14:paraId="1DA7FFD6" w14:textId="77777777" w:rsidR="000534D4" w:rsidRDefault="000534D4" w:rsidP="000534D4">
            <w:pPr>
              <w:jc w:val="center"/>
              <w:cnfStyle w:val="100000000000" w:firstRow="1" w:lastRow="0" w:firstColumn="0" w:lastColumn="0" w:oddVBand="0" w:evenVBand="0" w:oddHBand="0" w:evenHBand="0" w:firstRowFirstColumn="0" w:firstRowLastColumn="0" w:lastRowFirstColumn="0" w:lastRowLastColumn="0"/>
              <w:rPr>
                <w:lang w:val="en-US" w:eastAsia="zh-CN"/>
              </w:rPr>
            </w:pPr>
            <w:r>
              <w:rPr>
                <w:rFonts w:hint="eastAsia"/>
                <w:lang w:val="en-US" w:eastAsia="zh-CN"/>
              </w:rPr>
              <w:t>Assum</w:t>
            </w:r>
            <w:r>
              <w:rPr>
                <w:lang w:val="en-US" w:eastAsia="zh-CN"/>
              </w:rPr>
              <w:t>ption</w:t>
            </w:r>
          </w:p>
        </w:tc>
      </w:tr>
      <w:tr w:rsidR="000534D4" w14:paraId="6E3B6FAE" w14:textId="77777777" w:rsidTr="00AC48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3322629A" w14:textId="77777777" w:rsidR="000534D4" w:rsidRDefault="000534D4" w:rsidP="000534D4">
            <w:pPr>
              <w:jc w:val="center"/>
              <w:rPr>
                <w:lang w:val="en-US" w:eastAsia="zh-CN"/>
              </w:rPr>
            </w:pPr>
            <w:r>
              <w:rPr>
                <w:rFonts w:hint="eastAsia"/>
                <w:lang w:val="en-US" w:eastAsia="zh-CN"/>
              </w:rPr>
              <w:t>Channel Model</w:t>
            </w:r>
          </w:p>
        </w:tc>
        <w:tc>
          <w:tcPr>
            <w:tcW w:w="3729" w:type="dxa"/>
          </w:tcPr>
          <w:p w14:paraId="492D69AA" w14:textId="2FB1847E" w:rsidR="000534D4" w:rsidRDefault="000534D4" w:rsidP="000534D4">
            <w:pPr>
              <w:jc w:val="cente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CDL-</w:t>
            </w:r>
            <w:r>
              <w:rPr>
                <w:lang w:val="en-US" w:eastAsia="zh-CN"/>
              </w:rPr>
              <w:t>B 30ns</w:t>
            </w:r>
          </w:p>
        </w:tc>
      </w:tr>
      <w:tr w:rsidR="000534D4" w14:paraId="7D32B667" w14:textId="77777777" w:rsidTr="00AC480E">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793846A4" w14:textId="77777777" w:rsidR="000534D4" w:rsidRDefault="000534D4" w:rsidP="000534D4">
            <w:pPr>
              <w:jc w:val="center"/>
              <w:rPr>
                <w:lang w:val="en-US" w:eastAsia="zh-CN"/>
              </w:rPr>
            </w:pPr>
            <w:r>
              <w:rPr>
                <w:lang w:val="en-US" w:eastAsia="zh-CN"/>
              </w:rPr>
              <w:t>C</w:t>
            </w:r>
            <w:r>
              <w:rPr>
                <w:rFonts w:hint="eastAsia"/>
                <w:lang w:val="en-US" w:eastAsia="zh-CN"/>
              </w:rPr>
              <w:t xml:space="preserve">arrier </w:t>
            </w:r>
            <w:r>
              <w:rPr>
                <w:lang w:val="en-US" w:eastAsia="zh-CN"/>
              </w:rPr>
              <w:t>frequency</w:t>
            </w:r>
          </w:p>
        </w:tc>
        <w:tc>
          <w:tcPr>
            <w:tcW w:w="3729" w:type="dxa"/>
          </w:tcPr>
          <w:p w14:paraId="7EFAF916" w14:textId="77777777" w:rsidR="000534D4" w:rsidRDefault="000534D4" w:rsidP="000534D4">
            <w:pPr>
              <w:jc w:val="cente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30GHz</w:t>
            </w:r>
          </w:p>
        </w:tc>
      </w:tr>
      <w:tr w:rsidR="000534D4" w14:paraId="16AC3E24" w14:textId="77777777" w:rsidTr="00AC48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1D8C7F89" w14:textId="246D37EE" w:rsidR="000534D4" w:rsidRDefault="007B1A2A" w:rsidP="000534D4">
            <w:pPr>
              <w:jc w:val="center"/>
              <w:rPr>
                <w:lang w:val="en-US" w:eastAsia="zh-CN"/>
              </w:rPr>
            </w:pPr>
            <w:r>
              <w:rPr>
                <w:rFonts w:hint="eastAsia"/>
                <w:lang w:val="en-US" w:eastAsia="zh-CN"/>
              </w:rPr>
              <w:t>Sys</w:t>
            </w:r>
            <w:r>
              <w:rPr>
                <w:lang w:val="en-US" w:eastAsia="zh-CN"/>
              </w:rPr>
              <w:t>tem</w:t>
            </w:r>
            <w:r w:rsidR="000534D4">
              <w:rPr>
                <w:lang w:val="en-US" w:eastAsia="zh-CN"/>
              </w:rPr>
              <w:t xml:space="preserve"> bandwidth</w:t>
            </w:r>
          </w:p>
        </w:tc>
        <w:tc>
          <w:tcPr>
            <w:tcW w:w="3729" w:type="dxa"/>
          </w:tcPr>
          <w:p w14:paraId="320576D3" w14:textId="77777777" w:rsidR="000534D4" w:rsidRDefault="000534D4" w:rsidP="000534D4">
            <w:pPr>
              <w:jc w:val="cente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8</w:t>
            </w:r>
            <w:r>
              <w:rPr>
                <w:lang w:val="en-US" w:eastAsia="zh-CN"/>
              </w:rPr>
              <w:t>0MHz</w:t>
            </w:r>
          </w:p>
        </w:tc>
      </w:tr>
      <w:tr w:rsidR="000534D4" w14:paraId="6D158A29" w14:textId="77777777" w:rsidTr="00AC480E">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68D8BB79" w14:textId="34988562" w:rsidR="000534D4" w:rsidRDefault="000534D4" w:rsidP="000534D4">
            <w:pPr>
              <w:jc w:val="center"/>
              <w:rPr>
                <w:lang w:val="en-US" w:eastAsia="zh-CN"/>
              </w:rPr>
            </w:pPr>
            <w:r>
              <w:rPr>
                <w:lang w:val="en-US" w:eastAsia="zh-CN"/>
              </w:rPr>
              <w:t>S</w:t>
            </w:r>
            <w:r>
              <w:rPr>
                <w:rFonts w:hint="eastAsia"/>
                <w:lang w:val="en-US" w:eastAsia="zh-CN"/>
              </w:rPr>
              <w:t>ubc</w:t>
            </w:r>
            <w:r>
              <w:rPr>
                <w:lang w:val="en-US" w:eastAsia="zh-CN"/>
              </w:rPr>
              <w:t>arrier spacing</w:t>
            </w:r>
          </w:p>
        </w:tc>
        <w:tc>
          <w:tcPr>
            <w:tcW w:w="3729" w:type="dxa"/>
          </w:tcPr>
          <w:p w14:paraId="5D9D0D56" w14:textId="77777777" w:rsidR="000534D4" w:rsidRDefault="000534D4" w:rsidP="000534D4">
            <w:pPr>
              <w:jc w:val="cente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60kHz</w:t>
            </w:r>
          </w:p>
        </w:tc>
      </w:tr>
      <w:tr w:rsidR="000534D4" w14:paraId="7F11A82A" w14:textId="77777777" w:rsidTr="00AC48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6E6232A4" w14:textId="5399904B" w:rsidR="000534D4" w:rsidRDefault="000534D4" w:rsidP="000534D4">
            <w:pPr>
              <w:jc w:val="center"/>
              <w:rPr>
                <w:lang w:val="en-US" w:eastAsia="zh-CN"/>
              </w:rPr>
            </w:pPr>
            <w:r>
              <w:rPr>
                <w:lang w:val="en-US" w:eastAsia="zh-CN"/>
              </w:rPr>
              <w:t>Number of symbols for CSI-RS</w:t>
            </w:r>
          </w:p>
        </w:tc>
        <w:tc>
          <w:tcPr>
            <w:tcW w:w="3729" w:type="dxa"/>
          </w:tcPr>
          <w:p w14:paraId="483D9F36" w14:textId="7BE84875" w:rsidR="000534D4" w:rsidRDefault="000534D4" w:rsidP="000534D4">
            <w:pPr>
              <w:jc w:val="center"/>
              <w:cnfStyle w:val="000000100000" w:firstRow="0" w:lastRow="0" w:firstColumn="0" w:lastColumn="0" w:oddVBand="0" w:evenVBand="0" w:oddHBand="1" w:evenHBand="0" w:firstRowFirstColumn="0" w:firstRowLastColumn="0" w:lastRowFirstColumn="0" w:lastRowLastColumn="0"/>
              <w:rPr>
                <w:lang w:val="en-US" w:eastAsia="zh-CN"/>
              </w:rPr>
            </w:pPr>
            <w:r>
              <w:rPr>
                <w:lang w:val="en-US" w:eastAsia="zh-CN"/>
              </w:rPr>
              <w:t>4</w:t>
            </w:r>
          </w:p>
        </w:tc>
      </w:tr>
      <w:tr w:rsidR="000534D4" w14:paraId="42128860" w14:textId="77777777" w:rsidTr="00AC480E">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636D5362" w14:textId="1169F92D" w:rsidR="000534D4" w:rsidRDefault="000534D4" w:rsidP="000534D4">
            <w:pPr>
              <w:jc w:val="center"/>
              <w:rPr>
                <w:lang w:val="en-US" w:eastAsia="zh-CN"/>
              </w:rPr>
            </w:pPr>
            <w:r>
              <w:rPr>
                <w:lang w:val="en-US" w:eastAsia="zh-CN"/>
              </w:rPr>
              <w:t>Number of sweeping Tx beams</w:t>
            </w:r>
          </w:p>
        </w:tc>
        <w:tc>
          <w:tcPr>
            <w:tcW w:w="3729" w:type="dxa"/>
          </w:tcPr>
          <w:p w14:paraId="7424C7D1" w14:textId="77777777" w:rsidR="000534D4" w:rsidRDefault="000534D4" w:rsidP="000534D4">
            <w:pPr>
              <w:jc w:val="center"/>
              <w:cnfStyle w:val="000000000000" w:firstRow="0" w:lastRow="0" w:firstColumn="0" w:lastColumn="0" w:oddVBand="0" w:evenVBand="0" w:oddHBand="0" w:evenHBand="0" w:firstRowFirstColumn="0" w:firstRowLastColumn="0" w:lastRowFirstColumn="0" w:lastRowLastColumn="0"/>
              <w:rPr>
                <w:lang w:val="en-US" w:eastAsia="zh-CN"/>
              </w:rPr>
            </w:pPr>
            <w:r>
              <w:rPr>
                <w:lang w:val="en-US" w:eastAsia="zh-CN"/>
              </w:rPr>
              <w:t>4</w:t>
            </w:r>
          </w:p>
        </w:tc>
      </w:tr>
      <w:tr w:rsidR="000534D4" w14:paraId="047920DD" w14:textId="77777777" w:rsidTr="00AC48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5C0690A2" w14:textId="1930B9ED" w:rsidR="000534D4" w:rsidRDefault="000534D4" w:rsidP="000534D4">
            <w:pPr>
              <w:jc w:val="center"/>
              <w:rPr>
                <w:lang w:val="en-US" w:eastAsia="zh-CN"/>
              </w:rPr>
            </w:pPr>
            <w:r>
              <w:rPr>
                <w:rFonts w:hint="eastAsia"/>
                <w:lang w:val="en-US" w:eastAsia="zh-CN"/>
              </w:rPr>
              <w:t>N</w:t>
            </w:r>
            <w:r>
              <w:rPr>
                <w:lang w:val="en-US" w:eastAsia="zh-CN"/>
              </w:rPr>
              <w:t>umber of sweeping Rx beams</w:t>
            </w:r>
          </w:p>
        </w:tc>
        <w:tc>
          <w:tcPr>
            <w:tcW w:w="3729" w:type="dxa"/>
          </w:tcPr>
          <w:p w14:paraId="02E774D1" w14:textId="03A1A31D" w:rsidR="000534D4" w:rsidRDefault="000534D4" w:rsidP="000534D4">
            <w:pPr>
              <w:jc w:val="cente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1</w:t>
            </w:r>
          </w:p>
        </w:tc>
      </w:tr>
      <w:tr w:rsidR="000534D4" w14:paraId="143EE7C9" w14:textId="77777777" w:rsidTr="00AC480E">
        <w:trPr>
          <w:jc w:val="center"/>
        </w:trPr>
        <w:tc>
          <w:tcPr>
            <w:cnfStyle w:val="001000000000" w:firstRow="0" w:lastRow="0" w:firstColumn="1" w:lastColumn="0" w:oddVBand="0" w:evenVBand="0" w:oddHBand="0" w:evenHBand="0" w:firstRowFirstColumn="0" w:firstRowLastColumn="0" w:lastRowFirstColumn="0" w:lastRowLastColumn="0"/>
            <w:tcW w:w="3041" w:type="dxa"/>
          </w:tcPr>
          <w:p w14:paraId="35EE74D6" w14:textId="77777777" w:rsidR="000534D4" w:rsidRDefault="000534D4" w:rsidP="000534D4">
            <w:pPr>
              <w:jc w:val="center"/>
              <w:rPr>
                <w:lang w:val="en-US" w:eastAsia="zh-CN"/>
              </w:rPr>
            </w:pPr>
            <w:r>
              <w:rPr>
                <w:lang w:val="en-US" w:eastAsia="zh-CN"/>
              </w:rPr>
              <w:t>gNB antenna structure</w:t>
            </w:r>
          </w:p>
        </w:tc>
        <w:tc>
          <w:tcPr>
            <w:tcW w:w="3729" w:type="dxa"/>
          </w:tcPr>
          <w:p w14:paraId="18050935" w14:textId="77777777" w:rsidR="000534D4" w:rsidRDefault="000534D4" w:rsidP="000534D4">
            <w:pPr>
              <w:jc w:val="center"/>
              <w:cnfStyle w:val="000000000000" w:firstRow="0" w:lastRow="0" w:firstColumn="0" w:lastColumn="0" w:oddVBand="0" w:evenVBand="0" w:oddHBand="0" w:evenHBand="0" w:firstRowFirstColumn="0" w:firstRowLastColumn="0" w:lastRowFirstColumn="0" w:lastRowLastColumn="0"/>
              <w:rPr>
                <w:lang w:val="en-US" w:eastAsia="zh-CN"/>
              </w:rPr>
            </w:pPr>
            <w:r>
              <w:rPr>
                <w:rFonts w:hint="eastAsia"/>
                <w:lang w:val="en-US" w:eastAsia="zh-CN"/>
              </w:rPr>
              <w:t>(</w:t>
            </w:r>
            <w:r>
              <w:rPr>
                <w:lang w:val="en-US" w:eastAsia="zh-CN"/>
              </w:rPr>
              <w:t>4, 8, 1, 1</w:t>
            </w:r>
            <w:r>
              <w:rPr>
                <w:rFonts w:hint="eastAsia"/>
                <w:lang w:val="en-US" w:eastAsia="zh-CN"/>
              </w:rPr>
              <w:t>)</w:t>
            </w:r>
          </w:p>
        </w:tc>
      </w:tr>
      <w:tr w:rsidR="000534D4" w14:paraId="7562BEFA" w14:textId="77777777" w:rsidTr="00AC480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041" w:type="dxa"/>
          </w:tcPr>
          <w:p w14:paraId="4C4EBFF8" w14:textId="77777777" w:rsidR="000534D4" w:rsidRPr="003D6AC2" w:rsidRDefault="000534D4" w:rsidP="000534D4">
            <w:pPr>
              <w:jc w:val="center"/>
              <w:rPr>
                <w:lang w:val="en-US" w:eastAsia="zh-CN"/>
              </w:rPr>
            </w:pPr>
            <w:r>
              <w:rPr>
                <w:rFonts w:hint="eastAsia"/>
                <w:lang w:val="en-US" w:eastAsia="zh-CN"/>
              </w:rPr>
              <w:t>UE antenna structure</w:t>
            </w:r>
          </w:p>
        </w:tc>
        <w:tc>
          <w:tcPr>
            <w:tcW w:w="3729" w:type="dxa"/>
          </w:tcPr>
          <w:p w14:paraId="04275E8B" w14:textId="77777777" w:rsidR="000534D4" w:rsidRDefault="000534D4" w:rsidP="000534D4">
            <w:pPr>
              <w:jc w:val="center"/>
              <w:cnfStyle w:val="000000100000" w:firstRow="0" w:lastRow="0" w:firstColumn="0" w:lastColumn="0" w:oddVBand="0" w:evenVBand="0" w:oddHBand="1" w:evenHBand="0" w:firstRowFirstColumn="0" w:firstRowLastColumn="0" w:lastRowFirstColumn="0" w:lastRowLastColumn="0"/>
              <w:rPr>
                <w:lang w:val="en-US" w:eastAsia="zh-CN"/>
              </w:rPr>
            </w:pPr>
            <w:r>
              <w:rPr>
                <w:rFonts w:hint="eastAsia"/>
                <w:lang w:val="en-US" w:eastAsia="zh-CN"/>
              </w:rPr>
              <w:t>(</w:t>
            </w:r>
            <w:r>
              <w:rPr>
                <w:lang w:val="en-US" w:eastAsia="zh-CN"/>
              </w:rPr>
              <w:t>2, 4, 1, 1</w:t>
            </w:r>
            <w:r>
              <w:rPr>
                <w:rFonts w:hint="eastAsia"/>
                <w:lang w:val="en-US" w:eastAsia="zh-CN"/>
              </w:rPr>
              <w:t>)</w:t>
            </w:r>
          </w:p>
        </w:tc>
      </w:tr>
    </w:tbl>
    <w:p w14:paraId="16ABA37D" w14:textId="77777777" w:rsidR="000534D4" w:rsidRPr="00A8307E" w:rsidRDefault="000534D4" w:rsidP="000534D4">
      <w:pPr>
        <w:rPr>
          <w:sz w:val="22"/>
          <w:szCs w:val="22"/>
          <w:lang w:val="en-US" w:eastAsia="ja-JP"/>
        </w:rPr>
      </w:pPr>
    </w:p>
    <w:sectPr w:rsidR="000534D4" w:rsidRPr="00A8307E" w:rsidSect="00733B1F">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6D2FAD" w14:textId="77777777" w:rsidR="00AD2AD9" w:rsidRDefault="00AD2AD9">
      <w:r>
        <w:separator/>
      </w:r>
    </w:p>
  </w:endnote>
  <w:endnote w:type="continuationSeparator" w:id="0">
    <w:p w14:paraId="46B8CF8D" w14:textId="77777777" w:rsidR="00AD2AD9" w:rsidRDefault="00AD2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1FB398" w14:textId="77777777" w:rsidR="00AD2AD9" w:rsidRDefault="00AD2AD9">
      <w:r>
        <w:separator/>
      </w:r>
    </w:p>
  </w:footnote>
  <w:footnote w:type="continuationSeparator" w:id="0">
    <w:p w14:paraId="6D9B5F87" w14:textId="77777777" w:rsidR="00AD2AD9" w:rsidRDefault="00AD2A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C17087"/>
    <w:multiLevelType w:val="hybridMultilevel"/>
    <w:tmpl w:val="695EB72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 w15:restartNumberingAfterBreak="0">
    <w:nsid w:val="02C028CC"/>
    <w:multiLevelType w:val="hybridMultilevel"/>
    <w:tmpl w:val="50D0B338"/>
    <w:lvl w:ilvl="0" w:tplc="3762F2F4">
      <w:start w:val="1"/>
      <w:numFmt w:val="bullet"/>
      <w:lvlText w:val="•"/>
      <w:lvlJc w:val="left"/>
      <w:pPr>
        <w:tabs>
          <w:tab w:val="num" w:pos="720"/>
        </w:tabs>
        <w:ind w:left="720" w:hanging="360"/>
      </w:pPr>
      <w:rPr>
        <w:rFonts w:ascii="Arial" w:hAnsi="Arial" w:hint="default"/>
      </w:rPr>
    </w:lvl>
    <w:lvl w:ilvl="1" w:tplc="369C5F12">
      <w:numFmt w:val="bullet"/>
      <w:lvlText w:val="•"/>
      <w:lvlJc w:val="left"/>
      <w:pPr>
        <w:tabs>
          <w:tab w:val="num" w:pos="1440"/>
        </w:tabs>
        <w:ind w:left="1440" w:hanging="360"/>
      </w:pPr>
      <w:rPr>
        <w:rFonts w:ascii="Arial" w:hAnsi="Arial" w:hint="default"/>
      </w:rPr>
    </w:lvl>
    <w:lvl w:ilvl="2" w:tplc="A3C8CA58">
      <w:start w:val="1"/>
      <w:numFmt w:val="bullet"/>
      <w:lvlText w:val="•"/>
      <w:lvlJc w:val="left"/>
      <w:pPr>
        <w:tabs>
          <w:tab w:val="num" w:pos="2160"/>
        </w:tabs>
        <w:ind w:left="2160" w:hanging="360"/>
      </w:pPr>
      <w:rPr>
        <w:rFonts w:ascii="Arial" w:hAnsi="Arial" w:hint="default"/>
      </w:rPr>
    </w:lvl>
    <w:lvl w:ilvl="3" w:tplc="390C0E46">
      <w:start w:val="1"/>
      <w:numFmt w:val="bullet"/>
      <w:lvlText w:val="•"/>
      <w:lvlJc w:val="left"/>
      <w:pPr>
        <w:tabs>
          <w:tab w:val="num" w:pos="2880"/>
        </w:tabs>
        <w:ind w:left="2880" w:hanging="360"/>
      </w:pPr>
      <w:rPr>
        <w:rFonts w:ascii="Arial" w:hAnsi="Arial" w:hint="default"/>
      </w:rPr>
    </w:lvl>
    <w:lvl w:ilvl="4" w:tplc="0FDA8F70" w:tentative="1">
      <w:start w:val="1"/>
      <w:numFmt w:val="bullet"/>
      <w:lvlText w:val="•"/>
      <w:lvlJc w:val="left"/>
      <w:pPr>
        <w:tabs>
          <w:tab w:val="num" w:pos="3600"/>
        </w:tabs>
        <w:ind w:left="3600" w:hanging="360"/>
      </w:pPr>
      <w:rPr>
        <w:rFonts w:ascii="Arial" w:hAnsi="Arial" w:hint="default"/>
      </w:rPr>
    </w:lvl>
    <w:lvl w:ilvl="5" w:tplc="4FA839F0" w:tentative="1">
      <w:start w:val="1"/>
      <w:numFmt w:val="bullet"/>
      <w:lvlText w:val="•"/>
      <w:lvlJc w:val="left"/>
      <w:pPr>
        <w:tabs>
          <w:tab w:val="num" w:pos="4320"/>
        </w:tabs>
        <w:ind w:left="4320" w:hanging="360"/>
      </w:pPr>
      <w:rPr>
        <w:rFonts w:ascii="Arial" w:hAnsi="Arial" w:hint="default"/>
      </w:rPr>
    </w:lvl>
    <w:lvl w:ilvl="6" w:tplc="FD08B3CA" w:tentative="1">
      <w:start w:val="1"/>
      <w:numFmt w:val="bullet"/>
      <w:lvlText w:val="•"/>
      <w:lvlJc w:val="left"/>
      <w:pPr>
        <w:tabs>
          <w:tab w:val="num" w:pos="5040"/>
        </w:tabs>
        <w:ind w:left="5040" w:hanging="360"/>
      </w:pPr>
      <w:rPr>
        <w:rFonts w:ascii="Arial" w:hAnsi="Arial" w:hint="default"/>
      </w:rPr>
    </w:lvl>
    <w:lvl w:ilvl="7" w:tplc="F230DB14" w:tentative="1">
      <w:start w:val="1"/>
      <w:numFmt w:val="bullet"/>
      <w:lvlText w:val="•"/>
      <w:lvlJc w:val="left"/>
      <w:pPr>
        <w:tabs>
          <w:tab w:val="num" w:pos="5760"/>
        </w:tabs>
        <w:ind w:left="5760" w:hanging="360"/>
      </w:pPr>
      <w:rPr>
        <w:rFonts w:ascii="Arial" w:hAnsi="Arial" w:hint="default"/>
      </w:rPr>
    </w:lvl>
    <w:lvl w:ilvl="8" w:tplc="1026C24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061112"/>
    <w:multiLevelType w:val="hybridMultilevel"/>
    <w:tmpl w:val="8E8E41DA"/>
    <w:lvl w:ilvl="0" w:tplc="666A460A">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4" w15:restartNumberingAfterBreak="0">
    <w:nsid w:val="049451E0"/>
    <w:multiLevelType w:val="hybridMultilevel"/>
    <w:tmpl w:val="917CA97E"/>
    <w:lvl w:ilvl="0" w:tplc="D4D44BAA">
      <w:start w:val="1"/>
      <w:numFmt w:val="bullet"/>
      <w:lvlText w:val="•"/>
      <w:lvlJc w:val="left"/>
      <w:pPr>
        <w:tabs>
          <w:tab w:val="num" w:pos="720"/>
        </w:tabs>
        <w:ind w:left="720" w:hanging="360"/>
      </w:pPr>
      <w:rPr>
        <w:rFonts w:ascii="Arial" w:hAnsi="Arial" w:hint="default"/>
      </w:rPr>
    </w:lvl>
    <w:lvl w:ilvl="1" w:tplc="3C62038A">
      <w:numFmt w:val="bullet"/>
      <w:lvlText w:val="–"/>
      <w:lvlJc w:val="left"/>
      <w:pPr>
        <w:tabs>
          <w:tab w:val="num" w:pos="1440"/>
        </w:tabs>
        <w:ind w:left="1440" w:hanging="360"/>
      </w:pPr>
      <w:rPr>
        <w:rFonts w:ascii="Arial" w:hAnsi="Arial" w:hint="default"/>
      </w:rPr>
    </w:lvl>
    <w:lvl w:ilvl="2" w:tplc="3C167C5A" w:tentative="1">
      <w:start w:val="1"/>
      <w:numFmt w:val="bullet"/>
      <w:lvlText w:val="•"/>
      <w:lvlJc w:val="left"/>
      <w:pPr>
        <w:tabs>
          <w:tab w:val="num" w:pos="2160"/>
        </w:tabs>
        <w:ind w:left="2160" w:hanging="360"/>
      </w:pPr>
      <w:rPr>
        <w:rFonts w:ascii="Arial" w:hAnsi="Arial" w:hint="default"/>
      </w:rPr>
    </w:lvl>
    <w:lvl w:ilvl="3" w:tplc="0874A108" w:tentative="1">
      <w:start w:val="1"/>
      <w:numFmt w:val="bullet"/>
      <w:lvlText w:val="•"/>
      <w:lvlJc w:val="left"/>
      <w:pPr>
        <w:tabs>
          <w:tab w:val="num" w:pos="2880"/>
        </w:tabs>
        <w:ind w:left="2880" w:hanging="360"/>
      </w:pPr>
      <w:rPr>
        <w:rFonts w:ascii="Arial" w:hAnsi="Arial" w:hint="default"/>
      </w:rPr>
    </w:lvl>
    <w:lvl w:ilvl="4" w:tplc="54943470" w:tentative="1">
      <w:start w:val="1"/>
      <w:numFmt w:val="bullet"/>
      <w:lvlText w:val="•"/>
      <w:lvlJc w:val="left"/>
      <w:pPr>
        <w:tabs>
          <w:tab w:val="num" w:pos="3600"/>
        </w:tabs>
        <w:ind w:left="3600" w:hanging="360"/>
      </w:pPr>
      <w:rPr>
        <w:rFonts w:ascii="Arial" w:hAnsi="Arial" w:hint="default"/>
      </w:rPr>
    </w:lvl>
    <w:lvl w:ilvl="5" w:tplc="263294C8" w:tentative="1">
      <w:start w:val="1"/>
      <w:numFmt w:val="bullet"/>
      <w:lvlText w:val="•"/>
      <w:lvlJc w:val="left"/>
      <w:pPr>
        <w:tabs>
          <w:tab w:val="num" w:pos="4320"/>
        </w:tabs>
        <w:ind w:left="4320" w:hanging="360"/>
      </w:pPr>
      <w:rPr>
        <w:rFonts w:ascii="Arial" w:hAnsi="Arial" w:hint="default"/>
      </w:rPr>
    </w:lvl>
    <w:lvl w:ilvl="6" w:tplc="43FA2E42" w:tentative="1">
      <w:start w:val="1"/>
      <w:numFmt w:val="bullet"/>
      <w:lvlText w:val="•"/>
      <w:lvlJc w:val="left"/>
      <w:pPr>
        <w:tabs>
          <w:tab w:val="num" w:pos="5040"/>
        </w:tabs>
        <w:ind w:left="5040" w:hanging="360"/>
      </w:pPr>
      <w:rPr>
        <w:rFonts w:ascii="Arial" w:hAnsi="Arial" w:hint="default"/>
      </w:rPr>
    </w:lvl>
    <w:lvl w:ilvl="7" w:tplc="06CAC372" w:tentative="1">
      <w:start w:val="1"/>
      <w:numFmt w:val="bullet"/>
      <w:lvlText w:val="•"/>
      <w:lvlJc w:val="left"/>
      <w:pPr>
        <w:tabs>
          <w:tab w:val="num" w:pos="5760"/>
        </w:tabs>
        <w:ind w:left="5760" w:hanging="360"/>
      </w:pPr>
      <w:rPr>
        <w:rFonts w:ascii="Arial" w:hAnsi="Arial" w:hint="default"/>
      </w:rPr>
    </w:lvl>
    <w:lvl w:ilvl="8" w:tplc="797AC3E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59A0D4D"/>
    <w:multiLevelType w:val="hybridMultilevel"/>
    <w:tmpl w:val="D374C34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680056D"/>
    <w:multiLevelType w:val="hybridMultilevel"/>
    <w:tmpl w:val="261ED168"/>
    <w:lvl w:ilvl="0" w:tplc="0430E61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B922467"/>
    <w:multiLevelType w:val="hybridMultilevel"/>
    <w:tmpl w:val="F822E50A"/>
    <w:lvl w:ilvl="0" w:tplc="75B06F86">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4B3A36"/>
    <w:multiLevelType w:val="hybridMultilevel"/>
    <w:tmpl w:val="E0AEECAA"/>
    <w:lvl w:ilvl="0" w:tplc="E83E4334">
      <w:start w:val="1"/>
      <w:numFmt w:val="bullet"/>
      <w:lvlText w:val="•"/>
      <w:lvlJc w:val="left"/>
      <w:pPr>
        <w:tabs>
          <w:tab w:val="num" w:pos="432"/>
        </w:tabs>
        <w:ind w:left="432" w:hanging="360"/>
      </w:pPr>
      <w:rPr>
        <w:rFonts w:ascii="Arial" w:hAnsi="Arial" w:hint="default"/>
      </w:rPr>
    </w:lvl>
    <w:lvl w:ilvl="1" w:tplc="B5DC3C7C">
      <w:start w:val="57"/>
      <w:numFmt w:val="bullet"/>
      <w:lvlText w:val="–"/>
      <w:lvlJc w:val="left"/>
      <w:pPr>
        <w:tabs>
          <w:tab w:val="num" w:pos="1152"/>
        </w:tabs>
        <w:ind w:left="1152" w:hanging="360"/>
      </w:pPr>
      <w:rPr>
        <w:rFonts w:ascii="Arial" w:hAnsi="Arial" w:hint="default"/>
      </w:rPr>
    </w:lvl>
    <w:lvl w:ilvl="2" w:tplc="D458C6AA">
      <w:numFmt w:val="bullet"/>
      <w:lvlText w:val="-"/>
      <w:lvlJc w:val="left"/>
      <w:pPr>
        <w:ind w:left="1872" w:hanging="360"/>
      </w:pPr>
      <w:rPr>
        <w:rFonts w:ascii="Times" w:eastAsia="Batang" w:hAnsi="Times" w:cs="Times New Roman" w:hint="default"/>
      </w:rPr>
    </w:lvl>
    <w:lvl w:ilvl="3" w:tplc="5D98E330" w:tentative="1">
      <w:start w:val="1"/>
      <w:numFmt w:val="bullet"/>
      <w:lvlText w:val="•"/>
      <w:lvlJc w:val="left"/>
      <w:pPr>
        <w:tabs>
          <w:tab w:val="num" w:pos="2592"/>
        </w:tabs>
        <w:ind w:left="2592" w:hanging="360"/>
      </w:pPr>
      <w:rPr>
        <w:rFonts w:ascii="Arial" w:hAnsi="Arial" w:hint="default"/>
      </w:rPr>
    </w:lvl>
    <w:lvl w:ilvl="4" w:tplc="2564F724" w:tentative="1">
      <w:start w:val="1"/>
      <w:numFmt w:val="bullet"/>
      <w:lvlText w:val="•"/>
      <w:lvlJc w:val="left"/>
      <w:pPr>
        <w:tabs>
          <w:tab w:val="num" w:pos="3312"/>
        </w:tabs>
        <w:ind w:left="3312" w:hanging="360"/>
      </w:pPr>
      <w:rPr>
        <w:rFonts w:ascii="Arial" w:hAnsi="Arial" w:hint="default"/>
      </w:rPr>
    </w:lvl>
    <w:lvl w:ilvl="5" w:tplc="C3C287C0" w:tentative="1">
      <w:start w:val="1"/>
      <w:numFmt w:val="bullet"/>
      <w:lvlText w:val="•"/>
      <w:lvlJc w:val="left"/>
      <w:pPr>
        <w:tabs>
          <w:tab w:val="num" w:pos="4032"/>
        </w:tabs>
        <w:ind w:left="4032" w:hanging="360"/>
      </w:pPr>
      <w:rPr>
        <w:rFonts w:ascii="Arial" w:hAnsi="Arial" w:hint="default"/>
      </w:rPr>
    </w:lvl>
    <w:lvl w:ilvl="6" w:tplc="6D329176" w:tentative="1">
      <w:start w:val="1"/>
      <w:numFmt w:val="bullet"/>
      <w:lvlText w:val="•"/>
      <w:lvlJc w:val="left"/>
      <w:pPr>
        <w:tabs>
          <w:tab w:val="num" w:pos="4752"/>
        </w:tabs>
        <w:ind w:left="4752" w:hanging="360"/>
      </w:pPr>
      <w:rPr>
        <w:rFonts w:ascii="Arial" w:hAnsi="Arial" w:hint="default"/>
      </w:rPr>
    </w:lvl>
    <w:lvl w:ilvl="7" w:tplc="EB581C76" w:tentative="1">
      <w:start w:val="1"/>
      <w:numFmt w:val="bullet"/>
      <w:lvlText w:val="•"/>
      <w:lvlJc w:val="left"/>
      <w:pPr>
        <w:tabs>
          <w:tab w:val="num" w:pos="5472"/>
        </w:tabs>
        <w:ind w:left="5472" w:hanging="360"/>
      </w:pPr>
      <w:rPr>
        <w:rFonts w:ascii="Arial" w:hAnsi="Arial" w:hint="default"/>
      </w:rPr>
    </w:lvl>
    <w:lvl w:ilvl="8" w:tplc="41B8B52C" w:tentative="1">
      <w:start w:val="1"/>
      <w:numFmt w:val="bullet"/>
      <w:lvlText w:val="•"/>
      <w:lvlJc w:val="left"/>
      <w:pPr>
        <w:tabs>
          <w:tab w:val="num" w:pos="6192"/>
        </w:tabs>
        <w:ind w:left="6192" w:hanging="360"/>
      </w:pPr>
      <w:rPr>
        <w:rFonts w:ascii="Arial" w:hAnsi="Arial" w:hint="default"/>
      </w:rPr>
    </w:lvl>
  </w:abstractNum>
  <w:abstractNum w:abstractNumId="9"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7524A93"/>
    <w:multiLevelType w:val="hybridMultilevel"/>
    <w:tmpl w:val="955EB1FC"/>
    <w:lvl w:ilvl="0" w:tplc="A258772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D2435B4"/>
    <w:multiLevelType w:val="hybridMultilevel"/>
    <w:tmpl w:val="107497D6"/>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4FB5B2E"/>
    <w:multiLevelType w:val="hybridMultilevel"/>
    <w:tmpl w:val="8F6A3CEA"/>
    <w:lvl w:ilvl="0" w:tplc="51F0BC46">
      <w:start w:val="1"/>
      <w:numFmt w:val="bullet"/>
      <w:lvlText w:val="•"/>
      <w:lvlJc w:val="left"/>
      <w:pPr>
        <w:tabs>
          <w:tab w:val="num" w:pos="720"/>
        </w:tabs>
        <w:ind w:left="720" w:hanging="360"/>
      </w:pPr>
      <w:rPr>
        <w:rFonts w:ascii="Arial" w:hAnsi="Arial" w:hint="default"/>
      </w:rPr>
    </w:lvl>
    <w:lvl w:ilvl="1" w:tplc="4DB450BE">
      <w:numFmt w:val="bullet"/>
      <w:lvlText w:val="–"/>
      <w:lvlJc w:val="left"/>
      <w:pPr>
        <w:tabs>
          <w:tab w:val="num" w:pos="1440"/>
        </w:tabs>
        <w:ind w:left="1440" w:hanging="360"/>
      </w:pPr>
      <w:rPr>
        <w:rFonts w:ascii="Arial" w:hAnsi="Arial" w:hint="default"/>
      </w:rPr>
    </w:lvl>
    <w:lvl w:ilvl="2" w:tplc="FA704014">
      <w:numFmt w:val="bullet"/>
      <w:lvlText w:val="•"/>
      <w:lvlJc w:val="left"/>
      <w:pPr>
        <w:tabs>
          <w:tab w:val="num" w:pos="2160"/>
        </w:tabs>
        <w:ind w:left="2160" w:hanging="360"/>
      </w:pPr>
      <w:rPr>
        <w:rFonts w:ascii="Arial" w:hAnsi="Arial" w:hint="default"/>
      </w:rPr>
    </w:lvl>
    <w:lvl w:ilvl="3" w:tplc="9A066D0A">
      <w:start w:val="1"/>
      <w:numFmt w:val="bullet"/>
      <w:lvlText w:val="•"/>
      <w:lvlJc w:val="left"/>
      <w:pPr>
        <w:tabs>
          <w:tab w:val="num" w:pos="2880"/>
        </w:tabs>
        <w:ind w:left="2880" w:hanging="360"/>
      </w:pPr>
      <w:rPr>
        <w:rFonts w:ascii="Arial" w:hAnsi="Arial" w:hint="default"/>
      </w:rPr>
    </w:lvl>
    <w:lvl w:ilvl="4" w:tplc="90CC5D9A">
      <w:start w:val="1"/>
      <w:numFmt w:val="bullet"/>
      <w:lvlText w:val="•"/>
      <w:lvlJc w:val="left"/>
      <w:pPr>
        <w:tabs>
          <w:tab w:val="num" w:pos="3600"/>
        </w:tabs>
        <w:ind w:left="3600" w:hanging="360"/>
      </w:pPr>
      <w:rPr>
        <w:rFonts w:ascii="Arial" w:hAnsi="Arial" w:hint="default"/>
      </w:rPr>
    </w:lvl>
    <w:lvl w:ilvl="5" w:tplc="3C20F5DE" w:tentative="1">
      <w:start w:val="1"/>
      <w:numFmt w:val="bullet"/>
      <w:lvlText w:val="•"/>
      <w:lvlJc w:val="left"/>
      <w:pPr>
        <w:tabs>
          <w:tab w:val="num" w:pos="4320"/>
        </w:tabs>
        <w:ind w:left="4320" w:hanging="360"/>
      </w:pPr>
      <w:rPr>
        <w:rFonts w:ascii="Arial" w:hAnsi="Arial" w:hint="default"/>
      </w:rPr>
    </w:lvl>
    <w:lvl w:ilvl="6" w:tplc="FC5AAC90" w:tentative="1">
      <w:start w:val="1"/>
      <w:numFmt w:val="bullet"/>
      <w:lvlText w:val="•"/>
      <w:lvlJc w:val="left"/>
      <w:pPr>
        <w:tabs>
          <w:tab w:val="num" w:pos="5040"/>
        </w:tabs>
        <w:ind w:left="5040" w:hanging="360"/>
      </w:pPr>
      <w:rPr>
        <w:rFonts w:ascii="Arial" w:hAnsi="Arial" w:hint="default"/>
      </w:rPr>
    </w:lvl>
    <w:lvl w:ilvl="7" w:tplc="BC2A2BBA" w:tentative="1">
      <w:start w:val="1"/>
      <w:numFmt w:val="bullet"/>
      <w:lvlText w:val="•"/>
      <w:lvlJc w:val="left"/>
      <w:pPr>
        <w:tabs>
          <w:tab w:val="num" w:pos="5760"/>
        </w:tabs>
        <w:ind w:left="5760" w:hanging="360"/>
      </w:pPr>
      <w:rPr>
        <w:rFonts w:ascii="Arial" w:hAnsi="Arial" w:hint="default"/>
      </w:rPr>
    </w:lvl>
    <w:lvl w:ilvl="8" w:tplc="CACEE5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0B836DE"/>
    <w:multiLevelType w:val="hybridMultilevel"/>
    <w:tmpl w:val="E8C69AD6"/>
    <w:lvl w:ilvl="0" w:tplc="FB686BA8">
      <w:start w:val="1"/>
      <w:numFmt w:val="bullet"/>
      <w:lvlText w:val="•"/>
      <w:lvlJc w:val="left"/>
      <w:pPr>
        <w:tabs>
          <w:tab w:val="num" w:pos="720"/>
        </w:tabs>
        <w:ind w:left="720" w:hanging="360"/>
      </w:pPr>
      <w:rPr>
        <w:rFonts w:ascii="Arial" w:hAnsi="Arial" w:hint="default"/>
      </w:rPr>
    </w:lvl>
    <w:lvl w:ilvl="1" w:tplc="74823DE0">
      <w:numFmt w:val="bullet"/>
      <w:lvlText w:val="–"/>
      <w:lvlJc w:val="left"/>
      <w:pPr>
        <w:tabs>
          <w:tab w:val="num" w:pos="1440"/>
        </w:tabs>
        <w:ind w:left="1440" w:hanging="360"/>
      </w:pPr>
      <w:rPr>
        <w:rFonts w:ascii="Arial" w:hAnsi="Arial" w:hint="default"/>
      </w:rPr>
    </w:lvl>
    <w:lvl w:ilvl="2" w:tplc="1A2682A4">
      <w:numFmt w:val="bullet"/>
      <w:lvlText w:val="•"/>
      <w:lvlJc w:val="left"/>
      <w:pPr>
        <w:tabs>
          <w:tab w:val="num" w:pos="2160"/>
        </w:tabs>
        <w:ind w:left="2160" w:hanging="360"/>
      </w:pPr>
      <w:rPr>
        <w:rFonts w:ascii="Arial" w:hAnsi="Arial" w:hint="default"/>
      </w:rPr>
    </w:lvl>
    <w:lvl w:ilvl="3" w:tplc="75CA2914" w:tentative="1">
      <w:start w:val="1"/>
      <w:numFmt w:val="bullet"/>
      <w:lvlText w:val="•"/>
      <w:lvlJc w:val="left"/>
      <w:pPr>
        <w:tabs>
          <w:tab w:val="num" w:pos="2880"/>
        </w:tabs>
        <w:ind w:left="2880" w:hanging="360"/>
      </w:pPr>
      <w:rPr>
        <w:rFonts w:ascii="Arial" w:hAnsi="Arial" w:hint="default"/>
      </w:rPr>
    </w:lvl>
    <w:lvl w:ilvl="4" w:tplc="51C2031A" w:tentative="1">
      <w:start w:val="1"/>
      <w:numFmt w:val="bullet"/>
      <w:lvlText w:val="•"/>
      <w:lvlJc w:val="left"/>
      <w:pPr>
        <w:tabs>
          <w:tab w:val="num" w:pos="3600"/>
        </w:tabs>
        <w:ind w:left="3600" w:hanging="360"/>
      </w:pPr>
      <w:rPr>
        <w:rFonts w:ascii="Arial" w:hAnsi="Arial" w:hint="default"/>
      </w:rPr>
    </w:lvl>
    <w:lvl w:ilvl="5" w:tplc="4A7E1862" w:tentative="1">
      <w:start w:val="1"/>
      <w:numFmt w:val="bullet"/>
      <w:lvlText w:val="•"/>
      <w:lvlJc w:val="left"/>
      <w:pPr>
        <w:tabs>
          <w:tab w:val="num" w:pos="4320"/>
        </w:tabs>
        <w:ind w:left="4320" w:hanging="360"/>
      </w:pPr>
      <w:rPr>
        <w:rFonts w:ascii="Arial" w:hAnsi="Arial" w:hint="default"/>
      </w:rPr>
    </w:lvl>
    <w:lvl w:ilvl="6" w:tplc="B0F2D0AA" w:tentative="1">
      <w:start w:val="1"/>
      <w:numFmt w:val="bullet"/>
      <w:lvlText w:val="•"/>
      <w:lvlJc w:val="left"/>
      <w:pPr>
        <w:tabs>
          <w:tab w:val="num" w:pos="5040"/>
        </w:tabs>
        <w:ind w:left="5040" w:hanging="360"/>
      </w:pPr>
      <w:rPr>
        <w:rFonts w:ascii="Arial" w:hAnsi="Arial" w:hint="default"/>
      </w:rPr>
    </w:lvl>
    <w:lvl w:ilvl="7" w:tplc="C550463E" w:tentative="1">
      <w:start w:val="1"/>
      <w:numFmt w:val="bullet"/>
      <w:lvlText w:val="•"/>
      <w:lvlJc w:val="left"/>
      <w:pPr>
        <w:tabs>
          <w:tab w:val="num" w:pos="5760"/>
        </w:tabs>
        <w:ind w:left="5760" w:hanging="360"/>
      </w:pPr>
      <w:rPr>
        <w:rFonts w:ascii="Arial" w:hAnsi="Arial" w:hint="default"/>
      </w:rPr>
    </w:lvl>
    <w:lvl w:ilvl="8" w:tplc="1D661A7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DF78B4"/>
    <w:multiLevelType w:val="hybridMultilevel"/>
    <w:tmpl w:val="D728C85C"/>
    <w:lvl w:ilvl="0" w:tplc="F4FAC8FC">
      <w:start w:val="1"/>
      <w:numFmt w:val="bullet"/>
      <w:lvlText w:val="•"/>
      <w:lvlJc w:val="left"/>
      <w:pPr>
        <w:tabs>
          <w:tab w:val="num" w:pos="720"/>
        </w:tabs>
        <w:ind w:left="720" w:hanging="360"/>
      </w:pPr>
      <w:rPr>
        <w:rFonts w:ascii="Arial" w:hAnsi="Arial" w:hint="default"/>
      </w:rPr>
    </w:lvl>
    <w:lvl w:ilvl="1" w:tplc="0C9E77F8" w:tentative="1">
      <w:start w:val="1"/>
      <w:numFmt w:val="bullet"/>
      <w:lvlText w:val="•"/>
      <w:lvlJc w:val="left"/>
      <w:pPr>
        <w:tabs>
          <w:tab w:val="num" w:pos="1440"/>
        </w:tabs>
        <w:ind w:left="1440" w:hanging="360"/>
      </w:pPr>
      <w:rPr>
        <w:rFonts w:ascii="Arial" w:hAnsi="Arial" w:hint="default"/>
      </w:rPr>
    </w:lvl>
    <w:lvl w:ilvl="2" w:tplc="C2ACDE94" w:tentative="1">
      <w:start w:val="1"/>
      <w:numFmt w:val="bullet"/>
      <w:lvlText w:val="•"/>
      <w:lvlJc w:val="left"/>
      <w:pPr>
        <w:tabs>
          <w:tab w:val="num" w:pos="2160"/>
        </w:tabs>
        <w:ind w:left="2160" w:hanging="360"/>
      </w:pPr>
      <w:rPr>
        <w:rFonts w:ascii="Arial" w:hAnsi="Arial" w:hint="default"/>
      </w:rPr>
    </w:lvl>
    <w:lvl w:ilvl="3" w:tplc="5BE269B8" w:tentative="1">
      <w:start w:val="1"/>
      <w:numFmt w:val="bullet"/>
      <w:lvlText w:val="•"/>
      <w:lvlJc w:val="left"/>
      <w:pPr>
        <w:tabs>
          <w:tab w:val="num" w:pos="2880"/>
        </w:tabs>
        <w:ind w:left="2880" w:hanging="360"/>
      </w:pPr>
      <w:rPr>
        <w:rFonts w:ascii="Arial" w:hAnsi="Arial" w:hint="default"/>
      </w:rPr>
    </w:lvl>
    <w:lvl w:ilvl="4" w:tplc="1674B276" w:tentative="1">
      <w:start w:val="1"/>
      <w:numFmt w:val="bullet"/>
      <w:lvlText w:val="•"/>
      <w:lvlJc w:val="left"/>
      <w:pPr>
        <w:tabs>
          <w:tab w:val="num" w:pos="3600"/>
        </w:tabs>
        <w:ind w:left="3600" w:hanging="360"/>
      </w:pPr>
      <w:rPr>
        <w:rFonts w:ascii="Arial" w:hAnsi="Arial" w:hint="default"/>
      </w:rPr>
    </w:lvl>
    <w:lvl w:ilvl="5" w:tplc="CDAA81A4" w:tentative="1">
      <w:start w:val="1"/>
      <w:numFmt w:val="bullet"/>
      <w:lvlText w:val="•"/>
      <w:lvlJc w:val="left"/>
      <w:pPr>
        <w:tabs>
          <w:tab w:val="num" w:pos="4320"/>
        </w:tabs>
        <w:ind w:left="4320" w:hanging="360"/>
      </w:pPr>
      <w:rPr>
        <w:rFonts w:ascii="Arial" w:hAnsi="Arial" w:hint="default"/>
      </w:rPr>
    </w:lvl>
    <w:lvl w:ilvl="6" w:tplc="1068EA68" w:tentative="1">
      <w:start w:val="1"/>
      <w:numFmt w:val="bullet"/>
      <w:lvlText w:val="•"/>
      <w:lvlJc w:val="left"/>
      <w:pPr>
        <w:tabs>
          <w:tab w:val="num" w:pos="5040"/>
        </w:tabs>
        <w:ind w:left="5040" w:hanging="360"/>
      </w:pPr>
      <w:rPr>
        <w:rFonts w:ascii="Arial" w:hAnsi="Arial" w:hint="default"/>
      </w:rPr>
    </w:lvl>
    <w:lvl w:ilvl="7" w:tplc="46D8356C" w:tentative="1">
      <w:start w:val="1"/>
      <w:numFmt w:val="bullet"/>
      <w:lvlText w:val="•"/>
      <w:lvlJc w:val="left"/>
      <w:pPr>
        <w:tabs>
          <w:tab w:val="num" w:pos="5760"/>
        </w:tabs>
        <w:ind w:left="5760" w:hanging="360"/>
      </w:pPr>
      <w:rPr>
        <w:rFonts w:ascii="Arial" w:hAnsi="Arial" w:hint="default"/>
      </w:rPr>
    </w:lvl>
    <w:lvl w:ilvl="8" w:tplc="BA281FE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9" w15:restartNumberingAfterBreak="0">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20" w15:restartNumberingAfterBreak="0">
    <w:nsid w:val="3E1B4062"/>
    <w:multiLevelType w:val="hybridMultilevel"/>
    <w:tmpl w:val="DC6CC9D4"/>
    <w:lvl w:ilvl="0" w:tplc="F6DE3358">
      <w:numFmt w:val="bullet"/>
      <w:lvlText w:val="-"/>
      <w:lvlJc w:val="left"/>
      <w:pPr>
        <w:tabs>
          <w:tab w:val="num" w:pos="644"/>
        </w:tabs>
        <w:ind w:left="644" w:hanging="360"/>
      </w:pPr>
      <w:rPr>
        <w:rFonts w:ascii="Times New Roman" w:eastAsia="MS Mincho" w:hAnsi="Times New Roman" w:cs="Times New Roman" w:hint="default"/>
      </w:rPr>
    </w:lvl>
    <w:lvl w:ilvl="1" w:tplc="3E2C8362">
      <w:start w:val="1186"/>
      <w:numFmt w:val="bullet"/>
      <w:lvlText w:val="•"/>
      <w:lvlJc w:val="left"/>
      <w:pPr>
        <w:tabs>
          <w:tab w:val="num" w:pos="1364"/>
        </w:tabs>
        <w:ind w:left="1364" w:hanging="360"/>
      </w:pPr>
      <w:rPr>
        <w:rFonts w:ascii="Arial" w:hAnsi="Arial" w:hint="default"/>
      </w:rPr>
    </w:lvl>
    <w:lvl w:ilvl="2" w:tplc="B7888E4E">
      <w:start w:val="1186"/>
      <w:numFmt w:val="bullet"/>
      <w:lvlText w:val="»"/>
      <w:lvlJc w:val="left"/>
      <w:pPr>
        <w:tabs>
          <w:tab w:val="num" w:pos="2084"/>
        </w:tabs>
        <w:ind w:left="2084" w:hanging="360"/>
      </w:pPr>
      <w:rPr>
        <w:rFonts w:ascii="Arial" w:hAnsi="Arial" w:hint="default"/>
      </w:rPr>
    </w:lvl>
    <w:lvl w:ilvl="3" w:tplc="D91E090E" w:tentative="1">
      <w:start w:val="1"/>
      <w:numFmt w:val="bullet"/>
      <w:lvlText w:val=""/>
      <w:lvlJc w:val="left"/>
      <w:pPr>
        <w:tabs>
          <w:tab w:val="num" w:pos="2804"/>
        </w:tabs>
        <w:ind w:left="2804" w:hanging="360"/>
      </w:pPr>
      <w:rPr>
        <w:rFonts w:ascii="Wingdings" w:hAnsi="Wingdings" w:hint="default"/>
      </w:rPr>
    </w:lvl>
    <w:lvl w:ilvl="4" w:tplc="9F7AB448" w:tentative="1">
      <w:start w:val="1"/>
      <w:numFmt w:val="bullet"/>
      <w:lvlText w:val=""/>
      <w:lvlJc w:val="left"/>
      <w:pPr>
        <w:tabs>
          <w:tab w:val="num" w:pos="3524"/>
        </w:tabs>
        <w:ind w:left="3524" w:hanging="360"/>
      </w:pPr>
      <w:rPr>
        <w:rFonts w:ascii="Wingdings" w:hAnsi="Wingdings" w:hint="default"/>
      </w:rPr>
    </w:lvl>
    <w:lvl w:ilvl="5" w:tplc="D4B26374" w:tentative="1">
      <w:start w:val="1"/>
      <w:numFmt w:val="bullet"/>
      <w:lvlText w:val=""/>
      <w:lvlJc w:val="left"/>
      <w:pPr>
        <w:tabs>
          <w:tab w:val="num" w:pos="4244"/>
        </w:tabs>
        <w:ind w:left="4244" w:hanging="360"/>
      </w:pPr>
      <w:rPr>
        <w:rFonts w:ascii="Wingdings" w:hAnsi="Wingdings" w:hint="default"/>
      </w:rPr>
    </w:lvl>
    <w:lvl w:ilvl="6" w:tplc="B82640F8" w:tentative="1">
      <w:start w:val="1"/>
      <w:numFmt w:val="bullet"/>
      <w:lvlText w:val=""/>
      <w:lvlJc w:val="left"/>
      <w:pPr>
        <w:tabs>
          <w:tab w:val="num" w:pos="4964"/>
        </w:tabs>
        <w:ind w:left="4964" w:hanging="360"/>
      </w:pPr>
      <w:rPr>
        <w:rFonts w:ascii="Wingdings" w:hAnsi="Wingdings" w:hint="default"/>
      </w:rPr>
    </w:lvl>
    <w:lvl w:ilvl="7" w:tplc="BEBA70B2" w:tentative="1">
      <w:start w:val="1"/>
      <w:numFmt w:val="bullet"/>
      <w:lvlText w:val=""/>
      <w:lvlJc w:val="left"/>
      <w:pPr>
        <w:tabs>
          <w:tab w:val="num" w:pos="5684"/>
        </w:tabs>
        <w:ind w:left="5684" w:hanging="360"/>
      </w:pPr>
      <w:rPr>
        <w:rFonts w:ascii="Wingdings" w:hAnsi="Wingdings" w:hint="default"/>
      </w:rPr>
    </w:lvl>
    <w:lvl w:ilvl="8" w:tplc="F37469C4"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1C57364"/>
    <w:multiLevelType w:val="hybridMultilevel"/>
    <w:tmpl w:val="FDC04A68"/>
    <w:lvl w:ilvl="0" w:tplc="AB08F97C">
      <w:numFmt w:val="bullet"/>
      <w:lvlText w:val="-"/>
      <w:lvlJc w:val="left"/>
      <w:pPr>
        <w:ind w:left="845" w:hanging="420"/>
      </w:pPr>
      <w:rPr>
        <w:rFonts w:ascii="Times New Roman" w:eastAsia="Calibri"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3" w15:restartNumberingAfterBreak="0">
    <w:nsid w:val="435677E9"/>
    <w:multiLevelType w:val="hybridMultilevel"/>
    <w:tmpl w:val="F08CEE40"/>
    <w:lvl w:ilvl="0" w:tplc="97A2ABB6">
      <w:start w:val="1"/>
      <w:numFmt w:val="bullet"/>
      <w:lvlText w:val="•"/>
      <w:lvlJc w:val="left"/>
      <w:pPr>
        <w:tabs>
          <w:tab w:val="num" w:pos="720"/>
        </w:tabs>
        <w:ind w:left="720" w:hanging="360"/>
      </w:pPr>
      <w:rPr>
        <w:rFonts w:ascii="Arial" w:hAnsi="Arial" w:hint="default"/>
      </w:rPr>
    </w:lvl>
    <w:lvl w:ilvl="1" w:tplc="F69E9A90">
      <w:start w:val="78"/>
      <w:numFmt w:val="bullet"/>
      <w:lvlText w:val="•"/>
      <w:lvlJc w:val="left"/>
      <w:pPr>
        <w:tabs>
          <w:tab w:val="num" w:pos="1440"/>
        </w:tabs>
        <w:ind w:left="1440" w:hanging="360"/>
      </w:pPr>
      <w:rPr>
        <w:rFonts w:ascii="Arial" w:hAnsi="Arial" w:hint="default"/>
      </w:rPr>
    </w:lvl>
    <w:lvl w:ilvl="2" w:tplc="FAF07ACC">
      <w:start w:val="1"/>
      <w:numFmt w:val="bullet"/>
      <w:lvlText w:val="•"/>
      <w:lvlJc w:val="left"/>
      <w:pPr>
        <w:tabs>
          <w:tab w:val="num" w:pos="2160"/>
        </w:tabs>
        <w:ind w:left="2160" w:hanging="360"/>
      </w:pPr>
      <w:rPr>
        <w:rFonts w:ascii="Arial" w:hAnsi="Arial" w:hint="default"/>
      </w:rPr>
    </w:lvl>
    <w:lvl w:ilvl="3" w:tplc="62A0F82A" w:tentative="1">
      <w:start w:val="1"/>
      <w:numFmt w:val="bullet"/>
      <w:lvlText w:val="•"/>
      <w:lvlJc w:val="left"/>
      <w:pPr>
        <w:tabs>
          <w:tab w:val="num" w:pos="2880"/>
        </w:tabs>
        <w:ind w:left="2880" w:hanging="360"/>
      </w:pPr>
      <w:rPr>
        <w:rFonts w:ascii="Arial" w:hAnsi="Arial" w:hint="default"/>
      </w:rPr>
    </w:lvl>
    <w:lvl w:ilvl="4" w:tplc="FF4C9080" w:tentative="1">
      <w:start w:val="1"/>
      <w:numFmt w:val="bullet"/>
      <w:lvlText w:val="•"/>
      <w:lvlJc w:val="left"/>
      <w:pPr>
        <w:tabs>
          <w:tab w:val="num" w:pos="3600"/>
        </w:tabs>
        <w:ind w:left="3600" w:hanging="360"/>
      </w:pPr>
      <w:rPr>
        <w:rFonts w:ascii="Arial" w:hAnsi="Arial" w:hint="default"/>
      </w:rPr>
    </w:lvl>
    <w:lvl w:ilvl="5" w:tplc="E9A28B14" w:tentative="1">
      <w:start w:val="1"/>
      <w:numFmt w:val="bullet"/>
      <w:lvlText w:val="•"/>
      <w:lvlJc w:val="left"/>
      <w:pPr>
        <w:tabs>
          <w:tab w:val="num" w:pos="4320"/>
        </w:tabs>
        <w:ind w:left="4320" w:hanging="360"/>
      </w:pPr>
      <w:rPr>
        <w:rFonts w:ascii="Arial" w:hAnsi="Arial" w:hint="default"/>
      </w:rPr>
    </w:lvl>
    <w:lvl w:ilvl="6" w:tplc="FC9C8BD8" w:tentative="1">
      <w:start w:val="1"/>
      <w:numFmt w:val="bullet"/>
      <w:lvlText w:val="•"/>
      <w:lvlJc w:val="left"/>
      <w:pPr>
        <w:tabs>
          <w:tab w:val="num" w:pos="5040"/>
        </w:tabs>
        <w:ind w:left="5040" w:hanging="360"/>
      </w:pPr>
      <w:rPr>
        <w:rFonts w:ascii="Arial" w:hAnsi="Arial" w:hint="default"/>
      </w:rPr>
    </w:lvl>
    <w:lvl w:ilvl="7" w:tplc="8460EFEA" w:tentative="1">
      <w:start w:val="1"/>
      <w:numFmt w:val="bullet"/>
      <w:lvlText w:val="•"/>
      <w:lvlJc w:val="left"/>
      <w:pPr>
        <w:tabs>
          <w:tab w:val="num" w:pos="5760"/>
        </w:tabs>
        <w:ind w:left="5760" w:hanging="360"/>
      </w:pPr>
      <w:rPr>
        <w:rFonts w:ascii="Arial" w:hAnsi="Arial" w:hint="default"/>
      </w:rPr>
    </w:lvl>
    <w:lvl w:ilvl="8" w:tplc="9FA637B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5272A95"/>
    <w:multiLevelType w:val="hybridMultilevel"/>
    <w:tmpl w:val="7F2E7E36"/>
    <w:lvl w:ilvl="0" w:tplc="F6DE3358">
      <w:numFmt w:val="bullet"/>
      <w:lvlText w:val="-"/>
      <w:lvlJc w:val="left"/>
      <w:pPr>
        <w:ind w:left="0" w:hanging="420"/>
      </w:pPr>
      <w:rPr>
        <w:rFonts w:ascii="Times New Roman" w:eastAsia="MS Mincho" w:hAnsi="Times New Roman" w:cs="Times New Roman"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5" w15:restartNumberingAfterBreak="0">
    <w:nsid w:val="45FF1198"/>
    <w:multiLevelType w:val="hybridMultilevel"/>
    <w:tmpl w:val="5F8AA298"/>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6642E9C"/>
    <w:multiLevelType w:val="hybridMultilevel"/>
    <w:tmpl w:val="81946B66"/>
    <w:lvl w:ilvl="0" w:tplc="8D7EC25E">
      <w:start w:val="1"/>
      <w:numFmt w:val="bullet"/>
      <w:lvlText w:val=""/>
      <w:lvlJc w:val="left"/>
      <w:pPr>
        <w:tabs>
          <w:tab w:val="num" w:pos="644"/>
        </w:tabs>
        <w:ind w:left="644" w:hanging="360"/>
      </w:pPr>
      <w:rPr>
        <w:rFonts w:ascii="Wingdings" w:hAnsi="Wingdings" w:hint="default"/>
      </w:rPr>
    </w:lvl>
    <w:lvl w:ilvl="1" w:tplc="1CE0FD76">
      <w:start w:val="530"/>
      <w:numFmt w:val="bullet"/>
      <w:lvlText w:val="•"/>
      <w:lvlJc w:val="left"/>
      <w:pPr>
        <w:tabs>
          <w:tab w:val="num" w:pos="1364"/>
        </w:tabs>
        <w:ind w:left="1364" w:hanging="360"/>
      </w:pPr>
      <w:rPr>
        <w:rFonts w:ascii="Arial" w:hAnsi="Arial" w:hint="default"/>
      </w:rPr>
    </w:lvl>
    <w:lvl w:ilvl="2" w:tplc="2846629A">
      <w:start w:val="530"/>
      <w:numFmt w:val="bullet"/>
      <w:lvlText w:val="»"/>
      <w:lvlJc w:val="left"/>
      <w:pPr>
        <w:tabs>
          <w:tab w:val="num" w:pos="2084"/>
        </w:tabs>
        <w:ind w:left="2084" w:hanging="360"/>
      </w:pPr>
      <w:rPr>
        <w:rFonts w:ascii="Arial" w:hAnsi="Arial" w:hint="default"/>
      </w:rPr>
    </w:lvl>
    <w:lvl w:ilvl="3" w:tplc="4A006DC6">
      <w:start w:val="530"/>
      <w:numFmt w:val="bullet"/>
      <w:lvlText w:val="–"/>
      <w:lvlJc w:val="left"/>
      <w:pPr>
        <w:tabs>
          <w:tab w:val="num" w:pos="2804"/>
        </w:tabs>
        <w:ind w:left="2804" w:hanging="360"/>
      </w:pPr>
      <w:rPr>
        <w:rFonts w:ascii="Times New Roman" w:hAnsi="Times New Roman" w:hint="default"/>
      </w:rPr>
    </w:lvl>
    <w:lvl w:ilvl="4" w:tplc="A6E2DDD6">
      <w:start w:val="530"/>
      <w:numFmt w:val="bullet"/>
      <w:lvlText w:val=""/>
      <w:lvlJc w:val="left"/>
      <w:pPr>
        <w:tabs>
          <w:tab w:val="num" w:pos="3524"/>
        </w:tabs>
        <w:ind w:left="3524" w:hanging="360"/>
      </w:pPr>
      <w:rPr>
        <w:rFonts w:ascii="Wingdings" w:hAnsi="Wingdings" w:hint="default"/>
      </w:rPr>
    </w:lvl>
    <w:lvl w:ilvl="5" w:tplc="12DE430A" w:tentative="1">
      <w:start w:val="1"/>
      <w:numFmt w:val="bullet"/>
      <w:lvlText w:val=""/>
      <w:lvlJc w:val="left"/>
      <w:pPr>
        <w:tabs>
          <w:tab w:val="num" w:pos="4244"/>
        </w:tabs>
        <w:ind w:left="4244" w:hanging="360"/>
      </w:pPr>
      <w:rPr>
        <w:rFonts w:ascii="Wingdings" w:hAnsi="Wingdings" w:hint="default"/>
      </w:rPr>
    </w:lvl>
    <w:lvl w:ilvl="6" w:tplc="60DA1672" w:tentative="1">
      <w:start w:val="1"/>
      <w:numFmt w:val="bullet"/>
      <w:lvlText w:val=""/>
      <w:lvlJc w:val="left"/>
      <w:pPr>
        <w:tabs>
          <w:tab w:val="num" w:pos="4964"/>
        </w:tabs>
        <w:ind w:left="4964" w:hanging="360"/>
      </w:pPr>
      <w:rPr>
        <w:rFonts w:ascii="Wingdings" w:hAnsi="Wingdings" w:hint="default"/>
      </w:rPr>
    </w:lvl>
    <w:lvl w:ilvl="7" w:tplc="5F0E1F50" w:tentative="1">
      <w:start w:val="1"/>
      <w:numFmt w:val="bullet"/>
      <w:lvlText w:val=""/>
      <w:lvlJc w:val="left"/>
      <w:pPr>
        <w:tabs>
          <w:tab w:val="num" w:pos="5684"/>
        </w:tabs>
        <w:ind w:left="5684" w:hanging="360"/>
      </w:pPr>
      <w:rPr>
        <w:rFonts w:ascii="Wingdings" w:hAnsi="Wingdings" w:hint="default"/>
      </w:rPr>
    </w:lvl>
    <w:lvl w:ilvl="8" w:tplc="97702D4C"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E0A1B73"/>
    <w:multiLevelType w:val="hybridMultilevel"/>
    <w:tmpl w:val="74FEBF9E"/>
    <w:lvl w:ilvl="0" w:tplc="A2DC80DE">
      <w:start w:val="1"/>
      <w:numFmt w:val="bullet"/>
      <w:lvlText w:val="•"/>
      <w:lvlJc w:val="left"/>
      <w:pPr>
        <w:tabs>
          <w:tab w:val="num" w:pos="720"/>
        </w:tabs>
        <w:ind w:left="720" w:hanging="360"/>
      </w:pPr>
      <w:rPr>
        <w:rFonts w:ascii="Arial" w:hAnsi="Arial" w:hint="default"/>
      </w:rPr>
    </w:lvl>
    <w:lvl w:ilvl="1" w:tplc="2EBEA812">
      <w:numFmt w:val="bullet"/>
      <w:lvlText w:val="•"/>
      <w:lvlJc w:val="left"/>
      <w:pPr>
        <w:tabs>
          <w:tab w:val="num" w:pos="1440"/>
        </w:tabs>
        <w:ind w:left="1440" w:hanging="360"/>
      </w:pPr>
      <w:rPr>
        <w:rFonts w:ascii="Arial" w:hAnsi="Arial" w:hint="default"/>
      </w:rPr>
    </w:lvl>
    <w:lvl w:ilvl="2" w:tplc="3276581A">
      <w:numFmt w:val="bullet"/>
      <w:lvlText w:val="•"/>
      <w:lvlJc w:val="left"/>
      <w:pPr>
        <w:tabs>
          <w:tab w:val="num" w:pos="2160"/>
        </w:tabs>
        <w:ind w:left="2160" w:hanging="360"/>
      </w:pPr>
      <w:rPr>
        <w:rFonts w:ascii="Arial" w:hAnsi="Arial" w:hint="default"/>
      </w:rPr>
    </w:lvl>
    <w:lvl w:ilvl="3" w:tplc="369EA0B4" w:tentative="1">
      <w:start w:val="1"/>
      <w:numFmt w:val="bullet"/>
      <w:lvlText w:val="•"/>
      <w:lvlJc w:val="left"/>
      <w:pPr>
        <w:tabs>
          <w:tab w:val="num" w:pos="2880"/>
        </w:tabs>
        <w:ind w:left="2880" w:hanging="360"/>
      </w:pPr>
      <w:rPr>
        <w:rFonts w:ascii="Arial" w:hAnsi="Arial" w:hint="default"/>
      </w:rPr>
    </w:lvl>
    <w:lvl w:ilvl="4" w:tplc="82BAAC7E" w:tentative="1">
      <w:start w:val="1"/>
      <w:numFmt w:val="bullet"/>
      <w:lvlText w:val="•"/>
      <w:lvlJc w:val="left"/>
      <w:pPr>
        <w:tabs>
          <w:tab w:val="num" w:pos="3600"/>
        </w:tabs>
        <w:ind w:left="3600" w:hanging="360"/>
      </w:pPr>
      <w:rPr>
        <w:rFonts w:ascii="Arial" w:hAnsi="Arial" w:hint="default"/>
      </w:rPr>
    </w:lvl>
    <w:lvl w:ilvl="5" w:tplc="DC8EE0C8" w:tentative="1">
      <w:start w:val="1"/>
      <w:numFmt w:val="bullet"/>
      <w:lvlText w:val="•"/>
      <w:lvlJc w:val="left"/>
      <w:pPr>
        <w:tabs>
          <w:tab w:val="num" w:pos="4320"/>
        </w:tabs>
        <w:ind w:left="4320" w:hanging="360"/>
      </w:pPr>
      <w:rPr>
        <w:rFonts w:ascii="Arial" w:hAnsi="Arial" w:hint="default"/>
      </w:rPr>
    </w:lvl>
    <w:lvl w:ilvl="6" w:tplc="EE98D3EC" w:tentative="1">
      <w:start w:val="1"/>
      <w:numFmt w:val="bullet"/>
      <w:lvlText w:val="•"/>
      <w:lvlJc w:val="left"/>
      <w:pPr>
        <w:tabs>
          <w:tab w:val="num" w:pos="5040"/>
        </w:tabs>
        <w:ind w:left="5040" w:hanging="360"/>
      </w:pPr>
      <w:rPr>
        <w:rFonts w:ascii="Arial" w:hAnsi="Arial" w:hint="default"/>
      </w:rPr>
    </w:lvl>
    <w:lvl w:ilvl="7" w:tplc="B9D495B4" w:tentative="1">
      <w:start w:val="1"/>
      <w:numFmt w:val="bullet"/>
      <w:lvlText w:val="•"/>
      <w:lvlJc w:val="left"/>
      <w:pPr>
        <w:tabs>
          <w:tab w:val="num" w:pos="5760"/>
        </w:tabs>
        <w:ind w:left="5760" w:hanging="360"/>
      </w:pPr>
      <w:rPr>
        <w:rFonts w:ascii="Arial" w:hAnsi="Arial" w:hint="default"/>
      </w:rPr>
    </w:lvl>
    <w:lvl w:ilvl="8" w:tplc="B234F1C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04D556F"/>
    <w:multiLevelType w:val="hybridMultilevel"/>
    <w:tmpl w:val="9C04DC56"/>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495816"/>
    <w:multiLevelType w:val="hybridMultilevel"/>
    <w:tmpl w:val="3EB87A4E"/>
    <w:lvl w:ilvl="0" w:tplc="5EC2B982">
      <w:start w:val="1"/>
      <w:numFmt w:val="bullet"/>
      <w:lvlText w:val="•"/>
      <w:lvlJc w:val="left"/>
      <w:pPr>
        <w:tabs>
          <w:tab w:val="num" w:pos="720"/>
        </w:tabs>
        <w:ind w:left="720" w:hanging="360"/>
      </w:pPr>
      <w:rPr>
        <w:rFonts w:ascii="Arial" w:hAnsi="Arial" w:hint="default"/>
      </w:rPr>
    </w:lvl>
    <w:lvl w:ilvl="1" w:tplc="36829EF6">
      <w:start w:val="2703"/>
      <w:numFmt w:val="bullet"/>
      <w:lvlText w:val="•"/>
      <w:lvlJc w:val="left"/>
      <w:pPr>
        <w:tabs>
          <w:tab w:val="num" w:pos="1440"/>
        </w:tabs>
        <w:ind w:left="1440" w:hanging="360"/>
      </w:pPr>
      <w:rPr>
        <w:rFonts w:ascii="Arial" w:hAnsi="Arial" w:hint="default"/>
      </w:rPr>
    </w:lvl>
    <w:lvl w:ilvl="2" w:tplc="B756ECA0">
      <w:start w:val="2703"/>
      <w:numFmt w:val="bullet"/>
      <w:lvlText w:val="•"/>
      <w:lvlJc w:val="left"/>
      <w:pPr>
        <w:tabs>
          <w:tab w:val="num" w:pos="2160"/>
        </w:tabs>
        <w:ind w:left="2160" w:hanging="360"/>
      </w:pPr>
      <w:rPr>
        <w:rFonts w:ascii="Arial" w:hAnsi="Arial" w:hint="default"/>
      </w:rPr>
    </w:lvl>
    <w:lvl w:ilvl="3" w:tplc="403A5EE0" w:tentative="1">
      <w:start w:val="1"/>
      <w:numFmt w:val="bullet"/>
      <w:lvlText w:val="•"/>
      <w:lvlJc w:val="left"/>
      <w:pPr>
        <w:tabs>
          <w:tab w:val="num" w:pos="2880"/>
        </w:tabs>
        <w:ind w:left="2880" w:hanging="360"/>
      </w:pPr>
      <w:rPr>
        <w:rFonts w:ascii="Arial" w:hAnsi="Arial" w:hint="default"/>
      </w:rPr>
    </w:lvl>
    <w:lvl w:ilvl="4" w:tplc="2D64A4A0" w:tentative="1">
      <w:start w:val="1"/>
      <w:numFmt w:val="bullet"/>
      <w:lvlText w:val="•"/>
      <w:lvlJc w:val="left"/>
      <w:pPr>
        <w:tabs>
          <w:tab w:val="num" w:pos="3600"/>
        </w:tabs>
        <w:ind w:left="3600" w:hanging="360"/>
      </w:pPr>
      <w:rPr>
        <w:rFonts w:ascii="Arial" w:hAnsi="Arial" w:hint="default"/>
      </w:rPr>
    </w:lvl>
    <w:lvl w:ilvl="5" w:tplc="01DC95E0" w:tentative="1">
      <w:start w:val="1"/>
      <w:numFmt w:val="bullet"/>
      <w:lvlText w:val="•"/>
      <w:lvlJc w:val="left"/>
      <w:pPr>
        <w:tabs>
          <w:tab w:val="num" w:pos="4320"/>
        </w:tabs>
        <w:ind w:left="4320" w:hanging="360"/>
      </w:pPr>
      <w:rPr>
        <w:rFonts w:ascii="Arial" w:hAnsi="Arial" w:hint="default"/>
      </w:rPr>
    </w:lvl>
    <w:lvl w:ilvl="6" w:tplc="2AF68BEA" w:tentative="1">
      <w:start w:val="1"/>
      <w:numFmt w:val="bullet"/>
      <w:lvlText w:val="•"/>
      <w:lvlJc w:val="left"/>
      <w:pPr>
        <w:tabs>
          <w:tab w:val="num" w:pos="5040"/>
        </w:tabs>
        <w:ind w:left="5040" w:hanging="360"/>
      </w:pPr>
      <w:rPr>
        <w:rFonts w:ascii="Arial" w:hAnsi="Arial" w:hint="default"/>
      </w:rPr>
    </w:lvl>
    <w:lvl w:ilvl="7" w:tplc="0660E058" w:tentative="1">
      <w:start w:val="1"/>
      <w:numFmt w:val="bullet"/>
      <w:lvlText w:val="•"/>
      <w:lvlJc w:val="left"/>
      <w:pPr>
        <w:tabs>
          <w:tab w:val="num" w:pos="5760"/>
        </w:tabs>
        <w:ind w:left="5760" w:hanging="360"/>
      </w:pPr>
      <w:rPr>
        <w:rFonts w:ascii="Arial" w:hAnsi="Arial" w:hint="default"/>
      </w:rPr>
    </w:lvl>
    <w:lvl w:ilvl="8" w:tplc="4CAE176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A280305"/>
    <w:multiLevelType w:val="hybridMultilevel"/>
    <w:tmpl w:val="2C9817E0"/>
    <w:lvl w:ilvl="0" w:tplc="0430E61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AAF2E6A"/>
    <w:multiLevelType w:val="hybridMultilevel"/>
    <w:tmpl w:val="8878F6D4"/>
    <w:lvl w:ilvl="0" w:tplc="DEE2118C">
      <w:start w:val="1"/>
      <w:numFmt w:val="bullet"/>
      <w:lvlText w:val="•"/>
      <w:lvlJc w:val="left"/>
      <w:pPr>
        <w:tabs>
          <w:tab w:val="num" w:pos="720"/>
        </w:tabs>
        <w:ind w:left="720" w:hanging="360"/>
      </w:pPr>
      <w:rPr>
        <w:rFonts w:ascii="Arial" w:hAnsi="Arial" w:hint="default"/>
      </w:rPr>
    </w:lvl>
    <w:lvl w:ilvl="1" w:tplc="7D245382">
      <w:start w:val="1"/>
      <w:numFmt w:val="bullet"/>
      <w:lvlText w:val="•"/>
      <w:lvlJc w:val="left"/>
      <w:pPr>
        <w:tabs>
          <w:tab w:val="num" w:pos="1440"/>
        </w:tabs>
        <w:ind w:left="1440" w:hanging="360"/>
      </w:pPr>
      <w:rPr>
        <w:rFonts w:ascii="Arial" w:hAnsi="Arial" w:hint="default"/>
      </w:rPr>
    </w:lvl>
    <w:lvl w:ilvl="2" w:tplc="08BC7BAE">
      <w:numFmt w:val="bullet"/>
      <w:lvlText w:val="•"/>
      <w:lvlJc w:val="left"/>
      <w:pPr>
        <w:tabs>
          <w:tab w:val="num" w:pos="2160"/>
        </w:tabs>
        <w:ind w:left="2160" w:hanging="360"/>
      </w:pPr>
      <w:rPr>
        <w:rFonts w:ascii="Arial" w:hAnsi="Arial" w:hint="default"/>
      </w:rPr>
    </w:lvl>
    <w:lvl w:ilvl="3" w:tplc="573AAA62" w:tentative="1">
      <w:start w:val="1"/>
      <w:numFmt w:val="bullet"/>
      <w:lvlText w:val="•"/>
      <w:lvlJc w:val="left"/>
      <w:pPr>
        <w:tabs>
          <w:tab w:val="num" w:pos="2880"/>
        </w:tabs>
        <w:ind w:left="2880" w:hanging="360"/>
      </w:pPr>
      <w:rPr>
        <w:rFonts w:ascii="Arial" w:hAnsi="Arial" w:hint="default"/>
      </w:rPr>
    </w:lvl>
    <w:lvl w:ilvl="4" w:tplc="0E96116E" w:tentative="1">
      <w:start w:val="1"/>
      <w:numFmt w:val="bullet"/>
      <w:lvlText w:val="•"/>
      <w:lvlJc w:val="left"/>
      <w:pPr>
        <w:tabs>
          <w:tab w:val="num" w:pos="3600"/>
        </w:tabs>
        <w:ind w:left="3600" w:hanging="360"/>
      </w:pPr>
      <w:rPr>
        <w:rFonts w:ascii="Arial" w:hAnsi="Arial" w:hint="default"/>
      </w:rPr>
    </w:lvl>
    <w:lvl w:ilvl="5" w:tplc="1C347DCA" w:tentative="1">
      <w:start w:val="1"/>
      <w:numFmt w:val="bullet"/>
      <w:lvlText w:val="•"/>
      <w:lvlJc w:val="left"/>
      <w:pPr>
        <w:tabs>
          <w:tab w:val="num" w:pos="4320"/>
        </w:tabs>
        <w:ind w:left="4320" w:hanging="360"/>
      </w:pPr>
      <w:rPr>
        <w:rFonts w:ascii="Arial" w:hAnsi="Arial" w:hint="default"/>
      </w:rPr>
    </w:lvl>
    <w:lvl w:ilvl="6" w:tplc="5056681A" w:tentative="1">
      <w:start w:val="1"/>
      <w:numFmt w:val="bullet"/>
      <w:lvlText w:val="•"/>
      <w:lvlJc w:val="left"/>
      <w:pPr>
        <w:tabs>
          <w:tab w:val="num" w:pos="5040"/>
        </w:tabs>
        <w:ind w:left="5040" w:hanging="360"/>
      </w:pPr>
      <w:rPr>
        <w:rFonts w:ascii="Arial" w:hAnsi="Arial" w:hint="default"/>
      </w:rPr>
    </w:lvl>
    <w:lvl w:ilvl="7" w:tplc="23A85D46" w:tentative="1">
      <w:start w:val="1"/>
      <w:numFmt w:val="bullet"/>
      <w:lvlText w:val="•"/>
      <w:lvlJc w:val="left"/>
      <w:pPr>
        <w:tabs>
          <w:tab w:val="num" w:pos="5760"/>
        </w:tabs>
        <w:ind w:left="5760" w:hanging="360"/>
      </w:pPr>
      <w:rPr>
        <w:rFonts w:ascii="Arial" w:hAnsi="Arial" w:hint="default"/>
      </w:rPr>
    </w:lvl>
    <w:lvl w:ilvl="8" w:tplc="E2EE6C2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CFE450A"/>
    <w:multiLevelType w:val="hybridMultilevel"/>
    <w:tmpl w:val="9EC45FAE"/>
    <w:lvl w:ilvl="0" w:tplc="0430E61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5E1E7135"/>
    <w:multiLevelType w:val="hybridMultilevel"/>
    <w:tmpl w:val="AA46E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C85B5D"/>
    <w:multiLevelType w:val="multilevel"/>
    <w:tmpl w:val="80583852"/>
    <w:lvl w:ilvl="0">
      <w:start w:val="1"/>
      <w:numFmt w:val="bullet"/>
      <w:lvlText w:val="o"/>
      <w:lvlJc w:val="left"/>
      <w:pPr>
        <w:ind w:left="1220" w:hanging="420"/>
      </w:pPr>
      <w:rPr>
        <w:rFonts w:ascii="Courier New" w:hAnsi="Courier New" w:cs="Courier New" w:hint="default"/>
      </w:rPr>
    </w:lvl>
    <w:lvl w:ilvl="1">
      <w:numFmt w:val="bullet"/>
      <w:lvlText w:val="-"/>
      <w:lvlJc w:val="left"/>
      <w:pPr>
        <w:ind w:left="1640" w:hanging="420"/>
      </w:pPr>
      <w:rPr>
        <w:rFonts w:ascii="Times New Roman" w:eastAsia="Calibri" w:hAnsi="Times New Roman" w:cs="Times New Roman"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38" w15:restartNumberingAfterBreak="0">
    <w:nsid w:val="68AB3D65"/>
    <w:multiLevelType w:val="hybridMultilevel"/>
    <w:tmpl w:val="1520F296"/>
    <w:lvl w:ilvl="0" w:tplc="EC3C5B76">
      <w:start w:val="1"/>
      <w:numFmt w:val="bullet"/>
      <w:lvlText w:val="•"/>
      <w:lvlJc w:val="left"/>
      <w:pPr>
        <w:tabs>
          <w:tab w:val="num" w:pos="720"/>
        </w:tabs>
        <w:ind w:left="720" w:hanging="360"/>
      </w:pPr>
      <w:rPr>
        <w:rFonts w:ascii="Arial" w:hAnsi="Arial" w:hint="default"/>
      </w:rPr>
    </w:lvl>
    <w:lvl w:ilvl="1" w:tplc="3A52E0AC">
      <w:start w:val="1"/>
      <w:numFmt w:val="bullet"/>
      <w:lvlText w:val="•"/>
      <w:lvlJc w:val="left"/>
      <w:pPr>
        <w:tabs>
          <w:tab w:val="num" w:pos="1440"/>
        </w:tabs>
        <w:ind w:left="1440" w:hanging="360"/>
      </w:pPr>
      <w:rPr>
        <w:rFonts w:ascii="Arial" w:hAnsi="Arial" w:hint="default"/>
      </w:rPr>
    </w:lvl>
    <w:lvl w:ilvl="2" w:tplc="BCB0396E">
      <w:start w:val="1"/>
      <w:numFmt w:val="bullet"/>
      <w:lvlText w:val="•"/>
      <w:lvlJc w:val="left"/>
      <w:pPr>
        <w:tabs>
          <w:tab w:val="num" w:pos="2160"/>
        </w:tabs>
        <w:ind w:left="2160" w:hanging="360"/>
      </w:pPr>
      <w:rPr>
        <w:rFonts w:ascii="Arial" w:hAnsi="Arial" w:hint="default"/>
      </w:rPr>
    </w:lvl>
    <w:lvl w:ilvl="3" w:tplc="AE50CB14">
      <w:start w:val="259"/>
      <w:numFmt w:val="bullet"/>
      <w:lvlText w:val="•"/>
      <w:lvlJc w:val="left"/>
      <w:pPr>
        <w:tabs>
          <w:tab w:val="num" w:pos="2880"/>
        </w:tabs>
        <w:ind w:left="2880" w:hanging="360"/>
      </w:pPr>
      <w:rPr>
        <w:rFonts w:ascii="Arial" w:hAnsi="Arial" w:hint="default"/>
      </w:rPr>
    </w:lvl>
    <w:lvl w:ilvl="4" w:tplc="51080644" w:tentative="1">
      <w:start w:val="1"/>
      <w:numFmt w:val="bullet"/>
      <w:lvlText w:val="•"/>
      <w:lvlJc w:val="left"/>
      <w:pPr>
        <w:tabs>
          <w:tab w:val="num" w:pos="3600"/>
        </w:tabs>
        <w:ind w:left="3600" w:hanging="360"/>
      </w:pPr>
      <w:rPr>
        <w:rFonts w:ascii="Arial" w:hAnsi="Arial" w:hint="default"/>
      </w:rPr>
    </w:lvl>
    <w:lvl w:ilvl="5" w:tplc="9E26820A" w:tentative="1">
      <w:start w:val="1"/>
      <w:numFmt w:val="bullet"/>
      <w:lvlText w:val="•"/>
      <w:lvlJc w:val="left"/>
      <w:pPr>
        <w:tabs>
          <w:tab w:val="num" w:pos="4320"/>
        </w:tabs>
        <w:ind w:left="4320" w:hanging="360"/>
      </w:pPr>
      <w:rPr>
        <w:rFonts w:ascii="Arial" w:hAnsi="Arial" w:hint="default"/>
      </w:rPr>
    </w:lvl>
    <w:lvl w:ilvl="6" w:tplc="17FC8CB0" w:tentative="1">
      <w:start w:val="1"/>
      <w:numFmt w:val="bullet"/>
      <w:lvlText w:val="•"/>
      <w:lvlJc w:val="left"/>
      <w:pPr>
        <w:tabs>
          <w:tab w:val="num" w:pos="5040"/>
        </w:tabs>
        <w:ind w:left="5040" w:hanging="360"/>
      </w:pPr>
      <w:rPr>
        <w:rFonts w:ascii="Arial" w:hAnsi="Arial" w:hint="default"/>
      </w:rPr>
    </w:lvl>
    <w:lvl w:ilvl="7" w:tplc="AD702B32" w:tentative="1">
      <w:start w:val="1"/>
      <w:numFmt w:val="bullet"/>
      <w:lvlText w:val="•"/>
      <w:lvlJc w:val="left"/>
      <w:pPr>
        <w:tabs>
          <w:tab w:val="num" w:pos="5760"/>
        </w:tabs>
        <w:ind w:left="5760" w:hanging="360"/>
      </w:pPr>
      <w:rPr>
        <w:rFonts w:ascii="Arial" w:hAnsi="Arial" w:hint="default"/>
      </w:rPr>
    </w:lvl>
    <w:lvl w:ilvl="8" w:tplc="792C1C0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6F7582"/>
    <w:multiLevelType w:val="hybridMultilevel"/>
    <w:tmpl w:val="BEE4C122"/>
    <w:lvl w:ilvl="0" w:tplc="E3EC95C0">
      <w:start w:val="1"/>
      <w:numFmt w:val="bullet"/>
      <w:lvlText w:val="•"/>
      <w:lvlJc w:val="left"/>
      <w:pPr>
        <w:tabs>
          <w:tab w:val="num" w:pos="720"/>
        </w:tabs>
        <w:ind w:left="720" w:hanging="360"/>
      </w:pPr>
      <w:rPr>
        <w:rFonts w:ascii="Arial" w:hAnsi="Arial" w:hint="default"/>
      </w:rPr>
    </w:lvl>
    <w:lvl w:ilvl="1" w:tplc="911434E6" w:tentative="1">
      <w:start w:val="1"/>
      <w:numFmt w:val="bullet"/>
      <w:lvlText w:val="•"/>
      <w:lvlJc w:val="left"/>
      <w:pPr>
        <w:tabs>
          <w:tab w:val="num" w:pos="1440"/>
        </w:tabs>
        <w:ind w:left="1440" w:hanging="360"/>
      </w:pPr>
      <w:rPr>
        <w:rFonts w:ascii="Arial" w:hAnsi="Arial" w:hint="default"/>
      </w:rPr>
    </w:lvl>
    <w:lvl w:ilvl="2" w:tplc="C1847AB0" w:tentative="1">
      <w:start w:val="1"/>
      <w:numFmt w:val="bullet"/>
      <w:lvlText w:val="•"/>
      <w:lvlJc w:val="left"/>
      <w:pPr>
        <w:tabs>
          <w:tab w:val="num" w:pos="2160"/>
        </w:tabs>
        <w:ind w:left="2160" w:hanging="360"/>
      </w:pPr>
      <w:rPr>
        <w:rFonts w:ascii="Arial" w:hAnsi="Arial" w:hint="default"/>
      </w:rPr>
    </w:lvl>
    <w:lvl w:ilvl="3" w:tplc="4906BFC4" w:tentative="1">
      <w:start w:val="1"/>
      <w:numFmt w:val="bullet"/>
      <w:lvlText w:val="•"/>
      <w:lvlJc w:val="left"/>
      <w:pPr>
        <w:tabs>
          <w:tab w:val="num" w:pos="2880"/>
        </w:tabs>
        <w:ind w:left="2880" w:hanging="360"/>
      </w:pPr>
      <w:rPr>
        <w:rFonts w:ascii="Arial" w:hAnsi="Arial" w:hint="default"/>
      </w:rPr>
    </w:lvl>
    <w:lvl w:ilvl="4" w:tplc="6554C69C" w:tentative="1">
      <w:start w:val="1"/>
      <w:numFmt w:val="bullet"/>
      <w:lvlText w:val="•"/>
      <w:lvlJc w:val="left"/>
      <w:pPr>
        <w:tabs>
          <w:tab w:val="num" w:pos="3600"/>
        </w:tabs>
        <w:ind w:left="3600" w:hanging="360"/>
      </w:pPr>
      <w:rPr>
        <w:rFonts w:ascii="Arial" w:hAnsi="Arial" w:hint="default"/>
      </w:rPr>
    </w:lvl>
    <w:lvl w:ilvl="5" w:tplc="F47A958C" w:tentative="1">
      <w:start w:val="1"/>
      <w:numFmt w:val="bullet"/>
      <w:lvlText w:val="•"/>
      <w:lvlJc w:val="left"/>
      <w:pPr>
        <w:tabs>
          <w:tab w:val="num" w:pos="4320"/>
        </w:tabs>
        <w:ind w:left="4320" w:hanging="360"/>
      </w:pPr>
      <w:rPr>
        <w:rFonts w:ascii="Arial" w:hAnsi="Arial" w:hint="default"/>
      </w:rPr>
    </w:lvl>
    <w:lvl w:ilvl="6" w:tplc="B13CE6C8" w:tentative="1">
      <w:start w:val="1"/>
      <w:numFmt w:val="bullet"/>
      <w:lvlText w:val="•"/>
      <w:lvlJc w:val="left"/>
      <w:pPr>
        <w:tabs>
          <w:tab w:val="num" w:pos="5040"/>
        </w:tabs>
        <w:ind w:left="5040" w:hanging="360"/>
      </w:pPr>
      <w:rPr>
        <w:rFonts w:ascii="Arial" w:hAnsi="Arial" w:hint="default"/>
      </w:rPr>
    </w:lvl>
    <w:lvl w:ilvl="7" w:tplc="4776CFA0" w:tentative="1">
      <w:start w:val="1"/>
      <w:numFmt w:val="bullet"/>
      <w:lvlText w:val="•"/>
      <w:lvlJc w:val="left"/>
      <w:pPr>
        <w:tabs>
          <w:tab w:val="num" w:pos="5760"/>
        </w:tabs>
        <w:ind w:left="5760" w:hanging="360"/>
      </w:pPr>
      <w:rPr>
        <w:rFonts w:ascii="Arial" w:hAnsi="Arial" w:hint="default"/>
      </w:rPr>
    </w:lvl>
    <w:lvl w:ilvl="8" w:tplc="C944ABD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1841D5C"/>
    <w:multiLevelType w:val="hybridMultilevel"/>
    <w:tmpl w:val="16065D9E"/>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96E4204"/>
    <w:multiLevelType w:val="hybridMultilevel"/>
    <w:tmpl w:val="961A084A"/>
    <w:lvl w:ilvl="0" w:tplc="38A8EEA6">
      <w:start w:val="1"/>
      <w:numFmt w:val="bullet"/>
      <w:lvlText w:val="•"/>
      <w:lvlJc w:val="left"/>
      <w:pPr>
        <w:tabs>
          <w:tab w:val="num" w:pos="720"/>
        </w:tabs>
        <w:ind w:left="720" w:hanging="360"/>
      </w:pPr>
      <w:rPr>
        <w:rFonts w:ascii="Arial" w:hAnsi="Arial" w:hint="default"/>
      </w:rPr>
    </w:lvl>
    <w:lvl w:ilvl="1" w:tplc="FE689514">
      <w:start w:val="274"/>
      <w:numFmt w:val="bullet"/>
      <w:lvlText w:val="–"/>
      <w:lvlJc w:val="left"/>
      <w:pPr>
        <w:tabs>
          <w:tab w:val="num" w:pos="1440"/>
        </w:tabs>
        <w:ind w:left="1440" w:hanging="360"/>
      </w:pPr>
      <w:rPr>
        <w:rFonts w:ascii="Arial" w:hAnsi="Arial" w:hint="default"/>
      </w:rPr>
    </w:lvl>
    <w:lvl w:ilvl="2" w:tplc="9E56C0EA" w:tentative="1">
      <w:start w:val="1"/>
      <w:numFmt w:val="bullet"/>
      <w:lvlText w:val="•"/>
      <w:lvlJc w:val="left"/>
      <w:pPr>
        <w:tabs>
          <w:tab w:val="num" w:pos="2160"/>
        </w:tabs>
        <w:ind w:left="2160" w:hanging="360"/>
      </w:pPr>
      <w:rPr>
        <w:rFonts w:ascii="Arial" w:hAnsi="Arial" w:hint="default"/>
      </w:rPr>
    </w:lvl>
    <w:lvl w:ilvl="3" w:tplc="68749B42" w:tentative="1">
      <w:start w:val="1"/>
      <w:numFmt w:val="bullet"/>
      <w:lvlText w:val="•"/>
      <w:lvlJc w:val="left"/>
      <w:pPr>
        <w:tabs>
          <w:tab w:val="num" w:pos="2880"/>
        </w:tabs>
        <w:ind w:left="2880" w:hanging="360"/>
      </w:pPr>
      <w:rPr>
        <w:rFonts w:ascii="Arial" w:hAnsi="Arial" w:hint="default"/>
      </w:rPr>
    </w:lvl>
    <w:lvl w:ilvl="4" w:tplc="C00AB7EE" w:tentative="1">
      <w:start w:val="1"/>
      <w:numFmt w:val="bullet"/>
      <w:lvlText w:val="•"/>
      <w:lvlJc w:val="left"/>
      <w:pPr>
        <w:tabs>
          <w:tab w:val="num" w:pos="3600"/>
        </w:tabs>
        <w:ind w:left="3600" w:hanging="360"/>
      </w:pPr>
      <w:rPr>
        <w:rFonts w:ascii="Arial" w:hAnsi="Arial" w:hint="default"/>
      </w:rPr>
    </w:lvl>
    <w:lvl w:ilvl="5" w:tplc="D3FC20CE" w:tentative="1">
      <w:start w:val="1"/>
      <w:numFmt w:val="bullet"/>
      <w:lvlText w:val="•"/>
      <w:lvlJc w:val="left"/>
      <w:pPr>
        <w:tabs>
          <w:tab w:val="num" w:pos="4320"/>
        </w:tabs>
        <w:ind w:left="4320" w:hanging="360"/>
      </w:pPr>
      <w:rPr>
        <w:rFonts w:ascii="Arial" w:hAnsi="Arial" w:hint="default"/>
      </w:rPr>
    </w:lvl>
    <w:lvl w:ilvl="6" w:tplc="DA6037CA" w:tentative="1">
      <w:start w:val="1"/>
      <w:numFmt w:val="bullet"/>
      <w:lvlText w:val="•"/>
      <w:lvlJc w:val="left"/>
      <w:pPr>
        <w:tabs>
          <w:tab w:val="num" w:pos="5040"/>
        </w:tabs>
        <w:ind w:left="5040" w:hanging="360"/>
      </w:pPr>
      <w:rPr>
        <w:rFonts w:ascii="Arial" w:hAnsi="Arial" w:hint="default"/>
      </w:rPr>
    </w:lvl>
    <w:lvl w:ilvl="7" w:tplc="D2302596" w:tentative="1">
      <w:start w:val="1"/>
      <w:numFmt w:val="bullet"/>
      <w:lvlText w:val="•"/>
      <w:lvlJc w:val="left"/>
      <w:pPr>
        <w:tabs>
          <w:tab w:val="num" w:pos="5760"/>
        </w:tabs>
        <w:ind w:left="5760" w:hanging="360"/>
      </w:pPr>
      <w:rPr>
        <w:rFonts w:ascii="Arial" w:hAnsi="Arial" w:hint="default"/>
      </w:rPr>
    </w:lvl>
    <w:lvl w:ilvl="8" w:tplc="5C9C274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D675D1"/>
    <w:multiLevelType w:val="multilevel"/>
    <w:tmpl w:val="4E86DD26"/>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num w:numId="1">
    <w:abstractNumId w:val="15"/>
  </w:num>
  <w:num w:numId="2">
    <w:abstractNumId w:val="13"/>
  </w:num>
  <w:num w:numId="3">
    <w:abstractNumId w:val="45"/>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42"/>
  </w:num>
  <w:num w:numId="7">
    <w:abstractNumId w:val="39"/>
  </w:num>
  <w:num w:numId="8">
    <w:abstractNumId w:val="18"/>
  </w:num>
  <w:num w:numId="9">
    <w:abstractNumId w:val="9"/>
  </w:num>
  <w:num w:numId="10">
    <w:abstractNumId w:val="8"/>
  </w:num>
  <w:num w:numId="11">
    <w:abstractNumId w:val="25"/>
  </w:num>
  <w:num w:numId="12">
    <w:abstractNumId w:val="11"/>
  </w:num>
  <w:num w:numId="13">
    <w:abstractNumId w:val="19"/>
  </w:num>
  <w:num w:numId="14">
    <w:abstractNumId w:val="24"/>
  </w:num>
  <w:num w:numId="15">
    <w:abstractNumId w:val="26"/>
  </w:num>
  <w:num w:numId="16">
    <w:abstractNumId w:val="43"/>
  </w:num>
  <w:num w:numId="17">
    <w:abstractNumId w:val="41"/>
  </w:num>
  <w:num w:numId="18">
    <w:abstractNumId w:val="7"/>
  </w:num>
  <w:num w:numId="19">
    <w:abstractNumId w:val="20"/>
  </w:num>
  <w:num w:numId="20">
    <w:abstractNumId w:val="10"/>
  </w:num>
  <w:num w:numId="21">
    <w:abstractNumId w:val="35"/>
  </w:num>
  <w:num w:numId="22">
    <w:abstractNumId w:val="29"/>
  </w:num>
  <w:num w:numId="23">
    <w:abstractNumId w:val="38"/>
  </w:num>
  <w:num w:numId="24">
    <w:abstractNumId w:val="44"/>
  </w:num>
  <w:num w:numId="25">
    <w:abstractNumId w:val="23"/>
  </w:num>
  <w:num w:numId="26">
    <w:abstractNumId w:val="30"/>
  </w:num>
  <w:num w:numId="27">
    <w:abstractNumId w:val="2"/>
  </w:num>
  <w:num w:numId="28">
    <w:abstractNumId w:val="34"/>
  </w:num>
  <w:num w:numId="29">
    <w:abstractNumId w:val="32"/>
  </w:num>
  <w:num w:numId="30">
    <w:abstractNumId w:val="14"/>
  </w:num>
  <w:num w:numId="31">
    <w:abstractNumId w:val="17"/>
  </w:num>
  <w:num w:numId="32">
    <w:abstractNumId w:val="40"/>
  </w:num>
  <w:num w:numId="33">
    <w:abstractNumId w:val="33"/>
  </w:num>
  <w:num w:numId="34">
    <w:abstractNumId w:val="16"/>
  </w:num>
  <w:num w:numId="35">
    <w:abstractNumId w:val="28"/>
  </w:num>
  <w:num w:numId="36">
    <w:abstractNumId w:val="36"/>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31"/>
  </w:num>
  <w:num w:numId="40">
    <w:abstractNumId w:val="21"/>
  </w:num>
  <w:num w:numId="41">
    <w:abstractNumId w:val="6"/>
  </w:num>
  <w:num w:numId="42">
    <w:abstractNumId w:val="5"/>
  </w:num>
  <w:num w:numId="43">
    <w:abstractNumId w:val="37"/>
  </w:num>
  <w:num w:numId="44">
    <w:abstractNumId w:val="46"/>
  </w:num>
  <w:num w:numId="45">
    <w:abstractNumId w:val="3"/>
  </w:num>
  <w:num w:numId="46">
    <w:abstractNumId w:val="1"/>
  </w:num>
  <w:num w:numId="47">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16C"/>
    <w:rsid w:val="00001431"/>
    <w:rsid w:val="00001FC3"/>
    <w:rsid w:val="00002375"/>
    <w:rsid w:val="00002459"/>
    <w:rsid w:val="0000250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07"/>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936"/>
    <w:rsid w:val="00020D61"/>
    <w:rsid w:val="0002130A"/>
    <w:rsid w:val="0002165C"/>
    <w:rsid w:val="00021802"/>
    <w:rsid w:val="00021C67"/>
    <w:rsid w:val="00021DEC"/>
    <w:rsid w:val="000222F7"/>
    <w:rsid w:val="000226C1"/>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394"/>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5D1"/>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4D4"/>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CDE"/>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14B2"/>
    <w:rsid w:val="00082152"/>
    <w:rsid w:val="000825BC"/>
    <w:rsid w:val="000826FF"/>
    <w:rsid w:val="00082A49"/>
    <w:rsid w:val="00083322"/>
    <w:rsid w:val="00083391"/>
    <w:rsid w:val="00083788"/>
    <w:rsid w:val="000839CE"/>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228"/>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627"/>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5B61"/>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66"/>
    <w:rsid w:val="000B65BE"/>
    <w:rsid w:val="000B6BDF"/>
    <w:rsid w:val="000B71B6"/>
    <w:rsid w:val="000B7387"/>
    <w:rsid w:val="000B76BB"/>
    <w:rsid w:val="000B7D5E"/>
    <w:rsid w:val="000C133A"/>
    <w:rsid w:val="000C143C"/>
    <w:rsid w:val="000C18C6"/>
    <w:rsid w:val="000C1DBD"/>
    <w:rsid w:val="000C1F69"/>
    <w:rsid w:val="000C2DE1"/>
    <w:rsid w:val="000C32CA"/>
    <w:rsid w:val="000C393F"/>
    <w:rsid w:val="000C3987"/>
    <w:rsid w:val="000C3EB8"/>
    <w:rsid w:val="000C3F16"/>
    <w:rsid w:val="000C44B7"/>
    <w:rsid w:val="000C4C76"/>
    <w:rsid w:val="000C550B"/>
    <w:rsid w:val="000C5759"/>
    <w:rsid w:val="000C59A5"/>
    <w:rsid w:val="000C5E7D"/>
    <w:rsid w:val="000C673C"/>
    <w:rsid w:val="000C69F8"/>
    <w:rsid w:val="000C6C96"/>
    <w:rsid w:val="000C71D9"/>
    <w:rsid w:val="000C7315"/>
    <w:rsid w:val="000C7C3E"/>
    <w:rsid w:val="000D037E"/>
    <w:rsid w:val="000D063F"/>
    <w:rsid w:val="000D08EA"/>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A3"/>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26"/>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003"/>
    <w:rsid w:val="000F34C7"/>
    <w:rsid w:val="000F3B40"/>
    <w:rsid w:val="000F3F61"/>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683"/>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25"/>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0EB6"/>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194"/>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763"/>
    <w:rsid w:val="00143932"/>
    <w:rsid w:val="00143E78"/>
    <w:rsid w:val="00143FFE"/>
    <w:rsid w:val="001445AA"/>
    <w:rsid w:val="0014471E"/>
    <w:rsid w:val="0014491B"/>
    <w:rsid w:val="00144B3F"/>
    <w:rsid w:val="00144E04"/>
    <w:rsid w:val="001454C4"/>
    <w:rsid w:val="00145C52"/>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4B6"/>
    <w:rsid w:val="0016764C"/>
    <w:rsid w:val="00167709"/>
    <w:rsid w:val="00167713"/>
    <w:rsid w:val="00170397"/>
    <w:rsid w:val="001706E4"/>
    <w:rsid w:val="001708D0"/>
    <w:rsid w:val="001712E3"/>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E9A"/>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8DA"/>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59"/>
    <w:rsid w:val="001E0A73"/>
    <w:rsid w:val="001E0E22"/>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C7F"/>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8F0"/>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86C"/>
    <w:rsid w:val="00233B04"/>
    <w:rsid w:val="0023429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24E"/>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911"/>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C72"/>
    <w:rsid w:val="00265E9A"/>
    <w:rsid w:val="00266210"/>
    <w:rsid w:val="00266345"/>
    <w:rsid w:val="002663D6"/>
    <w:rsid w:val="002664D0"/>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45A"/>
    <w:rsid w:val="002D7504"/>
    <w:rsid w:val="002D772F"/>
    <w:rsid w:val="002E018E"/>
    <w:rsid w:val="002E04F0"/>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5F4C"/>
    <w:rsid w:val="002E679D"/>
    <w:rsid w:val="002E6994"/>
    <w:rsid w:val="002E7321"/>
    <w:rsid w:val="002E7894"/>
    <w:rsid w:val="002E7FA9"/>
    <w:rsid w:val="002F0045"/>
    <w:rsid w:val="002F00F0"/>
    <w:rsid w:val="002F025B"/>
    <w:rsid w:val="002F0684"/>
    <w:rsid w:val="002F0ADB"/>
    <w:rsid w:val="002F0DCE"/>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1A5"/>
    <w:rsid w:val="00307A3C"/>
    <w:rsid w:val="00307B27"/>
    <w:rsid w:val="00307F28"/>
    <w:rsid w:val="00310148"/>
    <w:rsid w:val="003101DC"/>
    <w:rsid w:val="0031035A"/>
    <w:rsid w:val="00310560"/>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A95"/>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C6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7DE"/>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01"/>
    <w:rsid w:val="0039122C"/>
    <w:rsid w:val="0039124D"/>
    <w:rsid w:val="003914C2"/>
    <w:rsid w:val="00391A92"/>
    <w:rsid w:val="003926BE"/>
    <w:rsid w:val="00392DB8"/>
    <w:rsid w:val="00393B78"/>
    <w:rsid w:val="00394739"/>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8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647"/>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C31"/>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6FEE"/>
    <w:rsid w:val="003E703E"/>
    <w:rsid w:val="003E73BC"/>
    <w:rsid w:val="003E7A07"/>
    <w:rsid w:val="003F0656"/>
    <w:rsid w:val="003F0905"/>
    <w:rsid w:val="003F0A3C"/>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4F1"/>
    <w:rsid w:val="003F586D"/>
    <w:rsid w:val="003F59D4"/>
    <w:rsid w:val="003F5E3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387"/>
    <w:rsid w:val="00434583"/>
    <w:rsid w:val="00434754"/>
    <w:rsid w:val="0043480E"/>
    <w:rsid w:val="00434A45"/>
    <w:rsid w:val="00434D46"/>
    <w:rsid w:val="00435178"/>
    <w:rsid w:val="00435248"/>
    <w:rsid w:val="004353C1"/>
    <w:rsid w:val="0043542F"/>
    <w:rsid w:val="004355EB"/>
    <w:rsid w:val="00435602"/>
    <w:rsid w:val="004356FA"/>
    <w:rsid w:val="004357DA"/>
    <w:rsid w:val="00435B98"/>
    <w:rsid w:val="00435CCF"/>
    <w:rsid w:val="00436A3B"/>
    <w:rsid w:val="00437027"/>
    <w:rsid w:val="00437132"/>
    <w:rsid w:val="004371AB"/>
    <w:rsid w:val="0043751C"/>
    <w:rsid w:val="004375CC"/>
    <w:rsid w:val="00437CE2"/>
    <w:rsid w:val="004402A7"/>
    <w:rsid w:val="0044035D"/>
    <w:rsid w:val="00440955"/>
    <w:rsid w:val="00440EA5"/>
    <w:rsid w:val="0044131C"/>
    <w:rsid w:val="0044142F"/>
    <w:rsid w:val="004425C2"/>
    <w:rsid w:val="00442824"/>
    <w:rsid w:val="00442FFB"/>
    <w:rsid w:val="004430FD"/>
    <w:rsid w:val="00443EB0"/>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8C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EED"/>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2DDF"/>
    <w:rsid w:val="00483D11"/>
    <w:rsid w:val="00483D20"/>
    <w:rsid w:val="0048406D"/>
    <w:rsid w:val="0048410E"/>
    <w:rsid w:val="004844C7"/>
    <w:rsid w:val="00484C46"/>
    <w:rsid w:val="004853DD"/>
    <w:rsid w:val="00485969"/>
    <w:rsid w:val="0048598C"/>
    <w:rsid w:val="00485E8A"/>
    <w:rsid w:val="0048620B"/>
    <w:rsid w:val="004862DE"/>
    <w:rsid w:val="00486364"/>
    <w:rsid w:val="00486CF2"/>
    <w:rsid w:val="00486EC5"/>
    <w:rsid w:val="00487056"/>
    <w:rsid w:val="00487442"/>
    <w:rsid w:val="004875B9"/>
    <w:rsid w:val="00487BB8"/>
    <w:rsid w:val="00487D04"/>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36A"/>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9E2"/>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346"/>
    <w:rsid w:val="004C03CC"/>
    <w:rsid w:val="004C0B5B"/>
    <w:rsid w:val="004C0F99"/>
    <w:rsid w:val="004C130D"/>
    <w:rsid w:val="004C1599"/>
    <w:rsid w:val="004C1624"/>
    <w:rsid w:val="004C2025"/>
    <w:rsid w:val="004C2371"/>
    <w:rsid w:val="004C2C4E"/>
    <w:rsid w:val="004C2F01"/>
    <w:rsid w:val="004C3012"/>
    <w:rsid w:val="004C311C"/>
    <w:rsid w:val="004C3472"/>
    <w:rsid w:val="004C34E8"/>
    <w:rsid w:val="004C380B"/>
    <w:rsid w:val="004C3A07"/>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924"/>
    <w:rsid w:val="004C7BDF"/>
    <w:rsid w:val="004D001B"/>
    <w:rsid w:val="004D0200"/>
    <w:rsid w:val="004D0409"/>
    <w:rsid w:val="004D0E42"/>
    <w:rsid w:val="004D171F"/>
    <w:rsid w:val="004D1916"/>
    <w:rsid w:val="004D1A33"/>
    <w:rsid w:val="004D1D64"/>
    <w:rsid w:val="004D1E31"/>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5F96"/>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2E2"/>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1D9"/>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B41"/>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A2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C43"/>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A9F"/>
    <w:rsid w:val="00557CAB"/>
    <w:rsid w:val="005608D5"/>
    <w:rsid w:val="00560955"/>
    <w:rsid w:val="00560AC9"/>
    <w:rsid w:val="00560B90"/>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5E00"/>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1A21"/>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2D2"/>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99A"/>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C6"/>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502"/>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0DCB"/>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9A2"/>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1EC3"/>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2CF8"/>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645"/>
    <w:rsid w:val="006347F5"/>
    <w:rsid w:val="00635EDC"/>
    <w:rsid w:val="00635F56"/>
    <w:rsid w:val="00636094"/>
    <w:rsid w:val="0063681F"/>
    <w:rsid w:val="00636A0E"/>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6B2F"/>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1F9"/>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3E90"/>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B34"/>
    <w:rsid w:val="00682ED3"/>
    <w:rsid w:val="0068367C"/>
    <w:rsid w:val="00683D7F"/>
    <w:rsid w:val="00683EF3"/>
    <w:rsid w:val="00684258"/>
    <w:rsid w:val="00685670"/>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811"/>
    <w:rsid w:val="00695D50"/>
    <w:rsid w:val="00695E95"/>
    <w:rsid w:val="006960DB"/>
    <w:rsid w:val="00696244"/>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93F"/>
    <w:rsid w:val="006B3E55"/>
    <w:rsid w:val="006B4D4E"/>
    <w:rsid w:val="006B5CDC"/>
    <w:rsid w:val="006B5E42"/>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AA"/>
    <w:rsid w:val="006E1EE9"/>
    <w:rsid w:val="006E22CC"/>
    <w:rsid w:val="006E260B"/>
    <w:rsid w:val="006E2AA6"/>
    <w:rsid w:val="006E3D3A"/>
    <w:rsid w:val="006E4469"/>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B1"/>
    <w:rsid w:val="00716FC0"/>
    <w:rsid w:val="00717267"/>
    <w:rsid w:val="007178EE"/>
    <w:rsid w:val="00717B0A"/>
    <w:rsid w:val="00720759"/>
    <w:rsid w:val="00720BD4"/>
    <w:rsid w:val="007215A9"/>
    <w:rsid w:val="007218A9"/>
    <w:rsid w:val="0072190B"/>
    <w:rsid w:val="007219ED"/>
    <w:rsid w:val="00721CAE"/>
    <w:rsid w:val="00721E1D"/>
    <w:rsid w:val="007221F1"/>
    <w:rsid w:val="00722B72"/>
    <w:rsid w:val="007230B7"/>
    <w:rsid w:val="00723701"/>
    <w:rsid w:val="00723DCA"/>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868"/>
    <w:rsid w:val="00731A41"/>
    <w:rsid w:val="00731D37"/>
    <w:rsid w:val="00731E4B"/>
    <w:rsid w:val="00731E9C"/>
    <w:rsid w:val="00732321"/>
    <w:rsid w:val="00732625"/>
    <w:rsid w:val="00733315"/>
    <w:rsid w:val="00733858"/>
    <w:rsid w:val="00733A74"/>
    <w:rsid w:val="00733A80"/>
    <w:rsid w:val="00733AA9"/>
    <w:rsid w:val="00733B1F"/>
    <w:rsid w:val="00733F4E"/>
    <w:rsid w:val="00733F8F"/>
    <w:rsid w:val="0073497A"/>
    <w:rsid w:val="007352B1"/>
    <w:rsid w:val="00735606"/>
    <w:rsid w:val="007356D0"/>
    <w:rsid w:val="007357A9"/>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D54"/>
    <w:rsid w:val="00752FE7"/>
    <w:rsid w:val="007536BB"/>
    <w:rsid w:val="00753B9D"/>
    <w:rsid w:val="00753E73"/>
    <w:rsid w:val="00753F01"/>
    <w:rsid w:val="0075401D"/>
    <w:rsid w:val="0075412E"/>
    <w:rsid w:val="00754D64"/>
    <w:rsid w:val="007556A5"/>
    <w:rsid w:val="00755B06"/>
    <w:rsid w:val="00755E06"/>
    <w:rsid w:val="007562AA"/>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62C"/>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8B8"/>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2D"/>
    <w:rsid w:val="00792ECC"/>
    <w:rsid w:val="00792F7F"/>
    <w:rsid w:val="00792FCC"/>
    <w:rsid w:val="007939C7"/>
    <w:rsid w:val="00793F70"/>
    <w:rsid w:val="007947FB"/>
    <w:rsid w:val="00795231"/>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3A2"/>
    <w:rsid w:val="007A6477"/>
    <w:rsid w:val="007A6909"/>
    <w:rsid w:val="007A6DE7"/>
    <w:rsid w:val="007A75A3"/>
    <w:rsid w:val="007B0253"/>
    <w:rsid w:val="007B073B"/>
    <w:rsid w:val="007B0865"/>
    <w:rsid w:val="007B09ED"/>
    <w:rsid w:val="007B0B92"/>
    <w:rsid w:val="007B1061"/>
    <w:rsid w:val="007B14A8"/>
    <w:rsid w:val="007B1A2A"/>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DE5"/>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9B9"/>
    <w:rsid w:val="007C6AA7"/>
    <w:rsid w:val="007C6D8A"/>
    <w:rsid w:val="007C7215"/>
    <w:rsid w:val="007C7A3E"/>
    <w:rsid w:val="007C7EF3"/>
    <w:rsid w:val="007D020B"/>
    <w:rsid w:val="007D03BD"/>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448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1CD"/>
    <w:rsid w:val="00802410"/>
    <w:rsid w:val="00802841"/>
    <w:rsid w:val="00803A19"/>
    <w:rsid w:val="00803E2E"/>
    <w:rsid w:val="00803FAA"/>
    <w:rsid w:val="008041E1"/>
    <w:rsid w:val="00804867"/>
    <w:rsid w:val="00804A89"/>
    <w:rsid w:val="00804B2F"/>
    <w:rsid w:val="0080623D"/>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19B"/>
    <w:rsid w:val="0082449E"/>
    <w:rsid w:val="0082483B"/>
    <w:rsid w:val="008249FF"/>
    <w:rsid w:val="008251EC"/>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0B8"/>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3F7E"/>
    <w:rsid w:val="00854090"/>
    <w:rsid w:val="008540E5"/>
    <w:rsid w:val="00854104"/>
    <w:rsid w:val="00854157"/>
    <w:rsid w:val="0085429C"/>
    <w:rsid w:val="00854983"/>
    <w:rsid w:val="008549C2"/>
    <w:rsid w:val="00854B60"/>
    <w:rsid w:val="008555CB"/>
    <w:rsid w:val="00855915"/>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839"/>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85"/>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6D3"/>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B3E"/>
    <w:rsid w:val="008B0C49"/>
    <w:rsid w:val="008B0CD0"/>
    <w:rsid w:val="008B0E6F"/>
    <w:rsid w:val="008B0FE8"/>
    <w:rsid w:val="008B1296"/>
    <w:rsid w:val="008B130E"/>
    <w:rsid w:val="008B14E3"/>
    <w:rsid w:val="008B1651"/>
    <w:rsid w:val="008B175A"/>
    <w:rsid w:val="008B1EBF"/>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D0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0C"/>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043"/>
    <w:rsid w:val="008F6188"/>
    <w:rsid w:val="008F6649"/>
    <w:rsid w:val="008F6CD0"/>
    <w:rsid w:val="008F6CD1"/>
    <w:rsid w:val="008F7216"/>
    <w:rsid w:val="008F7610"/>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3C0"/>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27DC5"/>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A0"/>
    <w:rsid w:val="009406F4"/>
    <w:rsid w:val="00940A5D"/>
    <w:rsid w:val="00940BCB"/>
    <w:rsid w:val="00940C1B"/>
    <w:rsid w:val="00940D85"/>
    <w:rsid w:val="00940DF4"/>
    <w:rsid w:val="00940F45"/>
    <w:rsid w:val="00940FB5"/>
    <w:rsid w:val="0094148B"/>
    <w:rsid w:val="00941A1C"/>
    <w:rsid w:val="00941B97"/>
    <w:rsid w:val="00941CE1"/>
    <w:rsid w:val="00942975"/>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329"/>
    <w:rsid w:val="009477BE"/>
    <w:rsid w:val="0095017F"/>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84"/>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1DB"/>
    <w:rsid w:val="00976E81"/>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5FA"/>
    <w:rsid w:val="00992624"/>
    <w:rsid w:val="009927C4"/>
    <w:rsid w:val="009930C0"/>
    <w:rsid w:val="0099324C"/>
    <w:rsid w:val="00993627"/>
    <w:rsid w:val="00993658"/>
    <w:rsid w:val="00993660"/>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69A"/>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1EE"/>
    <w:rsid w:val="009C1518"/>
    <w:rsid w:val="009C1A35"/>
    <w:rsid w:val="009C1D4B"/>
    <w:rsid w:val="009C1E0C"/>
    <w:rsid w:val="009C281C"/>
    <w:rsid w:val="009C29E0"/>
    <w:rsid w:val="009C2D18"/>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256"/>
    <w:rsid w:val="009D3CC0"/>
    <w:rsid w:val="009D3D45"/>
    <w:rsid w:val="009D422C"/>
    <w:rsid w:val="009D4303"/>
    <w:rsid w:val="009D478C"/>
    <w:rsid w:val="009D49A4"/>
    <w:rsid w:val="009D4A8E"/>
    <w:rsid w:val="009D4DA3"/>
    <w:rsid w:val="009D60A4"/>
    <w:rsid w:val="009D610C"/>
    <w:rsid w:val="009D62E7"/>
    <w:rsid w:val="009D69E5"/>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13CD"/>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78D"/>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940"/>
    <w:rsid w:val="00A22A06"/>
    <w:rsid w:val="00A22A25"/>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2F7"/>
    <w:rsid w:val="00A3072C"/>
    <w:rsid w:val="00A30BAE"/>
    <w:rsid w:val="00A31177"/>
    <w:rsid w:val="00A313D0"/>
    <w:rsid w:val="00A314A9"/>
    <w:rsid w:val="00A31591"/>
    <w:rsid w:val="00A3170C"/>
    <w:rsid w:val="00A3196D"/>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BFC"/>
    <w:rsid w:val="00A41CA0"/>
    <w:rsid w:val="00A42659"/>
    <w:rsid w:val="00A42721"/>
    <w:rsid w:val="00A42897"/>
    <w:rsid w:val="00A429DE"/>
    <w:rsid w:val="00A4339C"/>
    <w:rsid w:val="00A44146"/>
    <w:rsid w:val="00A4449D"/>
    <w:rsid w:val="00A44530"/>
    <w:rsid w:val="00A44882"/>
    <w:rsid w:val="00A44AA5"/>
    <w:rsid w:val="00A44E28"/>
    <w:rsid w:val="00A4570E"/>
    <w:rsid w:val="00A45A3B"/>
    <w:rsid w:val="00A46395"/>
    <w:rsid w:val="00A464DF"/>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652"/>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195"/>
    <w:rsid w:val="00A73873"/>
    <w:rsid w:val="00A73A4F"/>
    <w:rsid w:val="00A744A2"/>
    <w:rsid w:val="00A745D9"/>
    <w:rsid w:val="00A748C3"/>
    <w:rsid w:val="00A74955"/>
    <w:rsid w:val="00A74E04"/>
    <w:rsid w:val="00A74F6C"/>
    <w:rsid w:val="00A751C3"/>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07E"/>
    <w:rsid w:val="00A831F0"/>
    <w:rsid w:val="00A832BE"/>
    <w:rsid w:val="00A834EC"/>
    <w:rsid w:val="00A83BF1"/>
    <w:rsid w:val="00A83C06"/>
    <w:rsid w:val="00A84049"/>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5CE"/>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C7D94"/>
    <w:rsid w:val="00AD12BD"/>
    <w:rsid w:val="00AD163D"/>
    <w:rsid w:val="00AD1DFE"/>
    <w:rsid w:val="00AD1F06"/>
    <w:rsid w:val="00AD25A2"/>
    <w:rsid w:val="00AD284F"/>
    <w:rsid w:val="00AD28FD"/>
    <w:rsid w:val="00AD2ACB"/>
    <w:rsid w:val="00AD2AD9"/>
    <w:rsid w:val="00AD2AF3"/>
    <w:rsid w:val="00AD2BAD"/>
    <w:rsid w:val="00AD2D96"/>
    <w:rsid w:val="00AD3042"/>
    <w:rsid w:val="00AD3047"/>
    <w:rsid w:val="00AD31D9"/>
    <w:rsid w:val="00AD3270"/>
    <w:rsid w:val="00AD33C3"/>
    <w:rsid w:val="00AD34A1"/>
    <w:rsid w:val="00AD3BEC"/>
    <w:rsid w:val="00AD3EC6"/>
    <w:rsid w:val="00AD4775"/>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754"/>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258"/>
    <w:rsid w:val="00B253EA"/>
    <w:rsid w:val="00B254B7"/>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97F"/>
    <w:rsid w:val="00B32CE3"/>
    <w:rsid w:val="00B3331B"/>
    <w:rsid w:val="00B33595"/>
    <w:rsid w:val="00B33808"/>
    <w:rsid w:val="00B3396B"/>
    <w:rsid w:val="00B33AF8"/>
    <w:rsid w:val="00B3416B"/>
    <w:rsid w:val="00B34886"/>
    <w:rsid w:val="00B3488B"/>
    <w:rsid w:val="00B348C6"/>
    <w:rsid w:val="00B3511C"/>
    <w:rsid w:val="00B35284"/>
    <w:rsid w:val="00B3539A"/>
    <w:rsid w:val="00B35762"/>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BBB"/>
    <w:rsid w:val="00B47036"/>
    <w:rsid w:val="00B47784"/>
    <w:rsid w:val="00B4783F"/>
    <w:rsid w:val="00B47CEF"/>
    <w:rsid w:val="00B47E6A"/>
    <w:rsid w:val="00B50445"/>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B97"/>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C80"/>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6C7"/>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BC2"/>
    <w:rsid w:val="00BA6CEE"/>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E0"/>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5D72"/>
    <w:rsid w:val="00BC5E8B"/>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5F0"/>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593"/>
    <w:rsid w:val="00BE475F"/>
    <w:rsid w:val="00BE5164"/>
    <w:rsid w:val="00BE5519"/>
    <w:rsid w:val="00BE57B1"/>
    <w:rsid w:val="00BE5813"/>
    <w:rsid w:val="00BE60DC"/>
    <w:rsid w:val="00BE6149"/>
    <w:rsid w:val="00BE65B3"/>
    <w:rsid w:val="00BE6D82"/>
    <w:rsid w:val="00BE6FCB"/>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4997"/>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66"/>
    <w:rsid w:val="00C17593"/>
    <w:rsid w:val="00C17D7E"/>
    <w:rsid w:val="00C17D89"/>
    <w:rsid w:val="00C17E62"/>
    <w:rsid w:val="00C202D5"/>
    <w:rsid w:val="00C2068D"/>
    <w:rsid w:val="00C206C4"/>
    <w:rsid w:val="00C206EC"/>
    <w:rsid w:val="00C20BD7"/>
    <w:rsid w:val="00C20F77"/>
    <w:rsid w:val="00C210D4"/>
    <w:rsid w:val="00C2188A"/>
    <w:rsid w:val="00C21B1D"/>
    <w:rsid w:val="00C222CF"/>
    <w:rsid w:val="00C223DE"/>
    <w:rsid w:val="00C232DD"/>
    <w:rsid w:val="00C236CC"/>
    <w:rsid w:val="00C23F95"/>
    <w:rsid w:val="00C2423A"/>
    <w:rsid w:val="00C243D1"/>
    <w:rsid w:val="00C24CA2"/>
    <w:rsid w:val="00C24EE5"/>
    <w:rsid w:val="00C24F74"/>
    <w:rsid w:val="00C250CF"/>
    <w:rsid w:val="00C2544D"/>
    <w:rsid w:val="00C254EB"/>
    <w:rsid w:val="00C25D3A"/>
    <w:rsid w:val="00C262F2"/>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8C"/>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7"/>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55F"/>
    <w:rsid w:val="00C927D6"/>
    <w:rsid w:val="00C92C2A"/>
    <w:rsid w:val="00C92E97"/>
    <w:rsid w:val="00C92FF0"/>
    <w:rsid w:val="00C9318C"/>
    <w:rsid w:val="00C93297"/>
    <w:rsid w:val="00C93813"/>
    <w:rsid w:val="00C93E6F"/>
    <w:rsid w:val="00C9406D"/>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6B2D"/>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B2B"/>
    <w:rsid w:val="00CC3E8C"/>
    <w:rsid w:val="00CC400F"/>
    <w:rsid w:val="00CC4365"/>
    <w:rsid w:val="00CC4C5E"/>
    <w:rsid w:val="00CC4CCF"/>
    <w:rsid w:val="00CC4F58"/>
    <w:rsid w:val="00CC4FF9"/>
    <w:rsid w:val="00CC5014"/>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2F8"/>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E50"/>
    <w:rsid w:val="00CE697C"/>
    <w:rsid w:val="00CE698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112"/>
    <w:rsid w:val="00CF33BA"/>
    <w:rsid w:val="00CF3654"/>
    <w:rsid w:val="00CF3D92"/>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006"/>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024"/>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671"/>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586C"/>
    <w:rsid w:val="00D864A4"/>
    <w:rsid w:val="00D86B37"/>
    <w:rsid w:val="00D86ED1"/>
    <w:rsid w:val="00D86F09"/>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A5"/>
    <w:rsid w:val="00D92CBC"/>
    <w:rsid w:val="00D92FD3"/>
    <w:rsid w:val="00D931F2"/>
    <w:rsid w:val="00D93CA0"/>
    <w:rsid w:val="00D943B0"/>
    <w:rsid w:val="00D9469D"/>
    <w:rsid w:val="00D948A0"/>
    <w:rsid w:val="00D94BB0"/>
    <w:rsid w:val="00D94EA5"/>
    <w:rsid w:val="00D94FC7"/>
    <w:rsid w:val="00D94FF3"/>
    <w:rsid w:val="00D9532A"/>
    <w:rsid w:val="00D957C0"/>
    <w:rsid w:val="00D95B3C"/>
    <w:rsid w:val="00D95BF0"/>
    <w:rsid w:val="00D95BFF"/>
    <w:rsid w:val="00D95D70"/>
    <w:rsid w:val="00D96193"/>
    <w:rsid w:val="00D96DD2"/>
    <w:rsid w:val="00D97E86"/>
    <w:rsid w:val="00DA0FC0"/>
    <w:rsid w:val="00DA10AB"/>
    <w:rsid w:val="00DA1771"/>
    <w:rsid w:val="00DA17C6"/>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2F6"/>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5A32"/>
    <w:rsid w:val="00DD6396"/>
    <w:rsid w:val="00DD654A"/>
    <w:rsid w:val="00DD6C70"/>
    <w:rsid w:val="00DD6CED"/>
    <w:rsid w:val="00DD6DA2"/>
    <w:rsid w:val="00DD761C"/>
    <w:rsid w:val="00DD7DF3"/>
    <w:rsid w:val="00DE0171"/>
    <w:rsid w:val="00DE0333"/>
    <w:rsid w:val="00DE044F"/>
    <w:rsid w:val="00DE0558"/>
    <w:rsid w:val="00DE0831"/>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E60"/>
    <w:rsid w:val="00DF6014"/>
    <w:rsid w:val="00DF6824"/>
    <w:rsid w:val="00DF7226"/>
    <w:rsid w:val="00E000AA"/>
    <w:rsid w:val="00E004D1"/>
    <w:rsid w:val="00E00633"/>
    <w:rsid w:val="00E00A07"/>
    <w:rsid w:val="00E00EFF"/>
    <w:rsid w:val="00E0138A"/>
    <w:rsid w:val="00E013CA"/>
    <w:rsid w:val="00E015AA"/>
    <w:rsid w:val="00E019EA"/>
    <w:rsid w:val="00E028E6"/>
    <w:rsid w:val="00E02C20"/>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4F7D"/>
    <w:rsid w:val="00E150B1"/>
    <w:rsid w:val="00E15352"/>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185D"/>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77C"/>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A88"/>
    <w:rsid w:val="00E63EF4"/>
    <w:rsid w:val="00E6412A"/>
    <w:rsid w:val="00E64286"/>
    <w:rsid w:val="00E64763"/>
    <w:rsid w:val="00E655CD"/>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6B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354"/>
    <w:rsid w:val="00E845FB"/>
    <w:rsid w:val="00E84F87"/>
    <w:rsid w:val="00E850F7"/>
    <w:rsid w:val="00E851F2"/>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377"/>
    <w:rsid w:val="00EA14FB"/>
    <w:rsid w:val="00EA1B4A"/>
    <w:rsid w:val="00EA21F0"/>
    <w:rsid w:val="00EA2271"/>
    <w:rsid w:val="00EA237D"/>
    <w:rsid w:val="00EA2730"/>
    <w:rsid w:val="00EA3D67"/>
    <w:rsid w:val="00EA3DB9"/>
    <w:rsid w:val="00EA419F"/>
    <w:rsid w:val="00EA475F"/>
    <w:rsid w:val="00EA4877"/>
    <w:rsid w:val="00EA4AC2"/>
    <w:rsid w:val="00EA5029"/>
    <w:rsid w:val="00EA5335"/>
    <w:rsid w:val="00EA6506"/>
    <w:rsid w:val="00EA6E41"/>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0A8"/>
    <w:rsid w:val="00EB7502"/>
    <w:rsid w:val="00EB7832"/>
    <w:rsid w:val="00EB7B45"/>
    <w:rsid w:val="00EB7C50"/>
    <w:rsid w:val="00EB7E4D"/>
    <w:rsid w:val="00EB7FE8"/>
    <w:rsid w:val="00EC045E"/>
    <w:rsid w:val="00EC0930"/>
    <w:rsid w:val="00EC0B6A"/>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563"/>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2B6"/>
    <w:rsid w:val="00F017CB"/>
    <w:rsid w:val="00F018DF"/>
    <w:rsid w:val="00F0197D"/>
    <w:rsid w:val="00F01A58"/>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403E"/>
    <w:rsid w:val="00F1415B"/>
    <w:rsid w:val="00F14606"/>
    <w:rsid w:val="00F1476B"/>
    <w:rsid w:val="00F149F8"/>
    <w:rsid w:val="00F14B3C"/>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1D41"/>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333"/>
    <w:rsid w:val="00F336DB"/>
    <w:rsid w:val="00F3383E"/>
    <w:rsid w:val="00F33E0B"/>
    <w:rsid w:val="00F33EBF"/>
    <w:rsid w:val="00F34286"/>
    <w:rsid w:val="00F342E5"/>
    <w:rsid w:val="00F346BC"/>
    <w:rsid w:val="00F35181"/>
    <w:rsid w:val="00F3521B"/>
    <w:rsid w:val="00F3524E"/>
    <w:rsid w:val="00F35561"/>
    <w:rsid w:val="00F356D1"/>
    <w:rsid w:val="00F35865"/>
    <w:rsid w:val="00F35A79"/>
    <w:rsid w:val="00F35E92"/>
    <w:rsid w:val="00F3651B"/>
    <w:rsid w:val="00F369F3"/>
    <w:rsid w:val="00F370CB"/>
    <w:rsid w:val="00F377A2"/>
    <w:rsid w:val="00F37922"/>
    <w:rsid w:val="00F37AE3"/>
    <w:rsid w:val="00F37AEF"/>
    <w:rsid w:val="00F4125D"/>
    <w:rsid w:val="00F41F89"/>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139"/>
    <w:rsid w:val="00F622E3"/>
    <w:rsid w:val="00F62377"/>
    <w:rsid w:val="00F63289"/>
    <w:rsid w:val="00F634A6"/>
    <w:rsid w:val="00F63622"/>
    <w:rsid w:val="00F6404E"/>
    <w:rsid w:val="00F6433C"/>
    <w:rsid w:val="00F644BD"/>
    <w:rsid w:val="00F6474A"/>
    <w:rsid w:val="00F64966"/>
    <w:rsid w:val="00F64D85"/>
    <w:rsid w:val="00F64F9F"/>
    <w:rsid w:val="00F6522A"/>
    <w:rsid w:val="00F65F89"/>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5D96"/>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56BCE5"/>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numbering" w:customStyle="1" w:styleId="StyleBulleted">
    <w:name w:val="Style Bulleted"/>
    <w:rsid w:val="000C32CA"/>
    <w:pPr>
      <w:numPr>
        <w:numId w:val="26"/>
      </w:numPr>
    </w:pPr>
  </w:style>
  <w:style w:type="paragraph" w:customStyle="1" w:styleId="maintext">
    <w:name w:val="main text"/>
    <w:basedOn w:val="Normal"/>
    <w:link w:val="maintextChar"/>
    <w:qFormat/>
    <w:rsid w:val="00A302F7"/>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rsid w:val="00A302F7"/>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package" Target="embeddings/Microsoft_Visio_Drawing11.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33.vsdx"/><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2.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1EF488-228C-436A-85A4-0198CCB1D4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649245B-56BA-49AB-BC2B-475D4029430D}">
  <ds:schemaRefs>
    <ds:schemaRef ds:uri="http://schemas.microsoft.com/sharepoint/v3/contenttype/forms"/>
  </ds:schemaRefs>
</ds:datastoreItem>
</file>

<file path=customXml/itemProps4.xml><?xml version="1.0" encoding="utf-8"?>
<ds:datastoreItem xmlns:ds="http://schemas.openxmlformats.org/officeDocument/2006/customXml" ds:itemID="{61B1E48C-170B-4F2F-850D-82FB9A6B8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9</Pages>
  <Words>2364</Words>
  <Characters>13478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15811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Pawar, Sameer</cp:lastModifiedBy>
  <cp:revision>12</cp:revision>
  <cp:lastPrinted>2011-11-09T07:49:00Z</cp:lastPrinted>
  <dcterms:created xsi:type="dcterms:W3CDTF">2017-09-30T01:13:00Z</dcterms:created>
  <dcterms:modified xsi:type="dcterms:W3CDTF">2017-10-02T21:14:00Z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80c55922-f2ba-40b1-9e27-75ba175e76a2</vt:lpwstr>
  </property>
  <property fmtid="{D5CDD505-2E9C-101B-9397-08002B2CF9AE}" pid="10" name="CTP_BU">
    <vt:lpwstr>NEXT GEN AND STANDARDS GROUP</vt:lpwstr>
  </property>
  <property fmtid="{D5CDD505-2E9C-101B-9397-08002B2CF9AE}" pid="11" name="CTP_TimeStamp">
    <vt:lpwstr>2017-08-08 04:10:03Z</vt:lpwstr>
  </property>
  <property fmtid="{D5CDD505-2E9C-101B-9397-08002B2CF9AE}" pid="12" name="ContentTypeId">
    <vt:lpwstr>0x0101001A6C2134160B1A4083A3FDA85C8A909E</vt:lpwstr>
  </property>
  <property fmtid="{D5CDD505-2E9C-101B-9397-08002B2CF9AE}" pid="13" name="CTPClassification">
    <vt:lpwstr>CTP_IC</vt:lpwstr>
  </property>
</Properties>
</file>