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7ED714A8"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C10D20">
        <w:rPr>
          <w:rFonts w:ascii="Arial" w:hAnsi="Arial" w:cs="Arial"/>
        </w:rPr>
        <w:t>90</w:t>
      </w:r>
      <w:r w:rsidR="00807D1B">
        <w:rPr>
          <w:rFonts w:ascii="Arial" w:hAnsi="Arial" w:cs="Arial"/>
        </w:rPr>
        <w:t>bis</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17</w:t>
      </w:r>
      <w:r w:rsidR="000E0405">
        <w:rPr>
          <w:rFonts w:ascii="Arial" w:hAnsi="Arial" w:cs="Arial"/>
          <w:lang w:val="en-US"/>
        </w:rPr>
        <w:t>17344</w:t>
      </w:r>
    </w:p>
    <w:p w14:paraId="68E42094" w14:textId="61793ACA" w:rsidR="00931898" w:rsidRPr="00BC1268" w:rsidRDefault="00BC1268" w:rsidP="00BC1268">
      <w:pPr>
        <w:pStyle w:val="3GPPHeader"/>
        <w:spacing w:after="0"/>
        <w:rPr>
          <w:rFonts w:ascii="Arial" w:hAnsi="Arial" w:cs="Arial"/>
        </w:rPr>
      </w:pPr>
      <w:r w:rsidRPr="00716FC7">
        <w:rPr>
          <w:rFonts w:ascii="Arial" w:hAnsi="Arial" w:cs="Arial"/>
        </w:rPr>
        <w:t xml:space="preserve">Prague, </w:t>
      </w:r>
      <w:r w:rsidR="008D1958" w:rsidRPr="00152064">
        <w:rPr>
          <w:rFonts w:ascii="Arial" w:hAnsi="Arial" w:cs="Arial"/>
        </w:rPr>
        <w:t>Czech Republic</w:t>
      </w:r>
      <w:r>
        <w:rPr>
          <w:rFonts w:ascii="Arial" w:hAnsi="Arial" w:cs="Arial"/>
        </w:rPr>
        <w:t>,</w:t>
      </w:r>
      <w:r w:rsidRPr="00716FC7">
        <w:rPr>
          <w:rFonts w:ascii="Arial" w:hAnsi="Arial" w:cs="Arial"/>
        </w:rPr>
        <w:t xml:space="preserve"> </w:t>
      </w:r>
      <w:r w:rsidR="00807D1B">
        <w:rPr>
          <w:rFonts w:ascii="Arial" w:hAnsi="Arial" w:cs="Arial"/>
        </w:rPr>
        <w:t>9</w:t>
      </w:r>
      <w:r w:rsidR="00664522" w:rsidRPr="00664522">
        <w:rPr>
          <w:rFonts w:ascii="Arial" w:hAnsi="Arial" w:cs="Arial"/>
        </w:rPr>
        <w:t>th</w:t>
      </w:r>
      <w:r w:rsidR="00807D1B">
        <w:rPr>
          <w:rFonts w:ascii="Arial" w:hAnsi="Arial" w:cs="Arial"/>
        </w:rPr>
        <w:t xml:space="preserve"> – 13</w:t>
      </w:r>
      <w:bookmarkStart w:id="3" w:name="_GoBack"/>
      <w:r w:rsidR="00807D1B" w:rsidRPr="00664522">
        <w:rPr>
          <w:rFonts w:ascii="Arial" w:hAnsi="Arial" w:cs="Arial"/>
        </w:rPr>
        <w:t>th</w:t>
      </w:r>
      <w:bookmarkEnd w:id="3"/>
      <w:r w:rsidR="00807D1B">
        <w:rPr>
          <w:rFonts w:ascii="Arial" w:hAnsi="Arial" w:cs="Arial"/>
        </w:rPr>
        <w:t xml:space="preserve"> October</w:t>
      </w:r>
      <w:r w:rsidRPr="00716FC7">
        <w:rPr>
          <w:rFonts w:ascii="Arial" w:hAnsi="Arial" w:cs="Arial"/>
        </w:rPr>
        <w:t xml:space="preserve">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3D99E1FC"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DB08B6" w:rsidRPr="00DB08B6">
        <w:rPr>
          <w:rFonts w:ascii="Arial" w:hAnsi="Arial"/>
          <w:lang w:val="en-US"/>
        </w:rPr>
        <w:t>Configurations of wake-up signal for feNB-IoT</w:t>
      </w:r>
    </w:p>
    <w:p w14:paraId="2BE5BAC8" w14:textId="6BE68357"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0E0405">
        <w:rPr>
          <w:rFonts w:ascii="Arial" w:hAnsi="Arial"/>
          <w:lang w:val="en-US"/>
        </w:rPr>
        <w:t>6.2.6.1.1.2</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4" w:name="DocumentFor"/>
      <w:bookmarkEnd w:id="4"/>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146A32E8" w:rsidR="001B4C46" w:rsidRPr="00282882" w:rsidRDefault="001B4C46" w:rsidP="000E0405">
      <w:pPr>
        <w:pStyle w:val="Heading1"/>
      </w:pPr>
      <w:r w:rsidRPr="00282882">
        <w:t>Introduction</w:t>
      </w:r>
      <w:bookmarkEnd w:id="0"/>
    </w:p>
    <w:p w14:paraId="6E291D4C" w14:textId="40F60B1F" w:rsidR="00600D08" w:rsidRDefault="000E40FD" w:rsidP="0096341F">
      <w:pPr>
        <w:rPr>
          <w:sz w:val="20"/>
        </w:rPr>
      </w:pPr>
      <w:bookmarkStart w:id="5" w:name="_Ref421460494"/>
      <w:r>
        <w:rPr>
          <w:sz w:val="20"/>
        </w:rPr>
        <w:t>In</w:t>
      </w:r>
      <w:r w:rsidR="008D790D">
        <w:rPr>
          <w:sz w:val="20"/>
        </w:rPr>
        <w:t xml:space="preserve"> RAN1 #90 </w:t>
      </w:r>
      <w:r w:rsidR="00600D08" w:rsidRPr="005E0977">
        <w:rPr>
          <w:sz w:val="20"/>
        </w:rPr>
        <w:t xml:space="preserve">meeting, the following </w:t>
      </w:r>
      <w:r w:rsidR="00C54BB9">
        <w:rPr>
          <w:sz w:val="20"/>
        </w:rPr>
        <w:t>working assumptions</w:t>
      </w:r>
      <w:r w:rsidR="00600D08" w:rsidRPr="005E0977">
        <w:rPr>
          <w:sz w:val="20"/>
        </w:rPr>
        <w:t xml:space="preserve"> </w:t>
      </w:r>
      <w:r w:rsidR="003A3217">
        <w:rPr>
          <w:sz w:val="20"/>
        </w:rPr>
        <w:t xml:space="preserve">and agreements </w:t>
      </w:r>
      <w:r w:rsidR="00600D08" w:rsidRPr="005E0977">
        <w:rPr>
          <w:sz w:val="20"/>
        </w:rPr>
        <w:t>were made</w:t>
      </w:r>
      <w:r w:rsidR="007D38AA" w:rsidRPr="005E0977">
        <w:rPr>
          <w:sz w:val="20"/>
        </w:rPr>
        <w:t xml:space="preserve"> </w:t>
      </w:r>
      <w:r w:rsidR="00600D08" w:rsidRPr="005E0977">
        <w:rPr>
          <w:sz w:val="20"/>
        </w:rPr>
        <w:t xml:space="preserve">regarding the </w:t>
      </w:r>
      <w:r w:rsidR="008D790D">
        <w:rPr>
          <w:sz w:val="20"/>
        </w:rPr>
        <w:t xml:space="preserve">power saving signals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r w:rsidR="0060035F">
        <w:rPr>
          <w:sz w:val="20"/>
        </w:rPr>
        <w:t xml:space="preserve"> </w:t>
      </w:r>
      <w:r w:rsidR="0060035F" w:rsidRPr="005E0977">
        <w:rPr>
          <w:sz w:val="20"/>
        </w:rPr>
        <w:t>[1]</w:t>
      </w:r>
      <w:r w:rsidR="00C54BB9">
        <w:rPr>
          <w:sz w:val="20"/>
        </w:rPr>
        <w:t>:</w:t>
      </w:r>
    </w:p>
    <w:p w14:paraId="1D14A8F4" w14:textId="65DF895B" w:rsidR="00E432CC" w:rsidRDefault="003A3217" w:rsidP="003A3217">
      <w:pPr>
        <w:pStyle w:val="LGTdoc"/>
        <w:snapToGrid/>
        <w:spacing w:before="120" w:afterLines="0" w:after="120" w:line="240" w:lineRule="auto"/>
        <w:contextualSpacing/>
        <w:rPr>
          <w:rFonts w:eastAsia="SimSun"/>
          <w:i/>
          <w:kern w:val="0"/>
          <w:sz w:val="20"/>
          <w:szCs w:val="20"/>
          <w:lang w:eastAsia="en-US"/>
        </w:rPr>
      </w:pPr>
      <w:r>
        <w:rPr>
          <w:rFonts w:eastAsia="SimSun"/>
          <w:i/>
          <w:kern w:val="0"/>
          <w:sz w:val="20"/>
          <w:szCs w:val="20"/>
          <w:lang w:eastAsia="en-US"/>
        </w:rPr>
        <w:t>Working assump</w:t>
      </w:r>
      <w:r w:rsidRPr="0027090D">
        <w:rPr>
          <w:rFonts w:eastAsia="SimSun"/>
          <w:i/>
          <w:kern w:val="0"/>
          <w:sz w:val="20"/>
          <w:szCs w:val="20"/>
          <w:lang w:eastAsia="en-US"/>
        </w:rPr>
        <w:t>t</w:t>
      </w:r>
      <w:r>
        <w:rPr>
          <w:rFonts w:eastAsia="SimSun"/>
          <w:i/>
          <w:kern w:val="0"/>
          <w:sz w:val="20"/>
          <w:szCs w:val="20"/>
          <w:lang w:eastAsia="en-US"/>
        </w:rPr>
        <w:t>ion</w:t>
      </w:r>
      <w:r w:rsidRPr="0027090D">
        <w:rPr>
          <w:rFonts w:eastAsia="SimSun"/>
          <w:i/>
          <w:kern w:val="0"/>
          <w:sz w:val="20"/>
          <w:szCs w:val="20"/>
          <w:lang w:eastAsia="en-US"/>
        </w:rPr>
        <w:t>:</w:t>
      </w:r>
    </w:p>
    <w:p w14:paraId="0F576205" w14:textId="77777777" w:rsidR="003A3217" w:rsidRPr="00697D05" w:rsidRDefault="003A3217" w:rsidP="003A3217">
      <w:pPr>
        <w:numPr>
          <w:ilvl w:val="0"/>
          <w:numId w:val="18"/>
        </w:numPr>
        <w:tabs>
          <w:tab w:val="left" w:pos="270"/>
        </w:tabs>
        <w:spacing w:line="216" w:lineRule="auto"/>
        <w:ind w:left="274" w:hanging="274"/>
        <w:rPr>
          <w:i/>
          <w:sz w:val="20"/>
          <w:lang w:eastAsia="x-none"/>
        </w:rPr>
      </w:pPr>
      <w:r w:rsidRPr="00697D05">
        <w:rPr>
          <w:i/>
          <w:sz w:val="20"/>
          <w:lang w:eastAsia="x-none"/>
        </w:rPr>
        <w:t>For idle mode,</w:t>
      </w:r>
    </w:p>
    <w:p w14:paraId="26582040" w14:textId="77777777" w:rsidR="003A3217" w:rsidRPr="00697D05" w:rsidRDefault="003A3217" w:rsidP="003A3217">
      <w:pPr>
        <w:numPr>
          <w:ilvl w:val="1"/>
          <w:numId w:val="18"/>
        </w:numPr>
        <w:tabs>
          <w:tab w:val="left" w:pos="270"/>
        </w:tabs>
        <w:spacing w:line="216" w:lineRule="auto"/>
        <w:ind w:left="864" w:hanging="288"/>
        <w:rPr>
          <w:i/>
          <w:sz w:val="20"/>
          <w:lang w:eastAsia="x-none"/>
        </w:rPr>
      </w:pPr>
      <w:r w:rsidRPr="00697D05">
        <w:rPr>
          <w:i/>
          <w:sz w:val="20"/>
          <w:lang w:eastAsia="x-none"/>
        </w:rPr>
        <w:t>In specifying a power saving physical signal to indicate whether the UE needs to decode subsequent physical channel(s) for idle mode paging, select a candidate among the following power saving physical signals:</w:t>
      </w:r>
    </w:p>
    <w:p w14:paraId="1DDA0733" w14:textId="77777777" w:rsidR="003A3217" w:rsidRPr="00697D05" w:rsidRDefault="003A3217" w:rsidP="003A3217">
      <w:pPr>
        <w:numPr>
          <w:ilvl w:val="2"/>
          <w:numId w:val="18"/>
        </w:numPr>
        <w:tabs>
          <w:tab w:val="left" w:pos="270"/>
        </w:tabs>
        <w:spacing w:after="60" w:line="216" w:lineRule="auto"/>
        <w:ind w:left="1440" w:hanging="288"/>
        <w:rPr>
          <w:i/>
          <w:sz w:val="20"/>
          <w:lang w:eastAsia="x-none"/>
        </w:rPr>
      </w:pPr>
      <w:r w:rsidRPr="00697D05">
        <w:rPr>
          <w:i/>
          <w:sz w:val="20"/>
          <w:lang w:eastAsia="x-none"/>
        </w:rPr>
        <w:t>Wake-up signal or DTX</w:t>
      </w:r>
    </w:p>
    <w:p w14:paraId="50530219" w14:textId="77777777" w:rsidR="003A3217" w:rsidRPr="00697D05" w:rsidRDefault="003A3217" w:rsidP="003A3217">
      <w:pPr>
        <w:numPr>
          <w:ilvl w:val="2"/>
          <w:numId w:val="18"/>
        </w:numPr>
        <w:tabs>
          <w:tab w:val="left" w:pos="270"/>
        </w:tabs>
        <w:spacing w:line="216" w:lineRule="auto"/>
        <w:ind w:left="1440" w:hanging="288"/>
        <w:rPr>
          <w:i/>
          <w:sz w:val="20"/>
          <w:lang w:eastAsia="x-none"/>
        </w:rPr>
      </w:pPr>
      <w:r w:rsidRPr="00697D05">
        <w:rPr>
          <w:i/>
          <w:sz w:val="20"/>
          <w:lang w:eastAsia="x-none"/>
        </w:rPr>
        <w:t>Wake-up signal with no DTX</w:t>
      </w:r>
    </w:p>
    <w:p w14:paraId="1B84595E" w14:textId="77777777" w:rsidR="003A3217" w:rsidRPr="00697D05" w:rsidRDefault="003A3217" w:rsidP="003A3217">
      <w:pPr>
        <w:numPr>
          <w:ilvl w:val="1"/>
          <w:numId w:val="18"/>
        </w:numPr>
        <w:tabs>
          <w:tab w:val="left" w:pos="270"/>
        </w:tabs>
        <w:spacing w:line="216" w:lineRule="auto"/>
        <w:ind w:left="864" w:hanging="288"/>
        <w:rPr>
          <w:i/>
          <w:sz w:val="20"/>
          <w:lang w:eastAsia="x-none"/>
        </w:rPr>
      </w:pPr>
      <w:r w:rsidRPr="00697D05">
        <w:rPr>
          <w:i/>
          <w:sz w:val="20"/>
          <w:lang w:eastAsia="x-none"/>
        </w:rPr>
        <w:t>FFS:</w:t>
      </w:r>
    </w:p>
    <w:p w14:paraId="3F652E49" w14:textId="77777777" w:rsidR="003A3217" w:rsidRPr="00697D05" w:rsidRDefault="003A3217" w:rsidP="003A3217">
      <w:pPr>
        <w:numPr>
          <w:ilvl w:val="2"/>
          <w:numId w:val="18"/>
        </w:numPr>
        <w:tabs>
          <w:tab w:val="left" w:pos="270"/>
        </w:tabs>
        <w:spacing w:after="60" w:line="216" w:lineRule="auto"/>
        <w:ind w:left="1440" w:hanging="288"/>
        <w:rPr>
          <w:i/>
          <w:sz w:val="20"/>
          <w:lang w:eastAsia="x-none"/>
        </w:rPr>
      </w:pPr>
      <w:r w:rsidRPr="00697D05">
        <w:rPr>
          <w:i/>
          <w:sz w:val="20"/>
          <w:lang w:eastAsia="x-none"/>
        </w:rPr>
        <w:t>Information conveyed by the physical signal</w:t>
      </w:r>
    </w:p>
    <w:p w14:paraId="27AD76C5" w14:textId="77777777" w:rsidR="003A3217" w:rsidRPr="00697D05" w:rsidRDefault="003A3217" w:rsidP="003A3217">
      <w:pPr>
        <w:numPr>
          <w:ilvl w:val="2"/>
          <w:numId w:val="18"/>
        </w:numPr>
        <w:tabs>
          <w:tab w:val="left" w:pos="270"/>
        </w:tabs>
        <w:spacing w:after="60" w:line="216" w:lineRule="auto"/>
        <w:ind w:left="1440" w:hanging="288"/>
        <w:rPr>
          <w:i/>
          <w:sz w:val="20"/>
          <w:lang w:eastAsia="x-none"/>
        </w:rPr>
      </w:pPr>
      <w:r w:rsidRPr="00697D05">
        <w:rPr>
          <w:i/>
          <w:sz w:val="20"/>
          <w:lang w:eastAsia="x-none"/>
        </w:rPr>
        <w:t>Design of the physical signal</w:t>
      </w:r>
    </w:p>
    <w:p w14:paraId="44B22BA6" w14:textId="77777777" w:rsidR="003A3217" w:rsidRPr="00697D05" w:rsidRDefault="003A3217" w:rsidP="003A3217">
      <w:pPr>
        <w:numPr>
          <w:ilvl w:val="2"/>
          <w:numId w:val="18"/>
        </w:numPr>
        <w:tabs>
          <w:tab w:val="left" w:pos="270"/>
        </w:tabs>
        <w:spacing w:line="216" w:lineRule="auto"/>
        <w:ind w:left="1440" w:hanging="288"/>
        <w:rPr>
          <w:i/>
          <w:sz w:val="20"/>
          <w:lang w:eastAsia="x-none"/>
        </w:rPr>
      </w:pPr>
      <w:r w:rsidRPr="00697D05">
        <w:rPr>
          <w:i/>
          <w:sz w:val="20"/>
          <w:lang w:eastAsia="x-none"/>
        </w:rPr>
        <w:t>Resources which can be used for the physical signal, considering scheduling flexibility, overhead, etc.</w:t>
      </w:r>
    </w:p>
    <w:p w14:paraId="6B56074B" w14:textId="77777777" w:rsidR="003A3217" w:rsidRPr="003A3217" w:rsidRDefault="003A3217" w:rsidP="003A3217">
      <w:pPr>
        <w:pStyle w:val="LGTdoc"/>
        <w:snapToGrid/>
        <w:spacing w:before="120" w:afterLines="0" w:after="120" w:line="240" w:lineRule="auto"/>
        <w:contextualSpacing/>
        <w:rPr>
          <w:rFonts w:eastAsia="SimSun"/>
          <w:i/>
          <w:kern w:val="0"/>
          <w:sz w:val="20"/>
          <w:szCs w:val="20"/>
          <w:lang w:eastAsia="en-US"/>
        </w:rPr>
      </w:pPr>
      <w:r w:rsidRPr="003A3217">
        <w:rPr>
          <w:rFonts w:eastAsia="SimSun"/>
          <w:i/>
          <w:kern w:val="0"/>
          <w:sz w:val="20"/>
          <w:szCs w:val="20"/>
          <w:lang w:eastAsia="en-US"/>
        </w:rPr>
        <w:t>Agreements:</w:t>
      </w:r>
    </w:p>
    <w:p w14:paraId="5E62C9A5" w14:textId="77777777" w:rsidR="003A3217" w:rsidRPr="003A3217" w:rsidRDefault="003A3217" w:rsidP="003A3217">
      <w:pPr>
        <w:numPr>
          <w:ilvl w:val="0"/>
          <w:numId w:val="18"/>
        </w:numPr>
        <w:tabs>
          <w:tab w:val="left" w:pos="270"/>
        </w:tabs>
        <w:spacing w:line="216" w:lineRule="auto"/>
        <w:ind w:left="274" w:hanging="274"/>
        <w:rPr>
          <w:i/>
          <w:sz w:val="20"/>
          <w:lang w:eastAsia="x-none"/>
        </w:rPr>
      </w:pPr>
      <w:r w:rsidRPr="003A3217">
        <w:rPr>
          <w:i/>
          <w:sz w:val="20"/>
          <w:lang w:eastAsia="x-none"/>
        </w:rPr>
        <w:t>For idle mode,</w:t>
      </w:r>
    </w:p>
    <w:p w14:paraId="0EDEB375" w14:textId="77777777" w:rsidR="003A3217" w:rsidRPr="003A3217" w:rsidRDefault="003A3217" w:rsidP="003A3217">
      <w:pPr>
        <w:numPr>
          <w:ilvl w:val="1"/>
          <w:numId w:val="18"/>
        </w:numPr>
        <w:tabs>
          <w:tab w:val="left" w:pos="270"/>
          <w:tab w:val="num" w:pos="1080"/>
        </w:tabs>
        <w:spacing w:line="216" w:lineRule="auto"/>
        <w:ind w:left="864" w:hanging="288"/>
        <w:rPr>
          <w:i/>
          <w:sz w:val="20"/>
          <w:lang w:eastAsia="x-none"/>
        </w:rPr>
      </w:pPr>
      <w:r w:rsidRPr="003A3217">
        <w:rPr>
          <w:i/>
          <w:sz w:val="20"/>
          <w:lang w:eastAsia="x-none"/>
        </w:rPr>
        <w:t>The power saving signal in a cell supports being applied to FFS between:</w:t>
      </w:r>
    </w:p>
    <w:p w14:paraId="1097544B" w14:textId="77777777" w:rsidR="003A3217" w:rsidRPr="003A3217" w:rsidRDefault="003A3217" w:rsidP="003A3217">
      <w:pPr>
        <w:numPr>
          <w:ilvl w:val="2"/>
          <w:numId w:val="18"/>
        </w:numPr>
        <w:tabs>
          <w:tab w:val="left" w:pos="270"/>
          <w:tab w:val="num" w:pos="1800"/>
        </w:tabs>
        <w:spacing w:after="60" w:line="216" w:lineRule="auto"/>
        <w:ind w:left="1440" w:hanging="288"/>
        <w:rPr>
          <w:i/>
          <w:sz w:val="20"/>
          <w:lang w:eastAsia="x-none"/>
        </w:rPr>
      </w:pPr>
      <w:r w:rsidRPr="003A3217">
        <w:rPr>
          <w:i/>
          <w:sz w:val="20"/>
          <w:lang w:eastAsia="x-none"/>
        </w:rPr>
        <w:t>All the UEs associated to a PO in the cell</w:t>
      </w:r>
    </w:p>
    <w:p w14:paraId="18896AFC" w14:textId="77777777" w:rsidR="003A3217" w:rsidRPr="003A3217" w:rsidRDefault="003A3217" w:rsidP="003A3217">
      <w:pPr>
        <w:numPr>
          <w:ilvl w:val="2"/>
          <w:numId w:val="18"/>
        </w:numPr>
        <w:tabs>
          <w:tab w:val="left" w:pos="270"/>
          <w:tab w:val="num" w:pos="1800"/>
        </w:tabs>
        <w:spacing w:after="60" w:line="216" w:lineRule="auto"/>
        <w:ind w:left="1440" w:hanging="288"/>
        <w:rPr>
          <w:i/>
          <w:sz w:val="20"/>
          <w:lang w:eastAsia="x-none"/>
        </w:rPr>
      </w:pPr>
      <w:r w:rsidRPr="003A3217">
        <w:rPr>
          <w:i/>
          <w:sz w:val="20"/>
          <w:lang w:eastAsia="x-none"/>
        </w:rPr>
        <w:t>A group of more than one of the UEs associated to a PO in the cell</w:t>
      </w:r>
    </w:p>
    <w:p w14:paraId="6AD9FFB0" w14:textId="77777777" w:rsidR="003A3217" w:rsidRPr="003A3217" w:rsidRDefault="003A3217" w:rsidP="003A3217">
      <w:pPr>
        <w:numPr>
          <w:ilvl w:val="2"/>
          <w:numId w:val="18"/>
        </w:numPr>
        <w:tabs>
          <w:tab w:val="left" w:pos="270"/>
          <w:tab w:val="num" w:pos="1800"/>
        </w:tabs>
        <w:spacing w:after="60" w:line="216" w:lineRule="auto"/>
        <w:ind w:left="1440" w:hanging="288"/>
        <w:rPr>
          <w:i/>
          <w:sz w:val="20"/>
          <w:lang w:eastAsia="x-none"/>
        </w:rPr>
      </w:pPr>
      <w:r w:rsidRPr="003A3217">
        <w:rPr>
          <w:i/>
          <w:sz w:val="20"/>
          <w:lang w:eastAsia="x-none"/>
        </w:rPr>
        <w:t>Both (a) and (b)</w:t>
      </w:r>
    </w:p>
    <w:p w14:paraId="48330157" w14:textId="77777777" w:rsidR="003A3217" w:rsidRPr="003A3217" w:rsidRDefault="003A3217" w:rsidP="003A3217">
      <w:pPr>
        <w:numPr>
          <w:ilvl w:val="1"/>
          <w:numId w:val="18"/>
        </w:numPr>
        <w:tabs>
          <w:tab w:val="left" w:pos="270"/>
          <w:tab w:val="num" w:pos="1080"/>
        </w:tabs>
        <w:spacing w:line="216" w:lineRule="auto"/>
        <w:ind w:left="864" w:hanging="288"/>
        <w:rPr>
          <w:i/>
          <w:sz w:val="20"/>
          <w:lang w:eastAsia="x-none"/>
        </w:rPr>
      </w:pPr>
      <w:r w:rsidRPr="003A3217">
        <w:rPr>
          <w:i/>
          <w:sz w:val="20"/>
          <w:lang w:eastAsia="x-none"/>
        </w:rPr>
        <w:t>How many POs the power saving signal applies to from the UE perspective is FFS between</w:t>
      </w:r>
    </w:p>
    <w:p w14:paraId="67C750ED" w14:textId="77777777" w:rsidR="003A3217" w:rsidRPr="003A3217" w:rsidRDefault="003A3217" w:rsidP="003A3217">
      <w:pPr>
        <w:numPr>
          <w:ilvl w:val="2"/>
          <w:numId w:val="18"/>
        </w:numPr>
        <w:tabs>
          <w:tab w:val="left" w:pos="270"/>
          <w:tab w:val="num" w:pos="1800"/>
        </w:tabs>
        <w:spacing w:after="60" w:line="216" w:lineRule="auto"/>
        <w:ind w:left="1440" w:hanging="288"/>
        <w:rPr>
          <w:i/>
          <w:sz w:val="20"/>
          <w:lang w:eastAsia="x-none"/>
        </w:rPr>
      </w:pPr>
      <w:r w:rsidRPr="003A3217">
        <w:rPr>
          <w:i/>
          <w:sz w:val="20"/>
          <w:lang w:eastAsia="x-none"/>
        </w:rPr>
        <w:t>A single PO only</w:t>
      </w:r>
    </w:p>
    <w:p w14:paraId="64788AA2" w14:textId="77777777" w:rsidR="003A3217" w:rsidRPr="003A3217" w:rsidRDefault="003A3217" w:rsidP="003A3217">
      <w:pPr>
        <w:numPr>
          <w:ilvl w:val="2"/>
          <w:numId w:val="18"/>
        </w:numPr>
        <w:tabs>
          <w:tab w:val="left" w:pos="270"/>
          <w:tab w:val="num" w:pos="1800"/>
        </w:tabs>
        <w:spacing w:after="60" w:line="216" w:lineRule="auto"/>
        <w:ind w:left="1440" w:hanging="288"/>
        <w:rPr>
          <w:i/>
          <w:sz w:val="20"/>
          <w:lang w:eastAsia="x-none"/>
        </w:rPr>
      </w:pPr>
      <w:r w:rsidRPr="003A3217">
        <w:rPr>
          <w:i/>
          <w:sz w:val="20"/>
          <w:lang w:eastAsia="x-none"/>
        </w:rPr>
        <w:t>One or more than one PO (details are FFS)</w:t>
      </w:r>
    </w:p>
    <w:p w14:paraId="7F6B5053" w14:textId="77777777" w:rsidR="003A3217" w:rsidRPr="003A3217" w:rsidRDefault="003A3217" w:rsidP="003A3217">
      <w:pPr>
        <w:numPr>
          <w:ilvl w:val="1"/>
          <w:numId w:val="18"/>
        </w:numPr>
        <w:tabs>
          <w:tab w:val="left" w:pos="270"/>
          <w:tab w:val="num" w:pos="1080"/>
        </w:tabs>
        <w:spacing w:line="216" w:lineRule="auto"/>
        <w:ind w:left="864" w:hanging="288"/>
        <w:rPr>
          <w:i/>
          <w:sz w:val="20"/>
          <w:lang w:eastAsia="x-none"/>
        </w:rPr>
      </w:pPr>
      <w:r w:rsidRPr="003A3217">
        <w:rPr>
          <w:i/>
          <w:sz w:val="20"/>
          <w:lang w:eastAsia="x-none"/>
        </w:rPr>
        <w:t>How many POs the power saving signal applies to from the eNB perspective is FFS between</w:t>
      </w:r>
    </w:p>
    <w:p w14:paraId="52F57A6F" w14:textId="77777777" w:rsidR="003A3217" w:rsidRPr="003A3217" w:rsidRDefault="003A3217" w:rsidP="003A3217">
      <w:pPr>
        <w:numPr>
          <w:ilvl w:val="2"/>
          <w:numId w:val="18"/>
        </w:numPr>
        <w:tabs>
          <w:tab w:val="left" w:pos="270"/>
          <w:tab w:val="num" w:pos="1800"/>
        </w:tabs>
        <w:spacing w:after="60" w:line="216" w:lineRule="auto"/>
        <w:ind w:left="1440" w:hanging="288"/>
        <w:rPr>
          <w:i/>
          <w:sz w:val="20"/>
          <w:lang w:eastAsia="x-none"/>
        </w:rPr>
      </w:pPr>
      <w:r w:rsidRPr="003A3217">
        <w:rPr>
          <w:i/>
          <w:sz w:val="20"/>
          <w:lang w:eastAsia="x-none"/>
        </w:rPr>
        <w:t xml:space="preserve">A single PO only </w:t>
      </w:r>
    </w:p>
    <w:p w14:paraId="2E66DEF3" w14:textId="77777777" w:rsidR="003A3217" w:rsidRPr="003A3217" w:rsidRDefault="003A3217" w:rsidP="003A3217">
      <w:pPr>
        <w:numPr>
          <w:ilvl w:val="2"/>
          <w:numId w:val="18"/>
        </w:numPr>
        <w:tabs>
          <w:tab w:val="left" w:pos="270"/>
          <w:tab w:val="num" w:pos="1800"/>
        </w:tabs>
        <w:spacing w:after="60" w:line="216" w:lineRule="auto"/>
        <w:ind w:left="1440" w:hanging="288"/>
        <w:rPr>
          <w:i/>
          <w:sz w:val="20"/>
          <w:lang w:eastAsia="x-none"/>
        </w:rPr>
      </w:pPr>
      <w:r w:rsidRPr="003A3217">
        <w:rPr>
          <w:i/>
          <w:sz w:val="20"/>
          <w:lang w:eastAsia="x-none"/>
        </w:rPr>
        <w:t>One or more than one PO (details are FFS)</w:t>
      </w:r>
    </w:p>
    <w:p w14:paraId="3B83D5F6" w14:textId="77777777" w:rsidR="003A3217" w:rsidRPr="003A3217" w:rsidRDefault="003A3217" w:rsidP="003A3217">
      <w:pPr>
        <w:numPr>
          <w:ilvl w:val="1"/>
          <w:numId w:val="18"/>
        </w:numPr>
        <w:tabs>
          <w:tab w:val="left" w:pos="270"/>
          <w:tab w:val="num" w:pos="1080"/>
        </w:tabs>
        <w:spacing w:line="216" w:lineRule="auto"/>
        <w:ind w:left="864" w:hanging="288"/>
        <w:rPr>
          <w:i/>
          <w:sz w:val="20"/>
          <w:lang w:eastAsia="x-none"/>
        </w:rPr>
      </w:pPr>
      <w:r w:rsidRPr="003A3217">
        <w:rPr>
          <w:i/>
          <w:sz w:val="20"/>
          <w:lang w:eastAsia="x-none"/>
        </w:rPr>
        <w:t>The power saving signal applicable to a UE is sent on the same paging carrier as the associated subsequent physical channel(s)</w:t>
      </w:r>
    </w:p>
    <w:p w14:paraId="7B323D0D" w14:textId="77777777" w:rsidR="003A3217" w:rsidRDefault="003A3217" w:rsidP="001256C1">
      <w:pPr>
        <w:rPr>
          <w:sz w:val="20"/>
        </w:rPr>
      </w:pPr>
    </w:p>
    <w:p w14:paraId="000E4239" w14:textId="731A56DF" w:rsidR="00024545" w:rsidRDefault="00600D08" w:rsidP="001256C1">
      <w:pPr>
        <w:rPr>
          <w:rFonts w:eastAsiaTheme="minorEastAsia" w:cstheme="minorHAnsi"/>
          <w:sz w:val="20"/>
          <w:lang w:eastAsia="ko-KR" w:bidi="hi-IN"/>
        </w:rPr>
      </w:pPr>
      <w:r w:rsidRPr="0057470D">
        <w:rPr>
          <w:sz w:val="20"/>
        </w:rPr>
        <w:t xml:space="preserve">In this contribution, </w:t>
      </w:r>
      <w:r w:rsidR="00E94D40" w:rsidRPr="0057470D">
        <w:rPr>
          <w:sz w:val="20"/>
        </w:rPr>
        <w:t xml:space="preserve">we </w:t>
      </w:r>
      <w:r w:rsidR="006C56A3" w:rsidRPr="00E7087E">
        <w:rPr>
          <w:rFonts w:eastAsiaTheme="minorEastAsia" w:cstheme="minorHAnsi"/>
          <w:sz w:val="20"/>
          <w:lang w:eastAsia="ko-KR" w:bidi="hi-IN"/>
        </w:rPr>
        <w:t>discuss the configuration of the power saving signal(s) in terms of when it should be sent, how often it</w:t>
      </w:r>
      <w:r w:rsidR="0057470D">
        <w:rPr>
          <w:rFonts w:eastAsiaTheme="minorEastAsia" w:cstheme="minorHAnsi"/>
          <w:sz w:val="20"/>
          <w:lang w:eastAsia="ko-KR" w:bidi="hi-IN"/>
        </w:rPr>
        <w:t xml:space="preserve"> should</w:t>
      </w:r>
      <w:r w:rsidR="006C56A3" w:rsidRPr="0057470D">
        <w:rPr>
          <w:rFonts w:eastAsiaTheme="minorEastAsia" w:cstheme="minorHAnsi"/>
          <w:sz w:val="20"/>
          <w:lang w:eastAsia="ko-KR" w:bidi="hi-IN"/>
        </w:rPr>
        <w:t xml:space="preserve"> be sent and whether it applies to a single PO or multiple </w:t>
      </w:r>
      <w:proofErr w:type="spellStart"/>
      <w:r w:rsidR="006C56A3" w:rsidRPr="0057470D">
        <w:rPr>
          <w:rFonts w:eastAsiaTheme="minorEastAsia" w:cstheme="minorHAnsi"/>
          <w:sz w:val="20"/>
          <w:lang w:eastAsia="ko-KR" w:bidi="hi-IN"/>
        </w:rPr>
        <w:t>POs.</w:t>
      </w:r>
      <w:proofErr w:type="spellEnd"/>
      <w:r w:rsidR="006C56A3" w:rsidRPr="0057470D">
        <w:rPr>
          <w:rFonts w:eastAsiaTheme="minorEastAsia" w:cstheme="minorHAnsi"/>
          <w:sz w:val="20"/>
          <w:lang w:eastAsia="ko-KR" w:bidi="hi-IN"/>
        </w:rPr>
        <w:t xml:space="preserve"> In addition, we must also consider whether the Wake-Up Signal (WUS) applies to the same groups of UEs monitoring a Paging Occasion or be sub-divided amongst a smaller groups of UEs to prevent the wake-up of the same number of UEs as before.</w:t>
      </w:r>
    </w:p>
    <w:p w14:paraId="56D49645" w14:textId="77777777" w:rsidR="0057470D" w:rsidRPr="0057470D" w:rsidRDefault="0057470D" w:rsidP="001256C1">
      <w:pPr>
        <w:rPr>
          <w:sz w:val="20"/>
        </w:rPr>
      </w:pPr>
    </w:p>
    <w:bookmarkEnd w:id="5"/>
    <w:p w14:paraId="23A7B20A" w14:textId="3A5D549E" w:rsidR="00634C0A" w:rsidRDefault="0057470D" w:rsidP="00634C0A">
      <w:pPr>
        <w:pStyle w:val="Heading1"/>
      </w:pPr>
      <w:r>
        <w:t>Number of POs the WUS applies to</w:t>
      </w:r>
    </w:p>
    <w:p w14:paraId="2F15EEF9" w14:textId="233A081A" w:rsidR="00634C0A" w:rsidRPr="00E7087E" w:rsidRDefault="00634C0A" w:rsidP="00E7087E">
      <w:pPr>
        <w:pStyle w:val="Caption"/>
        <w:jc w:val="both"/>
        <w:rPr>
          <w:b w:val="0"/>
          <w:sz w:val="20"/>
        </w:rPr>
      </w:pPr>
      <w:r w:rsidRPr="00E7087E">
        <w:rPr>
          <w:rFonts w:eastAsiaTheme="minorEastAsia" w:cstheme="minorHAnsi"/>
          <w:b w:val="0"/>
          <w:sz w:val="20"/>
          <w:lang w:eastAsia="ko-KR" w:bidi="hi-IN"/>
        </w:rPr>
        <w:t xml:space="preserve">The first question we need to answer is that once the UE detects the wake-up signal, which PO it is going to be receiving the Paging message in. We have to keep in mind here that the WUS may be repeated many times in order to ensure that the UE actually receives it (i.e. repetitions for enhanced coverage). Given that the UE’s coverage </w:t>
      </w:r>
      <w:r w:rsidR="002A416E">
        <w:rPr>
          <w:rFonts w:eastAsiaTheme="minorEastAsia" w:cstheme="minorHAnsi"/>
          <w:b w:val="0"/>
          <w:sz w:val="20"/>
          <w:lang w:eastAsia="ko-KR" w:bidi="hi-IN"/>
        </w:rPr>
        <w:t>level</w:t>
      </w:r>
      <w:r w:rsidR="002A416E" w:rsidRPr="00E7087E">
        <w:rPr>
          <w:rFonts w:eastAsiaTheme="minorEastAsia" w:cstheme="minorHAnsi"/>
          <w:b w:val="0"/>
          <w:sz w:val="20"/>
          <w:lang w:eastAsia="ko-KR" w:bidi="hi-IN"/>
        </w:rPr>
        <w:t xml:space="preserve"> </w:t>
      </w:r>
      <w:r w:rsidRPr="00E7087E">
        <w:rPr>
          <w:rFonts w:eastAsiaTheme="minorEastAsia" w:cstheme="minorHAnsi"/>
          <w:b w:val="0"/>
          <w:sz w:val="20"/>
          <w:lang w:eastAsia="ko-KR" w:bidi="hi-IN"/>
        </w:rPr>
        <w:t xml:space="preserve">during Idle state is not known, the eNB thus actually needs to repeat the signal at least until the UE’s last known coverage level. This may </w:t>
      </w:r>
      <w:r w:rsidRPr="00E7087E">
        <w:rPr>
          <w:rFonts w:eastAsiaTheme="minorEastAsia" w:cstheme="minorHAnsi"/>
          <w:b w:val="0"/>
          <w:sz w:val="20"/>
          <w:lang w:eastAsia="ko-KR" w:bidi="hi-IN"/>
        </w:rPr>
        <w:lastRenderedPageBreak/>
        <w:t xml:space="preserve">involve sending the WUS </w:t>
      </w:r>
      <w:r w:rsidR="001C4177">
        <w:rPr>
          <w:rFonts w:eastAsiaTheme="minorEastAsia" w:cstheme="minorHAnsi"/>
          <w:b w:val="0"/>
          <w:sz w:val="20"/>
          <w:lang w:eastAsia="ko-KR" w:bidi="hi-IN"/>
        </w:rPr>
        <w:t>with multiple repetitions</w:t>
      </w:r>
      <w:r w:rsidRPr="00E7087E">
        <w:rPr>
          <w:rFonts w:eastAsiaTheme="minorEastAsia" w:cstheme="minorHAnsi"/>
          <w:b w:val="0"/>
          <w:sz w:val="20"/>
          <w:lang w:eastAsia="ko-KR" w:bidi="hi-IN"/>
        </w:rPr>
        <w:t xml:space="preserve">, however the UE may actually detect the WUS sooner than the WUS </w:t>
      </w:r>
      <w:r w:rsidR="001C4177">
        <w:rPr>
          <w:rFonts w:eastAsiaTheme="minorEastAsia" w:cstheme="minorHAnsi"/>
          <w:b w:val="0"/>
          <w:sz w:val="20"/>
          <w:lang w:eastAsia="ko-KR" w:bidi="hi-IN"/>
        </w:rPr>
        <w:t>monitoring occasion</w:t>
      </w:r>
      <w:r w:rsidRPr="00E7087E">
        <w:rPr>
          <w:rFonts w:eastAsiaTheme="minorEastAsia" w:cstheme="minorHAnsi"/>
          <w:b w:val="0"/>
          <w:sz w:val="20"/>
          <w:lang w:eastAsia="ko-KR" w:bidi="hi-IN"/>
        </w:rPr>
        <w:t xml:space="preserve"> ends. Given the variation in time when the UE may actually correctly </w:t>
      </w:r>
      <w:r w:rsidR="001C4177">
        <w:rPr>
          <w:rFonts w:eastAsiaTheme="minorEastAsia" w:cstheme="minorHAnsi"/>
          <w:b w:val="0"/>
          <w:sz w:val="20"/>
          <w:lang w:eastAsia="ko-KR" w:bidi="hi-IN"/>
        </w:rPr>
        <w:t>detect</w:t>
      </w:r>
      <w:r w:rsidR="001C4177" w:rsidRPr="00E7087E">
        <w:rPr>
          <w:rFonts w:eastAsiaTheme="minorEastAsia" w:cstheme="minorHAnsi"/>
          <w:b w:val="0"/>
          <w:sz w:val="20"/>
          <w:lang w:eastAsia="ko-KR" w:bidi="hi-IN"/>
        </w:rPr>
        <w:t xml:space="preserve"> </w:t>
      </w:r>
      <w:r w:rsidRPr="00E7087E">
        <w:rPr>
          <w:rFonts w:eastAsiaTheme="minorEastAsia" w:cstheme="minorHAnsi"/>
          <w:b w:val="0"/>
          <w:sz w:val="20"/>
          <w:lang w:eastAsia="ko-KR" w:bidi="hi-IN"/>
        </w:rPr>
        <w:t>the WUS, we propose the solution as shown in figure 1 below.</w:t>
      </w:r>
      <w:r w:rsidR="00637FD8" w:rsidRPr="00E7087E">
        <w:rPr>
          <w:rFonts w:eastAsiaTheme="minorEastAsia" w:cstheme="minorHAnsi"/>
          <w:b w:val="0"/>
          <w:sz w:val="20"/>
          <w:lang w:eastAsia="ko-KR" w:bidi="hi-IN"/>
        </w:rPr>
        <w:t xml:space="preserve"> </w:t>
      </w:r>
    </w:p>
    <w:p w14:paraId="291999AE" w14:textId="77777777" w:rsidR="00634C0A" w:rsidRDefault="00634C0A" w:rsidP="00634C0A">
      <w:pPr>
        <w:rPr>
          <w:rFonts w:eastAsiaTheme="minorEastAsia" w:cstheme="minorHAnsi"/>
          <w:lang w:eastAsia="ko-KR" w:bidi="hi-IN"/>
        </w:rPr>
      </w:pPr>
    </w:p>
    <w:p w14:paraId="0F5E1632" w14:textId="045587E5" w:rsidR="00634C0A" w:rsidRDefault="00634C0A" w:rsidP="00E7087E">
      <w:pPr>
        <w:jc w:val="center"/>
      </w:pPr>
      <w:r>
        <w:object w:dxaOrig="10801" w:dyaOrig="5004" w14:anchorId="62EE4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16.6pt" o:ole="">
            <v:imagedata r:id="rId8" o:title=""/>
          </v:shape>
          <o:OLEObject Type="Embed" ProgID="Visio.Drawing.15" ShapeID="_x0000_i1025" DrawAspect="Content" ObjectID="_1568231621" r:id="rId9"/>
        </w:object>
      </w:r>
    </w:p>
    <w:p w14:paraId="27862633" w14:textId="7A549FEB" w:rsidR="00634C0A" w:rsidRPr="00E7087E" w:rsidRDefault="00634C0A" w:rsidP="00E7087E">
      <w:pPr>
        <w:spacing w:after="0"/>
        <w:jc w:val="center"/>
        <w:rPr>
          <w:rFonts w:eastAsia="Malgun Gothic"/>
          <w:b/>
          <w:sz w:val="20"/>
          <w:lang w:val="en-US" w:eastAsia="ko-KR"/>
        </w:rPr>
      </w:pPr>
      <w:r w:rsidRPr="00E7087E">
        <w:rPr>
          <w:rFonts w:eastAsia="Malgun Gothic"/>
          <w:b/>
          <w:sz w:val="20"/>
          <w:lang w:val="en-US" w:eastAsia="ko-KR"/>
        </w:rPr>
        <w:t>Figure 1: Application of a WUS to a PO or PO(s) subsequent to a positive WUS.</w:t>
      </w:r>
    </w:p>
    <w:p w14:paraId="59B1FD0A" w14:textId="77777777" w:rsidR="001C4177" w:rsidRDefault="001C4177" w:rsidP="00E7087E">
      <w:pPr>
        <w:overflowPunct/>
        <w:autoSpaceDE/>
        <w:autoSpaceDN/>
        <w:adjustRightInd/>
        <w:textAlignment w:val="auto"/>
        <w:rPr>
          <w:sz w:val="20"/>
          <w:lang w:val="en-US" w:eastAsia="en-US"/>
        </w:rPr>
      </w:pPr>
    </w:p>
    <w:p w14:paraId="099A9197" w14:textId="5B0A6F6C" w:rsidR="00F11358" w:rsidRPr="002D386E" w:rsidRDefault="00F11358" w:rsidP="00E7087E">
      <w:pPr>
        <w:overflowPunct/>
        <w:autoSpaceDE/>
        <w:autoSpaceDN/>
        <w:adjustRightInd/>
        <w:textAlignment w:val="auto"/>
        <w:rPr>
          <w:sz w:val="20"/>
          <w:lang w:val="en-US" w:eastAsia="en-US"/>
        </w:rPr>
      </w:pPr>
      <w:r w:rsidRPr="00E7087E">
        <w:rPr>
          <w:sz w:val="20"/>
          <w:lang w:val="en-US" w:eastAsia="en-US"/>
        </w:rPr>
        <w:t xml:space="preserve">The WUS detected by the UE is applied to the PO immediately following the end of the WUS </w:t>
      </w:r>
      <w:r w:rsidR="001559B8">
        <w:rPr>
          <w:sz w:val="20"/>
          <w:lang w:val="en-US" w:eastAsia="en-US"/>
        </w:rPr>
        <w:t>monitoring occasion</w:t>
      </w:r>
      <w:r w:rsidRPr="00E7087E">
        <w:rPr>
          <w:sz w:val="20"/>
          <w:lang w:val="en-US" w:eastAsia="en-US"/>
        </w:rPr>
        <w:t xml:space="preserve">. The WUS </w:t>
      </w:r>
      <w:r w:rsidR="001559B8">
        <w:rPr>
          <w:sz w:val="20"/>
          <w:lang w:val="en-US" w:eastAsia="en-US"/>
        </w:rPr>
        <w:t xml:space="preserve">monitoring occasion </w:t>
      </w:r>
      <w:r w:rsidRPr="00E7087E">
        <w:rPr>
          <w:sz w:val="20"/>
          <w:lang w:val="en-US" w:eastAsia="en-US"/>
        </w:rPr>
        <w:t>is configured by the eNB for various coverage levels</w:t>
      </w:r>
      <w:r w:rsidR="001559B8">
        <w:rPr>
          <w:sz w:val="20"/>
          <w:lang w:val="en-US" w:eastAsia="en-US"/>
        </w:rPr>
        <w:t>.</w:t>
      </w:r>
      <w:r w:rsidRPr="00E7087E">
        <w:rPr>
          <w:sz w:val="20"/>
          <w:lang w:val="en-US" w:eastAsia="en-US"/>
        </w:rPr>
        <w:t xml:space="preserve"> </w:t>
      </w:r>
      <w:r w:rsidR="001559B8">
        <w:rPr>
          <w:sz w:val="20"/>
          <w:lang w:val="en-US" w:eastAsia="en-US"/>
        </w:rPr>
        <w:t>G</w:t>
      </w:r>
      <w:r w:rsidRPr="00E7087E">
        <w:rPr>
          <w:sz w:val="20"/>
          <w:lang w:val="en-US" w:eastAsia="en-US"/>
        </w:rPr>
        <w:t xml:space="preserve">iven that the eNB is unaware of the UE’s coverage level during Idle mode, the </w:t>
      </w:r>
      <w:r w:rsidR="00492D0B">
        <w:rPr>
          <w:sz w:val="20"/>
          <w:lang w:val="en-US" w:eastAsia="en-US"/>
        </w:rPr>
        <w:t xml:space="preserve">number of repetitions for </w:t>
      </w:r>
      <w:r w:rsidRPr="00E7087E">
        <w:rPr>
          <w:sz w:val="20"/>
          <w:lang w:val="en-US" w:eastAsia="en-US"/>
        </w:rPr>
        <w:t xml:space="preserve">WUS is set to the maximum repetition value for the coverage level </w:t>
      </w:r>
      <w:r w:rsidR="00492D0B">
        <w:rPr>
          <w:sz w:val="20"/>
          <w:lang w:val="en-US" w:eastAsia="en-US"/>
        </w:rPr>
        <w:t>supported</w:t>
      </w:r>
      <w:r w:rsidR="00492D0B" w:rsidRPr="00E7087E">
        <w:rPr>
          <w:sz w:val="20"/>
          <w:lang w:val="en-US" w:eastAsia="en-US"/>
        </w:rPr>
        <w:t xml:space="preserve"> </w:t>
      </w:r>
      <w:r w:rsidRPr="00E7087E">
        <w:rPr>
          <w:sz w:val="20"/>
          <w:lang w:val="en-US" w:eastAsia="en-US"/>
        </w:rPr>
        <w:t xml:space="preserve">by the given cell. Once the WUS </w:t>
      </w:r>
      <w:r w:rsidR="00492D0B">
        <w:rPr>
          <w:sz w:val="20"/>
          <w:lang w:val="en-US" w:eastAsia="en-US"/>
        </w:rPr>
        <w:t xml:space="preserve">monitoring occasion </w:t>
      </w:r>
      <w:r w:rsidRPr="00E7087E">
        <w:rPr>
          <w:sz w:val="20"/>
          <w:lang w:val="en-US" w:eastAsia="en-US"/>
        </w:rPr>
        <w:t xml:space="preserve">ends, the UE will start its Paging Time Window (PTW), during which it will monitor the POs as defined for the PTW. The # of DRX cycles in this PTW following the WUS </w:t>
      </w:r>
      <w:r w:rsidR="008724D1">
        <w:rPr>
          <w:sz w:val="20"/>
          <w:lang w:val="en-US" w:eastAsia="en-US"/>
        </w:rPr>
        <w:t>can</w:t>
      </w:r>
      <w:r w:rsidR="008724D1" w:rsidRPr="00E7087E">
        <w:rPr>
          <w:sz w:val="20"/>
          <w:lang w:val="en-US" w:eastAsia="en-US"/>
        </w:rPr>
        <w:t xml:space="preserve"> </w:t>
      </w:r>
      <w:r w:rsidRPr="00E7087E">
        <w:rPr>
          <w:sz w:val="20"/>
          <w:lang w:val="en-US" w:eastAsia="en-US"/>
        </w:rPr>
        <w:t xml:space="preserve">be </w:t>
      </w:r>
      <w:r w:rsidR="008724D1">
        <w:rPr>
          <w:sz w:val="20"/>
          <w:lang w:val="en-US" w:eastAsia="en-US"/>
        </w:rPr>
        <w:t>predefined, or be configured</w:t>
      </w:r>
      <w:r w:rsidR="008724D1" w:rsidRPr="00E7087E">
        <w:rPr>
          <w:sz w:val="20"/>
          <w:lang w:val="en-US" w:eastAsia="en-US"/>
        </w:rPr>
        <w:t xml:space="preserve"> </w:t>
      </w:r>
      <w:r w:rsidRPr="00E7087E">
        <w:rPr>
          <w:sz w:val="20"/>
          <w:lang w:val="en-US" w:eastAsia="en-US"/>
        </w:rPr>
        <w:t xml:space="preserve">by the eNB </w:t>
      </w:r>
      <w:r w:rsidR="008724D1">
        <w:rPr>
          <w:sz w:val="20"/>
          <w:lang w:val="en-US" w:eastAsia="en-US"/>
        </w:rPr>
        <w:t>via</w:t>
      </w:r>
      <w:r w:rsidR="008724D1" w:rsidRPr="002D386E">
        <w:rPr>
          <w:sz w:val="20"/>
          <w:lang w:val="en-US" w:eastAsia="en-US"/>
        </w:rPr>
        <w:t xml:space="preserve"> </w:t>
      </w:r>
      <w:r w:rsidR="00AC3B19">
        <w:rPr>
          <w:sz w:val="20"/>
          <w:lang w:val="en-US" w:eastAsia="en-US"/>
        </w:rPr>
        <w:t>high-layer</w:t>
      </w:r>
      <w:r w:rsidR="00AC3B19" w:rsidRPr="002D386E">
        <w:rPr>
          <w:sz w:val="20"/>
          <w:lang w:val="en-US" w:eastAsia="en-US"/>
        </w:rPr>
        <w:t xml:space="preserve"> </w:t>
      </w:r>
      <w:r w:rsidRPr="002D386E">
        <w:rPr>
          <w:sz w:val="20"/>
          <w:lang w:val="en-US" w:eastAsia="en-US"/>
        </w:rPr>
        <w:t>signaling which will include the following:</w:t>
      </w:r>
    </w:p>
    <w:p w14:paraId="09CFF7E5" w14:textId="5C7222D0" w:rsidR="00F11358" w:rsidRPr="002D386E" w:rsidRDefault="00F11358" w:rsidP="00341A0B">
      <w:pPr>
        <w:pStyle w:val="ListParagraph"/>
        <w:numPr>
          <w:ilvl w:val="0"/>
          <w:numId w:val="36"/>
        </w:numPr>
        <w:spacing w:after="120"/>
        <w:jc w:val="both"/>
        <w:rPr>
          <w:sz w:val="20"/>
        </w:rPr>
      </w:pPr>
      <w:r w:rsidRPr="00E7087E">
        <w:rPr>
          <w:sz w:val="20"/>
        </w:rPr>
        <w:t>Length of Wake-up Paging Time Window (wPTW) for POs indicated by WUS</w:t>
      </w:r>
      <w:r w:rsidR="00492D0B">
        <w:rPr>
          <w:sz w:val="20"/>
        </w:rPr>
        <w:t>, which</w:t>
      </w:r>
      <w:r w:rsidRPr="002D386E">
        <w:rPr>
          <w:sz w:val="20"/>
        </w:rPr>
        <w:t xml:space="preserve"> could be anywhere from 1</w:t>
      </w:r>
      <w:r w:rsidR="00492D0B">
        <w:rPr>
          <w:sz w:val="20"/>
        </w:rPr>
        <w:t xml:space="preserve"> to </w:t>
      </w:r>
      <w:r w:rsidRPr="00E7087E">
        <w:rPr>
          <w:sz w:val="20"/>
        </w:rPr>
        <w:t>N DRX cycles, where N is the maximum number of DRX cycles within the wPTW</w:t>
      </w:r>
      <w:r w:rsidR="00492D0B">
        <w:rPr>
          <w:sz w:val="20"/>
        </w:rPr>
        <w:t>.</w:t>
      </w:r>
      <w:r w:rsidRPr="002D386E">
        <w:rPr>
          <w:sz w:val="20"/>
        </w:rPr>
        <w:t xml:space="preserve"> </w:t>
      </w:r>
      <w:r w:rsidR="00492D0B">
        <w:rPr>
          <w:sz w:val="20"/>
        </w:rPr>
        <w:t>T</w:t>
      </w:r>
      <w:r w:rsidRPr="002D386E">
        <w:rPr>
          <w:sz w:val="20"/>
        </w:rPr>
        <w:t xml:space="preserve">he Paging message may be received during any one of these DRX cycles within the </w:t>
      </w:r>
      <w:r w:rsidR="00492D0B">
        <w:rPr>
          <w:sz w:val="20"/>
        </w:rPr>
        <w:t>w</w:t>
      </w:r>
      <w:r w:rsidRPr="002D386E">
        <w:rPr>
          <w:sz w:val="20"/>
        </w:rPr>
        <w:t xml:space="preserve">PTW. This </w:t>
      </w:r>
      <w:r w:rsidR="00492D0B">
        <w:rPr>
          <w:sz w:val="20"/>
        </w:rPr>
        <w:t>provides</w:t>
      </w:r>
      <w:r w:rsidR="00492D0B" w:rsidRPr="002D386E">
        <w:rPr>
          <w:sz w:val="20"/>
        </w:rPr>
        <w:t xml:space="preserve"> </w:t>
      </w:r>
      <w:r w:rsidRPr="002D386E">
        <w:rPr>
          <w:sz w:val="20"/>
        </w:rPr>
        <w:t>the eNB some scheduling flexibility to schedule the Paging message with a corresponding slight increase in power consumption at the UE end to actually receive the Paging message.</w:t>
      </w:r>
    </w:p>
    <w:p w14:paraId="3932251A" w14:textId="3AFBD3AB" w:rsidR="00F11358" w:rsidRPr="00E7087E" w:rsidRDefault="00F11358" w:rsidP="00341A0B">
      <w:pPr>
        <w:pStyle w:val="ListParagraph"/>
        <w:numPr>
          <w:ilvl w:val="0"/>
          <w:numId w:val="36"/>
        </w:numPr>
        <w:spacing w:after="120"/>
        <w:jc w:val="both"/>
        <w:rPr>
          <w:sz w:val="20"/>
          <w:lang w:eastAsia="ko-KR" w:bidi="hi-IN"/>
        </w:rPr>
      </w:pPr>
      <w:r w:rsidRPr="002D386E">
        <w:rPr>
          <w:sz w:val="20"/>
        </w:rPr>
        <w:t xml:space="preserve">Wake-up </w:t>
      </w:r>
      <w:r w:rsidRPr="00492D0B">
        <w:rPr>
          <w:sz w:val="20"/>
        </w:rPr>
        <w:t>DRX cycles – 80ms, 160ms, 320ms, 640ms, 1280ms (new cycle lengths may need to be introduced for NB-IoT devices to reduce latency).</w:t>
      </w:r>
    </w:p>
    <w:p w14:paraId="7DC730B5" w14:textId="6DAF9EF6" w:rsidR="00F11358" w:rsidRPr="002D386E" w:rsidRDefault="00F11358" w:rsidP="002D386E">
      <w:pPr>
        <w:overflowPunct/>
        <w:autoSpaceDE/>
        <w:autoSpaceDN/>
        <w:adjustRightInd/>
        <w:textAlignment w:val="auto"/>
        <w:rPr>
          <w:sz w:val="20"/>
          <w:lang w:val="en-US" w:eastAsia="en-US"/>
        </w:rPr>
      </w:pPr>
      <w:r w:rsidRPr="002D386E">
        <w:rPr>
          <w:sz w:val="20"/>
          <w:lang w:val="en-US" w:eastAsia="en-US"/>
        </w:rPr>
        <w:t>This configuration also enables the UE to include a separate wake-up receiver, if possible, as it allows for the delay of the DRX cycle where the UE can wake up the main receiver and if necessary, also acquire system information of the system (if changed)</w:t>
      </w:r>
      <w:r w:rsidR="008724D1">
        <w:rPr>
          <w:sz w:val="20"/>
          <w:lang w:val="en-US" w:eastAsia="en-US"/>
        </w:rPr>
        <w:t>,</w:t>
      </w:r>
      <w:r w:rsidRPr="002D386E">
        <w:rPr>
          <w:sz w:val="20"/>
          <w:lang w:val="en-US" w:eastAsia="en-US"/>
        </w:rPr>
        <w:t xml:space="preserve"> which would allow the UE to exploit even deeper power saving states even for WUS cycles as short as 2.56s, thus providing a low-latency solution at high power savings.  </w:t>
      </w:r>
    </w:p>
    <w:p w14:paraId="19DF81E4" w14:textId="2624E0B3" w:rsidR="00637FD8" w:rsidRPr="002D386E" w:rsidRDefault="00637FD8" w:rsidP="002D386E">
      <w:pPr>
        <w:overflowPunct/>
        <w:autoSpaceDE/>
        <w:autoSpaceDN/>
        <w:adjustRightInd/>
        <w:textAlignment w:val="auto"/>
        <w:rPr>
          <w:sz w:val="20"/>
          <w:lang w:val="en-US" w:eastAsia="en-US"/>
        </w:rPr>
      </w:pPr>
      <w:r w:rsidRPr="002D386E">
        <w:rPr>
          <w:sz w:val="20"/>
          <w:lang w:val="en-US" w:eastAsia="en-US"/>
        </w:rPr>
        <w:t>Once the PTW ends, if the UE detects a Paging message directed to itself, it wakes up. If there is no paging for itself, it goes back to monitoring its WUS cycle as before.</w:t>
      </w:r>
    </w:p>
    <w:p w14:paraId="3B56BCED" w14:textId="77777777" w:rsidR="00F11358" w:rsidRDefault="00F11358" w:rsidP="000E7E61"/>
    <w:p w14:paraId="74144DE1" w14:textId="66A151CD" w:rsidR="005E0977" w:rsidRDefault="00C57184" w:rsidP="00BF48AA">
      <w:pPr>
        <w:rPr>
          <w:b/>
          <w:sz w:val="20"/>
        </w:rPr>
      </w:pPr>
      <w:r w:rsidRPr="00C57184">
        <w:rPr>
          <w:b/>
          <w:sz w:val="20"/>
        </w:rPr>
        <w:t>Proposal 1:</w:t>
      </w:r>
    </w:p>
    <w:p w14:paraId="1A9AAF5E" w14:textId="5FB6F820" w:rsidR="00112998" w:rsidRPr="00086C4E" w:rsidRDefault="00086C4E" w:rsidP="00AE7662">
      <w:pPr>
        <w:pStyle w:val="ListParagraph"/>
        <w:numPr>
          <w:ilvl w:val="0"/>
          <w:numId w:val="40"/>
        </w:numPr>
        <w:spacing w:after="120"/>
        <w:jc w:val="both"/>
        <w:rPr>
          <w:rFonts w:eastAsiaTheme="minorEastAsia" w:cstheme="minorHAnsi"/>
          <w:i/>
          <w:sz w:val="20"/>
          <w:lang w:eastAsia="ko-KR" w:bidi="hi-IN"/>
        </w:rPr>
      </w:pPr>
      <w:r w:rsidRPr="00086C4E">
        <w:rPr>
          <w:rFonts w:eastAsiaTheme="minorEastAsia" w:cstheme="minorHAnsi"/>
          <w:i/>
          <w:sz w:val="20"/>
          <w:lang w:eastAsia="ko-KR" w:bidi="hi-IN"/>
        </w:rPr>
        <w:t>Support the WUS that</w:t>
      </w:r>
      <w:r w:rsidR="007504D8" w:rsidRPr="00086C4E">
        <w:rPr>
          <w:rFonts w:eastAsiaTheme="minorEastAsia" w:cstheme="minorHAnsi"/>
          <w:i/>
          <w:sz w:val="20"/>
          <w:lang w:eastAsia="ko-KR" w:bidi="hi-IN"/>
        </w:rPr>
        <w:t xml:space="preserve"> could be applied to one or more POs within the PTW, with number of POs configurable by the eNB. </w:t>
      </w:r>
    </w:p>
    <w:p w14:paraId="0F935709" w14:textId="77777777" w:rsidR="00AE7662" w:rsidRDefault="007504D8" w:rsidP="00AE7662">
      <w:pPr>
        <w:pStyle w:val="ListParagraph"/>
        <w:numPr>
          <w:ilvl w:val="0"/>
          <w:numId w:val="40"/>
        </w:numPr>
        <w:spacing w:after="120"/>
        <w:jc w:val="both"/>
        <w:rPr>
          <w:rFonts w:eastAsiaTheme="minorEastAsia" w:cstheme="minorHAnsi"/>
          <w:i/>
          <w:sz w:val="20"/>
          <w:lang w:eastAsia="ko-KR" w:bidi="hi-IN"/>
        </w:rPr>
      </w:pPr>
      <w:r w:rsidRPr="00086C4E">
        <w:rPr>
          <w:rFonts w:eastAsiaTheme="minorEastAsia" w:cstheme="minorHAnsi"/>
          <w:i/>
          <w:sz w:val="20"/>
          <w:lang w:eastAsia="ko-KR" w:bidi="hi-IN"/>
        </w:rPr>
        <w:t xml:space="preserve">The </w:t>
      </w:r>
      <w:r w:rsidR="00112998" w:rsidRPr="00086C4E">
        <w:rPr>
          <w:rFonts w:eastAsiaTheme="minorEastAsia" w:cstheme="minorHAnsi"/>
          <w:i/>
          <w:sz w:val="20"/>
          <w:lang w:eastAsia="ko-KR" w:bidi="hi-IN"/>
        </w:rPr>
        <w:t xml:space="preserve">PTW that the WUS applies to </w:t>
      </w:r>
      <w:r w:rsidR="00AE7662" w:rsidRPr="00086C4E">
        <w:rPr>
          <w:rFonts w:eastAsiaTheme="minorEastAsia" w:cstheme="minorHAnsi"/>
          <w:i/>
          <w:sz w:val="20"/>
          <w:lang w:eastAsia="ko-KR" w:bidi="hi-IN"/>
        </w:rPr>
        <w:t>consist</w:t>
      </w:r>
      <w:r w:rsidR="00AE7662">
        <w:rPr>
          <w:rFonts w:eastAsiaTheme="minorEastAsia" w:cstheme="minorHAnsi"/>
          <w:i/>
          <w:sz w:val="20"/>
          <w:lang w:eastAsia="ko-KR" w:bidi="hi-IN"/>
        </w:rPr>
        <w:t>s of one or more DRX cycles.</w:t>
      </w:r>
      <w:r w:rsidR="00112998" w:rsidRPr="00086C4E">
        <w:rPr>
          <w:rFonts w:eastAsiaTheme="minorEastAsia" w:cstheme="minorHAnsi"/>
          <w:i/>
          <w:sz w:val="20"/>
          <w:lang w:eastAsia="ko-KR" w:bidi="hi-IN"/>
        </w:rPr>
        <w:t xml:space="preserve"> </w:t>
      </w:r>
    </w:p>
    <w:p w14:paraId="55CC22E7" w14:textId="0E11A241" w:rsidR="00C57184" w:rsidRPr="00AE7662" w:rsidRDefault="00AE7662" w:rsidP="00AE7662">
      <w:pPr>
        <w:numPr>
          <w:ilvl w:val="1"/>
          <w:numId w:val="40"/>
        </w:numPr>
        <w:ind w:left="864" w:hanging="288"/>
        <w:rPr>
          <w:i/>
          <w:sz w:val="20"/>
          <w:lang w:eastAsia="x-none"/>
        </w:rPr>
      </w:pPr>
      <w:r w:rsidRPr="00AE7662">
        <w:rPr>
          <w:i/>
          <w:sz w:val="20"/>
          <w:lang w:eastAsia="x-none"/>
        </w:rPr>
        <w:t xml:space="preserve">The </w:t>
      </w:r>
      <w:r w:rsidR="00112998" w:rsidRPr="00AE7662">
        <w:rPr>
          <w:i/>
          <w:sz w:val="20"/>
          <w:lang w:eastAsia="x-none"/>
        </w:rPr>
        <w:t xml:space="preserve">length of the DRX cycles could be configured such as to provide a time offset for the UE to </w:t>
      </w:r>
      <w:r w:rsidR="00A9618A" w:rsidRPr="00AE7662">
        <w:rPr>
          <w:i/>
          <w:sz w:val="20"/>
          <w:lang w:eastAsia="x-none"/>
        </w:rPr>
        <w:t xml:space="preserve">obtain system information or to accommodate the delay incurred in waking up the main receiver. </w:t>
      </w:r>
    </w:p>
    <w:p w14:paraId="6FCCE96C" w14:textId="77777777" w:rsidR="00637FD8" w:rsidRDefault="00637FD8" w:rsidP="00BF48AA">
      <w:pPr>
        <w:rPr>
          <w:i/>
          <w:sz w:val="20"/>
        </w:rPr>
      </w:pPr>
    </w:p>
    <w:p w14:paraId="206BA696" w14:textId="62EE145B" w:rsidR="0057470D" w:rsidRDefault="0057470D" w:rsidP="0057470D">
      <w:pPr>
        <w:pStyle w:val="Heading1"/>
      </w:pPr>
      <w:r>
        <w:lastRenderedPageBreak/>
        <w:t xml:space="preserve">Number of </w:t>
      </w:r>
      <w:r w:rsidR="00524F20">
        <w:t>UEs</w:t>
      </w:r>
      <w:r>
        <w:t xml:space="preserve"> the WUS </w:t>
      </w:r>
      <w:r w:rsidR="00524F20">
        <w:t>associated</w:t>
      </w:r>
      <w:r>
        <w:t xml:space="preserve"> to</w:t>
      </w:r>
    </w:p>
    <w:p w14:paraId="2FCEE405" w14:textId="188D9FD3" w:rsidR="00A07C79" w:rsidRPr="00370891" w:rsidRDefault="00637FD8" w:rsidP="00370891">
      <w:pPr>
        <w:overflowPunct/>
        <w:autoSpaceDE/>
        <w:autoSpaceDN/>
        <w:adjustRightInd/>
        <w:textAlignment w:val="auto"/>
        <w:rPr>
          <w:sz w:val="20"/>
          <w:lang w:val="en-US" w:eastAsia="en-US"/>
        </w:rPr>
      </w:pPr>
      <w:r w:rsidRPr="00370891">
        <w:rPr>
          <w:sz w:val="20"/>
          <w:lang w:val="en-US" w:eastAsia="en-US"/>
        </w:rPr>
        <w:t xml:space="preserve">The power savings achieved by a UE are increased as the UE wakes up less often to monitor a Paging message not directed to itself. Thus, if we reduced the number of UEs monitoring the WUS compared to the ones supposed to be monitoring the PO, we </w:t>
      </w:r>
      <w:r w:rsidR="00092B76">
        <w:rPr>
          <w:sz w:val="20"/>
          <w:lang w:val="en-US" w:eastAsia="en-US"/>
        </w:rPr>
        <w:t>can obtain</w:t>
      </w:r>
      <w:r w:rsidRPr="00370891">
        <w:rPr>
          <w:sz w:val="20"/>
          <w:lang w:val="en-US" w:eastAsia="en-US"/>
        </w:rPr>
        <w:t xml:space="preserve"> greater power savings. This could be achieved by creating sub-groups of UEs. </w:t>
      </w:r>
      <w:r w:rsidR="00DA6C63" w:rsidRPr="00370891">
        <w:rPr>
          <w:sz w:val="20"/>
          <w:lang w:val="en-US" w:eastAsia="en-US"/>
        </w:rPr>
        <w:t>However the savings</w:t>
      </w:r>
      <w:r w:rsidR="00A07C79" w:rsidRPr="00370891">
        <w:rPr>
          <w:sz w:val="20"/>
          <w:lang w:val="en-US" w:eastAsia="en-US"/>
        </w:rPr>
        <w:t xml:space="preserve"> also </w:t>
      </w:r>
      <w:r w:rsidR="00DA6C63" w:rsidRPr="00370891">
        <w:rPr>
          <w:sz w:val="20"/>
          <w:lang w:val="en-US" w:eastAsia="en-US"/>
        </w:rPr>
        <w:t>depend</w:t>
      </w:r>
      <w:r w:rsidR="004F7BD3" w:rsidRPr="00370891">
        <w:rPr>
          <w:sz w:val="20"/>
          <w:lang w:val="en-US" w:eastAsia="en-US"/>
        </w:rPr>
        <w:t xml:space="preserve"> on paging </w:t>
      </w:r>
      <w:r w:rsidR="00DA6C63" w:rsidRPr="00370891">
        <w:rPr>
          <w:sz w:val="20"/>
          <w:lang w:val="en-US" w:eastAsia="en-US"/>
        </w:rPr>
        <w:t>frequency as shown in [2]</w:t>
      </w:r>
      <w:r w:rsidR="004F7BD3" w:rsidRPr="00370891">
        <w:rPr>
          <w:sz w:val="20"/>
          <w:lang w:val="en-US" w:eastAsia="en-US"/>
        </w:rPr>
        <w:t>. In most scenarios of NB-IoT, the device may remain in WUS monitoring mode for a very long time before being paged</w:t>
      </w:r>
      <w:r w:rsidR="00392775">
        <w:rPr>
          <w:sz w:val="20"/>
          <w:lang w:val="en-US" w:eastAsia="en-US"/>
        </w:rPr>
        <w:t>,</w:t>
      </w:r>
      <w:r w:rsidR="004F7BD3" w:rsidRPr="00370891">
        <w:rPr>
          <w:sz w:val="20"/>
          <w:lang w:val="en-US" w:eastAsia="en-US"/>
        </w:rPr>
        <w:t xml:space="preserve"> i.e. it may receive a message once every few hours. In that case, if the paging frequency itself is very small, we may not need to do sub-grouping of WUS UEs. </w:t>
      </w:r>
    </w:p>
    <w:p w14:paraId="576F1941" w14:textId="08F08305" w:rsidR="00A07C79" w:rsidRDefault="004F7BD3" w:rsidP="00637FD8">
      <w:pPr>
        <w:rPr>
          <w:rFonts w:eastAsiaTheme="minorEastAsia" w:cstheme="minorHAnsi"/>
          <w:lang w:eastAsia="ko-KR" w:bidi="hi-IN"/>
        </w:rPr>
      </w:pPr>
      <w:r w:rsidRPr="00392775">
        <w:rPr>
          <w:rFonts w:eastAsiaTheme="minorEastAsia" w:cstheme="minorHAnsi"/>
          <w:b/>
          <w:sz w:val="20"/>
          <w:lang w:eastAsia="ko-KR" w:bidi="hi-IN"/>
        </w:rPr>
        <w:t xml:space="preserve">Observation 1: </w:t>
      </w:r>
      <w:r w:rsidRPr="00392775">
        <w:rPr>
          <w:rFonts w:eastAsiaTheme="minorEastAsia" w:cstheme="minorHAnsi"/>
          <w:sz w:val="20"/>
          <w:lang w:eastAsia="ko-KR" w:bidi="hi-IN"/>
        </w:rPr>
        <w:t xml:space="preserve">Sub-grouping of WUS UEs is not </w:t>
      </w:r>
      <w:r w:rsidR="00392775">
        <w:rPr>
          <w:rFonts w:eastAsiaTheme="minorEastAsia" w:cstheme="minorHAnsi"/>
          <w:sz w:val="20"/>
          <w:lang w:eastAsia="ko-KR" w:bidi="hi-IN"/>
        </w:rPr>
        <w:t xml:space="preserve">very </w:t>
      </w:r>
      <w:r w:rsidRPr="00392775">
        <w:rPr>
          <w:rFonts w:eastAsiaTheme="minorEastAsia" w:cstheme="minorHAnsi"/>
          <w:sz w:val="20"/>
          <w:lang w:eastAsia="ko-KR" w:bidi="hi-IN"/>
        </w:rPr>
        <w:t>useful if the paging frequency is already very low &lt; 1%.</w:t>
      </w:r>
    </w:p>
    <w:p w14:paraId="4EF9A681" w14:textId="74341635" w:rsidR="00392775" w:rsidRDefault="00392775" w:rsidP="000E7E61">
      <w:pPr>
        <w:overflowPunct/>
        <w:autoSpaceDE/>
        <w:autoSpaceDN/>
        <w:adjustRightInd/>
        <w:textAlignment w:val="auto"/>
        <w:rPr>
          <w:sz w:val="20"/>
          <w:lang w:val="en-US" w:eastAsia="en-US"/>
        </w:rPr>
      </w:pPr>
      <w:r>
        <w:rPr>
          <w:sz w:val="20"/>
          <w:lang w:val="en-US" w:eastAsia="en-US"/>
        </w:rPr>
        <w:t xml:space="preserve">For cases where paging frequency is high, it is beneficial to support sub-grouping of UEs. The following design options can be considered for the design of WUS associated to a sub-group of UEs. </w:t>
      </w:r>
    </w:p>
    <w:p w14:paraId="036ABE83" w14:textId="5FBE96D0" w:rsidR="00637FD8" w:rsidRDefault="00637FD8" w:rsidP="00637FD8">
      <w:pPr>
        <w:rPr>
          <w:rFonts w:eastAsiaTheme="minorEastAsia" w:cstheme="minorHAnsi"/>
          <w:b/>
          <w:lang w:eastAsia="ko-KR" w:bidi="hi-IN"/>
        </w:rPr>
      </w:pPr>
      <w:r>
        <w:rPr>
          <w:rFonts w:eastAsiaTheme="minorEastAsia" w:cstheme="minorHAnsi"/>
          <w:b/>
          <w:lang w:eastAsia="ko-KR" w:bidi="hi-IN"/>
        </w:rPr>
        <w:t xml:space="preserve">Option </w:t>
      </w:r>
      <w:r w:rsidRPr="0043508B">
        <w:rPr>
          <w:rFonts w:eastAsiaTheme="minorEastAsia" w:cstheme="minorHAnsi"/>
          <w:b/>
          <w:lang w:eastAsia="ko-KR" w:bidi="hi-IN"/>
        </w:rPr>
        <w:t xml:space="preserve">1: UE-specific ID </w:t>
      </w:r>
      <w:r w:rsidR="006C4E7C">
        <w:rPr>
          <w:rFonts w:eastAsiaTheme="minorEastAsia" w:cstheme="minorHAnsi"/>
          <w:b/>
          <w:lang w:eastAsia="ko-KR" w:bidi="hi-IN"/>
        </w:rPr>
        <w:t xml:space="preserve">or Group-ID </w:t>
      </w:r>
      <w:r w:rsidRPr="0043508B">
        <w:rPr>
          <w:rFonts w:eastAsiaTheme="minorEastAsia" w:cstheme="minorHAnsi"/>
          <w:b/>
          <w:lang w:eastAsia="ko-KR" w:bidi="hi-IN"/>
        </w:rPr>
        <w:t xml:space="preserve">as payload </w:t>
      </w:r>
      <w:r w:rsidR="00A85387">
        <w:rPr>
          <w:rFonts w:eastAsiaTheme="minorEastAsia" w:cstheme="minorHAnsi"/>
          <w:b/>
          <w:lang w:eastAsia="ko-KR" w:bidi="hi-IN"/>
        </w:rPr>
        <w:t>following</w:t>
      </w:r>
      <w:r w:rsidR="00A85387" w:rsidRPr="0043508B">
        <w:rPr>
          <w:rFonts w:eastAsiaTheme="minorEastAsia" w:cstheme="minorHAnsi"/>
          <w:b/>
          <w:lang w:eastAsia="ko-KR" w:bidi="hi-IN"/>
        </w:rPr>
        <w:t xml:space="preserve"> </w:t>
      </w:r>
      <w:r w:rsidRPr="0043508B">
        <w:rPr>
          <w:rFonts w:eastAsiaTheme="minorEastAsia" w:cstheme="minorHAnsi"/>
          <w:b/>
          <w:lang w:eastAsia="ko-KR" w:bidi="hi-IN"/>
        </w:rPr>
        <w:t>the WUS</w:t>
      </w:r>
    </w:p>
    <w:p w14:paraId="06348EB7" w14:textId="6BA3CF69" w:rsidR="004D59C4" w:rsidRPr="000E7E61" w:rsidRDefault="00637FD8" w:rsidP="000E7E61">
      <w:pPr>
        <w:overflowPunct/>
        <w:autoSpaceDE/>
        <w:autoSpaceDN/>
        <w:adjustRightInd/>
        <w:textAlignment w:val="auto"/>
        <w:rPr>
          <w:sz w:val="20"/>
          <w:lang w:val="en-US" w:eastAsia="en-US"/>
        </w:rPr>
      </w:pPr>
      <w:r w:rsidRPr="000E7E61">
        <w:rPr>
          <w:sz w:val="20"/>
          <w:lang w:val="en-US" w:eastAsia="en-US"/>
        </w:rPr>
        <w:t xml:space="preserve">In this solution, the WUS </w:t>
      </w:r>
      <w:r w:rsidR="00A85387">
        <w:rPr>
          <w:sz w:val="20"/>
          <w:lang w:val="en-US" w:eastAsia="en-US"/>
        </w:rPr>
        <w:t xml:space="preserve">has </w:t>
      </w:r>
      <w:r w:rsidRPr="000E7E61">
        <w:rPr>
          <w:sz w:val="20"/>
          <w:lang w:val="en-US" w:eastAsia="en-US"/>
        </w:rPr>
        <w:t xml:space="preserve">a preamble </w:t>
      </w:r>
      <w:r w:rsidR="00A85387">
        <w:rPr>
          <w:sz w:val="20"/>
          <w:lang w:val="en-US" w:eastAsia="en-US"/>
        </w:rPr>
        <w:t>followed by</w:t>
      </w:r>
      <w:r w:rsidRPr="000E7E61">
        <w:rPr>
          <w:sz w:val="20"/>
          <w:lang w:val="en-US" w:eastAsia="en-US"/>
        </w:rPr>
        <w:t xml:space="preserve"> </w:t>
      </w:r>
      <w:r w:rsidR="00A85387">
        <w:rPr>
          <w:sz w:val="20"/>
          <w:lang w:val="en-US" w:eastAsia="en-US"/>
        </w:rPr>
        <w:t>a</w:t>
      </w:r>
      <w:r w:rsidRPr="000E7E61">
        <w:rPr>
          <w:sz w:val="20"/>
          <w:lang w:val="en-US" w:eastAsia="en-US"/>
        </w:rPr>
        <w:t xml:space="preserve"> payload which contains the UE-specific ID</w:t>
      </w:r>
      <w:r w:rsidR="00457DA2">
        <w:rPr>
          <w:sz w:val="20"/>
          <w:lang w:val="en-US" w:eastAsia="en-US"/>
        </w:rPr>
        <w:t xml:space="preserve"> or the group ID</w:t>
      </w:r>
      <w:r w:rsidRPr="000E7E61">
        <w:rPr>
          <w:sz w:val="20"/>
          <w:lang w:val="en-US" w:eastAsia="en-US"/>
        </w:rPr>
        <w:t xml:space="preserve">. Specifying the UE identifier as payload would then save the considerable resource spent in sending the Paging message for the UE, but on the other hand would also increase the size of the WUS which would be larger compared to the size of the paging message and it would be hard to include multiple UE IDs as part of the WUS payload, which is currently the case for the WUS. </w:t>
      </w:r>
    </w:p>
    <w:p w14:paraId="423B9364" w14:textId="3BD36661" w:rsidR="004D59C4" w:rsidRPr="000E7E61" w:rsidRDefault="004D59C4" w:rsidP="000E7E61">
      <w:pPr>
        <w:overflowPunct/>
        <w:autoSpaceDE/>
        <w:autoSpaceDN/>
        <w:adjustRightInd/>
        <w:textAlignment w:val="auto"/>
        <w:rPr>
          <w:sz w:val="20"/>
          <w:lang w:val="en-US" w:eastAsia="en-US"/>
        </w:rPr>
      </w:pPr>
      <w:r w:rsidRPr="000E7E61">
        <w:rPr>
          <w:sz w:val="20"/>
          <w:lang w:val="en-US" w:eastAsia="en-US"/>
        </w:rPr>
        <w:t>Given that the size of UE identifier is 40 bits for the S-TMSI, or the 64-bits of the IMSI (in case the S-TMSI has become invalid for whatever reason), the network may not have enough resources to generate a WUS message containing one or more S-TMSIs for all the UEs that may need to be paged. In that case a compromise option could be assigning WUS group IDs to a group of UEs based on their UE_IDs (i.e. UE_ID mod Nw) where Nw is the size of the WUS group and is determined by the network and is smaller than the size of the group monitoring the POs.</w:t>
      </w:r>
    </w:p>
    <w:p w14:paraId="4C432FD3" w14:textId="198781AD" w:rsidR="004209FC" w:rsidRDefault="006C4E7C" w:rsidP="005E6DD0">
      <w:pPr>
        <w:overflowPunct/>
        <w:autoSpaceDE/>
        <w:autoSpaceDN/>
        <w:adjustRightInd/>
        <w:textAlignment w:val="auto"/>
        <w:rPr>
          <w:rFonts w:eastAsiaTheme="minorEastAsia" w:cstheme="minorHAnsi"/>
          <w:b/>
          <w:lang w:eastAsia="ko-KR" w:bidi="hi-IN"/>
        </w:rPr>
      </w:pPr>
      <w:r w:rsidRPr="000E7E61">
        <w:rPr>
          <w:sz w:val="20"/>
          <w:lang w:val="en-US" w:eastAsia="en-US"/>
        </w:rPr>
        <w:t>Given the timeline for this WID</w:t>
      </w:r>
      <w:r w:rsidR="00457DA2">
        <w:rPr>
          <w:sz w:val="20"/>
          <w:lang w:val="en-US" w:eastAsia="en-US"/>
        </w:rPr>
        <w:t xml:space="preserve"> and considering the required standardization efforts to support this solution</w:t>
      </w:r>
      <w:r w:rsidRPr="000E7E61">
        <w:rPr>
          <w:sz w:val="20"/>
          <w:lang w:val="en-US" w:eastAsia="en-US"/>
        </w:rPr>
        <w:t xml:space="preserve">, </w:t>
      </w:r>
      <w:r w:rsidR="004D59C4" w:rsidRPr="000E7E61">
        <w:rPr>
          <w:sz w:val="20"/>
          <w:lang w:val="en-US" w:eastAsia="en-US"/>
        </w:rPr>
        <w:t>attaching a payload to the WUS preamble in NB-IoT may be difficult to achieve.</w:t>
      </w:r>
    </w:p>
    <w:p w14:paraId="2E061878" w14:textId="6D559822" w:rsidR="00637FD8" w:rsidRDefault="004D59C4" w:rsidP="00637FD8">
      <w:pPr>
        <w:rPr>
          <w:rFonts w:eastAsiaTheme="minorEastAsia" w:cstheme="minorHAnsi"/>
          <w:b/>
          <w:lang w:eastAsia="ko-KR" w:bidi="hi-IN"/>
        </w:rPr>
      </w:pPr>
      <w:r>
        <w:rPr>
          <w:rFonts w:eastAsiaTheme="minorEastAsia" w:cstheme="minorHAnsi"/>
          <w:b/>
          <w:lang w:eastAsia="ko-KR" w:bidi="hi-IN"/>
        </w:rPr>
        <w:t>Option 2</w:t>
      </w:r>
      <w:r w:rsidR="00637FD8">
        <w:rPr>
          <w:rFonts w:eastAsiaTheme="minorEastAsia" w:cstheme="minorHAnsi"/>
          <w:b/>
          <w:lang w:eastAsia="ko-KR" w:bidi="hi-IN"/>
        </w:rPr>
        <w:t>: Simultaneously sending multiple WUS signals for multiple groups within the same WUS occasion</w:t>
      </w:r>
    </w:p>
    <w:p w14:paraId="3AE57F6C" w14:textId="346B5728" w:rsidR="00637FD8" w:rsidRPr="000E7E61" w:rsidRDefault="00637FD8" w:rsidP="00457DA2">
      <w:pPr>
        <w:overflowPunct/>
        <w:autoSpaceDE/>
        <w:autoSpaceDN/>
        <w:adjustRightInd/>
        <w:textAlignment w:val="auto"/>
        <w:rPr>
          <w:sz w:val="20"/>
          <w:lang w:val="en-US" w:eastAsia="en-US"/>
        </w:rPr>
      </w:pPr>
      <w:r w:rsidRPr="000E7E61">
        <w:rPr>
          <w:sz w:val="20"/>
          <w:lang w:val="en-US" w:eastAsia="en-US"/>
        </w:rPr>
        <w:t xml:space="preserve">In this solution, the WUS </w:t>
      </w:r>
      <w:r w:rsidR="00457DA2">
        <w:rPr>
          <w:sz w:val="20"/>
          <w:lang w:val="en-US" w:eastAsia="en-US"/>
        </w:rPr>
        <w:t xml:space="preserve">is </w:t>
      </w:r>
      <w:r w:rsidRPr="000E7E61">
        <w:rPr>
          <w:sz w:val="20"/>
          <w:lang w:val="en-US" w:eastAsia="en-US"/>
        </w:rPr>
        <w:t xml:space="preserve">a sequence with good correlation properties such as a ZC-sequence. </w:t>
      </w:r>
      <w:r w:rsidR="00457DA2">
        <w:rPr>
          <w:sz w:val="20"/>
          <w:lang w:val="en-US" w:eastAsia="en-US"/>
        </w:rPr>
        <w:t xml:space="preserve">The issues </w:t>
      </w:r>
      <w:r w:rsidR="00ED5919">
        <w:rPr>
          <w:sz w:val="20"/>
          <w:lang w:val="en-US" w:eastAsia="en-US"/>
        </w:rPr>
        <w:t>of</w:t>
      </w:r>
      <w:r w:rsidRPr="000E7E61">
        <w:rPr>
          <w:sz w:val="20"/>
          <w:lang w:val="en-US" w:eastAsia="en-US"/>
        </w:rPr>
        <w:t xml:space="preserve"> how different groups of UEs would receive each sequence, whether in the same WUS opportunity or separate ones</w:t>
      </w:r>
      <w:r w:rsidR="004D59C4" w:rsidRPr="000E7E61">
        <w:rPr>
          <w:sz w:val="20"/>
          <w:lang w:val="en-US" w:eastAsia="en-US"/>
        </w:rPr>
        <w:t xml:space="preserve"> must be solved</w:t>
      </w:r>
      <w:r w:rsidRPr="000E7E61">
        <w:rPr>
          <w:sz w:val="20"/>
          <w:lang w:val="en-US" w:eastAsia="en-US"/>
        </w:rPr>
        <w:t xml:space="preserve">. If the WUS sequence is designed such that there </w:t>
      </w:r>
      <w:r w:rsidR="00457DA2">
        <w:rPr>
          <w:sz w:val="20"/>
          <w:lang w:val="en-US" w:eastAsia="en-US"/>
        </w:rPr>
        <w:t>can</w:t>
      </w:r>
      <w:r w:rsidR="00457DA2" w:rsidRPr="000E7E61">
        <w:rPr>
          <w:sz w:val="20"/>
          <w:lang w:val="en-US" w:eastAsia="en-US"/>
        </w:rPr>
        <w:t xml:space="preserve"> </w:t>
      </w:r>
      <w:r w:rsidRPr="000E7E61">
        <w:rPr>
          <w:sz w:val="20"/>
          <w:lang w:val="en-US" w:eastAsia="en-US"/>
        </w:rPr>
        <w:t>be multiple orthogona</w:t>
      </w:r>
      <w:r w:rsidR="000B765F" w:rsidRPr="000E7E61">
        <w:rPr>
          <w:sz w:val="20"/>
          <w:lang w:val="en-US" w:eastAsia="en-US"/>
        </w:rPr>
        <w:t>l sequences</w:t>
      </w:r>
      <w:r w:rsidRPr="000E7E61">
        <w:rPr>
          <w:sz w:val="20"/>
          <w:lang w:val="en-US" w:eastAsia="en-US"/>
        </w:rPr>
        <w:t xml:space="preserve">, then </w:t>
      </w:r>
      <w:r w:rsidR="00457DA2">
        <w:rPr>
          <w:sz w:val="20"/>
          <w:lang w:val="en-US" w:eastAsia="en-US"/>
        </w:rPr>
        <w:t xml:space="preserve">different sequences can be used to indicate wake-up or go-to-sleep of different sub-groups of UEs. Consider an example of two sub-group of UEs. </w:t>
      </w:r>
      <w:r w:rsidRPr="000E7E61">
        <w:rPr>
          <w:sz w:val="20"/>
          <w:lang w:val="en-US" w:eastAsia="en-US"/>
        </w:rPr>
        <w:t xml:space="preserve"> Each could be assigned a separate signal sequence for</w:t>
      </w:r>
      <w:r w:rsidR="00457DA2">
        <w:rPr>
          <w:sz w:val="20"/>
          <w:lang w:val="en-US" w:eastAsia="en-US"/>
        </w:rPr>
        <w:t xml:space="preserve"> wake-up,</w:t>
      </w:r>
      <w:r w:rsidRPr="000E7E61">
        <w:rPr>
          <w:sz w:val="20"/>
          <w:lang w:val="en-US" w:eastAsia="en-US"/>
        </w:rPr>
        <w:t xml:space="preserve"> e.g.</w:t>
      </w:r>
      <w:r w:rsidR="00457DA2">
        <w:rPr>
          <w:sz w:val="20"/>
          <w:lang w:val="en-US" w:eastAsia="en-US"/>
        </w:rPr>
        <w:t>,</w:t>
      </w:r>
      <w:r w:rsidRPr="000E7E61">
        <w:rPr>
          <w:sz w:val="20"/>
          <w:lang w:val="en-US" w:eastAsia="en-US"/>
        </w:rPr>
        <w:t xml:space="preserve"> WUSG1 and WUSG2</w:t>
      </w:r>
      <w:r w:rsidR="00457DA2">
        <w:rPr>
          <w:sz w:val="20"/>
          <w:lang w:val="en-US" w:eastAsia="en-US"/>
        </w:rPr>
        <w:t>,</w:t>
      </w:r>
      <w:r w:rsidRPr="000E7E61">
        <w:rPr>
          <w:sz w:val="20"/>
          <w:lang w:val="en-US" w:eastAsia="en-US"/>
        </w:rPr>
        <w:t xml:space="preserve"> and also a Go-to-sleep (GTS) signal that would be the same for both. </w:t>
      </w:r>
      <w:r w:rsidR="00457DA2">
        <w:rPr>
          <w:sz w:val="20"/>
          <w:lang w:val="en-US" w:eastAsia="en-US"/>
        </w:rPr>
        <w:t>Then</w:t>
      </w:r>
      <w:r w:rsidR="00457DA2" w:rsidRPr="000E7E61">
        <w:rPr>
          <w:sz w:val="20"/>
          <w:lang w:val="en-US" w:eastAsia="en-US"/>
        </w:rPr>
        <w:t xml:space="preserve"> </w:t>
      </w:r>
      <w:r w:rsidRPr="000E7E61">
        <w:rPr>
          <w:sz w:val="20"/>
          <w:lang w:val="en-US" w:eastAsia="en-US"/>
        </w:rPr>
        <w:t>in this case, the UE would receive the following possibilities:</w:t>
      </w:r>
    </w:p>
    <w:p w14:paraId="1156252F" w14:textId="3676FB79" w:rsidR="00637FD8" w:rsidRPr="000E7E61" w:rsidRDefault="00637FD8" w:rsidP="00FC32E2">
      <w:pPr>
        <w:pStyle w:val="ListParagraph"/>
        <w:numPr>
          <w:ilvl w:val="0"/>
          <w:numId w:val="38"/>
        </w:numPr>
        <w:jc w:val="both"/>
        <w:rPr>
          <w:sz w:val="20"/>
        </w:rPr>
      </w:pPr>
      <w:r w:rsidRPr="000E7E61">
        <w:rPr>
          <w:sz w:val="20"/>
        </w:rPr>
        <w:t xml:space="preserve">WUSG1 + GTS: If only the UEs in WUSG1 are being paged, then the eNB would  transmit a combination of WUSG1 and GTS during the WUS occasion and the UEs monitoring the WUS occasion would detect this signal and match it to their own group or to the GTS. If they belong to WUSG1, their match would be positive and they would wake up to monitor the </w:t>
      </w:r>
      <w:r w:rsidR="00FC32E2">
        <w:rPr>
          <w:sz w:val="20"/>
        </w:rPr>
        <w:t>N</w:t>
      </w:r>
      <w:r w:rsidRPr="000E7E61">
        <w:rPr>
          <w:sz w:val="20"/>
        </w:rPr>
        <w:t xml:space="preserve">PDCCH. However, if they belong to WUSG2, they would obtain a positive correlation with GTS signal and would thus go back to sleep. </w:t>
      </w:r>
    </w:p>
    <w:p w14:paraId="30DD3279" w14:textId="14FB74B9" w:rsidR="00637FD8" w:rsidRPr="000E7E61" w:rsidRDefault="00637FD8" w:rsidP="00FC32E2">
      <w:pPr>
        <w:pStyle w:val="ListParagraph"/>
        <w:numPr>
          <w:ilvl w:val="0"/>
          <w:numId w:val="38"/>
        </w:numPr>
        <w:jc w:val="both"/>
        <w:rPr>
          <w:sz w:val="20"/>
        </w:rPr>
      </w:pPr>
      <w:r w:rsidRPr="000E7E61">
        <w:rPr>
          <w:sz w:val="20"/>
        </w:rPr>
        <w:t xml:space="preserve">WUSG2 + GTS: This would be handled similarly as above except </w:t>
      </w:r>
      <w:r w:rsidR="00FC32E2">
        <w:rPr>
          <w:sz w:val="20"/>
        </w:rPr>
        <w:t xml:space="preserve">UEs associated to </w:t>
      </w:r>
      <w:r w:rsidRPr="000E7E61">
        <w:rPr>
          <w:sz w:val="20"/>
        </w:rPr>
        <w:t>WUSG2 would wake up and</w:t>
      </w:r>
      <w:r w:rsidR="00FC32E2">
        <w:rPr>
          <w:sz w:val="20"/>
        </w:rPr>
        <w:t xml:space="preserve"> UEs associated to WUSG1</w:t>
      </w:r>
      <w:r w:rsidRPr="000E7E61">
        <w:rPr>
          <w:sz w:val="20"/>
        </w:rPr>
        <w:t xml:space="preserve"> would continue to sleep.</w:t>
      </w:r>
    </w:p>
    <w:p w14:paraId="30E620DA" w14:textId="77777777" w:rsidR="00637FD8" w:rsidRPr="000E7E61" w:rsidRDefault="00637FD8" w:rsidP="00FC32E2">
      <w:pPr>
        <w:pStyle w:val="ListParagraph"/>
        <w:numPr>
          <w:ilvl w:val="0"/>
          <w:numId w:val="38"/>
        </w:numPr>
        <w:jc w:val="both"/>
        <w:rPr>
          <w:sz w:val="20"/>
        </w:rPr>
      </w:pPr>
      <w:r w:rsidRPr="000E7E61">
        <w:rPr>
          <w:sz w:val="20"/>
        </w:rPr>
        <w:t>GTS: In case there is no wake up for either of the groups, the eNB would only transmit the GTS signal.</w:t>
      </w:r>
    </w:p>
    <w:p w14:paraId="07871D52" w14:textId="77777777" w:rsidR="00637FD8" w:rsidRPr="000E7E61" w:rsidRDefault="00637FD8" w:rsidP="005E6DD0">
      <w:pPr>
        <w:pStyle w:val="ListParagraph"/>
        <w:numPr>
          <w:ilvl w:val="0"/>
          <w:numId w:val="38"/>
        </w:numPr>
        <w:spacing w:after="120"/>
        <w:jc w:val="both"/>
        <w:rPr>
          <w:sz w:val="20"/>
        </w:rPr>
      </w:pPr>
      <w:r w:rsidRPr="000E7E61">
        <w:rPr>
          <w:sz w:val="20"/>
        </w:rPr>
        <w:t>WUSG1 + WUSG2: In case, both groups of UEs need to wake-up then both groups would receive their respective wake-up signals.</w:t>
      </w:r>
    </w:p>
    <w:p w14:paraId="406097B6" w14:textId="68D049FD" w:rsidR="000E7E61" w:rsidRDefault="000B765F" w:rsidP="005E6DD0">
      <w:pPr>
        <w:overflowPunct/>
        <w:autoSpaceDE/>
        <w:autoSpaceDN/>
        <w:adjustRightInd/>
        <w:textAlignment w:val="auto"/>
        <w:rPr>
          <w:rFonts w:eastAsiaTheme="minorEastAsia" w:cstheme="minorHAnsi"/>
          <w:b/>
          <w:lang w:eastAsia="ko-KR" w:bidi="hi-IN"/>
        </w:rPr>
      </w:pPr>
      <w:r w:rsidRPr="000B765F">
        <w:rPr>
          <w:sz w:val="20"/>
        </w:rPr>
        <w:t xml:space="preserve">The benefit of this method is that the same resource would be re-used for </w:t>
      </w:r>
      <w:r w:rsidR="00663E11">
        <w:rPr>
          <w:sz w:val="20"/>
        </w:rPr>
        <w:t>multiple sub-</w:t>
      </w:r>
      <w:r w:rsidRPr="000B765F">
        <w:rPr>
          <w:sz w:val="20"/>
        </w:rPr>
        <w:t>groups</w:t>
      </w:r>
      <w:r w:rsidR="00663E11">
        <w:rPr>
          <w:sz w:val="20"/>
        </w:rPr>
        <w:t xml:space="preserve"> to keep the overhead low</w:t>
      </w:r>
      <w:r w:rsidRPr="000B765F">
        <w:rPr>
          <w:sz w:val="20"/>
        </w:rPr>
        <w:t xml:space="preserve">, </w:t>
      </w:r>
      <w:r w:rsidR="00663E11">
        <w:rPr>
          <w:sz w:val="20"/>
        </w:rPr>
        <w:t>and</w:t>
      </w:r>
      <w:r w:rsidR="00663E11" w:rsidRPr="000B765F">
        <w:rPr>
          <w:sz w:val="20"/>
        </w:rPr>
        <w:t xml:space="preserve"> </w:t>
      </w:r>
      <w:r w:rsidRPr="000B765F">
        <w:rPr>
          <w:sz w:val="20"/>
        </w:rPr>
        <w:t xml:space="preserve">the wake-up frequency would be </w:t>
      </w:r>
      <w:r w:rsidR="00663E11">
        <w:rPr>
          <w:sz w:val="20"/>
        </w:rPr>
        <w:t>reduced</w:t>
      </w:r>
      <w:r w:rsidRPr="000B765F">
        <w:rPr>
          <w:sz w:val="20"/>
        </w:rPr>
        <w:t>, thus improving power savings. The UE complexity would also not increase much</w:t>
      </w:r>
      <w:r w:rsidR="00663E11">
        <w:rPr>
          <w:sz w:val="20"/>
        </w:rPr>
        <w:t>, if the number of sub-groups is limited to be small, e.g. 2</w:t>
      </w:r>
      <w:r w:rsidRPr="000B765F">
        <w:rPr>
          <w:sz w:val="20"/>
        </w:rPr>
        <w:t xml:space="preserve">. However, the drawback is that the missed detection probability may increase due to the </w:t>
      </w:r>
      <w:r w:rsidR="00FA203C">
        <w:rPr>
          <w:sz w:val="20"/>
        </w:rPr>
        <w:t xml:space="preserve">problem of separating the sequences out correctly as they are not completely orthogonal and also due to the </w:t>
      </w:r>
      <w:r w:rsidRPr="000B765F">
        <w:rPr>
          <w:sz w:val="20"/>
        </w:rPr>
        <w:t xml:space="preserve">power being split between 2 different signals rather than on only one signal. </w:t>
      </w:r>
      <w:r>
        <w:t xml:space="preserve"> </w:t>
      </w:r>
    </w:p>
    <w:p w14:paraId="76143D92" w14:textId="206EC9CF" w:rsidR="000B765F" w:rsidRDefault="000B765F" w:rsidP="000B765F">
      <w:pPr>
        <w:rPr>
          <w:rFonts w:eastAsiaTheme="minorEastAsia" w:cstheme="minorHAnsi"/>
          <w:b/>
          <w:lang w:eastAsia="ko-KR" w:bidi="hi-IN"/>
        </w:rPr>
      </w:pPr>
      <w:r>
        <w:rPr>
          <w:rFonts w:eastAsiaTheme="minorEastAsia" w:cstheme="minorHAnsi"/>
          <w:b/>
          <w:lang w:eastAsia="ko-KR" w:bidi="hi-IN"/>
        </w:rPr>
        <w:t>Option 3: Assigning different WUS sequences for different WUS group combinations within the same WUS occasion</w:t>
      </w:r>
    </w:p>
    <w:p w14:paraId="018AFDA9" w14:textId="0EE394F3" w:rsidR="000B765F" w:rsidRPr="000E7E61" w:rsidRDefault="000B765F" w:rsidP="000E7E61">
      <w:pPr>
        <w:overflowPunct/>
        <w:autoSpaceDE/>
        <w:autoSpaceDN/>
        <w:adjustRightInd/>
        <w:textAlignment w:val="auto"/>
        <w:rPr>
          <w:sz w:val="20"/>
          <w:lang w:val="en-US" w:eastAsia="en-US"/>
        </w:rPr>
      </w:pPr>
      <w:r w:rsidRPr="000E7E61">
        <w:rPr>
          <w:sz w:val="20"/>
          <w:lang w:val="en-US" w:eastAsia="en-US"/>
        </w:rPr>
        <w:t xml:space="preserve">In this case, the eNB would only transmit one signal at a time, but there would be more sequences for each combination. Thus, suppose the UEs monitoring a given PO were sub-divided into 2 groups as shown in </w:t>
      </w:r>
      <w:r w:rsidR="002518F3">
        <w:rPr>
          <w:sz w:val="20"/>
          <w:lang w:val="en-US" w:eastAsia="en-US"/>
        </w:rPr>
        <w:t>the above option</w:t>
      </w:r>
      <w:r w:rsidRPr="000E7E61">
        <w:rPr>
          <w:sz w:val="20"/>
          <w:lang w:val="en-US" w:eastAsia="en-US"/>
        </w:rPr>
        <w:t>. Then, as 4 different combinations are possible, 4 different sequences would be sent as follows.</w:t>
      </w:r>
    </w:p>
    <w:p w14:paraId="4C31DF89" w14:textId="4BD5ECC4" w:rsidR="000B765F" w:rsidRPr="000E7E61" w:rsidRDefault="000B765F" w:rsidP="000738B8">
      <w:pPr>
        <w:pStyle w:val="ListParagraph"/>
        <w:numPr>
          <w:ilvl w:val="0"/>
          <w:numId w:val="39"/>
        </w:numPr>
        <w:spacing w:after="120"/>
        <w:contextualSpacing/>
        <w:rPr>
          <w:sz w:val="20"/>
        </w:rPr>
      </w:pPr>
      <w:r w:rsidRPr="000E7E61">
        <w:rPr>
          <w:sz w:val="20"/>
        </w:rPr>
        <w:lastRenderedPageBreak/>
        <w:t xml:space="preserve">WUSG1: When the UEs receive this sequence, both sets of UEs would </w:t>
      </w:r>
      <w:r w:rsidR="005F2667">
        <w:rPr>
          <w:sz w:val="20"/>
        </w:rPr>
        <w:t>detect</w:t>
      </w:r>
      <w:r w:rsidRPr="000E7E61">
        <w:rPr>
          <w:sz w:val="20"/>
        </w:rPr>
        <w:t xml:space="preserve"> and know this is for WUSG1 group. Thus, only UEs belonging to WUSG1 would wake-up, while UEs belonging to WUSG2 would go back to sleep. However, both groups of UEs would correctly be able to decode the signal in order to obtain time/frequency synchronization.</w:t>
      </w:r>
    </w:p>
    <w:p w14:paraId="30596BE1" w14:textId="4EFE89AB" w:rsidR="000B765F" w:rsidRPr="000E7E61" w:rsidRDefault="000B765F" w:rsidP="000738B8">
      <w:pPr>
        <w:pStyle w:val="ListParagraph"/>
        <w:numPr>
          <w:ilvl w:val="0"/>
          <w:numId w:val="39"/>
        </w:numPr>
        <w:spacing w:after="120"/>
        <w:contextualSpacing/>
        <w:rPr>
          <w:sz w:val="20"/>
        </w:rPr>
      </w:pPr>
      <w:r w:rsidRPr="000E7E61">
        <w:rPr>
          <w:sz w:val="20"/>
        </w:rPr>
        <w:t xml:space="preserve">WUSG2: Same as above, except here the UEs detect </w:t>
      </w:r>
      <w:r w:rsidR="005F2667">
        <w:rPr>
          <w:sz w:val="20"/>
        </w:rPr>
        <w:t xml:space="preserve">that </w:t>
      </w:r>
      <w:r w:rsidRPr="000E7E61">
        <w:rPr>
          <w:sz w:val="20"/>
        </w:rPr>
        <w:t>the signal is for the WUSG2 UEs.</w:t>
      </w:r>
    </w:p>
    <w:p w14:paraId="718C6543" w14:textId="77777777" w:rsidR="000B765F" w:rsidRPr="000E7E61" w:rsidRDefault="000B765F" w:rsidP="000738B8">
      <w:pPr>
        <w:pStyle w:val="ListParagraph"/>
        <w:numPr>
          <w:ilvl w:val="0"/>
          <w:numId w:val="39"/>
        </w:numPr>
        <w:spacing w:after="120"/>
        <w:contextualSpacing/>
        <w:rPr>
          <w:sz w:val="20"/>
        </w:rPr>
      </w:pPr>
      <w:r w:rsidRPr="000E7E61">
        <w:rPr>
          <w:sz w:val="20"/>
        </w:rPr>
        <w:t>GTS: This signal would be transmitted when neither UE group needs to be woken up.</w:t>
      </w:r>
    </w:p>
    <w:p w14:paraId="0319BFAA" w14:textId="2C3FDC3B" w:rsidR="000B765F" w:rsidRPr="000738B8" w:rsidRDefault="000B765F" w:rsidP="000738B8">
      <w:pPr>
        <w:pStyle w:val="ListParagraph"/>
        <w:numPr>
          <w:ilvl w:val="0"/>
          <w:numId w:val="39"/>
        </w:numPr>
        <w:spacing w:after="120"/>
        <w:contextualSpacing/>
        <w:rPr>
          <w:sz w:val="20"/>
        </w:rPr>
      </w:pPr>
      <w:r w:rsidRPr="000E7E61">
        <w:rPr>
          <w:sz w:val="20"/>
        </w:rPr>
        <w:t>WUSG1G2: This signal would be transmitted when both UE groups need to be woken up.</w:t>
      </w:r>
    </w:p>
    <w:p w14:paraId="23FC0F0E" w14:textId="1EA28911" w:rsidR="004209FC" w:rsidRPr="00A27984" w:rsidRDefault="000B765F" w:rsidP="005E6DD0">
      <w:pPr>
        <w:overflowPunct/>
        <w:autoSpaceDE/>
        <w:autoSpaceDN/>
        <w:adjustRightInd/>
        <w:textAlignment w:val="auto"/>
        <w:rPr>
          <w:rFonts w:eastAsiaTheme="minorEastAsia" w:cstheme="minorHAnsi"/>
          <w:lang w:eastAsia="ko-KR" w:bidi="hi-IN"/>
        </w:rPr>
      </w:pPr>
      <w:r w:rsidRPr="000E7E61">
        <w:rPr>
          <w:sz w:val="20"/>
          <w:lang w:val="en-US" w:eastAsia="en-US"/>
        </w:rPr>
        <w:t xml:space="preserve">The benefit of this approach is that the missed detection probability would not </w:t>
      </w:r>
      <w:r w:rsidR="005F2667">
        <w:rPr>
          <w:sz w:val="20"/>
          <w:lang w:val="en-US" w:eastAsia="en-US"/>
        </w:rPr>
        <w:t>be impacted much compared to above option where</w:t>
      </w:r>
      <w:r w:rsidRPr="000E7E61">
        <w:rPr>
          <w:sz w:val="20"/>
          <w:lang w:val="en-US" w:eastAsia="en-US"/>
        </w:rPr>
        <w:t xml:space="preserve"> transmit power </w:t>
      </w:r>
      <w:r w:rsidR="005F2667">
        <w:rPr>
          <w:sz w:val="20"/>
          <w:lang w:val="en-US" w:eastAsia="en-US"/>
        </w:rPr>
        <w:t xml:space="preserve">needs to be </w:t>
      </w:r>
      <w:r w:rsidRPr="000E7E61">
        <w:rPr>
          <w:sz w:val="20"/>
          <w:lang w:val="en-US" w:eastAsia="en-US"/>
        </w:rPr>
        <w:t>split between two signals</w:t>
      </w:r>
      <w:r w:rsidR="004209FC">
        <w:rPr>
          <w:sz w:val="20"/>
          <w:lang w:val="en-US" w:eastAsia="en-US"/>
        </w:rPr>
        <w:t>.</w:t>
      </w:r>
      <w:r w:rsidRPr="000E7E61">
        <w:rPr>
          <w:sz w:val="20"/>
          <w:lang w:val="en-US" w:eastAsia="en-US"/>
        </w:rPr>
        <w:t xml:space="preserve"> </w:t>
      </w:r>
      <w:r w:rsidR="004209FC">
        <w:rPr>
          <w:sz w:val="20"/>
          <w:lang w:val="en-US" w:eastAsia="en-US"/>
        </w:rPr>
        <w:t xml:space="preserve">In addition, the overhead can be kept low by reusing the resources for indication of different sub-groups. </w:t>
      </w:r>
      <w:r w:rsidRPr="000E7E61">
        <w:rPr>
          <w:sz w:val="20"/>
          <w:lang w:val="en-US" w:eastAsia="en-US"/>
        </w:rPr>
        <w:t xml:space="preserve"> </w:t>
      </w:r>
      <w:r w:rsidR="004209FC">
        <w:rPr>
          <w:sz w:val="20"/>
          <w:lang w:val="en-US" w:eastAsia="en-US"/>
        </w:rPr>
        <w:t>Moreover,</w:t>
      </w:r>
      <w:r w:rsidRPr="000E7E61">
        <w:rPr>
          <w:sz w:val="20"/>
          <w:lang w:val="en-US" w:eastAsia="en-US"/>
        </w:rPr>
        <w:t xml:space="preserve"> </w:t>
      </w:r>
      <w:r w:rsidR="004209FC">
        <w:rPr>
          <w:sz w:val="20"/>
          <w:lang w:val="en-US" w:eastAsia="en-US"/>
        </w:rPr>
        <w:t>it provides more</w:t>
      </w:r>
      <w:r w:rsidR="004209FC" w:rsidRPr="000E7E61">
        <w:rPr>
          <w:sz w:val="20"/>
          <w:lang w:val="en-US" w:eastAsia="en-US"/>
        </w:rPr>
        <w:t xml:space="preserve"> </w:t>
      </w:r>
      <w:r w:rsidRPr="000E7E61">
        <w:rPr>
          <w:sz w:val="20"/>
          <w:lang w:val="en-US" w:eastAsia="en-US"/>
        </w:rPr>
        <w:t xml:space="preserve">power savings through less frequent wake-ups. </w:t>
      </w:r>
      <w:r w:rsidR="004209FC">
        <w:rPr>
          <w:sz w:val="20"/>
          <w:lang w:val="en-US" w:eastAsia="en-US"/>
        </w:rPr>
        <w:t>But t</w:t>
      </w:r>
      <w:r w:rsidR="004209FC" w:rsidRPr="000E7E61">
        <w:rPr>
          <w:sz w:val="20"/>
          <w:lang w:val="en-US" w:eastAsia="en-US"/>
        </w:rPr>
        <w:t xml:space="preserve">he UE complexity would increase </w:t>
      </w:r>
      <w:r w:rsidR="004209FC">
        <w:rPr>
          <w:sz w:val="20"/>
          <w:lang w:val="en-US" w:eastAsia="en-US"/>
        </w:rPr>
        <w:t xml:space="preserve">compared to no sub-grouping case, </w:t>
      </w:r>
      <w:r w:rsidR="004209FC" w:rsidRPr="000E7E61">
        <w:rPr>
          <w:sz w:val="20"/>
          <w:lang w:val="en-US" w:eastAsia="en-US"/>
        </w:rPr>
        <w:t xml:space="preserve">as it now has to </w:t>
      </w:r>
      <w:r w:rsidR="004209FC">
        <w:rPr>
          <w:sz w:val="20"/>
          <w:lang w:val="en-US" w:eastAsia="en-US"/>
        </w:rPr>
        <w:t>perform</w:t>
      </w:r>
      <w:r w:rsidR="004209FC" w:rsidRPr="000E7E61">
        <w:rPr>
          <w:sz w:val="20"/>
          <w:lang w:val="en-US" w:eastAsia="en-US"/>
        </w:rPr>
        <w:t xml:space="preserve"> 4 different hypotheses in order to know what it is supposed to do.</w:t>
      </w:r>
    </w:p>
    <w:p w14:paraId="069FCE5B" w14:textId="12779FB5" w:rsidR="000B765F" w:rsidRDefault="00A07C79" w:rsidP="000B765F">
      <w:pPr>
        <w:rPr>
          <w:rFonts w:eastAsiaTheme="minorEastAsia" w:cstheme="minorHAnsi"/>
          <w:lang w:eastAsia="ko-KR" w:bidi="hi-IN"/>
        </w:rPr>
      </w:pPr>
      <w:r>
        <w:rPr>
          <w:rFonts w:eastAsiaTheme="minorEastAsia" w:cstheme="minorHAnsi"/>
          <w:b/>
          <w:lang w:eastAsia="ko-KR" w:bidi="hi-IN"/>
        </w:rPr>
        <w:t>Option 4</w:t>
      </w:r>
      <w:r w:rsidR="000B765F">
        <w:rPr>
          <w:rFonts w:eastAsiaTheme="minorEastAsia" w:cstheme="minorHAnsi"/>
          <w:b/>
          <w:lang w:eastAsia="ko-KR" w:bidi="hi-IN"/>
        </w:rPr>
        <w:t>: Assigning different WUS resources for different WUS groups</w:t>
      </w:r>
    </w:p>
    <w:p w14:paraId="3BBC3F0B" w14:textId="2755EE55" w:rsidR="000B765F" w:rsidRDefault="000B765F" w:rsidP="000B765F">
      <w:pPr>
        <w:rPr>
          <w:rFonts w:eastAsiaTheme="minorEastAsia" w:cstheme="minorHAnsi"/>
          <w:sz w:val="20"/>
          <w:lang w:eastAsia="ko-KR" w:bidi="hi-IN"/>
        </w:rPr>
      </w:pPr>
      <w:r w:rsidRPr="00A07C79">
        <w:rPr>
          <w:rFonts w:eastAsiaTheme="minorEastAsia" w:cstheme="minorHAnsi"/>
          <w:sz w:val="20"/>
          <w:lang w:eastAsia="ko-KR" w:bidi="hi-IN"/>
        </w:rPr>
        <w:t>In this solution, the UEs would be assigned different WUS resources altogether depending on their group</w:t>
      </w:r>
      <w:r w:rsidR="004209FC">
        <w:rPr>
          <w:rFonts w:eastAsiaTheme="minorEastAsia" w:cstheme="minorHAnsi"/>
          <w:sz w:val="20"/>
          <w:lang w:eastAsia="ko-KR" w:bidi="hi-IN"/>
        </w:rPr>
        <w:t xml:space="preserve">. Though it </w:t>
      </w:r>
      <w:r w:rsidR="004209FC" w:rsidRPr="00A07C79">
        <w:rPr>
          <w:rFonts w:eastAsiaTheme="minorEastAsia" w:cstheme="minorHAnsi"/>
          <w:sz w:val="20"/>
          <w:lang w:eastAsia="ko-KR" w:bidi="hi-IN"/>
        </w:rPr>
        <w:t>is beneficial from UE power savings perspective as they only n</w:t>
      </w:r>
      <w:r w:rsidR="004209FC">
        <w:rPr>
          <w:rFonts w:eastAsiaTheme="minorEastAsia" w:cstheme="minorHAnsi"/>
          <w:sz w:val="20"/>
          <w:lang w:eastAsia="ko-KR" w:bidi="hi-IN"/>
        </w:rPr>
        <w:t>eed to detect their own signals and less wake-ups are needed by sub-grouping of UEs, this</w:t>
      </w:r>
      <w:r w:rsidRPr="00A07C79">
        <w:rPr>
          <w:rFonts w:eastAsiaTheme="minorEastAsia" w:cstheme="minorHAnsi"/>
          <w:sz w:val="20"/>
          <w:lang w:eastAsia="ko-KR" w:bidi="hi-IN"/>
        </w:rPr>
        <w:t xml:space="preserve"> </w:t>
      </w:r>
      <w:r w:rsidR="004209FC">
        <w:rPr>
          <w:rFonts w:eastAsiaTheme="minorEastAsia" w:cstheme="minorHAnsi"/>
          <w:sz w:val="20"/>
          <w:lang w:eastAsia="ko-KR" w:bidi="hi-IN"/>
        </w:rPr>
        <w:t>would</w:t>
      </w:r>
      <w:r w:rsidRPr="00A07C79">
        <w:rPr>
          <w:rFonts w:eastAsiaTheme="minorEastAsia" w:cstheme="minorHAnsi"/>
          <w:sz w:val="20"/>
          <w:lang w:eastAsia="ko-KR" w:bidi="hi-IN"/>
        </w:rPr>
        <w:t xml:space="preserve"> be a very expensive solution from the system resource perspective</w:t>
      </w:r>
      <w:r w:rsidR="004209FC">
        <w:rPr>
          <w:rFonts w:eastAsiaTheme="minorEastAsia" w:cstheme="minorHAnsi"/>
          <w:sz w:val="20"/>
          <w:lang w:eastAsia="ko-KR" w:bidi="hi-IN"/>
        </w:rPr>
        <w:t>.</w:t>
      </w:r>
      <w:r w:rsidR="004209FC" w:rsidRPr="00A07C79">
        <w:rPr>
          <w:rFonts w:eastAsiaTheme="minorEastAsia" w:cstheme="minorHAnsi"/>
          <w:sz w:val="20"/>
          <w:lang w:eastAsia="ko-KR" w:bidi="hi-IN"/>
        </w:rPr>
        <w:t xml:space="preserve"> </w:t>
      </w:r>
    </w:p>
    <w:p w14:paraId="1236A31F" w14:textId="77777777" w:rsidR="00A07C79" w:rsidRDefault="00A07C79" w:rsidP="000B765F">
      <w:pPr>
        <w:rPr>
          <w:rFonts w:eastAsiaTheme="minorEastAsia" w:cstheme="minorHAnsi"/>
          <w:sz w:val="20"/>
          <w:lang w:eastAsia="ko-KR" w:bidi="hi-IN"/>
        </w:rPr>
      </w:pPr>
    </w:p>
    <w:p w14:paraId="08C7311D" w14:textId="77777777" w:rsidR="0076358A" w:rsidRDefault="00A07C79" w:rsidP="004209FC">
      <w:pPr>
        <w:rPr>
          <w:rFonts w:eastAsiaTheme="minorEastAsia" w:cstheme="minorHAnsi"/>
          <w:sz w:val="20"/>
          <w:lang w:eastAsia="ko-KR" w:bidi="hi-IN"/>
        </w:rPr>
      </w:pPr>
      <w:r w:rsidRPr="0076358A">
        <w:rPr>
          <w:rFonts w:eastAsiaTheme="minorEastAsia" w:cstheme="minorHAnsi"/>
          <w:b/>
          <w:sz w:val="20"/>
          <w:lang w:eastAsia="ko-KR" w:bidi="hi-IN"/>
        </w:rPr>
        <w:t>Proposal 2</w:t>
      </w:r>
      <w:r w:rsidRPr="005E6DD0">
        <w:rPr>
          <w:rFonts w:eastAsiaTheme="minorEastAsia" w:cstheme="minorHAnsi"/>
          <w:b/>
          <w:sz w:val="20"/>
          <w:lang w:eastAsia="ko-KR" w:bidi="hi-IN"/>
        </w:rPr>
        <w:t>:</w:t>
      </w:r>
    </w:p>
    <w:p w14:paraId="1A103F25" w14:textId="24C621F1" w:rsidR="004209FC" w:rsidRDefault="004209FC" w:rsidP="005E6DD0">
      <w:pPr>
        <w:pStyle w:val="ListParagraph"/>
        <w:numPr>
          <w:ilvl w:val="0"/>
          <w:numId w:val="40"/>
        </w:numPr>
        <w:spacing w:after="120"/>
        <w:rPr>
          <w:rFonts w:eastAsiaTheme="minorEastAsia" w:cstheme="minorHAnsi"/>
          <w:i/>
          <w:sz w:val="20"/>
          <w:lang w:eastAsia="ko-KR" w:bidi="hi-IN"/>
        </w:rPr>
      </w:pPr>
      <w:r w:rsidRPr="005E6DD0">
        <w:rPr>
          <w:rFonts w:eastAsiaTheme="minorEastAsia" w:cstheme="minorHAnsi"/>
          <w:i/>
          <w:sz w:val="20"/>
          <w:lang w:eastAsia="ko-KR" w:bidi="hi-IN"/>
        </w:rPr>
        <w:t xml:space="preserve">The support of </w:t>
      </w:r>
      <w:r>
        <w:rPr>
          <w:rFonts w:eastAsiaTheme="minorEastAsia" w:cstheme="minorHAnsi"/>
          <w:i/>
          <w:sz w:val="20"/>
          <w:lang w:eastAsia="ko-KR" w:bidi="hi-IN"/>
        </w:rPr>
        <w:t>s</w:t>
      </w:r>
      <w:r w:rsidR="0076358A" w:rsidRPr="005E6DD0">
        <w:rPr>
          <w:rFonts w:eastAsiaTheme="minorEastAsia" w:cstheme="minorHAnsi"/>
          <w:i/>
          <w:sz w:val="20"/>
          <w:lang w:eastAsia="ko-KR" w:bidi="hi-IN"/>
        </w:rPr>
        <w:t xml:space="preserve">ub-grouping of UEs for WUS should be considered depending on the traffic model for WUS. </w:t>
      </w:r>
    </w:p>
    <w:p w14:paraId="494370F1" w14:textId="7C534115" w:rsidR="00637FD8" w:rsidRPr="005E6DD0" w:rsidRDefault="0076358A" w:rsidP="005E6DD0">
      <w:pPr>
        <w:numPr>
          <w:ilvl w:val="1"/>
          <w:numId w:val="40"/>
        </w:numPr>
        <w:ind w:left="864" w:hanging="288"/>
        <w:rPr>
          <w:i/>
          <w:sz w:val="20"/>
          <w:lang w:eastAsia="x-none"/>
        </w:rPr>
      </w:pPr>
      <w:r w:rsidRPr="005E6DD0">
        <w:rPr>
          <w:i/>
          <w:sz w:val="20"/>
          <w:lang w:eastAsia="x-none"/>
        </w:rPr>
        <w:t>If the traffic model supports high paging probability, then sub-grouping solutions could be further investigated.</w:t>
      </w:r>
    </w:p>
    <w:p w14:paraId="0A4FFB81" w14:textId="77777777" w:rsidR="000E7E61" w:rsidRPr="00A95019" w:rsidRDefault="000E7E61" w:rsidP="00BF48AA">
      <w:pPr>
        <w:rPr>
          <w:rFonts w:eastAsiaTheme="minorEastAsia" w:cstheme="minorHAnsi"/>
          <w:i/>
          <w:sz w:val="20"/>
          <w:lang w:eastAsia="ko-KR" w:bidi="hi-IN"/>
        </w:rPr>
      </w:pPr>
    </w:p>
    <w:p w14:paraId="2BF11B5D" w14:textId="77777777" w:rsidR="005041AD" w:rsidRDefault="005041AD" w:rsidP="005041AD">
      <w:pPr>
        <w:pStyle w:val="Heading1"/>
      </w:pPr>
      <w:r w:rsidRPr="00282882">
        <w:t>Conclusions</w:t>
      </w:r>
    </w:p>
    <w:p w14:paraId="7117EBE5" w14:textId="41E2EC28" w:rsidR="000E7E61" w:rsidRPr="002B7110" w:rsidRDefault="004C5CCB" w:rsidP="005041AD">
      <w:pPr>
        <w:rPr>
          <w:sz w:val="20"/>
        </w:rPr>
      </w:pPr>
      <w:r w:rsidRPr="009F2ADF">
        <w:rPr>
          <w:sz w:val="20"/>
        </w:rPr>
        <w:t>In summary, we conclude that WUS</w:t>
      </w:r>
      <w:r w:rsidR="00A95019">
        <w:rPr>
          <w:sz w:val="20"/>
        </w:rPr>
        <w:t xml:space="preserve"> configurations should consider applying the same WUS to more than one PO for efficient use of air interface resources. Sub-grouping of WUS groups may be considered depending on traffic mode.</w:t>
      </w:r>
      <w:r w:rsidRPr="009F2ADF">
        <w:rPr>
          <w:sz w:val="20"/>
        </w:rPr>
        <w:t xml:space="preserve"> We summarized our views </w:t>
      </w:r>
      <w:r w:rsidR="00AE7662">
        <w:rPr>
          <w:sz w:val="20"/>
        </w:rPr>
        <w:t>with</w:t>
      </w:r>
      <w:r w:rsidRPr="009F2ADF">
        <w:rPr>
          <w:sz w:val="20"/>
        </w:rPr>
        <w:t xml:space="preserve"> the following proposals:</w:t>
      </w:r>
    </w:p>
    <w:p w14:paraId="39A50C66" w14:textId="77777777" w:rsidR="00AE7662" w:rsidRDefault="00AE7662" w:rsidP="00AE7662">
      <w:pPr>
        <w:rPr>
          <w:b/>
          <w:sz w:val="20"/>
        </w:rPr>
      </w:pPr>
      <w:r w:rsidRPr="00C57184">
        <w:rPr>
          <w:b/>
          <w:sz w:val="20"/>
        </w:rPr>
        <w:t>Proposal 1:</w:t>
      </w:r>
    </w:p>
    <w:p w14:paraId="0BD98797" w14:textId="77777777" w:rsidR="00AE7662" w:rsidRPr="00086C4E" w:rsidRDefault="00AE7662" w:rsidP="00AE7662">
      <w:pPr>
        <w:pStyle w:val="ListParagraph"/>
        <w:numPr>
          <w:ilvl w:val="0"/>
          <w:numId w:val="40"/>
        </w:numPr>
        <w:spacing w:after="120"/>
        <w:jc w:val="both"/>
        <w:rPr>
          <w:rFonts w:eastAsiaTheme="minorEastAsia" w:cstheme="minorHAnsi"/>
          <w:i/>
          <w:sz w:val="20"/>
          <w:lang w:eastAsia="ko-KR" w:bidi="hi-IN"/>
        </w:rPr>
      </w:pPr>
      <w:r w:rsidRPr="00086C4E">
        <w:rPr>
          <w:rFonts w:eastAsiaTheme="minorEastAsia" w:cstheme="minorHAnsi"/>
          <w:i/>
          <w:sz w:val="20"/>
          <w:lang w:eastAsia="ko-KR" w:bidi="hi-IN"/>
        </w:rPr>
        <w:t xml:space="preserve">Support the WUS that could be applied to one or more POs within the PTW, with number of POs configurable by the eNB. </w:t>
      </w:r>
    </w:p>
    <w:p w14:paraId="333359DD" w14:textId="77777777" w:rsidR="00AE7662" w:rsidRDefault="00AE7662" w:rsidP="00AE7662">
      <w:pPr>
        <w:pStyle w:val="ListParagraph"/>
        <w:numPr>
          <w:ilvl w:val="0"/>
          <w:numId w:val="40"/>
        </w:numPr>
        <w:spacing w:after="120"/>
        <w:jc w:val="both"/>
        <w:rPr>
          <w:rFonts w:eastAsiaTheme="minorEastAsia" w:cstheme="minorHAnsi"/>
          <w:i/>
          <w:sz w:val="20"/>
          <w:lang w:eastAsia="ko-KR" w:bidi="hi-IN"/>
        </w:rPr>
      </w:pPr>
      <w:r w:rsidRPr="00086C4E">
        <w:rPr>
          <w:rFonts w:eastAsiaTheme="minorEastAsia" w:cstheme="minorHAnsi"/>
          <w:i/>
          <w:sz w:val="20"/>
          <w:lang w:eastAsia="ko-KR" w:bidi="hi-IN"/>
        </w:rPr>
        <w:t>The PTW that the WUS applies to consist</w:t>
      </w:r>
      <w:r>
        <w:rPr>
          <w:rFonts w:eastAsiaTheme="minorEastAsia" w:cstheme="minorHAnsi"/>
          <w:i/>
          <w:sz w:val="20"/>
          <w:lang w:eastAsia="ko-KR" w:bidi="hi-IN"/>
        </w:rPr>
        <w:t>s of one or more DRX cycles.</w:t>
      </w:r>
      <w:r w:rsidRPr="00086C4E">
        <w:rPr>
          <w:rFonts w:eastAsiaTheme="minorEastAsia" w:cstheme="minorHAnsi"/>
          <w:i/>
          <w:sz w:val="20"/>
          <w:lang w:eastAsia="ko-KR" w:bidi="hi-IN"/>
        </w:rPr>
        <w:t xml:space="preserve"> </w:t>
      </w:r>
    </w:p>
    <w:p w14:paraId="540B3AFE" w14:textId="77777777" w:rsidR="00AE7662" w:rsidRPr="00AE7662" w:rsidRDefault="00AE7662" w:rsidP="00AE7662">
      <w:pPr>
        <w:numPr>
          <w:ilvl w:val="1"/>
          <w:numId w:val="40"/>
        </w:numPr>
        <w:ind w:left="864" w:hanging="288"/>
        <w:rPr>
          <w:i/>
          <w:sz w:val="20"/>
          <w:lang w:eastAsia="x-none"/>
        </w:rPr>
      </w:pPr>
      <w:r w:rsidRPr="00AE7662">
        <w:rPr>
          <w:i/>
          <w:sz w:val="20"/>
          <w:lang w:eastAsia="x-none"/>
        </w:rPr>
        <w:t xml:space="preserve">The length of the DRX cycles could be configured such as to provide a time offset for the UE to obtain system information or to accommodate the delay incurred in waking up the main receiver. </w:t>
      </w:r>
    </w:p>
    <w:p w14:paraId="3BEB50D9" w14:textId="77777777" w:rsidR="00E65282" w:rsidRPr="00AE7662" w:rsidRDefault="00E65282" w:rsidP="005E6DD0">
      <w:pPr>
        <w:pStyle w:val="ListParagraph"/>
        <w:rPr>
          <w:rFonts w:eastAsiaTheme="minorEastAsia" w:cstheme="minorHAnsi"/>
          <w:b/>
          <w:sz w:val="20"/>
          <w:lang w:val="en-GB" w:eastAsia="ko-KR" w:bidi="hi-IN"/>
        </w:rPr>
      </w:pPr>
    </w:p>
    <w:p w14:paraId="5C629151" w14:textId="77777777" w:rsidR="00E65282" w:rsidRDefault="00E65282" w:rsidP="00E65282">
      <w:pPr>
        <w:rPr>
          <w:rFonts w:eastAsiaTheme="minorEastAsia" w:cstheme="minorHAnsi"/>
          <w:sz w:val="20"/>
          <w:lang w:eastAsia="ko-KR" w:bidi="hi-IN"/>
        </w:rPr>
      </w:pPr>
      <w:r w:rsidRPr="0076358A">
        <w:rPr>
          <w:rFonts w:eastAsiaTheme="minorEastAsia" w:cstheme="minorHAnsi"/>
          <w:b/>
          <w:sz w:val="20"/>
          <w:lang w:eastAsia="ko-KR" w:bidi="hi-IN"/>
        </w:rPr>
        <w:t>Proposal 2</w:t>
      </w:r>
      <w:r w:rsidRPr="002C0AC6">
        <w:rPr>
          <w:rFonts w:eastAsiaTheme="minorEastAsia" w:cstheme="minorHAnsi"/>
          <w:b/>
          <w:sz w:val="20"/>
          <w:lang w:eastAsia="ko-KR" w:bidi="hi-IN"/>
        </w:rPr>
        <w:t>:</w:t>
      </w:r>
    </w:p>
    <w:p w14:paraId="4C6DA6BE" w14:textId="77777777" w:rsidR="00E65282" w:rsidRDefault="00E65282" w:rsidP="00E65282">
      <w:pPr>
        <w:pStyle w:val="ListParagraph"/>
        <w:numPr>
          <w:ilvl w:val="0"/>
          <w:numId w:val="40"/>
        </w:numPr>
        <w:spacing w:after="120"/>
        <w:rPr>
          <w:rFonts w:eastAsiaTheme="minorEastAsia" w:cstheme="minorHAnsi"/>
          <w:i/>
          <w:sz w:val="20"/>
          <w:lang w:eastAsia="ko-KR" w:bidi="hi-IN"/>
        </w:rPr>
      </w:pPr>
      <w:r w:rsidRPr="002C0AC6">
        <w:rPr>
          <w:rFonts w:eastAsiaTheme="minorEastAsia" w:cstheme="minorHAnsi"/>
          <w:i/>
          <w:sz w:val="20"/>
          <w:lang w:eastAsia="ko-KR" w:bidi="hi-IN"/>
        </w:rPr>
        <w:t xml:space="preserve">The support of </w:t>
      </w:r>
      <w:r>
        <w:rPr>
          <w:rFonts w:eastAsiaTheme="minorEastAsia" w:cstheme="minorHAnsi"/>
          <w:i/>
          <w:sz w:val="20"/>
          <w:lang w:eastAsia="ko-KR" w:bidi="hi-IN"/>
        </w:rPr>
        <w:t>s</w:t>
      </w:r>
      <w:r w:rsidRPr="002C0AC6">
        <w:rPr>
          <w:rFonts w:eastAsiaTheme="minorEastAsia" w:cstheme="minorHAnsi"/>
          <w:i/>
          <w:sz w:val="20"/>
          <w:lang w:eastAsia="ko-KR" w:bidi="hi-IN"/>
        </w:rPr>
        <w:t xml:space="preserve">ub-grouping of UEs for WUS should be considered depending on the traffic model for WUS. </w:t>
      </w:r>
    </w:p>
    <w:p w14:paraId="25A2AA75" w14:textId="77777777" w:rsidR="00E65282" w:rsidRPr="002C0AC6" w:rsidRDefault="00E65282" w:rsidP="00E65282">
      <w:pPr>
        <w:numPr>
          <w:ilvl w:val="1"/>
          <w:numId w:val="40"/>
        </w:numPr>
        <w:ind w:left="864" w:hanging="288"/>
        <w:rPr>
          <w:i/>
          <w:sz w:val="20"/>
          <w:lang w:eastAsia="x-none"/>
        </w:rPr>
      </w:pPr>
      <w:r w:rsidRPr="002C0AC6">
        <w:rPr>
          <w:i/>
          <w:sz w:val="20"/>
          <w:lang w:eastAsia="x-none"/>
        </w:rPr>
        <w:t>If the traffic model supports high paging probability, then sub-grouping solutions could be further investigated.</w:t>
      </w:r>
    </w:p>
    <w:p w14:paraId="30193F15" w14:textId="77777777" w:rsidR="009F2ADF" w:rsidRDefault="009F2ADF" w:rsidP="009F2ADF">
      <w:pPr>
        <w:rPr>
          <w:b/>
          <w:sz w:val="20"/>
        </w:rPr>
      </w:pPr>
    </w:p>
    <w:p w14:paraId="7F731927" w14:textId="2A270EF1" w:rsidR="004874F9" w:rsidRDefault="004874F9" w:rsidP="005041AD">
      <w:pPr>
        <w:pStyle w:val="Heading1"/>
      </w:pPr>
      <w:r w:rsidRPr="00282882">
        <w:t>References</w:t>
      </w:r>
    </w:p>
    <w:p w14:paraId="4DC025BA" w14:textId="00B29BC4" w:rsidR="0022592F" w:rsidRDefault="00CC6F28" w:rsidP="00100943">
      <w:pPr>
        <w:widowControl w:val="0"/>
        <w:numPr>
          <w:ilvl w:val="0"/>
          <w:numId w:val="24"/>
        </w:numPr>
        <w:overflowPunct/>
        <w:autoSpaceDE/>
        <w:adjustRightInd/>
        <w:textAlignment w:val="auto"/>
        <w:rPr>
          <w:sz w:val="20"/>
        </w:rPr>
      </w:pPr>
      <w:bookmarkStart w:id="6" w:name="_Ref489798057"/>
      <w:bookmarkEnd w:id="1"/>
      <w:bookmarkEnd w:id="2"/>
      <w:r>
        <w:rPr>
          <w:sz w:val="20"/>
        </w:rPr>
        <w:t>Chairman’s notes, RAN WG1 #90</w:t>
      </w:r>
      <w:r w:rsidR="009F2ADF" w:rsidRPr="009F2ADF">
        <w:rPr>
          <w:sz w:val="20"/>
        </w:rPr>
        <w:t xml:space="preserve">, </w:t>
      </w:r>
      <w:r>
        <w:rPr>
          <w:sz w:val="20"/>
        </w:rPr>
        <w:t>Prague, Czech Republic, August</w:t>
      </w:r>
      <w:r w:rsidR="009F2ADF" w:rsidRPr="009F2ADF">
        <w:rPr>
          <w:sz w:val="20"/>
        </w:rPr>
        <w:t xml:space="preserve"> 2017.</w:t>
      </w:r>
      <w:bookmarkEnd w:id="6"/>
    </w:p>
    <w:p w14:paraId="3ACDBA12" w14:textId="2E8949E5" w:rsidR="00DA6C63" w:rsidRPr="00AE0B34" w:rsidRDefault="00DA6C63" w:rsidP="00AE0B34">
      <w:pPr>
        <w:widowControl w:val="0"/>
        <w:numPr>
          <w:ilvl w:val="0"/>
          <w:numId w:val="24"/>
        </w:numPr>
        <w:overflowPunct/>
        <w:autoSpaceDE/>
        <w:adjustRightInd/>
        <w:textAlignment w:val="auto"/>
        <w:rPr>
          <w:sz w:val="20"/>
        </w:rPr>
      </w:pPr>
      <w:r>
        <w:rPr>
          <w:sz w:val="20"/>
        </w:rPr>
        <w:t>R1-1717343, “</w:t>
      </w:r>
      <w:r w:rsidR="00AE0B34">
        <w:rPr>
          <w:sz w:val="20"/>
        </w:rPr>
        <w:t xml:space="preserve">The function </w:t>
      </w:r>
      <w:r>
        <w:rPr>
          <w:sz w:val="20"/>
        </w:rPr>
        <w:t>scope of Wake-up signal for feNB-IoT”, Intel corp.</w:t>
      </w:r>
      <w:r w:rsidR="00AE0B34">
        <w:rPr>
          <w:sz w:val="20"/>
        </w:rPr>
        <w:t>,</w:t>
      </w:r>
      <w:r>
        <w:rPr>
          <w:sz w:val="20"/>
        </w:rPr>
        <w:t xml:space="preserve"> RAN1#90b</w:t>
      </w:r>
      <w:r w:rsidR="00AE0B34">
        <w:rPr>
          <w:sz w:val="20"/>
        </w:rPr>
        <w:t>is</w:t>
      </w:r>
      <w:r w:rsidR="00AE0B34" w:rsidRPr="00AE0B34">
        <w:rPr>
          <w:sz w:val="20"/>
        </w:rPr>
        <w:t>, Prague, Czech Republic, Oct. 2017.</w:t>
      </w:r>
    </w:p>
    <w:sectPr w:rsidR="00DA6C63" w:rsidRPr="00AE0B34" w:rsidSect="00A4095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AAC0E" w14:textId="77777777" w:rsidR="00C277C0" w:rsidRDefault="00C277C0">
      <w:r>
        <w:separator/>
      </w:r>
    </w:p>
  </w:endnote>
  <w:endnote w:type="continuationSeparator" w:id="0">
    <w:p w14:paraId="43DB921F" w14:textId="77777777" w:rsidR="00C277C0" w:rsidRDefault="00C2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F11358" w:rsidRDefault="00F11358"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CD5FD" w14:textId="77777777" w:rsidR="00C277C0" w:rsidRDefault="00C277C0">
      <w:r>
        <w:separator/>
      </w:r>
    </w:p>
  </w:footnote>
  <w:footnote w:type="continuationSeparator" w:id="0">
    <w:p w14:paraId="1DC93014" w14:textId="77777777" w:rsidR="00C277C0" w:rsidRDefault="00C27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B40289"/>
    <w:multiLevelType w:val="hybridMultilevel"/>
    <w:tmpl w:val="DE6E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2736"/>
        </w:tabs>
        <w:ind w:left="273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461C3"/>
    <w:multiLevelType w:val="hybridMultilevel"/>
    <w:tmpl w:val="AF12E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13A00"/>
    <w:multiLevelType w:val="hybridMultilevel"/>
    <w:tmpl w:val="808C0874"/>
    <w:lvl w:ilvl="0" w:tplc="49DE24C6">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4F11DA7"/>
    <w:multiLevelType w:val="hybridMultilevel"/>
    <w:tmpl w:val="328A4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74D57"/>
    <w:multiLevelType w:val="hybridMultilevel"/>
    <w:tmpl w:val="14FE9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4C1C4A"/>
    <w:multiLevelType w:val="hybridMultilevel"/>
    <w:tmpl w:val="AF12E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5D385F"/>
    <w:multiLevelType w:val="hybridMultilevel"/>
    <w:tmpl w:val="B1661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7"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D87499"/>
    <w:multiLevelType w:val="hybridMultilevel"/>
    <w:tmpl w:val="BA946686"/>
    <w:lvl w:ilvl="0" w:tplc="C9F43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1B0393"/>
    <w:multiLevelType w:val="hybridMultilevel"/>
    <w:tmpl w:val="66D6964E"/>
    <w:lvl w:ilvl="0" w:tplc="49DE24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A323D"/>
    <w:multiLevelType w:val="hybridMultilevel"/>
    <w:tmpl w:val="3FB432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E1396E"/>
    <w:multiLevelType w:val="hybridMultilevel"/>
    <w:tmpl w:val="F12E3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A55F7A"/>
    <w:multiLevelType w:val="hybridMultilevel"/>
    <w:tmpl w:val="0FDCAD80"/>
    <w:lvl w:ilvl="0" w:tplc="AB6835EC">
      <w:start w:val="1"/>
      <w:numFmt w:val="bullet"/>
      <w:lvlText w:val="•"/>
      <w:lvlJc w:val="left"/>
      <w:pPr>
        <w:tabs>
          <w:tab w:val="num" w:pos="720"/>
        </w:tabs>
        <w:ind w:left="720" w:hanging="360"/>
      </w:pPr>
      <w:rPr>
        <w:rFonts w:ascii="Arial" w:hAnsi="Arial" w:hint="default"/>
      </w:rPr>
    </w:lvl>
    <w:lvl w:ilvl="1" w:tplc="1C9C012A" w:tentative="1">
      <w:start w:val="1"/>
      <w:numFmt w:val="bullet"/>
      <w:lvlText w:val="•"/>
      <w:lvlJc w:val="left"/>
      <w:pPr>
        <w:tabs>
          <w:tab w:val="num" w:pos="1440"/>
        </w:tabs>
        <w:ind w:left="1440" w:hanging="360"/>
      </w:pPr>
      <w:rPr>
        <w:rFonts w:ascii="Arial" w:hAnsi="Arial" w:hint="default"/>
      </w:rPr>
    </w:lvl>
    <w:lvl w:ilvl="2" w:tplc="E73454BA">
      <w:start w:val="1"/>
      <w:numFmt w:val="bullet"/>
      <w:lvlText w:val="•"/>
      <w:lvlJc w:val="left"/>
      <w:pPr>
        <w:tabs>
          <w:tab w:val="num" w:pos="2160"/>
        </w:tabs>
        <w:ind w:left="2160" w:hanging="360"/>
      </w:pPr>
      <w:rPr>
        <w:rFonts w:ascii="Arial" w:hAnsi="Arial" w:hint="default"/>
      </w:rPr>
    </w:lvl>
    <w:lvl w:ilvl="3" w:tplc="D76E1F96" w:tentative="1">
      <w:start w:val="1"/>
      <w:numFmt w:val="bullet"/>
      <w:lvlText w:val="•"/>
      <w:lvlJc w:val="left"/>
      <w:pPr>
        <w:tabs>
          <w:tab w:val="num" w:pos="2880"/>
        </w:tabs>
        <w:ind w:left="2880" w:hanging="360"/>
      </w:pPr>
      <w:rPr>
        <w:rFonts w:ascii="Arial" w:hAnsi="Arial" w:hint="default"/>
      </w:rPr>
    </w:lvl>
    <w:lvl w:ilvl="4" w:tplc="1AFC8B58" w:tentative="1">
      <w:start w:val="1"/>
      <w:numFmt w:val="bullet"/>
      <w:lvlText w:val="•"/>
      <w:lvlJc w:val="left"/>
      <w:pPr>
        <w:tabs>
          <w:tab w:val="num" w:pos="3600"/>
        </w:tabs>
        <w:ind w:left="3600" w:hanging="360"/>
      </w:pPr>
      <w:rPr>
        <w:rFonts w:ascii="Arial" w:hAnsi="Arial" w:hint="default"/>
      </w:rPr>
    </w:lvl>
    <w:lvl w:ilvl="5" w:tplc="2C8681A8" w:tentative="1">
      <w:start w:val="1"/>
      <w:numFmt w:val="bullet"/>
      <w:lvlText w:val="•"/>
      <w:lvlJc w:val="left"/>
      <w:pPr>
        <w:tabs>
          <w:tab w:val="num" w:pos="4320"/>
        </w:tabs>
        <w:ind w:left="4320" w:hanging="360"/>
      </w:pPr>
      <w:rPr>
        <w:rFonts w:ascii="Arial" w:hAnsi="Arial" w:hint="default"/>
      </w:rPr>
    </w:lvl>
    <w:lvl w:ilvl="6" w:tplc="6D061EF0" w:tentative="1">
      <w:start w:val="1"/>
      <w:numFmt w:val="bullet"/>
      <w:lvlText w:val="•"/>
      <w:lvlJc w:val="left"/>
      <w:pPr>
        <w:tabs>
          <w:tab w:val="num" w:pos="5040"/>
        </w:tabs>
        <w:ind w:left="5040" w:hanging="360"/>
      </w:pPr>
      <w:rPr>
        <w:rFonts w:ascii="Arial" w:hAnsi="Arial" w:hint="default"/>
      </w:rPr>
    </w:lvl>
    <w:lvl w:ilvl="7" w:tplc="46743DF4" w:tentative="1">
      <w:start w:val="1"/>
      <w:numFmt w:val="bullet"/>
      <w:lvlText w:val="•"/>
      <w:lvlJc w:val="left"/>
      <w:pPr>
        <w:tabs>
          <w:tab w:val="num" w:pos="5760"/>
        </w:tabs>
        <w:ind w:left="5760" w:hanging="360"/>
      </w:pPr>
      <w:rPr>
        <w:rFonts w:ascii="Arial" w:hAnsi="Arial" w:hint="default"/>
      </w:rPr>
    </w:lvl>
    <w:lvl w:ilvl="8" w:tplc="1B2E31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737B7A"/>
    <w:multiLevelType w:val="hybridMultilevel"/>
    <w:tmpl w:val="A53A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A7798"/>
    <w:multiLevelType w:val="hybridMultilevel"/>
    <w:tmpl w:val="9FA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6"/>
  </w:num>
  <w:num w:numId="3">
    <w:abstractNumId w:val="1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1"/>
    <w:lvlOverride w:ilvl="0">
      <w:startOverride w:val="1"/>
    </w:lvlOverride>
  </w:num>
  <w:num w:numId="7">
    <w:abstractNumId w:val="20"/>
  </w:num>
  <w:num w:numId="8">
    <w:abstractNumId w:val="23"/>
  </w:num>
  <w:num w:numId="9">
    <w:abstractNumId w:val="18"/>
  </w:num>
  <w:num w:numId="10">
    <w:abstractNumId w:val="3"/>
    <w:lvlOverride w:ilvl="0">
      <w:startOverride w:val="2"/>
    </w:lvlOverride>
    <w:lvlOverride w:ilvl="1">
      <w:startOverride w:val="4"/>
    </w:lvlOverride>
  </w:num>
  <w:num w:numId="11">
    <w:abstractNumId w:val="28"/>
  </w:num>
  <w:num w:numId="12">
    <w:abstractNumId w:val="6"/>
  </w:num>
  <w:num w:numId="13">
    <w:abstractNumId w:val="40"/>
  </w:num>
  <w:num w:numId="14">
    <w:abstractNumId w:val="29"/>
  </w:num>
  <w:num w:numId="15">
    <w:abstractNumId w:val="21"/>
  </w:num>
  <w:num w:numId="16">
    <w:abstractNumId w:val="35"/>
  </w:num>
  <w:num w:numId="17">
    <w:abstractNumId w:val="5"/>
  </w:num>
  <w:num w:numId="18">
    <w:abstractNumId w:val="27"/>
  </w:num>
  <w:num w:numId="19">
    <w:abstractNumId w:val="36"/>
  </w:num>
  <w:num w:numId="20">
    <w:abstractNumId w:val="38"/>
  </w:num>
  <w:num w:numId="21">
    <w:abstractNumId w:val="7"/>
  </w:num>
  <w:num w:numId="22">
    <w:abstractNumId w:val="34"/>
  </w:num>
  <w:num w:numId="23">
    <w:abstractNumId w:val="1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7"/>
  </w:num>
  <w:num w:numId="27">
    <w:abstractNumId w:val="13"/>
  </w:num>
  <w:num w:numId="28">
    <w:abstractNumId w:val="4"/>
  </w:num>
  <w:num w:numId="29">
    <w:abstractNumId w:val="32"/>
  </w:num>
  <w:num w:numId="30">
    <w:abstractNumId w:val="31"/>
  </w:num>
  <w:num w:numId="31">
    <w:abstractNumId w:val="24"/>
  </w:num>
  <w:num w:numId="32">
    <w:abstractNumId w:val="0"/>
  </w:num>
  <w:num w:numId="33">
    <w:abstractNumId w:val="0"/>
    <w:lvlOverride w:ilvl="0">
      <w:startOverride w:val="1"/>
    </w:lvlOverride>
  </w:num>
  <w:num w:numId="34">
    <w:abstractNumId w:val="33"/>
  </w:num>
  <w:num w:numId="35">
    <w:abstractNumId w:val="25"/>
  </w:num>
  <w:num w:numId="36">
    <w:abstractNumId w:val="11"/>
  </w:num>
  <w:num w:numId="37">
    <w:abstractNumId w:val="2"/>
  </w:num>
  <w:num w:numId="38">
    <w:abstractNumId w:val="12"/>
  </w:num>
  <w:num w:numId="39">
    <w:abstractNumId w:val="8"/>
  </w:num>
  <w:num w:numId="40">
    <w:abstractNumId w:val="39"/>
  </w:num>
  <w:num w:numId="41">
    <w:abstractNumId w:val="10"/>
  </w:num>
  <w:num w:numId="42">
    <w:abstractNumId w:val="9"/>
  </w:num>
  <w:num w:numId="43">
    <w:abstractNumId w:val="22"/>
  </w:num>
  <w:num w:numId="4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E7E"/>
    <w:rsid w:val="000100C4"/>
    <w:rsid w:val="000133E2"/>
    <w:rsid w:val="00014882"/>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35ECB"/>
    <w:rsid w:val="00037325"/>
    <w:rsid w:val="000406CD"/>
    <w:rsid w:val="00040A52"/>
    <w:rsid w:val="000416CF"/>
    <w:rsid w:val="000420B3"/>
    <w:rsid w:val="00042210"/>
    <w:rsid w:val="000422C9"/>
    <w:rsid w:val="0004278A"/>
    <w:rsid w:val="00042947"/>
    <w:rsid w:val="00043AFB"/>
    <w:rsid w:val="00043D07"/>
    <w:rsid w:val="00043DE8"/>
    <w:rsid w:val="00045A70"/>
    <w:rsid w:val="0004686A"/>
    <w:rsid w:val="00046F4A"/>
    <w:rsid w:val="0005105B"/>
    <w:rsid w:val="0005123B"/>
    <w:rsid w:val="00052196"/>
    <w:rsid w:val="0005240C"/>
    <w:rsid w:val="0005242B"/>
    <w:rsid w:val="0005343C"/>
    <w:rsid w:val="0005376F"/>
    <w:rsid w:val="00057E6E"/>
    <w:rsid w:val="00060581"/>
    <w:rsid w:val="00060A0A"/>
    <w:rsid w:val="00060B97"/>
    <w:rsid w:val="00063047"/>
    <w:rsid w:val="0006387B"/>
    <w:rsid w:val="00063DDF"/>
    <w:rsid w:val="00064432"/>
    <w:rsid w:val="000650CD"/>
    <w:rsid w:val="000674EF"/>
    <w:rsid w:val="00072127"/>
    <w:rsid w:val="00072CCA"/>
    <w:rsid w:val="000738B8"/>
    <w:rsid w:val="000744F7"/>
    <w:rsid w:val="00075BE0"/>
    <w:rsid w:val="00076057"/>
    <w:rsid w:val="00080027"/>
    <w:rsid w:val="00081384"/>
    <w:rsid w:val="0008221E"/>
    <w:rsid w:val="0008227A"/>
    <w:rsid w:val="00082FAB"/>
    <w:rsid w:val="0008336A"/>
    <w:rsid w:val="00084CEC"/>
    <w:rsid w:val="00084FB4"/>
    <w:rsid w:val="00086587"/>
    <w:rsid w:val="00086C4E"/>
    <w:rsid w:val="00086E53"/>
    <w:rsid w:val="00086F37"/>
    <w:rsid w:val="00087626"/>
    <w:rsid w:val="000902E2"/>
    <w:rsid w:val="0009154F"/>
    <w:rsid w:val="00092B76"/>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752C"/>
    <w:rsid w:val="000B26D2"/>
    <w:rsid w:val="000B2E04"/>
    <w:rsid w:val="000B326B"/>
    <w:rsid w:val="000B36C9"/>
    <w:rsid w:val="000B38AF"/>
    <w:rsid w:val="000B4583"/>
    <w:rsid w:val="000B68C3"/>
    <w:rsid w:val="000B69FD"/>
    <w:rsid w:val="000B6F93"/>
    <w:rsid w:val="000B765F"/>
    <w:rsid w:val="000B78D9"/>
    <w:rsid w:val="000C0E03"/>
    <w:rsid w:val="000C1447"/>
    <w:rsid w:val="000C2343"/>
    <w:rsid w:val="000C24D8"/>
    <w:rsid w:val="000C2509"/>
    <w:rsid w:val="000C2FFC"/>
    <w:rsid w:val="000C32C8"/>
    <w:rsid w:val="000C4A05"/>
    <w:rsid w:val="000C53B7"/>
    <w:rsid w:val="000C71C0"/>
    <w:rsid w:val="000D04E8"/>
    <w:rsid w:val="000D19DC"/>
    <w:rsid w:val="000D2BF7"/>
    <w:rsid w:val="000D33B5"/>
    <w:rsid w:val="000D390B"/>
    <w:rsid w:val="000D451D"/>
    <w:rsid w:val="000D5524"/>
    <w:rsid w:val="000D74CA"/>
    <w:rsid w:val="000D798A"/>
    <w:rsid w:val="000E0405"/>
    <w:rsid w:val="000E1230"/>
    <w:rsid w:val="000E1467"/>
    <w:rsid w:val="000E20F5"/>
    <w:rsid w:val="000E40FD"/>
    <w:rsid w:val="000E5245"/>
    <w:rsid w:val="000E65AC"/>
    <w:rsid w:val="000E7E61"/>
    <w:rsid w:val="000F144F"/>
    <w:rsid w:val="000F3AF1"/>
    <w:rsid w:val="000F585A"/>
    <w:rsid w:val="000F60B2"/>
    <w:rsid w:val="000F62CE"/>
    <w:rsid w:val="000F642E"/>
    <w:rsid w:val="000F6443"/>
    <w:rsid w:val="000F706B"/>
    <w:rsid w:val="00100943"/>
    <w:rsid w:val="00100E91"/>
    <w:rsid w:val="0010223A"/>
    <w:rsid w:val="00102A38"/>
    <w:rsid w:val="00103018"/>
    <w:rsid w:val="00103CDD"/>
    <w:rsid w:val="00103D42"/>
    <w:rsid w:val="00104009"/>
    <w:rsid w:val="00104E19"/>
    <w:rsid w:val="00106DE4"/>
    <w:rsid w:val="0010714A"/>
    <w:rsid w:val="001121D2"/>
    <w:rsid w:val="00112998"/>
    <w:rsid w:val="001139AF"/>
    <w:rsid w:val="001139CF"/>
    <w:rsid w:val="00113FE5"/>
    <w:rsid w:val="00114750"/>
    <w:rsid w:val="0011485F"/>
    <w:rsid w:val="00114B65"/>
    <w:rsid w:val="001209D0"/>
    <w:rsid w:val="00121F0A"/>
    <w:rsid w:val="00122680"/>
    <w:rsid w:val="00124853"/>
    <w:rsid w:val="00125190"/>
    <w:rsid w:val="001256C1"/>
    <w:rsid w:val="00125A65"/>
    <w:rsid w:val="00125B20"/>
    <w:rsid w:val="001260F6"/>
    <w:rsid w:val="00126776"/>
    <w:rsid w:val="00127701"/>
    <w:rsid w:val="001319AF"/>
    <w:rsid w:val="00131CAC"/>
    <w:rsid w:val="00131F98"/>
    <w:rsid w:val="00132565"/>
    <w:rsid w:val="00133A2E"/>
    <w:rsid w:val="00133B1C"/>
    <w:rsid w:val="00140162"/>
    <w:rsid w:val="00140309"/>
    <w:rsid w:val="00140EA3"/>
    <w:rsid w:val="00141BF0"/>
    <w:rsid w:val="001420E4"/>
    <w:rsid w:val="0014302B"/>
    <w:rsid w:val="00144197"/>
    <w:rsid w:val="00145850"/>
    <w:rsid w:val="00146033"/>
    <w:rsid w:val="00146184"/>
    <w:rsid w:val="001467EF"/>
    <w:rsid w:val="00151312"/>
    <w:rsid w:val="001532D7"/>
    <w:rsid w:val="00153BA9"/>
    <w:rsid w:val="00154020"/>
    <w:rsid w:val="00155796"/>
    <w:rsid w:val="001559B8"/>
    <w:rsid w:val="00156C6B"/>
    <w:rsid w:val="0016024D"/>
    <w:rsid w:val="00160FC2"/>
    <w:rsid w:val="00161340"/>
    <w:rsid w:val="001613DB"/>
    <w:rsid w:val="0016387D"/>
    <w:rsid w:val="00163A68"/>
    <w:rsid w:val="00164281"/>
    <w:rsid w:val="00166D37"/>
    <w:rsid w:val="00167BA2"/>
    <w:rsid w:val="00167CDD"/>
    <w:rsid w:val="00173849"/>
    <w:rsid w:val="001770C2"/>
    <w:rsid w:val="00177E3E"/>
    <w:rsid w:val="001805E5"/>
    <w:rsid w:val="001807D0"/>
    <w:rsid w:val="00182390"/>
    <w:rsid w:val="00183056"/>
    <w:rsid w:val="0018445C"/>
    <w:rsid w:val="001844BE"/>
    <w:rsid w:val="001849C3"/>
    <w:rsid w:val="00185C86"/>
    <w:rsid w:val="001860B6"/>
    <w:rsid w:val="001866DD"/>
    <w:rsid w:val="00186839"/>
    <w:rsid w:val="001875B8"/>
    <w:rsid w:val="00187BB1"/>
    <w:rsid w:val="00190AFA"/>
    <w:rsid w:val="00190AFE"/>
    <w:rsid w:val="0019129C"/>
    <w:rsid w:val="00193032"/>
    <w:rsid w:val="0019453E"/>
    <w:rsid w:val="00195F4E"/>
    <w:rsid w:val="00196B28"/>
    <w:rsid w:val="00197BB6"/>
    <w:rsid w:val="00197EC1"/>
    <w:rsid w:val="001A01BF"/>
    <w:rsid w:val="001A0611"/>
    <w:rsid w:val="001A2743"/>
    <w:rsid w:val="001A4F87"/>
    <w:rsid w:val="001A505C"/>
    <w:rsid w:val="001A578E"/>
    <w:rsid w:val="001A57BD"/>
    <w:rsid w:val="001A641F"/>
    <w:rsid w:val="001A68BA"/>
    <w:rsid w:val="001B12CB"/>
    <w:rsid w:val="001B182C"/>
    <w:rsid w:val="001B1C12"/>
    <w:rsid w:val="001B3D2C"/>
    <w:rsid w:val="001B421C"/>
    <w:rsid w:val="001B4C46"/>
    <w:rsid w:val="001B6327"/>
    <w:rsid w:val="001B6853"/>
    <w:rsid w:val="001B6A9D"/>
    <w:rsid w:val="001B6B90"/>
    <w:rsid w:val="001B79DE"/>
    <w:rsid w:val="001C019F"/>
    <w:rsid w:val="001C0AD4"/>
    <w:rsid w:val="001C1426"/>
    <w:rsid w:val="001C4177"/>
    <w:rsid w:val="001C483E"/>
    <w:rsid w:val="001C5CE5"/>
    <w:rsid w:val="001D1A61"/>
    <w:rsid w:val="001D40DD"/>
    <w:rsid w:val="001D439C"/>
    <w:rsid w:val="001D4420"/>
    <w:rsid w:val="001D6428"/>
    <w:rsid w:val="001D6E54"/>
    <w:rsid w:val="001D7853"/>
    <w:rsid w:val="001E0225"/>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382"/>
    <w:rsid w:val="0024797B"/>
    <w:rsid w:val="002508E6"/>
    <w:rsid w:val="00250B2A"/>
    <w:rsid w:val="002518F3"/>
    <w:rsid w:val="00253A32"/>
    <w:rsid w:val="00253BD6"/>
    <w:rsid w:val="00253FD4"/>
    <w:rsid w:val="002550AE"/>
    <w:rsid w:val="0025510E"/>
    <w:rsid w:val="002558B1"/>
    <w:rsid w:val="00255B7B"/>
    <w:rsid w:val="00255EF7"/>
    <w:rsid w:val="00256A7C"/>
    <w:rsid w:val="00257182"/>
    <w:rsid w:val="002575A3"/>
    <w:rsid w:val="00257757"/>
    <w:rsid w:val="002604D6"/>
    <w:rsid w:val="00261554"/>
    <w:rsid w:val="002619ED"/>
    <w:rsid w:val="002633A9"/>
    <w:rsid w:val="002638E7"/>
    <w:rsid w:val="00263ABA"/>
    <w:rsid w:val="00264084"/>
    <w:rsid w:val="00266373"/>
    <w:rsid w:val="002664D7"/>
    <w:rsid w:val="002665F0"/>
    <w:rsid w:val="00270647"/>
    <w:rsid w:val="00272573"/>
    <w:rsid w:val="00272A0C"/>
    <w:rsid w:val="00273972"/>
    <w:rsid w:val="00273ED3"/>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1174"/>
    <w:rsid w:val="002A18D9"/>
    <w:rsid w:val="002A1F00"/>
    <w:rsid w:val="002A2856"/>
    <w:rsid w:val="002A3017"/>
    <w:rsid w:val="002A301D"/>
    <w:rsid w:val="002A3B1A"/>
    <w:rsid w:val="002A416E"/>
    <w:rsid w:val="002A4789"/>
    <w:rsid w:val="002A68EA"/>
    <w:rsid w:val="002A785F"/>
    <w:rsid w:val="002A7989"/>
    <w:rsid w:val="002B05BB"/>
    <w:rsid w:val="002B0F0A"/>
    <w:rsid w:val="002B1752"/>
    <w:rsid w:val="002B197B"/>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386E"/>
    <w:rsid w:val="002D442B"/>
    <w:rsid w:val="002D5862"/>
    <w:rsid w:val="002D5960"/>
    <w:rsid w:val="002D71E8"/>
    <w:rsid w:val="002D7695"/>
    <w:rsid w:val="002E0C1E"/>
    <w:rsid w:val="002E1760"/>
    <w:rsid w:val="002E2B4A"/>
    <w:rsid w:val="002E3177"/>
    <w:rsid w:val="002E3ED5"/>
    <w:rsid w:val="002E487A"/>
    <w:rsid w:val="002E48DA"/>
    <w:rsid w:val="002E6775"/>
    <w:rsid w:val="002E7B6E"/>
    <w:rsid w:val="002F00DC"/>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4D2F"/>
    <w:rsid w:val="003154F9"/>
    <w:rsid w:val="00316B2B"/>
    <w:rsid w:val="00316DB4"/>
    <w:rsid w:val="0032109D"/>
    <w:rsid w:val="00321626"/>
    <w:rsid w:val="003216DA"/>
    <w:rsid w:val="00325DD4"/>
    <w:rsid w:val="0032606A"/>
    <w:rsid w:val="0032674B"/>
    <w:rsid w:val="00326817"/>
    <w:rsid w:val="00326ACD"/>
    <w:rsid w:val="0032734C"/>
    <w:rsid w:val="003276B1"/>
    <w:rsid w:val="00327D8E"/>
    <w:rsid w:val="003311D6"/>
    <w:rsid w:val="0033227D"/>
    <w:rsid w:val="00332950"/>
    <w:rsid w:val="00333E28"/>
    <w:rsid w:val="00334B17"/>
    <w:rsid w:val="003367D1"/>
    <w:rsid w:val="0033683D"/>
    <w:rsid w:val="00336F62"/>
    <w:rsid w:val="00337A42"/>
    <w:rsid w:val="00337B64"/>
    <w:rsid w:val="0034059C"/>
    <w:rsid w:val="00341A0B"/>
    <w:rsid w:val="003420DC"/>
    <w:rsid w:val="003447B4"/>
    <w:rsid w:val="0034578F"/>
    <w:rsid w:val="00346066"/>
    <w:rsid w:val="003468F1"/>
    <w:rsid w:val="00350228"/>
    <w:rsid w:val="00350528"/>
    <w:rsid w:val="00350DDA"/>
    <w:rsid w:val="00351019"/>
    <w:rsid w:val="003516B1"/>
    <w:rsid w:val="00353586"/>
    <w:rsid w:val="00355CE4"/>
    <w:rsid w:val="00356360"/>
    <w:rsid w:val="003607AE"/>
    <w:rsid w:val="00360EAD"/>
    <w:rsid w:val="00363358"/>
    <w:rsid w:val="00364440"/>
    <w:rsid w:val="00365AD7"/>
    <w:rsid w:val="003660C1"/>
    <w:rsid w:val="0036618E"/>
    <w:rsid w:val="00370891"/>
    <w:rsid w:val="00371145"/>
    <w:rsid w:val="00371150"/>
    <w:rsid w:val="00371D6E"/>
    <w:rsid w:val="00371F87"/>
    <w:rsid w:val="00372EB8"/>
    <w:rsid w:val="0037335F"/>
    <w:rsid w:val="00373ACB"/>
    <w:rsid w:val="00373FE9"/>
    <w:rsid w:val="00374124"/>
    <w:rsid w:val="00375CFE"/>
    <w:rsid w:val="0037739C"/>
    <w:rsid w:val="003775A2"/>
    <w:rsid w:val="00377BAE"/>
    <w:rsid w:val="00382D96"/>
    <w:rsid w:val="00387A0C"/>
    <w:rsid w:val="00387AE7"/>
    <w:rsid w:val="00390671"/>
    <w:rsid w:val="003906C0"/>
    <w:rsid w:val="00390F6F"/>
    <w:rsid w:val="0039138C"/>
    <w:rsid w:val="003913BC"/>
    <w:rsid w:val="003917CA"/>
    <w:rsid w:val="00392775"/>
    <w:rsid w:val="0039330D"/>
    <w:rsid w:val="003949FF"/>
    <w:rsid w:val="00394EF9"/>
    <w:rsid w:val="0039592D"/>
    <w:rsid w:val="0039635F"/>
    <w:rsid w:val="00396E4D"/>
    <w:rsid w:val="00397EBA"/>
    <w:rsid w:val="00397FFB"/>
    <w:rsid w:val="003A0E9F"/>
    <w:rsid w:val="003A15EF"/>
    <w:rsid w:val="003A2944"/>
    <w:rsid w:val="003A2B31"/>
    <w:rsid w:val="003A2B5C"/>
    <w:rsid w:val="003A3217"/>
    <w:rsid w:val="003A37EA"/>
    <w:rsid w:val="003A4324"/>
    <w:rsid w:val="003A4340"/>
    <w:rsid w:val="003A5799"/>
    <w:rsid w:val="003A6F61"/>
    <w:rsid w:val="003A7E23"/>
    <w:rsid w:val="003B11B4"/>
    <w:rsid w:val="003B1E3C"/>
    <w:rsid w:val="003B25E5"/>
    <w:rsid w:val="003B4681"/>
    <w:rsid w:val="003B4A26"/>
    <w:rsid w:val="003B5141"/>
    <w:rsid w:val="003B61D6"/>
    <w:rsid w:val="003B713F"/>
    <w:rsid w:val="003C036F"/>
    <w:rsid w:val="003C0E5F"/>
    <w:rsid w:val="003C192E"/>
    <w:rsid w:val="003C2448"/>
    <w:rsid w:val="003C2F90"/>
    <w:rsid w:val="003C33F5"/>
    <w:rsid w:val="003C3F6C"/>
    <w:rsid w:val="003C53A8"/>
    <w:rsid w:val="003C5A79"/>
    <w:rsid w:val="003C5C9F"/>
    <w:rsid w:val="003C69E8"/>
    <w:rsid w:val="003C7724"/>
    <w:rsid w:val="003C7BD1"/>
    <w:rsid w:val="003D0DEB"/>
    <w:rsid w:val="003D23D7"/>
    <w:rsid w:val="003D30D9"/>
    <w:rsid w:val="003D3FAA"/>
    <w:rsid w:val="003D4E28"/>
    <w:rsid w:val="003D4FE8"/>
    <w:rsid w:val="003D6EA9"/>
    <w:rsid w:val="003E104C"/>
    <w:rsid w:val="003E2130"/>
    <w:rsid w:val="003E220E"/>
    <w:rsid w:val="003E319E"/>
    <w:rsid w:val="003E4C38"/>
    <w:rsid w:val="003E517D"/>
    <w:rsid w:val="003E744B"/>
    <w:rsid w:val="003E7D0F"/>
    <w:rsid w:val="003F05DB"/>
    <w:rsid w:val="003F0607"/>
    <w:rsid w:val="003F184F"/>
    <w:rsid w:val="003F2174"/>
    <w:rsid w:val="003F373B"/>
    <w:rsid w:val="003F4D1C"/>
    <w:rsid w:val="0040159B"/>
    <w:rsid w:val="0040218B"/>
    <w:rsid w:val="00403288"/>
    <w:rsid w:val="004065AD"/>
    <w:rsid w:val="00413BCB"/>
    <w:rsid w:val="0041465A"/>
    <w:rsid w:val="0041592E"/>
    <w:rsid w:val="00415CCB"/>
    <w:rsid w:val="00415F3A"/>
    <w:rsid w:val="00416660"/>
    <w:rsid w:val="00416BA2"/>
    <w:rsid w:val="00416EC3"/>
    <w:rsid w:val="004179C8"/>
    <w:rsid w:val="00417DAB"/>
    <w:rsid w:val="00417F6B"/>
    <w:rsid w:val="004209FC"/>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7877"/>
    <w:rsid w:val="0044004D"/>
    <w:rsid w:val="00440887"/>
    <w:rsid w:val="00440BF0"/>
    <w:rsid w:val="004422F4"/>
    <w:rsid w:val="00442D5B"/>
    <w:rsid w:val="00442F9C"/>
    <w:rsid w:val="00445EC1"/>
    <w:rsid w:val="00450246"/>
    <w:rsid w:val="00451950"/>
    <w:rsid w:val="00453903"/>
    <w:rsid w:val="00453A65"/>
    <w:rsid w:val="00453D1C"/>
    <w:rsid w:val="004542F1"/>
    <w:rsid w:val="00454BA3"/>
    <w:rsid w:val="004555BA"/>
    <w:rsid w:val="004567E5"/>
    <w:rsid w:val="00456FF3"/>
    <w:rsid w:val="00457D8E"/>
    <w:rsid w:val="00457DA2"/>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5B5D"/>
    <w:rsid w:val="00485C52"/>
    <w:rsid w:val="00487443"/>
    <w:rsid w:val="004874F9"/>
    <w:rsid w:val="00487BA0"/>
    <w:rsid w:val="00490A5A"/>
    <w:rsid w:val="00491E40"/>
    <w:rsid w:val="00492D0B"/>
    <w:rsid w:val="00493B2E"/>
    <w:rsid w:val="00493C74"/>
    <w:rsid w:val="00493F4A"/>
    <w:rsid w:val="0049434F"/>
    <w:rsid w:val="004950BA"/>
    <w:rsid w:val="004959C8"/>
    <w:rsid w:val="004A18AA"/>
    <w:rsid w:val="004A2AA2"/>
    <w:rsid w:val="004A3255"/>
    <w:rsid w:val="004A5EF5"/>
    <w:rsid w:val="004A765D"/>
    <w:rsid w:val="004B0E99"/>
    <w:rsid w:val="004B0E9D"/>
    <w:rsid w:val="004B377F"/>
    <w:rsid w:val="004B37C6"/>
    <w:rsid w:val="004B3FDA"/>
    <w:rsid w:val="004B464E"/>
    <w:rsid w:val="004B565B"/>
    <w:rsid w:val="004B7041"/>
    <w:rsid w:val="004C0857"/>
    <w:rsid w:val="004C207B"/>
    <w:rsid w:val="004C21DB"/>
    <w:rsid w:val="004C289B"/>
    <w:rsid w:val="004C2ACE"/>
    <w:rsid w:val="004C308E"/>
    <w:rsid w:val="004C4B13"/>
    <w:rsid w:val="004C516D"/>
    <w:rsid w:val="004C5CCB"/>
    <w:rsid w:val="004C6AE5"/>
    <w:rsid w:val="004C7F18"/>
    <w:rsid w:val="004D0328"/>
    <w:rsid w:val="004D0743"/>
    <w:rsid w:val="004D0EFD"/>
    <w:rsid w:val="004D1869"/>
    <w:rsid w:val="004D1D35"/>
    <w:rsid w:val="004D278C"/>
    <w:rsid w:val="004D31CA"/>
    <w:rsid w:val="004D3E76"/>
    <w:rsid w:val="004D5674"/>
    <w:rsid w:val="004D59C4"/>
    <w:rsid w:val="004D5A85"/>
    <w:rsid w:val="004D66F9"/>
    <w:rsid w:val="004D79D5"/>
    <w:rsid w:val="004E006F"/>
    <w:rsid w:val="004E0DA7"/>
    <w:rsid w:val="004E1562"/>
    <w:rsid w:val="004E2241"/>
    <w:rsid w:val="004E2C2D"/>
    <w:rsid w:val="004E3190"/>
    <w:rsid w:val="004E4715"/>
    <w:rsid w:val="004E5031"/>
    <w:rsid w:val="004F0C1F"/>
    <w:rsid w:val="004F2493"/>
    <w:rsid w:val="004F2804"/>
    <w:rsid w:val="004F343F"/>
    <w:rsid w:val="004F388C"/>
    <w:rsid w:val="004F4877"/>
    <w:rsid w:val="004F488F"/>
    <w:rsid w:val="004F4B85"/>
    <w:rsid w:val="004F65F1"/>
    <w:rsid w:val="004F7BD3"/>
    <w:rsid w:val="004F7F5C"/>
    <w:rsid w:val="0050039C"/>
    <w:rsid w:val="00501769"/>
    <w:rsid w:val="00501A77"/>
    <w:rsid w:val="00502129"/>
    <w:rsid w:val="005030F5"/>
    <w:rsid w:val="005034E7"/>
    <w:rsid w:val="005041AD"/>
    <w:rsid w:val="005046CC"/>
    <w:rsid w:val="0050481E"/>
    <w:rsid w:val="00505BE9"/>
    <w:rsid w:val="00506FCB"/>
    <w:rsid w:val="005106DB"/>
    <w:rsid w:val="0051150E"/>
    <w:rsid w:val="00511F22"/>
    <w:rsid w:val="0051530E"/>
    <w:rsid w:val="00515EFD"/>
    <w:rsid w:val="0051669B"/>
    <w:rsid w:val="00516B95"/>
    <w:rsid w:val="00517656"/>
    <w:rsid w:val="005177F4"/>
    <w:rsid w:val="00517EED"/>
    <w:rsid w:val="00517F9E"/>
    <w:rsid w:val="0052041C"/>
    <w:rsid w:val="005218B2"/>
    <w:rsid w:val="005230CD"/>
    <w:rsid w:val="00523A2D"/>
    <w:rsid w:val="0052420E"/>
    <w:rsid w:val="0052434D"/>
    <w:rsid w:val="00524F20"/>
    <w:rsid w:val="00524FF3"/>
    <w:rsid w:val="00527399"/>
    <w:rsid w:val="005276D8"/>
    <w:rsid w:val="00534BFB"/>
    <w:rsid w:val="00536649"/>
    <w:rsid w:val="00536997"/>
    <w:rsid w:val="005372B6"/>
    <w:rsid w:val="005409F3"/>
    <w:rsid w:val="00541CDD"/>
    <w:rsid w:val="00541E48"/>
    <w:rsid w:val="00542B9A"/>
    <w:rsid w:val="00543DE3"/>
    <w:rsid w:val="0054440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CEC"/>
    <w:rsid w:val="00567EB0"/>
    <w:rsid w:val="005705E1"/>
    <w:rsid w:val="00570AE9"/>
    <w:rsid w:val="00570FD1"/>
    <w:rsid w:val="0057230B"/>
    <w:rsid w:val="00572655"/>
    <w:rsid w:val="00573CD3"/>
    <w:rsid w:val="00573DB7"/>
    <w:rsid w:val="00573DF1"/>
    <w:rsid w:val="00573E75"/>
    <w:rsid w:val="0057470D"/>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FBC"/>
    <w:rsid w:val="005A447B"/>
    <w:rsid w:val="005A4501"/>
    <w:rsid w:val="005A780A"/>
    <w:rsid w:val="005A7855"/>
    <w:rsid w:val="005B16E7"/>
    <w:rsid w:val="005B272F"/>
    <w:rsid w:val="005B41DA"/>
    <w:rsid w:val="005B4427"/>
    <w:rsid w:val="005B4F8B"/>
    <w:rsid w:val="005B5174"/>
    <w:rsid w:val="005B51FC"/>
    <w:rsid w:val="005B603D"/>
    <w:rsid w:val="005B6E13"/>
    <w:rsid w:val="005B7EFA"/>
    <w:rsid w:val="005C27E4"/>
    <w:rsid w:val="005C37B0"/>
    <w:rsid w:val="005C4C56"/>
    <w:rsid w:val="005C5772"/>
    <w:rsid w:val="005C616D"/>
    <w:rsid w:val="005C6342"/>
    <w:rsid w:val="005C6C59"/>
    <w:rsid w:val="005D25A9"/>
    <w:rsid w:val="005D35E5"/>
    <w:rsid w:val="005D4E94"/>
    <w:rsid w:val="005D4FB4"/>
    <w:rsid w:val="005D564B"/>
    <w:rsid w:val="005D6022"/>
    <w:rsid w:val="005D7804"/>
    <w:rsid w:val="005D78BF"/>
    <w:rsid w:val="005D7DAA"/>
    <w:rsid w:val="005E0115"/>
    <w:rsid w:val="005E0977"/>
    <w:rsid w:val="005E1875"/>
    <w:rsid w:val="005E1C94"/>
    <w:rsid w:val="005E1DC5"/>
    <w:rsid w:val="005E1FE9"/>
    <w:rsid w:val="005E2987"/>
    <w:rsid w:val="005E3A35"/>
    <w:rsid w:val="005E3AB8"/>
    <w:rsid w:val="005E495F"/>
    <w:rsid w:val="005E6DD0"/>
    <w:rsid w:val="005E71D1"/>
    <w:rsid w:val="005E7440"/>
    <w:rsid w:val="005E771E"/>
    <w:rsid w:val="005F1A60"/>
    <w:rsid w:val="005F261B"/>
    <w:rsid w:val="005F2667"/>
    <w:rsid w:val="005F2F55"/>
    <w:rsid w:val="005F30F6"/>
    <w:rsid w:val="005F3927"/>
    <w:rsid w:val="005F3F86"/>
    <w:rsid w:val="005F5A31"/>
    <w:rsid w:val="005F78F1"/>
    <w:rsid w:val="005F7DD3"/>
    <w:rsid w:val="006001B0"/>
    <w:rsid w:val="0060035F"/>
    <w:rsid w:val="006005CC"/>
    <w:rsid w:val="00600D08"/>
    <w:rsid w:val="00602C39"/>
    <w:rsid w:val="00602E9A"/>
    <w:rsid w:val="00602FB6"/>
    <w:rsid w:val="00603CB1"/>
    <w:rsid w:val="0060490F"/>
    <w:rsid w:val="00605974"/>
    <w:rsid w:val="00605AFD"/>
    <w:rsid w:val="00606B4C"/>
    <w:rsid w:val="00607AFF"/>
    <w:rsid w:val="00607FD3"/>
    <w:rsid w:val="0061073A"/>
    <w:rsid w:val="00610D81"/>
    <w:rsid w:val="00610EDA"/>
    <w:rsid w:val="006122F7"/>
    <w:rsid w:val="0061263B"/>
    <w:rsid w:val="00612FD5"/>
    <w:rsid w:val="006140CD"/>
    <w:rsid w:val="0061487F"/>
    <w:rsid w:val="00614CC2"/>
    <w:rsid w:val="006160CA"/>
    <w:rsid w:val="006166B3"/>
    <w:rsid w:val="00616889"/>
    <w:rsid w:val="0061696F"/>
    <w:rsid w:val="0062128F"/>
    <w:rsid w:val="00621407"/>
    <w:rsid w:val="00622229"/>
    <w:rsid w:val="00625265"/>
    <w:rsid w:val="00625BC4"/>
    <w:rsid w:val="0062616E"/>
    <w:rsid w:val="00626906"/>
    <w:rsid w:val="00626CD0"/>
    <w:rsid w:val="00630573"/>
    <w:rsid w:val="00631D63"/>
    <w:rsid w:val="006326ED"/>
    <w:rsid w:val="00632FFE"/>
    <w:rsid w:val="00633D8B"/>
    <w:rsid w:val="00634C0A"/>
    <w:rsid w:val="00634D50"/>
    <w:rsid w:val="0063614C"/>
    <w:rsid w:val="006366A1"/>
    <w:rsid w:val="0063691D"/>
    <w:rsid w:val="00637FD8"/>
    <w:rsid w:val="00640481"/>
    <w:rsid w:val="00642285"/>
    <w:rsid w:val="0064291E"/>
    <w:rsid w:val="006437BC"/>
    <w:rsid w:val="00643F0A"/>
    <w:rsid w:val="0064487B"/>
    <w:rsid w:val="00644DA1"/>
    <w:rsid w:val="00644E36"/>
    <w:rsid w:val="00646BBF"/>
    <w:rsid w:val="00647099"/>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3E11"/>
    <w:rsid w:val="0066427E"/>
    <w:rsid w:val="00664522"/>
    <w:rsid w:val="00664F05"/>
    <w:rsid w:val="006658E9"/>
    <w:rsid w:val="00665C7F"/>
    <w:rsid w:val="00667CF1"/>
    <w:rsid w:val="0067124D"/>
    <w:rsid w:val="00672CBE"/>
    <w:rsid w:val="00675B7E"/>
    <w:rsid w:val="006768E9"/>
    <w:rsid w:val="00677064"/>
    <w:rsid w:val="00677123"/>
    <w:rsid w:val="00677DE7"/>
    <w:rsid w:val="0068051B"/>
    <w:rsid w:val="00681F5C"/>
    <w:rsid w:val="00682FBE"/>
    <w:rsid w:val="00683167"/>
    <w:rsid w:val="00683249"/>
    <w:rsid w:val="0068329A"/>
    <w:rsid w:val="006856F5"/>
    <w:rsid w:val="006859F2"/>
    <w:rsid w:val="00686387"/>
    <w:rsid w:val="0068668A"/>
    <w:rsid w:val="0069028F"/>
    <w:rsid w:val="00690317"/>
    <w:rsid w:val="00690F1C"/>
    <w:rsid w:val="006920C0"/>
    <w:rsid w:val="006923ED"/>
    <w:rsid w:val="00692B38"/>
    <w:rsid w:val="0069353C"/>
    <w:rsid w:val="00693E44"/>
    <w:rsid w:val="006943DF"/>
    <w:rsid w:val="006950A4"/>
    <w:rsid w:val="00695AF3"/>
    <w:rsid w:val="00696430"/>
    <w:rsid w:val="0069741D"/>
    <w:rsid w:val="006979EB"/>
    <w:rsid w:val="006A0877"/>
    <w:rsid w:val="006A0999"/>
    <w:rsid w:val="006A1368"/>
    <w:rsid w:val="006A3F66"/>
    <w:rsid w:val="006A5E73"/>
    <w:rsid w:val="006A7F08"/>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4E7C"/>
    <w:rsid w:val="006C5108"/>
    <w:rsid w:val="006C56A3"/>
    <w:rsid w:val="006C602A"/>
    <w:rsid w:val="006C6A1A"/>
    <w:rsid w:val="006C6E9B"/>
    <w:rsid w:val="006C716E"/>
    <w:rsid w:val="006C71E1"/>
    <w:rsid w:val="006D0F1F"/>
    <w:rsid w:val="006D191E"/>
    <w:rsid w:val="006D1C66"/>
    <w:rsid w:val="006D29F7"/>
    <w:rsid w:val="006D2F71"/>
    <w:rsid w:val="006D519B"/>
    <w:rsid w:val="006D5669"/>
    <w:rsid w:val="006D5E53"/>
    <w:rsid w:val="006D6027"/>
    <w:rsid w:val="006D663E"/>
    <w:rsid w:val="006D7369"/>
    <w:rsid w:val="006D7962"/>
    <w:rsid w:val="006D7DA6"/>
    <w:rsid w:val="006E5597"/>
    <w:rsid w:val="006E55E8"/>
    <w:rsid w:val="006E5C25"/>
    <w:rsid w:val="006E6105"/>
    <w:rsid w:val="006E656F"/>
    <w:rsid w:val="006F1A4C"/>
    <w:rsid w:val="006F5AC1"/>
    <w:rsid w:val="006F66F8"/>
    <w:rsid w:val="006F7EB1"/>
    <w:rsid w:val="00700DB5"/>
    <w:rsid w:val="007021F4"/>
    <w:rsid w:val="00702F73"/>
    <w:rsid w:val="00703C3A"/>
    <w:rsid w:val="007054D1"/>
    <w:rsid w:val="0071143D"/>
    <w:rsid w:val="00713D22"/>
    <w:rsid w:val="0071403C"/>
    <w:rsid w:val="007146CA"/>
    <w:rsid w:val="00714E42"/>
    <w:rsid w:val="00715875"/>
    <w:rsid w:val="007162B6"/>
    <w:rsid w:val="00717B32"/>
    <w:rsid w:val="00721D2E"/>
    <w:rsid w:val="00721F9D"/>
    <w:rsid w:val="007225E2"/>
    <w:rsid w:val="00723294"/>
    <w:rsid w:val="00725198"/>
    <w:rsid w:val="00732578"/>
    <w:rsid w:val="007326BB"/>
    <w:rsid w:val="00733A65"/>
    <w:rsid w:val="00735E42"/>
    <w:rsid w:val="007361C4"/>
    <w:rsid w:val="0073693E"/>
    <w:rsid w:val="0073779D"/>
    <w:rsid w:val="007403AF"/>
    <w:rsid w:val="00742613"/>
    <w:rsid w:val="00743C64"/>
    <w:rsid w:val="00743E66"/>
    <w:rsid w:val="00744538"/>
    <w:rsid w:val="00744B14"/>
    <w:rsid w:val="00745A34"/>
    <w:rsid w:val="00746405"/>
    <w:rsid w:val="00747AD2"/>
    <w:rsid w:val="007500D8"/>
    <w:rsid w:val="007504D8"/>
    <w:rsid w:val="00752956"/>
    <w:rsid w:val="00752F8E"/>
    <w:rsid w:val="0075320F"/>
    <w:rsid w:val="00753471"/>
    <w:rsid w:val="00755077"/>
    <w:rsid w:val="00756142"/>
    <w:rsid w:val="00756F09"/>
    <w:rsid w:val="00756F7F"/>
    <w:rsid w:val="0075782D"/>
    <w:rsid w:val="007606BC"/>
    <w:rsid w:val="00760F3A"/>
    <w:rsid w:val="007629A6"/>
    <w:rsid w:val="0076318C"/>
    <w:rsid w:val="0076358A"/>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779D3"/>
    <w:rsid w:val="00782952"/>
    <w:rsid w:val="00783380"/>
    <w:rsid w:val="0078412E"/>
    <w:rsid w:val="007842CB"/>
    <w:rsid w:val="007846CF"/>
    <w:rsid w:val="007866D1"/>
    <w:rsid w:val="00790F39"/>
    <w:rsid w:val="00791ABC"/>
    <w:rsid w:val="00792F1D"/>
    <w:rsid w:val="00793C26"/>
    <w:rsid w:val="007950A6"/>
    <w:rsid w:val="007954F8"/>
    <w:rsid w:val="00795EE3"/>
    <w:rsid w:val="007A1033"/>
    <w:rsid w:val="007A1074"/>
    <w:rsid w:val="007A164C"/>
    <w:rsid w:val="007A2D6A"/>
    <w:rsid w:val="007A3AC8"/>
    <w:rsid w:val="007A4DCF"/>
    <w:rsid w:val="007A5A52"/>
    <w:rsid w:val="007A5E21"/>
    <w:rsid w:val="007A60BB"/>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5A90"/>
    <w:rsid w:val="007E0C4E"/>
    <w:rsid w:val="007E10A2"/>
    <w:rsid w:val="007E15AA"/>
    <w:rsid w:val="007E16A5"/>
    <w:rsid w:val="007E3888"/>
    <w:rsid w:val="007E5196"/>
    <w:rsid w:val="007E538B"/>
    <w:rsid w:val="007E558B"/>
    <w:rsid w:val="007E577E"/>
    <w:rsid w:val="007E5AE3"/>
    <w:rsid w:val="007E618D"/>
    <w:rsid w:val="007E788B"/>
    <w:rsid w:val="007F0459"/>
    <w:rsid w:val="007F046D"/>
    <w:rsid w:val="007F0599"/>
    <w:rsid w:val="007F1207"/>
    <w:rsid w:val="007F2D8F"/>
    <w:rsid w:val="007F2F54"/>
    <w:rsid w:val="007F4185"/>
    <w:rsid w:val="007F4B88"/>
    <w:rsid w:val="007F74B3"/>
    <w:rsid w:val="007F7DC0"/>
    <w:rsid w:val="00800A7F"/>
    <w:rsid w:val="00801338"/>
    <w:rsid w:val="00801824"/>
    <w:rsid w:val="00802085"/>
    <w:rsid w:val="008037AD"/>
    <w:rsid w:val="0080392F"/>
    <w:rsid w:val="00803BF5"/>
    <w:rsid w:val="00804037"/>
    <w:rsid w:val="00804F9C"/>
    <w:rsid w:val="00806071"/>
    <w:rsid w:val="00807D1B"/>
    <w:rsid w:val="0081261A"/>
    <w:rsid w:val="00813FB9"/>
    <w:rsid w:val="00814012"/>
    <w:rsid w:val="0081426E"/>
    <w:rsid w:val="00814BED"/>
    <w:rsid w:val="008151A4"/>
    <w:rsid w:val="008163CB"/>
    <w:rsid w:val="00817665"/>
    <w:rsid w:val="00817816"/>
    <w:rsid w:val="00817E02"/>
    <w:rsid w:val="008210BE"/>
    <w:rsid w:val="00821ACA"/>
    <w:rsid w:val="00822CF0"/>
    <w:rsid w:val="00822F0F"/>
    <w:rsid w:val="00824298"/>
    <w:rsid w:val="00825F89"/>
    <w:rsid w:val="008261E6"/>
    <w:rsid w:val="0082630C"/>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24D1"/>
    <w:rsid w:val="00874446"/>
    <w:rsid w:val="00874513"/>
    <w:rsid w:val="00874860"/>
    <w:rsid w:val="00874B4A"/>
    <w:rsid w:val="00875700"/>
    <w:rsid w:val="0087659A"/>
    <w:rsid w:val="0087789D"/>
    <w:rsid w:val="0087790D"/>
    <w:rsid w:val="00877E71"/>
    <w:rsid w:val="00883246"/>
    <w:rsid w:val="00883689"/>
    <w:rsid w:val="00883AA9"/>
    <w:rsid w:val="008857CD"/>
    <w:rsid w:val="0088592C"/>
    <w:rsid w:val="00887295"/>
    <w:rsid w:val="008873DD"/>
    <w:rsid w:val="0088784F"/>
    <w:rsid w:val="00887B89"/>
    <w:rsid w:val="0089012E"/>
    <w:rsid w:val="00891906"/>
    <w:rsid w:val="00891E4D"/>
    <w:rsid w:val="00895AF3"/>
    <w:rsid w:val="00897751"/>
    <w:rsid w:val="008A06D6"/>
    <w:rsid w:val="008A0EE2"/>
    <w:rsid w:val="008A1A15"/>
    <w:rsid w:val="008A2E2C"/>
    <w:rsid w:val="008A43A0"/>
    <w:rsid w:val="008A45ED"/>
    <w:rsid w:val="008A7CED"/>
    <w:rsid w:val="008B04FE"/>
    <w:rsid w:val="008B07D2"/>
    <w:rsid w:val="008B1692"/>
    <w:rsid w:val="008B2753"/>
    <w:rsid w:val="008B342F"/>
    <w:rsid w:val="008B394F"/>
    <w:rsid w:val="008B4FB5"/>
    <w:rsid w:val="008B6D68"/>
    <w:rsid w:val="008B6E4C"/>
    <w:rsid w:val="008B722B"/>
    <w:rsid w:val="008B7ADD"/>
    <w:rsid w:val="008C0B7B"/>
    <w:rsid w:val="008C2437"/>
    <w:rsid w:val="008C2B6A"/>
    <w:rsid w:val="008C2C2C"/>
    <w:rsid w:val="008C3E20"/>
    <w:rsid w:val="008C4723"/>
    <w:rsid w:val="008C622C"/>
    <w:rsid w:val="008C7676"/>
    <w:rsid w:val="008C7AF7"/>
    <w:rsid w:val="008D07F7"/>
    <w:rsid w:val="008D090E"/>
    <w:rsid w:val="008D1958"/>
    <w:rsid w:val="008D24F2"/>
    <w:rsid w:val="008D2689"/>
    <w:rsid w:val="008D394C"/>
    <w:rsid w:val="008D3F5F"/>
    <w:rsid w:val="008D43D1"/>
    <w:rsid w:val="008D6317"/>
    <w:rsid w:val="008D6430"/>
    <w:rsid w:val="008D6BD3"/>
    <w:rsid w:val="008D7549"/>
    <w:rsid w:val="008D790D"/>
    <w:rsid w:val="008D7BBF"/>
    <w:rsid w:val="008E2D6B"/>
    <w:rsid w:val="008E7A58"/>
    <w:rsid w:val="008F077C"/>
    <w:rsid w:val="008F1079"/>
    <w:rsid w:val="008F25F8"/>
    <w:rsid w:val="008F4349"/>
    <w:rsid w:val="008F4A4D"/>
    <w:rsid w:val="008F6109"/>
    <w:rsid w:val="008F6F03"/>
    <w:rsid w:val="00901FDC"/>
    <w:rsid w:val="0090250F"/>
    <w:rsid w:val="00904D66"/>
    <w:rsid w:val="00904E7E"/>
    <w:rsid w:val="00904F85"/>
    <w:rsid w:val="00905EB6"/>
    <w:rsid w:val="00906473"/>
    <w:rsid w:val="009064AF"/>
    <w:rsid w:val="0090717B"/>
    <w:rsid w:val="00910CAF"/>
    <w:rsid w:val="0091122A"/>
    <w:rsid w:val="00911608"/>
    <w:rsid w:val="0091261A"/>
    <w:rsid w:val="00913067"/>
    <w:rsid w:val="00913905"/>
    <w:rsid w:val="00913C73"/>
    <w:rsid w:val="00914396"/>
    <w:rsid w:val="00915126"/>
    <w:rsid w:val="00915CF3"/>
    <w:rsid w:val="0091672B"/>
    <w:rsid w:val="0091689B"/>
    <w:rsid w:val="00916BE7"/>
    <w:rsid w:val="0091781F"/>
    <w:rsid w:val="00917ED6"/>
    <w:rsid w:val="00920358"/>
    <w:rsid w:val="00920924"/>
    <w:rsid w:val="00920A0E"/>
    <w:rsid w:val="00922076"/>
    <w:rsid w:val="00924A1B"/>
    <w:rsid w:val="009251C9"/>
    <w:rsid w:val="00927B1B"/>
    <w:rsid w:val="00927C8B"/>
    <w:rsid w:val="009302C2"/>
    <w:rsid w:val="0093123B"/>
    <w:rsid w:val="00931898"/>
    <w:rsid w:val="00933164"/>
    <w:rsid w:val="00933C37"/>
    <w:rsid w:val="00933EFB"/>
    <w:rsid w:val="0093477D"/>
    <w:rsid w:val="00934C02"/>
    <w:rsid w:val="00942674"/>
    <w:rsid w:val="0094632A"/>
    <w:rsid w:val="0094743B"/>
    <w:rsid w:val="00947BFA"/>
    <w:rsid w:val="00947D45"/>
    <w:rsid w:val="009504B8"/>
    <w:rsid w:val="00951222"/>
    <w:rsid w:val="00951365"/>
    <w:rsid w:val="00951625"/>
    <w:rsid w:val="00951A4B"/>
    <w:rsid w:val="009549F7"/>
    <w:rsid w:val="00954E54"/>
    <w:rsid w:val="009559FB"/>
    <w:rsid w:val="009569E9"/>
    <w:rsid w:val="00957989"/>
    <w:rsid w:val="00957C5B"/>
    <w:rsid w:val="00957FA4"/>
    <w:rsid w:val="00962B63"/>
    <w:rsid w:val="00962D3B"/>
    <w:rsid w:val="0096341F"/>
    <w:rsid w:val="0096358B"/>
    <w:rsid w:val="00965A93"/>
    <w:rsid w:val="00967512"/>
    <w:rsid w:val="00970BA7"/>
    <w:rsid w:val="0097173A"/>
    <w:rsid w:val="009725A6"/>
    <w:rsid w:val="00972A74"/>
    <w:rsid w:val="00972BE6"/>
    <w:rsid w:val="00973387"/>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4EC5"/>
    <w:rsid w:val="00995C36"/>
    <w:rsid w:val="009962AA"/>
    <w:rsid w:val="00997BAA"/>
    <w:rsid w:val="009A0911"/>
    <w:rsid w:val="009A11A3"/>
    <w:rsid w:val="009A1BDC"/>
    <w:rsid w:val="009A205C"/>
    <w:rsid w:val="009A4F05"/>
    <w:rsid w:val="009A50AF"/>
    <w:rsid w:val="009A52FC"/>
    <w:rsid w:val="009A53E4"/>
    <w:rsid w:val="009A5A37"/>
    <w:rsid w:val="009A7C56"/>
    <w:rsid w:val="009A7F90"/>
    <w:rsid w:val="009B0348"/>
    <w:rsid w:val="009B07A7"/>
    <w:rsid w:val="009B080F"/>
    <w:rsid w:val="009B1440"/>
    <w:rsid w:val="009B15A3"/>
    <w:rsid w:val="009B1816"/>
    <w:rsid w:val="009B3445"/>
    <w:rsid w:val="009B4610"/>
    <w:rsid w:val="009B5D64"/>
    <w:rsid w:val="009B5FAF"/>
    <w:rsid w:val="009B65A6"/>
    <w:rsid w:val="009C14C1"/>
    <w:rsid w:val="009C2C86"/>
    <w:rsid w:val="009C3A20"/>
    <w:rsid w:val="009C4410"/>
    <w:rsid w:val="009C66E4"/>
    <w:rsid w:val="009C66ED"/>
    <w:rsid w:val="009C6923"/>
    <w:rsid w:val="009C6A79"/>
    <w:rsid w:val="009C70C5"/>
    <w:rsid w:val="009C7188"/>
    <w:rsid w:val="009D2144"/>
    <w:rsid w:val="009D4628"/>
    <w:rsid w:val="009D5481"/>
    <w:rsid w:val="009D5550"/>
    <w:rsid w:val="009D69C8"/>
    <w:rsid w:val="009E0104"/>
    <w:rsid w:val="009E1F53"/>
    <w:rsid w:val="009E36A1"/>
    <w:rsid w:val="009E4669"/>
    <w:rsid w:val="009E482C"/>
    <w:rsid w:val="009E7083"/>
    <w:rsid w:val="009F2840"/>
    <w:rsid w:val="009F2ADF"/>
    <w:rsid w:val="009F36D1"/>
    <w:rsid w:val="009F4189"/>
    <w:rsid w:val="009F42BB"/>
    <w:rsid w:val="009F4717"/>
    <w:rsid w:val="009F60D0"/>
    <w:rsid w:val="009F63EC"/>
    <w:rsid w:val="009F6B0C"/>
    <w:rsid w:val="009F721F"/>
    <w:rsid w:val="00A04429"/>
    <w:rsid w:val="00A05345"/>
    <w:rsid w:val="00A0568A"/>
    <w:rsid w:val="00A05883"/>
    <w:rsid w:val="00A05E7D"/>
    <w:rsid w:val="00A06D64"/>
    <w:rsid w:val="00A0763E"/>
    <w:rsid w:val="00A07C79"/>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7D85"/>
    <w:rsid w:val="00A20067"/>
    <w:rsid w:val="00A2071D"/>
    <w:rsid w:val="00A215D2"/>
    <w:rsid w:val="00A22975"/>
    <w:rsid w:val="00A23675"/>
    <w:rsid w:val="00A25C98"/>
    <w:rsid w:val="00A26A41"/>
    <w:rsid w:val="00A310DD"/>
    <w:rsid w:val="00A318D4"/>
    <w:rsid w:val="00A31F75"/>
    <w:rsid w:val="00A33838"/>
    <w:rsid w:val="00A37036"/>
    <w:rsid w:val="00A372E4"/>
    <w:rsid w:val="00A37B87"/>
    <w:rsid w:val="00A37F4B"/>
    <w:rsid w:val="00A40951"/>
    <w:rsid w:val="00A40B6B"/>
    <w:rsid w:val="00A424E8"/>
    <w:rsid w:val="00A4443A"/>
    <w:rsid w:val="00A44BC5"/>
    <w:rsid w:val="00A46849"/>
    <w:rsid w:val="00A46FA3"/>
    <w:rsid w:val="00A47A64"/>
    <w:rsid w:val="00A50B9B"/>
    <w:rsid w:val="00A50D83"/>
    <w:rsid w:val="00A520AA"/>
    <w:rsid w:val="00A52D87"/>
    <w:rsid w:val="00A52F83"/>
    <w:rsid w:val="00A55CBA"/>
    <w:rsid w:val="00A56BAC"/>
    <w:rsid w:val="00A571E8"/>
    <w:rsid w:val="00A60397"/>
    <w:rsid w:val="00A6091B"/>
    <w:rsid w:val="00A62871"/>
    <w:rsid w:val="00A6547C"/>
    <w:rsid w:val="00A656BC"/>
    <w:rsid w:val="00A659D0"/>
    <w:rsid w:val="00A66B3C"/>
    <w:rsid w:val="00A67C14"/>
    <w:rsid w:val="00A71093"/>
    <w:rsid w:val="00A71C2F"/>
    <w:rsid w:val="00A733AC"/>
    <w:rsid w:val="00A74832"/>
    <w:rsid w:val="00A74E45"/>
    <w:rsid w:val="00A7613A"/>
    <w:rsid w:val="00A7694D"/>
    <w:rsid w:val="00A77026"/>
    <w:rsid w:val="00A80B8B"/>
    <w:rsid w:val="00A83D27"/>
    <w:rsid w:val="00A847B3"/>
    <w:rsid w:val="00A85387"/>
    <w:rsid w:val="00A85FBA"/>
    <w:rsid w:val="00A90374"/>
    <w:rsid w:val="00A90478"/>
    <w:rsid w:val="00A91697"/>
    <w:rsid w:val="00A9212B"/>
    <w:rsid w:val="00A92623"/>
    <w:rsid w:val="00A92D6D"/>
    <w:rsid w:val="00A93C5E"/>
    <w:rsid w:val="00A93F29"/>
    <w:rsid w:val="00A95019"/>
    <w:rsid w:val="00A95020"/>
    <w:rsid w:val="00A958B1"/>
    <w:rsid w:val="00A9618A"/>
    <w:rsid w:val="00A96DB3"/>
    <w:rsid w:val="00A96F11"/>
    <w:rsid w:val="00A972B8"/>
    <w:rsid w:val="00A97419"/>
    <w:rsid w:val="00A976AC"/>
    <w:rsid w:val="00A97C66"/>
    <w:rsid w:val="00AA0EBF"/>
    <w:rsid w:val="00AA2E77"/>
    <w:rsid w:val="00AA39E2"/>
    <w:rsid w:val="00AA63BE"/>
    <w:rsid w:val="00AA64E9"/>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B19"/>
    <w:rsid w:val="00AC442B"/>
    <w:rsid w:val="00AC6493"/>
    <w:rsid w:val="00AC6B7F"/>
    <w:rsid w:val="00AD3135"/>
    <w:rsid w:val="00AD3529"/>
    <w:rsid w:val="00AD4175"/>
    <w:rsid w:val="00AD45AE"/>
    <w:rsid w:val="00AD5936"/>
    <w:rsid w:val="00AD6B7E"/>
    <w:rsid w:val="00AD7021"/>
    <w:rsid w:val="00AE0B34"/>
    <w:rsid w:val="00AE0B89"/>
    <w:rsid w:val="00AE0D58"/>
    <w:rsid w:val="00AE2747"/>
    <w:rsid w:val="00AE2DEC"/>
    <w:rsid w:val="00AE48A9"/>
    <w:rsid w:val="00AE60F0"/>
    <w:rsid w:val="00AE6CD8"/>
    <w:rsid w:val="00AE74E1"/>
    <w:rsid w:val="00AE7662"/>
    <w:rsid w:val="00AE7E7F"/>
    <w:rsid w:val="00AF01C4"/>
    <w:rsid w:val="00AF07CA"/>
    <w:rsid w:val="00AF12F1"/>
    <w:rsid w:val="00AF1380"/>
    <w:rsid w:val="00AF1788"/>
    <w:rsid w:val="00AF211C"/>
    <w:rsid w:val="00AF21EF"/>
    <w:rsid w:val="00AF47E5"/>
    <w:rsid w:val="00AF5C87"/>
    <w:rsid w:val="00AF5E0B"/>
    <w:rsid w:val="00AF644B"/>
    <w:rsid w:val="00AF6EBD"/>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19C"/>
    <w:rsid w:val="00B62831"/>
    <w:rsid w:val="00B63E82"/>
    <w:rsid w:val="00B641F2"/>
    <w:rsid w:val="00B65197"/>
    <w:rsid w:val="00B6685F"/>
    <w:rsid w:val="00B668D7"/>
    <w:rsid w:val="00B66D26"/>
    <w:rsid w:val="00B678E8"/>
    <w:rsid w:val="00B70F7F"/>
    <w:rsid w:val="00B71479"/>
    <w:rsid w:val="00B717A5"/>
    <w:rsid w:val="00B72288"/>
    <w:rsid w:val="00B73091"/>
    <w:rsid w:val="00B73BFA"/>
    <w:rsid w:val="00B74003"/>
    <w:rsid w:val="00B75217"/>
    <w:rsid w:val="00B75AA3"/>
    <w:rsid w:val="00B76638"/>
    <w:rsid w:val="00B76FFC"/>
    <w:rsid w:val="00B81665"/>
    <w:rsid w:val="00B8193D"/>
    <w:rsid w:val="00B81B73"/>
    <w:rsid w:val="00B8268E"/>
    <w:rsid w:val="00B82BE2"/>
    <w:rsid w:val="00B83243"/>
    <w:rsid w:val="00B83E73"/>
    <w:rsid w:val="00B8717D"/>
    <w:rsid w:val="00B8726E"/>
    <w:rsid w:val="00B873C3"/>
    <w:rsid w:val="00B87E5A"/>
    <w:rsid w:val="00B902C3"/>
    <w:rsid w:val="00B9070E"/>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3F9"/>
    <w:rsid w:val="00BB21D8"/>
    <w:rsid w:val="00BB2438"/>
    <w:rsid w:val="00BB3C54"/>
    <w:rsid w:val="00BB3FF9"/>
    <w:rsid w:val="00BB409B"/>
    <w:rsid w:val="00BB4C3A"/>
    <w:rsid w:val="00BB5094"/>
    <w:rsid w:val="00BB5E89"/>
    <w:rsid w:val="00BB6342"/>
    <w:rsid w:val="00BC0DAE"/>
    <w:rsid w:val="00BC1268"/>
    <w:rsid w:val="00BC1B5F"/>
    <w:rsid w:val="00BC337C"/>
    <w:rsid w:val="00BC3D9D"/>
    <w:rsid w:val="00BC3EA0"/>
    <w:rsid w:val="00BC3FC0"/>
    <w:rsid w:val="00BC4172"/>
    <w:rsid w:val="00BC47CE"/>
    <w:rsid w:val="00BC5BB6"/>
    <w:rsid w:val="00BC5E27"/>
    <w:rsid w:val="00BC6997"/>
    <w:rsid w:val="00BC6C9E"/>
    <w:rsid w:val="00BC78AE"/>
    <w:rsid w:val="00BD1B62"/>
    <w:rsid w:val="00BD55AD"/>
    <w:rsid w:val="00BD65D8"/>
    <w:rsid w:val="00BD67B0"/>
    <w:rsid w:val="00BD6F66"/>
    <w:rsid w:val="00BD7673"/>
    <w:rsid w:val="00BE0B56"/>
    <w:rsid w:val="00BE1044"/>
    <w:rsid w:val="00BE12AA"/>
    <w:rsid w:val="00BE14AD"/>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23E7"/>
    <w:rsid w:val="00C024D5"/>
    <w:rsid w:val="00C03BEB"/>
    <w:rsid w:val="00C0414B"/>
    <w:rsid w:val="00C0440D"/>
    <w:rsid w:val="00C04461"/>
    <w:rsid w:val="00C04C64"/>
    <w:rsid w:val="00C060B2"/>
    <w:rsid w:val="00C065EE"/>
    <w:rsid w:val="00C078CC"/>
    <w:rsid w:val="00C106FB"/>
    <w:rsid w:val="00C10D20"/>
    <w:rsid w:val="00C11E33"/>
    <w:rsid w:val="00C12244"/>
    <w:rsid w:val="00C12D00"/>
    <w:rsid w:val="00C130A8"/>
    <w:rsid w:val="00C14D4C"/>
    <w:rsid w:val="00C15647"/>
    <w:rsid w:val="00C22749"/>
    <w:rsid w:val="00C26A66"/>
    <w:rsid w:val="00C26E6D"/>
    <w:rsid w:val="00C277C0"/>
    <w:rsid w:val="00C27CED"/>
    <w:rsid w:val="00C317B2"/>
    <w:rsid w:val="00C31C0F"/>
    <w:rsid w:val="00C32A61"/>
    <w:rsid w:val="00C32BDE"/>
    <w:rsid w:val="00C32F55"/>
    <w:rsid w:val="00C3361A"/>
    <w:rsid w:val="00C341CD"/>
    <w:rsid w:val="00C3454E"/>
    <w:rsid w:val="00C34A49"/>
    <w:rsid w:val="00C35780"/>
    <w:rsid w:val="00C3623B"/>
    <w:rsid w:val="00C36B09"/>
    <w:rsid w:val="00C3700B"/>
    <w:rsid w:val="00C405DC"/>
    <w:rsid w:val="00C40781"/>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27F"/>
    <w:rsid w:val="00C559F1"/>
    <w:rsid w:val="00C56F01"/>
    <w:rsid w:val="00C56F0F"/>
    <w:rsid w:val="00C57184"/>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80CD1"/>
    <w:rsid w:val="00C82DE0"/>
    <w:rsid w:val="00C82DE9"/>
    <w:rsid w:val="00C82F2D"/>
    <w:rsid w:val="00C832CB"/>
    <w:rsid w:val="00C85009"/>
    <w:rsid w:val="00C8503C"/>
    <w:rsid w:val="00C858C2"/>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A16"/>
    <w:rsid w:val="00CC1B0D"/>
    <w:rsid w:val="00CC2DF0"/>
    <w:rsid w:val="00CC2E3D"/>
    <w:rsid w:val="00CC38BA"/>
    <w:rsid w:val="00CC4307"/>
    <w:rsid w:val="00CC51FB"/>
    <w:rsid w:val="00CC64E7"/>
    <w:rsid w:val="00CC6F28"/>
    <w:rsid w:val="00CC7604"/>
    <w:rsid w:val="00CC79B1"/>
    <w:rsid w:val="00CC7B1F"/>
    <w:rsid w:val="00CD0A9B"/>
    <w:rsid w:val="00CD1404"/>
    <w:rsid w:val="00CD157D"/>
    <w:rsid w:val="00CD29BF"/>
    <w:rsid w:val="00CD3973"/>
    <w:rsid w:val="00CD4651"/>
    <w:rsid w:val="00CD4BE5"/>
    <w:rsid w:val="00CD4F2A"/>
    <w:rsid w:val="00CD5E94"/>
    <w:rsid w:val="00CD7C1C"/>
    <w:rsid w:val="00CE0638"/>
    <w:rsid w:val="00CE1A3A"/>
    <w:rsid w:val="00CE1EF5"/>
    <w:rsid w:val="00CE3134"/>
    <w:rsid w:val="00CE3275"/>
    <w:rsid w:val="00CE3671"/>
    <w:rsid w:val="00CE47D9"/>
    <w:rsid w:val="00CE48FE"/>
    <w:rsid w:val="00CE605F"/>
    <w:rsid w:val="00CE7F1A"/>
    <w:rsid w:val="00CF11CD"/>
    <w:rsid w:val="00CF3496"/>
    <w:rsid w:val="00CF42D1"/>
    <w:rsid w:val="00CF4353"/>
    <w:rsid w:val="00CF678B"/>
    <w:rsid w:val="00CF7C22"/>
    <w:rsid w:val="00CF7EFF"/>
    <w:rsid w:val="00D00A0A"/>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484"/>
    <w:rsid w:val="00D23665"/>
    <w:rsid w:val="00D236D6"/>
    <w:rsid w:val="00D23A04"/>
    <w:rsid w:val="00D23D69"/>
    <w:rsid w:val="00D24D2C"/>
    <w:rsid w:val="00D24FE9"/>
    <w:rsid w:val="00D2539C"/>
    <w:rsid w:val="00D26284"/>
    <w:rsid w:val="00D270FA"/>
    <w:rsid w:val="00D27760"/>
    <w:rsid w:val="00D317DC"/>
    <w:rsid w:val="00D327B6"/>
    <w:rsid w:val="00D32D4F"/>
    <w:rsid w:val="00D3340B"/>
    <w:rsid w:val="00D335AA"/>
    <w:rsid w:val="00D3365C"/>
    <w:rsid w:val="00D33C6C"/>
    <w:rsid w:val="00D35431"/>
    <w:rsid w:val="00D357C5"/>
    <w:rsid w:val="00D375F3"/>
    <w:rsid w:val="00D3783E"/>
    <w:rsid w:val="00D37CA8"/>
    <w:rsid w:val="00D4032D"/>
    <w:rsid w:val="00D41F61"/>
    <w:rsid w:val="00D42F81"/>
    <w:rsid w:val="00D438BC"/>
    <w:rsid w:val="00D4514E"/>
    <w:rsid w:val="00D46EF8"/>
    <w:rsid w:val="00D50775"/>
    <w:rsid w:val="00D50A9D"/>
    <w:rsid w:val="00D50EC9"/>
    <w:rsid w:val="00D51866"/>
    <w:rsid w:val="00D51BF2"/>
    <w:rsid w:val="00D51E7D"/>
    <w:rsid w:val="00D52A1B"/>
    <w:rsid w:val="00D52F5A"/>
    <w:rsid w:val="00D5463B"/>
    <w:rsid w:val="00D56328"/>
    <w:rsid w:val="00D5776D"/>
    <w:rsid w:val="00D57AE7"/>
    <w:rsid w:val="00D60364"/>
    <w:rsid w:val="00D609F7"/>
    <w:rsid w:val="00D60B46"/>
    <w:rsid w:val="00D62F33"/>
    <w:rsid w:val="00D64EF3"/>
    <w:rsid w:val="00D65078"/>
    <w:rsid w:val="00D67A4A"/>
    <w:rsid w:val="00D67F95"/>
    <w:rsid w:val="00D7354D"/>
    <w:rsid w:val="00D73F44"/>
    <w:rsid w:val="00D74505"/>
    <w:rsid w:val="00D750D8"/>
    <w:rsid w:val="00D7588D"/>
    <w:rsid w:val="00D75F9C"/>
    <w:rsid w:val="00D76AA9"/>
    <w:rsid w:val="00D76D77"/>
    <w:rsid w:val="00D76E6F"/>
    <w:rsid w:val="00D77D51"/>
    <w:rsid w:val="00D80F60"/>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C63"/>
    <w:rsid w:val="00DA6F87"/>
    <w:rsid w:val="00DA74B9"/>
    <w:rsid w:val="00DB08B6"/>
    <w:rsid w:val="00DB0F17"/>
    <w:rsid w:val="00DB12CC"/>
    <w:rsid w:val="00DB1AF9"/>
    <w:rsid w:val="00DB387A"/>
    <w:rsid w:val="00DB4DB7"/>
    <w:rsid w:val="00DB5AF6"/>
    <w:rsid w:val="00DB5E3C"/>
    <w:rsid w:val="00DB5FB5"/>
    <w:rsid w:val="00DB6FDB"/>
    <w:rsid w:val="00DC2CFE"/>
    <w:rsid w:val="00DC2D2C"/>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9DE"/>
    <w:rsid w:val="00DE6F2C"/>
    <w:rsid w:val="00DE6F62"/>
    <w:rsid w:val="00DE7779"/>
    <w:rsid w:val="00DF17B0"/>
    <w:rsid w:val="00DF296F"/>
    <w:rsid w:val="00DF2E94"/>
    <w:rsid w:val="00DF37AF"/>
    <w:rsid w:val="00DF4AB6"/>
    <w:rsid w:val="00DF7282"/>
    <w:rsid w:val="00DF7AE1"/>
    <w:rsid w:val="00E0197F"/>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1E3"/>
    <w:rsid w:val="00E14C91"/>
    <w:rsid w:val="00E14E8B"/>
    <w:rsid w:val="00E17F0F"/>
    <w:rsid w:val="00E21210"/>
    <w:rsid w:val="00E220A3"/>
    <w:rsid w:val="00E224CF"/>
    <w:rsid w:val="00E22528"/>
    <w:rsid w:val="00E2291B"/>
    <w:rsid w:val="00E23EE8"/>
    <w:rsid w:val="00E2423E"/>
    <w:rsid w:val="00E266B2"/>
    <w:rsid w:val="00E27F87"/>
    <w:rsid w:val="00E323B0"/>
    <w:rsid w:val="00E32EAD"/>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32CC"/>
    <w:rsid w:val="00E44E2E"/>
    <w:rsid w:val="00E4500F"/>
    <w:rsid w:val="00E47476"/>
    <w:rsid w:val="00E476CA"/>
    <w:rsid w:val="00E5071F"/>
    <w:rsid w:val="00E50FB6"/>
    <w:rsid w:val="00E51F72"/>
    <w:rsid w:val="00E53147"/>
    <w:rsid w:val="00E532E3"/>
    <w:rsid w:val="00E54000"/>
    <w:rsid w:val="00E54888"/>
    <w:rsid w:val="00E553CB"/>
    <w:rsid w:val="00E558D3"/>
    <w:rsid w:val="00E55A1A"/>
    <w:rsid w:val="00E561E7"/>
    <w:rsid w:val="00E57276"/>
    <w:rsid w:val="00E57861"/>
    <w:rsid w:val="00E60725"/>
    <w:rsid w:val="00E60A05"/>
    <w:rsid w:val="00E60C73"/>
    <w:rsid w:val="00E61808"/>
    <w:rsid w:val="00E61B31"/>
    <w:rsid w:val="00E61F68"/>
    <w:rsid w:val="00E62308"/>
    <w:rsid w:val="00E6235E"/>
    <w:rsid w:val="00E650D8"/>
    <w:rsid w:val="00E65282"/>
    <w:rsid w:val="00E656B0"/>
    <w:rsid w:val="00E65759"/>
    <w:rsid w:val="00E66CD0"/>
    <w:rsid w:val="00E66E1D"/>
    <w:rsid w:val="00E7004A"/>
    <w:rsid w:val="00E700FB"/>
    <w:rsid w:val="00E704FB"/>
    <w:rsid w:val="00E70811"/>
    <w:rsid w:val="00E7087E"/>
    <w:rsid w:val="00E7115B"/>
    <w:rsid w:val="00E7218C"/>
    <w:rsid w:val="00E72DCD"/>
    <w:rsid w:val="00E7350F"/>
    <w:rsid w:val="00E73771"/>
    <w:rsid w:val="00E737B6"/>
    <w:rsid w:val="00E7576D"/>
    <w:rsid w:val="00E76A6C"/>
    <w:rsid w:val="00E77DBD"/>
    <w:rsid w:val="00E77FAC"/>
    <w:rsid w:val="00E77FDB"/>
    <w:rsid w:val="00E8152A"/>
    <w:rsid w:val="00E816B2"/>
    <w:rsid w:val="00E81933"/>
    <w:rsid w:val="00E823EC"/>
    <w:rsid w:val="00E8347C"/>
    <w:rsid w:val="00E850E1"/>
    <w:rsid w:val="00E865C8"/>
    <w:rsid w:val="00E878FE"/>
    <w:rsid w:val="00E879F9"/>
    <w:rsid w:val="00E9120C"/>
    <w:rsid w:val="00E91556"/>
    <w:rsid w:val="00E92134"/>
    <w:rsid w:val="00E93B37"/>
    <w:rsid w:val="00E93C79"/>
    <w:rsid w:val="00E94D40"/>
    <w:rsid w:val="00E97D70"/>
    <w:rsid w:val="00EA093E"/>
    <w:rsid w:val="00EA0FC2"/>
    <w:rsid w:val="00EA1F8C"/>
    <w:rsid w:val="00EA202A"/>
    <w:rsid w:val="00EA2399"/>
    <w:rsid w:val="00EA2B4B"/>
    <w:rsid w:val="00EA2DAF"/>
    <w:rsid w:val="00EA4C37"/>
    <w:rsid w:val="00EB03B3"/>
    <w:rsid w:val="00EB0BE3"/>
    <w:rsid w:val="00EB0EF6"/>
    <w:rsid w:val="00EB1C3A"/>
    <w:rsid w:val="00EB23CD"/>
    <w:rsid w:val="00EB2928"/>
    <w:rsid w:val="00EB37F4"/>
    <w:rsid w:val="00EB4BEA"/>
    <w:rsid w:val="00EB5060"/>
    <w:rsid w:val="00EB5BAB"/>
    <w:rsid w:val="00EB6121"/>
    <w:rsid w:val="00EB6E14"/>
    <w:rsid w:val="00EB70E2"/>
    <w:rsid w:val="00EC0160"/>
    <w:rsid w:val="00EC08D5"/>
    <w:rsid w:val="00EC10BB"/>
    <w:rsid w:val="00EC3DE5"/>
    <w:rsid w:val="00ED0A21"/>
    <w:rsid w:val="00ED33BE"/>
    <w:rsid w:val="00ED3787"/>
    <w:rsid w:val="00ED3CD2"/>
    <w:rsid w:val="00ED49D2"/>
    <w:rsid w:val="00ED5919"/>
    <w:rsid w:val="00ED6325"/>
    <w:rsid w:val="00ED65C7"/>
    <w:rsid w:val="00ED6914"/>
    <w:rsid w:val="00ED6E2B"/>
    <w:rsid w:val="00ED6F42"/>
    <w:rsid w:val="00ED761D"/>
    <w:rsid w:val="00EE2647"/>
    <w:rsid w:val="00EE3844"/>
    <w:rsid w:val="00EE3987"/>
    <w:rsid w:val="00EE5D2C"/>
    <w:rsid w:val="00EE6A09"/>
    <w:rsid w:val="00EE6F92"/>
    <w:rsid w:val="00EE7D9D"/>
    <w:rsid w:val="00EF0E5B"/>
    <w:rsid w:val="00EF0F4A"/>
    <w:rsid w:val="00EF1D2A"/>
    <w:rsid w:val="00EF25DC"/>
    <w:rsid w:val="00EF3302"/>
    <w:rsid w:val="00EF3306"/>
    <w:rsid w:val="00EF4120"/>
    <w:rsid w:val="00EF4220"/>
    <w:rsid w:val="00EF5CC3"/>
    <w:rsid w:val="00EF5E82"/>
    <w:rsid w:val="00EF679E"/>
    <w:rsid w:val="00EF7046"/>
    <w:rsid w:val="00F00BAF"/>
    <w:rsid w:val="00F028FA"/>
    <w:rsid w:val="00F0382C"/>
    <w:rsid w:val="00F0586A"/>
    <w:rsid w:val="00F05C97"/>
    <w:rsid w:val="00F11358"/>
    <w:rsid w:val="00F120CC"/>
    <w:rsid w:val="00F12EE5"/>
    <w:rsid w:val="00F12F6E"/>
    <w:rsid w:val="00F143B6"/>
    <w:rsid w:val="00F148B5"/>
    <w:rsid w:val="00F14E92"/>
    <w:rsid w:val="00F158DB"/>
    <w:rsid w:val="00F16F64"/>
    <w:rsid w:val="00F172E9"/>
    <w:rsid w:val="00F175F6"/>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611E"/>
    <w:rsid w:val="00F37293"/>
    <w:rsid w:val="00F37B6A"/>
    <w:rsid w:val="00F4187D"/>
    <w:rsid w:val="00F4249D"/>
    <w:rsid w:val="00F42A16"/>
    <w:rsid w:val="00F42E81"/>
    <w:rsid w:val="00F4409B"/>
    <w:rsid w:val="00F456DC"/>
    <w:rsid w:val="00F459B2"/>
    <w:rsid w:val="00F45A77"/>
    <w:rsid w:val="00F47F7C"/>
    <w:rsid w:val="00F509C0"/>
    <w:rsid w:val="00F52A75"/>
    <w:rsid w:val="00F52B65"/>
    <w:rsid w:val="00F5422D"/>
    <w:rsid w:val="00F552B1"/>
    <w:rsid w:val="00F55A4D"/>
    <w:rsid w:val="00F56563"/>
    <w:rsid w:val="00F6104F"/>
    <w:rsid w:val="00F62939"/>
    <w:rsid w:val="00F63CE2"/>
    <w:rsid w:val="00F6478A"/>
    <w:rsid w:val="00F65890"/>
    <w:rsid w:val="00F65DF1"/>
    <w:rsid w:val="00F66E7D"/>
    <w:rsid w:val="00F70625"/>
    <w:rsid w:val="00F71335"/>
    <w:rsid w:val="00F71489"/>
    <w:rsid w:val="00F7152D"/>
    <w:rsid w:val="00F72433"/>
    <w:rsid w:val="00F7271C"/>
    <w:rsid w:val="00F72B26"/>
    <w:rsid w:val="00F7309A"/>
    <w:rsid w:val="00F7319B"/>
    <w:rsid w:val="00F737D5"/>
    <w:rsid w:val="00F74CDD"/>
    <w:rsid w:val="00F75890"/>
    <w:rsid w:val="00F7730D"/>
    <w:rsid w:val="00F81A97"/>
    <w:rsid w:val="00F81B57"/>
    <w:rsid w:val="00F829DA"/>
    <w:rsid w:val="00F850C4"/>
    <w:rsid w:val="00F85375"/>
    <w:rsid w:val="00F855B6"/>
    <w:rsid w:val="00F86F73"/>
    <w:rsid w:val="00F92C17"/>
    <w:rsid w:val="00F948FF"/>
    <w:rsid w:val="00F94BE3"/>
    <w:rsid w:val="00F96431"/>
    <w:rsid w:val="00F96674"/>
    <w:rsid w:val="00F96A87"/>
    <w:rsid w:val="00F97CF9"/>
    <w:rsid w:val="00FA1C14"/>
    <w:rsid w:val="00FA1ED8"/>
    <w:rsid w:val="00FA203C"/>
    <w:rsid w:val="00FA2136"/>
    <w:rsid w:val="00FA31EB"/>
    <w:rsid w:val="00FA325E"/>
    <w:rsid w:val="00FA6F96"/>
    <w:rsid w:val="00FB1BE8"/>
    <w:rsid w:val="00FB25F0"/>
    <w:rsid w:val="00FB3AAB"/>
    <w:rsid w:val="00FB3B16"/>
    <w:rsid w:val="00FB3F21"/>
    <w:rsid w:val="00FB48D1"/>
    <w:rsid w:val="00FB4B6F"/>
    <w:rsid w:val="00FB588B"/>
    <w:rsid w:val="00FC0663"/>
    <w:rsid w:val="00FC0E12"/>
    <w:rsid w:val="00FC1842"/>
    <w:rsid w:val="00FC1AB4"/>
    <w:rsid w:val="00FC222E"/>
    <w:rsid w:val="00FC2FF5"/>
    <w:rsid w:val="00FC32C8"/>
    <w:rsid w:val="00FC32E2"/>
    <w:rsid w:val="00FC3586"/>
    <w:rsid w:val="00FD0B4D"/>
    <w:rsid w:val="00FD0C1D"/>
    <w:rsid w:val="00FD3309"/>
    <w:rsid w:val="00FD5005"/>
    <w:rsid w:val="00FD5C9F"/>
    <w:rsid w:val="00FD5DF0"/>
    <w:rsid w:val="00FE0386"/>
    <w:rsid w:val="00FE27D3"/>
    <w:rsid w:val="00FE36AF"/>
    <w:rsid w:val="00FE36B4"/>
    <w:rsid w:val="00FE405F"/>
    <w:rsid w:val="00FE590E"/>
    <w:rsid w:val="00FE5FEF"/>
    <w:rsid w:val="00FF1D56"/>
    <w:rsid w:val="00FF2DBA"/>
    <w:rsid w:val="00FF3CDD"/>
    <w:rsid w:val="00FF3DC9"/>
    <w:rsid w:val="00FF5295"/>
    <w:rsid w:val="00FF5434"/>
    <w:rsid w:val="00FF5E42"/>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Style 21"/>
    <w:basedOn w:val="Heading1"/>
    <w:next w:val="Normal"/>
    <w:link w:val="Heading2Char"/>
    <w:uiPriority w:val="99"/>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link w:val="ListParagraphChar"/>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aliases w:val="Style 21 Char"/>
    <w:basedOn w:val="DefaultParagraphFont"/>
    <w:link w:val="Heading2"/>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Agreement">
    <w:name w:val="Agreement"/>
    <w:basedOn w:val="Normal"/>
    <w:next w:val="Normal"/>
    <w:rsid w:val="00E432CC"/>
    <w:pPr>
      <w:numPr>
        <w:numId w:val="2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istParagraphChar">
    <w:name w:val="List Paragraph Char"/>
    <w:link w:val="ListParagraph"/>
    <w:uiPriority w:val="34"/>
    <w:rsid w:val="000B765F"/>
    <w:rPr>
      <w:rFonts w:eastAsia="Calibri"/>
      <w:sz w:val="24"/>
      <w:szCs w:val="24"/>
    </w:rPr>
  </w:style>
  <w:style w:type="paragraph" w:customStyle="1" w:styleId="LGTdoc">
    <w:name w:val="LGTdoc_본문"/>
    <w:basedOn w:val="Normal"/>
    <w:rsid w:val="003A3217"/>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952">
          <w:marLeft w:val="1354"/>
          <w:marRight w:val="0"/>
          <w:marTop w:val="160"/>
          <w:marBottom w:val="0"/>
          <w:divBdr>
            <w:top w:val="none" w:sz="0" w:space="0" w:color="auto"/>
            <w:left w:val="none" w:sz="0" w:space="0" w:color="auto"/>
            <w:bottom w:val="none" w:sz="0" w:space="0" w:color="auto"/>
            <w:right w:val="none" w:sz="0" w:space="0" w:color="auto"/>
          </w:divBdr>
        </w:div>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03D30-53CA-43F9-B70F-D90C1E09D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1946</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CTPClassification=CTP_PUBLIC:VisualMarkings=</cp:keywords>
  <cp:lastModifiedBy>Ye, Qiaoyang</cp:lastModifiedBy>
  <cp:revision>11</cp:revision>
  <dcterms:created xsi:type="dcterms:W3CDTF">2017-09-30T04:12:00Z</dcterms:created>
  <dcterms:modified xsi:type="dcterms:W3CDTF">2017-09-30T06:03:00Z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698b592b-e6ce-4921-b863-0c6152b67f87</vt:lpwstr>
  </property>
  <property fmtid="{D5CDD505-2E9C-101B-9397-08002B2CF9AE}" pid="3" name="CTP_TimeStamp">
    <vt:lpwstr>2017-08-03 19:46:37Z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