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0DE73" w14:textId="77777777" w:rsidR="00182014" w:rsidRPr="006140D4" w:rsidRDefault="00182014" w:rsidP="001820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6140D4">
        <w:rPr>
          <w:rFonts w:ascii="Times New Roman" w:hAnsi="Times New Roman"/>
          <w:b/>
          <w:bCs/>
          <w:kern w:val="0"/>
          <w:sz w:val="28"/>
          <w:szCs w:val="28"/>
        </w:rPr>
        <w:t>3GPP TSG RAN WG1 Meeting#90</w:t>
      </w:r>
      <w:r w:rsidRPr="006140D4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6140D4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6140D4">
        <w:rPr>
          <w:rFonts w:ascii="Times New Roman" w:hAnsi="Times New Roman"/>
          <w:b/>
          <w:bCs/>
          <w:kern w:val="0"/>
          <w:sz w:val="28"/>
          <w:szCs w:val="28"/>
        </w:rPr>
        <w:tab/>
        <w:t>R1-17</w:t>
      </w:r>
      <w:r w:rsidR="007B6170">
        <w:rPr>
          <w:rFonts w:ascii="Times New Roman" w:hAnsi="Times New Roman"/>
          <w:b/>
          <w:bCs/>
          <w:kern w:val="0"/>
          <w:sz w:val="28"/>
          <w:szCs w:val="28"/>
        </w:rPr>
        <w:t>14393</w:t>
      </w:r>
    </w:p>
    <w:p w14:paraId="687FE213" w14:textId="77777777" w:rsidR="00407423" w:rsidRPr="00407423" w:rsidRDefault="00407423" w:rsidP="0040742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40742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Czech Republic, 21th – 25th August 2017</w:t>
      </w:r>
    </w:p>
    <w:p w14:paraId="52858C30" w14:textId="27BC2A60" w:rsidR="00307CEB" w:rsidRPr="006140D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685FE148" w14:textId="77777777" w:rsidR="00EE549F" w:rsidRPr="006140D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1526AD0" w14:textId="77777777" w:rsidR="00EE549F" w:rsidRPr="006140D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2014"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HARQ Combining for UL transm</w:t>
      </w:r>
      <w:r w:rsidR="00A1540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182014"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ssion without grant</w:t>
      </w:r>
      <w:r w:rsidR="00C028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11D8775F" w14:textId="77777777" w:rsidR="00EE549F" w:rsidRPr="006140D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2014" w:rsidRPr="006140D4">
        <w:rPr>
          <w:rFonts w:ascii="Times New Roman" w:hAnsi="Times New Roman"/>
          <w:b/>
          <w:kern w:val="0"/>
          <w:sz w:val="24"/>
          <w:szCs w:val="20"/>
        </w:rPr>
        <w:t>6</w:t>
      </w:r>
      <w:r w:rsidR="0003006B" w:rsidRPr="006140D4">
        <w:rPr>
          <w:rFonts w:ascii="Times New Roman" w:hAnsi="Times New Roman"/>
          <w:b/>
          <w:kern w:val="0"/>
          <w:sz w:val="24"/>
          <w:szCs w:val="20"/>
        </w:rPr>
        <w:t>.1.3.</w:t>
      </w:r>
      <w:r w:rsidR="00182014" w:rsidRPr="006140D4">
        <w:rPr>
          <w:rFonts w:ascii="Times New Roman" w:hAnsi="Times New Roman"/>
          <w:b/>
          <w:kern w:val="0"/>
          <w:sz w:val="24"/>
          <w:szCs w:val="20"/>
        </w:rPr>
        <w:t>3</w:t>
      </w:r>
      <w:r w:rsidR="0003006B" w:rsidRPr="006140D4">
        <w:rPr>
          <w:rFonts w:ascii="Times New Roman" w:hAnsi="Times New Roman"/>
          <w:b/>
          <w:kern w:val="0"/>
          <w:sz w:val="24"/>
          <w:szCs w:val="20"/>
        </w:rPr>
        <w:t>.</w:t>
      </w:r>
      <w:r w:rsidR="00182014" w:rsidRPr="006140D4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86827C4" w14:textId="77777777" w:rsidR="00EE549F" w:rsidRPr="006140D4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6140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0ECA6325" w14:textId="77777777" w:rsidR="00EE549F" w:rsidRPr="006140D4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054A4D39" w14:textId="77777777" w:rsidR="00EE549F" w:rsidRPr="006140D4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6140D4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E8141D3" w14:textId="77777777" w:rsidR="00D37F70" w:rsidRPr="006140D4" w:rsidRDefault="00AE1569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In order to support ultra-reliability and low-latency services, NR supports UL transmission without grant. The related agreements are listed below </w:t>
      </w:r>
      <w:r w:rsidR="00B30C42" w:rsidRPr="006140D4">
        <w:rPr>
          <w:rFonts w:ascii="Times New Roman" w:hAnsi="Times New Roman"/>
          <w:kern w:val="0"/>
          <w:sz w:val="22"/>
        </w:rPr>
        <w:t>[1]</w:t>
      </w:r>
      <w:r w:rsidR="006B6C34" w:rsidRPr="006140D4">
        <w:rPr>
          <w:rFonts w:ascii="Times New Roman" w:hAnsi="Times New Roman"/>
          <w:kern w:val="0"/>
          <w:sz w:val="22"/>
        </w:rPr>
        <w:t>-</w:t>
      </w:r>
      <w:r w:rsidR="00B30C42" w:rsidRPr="006140D4">
        <w:rPr>
          <w:rFonts w:ascii="Times New Roman" w:hAnsi="Times New Roman"/>
          <w:kern w:val="0"/>
          <w:sz w:val="22"/>
        </w:rPr>
        <w:t>[4]</w:t>
      </w:r>
      <w:r w:rsidR="006B6C34" w:rsidRPr="006140D4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6140D4" w14:paraId="00C7C3DD" w14:textId="77777777" w:rsidTr="00C46590">
        <w:trPr>
          <w:trHeight w:val="699"/>
        </w:trPr>
        <w:tc>
          <w:tcPr>
            <w:tcW w:w="9736" w:type="dxa"/>
          </w:tcPr>
          <w:p w14:paraId="0FC70563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</w:pPr>
            <w:r w:rsidRPr="006140D4"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Agreements in RAN1 Ad Hoc:</w:t>
            </w:r>
          </w:p>
          <w:p w14:paraId="61265040" w14:textId="77777777" w:rsidR="00AE1569" w:rsidRPr="006140D4" w:rsidRDefault="00AE1569" w:rsidP="00AE1569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For an UL transmission scheme without grant</w:t>
            </w:r>
          </w:p>
          <w:p w14:paraId="15E18450" w14:textId="77777777" w:rsidR="00AE1569" w:rsidRPr="006140D4" w:rsidRDefault="00AE1569" w:rsidP="00AE1569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at least semi-static resource (re-)configuration is supported</w:t>
            </w:r>
          </w:p>
          <w:p w14:paraId="079DBB78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The resource configuration includes at least physical resource in time and frequency domain and RS parameters</w:t>
            </w:r>
          </w:p>
          <w:p w14:paraId="492DAC3B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Higher-layer </w:t>
            </w:r>
            <w:proofErr w:type="spellStart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signaling</w:t>
            </w:r>
            <w:proofErr w:type="spellEnd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could be similar to Rel-8 LTE SPS</w:t>
            </w:r>
          </w:p>
          <w:p w14:paraId="783531C4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MCS</w:t>
            </w:r>
          </w:p>
          <w:p w14:paraId="2BC32058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</w:p>
          <w:p w14:paraId="77BC986C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</w:pPr>
            <w:r w:rsidRPr="006140D4">
              <w:rPr>
                <w:rFonts w:ascii="Times New Roman" w:hAnsi="Times New Roman" w:hint="eastAsia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Agreements</w:t>
            </w:r>
            <w:r w:rsidRPr="006140D4"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 xml:space="preserve"> in RAN1#88</w:t>
            </w:r>
            <w:r w:rsidRPr="006140D4">
              <w:rPr>
                <w:rFonts w:ascii="Times New Roman" w:hAnsi="Times New Roman" w:hint="eastAsia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:</w:t>
            </w:r>
          </w:p>
          <w:p w14:paraId="193059E1" w14:textId="77777777" w:rsidR="00AE1569" w:rsidRPr="006140D4" w:rsidRDefault="00AE1569" w:rsidP="00AE1569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For UL transmission without grant,</w:t>
            </w:r>
          </w:p>
          <w:p w14:paraId="6EF4BCEA" w14:textId="77777777" w:rsidR="00AE1569" w:rsidRPr="006140D4" w:rsidRDefault="00AE1569" w:rsidP="00AE1569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 resource configuration includes at least the following</w:t>
            </w:r>
          </w:p>
          <w:p w14:paraId="3E005558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Time and frequency resources, FFS: including resources for repetitions, implicitly or explicitly</w:t>
            </w:r>
          </w:p>
          <w:p w14:paraId="2DD6E005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Modulation and coding scheme(s), possibly including RV, implicitly or explicitly</w:t>
            </w:r>
          </w:p>
          <w:p w14:paraId="275CEB7F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Reference signal parameters</w:t>
            </w:r>
          </w:p>
          <w:p w14:paraId="32C32C26" w14:textId="77777777" w:rsidR="00AE1569" w:rsidRPr="006140D4" w:rsidRDefault="00AE1569" w:rsidP="00AE1569">
            <w:pPr>
              <w:widowControl/>
              <w:numPr>
                <w:ilvl w:val="3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Details</w:t>
            </w:r>
          </w:p>
          <w:p w14:paraId="04816C73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The number of repetitions K</w:t>
            </w:r>
          </w:p>
          <w:p w14:paraId="742A258E" w14:textId="77777777" w:rsidR="00AE1569" w:rsidRPr="006140D4" w:rsidRDefault="00AE1569" w:rsidP="00AE1569">
            <w:pPr>
              <w:widowControl/>
              <w:numPr>
                <w:ilvl w:val="3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Whether multiple number of K can be configured to one UE</w:t>
            </w:r>
          </w:p>
          <w:p w14:paraId="0FEFB81E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other parameters</w:t>
            </w:r>
          </w:p>
          <w:p w14:paraId="7A77105D" w14:textId="77777777" w:rsidR="00AE1569" w:rsidRPr="006140D4" w:rsidRDefault="00AE1569" w:rsidP="00AE1569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A UE may continue repetitions for a TB until one of the following conditions is met </w:t>
            </w:r>
          </w:p>
          <w:p w14:paraId="44BBCC33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An ACK is successfully received from </w:t>
            </w:r>
            <w:proofErr w:type="spellStart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gNB</w:t>
            </w:r>
            <w:proofErr w:type="spellEnd"/>
          </w:p>
          <w:p w14:paraId="7395A9A6" w14:textId="77777777" w:rsidR="00AE1569" w:rsidRPr="006140D4" w:rsidRDefault="00AE1569" w:rsidP="00AE1569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 number of repetitions for the TB reaches K</w:t>
            </w:r>
          </w:p>
          <w:p w14:paraId="4F9A3F70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</w:p>
          <w:p w14:paraId="6B808885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</w:pPr>
            <w:r w:rsidRPr="006140D4">
              <w:rPr>
                <w:rFonts w:ascii="Times New Roman" w:hAnsi="Times New Roman" w:hint="eastAsia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Agreements</w:t>
            </w:r>
            <w:r w:rsidRPr="006140D4"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 xml:space="preserve"> in RAN1#89</w:t>
            </w:r>
            <w:r w:rsidRPr="006140D4">
              <w:rPr>
                <w:rFonts w:ascii="Times New Roman" w:hAnsi="Times New Roman" w:hint="eastAsia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:</w:t>
            </w:r>
          </w:p>
          <w:p w14:paraId="3D02588B" w14:textId="77777777" w:rsidR="00AE1569" w:rsidRPr="006140D4" w:rsidRDefault="00AE1569" w:rsidP="00AE1569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I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 network configure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s, 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UL data transmission without UL grant can be performed after semi-static resource configuration in RRC without L1 </w:t>
            </w:r>
            <w:proofErr w:type="spellStart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signaling</w:t>
            </w:r>
            <w:proofErr w:type="spellEnd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.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 </w:t>
            </w:r>
          </w:p>
          <w:p w14:paraId="1E0B9AA6" w14:textId="77777777" w:rsidR="00AE1569" w:rsidRPr="006140D4" w:rsidRDefault="00AE1569" w:rsidP="00AE1569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I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 network configure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s,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L1 </w:t>
            </w:r>
            <w:proofErr w:type="spellStart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signaling</w:t>
            </w:r>
            <w:proofErr w:type="spellEnd"/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for activation/deactivation and/or modification on parameters for UL data transmission without UL grant can be applied.</w:t>
            </w:r>
          </w:p>
          <w:p w14:paraId="3E389717" w14:textId="77777777" w:rsidR="00AE1569" w:rsidRPr="006140D4" w:rsidRDefault="00AE1569" w:rsidP="00AE1569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RAN1 is discussing whether the mechanism to distinguish UL SPS and UL data transmission without UL grant is necessary.</w:t>
            </w:r>
          </w:p>
          <w:p w14:paraId="1C091D75" w14:textId="77777777" w:rsidR="00C46590" w:rsidRPr="006140D4" w:rsidRDefault="00C46590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24BBCBA6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  <w:r w:rsidRPr="006140D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Agreements:</w:t>
            </w:r>
            <w:r w:rsidRPr="006140D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</w:t>
            </w:r>
            <w:r w:rsidRPr="006140D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RAN1 NR Adhoc#2)</w:t>
            </w:r>
          </w:p>
          <w:p w14:paraId="53807758" w14:textId="77777777" w:rsidR="00AE1569" w:rsidRPr="006140D4" w:rsidRDefault="00AE1569" w:rsidP="00D6009C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>In addition to the RS parameters, time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and 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>frequency resource are configured in a UE-specific manner.</w:t>
            </w:r>
          </w:p>
          <w:p w14:paraId="026F5539" w14:textId="77777777" w:rsidR="00AE1569" w:rsidRPr="006140D4" w:rsidRDefault="00AE1569" w:rsidP="00D6009C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>Note: it is common understanding that t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he time and frequency resources configured for a UE may or may not collide with those for another UE</w:t>
            </w: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(to be captured in the LS)</w:t>
            </w:r>
            <w:r w:rsidRPr="006140D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14:paraId="04250E8D" w14:textId="77777777" w:rsidR="00AE1569" w:rsidRPr="006140D4" w:rsidRDefault="00AE1569" w:rsidP="00D6009C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>WA: Both DFT-S-OFDM and CP-OFDM are supported for UL transmission without grant.</w:t>
            </w:r>
          </w:p>
          <w:p w14:paraId="1CABFC76" w14:textId="77777777" w:rsidR="00AE1569" w:rsidRPr="006140D4" w:rsidRDefault="00AE1569" w:rsidP="00D6009C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140D4">
              <w:rPr>
                <w:rFonts w:ascii="Times New Roman" w:hAnsi="Times New Roman"/>
                <w:i/>
                <w:iCs/>
                <w:kern w:val="0"/>
                <w:szCs w:val="20"/>
              </w:rPr>
              <w:t>NR supports more than 1 HARQ process for UL transmission without grant</w:t>
            </w:r>
          </w:p>
          <w:p w14:paraId="0D00FF0C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14:paraId="7A451ED3" w14:textId="77777777" w:rsidR="00AE1569" w:rsidRPr="006140D4" w:rsidRDefault="00AE1569" w:rsidP="00AE15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  <w:r w:rsidRPr="006140D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Agreements:</w:t>
            </w:r>
            <w:r w:rsidRPr="006140D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</w:t>
            </w:r>
            <w:r w:rsidRPr="006140D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RAN1 NR Adhoc#2)</w:t>
            </w:r>
          </w:p>
          <w:p w14:paraId="48BC7455" w14:textId="77777777" w:rsidR="00AE1569" w:rsidRPr="00962FEB" w:rsidRDefault="00AE1569" w:rsidP="00D6009C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140D4">
              <w:rPr>
                <w:rFonts w:ascii="Times New Roman" w:hAnsi="Times New Roman"/>
                <w:bCs/>
                <w:i/>
                <w:iCs/>
                <w:kern w:val="0"/>
                <w:szCs w:val="20"/>
              </w:rPr>
              <w:t xml:space="preserve">RAN1 considers that UE transmitting UL transmission without UL grant can be identified based on time/frequency resources and RS parameter(s). </w:t>
            </w:r>
          </w:p>
        </w:tc>
      </w:tr>
    </w:tbl>
    <w:p w14:paraId="0AB1A6BE" w14:textId="6A483ADF" w:rsidR="00344782" w:rsidRPr="006140D4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6140D4">
        <w:rPr>
          <w:rFonts w:ascii="Times New Roman" w:hAnsi="Times New Roman" w:hint="eastAsia"/>
          <w:kern w:val="0"/>
          <w:sz w:val="22"/>
        </w:rPr>
        <w:t>n this contribu</w:t>
      </w:r>
      <w:r w:rsidR="00AE26D7" w:rsidRPr="006140D4">
        <w:rPr>
          <w:rFonts w:ascii="Times New Roman" w:hAnsi="Times New Roman"/>
          <w:kern w:val="0"/>
          <w:sz w:val="22"/>
        </w:rPr>
        <w:t>tion</w:t>
      </w:r>
      <w:r w:rsidR="00D37F70" w:rsidRPr="006140D4">
        <w:rPr>
          <w:rFonts w:ascii="Times New Roman" w:hAnsi="Times New Roman"/>
          <w:kern w:val="0"/>
          <w:sz w:val="22"/>
        </w:rPr>
        <w:t xml:space="preserve">, </w:t>
      </w:r>
      <w:r w:rsidR="00AE1569" w:rsidRPr="006140D4">
        <w:rPr>
          <w:rFonts w:ascii="Times New Roman" w:hAnsi="Times New Roman"/>
          <w:kern w:val="0"/>
          <w:sz w:val="22"/>
        </w:rPr>
        <w:t xml:space="preserve">we discuss </w:t>
      </w:r>
      <w:r w:rsidR="00962FEB">
        <w:rPr>
          <w:rFonts w:ascii="Times New Roman" w:hAnsi="Times New Roman"/>
          <w:kern w:val="0"/>
          <w:sz w:val="22"/>
        </w:rPr>
        <w:t>the remaining issues about</w:t>
      </w:r>
      <w:r w:rsidR="00AE1569" w:rsidRPr="006140D4">
        <w:rPr>
          <w:rFonts w:ascii="Times New Roman" w:hAnsi="Times New Roman"/>
          <w:kern w:val="0"/>
          <w:sz w:val="22"/>
        </w:rPr>
        <w:t xml:space="preserve"> HARQ combining for UL transmission without grant.</w:t>
      </w:r>
      <w:r w:rsidR="00962FEB">
        <w:rPr>
          <w:rFonts w:ascii="Times New Roman" w:hAnsi="Times New Roman"/>
          <w:kern w:val="0"/>
          <w:sz w:val="22"/>
        </w:rPr>
        <w:t xml:space="preserve"> </w:t>
      </w:r>
    </w:p>
    <w:p w14:paraId="5C567601" w14:textId="77777777" w:rsidR="00521664" w:rsidRPr="006140D4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BF9E56E" w14:textId="77777777" w:rsidR="0032285E" w:rsidRPr="006140D4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6140D4">
        <w:rPr>
          <w:rFonts w:ascii="Times New Roman" w:hAnsi="Times New Roman"/>
          <w:b/>
          <w:kern w:val="0"/>
          <w:sz w:val="28"/>
          <w:szCs w:val="20"/>
        </w:rPr>
        <w:t>Discussion on</w:t>
      </w:r>
      <w:r w:rsidR="00AE1569" w:rsidRPr="006140D4">
        <w:rPr>
          <w:rFonts w:ascii="Times New Roman" w:hAnsi="Times New Roman"/>
          <w:b/>
          <w:kern w:val="0"/>
          <w:sz w:val="28"/>
          <w:szCs w:val="20"/>
        </w:rPr>
        <w:t xml:space="preserve"> HARQ combining</w:t>
      </w:r>
    </w:p>
    <w:p w14:paraId="3CE3A60C" w14:textId="1DFDF793" w:rsidR="00950511" w:rsidRDefault="00AE1569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 w:hint="eastAsia"/>
          <w:kern w:val="0"/>
          <w:sz w:val="22"/>
        </w:rPr>
        <w:t xml:space="preserve">In the last </w:t>
      </w:r>
      <w:r w:rsidRPr="006140D4">
        <w:rPr>
          <w:rFonts w:ascii="Times New Roman" w:hAnsi="Times New Roman"/>
          <w:kern w:val="0"/>
          <w:sz w:val="22"/>
        </w:rPr>
        <w:t xml:space="preserve">RAN1 NR </w:t>
      </w:r>
      <w:proofErr w:type="spellStart"/>
      <w:r w:rsidRPr="006140D4">
        <w:rPr>
          <w:rFonts w:ascii="Times New Roman" w:hAnsi="Times New Roman"/>
          <w:kern w:val="0"/>
          <w:sz w:val="22"/>
        </w:rPr>
        <w:t>Adhoc</w:t>
      </w:r>
      <w:proofErr w:type="spellEnd"/>
      <w:r w:rsidRPr="006140D4">
        <w:rPr>
          <w:rFonts w:ascii="Times New Roman" w:hAnsi="Times New Roman"/>
          <w:kern w:val="0"/>
          <w:sz w:val="22"/>
        </w:rPr>
        <w:t xml:space="preserve"> meeting, it </w:t>
      </w:r>
      <w:r w:rsidR="0024408C">
        <w:rPr>
          <w:rFonts w:ascii="Times New Roman" w:hAnsi="Times New Roman" w:hint="eastAsia"/>
          <w:kern w:val="0"/>
          <w:sz w:val="22"/>
        </w:rPr>
        <w:t>was</w:t>
      </w:r>
      <w:r w:rsidRPr="006140D4">
        <w:rPr>
          <w:rFonts w:ascii="Times New Roman" w:hAnsi="Times New Roman"/>
          <w:kern w:val="0"/>
          <w:sz w:val="22"/>
        </w:rPr>
        <w:t xml:space="preserve"> agreed that NR supports multiple HARQ proc</w:t>
      </w:r>
      <w:r w:rsidR="00A15401">
        <w:rPr>
          <w:rFonts w:ascii="Times New Roman" w:hAnsi="Times New Roman"/>
          <w:kern w:val="0"/>
          <w:sz w:val="22"/>
        </w:rPr>
        <w:t>e</w:t>
      </w:r>
      <w:r w:rsidRPr="006140D4">
        <w:rPr>
          <w:rFonts w:ascii="Times New Roman" w:hAnsi="Times New Roman"/>
          <w:kern w:val="0"/>
          <w:sz w:val="22"/>
        </w:rPr>
        <w:t xml:space="preserve">sses </w:t>
      </w:r>
      <w:r w:rsidR="0024408C">
        <w:rPr>
          <w:rFonts w:ascii="Times New Roman" w:hAnsi="Times New Roman" w:hint="eastAsia"/>
          <w:kern w:val="0"/>
          <w:sz w:val="22"/>
        </w:rPr>
        <w:t>for</w:t>
      </w:r>
      <w:r w:rsidR="0024408C" w:rsidRPr="006140D4">
        <w:rPr>
          <w:rFonts w:ascii="Times New Roman" w:hAnsi="Times New Roman"/>
          <w:kern w:val="0"/>
          <w:sz w:val="22"/>
        </w:rPr>
        <w:t xml:space="preserve"> </w:t>
      </w:r>
      <w:r w:rsidRPr="006140D4">
        <w:rPr>
          <w:rFonts w:ascii="Times New Roman" w:hAnsi="Times New Roman"/>
          <w:kern w:val="0"/>
          <w:sz w:val="22"/>
        </w:rPr>
        <w:t xml:space="preserve">UL transmission without grant. By supporting multiple HARQ processes, UE can transmit multiple TBs in uplink without grant so that </w:t>
      </w:r>
      <w:r w:rsidR="006036F5" w:rsidRPr="006140D4">
        <w:rPr>
          <w:rFonts w:ascii="Times New Roman" w:hAnsi="Times New Roman"/>
          <w:kern w:val="0"/>
          <w:sz w:val="22"/>
        </w:rPr>
        <w:t xml:space="preserve">we can </w:t>
      </w:r>
      <w:r w:rsidR="00681A58">
        <w:rPr>
          <w:rFonts w:ascii="Times New Roman" w:hAnsi="Times New Roman" w:hint="eastAsia"/>
          <w:kern w:val="0"/>
          <w:sz w:val="22"/>
        </w:rPr>
        <w:t>reduce</w:t>
      </w:r>
      <w:r w:rsidR="00681A58" w:rsidRPr="006140D4">
        <w:rPr>
          <w:rFonts w:ascii="Times New Roman" w:hAnsi="Times New Roman"/>
          <w:kern w:val="0"/>
          <w:sz w:val="22"/>
        </w:rPr>
        <w:t xml:space="preserve"> </w:t>
      </w:r>
      <w:r w:rsidR="006036F5" w:rsidRPr="006140D4">
        <w:rPr>
          <w:rFonts w:ascii="Times New Roman" w:hAnsi="Times New Roman"/>
          <w:kern w:val="0"/>
          <w:sz w:val="22"/>
        </w:rPr>
        <w:t xml:space="preserve">the latency for </w:t>
      </w:r>
      <w:r w:rsidR="00681A58">
        <w:rPr>
          <w:rFonts w:ascii="Times New Roman" w:hAnsi="Times New Roman" w:hint="eastAsia"/>
          <w:kern w:val="0"/>
          <w:sz w:val="22"/>
        </w:rPr>
        <w:t>HARQ processing</w:t>
      </w:r>
      <w:r w:rsidR="00681A58" w:rsidRPr="006140D4">
        <w:rPr>
          <w:rFonts w:ascii="Times New Roman" w:hAnsi="Times New Roman"/>
          <w:kern w:val="0"/>
          <w:sz w:val="22"/>
        </w:rPr>
        <w:t xml:space="preserve"> </w:t>
      </w:r>
      <w:r w:rsidR="00681A58">
        <w:rPr>
          <w:rFonts w:ascii="Times New Roman" w:hAnsi="Times New Roman" w:hint="eastAsia"/>
          <w:kern w:val="0"/>
          <w:sz w:val="22"/>
        </w:rPr>
        <w:t xml:space="preserve">of </w:t>
      </w:r>
      <w:r w:rsidR="006036F5" w:rsidRPr="006140D4">
        <w:rPr>
          <w:rFonts w:ascii="Times New Roman" w:hAnsi="Times New Roman"/>
          <w:kern w:val="0"/>
          <w:sz w:val="22"/>
        </w:rPr>
        <w:t xml:space="preserve">the previous UL transmission without grant. </w:t>
      </w:r>
      <w:r w:rsidR="00BC1063" w:rsidRPr="006140D4">
        <w:rPr>
          <w:rFonts w:ascii="Times New Roman" w:hAnsi="Times New Roman"/>
          <w:kern w:val="0"/>
          <w:sz w:val="22"/>
        </w:rPr>
        <w:t xml:space="preserve">Also, NR can </w:t>
      </w:r>
      <w:r w:rsidR="00087056" w:rsidRPr="006140D4">
        <w:rPr>
          <w:rFonts w:ascii="Times New Roman" w:hAnsi="Times New Roman"/>
          <w:kern w:val="0"/>
          <w:sz w:val="22"/>
        </w:rPr>
        <w:t>exploit</w:t>
      </w:r>
      <w:r w:rsidR="00BC1063" w:rsidRPr="006140D4">
        <w:rPr>
          <w:rFonts w:ascii="Times New Roman" w:hAnsi="Times New Roman"/>
          <w:kern w:val="0"/>
          <w:sz w:val="22"/>
        </w:rPr>
        <w:t xml:space="preserve"> a grant-based HARQ combining for a TB tra</w:t>
      </w:r>
      <w:r w:rsidR="00A15401">
        <w:rPr>
          <w:rFonts w:ascii="Times New Roman" w:hAnsi="Times New Roman"/>
          <w:kern w:val="0"/>
          <w:sz w:val="22"/>
        </w:rPr>
        <w:t>n</w:t>
      </w:r>
      <w:r w:rsidR="00BC1063" w:rsidRPr="006140D4">
        <w:rPr>
          <w:rFonts w:ascii="Times New Roman" w:hAnsi="Times New Roman"/>
          <w:kern w:val="0"/>
          <w:sz w:val="22"/>
        </w:rPr>
        <w:t xml:space="preserve">smitted without grant when </w:t>
      </w:r>
      <w:proofErr w:type="spellStart"/>
      <w:r w:rsidR="00BC1063"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="00BC1063" w:rsidRPr="006140D4">
        <w:rPr>
          <w:rFonts w:ascii="Times New Roman" w:hAnsi="Times New Roman"/>
          <w:kern w:val="0"/>
          <w:sz w:val="22"/>
        </w:rPr>
        <w:t xml:space="preserve"> successfully identifies UE ID but fails to receive the TB.</w:t>
      </w:r>
      <w:r w:rsidR="00087056" w:rsidRPr="006140D4">
        <w:rPr>
          <w:rFonts w:ascii="Times New Roman" w:hAnsi="Times New Roman"/>
          <w:kern w:val="0"/>
          <w:sz w:val="22"/>
        </w:rPr>
        <w:t xml:space="preserve"> When a UE receives UL grant for a</w:t>
      </w:r>
      <w:r w:rsidR="00681A58">
        <w:rPr>
          <w:rFonts w:ascii="Times New Roman" w:hAnsi="Times New Roman" w:hint="eastAsia"/>
          <w:kern w:val="0"/>
          <w:sz w:val="22"/>
        </w:rPr>
        <w:t xml:space="preserve"> retransmission of</w:t>
      </w:r>
      <w:r w:rsidR="00087056" w:rsidRPr="006140D4">
        <w:rPr>
          <w:rFonts w:ascii="Times New Roman" w:hAnsi="Times New Roman"/>
          <w:kern w:val="0"/>
          <w:sz w:val="22"/>
        </w:rPr>
        <w:t xml:space="preserve"> </w:t>
      </w:r>
      <w:r w:rsidR="00832998">
        <w:rPr>
          <w:rFonts w:ascii="Times New Roman" w:hAnsi="Times New Roman" w:hint="eastAsia"/>
          <w:kern w:val="0"/>
          <w:sz w:val="22"/>
        </w:rPr>
        <w:t>G</w:t>
      </w:r>
      <w:r w:rsidR="00681A58">
        <w:rPr>
          <w:rFonts w:ascii="Times New Roman" w:hAnsi="Times New Roman" w:hint="eastAsia"/>
          <w:kern w:val="0"/>
          <w:sz w:val="22"/>
        </w:rPr>
        <w:t>rant-</w:t>
      </w:r>
      <w:r w:rsidR="00832998">
        <w:rPr>
          <w:rFonts w:ascii="Times New Roman" w:hAnsi="Times New Roman" w:hint="eastAsia"/>
          <w:kern w:val="0"/>
          <w:sz w:val="22"/>
        </w:rPr>
        <w:t>F</w:t>
      </w:r>
      <w:r w:rsidR="00681A58">
        <w:rPr>
          <w:rFonts w:ascii="Times New Roman" w:hAnsi="Times New Roman" w:hint="eastAsia"/>
          <w:kern w:val="0"/>
          <w:sz w:val="22"/>
        </w:rPr>
        <w:t xml:space="preserve">ree </w:t>
      </w:r>
      <w:r w:rsidR="00087056" w:rsidRPr="006140D4">
        <w:rPr>
          <w:rFonts w:ascii="Times New Roman" w:hAnsi="Times New Roman"/>
          <w:kern w:val="0"/>
          <w:sz w:val="22"/>
        </w:rPr>
        <w:t>TB</w:t>
      </w:r>
      <w:r w:rsidR="00681A58">
        <w:rPr>
          <w:rFonts w:ascii="Times New Roman" w:hAnsi="Times New Roman" w:hint="eastAsia"/>
          <w:kern w:val="0"/>
          <w:sz w:val="22"/>
        </w:rPr>
        <w:t>,</w:t>
      </w:r>
      <w:r w:rsidR="00087056" w:rsidRPr="006140D4">
        <w:rPr>
          <w:rFonts w:ascii="Times New Roman" w:hAnsi="Times New Roman"/>
          <w:kern w:val="0"/>
          <w:sz w:val="22"/>
        </w:rPr>
        <w:t xml:space="preserve"> </w:t>
      </w:r>
      <w:r w:rsidR="00832998">
        <w:rPr>
          <w:rFonts w:ascii="Times New Roman" w:hAnsi="Times New Roman" w:hint="eastAsia"/>
          <w:kern w:val="0"/>
          <w:sz w:val="22"/>
        </w:rPr>
        <w:t xml:space="preserve">HARQ process ID can be used to identify the Grant-Free TB, i.e., the HARQ process ID can </w:t>
      </w:r>
      <w:r w:rsidR="00832998">
        <w:rPr>
          <w:rFonts w:ascii="Times New Roman" w:hAnsi="Times New Roman"/>
          <w:kern w:val="0"/>
          <w:sz w:val="22"/>
        </w:rPr>
        <w:t>distinguish</w:t>
      </w:r>
      <w:r w:rsidR="00832998">
        <w:rPr>
          <w:rFonts w:ascii="Times New Roman" w:hAnsi="Times New Roman" w:hint="eastAsia"/>
          <w:kern w:val="0"/>
          <w:sz w:val="22"/>
        </w:rPr>
        <w:t xml:space="preserve"> multiple GF TBs and indicate which GF TB should be retransmitted at both </w:t>
      </w:r>
      <w:proofErr w:type="spellStart"/>
      <w:r w:rsidR="00832998">
        <w:rPr>
          <w:rFonts w:ascii="Times New Roman" w:hAnsi="Times New Roman" w:hint="eastAsia"/>
          <w:kern w:val="0"/>
          <w:sz w:val="22"/>
        </w:rPr>
        <w:t>gNB</w:t>
      </w:r>
      <w:proofErr w:type="spellEnd"/>
      <w:r w:rsidR="00832998">
        <w:rPr>
          <w:rFonts w:ascii="Times New Roman" w:hAnsi="Times New Roman" w:hint="eastAsia"/>
          <w:kern w:val="0"/>
          <w:sz w:val="22"/>
        </w:rPr>
        <w:t xml:space="preserve"> and the UE.</w:t>
      </w:r>
      <w:r w:rsidR="00091EFC" w:rsidRPr="006140D4">
        <w:rPr>
          <w:rFonts w:ascii="Times New Roman" w:hAnsi="Times New Roman"/>
          <w:kern w:val="0"/>
          <w:sz w:val="22"/>
        </w:rPr>
        <w:t xml:space="preserve"> </w:t>
      </w:r>
    </w:p>
    <w:p w14:paraId="0465E238" w14:textId="77777777" w:rsidR="00BC1063" w:rsidRPr="006140D4" w:rsidRDefault="00BC1063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Figure 1 shows the procedure for grant-based HARQ combining for UL transmission without grant</w:t>
      </w:r>
      <w:r w:rsidR="006140D4" w:rsidRPr="006140D4">
        <w:rPr>
          <w:rFonts w:ascii="Times New Roman" w:hAnsi="Times New Roman"/>
          <w:kern w:val="0"/>
          <w:sz w:val="22"/>
        </w:rPr>
        <w:t>.</w:t>
      </w:r>
    </w:p>
    <w:p w14:paraId="53A4393D" w14:textId="77777777" w:rsidR="00BC1063" w:rsidRPr="006140D4" w:rsidRDefault="00BC1063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E34AA28" w14:textId="77777777" w:rsidR="00BC1063" w:rsidRPr="006140D4" w:rsidRDefault="006140D4" w:rsidP="00BC106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i/>
          <w:kern w:val="0"/>
          <w:sz w:val="22"/>
        </w:rPr>
      </w:pPr>
      <w:r w:rsidRPr="006140D4"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69EDA26C" wp14:editId="5C7D0756">
            <wp:extent cx="4901565" cy="202374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70A7EF" w14:textId="77777777" w:rsidR="00BC1063" w:rsidRPr="006140D4" w:rsidRDefault="00BC1063" w:rsidP="00BC106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 w:hint="eastAsia"/>
          <w:kern w:val="0"/>
          <w:sz w:val="22"/>
        </w:rPr>
        <w:t xml:space="preserve">Figure 1. </w:t>
      </w:r>
      <w:r w:rsidRPr="006140D4">
        <w:rPr>
          <w:rFonts w:ascii="Times New Roman" w:hAnsi="Times New Roman"/>
          <w:kern w:val="0"/>
          <w:sz w:val="22"/>
        </w:rPr>
        <w:t>Grant-based HARQ combining for UL transmission without grant</w:t>
      </w:r>
    </w:p>
    <w:p w14:paraId="6DE748C6" w14:textId="77777777" w:rsidR="00BC1063" w:rsidRPr="006140D4" w:rsidRDefault="00BC1063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5CDFC2AC" w14:textId="77777777" w:rsidR="00AE1569" w:rsidRPr="006140D4" w:rsidRDefault="00BC1063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For grant-based HARQ combining for UL transmission without grant, </w:t>
      </w:r>
      <w:r w:rsidR="00832998">
        <w:rPr>
          <w:rFonts w:ascii="Times New Roman" w:hAnsi="Times New Roman" w:hint="eastAsia"/>
          <w:kern w:val="0"/>
          <w:sz w:val="22"/>
        </w:rPr>
        <w:t xml:space="preserve">both </w:t>
      </w:r>
      <w:proofErr w:type="spellStart"/>
      <w:r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Pr="006140D4">
        <w:rPr>
          <w:rFonts w:ascii="Times New Roman" w:hAnsi="Times New Roman"/>
          <w:kern w:val="0"/>
          <w:sz w:val="22"/>
        </w:rPr>
        <w:t xml:space="preserve"> and UE should know or </w:t>
      </w:r>
      <w:r w:rsidR="00950511">
        <w:rPr>
          <w:rFonts w:ascii="Times New Roman" w:hAnsi="Times New Roman"/>
          <w:kern w:val="0"/>
          <w:sz w:val="22"/>
        </w:rPr>
        <w:t>derive</w:t>
      </w:r>
      <w:r w:rsidRPr="006140D4">
        <w:rPr>
          <w:rFonts w:ascii="Times New Roman" w:hAnsi="Times New Roman"/>
          <w:kern w:val="0"/>
          <w:sz w:val="22"/>
        </w:rPr>
        <w:t xml:space="preserve"> HARQ process ID. If HARQ process ID is not properly </w:t>
      </w:r>
      <w:r w:rsidR="00950511">
        <w:rPr>
          <w:rFonts w:ascii="Times New Roman" w:hAnsi="Times New Roman"/>
          <w:kern w:val="0"/>
          <w:sz w:val="22"/>
        </w:rPr>
        <w:t>assigned</w:t>
      </w:r>
      <w:r w:rsidRPr="006140D4">
        <w:rPr>
          <w:rFonts w:ascii="Times New Roman" w:hAnsi="Times New Roman"/>
          <w:kern w:val="0"/>
          <w:sz w:val="22"/>
        </w:rPr>
        <w:t xml:space="preserve">, the UE cannot identify which TB should be </w:t>
      </w:r>
      <w:r w:rsidR="00832998">
        <w:rPr>
          <w:rFonts w:ascii="Times New Roman" w:hAnsi="Times New Roman" w:hint="eastAsia"/>
          <w:kern w:val="0"/>
          <w:sz w:val="22"/>
        </w:rPr>
        <w:t>re-</w:t>
      </w:r>
      <w:r w:rsidRPr="006140D4">
        <w:rPr>
          <w:rFonts w:ascii="Times New Roman" w:hAnsi="Times New Roman"/>
          <w:kern w:val="0"/>
          <w:sz w:val="22"/>
        </w:rPr>
        <w:t xml:space="preserve">transmitted according to the UL grant. </w:t>
      </w:r>
    </w:p>
    <w:p w14:paraId="0F3C2C4F" w14:textId="77777777" w:rsidR="00AE1569" w:rsidRPr="006140D4" w:rsidRDefault="0039080A" w:rsidP="00AE15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T</w:t>
      </w:r>
      <w:r w:rsidR="00267DC0" w:rsidRPr="006140D4">
        <w:rPr>
          <w:rFonts w:ascii="Times New Roman" w:hAnsi="Times New Roman" w:hint="eastAsia"/>
          <w:kern w:val="0"/>
          <w:sz w:val="22"/>
        </w:rPr>
        <w:t xml:space="preserve">o </w:t>
      </w:r>
      <w:r w:rsidRPr="006140D4">
        <w:rPr>
          <w:rFonts w:ascii="Times New Roman" w:hAnsi="Times New Roman"/>
          <w:kern w:val="0"/>
          <w:sz w:val="22"/>
        </w:rPr>
        <w:t>assign</w:t>
      </w:r>
      <w:r w:rsidR="00267DC0" w:rsidRPr="006140D4">
        <w:rPr>
          <w:rFonts w:ascii="Times New Roman" w:hAnsi="Times New Roman"/>
          <w:kern w:val="0"/>
          <w:sz w:val="22"/>
        </w:rPr>
        <w:t xml:space="preserve"> HARQ process ID</w:t>
      </w:r>
      <w:r w:rsidRPr="006140D4">
        <w:rPr>
          <w:rFonts w:ascii="Times New Roman" w:hAnsi="Times New Roman"/>
          <w:kern w:val="0"/>
          <w:sz w:val="22"/>
        </w:rPr>
        <w:t xml:space="preserve"> to a TB transmitted without grant</w:t>
      </w:r>
      <w:r w:rsidR="00267DC0" w:rsidRPr="006140D4">
        <w:rPr>
          <w:rFonts w:ascii="Times New Roman" w:hAnsi="Times New Roman"/>
          <w:kern w:val="0"/>
          <w:sz w:val="22"/>
        </w:rPr>
        <w:t>, the following options can be considered</w:t>
      </w:r>
    </w:p>
    <w:p w14:paraId="127C94CA" w14:textId="7693E318" w:rsidR="00267DC0" w:rsidRPr="006140D4" w:rsidRDefault="00267DC0" w:rsidP="00267DC0">
      <w:pPr>
        <w:pStyle w:val="a9"/>
        <w:widowControl/>
        <w:numPr>
          <w:ilvl w:val="0"/>
          <w:numId w:val="4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 w:hint="eastAsia"/>
          <w:kern w:val="0"/>
          <w:sz w:val="22"/>
        </w:rPr>
        <w:t>O</w:t>
      </w:r>
      <w:r w:rsidRPr="006140D4">
        <w:rPr>
          <w:rFonts w:ascii="Times New Roman" w:hAnsi="Times New Roman"/>
          <w:kern w:val="0"/>
          <w:sz w:val="22"/>
        </w:rPr>
        <w:t xml:space="preserve">pt 1. </w:t>
      </w:r>
      <w:r w:rsidR="00A76968">
        <w:rPr>
          <w:rFonts w:ascii="Times New Roman" w:hAnsi="Times New Roman" w:hint="eastAsia"/>
          <w:kern w:val="0"/>
          <w:sz w:val="22"/>
        </w:rPr>
        <w:t xml:space="preserve">Autonomous/Implicit mapping with </w:t>
      </w:r>
      <w:r w:rsidR="00A76968">
        <w:rPr>
          <w:rFonts w:ascii="Times New Roman" w:hAnsi="Times New Roman"/>
          <w:kern w:val="0"/>
          <w:sz w:val="22"/>
        </w:rPr>
        <w:t>information</w:t>
      </w:r>
      <w:r w:rsidR="00A76968">
        <w:rPr>
          <w:rFonts w:ascii="Times New Roman" w:hAnsi="Times New Roman" w:hint="eastAsia"/>
          <w:kern w:val="0"/>
          <w:sz w:val="22"/>
        </w:rPr>
        <w:t xml:space="preserve"> of GF TB transmission</w:t>
      </w:r>
      <w:r w:rsidRPr="006140D4">
        <w:rPr>
          <w:rFonts w:ascii="Times New Roman" w:hAnsi="Times New Roman"/>
          <w:kern w:val="0"/>
          <w:sz w:val="22"/>
        </w:rPr>
        <w:t xml:space="preserve"> </w:t>
      </w:r>
    </w:p>
    <w:p w14:paraId="5064C4CD" w14:textId="77777777" w:rsidR="00267DC0" w:rsidRPr="006140D4" w:rsidRDefault="00267DC0" w:rsidP="00267DC0">
      <w:pPr>
        <w:pStyle w:val="a9"/>
        <w:widowControl/>
        <w:numPr>
          <w:ilvl w:val="0"/>
          <w:numId w:val="4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Opt 2. UE selects one HARQ process ID and then transmits to </w:t>
      </w:r>
      <w:proofErr w:type="spellStart"/>
      <w:r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Pr="006140D4">
        <w:rPr>
          <w:rFonts w:ascii="Times New Roman" w:hAnsi="Times New Roman"/>
          <w:kern w:val="0"/>
          <w:sz w:val="22"/>
        </w:rPr>
        <w:t xml:space="preserve"> in addition to a TB transmitted without grant</w:t>
      </w:r>
    </w:p>
    <w:p w14:paraId="44DEC7E3" w14:textId="08A48EB7" w:rsidR="00267DC0" w:rsidRDefault="00950E46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As a deterministic rule in Opt 1, </w:t>
      </w:r>
      <w:r w:rsidR="00267DC0" w:rsidRPr="006140D4">
        <w:rPr>
          <w:rFonts w:ascii="Times New Roman" w:hAnsi="Times New Roman"/>
          <w:kern w:val="0"/>
          <w:sz w:val="22"/>
        </w:rPr>
        <w:t xml:space="preserve">HARQ process ID for a </w:t>
      </w:r>
      <w:r w:rsidR="00950511">
        <w:rPr>
          <w:rFonts w:ascii="Times New Roman" w:hAnsi="Times New Roman"/>
          <w:kern w:val="0"/>
          <w:sz w:val="22"/>
        </w:rPr>
        <w:t xml:space="preserve">grant-free TB </w:t>
      </w:r>
      <w:r w:rsidR="00267DC0" w:rsidRPr="006140D4">
        <w:rPr>
          <w:rFonts w:ascii="Times New Roman" w:hAnsi="Times New Roman"/>
          <w:kern w:val="0"/>
          <w:sz w:val="22"/>
        </w:rPr>
        <w:t>is determined</w:t>
      </w:r>
      <w:r w:rsidRPr="006140D4">
        <w:rPr>
          <w:rFonts w:ascii="Times New Roman" w:hAnsi="Times New Roman"/>
          <w:kern w:val="0"/>
          <w:sz w:val="22"/>
        </w:rPr>
        <w:t xml:space="preserve"> based on</w:t>
      </w:r>
      <w:r w:rsidR="00267DC0" w:rsidRPr="006140D4">
        <w:rPr>
          <w:rFonts w:ascii="Times New Roman" w:hAnsi="Times New Roman"/>
          <w:kern w:val="0"/>
          <w:sz w:val="22"/>
        </w:rPr>
        <w:t xml:space="preserve"> UE-ID, slot index, radio frame index, time-frequency resource configuration and DMRS configures</w:t>
      </w:r>
      <w:r w:rsidR="00525F23">
        <w:rPr>
          <w:rFonts w:ascii="Times New Roman" w:hAnsi="Times New Roman"/>
          <w:kern w:val="0"/>
          <w:sz w:val="22"/>
        </w:rPr>
        <w:t>, etc.</w:t>
      </w:r>
      <w:r w:rsidRPr="006140D4">
        <w:rPr>
          <w:rFonts w:ascii="Times New Roman" w:hAnsi="Times New Roman"/>
          <w:kern w:val="0"/>
          <w:sz w:val="22"/>
        </w:rPr>
        <w:t xml:space="preserve"> </w:t>
      </w:r>
      <w:r w:rsidR="00950511">
        <w:rPr>
          <w:rFonts w:ascii="Times New Roman" w:hAnsi="Times New Roman"/>
          <w:kern w:val="0"/>
          <w:sz w:val="22"/>
        </w:rPr>
        <w:t xml:space="preserve">Or, </w:t>
      </w:r>
      <w:r w:rsidR="00267DC0" w:rsidRPr="00950511">
        <w:rPr>
          <w:rFonts w:ascii="Times New Roman" w:hAnsi="Times New Roman"/>
          <w:kern w:val="0"/>
          <w:sz w:val="22"/>
        </w:rPr>
        <w:t xml:space="preserve">HARQ process ID for a </w:t>
      </w:r>
      <w:r w:rsidR="00950511" w:rsidRPr="00950511">
        <w:rPr>
          <w:rFonts w:ascii="Times New Roman" w:hAnsi="Times New Roman"/>
          <w:kern w:val="0"/>
          <w:sz w:val="22"/>
        </w:rPr>
        <w:t>grant-free TB</w:t>
      </w:r>
      <w:r w:rsidR="00950511">
        <w:rPr>
          <w:rFonts w:ascii="Times New Roman" w:hAnsi="Times New Roman"/>
          <w:kern w:val="0"/>
          <w:sz w:val="22"/>
        </w:rPr>
        <w:t xml:space="preserve"> can be configured by higher-layer. </w:t>
      </w:r>
      <w:r w:rsidR="00AF774E" w:rsidRPr="006140D4">
        <w:rPr>
          <w:rFonts w:ascii="Times New Roman" w:hAnsi="Times New Roman"/>
          <w:kern w:val="0"/>
          <w:sz w:val="22"/>
        </w:rPr>
        <w:t xml:space="preserve">In that case the HARQ process ID conflict should be </w:t>
      </w:r>
      <w:r w:rsidR="00A76968">
        <w:rPr>
          <w:rFonts w:ascii="Times New Roman" w:hAnsi="Times New Roman" w:hint="eastAsia"/>
          <w:kern w:val="0"/>
          <w:sz w:val="22"/>
        </w:rPr>
        <w:t>further discussed</w:t>
      </w:r>
      <w:r w:rsidR="00AF774E" w:rsidRPr="006140D4">
        <w:rPr>
          <w:rFonts w:ascii="Times New Roman" w:hAnsi="Times New Roman"/>
          <w:kern w:val="0"/>
          <w:sz w:val="22"/>
        </w:rPr>
        <w:t>. Opt</w:t>
      </w:r>
      <w:r w:rsidR="00A76968">
        <w:rPr>
          <w:rFonts w:ascii="Times New Roman" w:hAnsi="Times New Roman" w:hint="eastAsia"/>
          <w:kern w:val="0"/>
          <w:sz w:val="22"/>
        </w:rPr>
        <w:t>.</w:t>
      </w:r>
      <w:r w:rsidR="00AF774E" w:rsidRPr="006140D4">
        <w:rPr>
          <w:rFonts w:ascii="Times New Roman" w:hAnsi="Times New Roman"/>
          <w:kern w:val="0"/>
          <w:sz w:val="22"/>
        </w:rPr>
        <w:t xml:space="preserve"> 2 is for UE to select appropriate HARQ process ID. For example, if UE has inactive HARQ process ID, the UE can select this HARQ process ID for UL transmission without grant. </w:t>
      </w:r>
      <w:r w:rsidR="00CE62F8" w:rsidRPr="006140D4">
        <w:rPr>
          <w:rFonts w:ascii="Times New Roman" w:hAnsi="Times New Roman"/>
          <w:kern w:val="0"/>
          <w:sz w:val="22"/>
        </w:rPr>
        <w:t xml:space="preserve">The selected HARQ process ID can be transmitted to </w:t>
      </w:r>
      <w:proofErr w:type="spellStart"/>
      <w:r w:rsidR="00CE62F8"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="00CE62F8" w:rsidRPr="006140D4">
        <w:rPr>
          <w:rFonts w:ascii="Times New Roman" w:hAnsi="Times New Roman"/>
          <w:kern w:val="0"/>
          <w:sz w:val="22"/>
        </w:rPr>
        <w:t xml:space="preserve"> im</w:t>
      </w:r>
      <w:r w:rsidR="00A15401">
        <w:rPr>
          <w:rFonts w:ascii="Times New Roman" w:hAnsi="Times New Roman"/>
          <w:kern w:val="0"/>
          <w:sz w:val="22"/>
        </w:rPr>
        <w:t>plicitly or explicitly. For exam</w:t>
      </w:r>
      <w:r w:rsidR="00CE62F8" w:rsidRPr="006140D4">
        <w:rPr>
          <w:rFonts w:ascii="Times New Roman" w:hAnsi="Times New Roman"/>
          <w:kern w:val="0"/>
          <w:sz w:val="22"/>
        </w:rPr>
        <w:t xml:space="preserve">ple, DMRS sequence can be selected according to the HARQ process ID and </w:t>
      </w:r>
      <w:proofErr w:type="spellStart"/>
      <w:r w:rsidR="00CE62F8"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="00CE62F8" w:rsidRPr="006140D4">
        <w:rPr>
          <w:rFonts w:ascii="Times New Roman" w:hAnsi="Times New Roman"/>
          <w:kern w:val="0"/>
          <w:sz w:val="22"/>
        </w:rPr>
        <w:t xml:space="preserve"> performs UE identification and HARQ process </w:t>
      </w:r>
      <w:r w:rsidR="00CE62F8" w:rsidRPr="006140D4">
        <w:rPr>
          <w:rFonts w:ascii="Times New Roman" w:hAnsi="Times New Roman"/>
          <w:kern w:val="0"/>
          <w:sz w:val="22"/>
        </w:rPr>
        <w:lastRenderedPageBreak/>
        <w:t xml:space="preserve">ID identification. In this case, false alarm rate would be problematic. </w:t>
      </w:r>
      <w:r w:rsidR="00A45415" w:rsidRPr="006140D4">
        <w:rPr>
          <w:rFonts w:ascii="Times New Roman" w:hAnsi="Times New Roman"/>
          <w:kern w:val="0"/>
          <w:sz w:val="22"/>
        </w:rPr>
        <w:t>Another option is to transmit HARQ process I</w:t>
      </w:r>
      <w:r w:rsidR="00BD2CB3" w:rsidRPr="006140D4">
        <w:rPr>
          <w:rFonts w:ascii="Times New Roman" w:hAnsi="Times New Roman"/>
          <w:kern w:val="0"/>
          <w:sz w:val="22"/>
        </w:rPr>
        <w:t>D explicitly by using PUCCH (</w:t>
      </w:r>
      <w:r w:rsidR="00A45415" w:rsidRPr="006140D4">
        <w:rPr>
          <w:rFonts w:ascii="Times New Roman" w:hAnsi="Times New Roman"/>
          <w:kern w:val="0"/>
          <w:sz w:val="22"/>
        </w:rPr>
        <w:t>or PUSCH</w:t>
      </w:r>
      <w:r w:rsidR="00BD2CB3" w:rsidRPr="006140D4">
        <w:rPr>
          <w:rFonts w:ascii="Times New Roman" w:hAnsi="Times New Roman"/>
          <w:kern w:val="0"/>
          <w:sz w:val="22"/>
        </w:rPr>
        <w:t>)</w:t>
      </w:r>
      <w:r w:rsidR="00CC69BB" w:rsidRPr="006140D4">
        <w:rPr>
          <w:rFonts w:ascii="Times New Roman" w:hAnsi="Times New Roman"/>
          <w:kern w:val="0"/>
          <w:sz w:val="22"/>
        </w:rPr>
        <w:t xml:space="preserve"> if it is ass</w:t>
      </w:r>
      <w:r w:rsidR="00A15401">
        <w:rPr>
          <w:rFonts w:ascii="Times New Roman" w:hAnsi="Times New Roman"/>
          <w:kern w:val="0"/>
          <w:sz w:val="22"/>
        </w:rPr>
        <w:t>i</w:t>
      </w:r>
      <w:r w:rsidR="00CC69BB" w:rsidRPr="006140D4">
        <w:rPr>
          <w:rFonts w:ascii="Times New Roman" w:hAnsi="Times New Roman"/>
          <w:kern w:val="0"/>
          <w:sz w:val="22"/>
        </w:rPr>
        <w:t xml:space="preserve">gned. </w:t>
      </w:r>
    </w:p>
    <w:p w14:paraId="31A71A05" w14:textId="77777777" w:rsidR="00AF774E" w:rsidRPr="006140D4" w:rsidRDefault="00AF774E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729E0163" w14:textId="77777777" w:rsidR="006140D4" w:rsidRPr="006140D4" w:rsidRDefault="006140D4" w:rsidP="006140D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i/>
          <w:kern w:val="0"/>
          <w:sz w:val="22"/>
        </w:rPr>
      </w:pPr>
      <w:r w:rsidRPr="006140D4"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438F62FB" wp14:editId="6ED510DF">
            <wp:extent cx="4901565" cy="202374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A82F6C" w14:textId="77777777" w:rsidR="006140D4" w:rsidRPr="006140D4" w:rsidRDefault="006140D4" w:rsidP="006140D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 w:hint="eastAsia"/>
          <w:kern w:val="0"/>
          <w:sz w:val="22"/>
        </w:rPr>
        <w:t xml:space="preserve">Figure </w:t>
      </w:r>
      <w:r w:rsidR="00496CD8">
        <w:rPr>
          <w:rFonts w:ascii="Times New Roman" w:hAnsi="Times New Roman"/>
          <w:kern w:val="0"/>
          <w:sz w:val="22"/>
        </w:rPr>
        <w:t>2</w:t>
      </w:r>
      <w:r w:rsidRPr="006140D4">
        <w:rPr>
          <w:rFonts w:ascii="Times New Roman" w:hAnsi="Times New Roman" w:hint="eastAsia"/>
          <w:kern w:val="0"/>
          <w:sz w:val="22"/>
        </w:rPr>
        <w:t xml:space="preserve">. </w:t>
      </w:r>
      <w:r w:rsidR="00DB74DB">
        <w:rPr>
          <w:rFonts w:ascii="Times New Roman" w:hAnsi="Times New Roman"/>
          <w:kern w:val="0"/>
          <w:sz w:val="22"/>
        </w:rPr>
        <w:t>HARQ process ID c</w:t>
      </w:r>
      <w:r w:rsidRPr="006140D4">
        <w:rPr>
          <w:rFonts w:ascii="Times New Roman" w:hAnsi="Times New Roman"/>
          <w:kern w:val="0"/>
          <w:sz w:val="22"/>
        </w:rPr>
        <w:t>onflict</w:t>
      </w:r>
      <w:r w:rsidR="00DB74DB">
        <w:rPr>
          <w:rFonts w:ascii="Times New Roman" w:hAnsi="Times New Roman"/>
          <w:kern w:val="0"/>
          <w:sz w:val="22"/>
        </w:rPr>
        <w:t xml:space="preserve"> </w:t>
      </w:r>
    </w:p>
    <w:p w14:paraId="793010D5" w14:textId="77777777" w:rsidR="006140D4" w:rsidRPr="006140D4" w:rsidRDefault="006140D4" w:rsidP="006140D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i/>
          <w:kern w:val="0"/>
          <w:sz w:val="22"/>
        </w:rPr>
      </w:pPr>
    </w:p>
    <w:p w14:paraId="4402A9F9" w14:textId="551B0870" w:rsidR="00CC69BB" w:rsidRPr="006140D4" w:rsidRDefault="00496CD8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As </w:t>
      </w:r>
      <w:r w:rsidR="00E036BB">
        <w:rPr>
          <w:rFonts w:ascii="Times New Roman" w:hAnsi="Times New Roman"/>
          <w:kern w:val="0"/>
          <w:sz w:val="22"/>
        </w:rPr>
        <w:t>shown in Figure 2</w:t>
      </w:r>
      <w:r>
        <w:rPr>
          <w:rFonts w:ascii="Times New Roman" w:hAnsi="Times New Roman"/>
          <w:kern w:val="0"/>
          <w:sz w:val="22"/>
        </w:rPr>
        <w:t xml:space="preserve">, when there are </w:t>
      </w:r>
      <w:r w:rsidR="00A76968">
        <w:rPr>
          <w:rFonts w:ascii="Times New Roman" w:hAnsi="Times New Roman" w:hint="eastAsia"/>
          <w:kern w:val="0"/>
          <w:sz w:val="22"/>
        </w:rPr>
        <w:t>GB and GF</w:t>
      </w:r>
      <w:r w:rsidR="00A7696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TBs assigned same HARQ process number</w:t>
      </w:r>
      <w:r w:rsidR="00A76968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 should decide which TB is transmitted</w:t>
      </w:r>
      <w:r w:rsidR="00E036BB">
        <w:rPr>
          <w:rFonts w:ascii="Times New Roman" w:hAnsi="Times New Roman"/>
          <w:kern w:val="0"/>
          <w:sz w:val="22"/>
        </w:rPr>
        <w:t xml:space="preserve"> according to UL grant</w:t>
      </w:r>
      <w:r>
        <w:rPr>
          <w:rFonts w:ascii="Times New Roman" w:hAnsi="Times New Roman"/>
          <w:kern w:val="0"/>
          <w:sz w:val="22"/>
        </w:rPr>
        <w:t xml:space="preserve">. </w:t>
      </w:r>
      <w:r w:rsidR="00A15401">
        <w:rPr>
          <w:rFonts w:ascii="Times New Roman" w:hAnsi="Times New Roman"/>
          <w:kern w:val="0"/>
          <w:sz w:val="22"/>
        </w:rPr>
        <w:t xml:space="preserve">To </w:t>
      </w:r>
      <w:r w:rsidR="00A76968">
        <w:rPr>
          <w:rFonts w:ascii="Times New Roman" w:hAnsi="Times New Roman" w:hint="eastAsia"/>
          <w:kern w:val="0"/>
          <w:sz w:val="22"/>
        </w:rPr>
        <w:t>avoid</w:t>
      </w:r>
      <w:r w:rsidR="00A15401">
        <w:rPr>
          <w:rFonts w:ascii="Times New Roman" w:hAnsi="Times New Roman"/>
          <w:kern w:val="0"/>
          <w:sz w:val="22"/>
        </w:rPr>
        <w:t xml:space="preserve"> the HARQ pr</w:t>
      </w:r>
      <w:r w:rsidR="00E036BB" w:rsidRPr="00E036BB">
        <w:rPr>
          <w:rFonts w:ascii="Times New Roman" w:hAnsi="Times New Roman"/>
          <w:kern w:val="0"/>
          <w:sz w:val="22"/>
        </w:rPr>
        <w:t xml:space="preserve">ocess ID </w:t>
      </w:r>
      <w:r w:rsidR="00A76968">
        <w:rPr>
          <w:rFonts w:ascii="Times New Roman" w:hAnsi="Times New Roman" w:hint="eastAsia"/>
          <w:kern w:val="0"/>
          <w:sz w:val="22"/>
        </w:rPr>
        <w:t>conflict</w:t>
      </w:r>
      <w:r w:rsidR="00E036BB" w:rsidRPr="00E036BB">
        <w:rPr>
          <w:rFonts w:ascii="Times New Roman" w:hAnsi="Times New Roman"/>
          <w:kern w:val="0"/>
          <w:sz w:val="22"/>
        </w:rPr>
        <w:t xml:space="preserve">, </w:t>
      </w:r>
      <w:r w:rsidR="00A76968">
        <w:rPr>
          <w:rFonts w:ascii="Times New Roman" w:hAnsi="Times New Roman" w:hint="eastAsia"/>
          <w:kern w:val="0"/>
          <w:sz w:val="22"/>
        </w:rPr>
        <w:t>a part of</w:t>
      </w:r>
      <w:r w:rsidR="00A76968" w:rsidRPr="00E036BB">
        <w:rPr>
          <w:rFonts w:ascii="Times New Roman" w:hAnsi="Times New Roman"/>
          <w:kern w:val="0"/>
          <w:sz w:val="22"/>
        </w:rPr>
        <w:t xml:space="preserve"> </w:t>
      </w:r>
      <w:r w:rsidR="00E036BB" w:rsidRPr="00E036BB">
        <w:rPr>
          <w:rFonts w:ascii="Times New Roman" w:hAnsi="Times New Roman"/>
          <w:kern w:val="0"/>
          <w:sz w:val="22"/>
        </w:rPr>
        <w:t xml:space="preserve">HARQ process IDs can be reserved for a </w:t>
      </w:r>
      <w:r w:rsidR="00E036BB">
        <w:rPr>
          <w:rFonts w:ascii="Times New Roman" w:hAnsi="Times New Roman"/>
          <w:kern w:val="0"/>
          <w:sz w:val="22"/>
        </w:rPr>
        <w:t xml:space="preserve">grant-free </w:t>
      </w:r>
      <w:r w:rsidR="00E036BB" w:rsidRPr="00E036BB">
        <w:rPr>
          <w:rFonts w:ascii="Times New Roman" w:hAnsi="Times New Roman"/>
          <w:kern w:val="0"/>
          <w:sz w:val="22"/>
        </w:rPr>
        <w:t>TB. However, if UL transmission with</w:t>
      </w:r>
      <w:r w:rsidR="00E036BB">
        <w:rPr>
          <w:rFonts w:ascii="Times New Roman" w:hAnsi="Times New Roman"/>
          <w:kern w:val="0"/>
          <w:sz w:val="22"/>
        </w:rPr>
        <w:t>out</w:t>
      </w:r>
      <w:r w:rsidR="00E036BB" w:rsidRPr="00E036BB">
        <w:rPr>
          <w:rFonts w:ascii="Times New Roman" w:hAnsi="Times New Roman"/>
          <w:kern w:val="0"/>
          <w:sz w:val="22"/>
        </w:rPr>
        <w:t xml:space="preserve"> grant is rare</w:t>
      </w:r>
      <w:r w:rsidR="00E036BB">
        <w:rPr>
          <w:rFonts w:ascii="Times New Roman" w:hAnsi="Times New Roman"/>
          <w:kern w:val="0"/>
          <w:sz w:val="22"/>
        </w:rPr>
        <w:t>ly triggered</w:t>
      </w:r>
      <w:r w:rsidR="00E036BB" w:rsidRPr="00E036BB">
        <w:rPr>
          <w:rFonts w:ascii="Times New Roman" w:hAnsi="Times New Roman"/>
          <w:kern w:val="0"/>
          <w:sz w:val="22"/>
        </w:rPr>
        <w:t xml:space="preserve">, the reserved HARQ process IDs would be wasted. So, it is preferred that all HARQ process IDs can be shared for grant-based TBs and grant-free </w:t>
      </w:r>
      <w:proofErr w:type="spellStart"/>
      <w:r w:rsidR="00E036BB" w:rsidRPr="00E036BB">
        <w:rPr>
          <w:rFonts w:ascii="Times New Roman" w:hAnsi="Times New Roman"/>
          <w:kern w:val="0"/>
          <w:sz w:val="22"/>
        </w:rPr>
        <w:t>TBs</w:t>
      </w:r>
      <w:r w:rsidR="00E036BB">
        <w:rPr>
          <w:rFonts w:ascii="Times New Roman" w:hAnsi="Times New Roman"/>
          <w:kern w:val="0"/>
          <w:sz w:val="22"/>
        </w:rPr>
        <w:t>.</w:t>
      </w:r>
      <w:proofErr w:type="spellEnd"/>
      <w:r w:rsidR="00E036BB">
        <w:rPr>
          <w:rFonts w:ascii="Times New Roman" w:hAnsi="Times New Roman"/>
          <w:kern w:val="0"/>
          <w:sz w:val="22"/>
        </w:rPr>
        <w:t xml:space="preserve"> </w:t>
      </w:r>
      <w:r w:rsidR="00D6318B">
        <w:rPr>
          <w:rFonts w:ascii="Times New Roman" w:hAnsi="Times New Roman" w:hint="eastAsia"/>
          <w:kern w:val="0"/>
          <w:sz w:val="22"/>
        </w:rPr>
        <w:t>Obviously</w:t>
      </w:r>
      <w:r>
        <w:rPr>
          <w:rFonts w:ascii="Times New Roman" w:hAnsi="Times New Roman"/>
          <w:kern w:val="0"/>
          <w:sz w:val="22"/>
        </w:rPr>
        <w:t xml:space="preserve">, the HARQ process ID </w:t>
      </w:r>
      <w:r w:rsidR="00D6318B">
        <w:rPr>
          <w:rFonts w:ascii="Times New Roman" w:hAnsi="Times New Roman" w:hint="eastAsia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not </w:t>
      </w:r>
      <w:r w:rsidR="00D6318B">
        <w:rPr>
          <w:rFonts w:ascii="Times New Roman" w:hAnsi="Times New Roman" w:hint="eastAsia"/>
          <w:kern w:val="0"/>
          <w:sz w:val="22"/>
        </w:rPr>
        <w:t xml:space="preserve">be </w:t>
      </w:r>
      <w:r>
        <w:rPr>
          <w:rFonts w:ascii="Times New Roman" w:hAnsi="Times New Roman"/>
          <w:kern w:val="0"/>
          <w:sz w:val="22"/>
        </w:rPr>
        <w:t>sufficient</w:t>
      </w:r>
      <w:r w:rsidR="00E036BB">
        <w:rPr>
          <w:rFonts w:ascii="Times New Roman" w:hAnsi="Times New Roman"/>
          <w:kern w:val="0"/>
          <w:sz w:val="22"/>
        </w:rPr>
        <w:t xml:space="preserve"> to hand</w:t>
      </w:r>
      <w:r w:rsidR="00D6318B">
        <w:rPr>
          <w:rFonts w:ascii="Times New Roman" w:hAnsi="Times New Roman" w:hint="eastAsia"/>
          <w:kern w:val="0"/>
          <w:sz w:val="22"/>
        </w:rPr>
        <w:t>le</w:t>
      </w:r>
      <w:r w:rsidR="00E036BB">
        <w:rPr>
          <w:rFonts w:ascii="Times New Roman" w:hAnsi="Times New Roman"/>
          <w:kern w:val="0"/>
          <w:sz w:val="22"/>
        </w:rPr>
        <w:t xml:space="preserve"> </w:t>
      </w:r>
      <w:r w:rsidR="00D6318B">
        <w:rPr>
          <w:rFonts w:ascii="Times New Roman" w:hAnsi="Times New Roman" w:hint="eastAsia"/>
          <w:kern w:val="0"/>
          <w:sz w:val="22"/>
        </w:rPr>
        <w:t xml:space="preserve">the </w:t>
      </w:r>
      <w:r w:rsidR="00E036BB">
        <w:rPr>
          <w:rFonts w:ascii="Times New Roman" w:hAnsi="Times New Roman"/>
          <w:kern w:val="0"/>
          <w:sz w:val="22"/>
        </w:rPr>
        <w:t>HARQ process ID conflict</w:t>
      </w:r>
      <w:r w:rsidR="00D6318B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. </w:t>
      </w:r>
      <w:r w:rsidR="00CC69BB" w:rsidRPr="006140D4">
        <w:rPr>
          <w:rFonts w:ascii="Times New Roman" w:hAnsi="Times New Roman"/>
          <w:kern w:val="0"/>
          <w:sz w:val="22"/>
        </w:rPr>
        <w:t xml:space="preserve">To </w:t>
      </w:r>
      <w:r w:rsidR="00D6318B">
        <w:rPr>
          <w:rFonts w:ascii="Times New Roman" w:hAnsi="Times New Roman" w:hint="eastAsia"/>
          <w:kern w:val="0"/>
          <w:sz w:val="22"/>
        </w:rPr>
        <w:t>resolve</w:t>
      </w:r>
      <w:r w:rsidR="00D6318B">
        <w:rPr>
          <w:rFonts w:ascii="Times New Roman" w:hAnsi="Times New Roman"/>
          <w:kern w:val="0"/>
          <w:sz w:val="22"/>
        </w:rPr>
        <w:t xml:space="preserve"> </w:t>
      </w:r>
      <w:r w:rsidR="002D6D29">
        <w:rPr>
          <w:rFonts w:ascii="Times New Roman" w:hAnsi="Times New Roman"/>
          <w:kern w:val="0"/>
          <w:sz w:val="22"/>
        </w:rPr>
        <w:t>such</w:t>
      </w:r>
      <w:r w:rsidR="006F783D">
        <w:rPr>
          <w:rFonts w:ascii="Times New Roman" w:hAnsi="Times New Roman"/>
          <w:kern w:val="0"/>
          <w:sz w:val="22"/>
        </w:rPr>
        <w:t xml:space="preserve"> </w:t>
      </w:r>
      <w:r w:rsidR="00A15401">
        <w:rPr>
          <w:rFonts w:ascii="Times New Roman" w:hAnsi="Times New Roman"/>
          <w:kern w:val="0"/>
          <w:sz w:val="22"/>
        </w:rPr>
        <w:t>HARQ process ID con</w:t>
      </w:r>
      <w:r w:rsidR="00CC69BB" w:rsidRPr="006140D4">
        <w:rPr>
          <w:rFonts w:ascii="Times New Roman" w:hAnsi="Times New Roman"/>
          <w:kern w:val="0"/>
          <w:sz w:val="22"/>
        </w:rPr>
        <w:t>flict</w:t>
      </w:r>
      <w:r w:rsidR="00D6318B">
        <w:rPr>
          <w:rFonts w:ascii="Times New Roman" w:hAnsi="Times New Roman" w:hint="eastAsia"/>
          <w:kern w:val="0"/>
          <w:sz w:val="22"/>
        </w:rPr>
        <w:t>s</w:t>
      </w:r>
      <w:r w:rsidR="00CC69BB" w:rsidRPr="006140D4">
        <w:rPr>
          <w:rFonts w:ascii="Times New Roman" w:hAnsi="Times New Roman"/>
          <w:kern w:val="0"/>
          <w:sz w:val="22"/>
        </w:rPr>
        <w:t>, the following options can be considered:</w:t>
      </w:r>
    </w:p>
    <w:p w14:paraId="353F9331" w14:textId="77777777" w:rsidR="0039080A" w:rsidRPr="006140D4" w:rsidRDefault="0039080A" w:rsidP="0053039F">
      <w:pPr>
        <w:pStyle w:val="a9"/>
        <w:widowControl/>
        <w:numPr>
          <w:ilvl w:val="0"/>
          <w:numId w:val="4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Opt </w:t>
      </w:r>
      <w:r w:rsidR="00ED363C" w:rsidRPr="006140D4">
        <w:rPr>
          <w:rFonts w:ascii="Times New Roman" w:hAnsi="Times New Roman"/>
          <w:kern w:val="0"/>
          <w:sz w:val="22"/>
        </w:rPr>
        <w:t>1</w:t>
      </w:r>
      <w:r w:rsidRPr="006140D4">
        <w:rPr>
          <w:rFonts w:ascii="Times New Roman" w:hAnsi="Times New Roman"/>
          <w:kern w:val="0"/>
          <w:sz w:val="22"/>
        </w:rPr>
        <w:t>. UE</w:t>
      </w:r>
      <w:r w:rsidR="00D6318B">
        <w:rPr>
          <w:rFonts w:ascii="Times New Roman" w:hAnsi="Times New Roman" w:hint="eastAsia"/>
          <w:kern w:val="0"/>
          <w:sz w:val="22"/>
        </w:rPr>
        <w:t>/</w:t>
      </w:r>
      <w:proofErr w:type="spellStart"/>
      <w:r w:rsidR="00D6318B">
        <w:rPr>
          <w:rFonts w:ascii="Times New Roman" w:hAnsi="Times New Roman" w:hint="eastAsia"/>
          <w:kern w:val="0"/>
          <w:sz w:val="22"/>
        </w:rPr>
        <w:t>gNB</w:t>
      </w:r>
      <w:proofErr w:type="spellEnd"/>
      <w:r w:rsidRPr="006140D4">
        <w:rPr>
          <w:rFonts w:ascii="Times New Roman" w:hAnsi="Times New Roman"/>
          <w:kern w:val="0"/>
          <w:sz w:val="22"/>
        </w:rPr>
        <w:t xml:space="preserve"> prioritie</w:t>
      </w:r>
      <w:r w:rsidR="00AC33DB" w:rsidRPr="006140D4">
        <w:rPr>
          <w:rFonts w:ascii="Times New Roman" w:hAnsi="Times New Roman"/>
          <w:kern w:val="0"/>
          <w:sz w:val="22"/>
        </w:rPr>
        <w:t xml:space="preserve">s </w:t>
      </w:r>
      <w:r w:rsidR="009418F2">
        <w:rPr>
          <w:rFonts w:ascii="Times New Roman" w:hAnsi="Times New Roman"/>
          <w:kern w:val="0"/>
          <w:sz w:val="22"/>
        </w:rPr>
        <w:t>the grant-free TB</w:t>
      </w:r>
    </w:p>
    <w:p w14:paraId="62FEA18E" w14:textId="77777777" w:rsidR="00ED363C" w:rsidRPr="006140D4" w:rsidRDefault="00ED363C" w:rsidP="0053039F">
      <w:pPr>
        <w:pStyle w:val="a9"/>
        <w:widowControl/>
        <w:numPr>
          <w:ilvl w:val="0"/>
          <w:numId w:val="4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Opt 2. UL grant for UL transmission without grant is addressed by a different RNTI</w:t>
      </w:r>
    </w:p>
    <w:p w14:paraId="5D88ADDC" w14:textId="77777777" w:rsidR="00CC69BB" w:rsidRPr="006140D4" w:rsidRDefault="00CC69BB" w:rsidP="0053039F">
      <w:pPr>
        <w:pStyle w:val="a9"/>
        <w:widowControl/>
        <w:numPr>
          <w:ilvl w:val="0"/>
          <w:numId w:val="4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Opt 3. UE selects one </w:t>
      </w:r>
      <w:r w:rsidR="009418F2">
        <w:rPr>
          <w:rFonts w:ascii="Times New Roman" w:hAnsi="Times New Roman"/>
          <w:kern w:val="0"/>
          <w:sz w:val="22"/>
        </w:rPr>
        <w:t>between</w:t>
      </w:r>
      <w:r w:rsidRPr="006140D4">
        <w:rPr>
          <w:rFonts w:ascii="Times New Roman" w:hAnsi="Times New Roman"/>
          <w:kern w:val="0"/>
          <w:sz w:val="22"/>
        </w:rPr>
        <w:t xml:space="preserve"> </w:t>
      </w:r>
      <w:r w:rsidR="009418F2">
        <w:rPr>
          <w:rFonts w:ascii="Times New Roman" w:hAnsi="Times New Roman"/>
          <w:kern w:val="0"/>
          <w:sz w:val="22"/>
        </w:rPr>
        <w:t xml:space="preserve">the grant-based </w:t>
      </w:r>
      <w:r w:rsidRPr="006140D4">
        <w:rPr>
          <w:rFonts w:ascii="Times New Roman" w:hAnsi="Times New Roman"/>
          <w:kern w:val="0"/>
          <w:sz w:val="22"/>
        </w:rPr>
        <w:t>T</w:t>
      </w:r>
      <w:r w:rsidR="009418F2">
        <w:rPr>
          <w:rFonts w:ascii="Times New Roman" w:hAnsi="Times New Roman"/>
          <w:kern w:val="0"/>
          <w:sz w:val="22"/>
        </w:rPr>
        <w:t>B and the grant-free TB</w:t>
      </w:r>
    </w:p>
    <w:p w14:paraId="5F82B2A0" w14:textId="77777777" w:rsidR="008F2AED" w:rsidRPr="00157543" w:rsidRDefault="008F2AED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40B9EEF" w14:textId="194617E6" w:rsidR="00ED363C" w:rsidRPr="006140D4" w:rsidRDefault="00ED363C" w:rsidP="00ED363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 xml:space="preserve">In option 1, UE always retransmits the </w:t>
      </w:r>
      <w:r w:rsidR="00157543">
        <w:rPr>
          <w:rFonts w:ascii="Times New Roman" w:hAnsi="Times New Roman"/>
          <w:kern w:val="0"/>
          <w:sz w:val="22"/>
        </w:rPr>
        <w:t>grant-</w:t>
      </w:r>
      <w:r w:rsidR="00F110A0">
        <w:rPr>
          <w:rFonts w:ascii="Times New Roman" w:hAnsi="Times New Roman" w:hint="eastAsia"/>
          <w:kern w:val="0"/>
          <w:sz w:val="22"/>
        </w:rPr>
        <w:t>free</w:t>
      </w:r>
      <w:r w:rsidR="00F110A0">
        <w:rPr>
          <w:rFonts w:ascii="Times New Roman" w:hAnsi="Times New Roman"/>
          <w:kern w:val="0"/>
          <w:sz w:val="22"/>
        </w:rPr>
        <w:t xml:space="preserve"> </w:t>
      </w:r>
      <w:r w:rsidRPr="006140D4">
        <w:rPr>
          <w:rFonts w:ascii="Times New Roman" w:hAnsi="Times New Roman"/>
          <w:kern w:val="0"/>
          <w:sz w:val="22"/>
        </w:rPr>
        <w:t>TB</w:t>
      </w:r>
      <w:r w:rsidR="00157543">
        <w:rPr>
          <w:rFonts w:ascii="Times New Roman" w:hAnsi="Times New Roman"/>
          <w:kern w:val="0"/>
          <w:sz w:val="22"/>
        </w:rPr>
        <w:t xml:space="preserve"> corresponding to HARQ process ID</w:t>
      </w:r>
      <w:r w:rsidRPr="006140D4">
        <w:rPr>
          <w:rFonts w:ascii="Times New Roman" w:hAnsi="Times New Roman"/>
          <w:kern w:val="0"/>
          <w:sz w:val="22"/>
        </w:rPr>
        <w:t xml:space="preserve"> if exists.</w:t>
      </w:r>
      <w:r w:rsidR="00157543">
        <w:rPr>
          <w:rFonts w:ascii="Times New Roman" w:hAnsi="Times New Roman"/>
          <w:kern w:val="0"/>
          <w:sz w:val="22"/>
        </w:rPr>
        <w:t xml:space="preserve"> </w:t>
      </w:r>
      <w:r w:rsidR="00157543" w:rsidRPr="00157543">
        <w:rPr>
          <w:rFonts w:ascii="Times New Roman" w:hAnsi="Times New Roman"/>
          <w:kern w:val="0"/>
          <w:sz w:val="22"/>
        </w:rPr>
        <w:t xml:space="preserve">Otherwise, if there is no </w:t>
      </w:r>
      <w:r w:rsidR="00157543">
        <w:rPr>
          <w:rFonts w:ascii="Times New Roman" w:hAnsi="Times New Roman"/>
          <w:kern w:val="0"/>
          <w:sz w:val="22"/>
        </w:rPr>
        <w:t>grant-free TB corresponding</w:t>
      </w:r>
      <w:r w:rsidR="00F110A0">
        <w:rPr>
          <w:rFonts w:ascii="Times New Roman" w:hAnsi="Times New Roman"/>
          <w:kern w:val="0"/>
          <w:sz w:val="22"/>
        </w:rPr>
        <w:t xml:space="preserve"> the</w:t>
      </w:r>
      <w:r w:rsidR="00157543">
        <w:rPr>
          <w:rFonts w:ascii="Times New Roman" w:hAnsi="Times New Roman"/>
          <w:kern w:val="0"/>
          <w:sz w:val="22"/>
        </w:rPr>
        <w:t xml:space="preserve"> HARQ process ID</w:t>
      </w:r>
      <w:r w:rsidR="00157543" w:rsidRPr="00157543">
        <w:rPr>
          <w:rFonts w:ascii="Times New Roman" w:hAnsi="Times New Roman"/>
          <w:kern w:val="0"/>
          <w:sz w:val="22"/>
        </w:rPr>
        <w:t xml:space="preserve">, then </w:t>
      </w:r>
      <w:r w:rsidR="00157543">
        <w:rPr>
          <w:rFonts w:ascii="Times New Roman" w:hAnsi="Times New Roman"/>
          <w:kern w:val="0"/>
          <w:sz w:val="22"/>
        </w:rPr>
        <w:t>the UE decide</w:t>
      </w:r>
      <w:r w:rsidR="00F110A0">
        <w:rPr>
          <w:rFonts w:ascii="Times New Roman" w:hAnsi="Times New Roman"/>
          <w:kern w:val="0"/>
          <w:sz w:val="22"/>
        </w:rPr>
        <w:t>s</w:t>
      </w:r>
      <w:r w:rsidR="00157543">
        <w:rPr>
          <w:rFonts w:ascii="Times New Roman" w:hAnsi="Times New Roman"/>
          <w:kern w:val="0"/>
          <w:sz w:val="22"/>
        </w:rPr>
        <w:t xml:space="preserve"> to retransmit</w:t>
      </w:r>
      <w:r w:rsidR="00157543" w:rsidRPr="00157543">
        <w:rPr>
          <w:rFonts w:ascii="Times New Roman" w:hAnsi="Times New Roman"/>
          <w:kern w:val="0"/>
          <w:sz w:val="22"/>
        </w:rPr>
        <w:t xml:space="preserve"> the </w:t>
      </w:r>
      <w:r w:rsidR="00157543">
        <w:rPr>
          <w:rFonts w:ascii="Times New Roman" w:hAnsi="Times New Roman"/>
          <w:kern w:val="0"/>
          <w:sz w:val="22"/>
        </w:rPr>
        <w:t xml:space="preserve">grant-based </w:t>
      </w:r>
      <w:r w:rsidR="00157543" w:rsidRPr="00157543">
        <w:rPr>
          <w:rFonts w:ascii="Times New Roman" w:hAnsi="Times New Roman"/>
          <w:kern w:val="0"/>
          <w:sz w:val="22"/>
        </w:rPr>
        <w:t>TB</w:t>
      </w:r>
      <w:r w:rsidR="00F110A0">
        <w:rPr>
          <w:rFonts w:ascii="Times New Roman" w:hAnsi="Times New Roman"/>
          <w:kern w:val="0"/>
          <w:sz w:val="22"/>
        </w:rPr>
        <w:t xml:space="preserve"> corresponding the HARQ process ID</w:t>
      </w:r>
      <w:r w:rsidR="00157543" w:rsidRPr="00157543">
        <w:rPr>
          <w:rFonts w:ascii="Times New Roman" w:hAnsi="Times New Roman"/>
          <w:kern w:val="0"/>
          <w:sz w:val="22"/>
        </w:rPr>
        <w:t>.</w:t>
      </w:r>
      <w:r w:rsidRPr="006140D4">
        <w:rPr>
          <w:rFonts w:ascii="Times New Roman" w:hAnsi="Times New Roman"/>
          <w:kern w:val="0"/>
          <w:sz w:val="22"/>
        </w:rPr>
        <w:t xml:space="preserve"> </w:t>
      </w:r>
      <w:r w:rsidR="00157543" w:rsidRPr="00157543">
        <w:rPr>
          <w:rFonts w:ascii="Times New Roman" w:hAnsi="Times New Roman" w:hint="eastAsia"/>
          <w:kern w:val="0"/>
          <w:sz w:val="22"/>
        </w:rPr>
        <w:t>Th</w:t>
      </w:r>
      <w:r w:rsidR="00157543">
        <w:rPr>
          <w:rFonts w:ascii="Times New Roman" w:hAnsi="Times New Roman"/>
          <w:kern w:val="0"/>
          <w:sz w:val="22"/>
        </w:rPr>
        <w:t>is is the</w:t>
      </w:r>
      <w:r w:rsidR="00157543" w:rsidRPr="00157543">
        <w:rPr>
          <w:rFonts w:ascii="Times New Roman" w:hAnsi="Times New Roman" w:hint="eastAsia"/>
          <w:kern w:val="0"/>
          <w:sz w:val="22"/>
        </w:rPr>
        <w:t xml:space="preserve"> simplest rule</w:t>
      </w:r>
      <w:r w:rsidR="00157543">
        <w:rPr>
          <w:rFonts w:ascii="Times New Roman" w:hAnsi="Times New Roman"/>
          <w:kern w:val="0"/>
          <w:sz w:val="22"/>
        </w:rPr>
        <w:t xml:space="preserve"> and no additional signaling is required. However</w:t>
      </w:r>
      <w:r w:rsidRPr="006140D4">
        <w:rPr>
          <w:rFonts w:ascii="Times New Roman" w:hAnsi="Times New Roman"/>
          <w:kern w:val="0"/>
          <w:sz w:val="22"/>
        </w:rPr>
        <w:t xml:space="preserve">, there would be an error case that UE transmits the </w:t>
      </w:r>
      <w:r w:rsidR="00157543">
        <w:rPr>
          <w:rFonts w:ascii="Times New Roman" w:hAnsi="Times New Roman"/>
          <w:kern w:val="0"/>
          <w:sz w:val="22"/>
        </w:rPr>
        <w:t xml:space="preserve">grant-free </w:t>
      </w:r>
      <w:r w:rsidRPr="006140D4">
        <w:rPr>
          <w:rFonts w:ascii="Times New Roman" w:hAnsi="Times New Roman"/>
          <w:kern w:val="0"/>
          <w:sz w:val="22"/>
        </w:rPr>
        <w:t>TB</w:t>
      </w:r>
      <w:r w:rsidR="00157543">
        <w:rPr>
          <w:rFonts w:ascii="Times New Roman" w:hAnsi="Times New Roman"/>
          <w:kern w:val="0"/>
          <w:sz w:val="22"/>
        </w:rPr>
        <w:t xml:space="preserve"> </w:t>
      </w:r>
      <w:r w:rsidRPr="006140D4">
        <w:rPr>
          <w:rFonts w:ascii="Times New Roman" w:hAnsi="Times New Roman"/>
          <w:kern w:val="0"/>
          <w:sz w:val="22"/>
        </w:rPr>
        <w:t xml:space="preserve">when </w:t>
      </w:r>
      <w:proofErr w:type="spellStart"/>
      <w:r w:rsidRPr="006140D4">
        <w:rPr>
          <w:rFonts w:ascii="Times New Roman" w:hAnsi="Times New Roman"/>
          <w:kern w:val="0"/>
          <w:sz w:val="22"/>
        </w:rPr>
        <w:t>gNB</w:t>
      </w:r>
      <w:proofErr w:type="spellEnd"/>
      <w:r w:rsidRPr="006140D4">
        <w:rPr>
          <w:rFonts w:ascii="Times New Roman" w:hAnsi="Times New Roman"/>
          <w:kern w:val="0"/>
          <w:sz w:val="22"/>
        </w:rPr>
        <w:t xml:space="preserve"> fails to identify UE ID</w:t>
      </w:r>
      <w:r w:rsidR="00157543">
        <w:rPr>
          <w:rFonts w:ascii="Times New Roman" w:hAnsi="Times New Roman"/>
          <w:kern w:val="0"/>
          <w:sz w:val="22"/>
        </w:rPr>
        <w:t xml:space="preserve"> and requests the grant-based TB</w:t>
      </w:r>
      <w:r w:rsidRPr="006140D4">
        <w:rPr>
          <w:rFonts w:ascii="Times New Roman" w:hAnsi="Times New Roman"/>
          <w:kern w:val="0"/>
          <w:sz w:val="22"/>
        </w:rPr>
        <w:t>.</w:t>
      </w:r>
    </w:p>
    <w:p w14:paraId="3CDD0580" w14:textId="77777777" w:rsidR="008F2AED" w:rsidRPr="006140D4" w:rsidRDefault="008F2AED" w:rsidP="008F2AE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 w:hint="eastAsia"/>
          <w:kern w:val="0"/>
          <w:sz w:val="22"/>
        </w:rPr>
        <w:t xml:space="preserve">In option </w:t>
      </w:r>
      <w:r w:rsidR="00ED363C" w:rsidRPr="006140D4">
        <w:rPr>
          <w:rFonts w:ascii="Times New Roman" w:hAnsi="Times New Roman"/>
          <w:kern w:val="0"/>
          <w:sz w:val="22"/>
        </w:rPr>
        <w:t>2</w:t>
      </w:r>
      <w:r w:rsidRPr="006140D4">
        <w:rPr>
          <w:rFonts w:ascii="Times New Roman" w:hAnsi="Times New Roman" w:hint="eastAsia"/>
          <w:kern w:val="0"/>
          <w:sz w:val="22"/>
        </w:rPr>
        <w:t>,</w:t>
      </w:r>
      <w:r w:rsidRPr="006140D4">
        <w:rPr>
          <w:rFonts w:ascii="Times New Roman" w:hAnsi="Times New Roman"/>
          <w:kern w:val="0"/>
          <w:sz w:val="22"/>
        </w:rPr>
        <w:t xml:space="preserve"> a DCI containing</w:t>
      </w:r>
      <w:r w:rsidRPr="006140D4">
        <w:rPr>
          <w:rFonts w:ascii="Times New Roman" w:hAnsi="Times New Roman" w:hint="eastAsia"/>
          <w:kern w:val="0"/>
          <w:sz w:val="22"/>
        </w:rPr>
        <w:t xml:space="preserve"> </w:t>
      </w:r>
      <w:r w:rsidRPr="006140D4">
        <w:rPr>
          <w:rFonts w:ascii="Times New Roman" w:hAnsi="Times New Roman"/>
          <w:kern w:val="0"/>
          <w:sz w:val="22"/>
        </w:rPr>
        <w:t xml:space="preserve">UL grant for UL transmission without grant is scrambled by a different RNTI, namely GF-RNTI. </w:t>
      </w:r>
      <w:r w:rsidR="00392905" w:rsidRPr="006140D4">
        <w:rPr>
          <w:rFonts w:ascii="Times New Roman" w:hAnsi="Times New Roman"/>
          <w:kern w:val="0"/>
          <w:sz w:val="22"/>
        </w:rPr>
        <w:t>Whenever a UE transmits a TB</w:t>
      </w:r>
      <w:r w:rsidR="00157543">
        <w:rPr>
          <w:rFonts w:ascii="Times New Roman" w:hAnsi="Times New Roman"/>
          <w:kern w:val="0"/>
          <w:sz w:val="22"/>
        </w:rPr>
        <w:t xml:space="preserve"> in uplink</w:t>
      </w:r>
      <w:r w:rsidR="00392905" w:rsidRPr="006140D4">
        <w:rPr>
          <w:rFonts w:ascii="Times New Roman" w:hAnsi="Times New Roman"/>
          <w:kern w:val="0"/>
          <w:sz w:val="22"/>
        </w:rPr>
        <w:t xml:space="preserve"> without grant, the UE starts monitoring the DCI </w:t>
      </w:r>
      <w:proofErr w:type="spellStart"/>
      <w:r w:rsidR="00392905" w:rsidRPr="006140D4">
        <w:rPr>
          <w:rFonts w:ascii="Times New Roman" w:hAnsi="Times New Roman"/>
          <w:kern w:val="0"/>
          <w:sz w:val="22"/>
        </w:rPr>
        <w:t>scambled</w:t>
      </w:r>
      <w:proofErr w:type="spellEnd"/>
      <w:r w:rsidR="00392905" w:rsidRPr="006140D4">
        <w:rPr>
          <w:rFonts w:ascii="Times New Roman" w:hAnsi="Times New Roman"/>
          <w:kern w:val="0"/>
          <w:sz w:val="22"/>
        </w:rPr>
        <w:t xml:space="preserve"> by the GF-RNTI within</w:t>
      </w:r>
      <w:r w:rsidR="00157543">
        <w:rPr>
          <w:rFonts w:ascii="Times New Roman" w:hAnsi="Times New Roman"/>
          <w:kern w:val="0"/>
          <w:sz w:val="22"/>
        </w:rPr>
        <w:t xml:space="preserve"> a</w:t>
      </w:r>
      <w:r w:rsidR="00392905" w:rsidRPr="006140D4">
        <w:rPr>
          <w:rFonts w:ascii="Times New Roman" w:hAnsi="Times New Roman"/>
          <w:kern w:val="0"/>
          <w:sz w:val="22"/>
        </w:rPr>
        <w:t xml:space="preserve"> monitoring interval. If it is detected, then the </w:t>
      </w:r>
      <w:r w:rsidR="00157543">
        <w:rPr>
          <w:rFonts w:ascii="Times New Roman" w:hAnsi="Times New Roman"/>
          <w:kern w:val="0"/>
          <w:sz w:val="22"/>
        </w:rPr>
        <w:t xml:space="preserve">grant-free </w:t>
      </w:r>
      <w:r w:rsidR="00392905" w:rsidRPr="006140D4">
        <w:rPr>
          <w:rFonts w:ascii="Times New Roman" w:hAnsi="Times New Roman"/>
          <w:kern w:val="0"/>
          <w:sz w:val="22"/>
        </w:rPr>
        <w:t>TB</w:t>
      </w:r>
      <w:r w:rsidR="00157543">
        <w:rPr>
          <w:rFonts w:ascii="Times New Roman" w:hAnsi="Times New Roman"/>
          <w:kern w:val="0"/>
          <w:sz w:val="22"/>
        </w:rPr>
        <w:t xml:space="preserve"> corresponding to HARQ process ID</w:t>
      </w:r>
      <w:r w:rsidR="00392905" w:rsidRPr="006140D4">
        <w:rPr>
          <w:rFonts w:ascii="Times New Roman" w:hAnsi="Times New Roman"/>
          <w:kern w:val="0"/>
          <w:sz w:val="22"/>
        </w:rPr>
        <w:t xml:space="preserve"> can be retransmitted accor</w:t>
      </w:r>
      <w:r w:rsidR="00157543">
        <w:rPr>
          <w:rFonts w:ascii="Times New Roman" w:hAnsi="Times New Roman"/>
          <w:kern w:val="0"/>
          <w:sz w:val="22"/>
        </w:rPr>
        <w:t>d</w:t>
      </w:r>
      <w:r w:rsidR="00392905" w:rsidRPr="006140D4">
        <w:rPr>
          <w:rFonts w:ascii="Times New Roman" w:hAnsi="Times New Roman"/>
          <w:kern w:val="0"/>
          <w:sz w:val="22"/>
        </w:rPr>
        <w:t>ing to</w:t>
      </w:r>
      <w:r w:rsidR="00157543">
        <w:rPr>
          <w:rFonts w:ascii="Times New Roman" w:hAnsi="Times New Roman"/>
          <w:kern w:val="0"/>
          <w:sz w:val="22"/>
        </w:rPr>
        <w:t xml:space="preserve"> the</w:t>
      </w:r>
      <w:r w:rsidR="00392905" w:rsidRPr="006140D4">
        <w:rPr>
          <w:rFonts w:ascii="Times New Roman" w:hAnsi="Times New Roman"/>
          <w:kern w:val="0"/>
          <w:sz w:val="22"/>
        </w:rPr>
        <w:t xml:space="preserve"> UL grant. If not detected, then the </w:t>
      </w:r>
      <w:r w:rsidR="00157543">
        <w:rPr>
          <w:rFonts w:ascii="Times New Roman" w:hAnsi="Times New Roman"/>
          <w:kern w:val="0"/>
          <w:sz w:val="22"/>
        </w:rPr>
        <w:t xml:space="preserve">grant-free </w:t>
      </w:r>
      <w:r w:rsidR="00392905" w:rsidRPr="006140D4">
        <w:rPr>
          <w:rFonts w:ascii="Times New Roman" w:hAnsi="Times New Roman"/>
          <w:kern w:val="0"/>
          <w:sz w:val="22"/>
        </w:rPr>
        <w:t>TB can</w:t>
      </w:r>
      <w:r w:rsidR="00157543">
        <w:rPr>
          <w:rFonts w:ascii="Times New Roman" w:hAnsi="Times New Roman"/>
          <w:kern w:val="0"/>
          <w:sz w:val="22"/>
        </w:rPr>
        <w:t xml:space="preserve"> be retransmitted without grant again</w:t>
      </w:r>
      <w:r w:rsidR="00392905" w:rsidRPr="006140D4">
        <w:rPr>
          <w:rFonts w:ascii="Times New Roman" w:hAnsi="Times New Roman"/>
          <w:kern w:val="0"/>
          <w:sz w:val="22"/>
        </w:rPr>
        <w:t xml:space="preserve">. In general, this option would increase UE’s blind </w:t>
      </w:r>
      <w:proofErr w:type="spellStart"/>
      <w:r w:rsidR="00392905" w:rsidRPr="006140D4">
        <w:rPr>
          <w:rFonts w:ascii="Times New Roman" w:hAnsi="Times New Roman"/>
          <w:kern w:val="0"/>
          <w:sz w:val="22"/>
        </w:rPr>
        <w:t>decodings</w:t>
      </w:r>
      <w:proofErr w:type="spellEnd"/>
      <w:r w:rsidR="00392905" w:rsidRPr="006140D4">
        <w:rPr>
          <w:rFonts w:ascii="Times New Roman" w:hAnsi="Times New Roman"/>
          <w:kern w:val="0"/>
          <w:sz w:val="22"/>
        </w:rPr>
        <w:t xml:space="preserve">. </w:t>
      </w:r>
      <w:r w:rsidR="00AC33DB" w:rsidRPr="006140D4">
        <w:rPr>
          <w:rFonts w:ascii="Times New Roman" w:hAnsi="Times New Roman"/>
          <w:kern w:val="0"/>
          <w:sz w:val="22"/>
        </w:rPr>
        <w:t>If UL transmission without grant is a rare event and/or</w:t>
      </w:r>
      <w:r w:rsidR="00E138AE">
        <w:rPr>
          <w:rFonts w:ascii="Times New Roman" w:hAnsi="Times New Roman"/>
          <w:kern w:val="0"/>
          <w:sz w:val="22"/>
        </w:rPr>
        <w:t xml:space="preserve"> the</w:t>
      </w:r>
      <w:r w:rsidR="00AC33DB" w:rsidRPr="006140D4">
        <w:rPr>
          <w:rFonts w:ascii="Times New Roman" w:hAnsi="Times New Roman"/>
          <w:kern w:val="0"/>
          <w:sz w:val="22"/>
        </w:rPr>
        <w:t xml:space="preserve"> monitoring interval is quite short, the additional number of blind </w:t>
      </w:r>
      <w:proofErr w:type="spellStart"/>
      <w:r w:rsidR="00AC33DB" w:rsidRPr="006140D4">
        <w:rPr>
          <w:rFonts w:ascii="Times New Roman" w:hAnsi="Times New Roman"/>
          <w:kern w:val="0"/>
          <w:sz w:val="22"/>
        </w:rPr>
        <w:t>decodings</w:t>
      </w:r>
      <w:proofErr w:type="spellEnd"/>
      <w:r w:rsidR="00AC33DB" w:rsidRPr="006140D4">
        <w:rPr>
          <w:rFonts w:ascii="Times New Roman" w:hAnsi="Times New Roman"/>
          <w:kern w:val="0"/>
          <w:sz w:val="22"/>
        </w:rPr>
        <w:t xml:space="preserve"> may be acceptable. </w:t>
      </w:r>
    </w:p>
    <w:p w14:paraId="0628CEB4" w14:textId="53AFC9A0" w:rsidR="008F2AED" w:rsidRPr="006140D4" w:rsidRDefault="00ED363C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In option 3, UE selects one of TBs depending on</w:t>
      </w:r>
      <w:r w:rsidR="005C3E64" w:rsidRPr="006140D4">
        <w:rPr>
          <w:rFonts w:ascii="Times New Roman" w:hAnsi="Times New Roman"/>
          <w:kern w:val="0"/>
          <w:sz w:val="22"/>
        </w:rPr>
        <w:t xml:space="preserve"> e.g.,</w:t>
      </w:r>
      <w:r w:rsidRPr="006140D4">
        <w:rPr>
          <w:rFonts w:ascii="Times New Roman" w:hAnsi="Times New Roman"/>
          <w:kern w:val="0"/>
          <w:sz w:val="22"/>
        </w:rPr>
        <w:t xml:space="preserve"> latency requirement of </w:t>
      </w:r>
      <w:proofErr w:type="spellStart"/>
      <w:r w:rsidRPr="006140D4">
        <w:rPr>
          <w:rFonts w:ascii="Times New Roman" w:hAnsi="Times New Roman"/>
          <w:kern w:val="0"/>
          <w:sz w:val="22"/>
        </w:rPr>
        <w:t>TBs</w:t>
      </w:r>
      <w:r w:rsidR="005C3E64" w:rsidRPr="006140D4">
        <w:rPr>
          <w:rFonts w:ascii="Times New Roman" w:hAnsi="Times New Roman"/>
          <w:kern w:val="0"/>
          <w:sz w:val="22"/>
        </w:rPr>
        <w:t>.</w:t>
      </w:r>
      <w:proofErr w:type="spellEnd"/>
      <w:r w:rsidR="005C3E64" w:rsidRPr="006140D4">
        <w:rPr>
          <w:rFonts w:ascii="Times New Roman" w:hAnsi="Times New Roman"/>
          <w:kern w:val="0"/>
          <w:sz w:val="22"/>
        </w:rPr>
        <w:t xml:space="preserve"> </w:t>
      </w:r>
      <w:r w:rsidR="00A84A63">
        <w:rPr>
          <w:rFonts w:ascii="Times New Roman" w:hAnsi="Times New Roman"/>
          <w:kern w:val="0"/>
          <w:sz w:val="22"/>
        </w:rPr>
        <w:t>For example, if t</w:t>
      </w:r>
      <w:r w:rsidR="00A84A63" w:rsidRPr="00A84A63">
        <w:rPr>
          <w:rFonts w:ascii="Times New Roman" w:hAnsi="Times New Roman"/>
          <w:kern w:val="0"/>
          <w:sz w:val="22"/>
        </w:rPr>
        <w:t xml:space="preserve">he </w:t>
      </w:r>
      <w:r w:rsidR="00A84A63">
        <w:rPr>
          <w:rFonts w:ascii="Times New Roman" w:hAnsi="Times New Roman"/>
          <w:kern w:val="0"/>
          <w:sz w:val="22"/>
        </w:rPr>
        <w:t>grant-based TB</w:t>
      </w:r>
      <w:r w:rsidR="00A84A63" w:rsidRPr="00A84A63">
        <w:rPr>
          <w:rFonts w:ascii="Times New Roman" w:hAnsi="Times New Roman"/>
          <w:kern w:val="0"/>
          <w:sz w:val="22"/>
        </w:rPr>
        <w:t xml:space="preserve"> can be more importa</w:t>
      </w:r>
      <w:r w:rsidR="00A84A63">
        <w:rPr>
          <w:rFonts w:ascii="Times New Roman" w:hAnsi="Times New Roman"/>
          <w:kern w:val="0"/>
          <w:sz w:val="22"/>
        </w:rPr>
        <w:t xml:space="preserve">nt </w:t>
      </w:r>
      <w:r w:rsidR="00A84A63" w:rsidRPr="00A84A63">
        <w:rPr>
          <w:rFonts w:ascii="Times New Roman" w:hAnsi="Times New Roman"/>
          <w:kern w:val="0"/>
          <w:sz w:val="22"/>
        </w:rPr>
        <w:t xml:space="preserve">than the </w:t>
      </w:r>
      <w:r w:rsidR="00A84A63">
        <w:rPr>
          <w:rFonts w:ascii="Times New Roman" w:hAnsi="Times New Roman"/>
          <w:kern w:val="0"/>
          <w:sz w:val="22"/>
        </w:rPr>
        <w:t>grant-free TB, UE can select the grant-based TB for retransm</w:t>
      </w:r>
      <w:r w:rsidR="00A15401">
        <w:rPr>
          <w:rFonts w:ascii="Times New Roman" w:hAnsi="Times New Roman"/>
          <w:kern w:val="0"/>
          <w:sz w:val="22"/>
        </w:rPr>
        <w:t>i</w:t>
      </w:r>
      <w:r w:rsidR="00A84A63">
        <w:rPr>
          <w:rFonts w:ascii="Times New Roman" w:hAnsi="Times New Roman"/>
          <w:kern w:val="0"/>
          <w:sz w:val="22"/>
        </w:rPr>
        <w:t xml:space="preserve">ssion. </w:t>
      </w:r>
      <w:r w:rsidR="005C3E64" w:rsidRPr="006140D4">
        <w:rPr>
          <w:rFonts w:ascii="Times New Roman" w:hAnsi="Times New Roman"/>
          <w:kern w:val="0"/>
          <w:sz w:val="22"/>
        </w:rPr>
        <w:t xml:space="preserve">In order for UE to inform which TB is transmitted, the UE </w:t>
      </w:r>
      <w:r w:rsidR="00962FEB">
        <w:rPr>
          <w:rFonts w:ascii="Times New Roman" w:hAnsi="Times New Roman"/>
          <w:kern w:val="0"/>
          <w:sz w:val="22"/>
        </w:rPr>
        <w:t>should feedback</w:t>
      </w:r>
      <w:r w:rsidR="005C3E64" w:rsidRPr="006140D4">
        <w:rPr>
          <w:rFonts w:ascii="Times New Roman" w:hAnsi="Times New Roman"/>
          <w:kern w:val="0"/>
          <w:sz w:val="22"/>
        </w:rPr>
        <w:t xml:space="preserve"> </w:t>
      </w:r>
      <w:r w:rsidR="002E634D">
        <w:rPr>
          <w:rFonts w:ascii="Times New Roman" w:hAnsi="Times New Roman" w:hint="eastAsia"/>
          <w:kern w:val="0"/>
          <w:sz w:val="22"/>
        </w:rPr>
        <w:t xml:space="preserve">an </w:t>
      </w:r>
      <w:r w:rsidR="005C3E64" w:rsidRPr="006140D4">
        <w:rPr>
          <w:rFonts w:ascii="Times New Roman" w:hAnsi="Times New Roman"/>
          <w:kern w:val="0"/>
          <w:sz w:val="22"/>
        </w:rPr>
        <w:t>indicator</w:t>
      </w:r>
      <w:r w:rsidR="002E634D">
        <w:rPr>
          <w:rFonts w:ascii="Times New Roman" w:hAnsi="Times New Roman" w:hint="eastAsia"/>
          <w:kern w:val="0"/>
          <w:sz w:val="22"/>
        </w:rPr>
        <w:t xml:space="preserve"> which</w:t>
      </w:r>
      <w:r w:rsidR="002D7921" w:rsidRPr="006140D4">
        <w:rPr>
          <w:rFonts w:ascii="Times New Roman" w:hAnsi="Times New Roman"/>
          <w:kern w:val="0"/>
          <w:sz w:val="22"/>
        </w:rPr>
        <w:t xml:space="preserve"> can be carried by PUCCH (or PUSCH is PUCCH is piggybacked) explicitly or by DMRS phase shift implicitly. </w:t>
      </w:r>
    </w:p>
    <w:p w14:paraId="668E82A4" w14:textId="52DC6AD7" w:rsidR="008F2AED" w:rsidRPr="00C02833" w:rsidRDefault="00C02833" w:rsidP="00C02833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02833">
        <w:rPr>
          <w:rFonts w:ascii="Times New Roman" w:hAnsi="Times New Roman" w:hint="eastAsia"/>
          <w:i/>
          <w:kern w:val="0"/>
          <w:sz w:val="22"/>
        </w:rPr>
        <w:lastRenderedPageBreak/>
        <w:t>Proposal</w:t>
      </w:r>
      <w:r w:rsidRPr="00C02833">
        <w:rPr>
          <w:rFonts w:ascii="Times New Roman" w:hAnsi="Times New Roman"/>
          <w:i/>
          <w:kern w:val="0"/>
          <w:sz w:val="22"/>
        </w:rPr>
        <w:t xml:space="preserve"> 1. NR should </w:t>
      </w:r>
      <w:r w:rsidR="002E634D">
        <w:rPr>
          <w:rFonts w:ascii="Times New Roman" w:hAnsi="Times New Roman" w:hint="eastAsia"/>
          <w:i/>
          <w:kern w:val="0"/>
          <w:sz w:val="22"/>
        </w:rPr>
        <w:t>avoid</w:t>
      </w:r>
      <w:r w:rsidRPr="00C02833">
        <w:rPr>
          <w:rFonts w:ascii="Times New Roman" w:hAnsi="Times New Roman"/>
          <w:i/>
          <w:kern w:val="0"/>
          <w:sz w:val="22"/>
        </w:rPr>
        <w:t xml:space="preserve"> HARQ process ID conflict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C02833">
        <w:rPr>
          <w:rFonts w:ascii="Times New Roman" w:hAnsi="Times New Roman"/>
          <w:i/>
          <w:kern w:val="0"/>
          <w:sz w:val="22"/>
        </w:rPr>
        <w:t>when HARQ process IDs are shared for UL transmission with</w:t>
      </w:r>
      <w:r w:rsidR="002E634D">
        <w:rPr>
          <w:rFonts w:ascii="Times New Roman" w:hAnsi="Times New Roman" w:hint="eastAsia"/>
          <w:i/>
          <w:kern w:val="0"/>
          <w:sz w:val="22"/>
        </w:rPr>
        <w:t>/without</w:t>
      </w:r>
      <w:r w:rsidRPr="00C02833">
        <w:rPr>
          <w:rFonts w:ascii="Times New Roman" w:hAnsi="Times New Roman"/>
          <w:i/>
          <w:kern w:val="0"/>
          <w:sz w:val="22"/>
        </w:rPr>
        <w:t xml:space="preserve"> grant.  </w:t>
      </w:r>
    </w:p>
    <w:p w14:paraId="0436B0B6" w14:textId="77777777" w:rsidR="00C02833" w:rsidRPr="006140D4" w:rsidRDefault="00C02833" w:rsidP="00950E4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125F582" w14:textId="77777777" w:rsidR="00EE549F" w:rsidRPr="006140D4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6140D4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6140D4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68484953" w14:textId="77777777" w:rsidR="00962FEB" w:rsidRDefault="00C17FE3" w:rsidP="00962FE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In this contribution, we discussed</w:t>
      </w:r>
      <w:r w:rsidR="00A073DB" w:rsidRPr="006140D4">
        <w:rPr>
          <w:rFonts w:ascii="Times New Roman" w:hAnsi="Times New Roman"/>
          <w:kern w:val="0"/>
          <w:sz w:val="22"/>
        </w:rPr>
        <w:t xml:space="preserve"> </w:t>
      </w:r>
      <w:r w:rsidR="00C02833">
        <w:rPr>
          <w:rFonts w:ascii="Times New Roman" w:hAnsi="Times New Roman" w:hint="eastAsia"/>
          <w:kern w:val="0"/>
          <w:sz w:val="22"/>
        </w:rPr>
        <w:t>HARQ combining</w:t>
      </w:r>
      <w:r w:rsidR="00C02833">
        <w:rPr>
          <w:rFonts w:ascii="Times New Roman" w:hAnsi="Times New Roman"/>
          <w:kern w:val="0"/>
          <w:sz w:val="22"/>
        </w:rPr>
        <w:t xml:space="preserve"> aspects for UL transmission without grant. </w:t>
      </w:r>
      <w:r w:rsidRPr="006140D4">
        <w:rPr>
          <w:rFonts w:ascii="Times New Roman" w:hAnsi="Times New Roman"/>
          <w:kern w:val="0"/>
          <w:sz w:val="22"/>
        </w:rPr>
        <w:t>Our views are summarized as follow</w:t>
      </w:r>
      <w:r w:rsidR="00173751" w:rsidRPr="006140D4">
        <w:rPr>
          <w:rFonts w:ascii="Times New Roman" w:hAnsi="Times New Roman" w:hint="eastAsia"/>
          <w:kern w:val="0"/>
          <w:sz w:val="22"/>
        </w:rPr>
        <w:t>s:</w:t>
      </w:r>
    </w:p>
    <w:p w14:paraId="3831F1D5" w14:textId="6B7FF951" w:rsidR="008F2AED" w:rsidRPr="00C02833" w:rsidRDefault="00C02833" w:rsidP="00C02833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02833">
        <w:rPr>
          <w:rFonts w:ascii="Times New Roman" w:hAnsi="Times New Roman" w:hint="eastAsia"/>
          <w:i/>
          <w:kern w:val="0"/>
          <w:sz w:val="22"/>
        </w:rPr>
        <w:t>Proposal</w:t>
      </w:r>
      <w:r w:rsidRPr="00C02833">
        <w:rPr>
          <w:rFonts w:ascii="Times New Roman" w:hAnsi="Times New Roman"/>
          <w:i/>
          <w:kern w:val="0"/>
          <w:sz w:val="22"/>
        </w:rPr>
        <w:t xml:space="preserve"> 1. </w:t>
      </w:r>
      <w:r w:rsidR="00E72199" w:rsidRPr="00E72199">
        <w:rPr>
          <w:rFonts w:ascii="Times New Roman" w:hAnsi="Times New Roman"/>
          <w:i/>
          <w:kern w:val="0"/>
          <w:sz w:val="22"/>
        </w:rPr>
        <w:t xml:space="preserve">NR should </w:t>
      </w:r>
      <w:r w:rsidR="00E72199" w:rsidRPr="00E72199">
        <w:rPr>
          <w:rFonts w:ascii="Times New Roman" w:hAnsi="Times New Roman" w:hint="eastAsia"/>
          <w:i/>
          <w:kern w:val="0"/>
          <w:sz w:val="22"/>
        </w:rPr>
        <w:t>avoid</w:t>
      </w:r>
      <w:r w:rsidR="00E72199" w:rsidRPr="00E72199">
        <w:rPr>
          <w:rFonts w:ascii="Times New Roman" w:hAnsi="Times New Roman"/>
          <w:i/>
          <w:kern w:val="0"/>
          <w:sz w:val="22"/>
        </w:rPr>
        <w:t xml:space="preserve"> HARQ process ID conflict when HARQ process IDs are shared for UL transmission with</w:t>
      </w:r>
      <w:r w:rsidR="00E72199" w:rsidRPr="00E72199">
        <w:rPr>
          <w:rFonts w:ascii="Times New Roman" w:hAnsi="Times New Roman" w:hint="eastAsia"/>
          <w:i/>
          <w:kern w:val="0"/>
          <w:sz w:val="22"/>
        </w:rPr>
        <w:t>/without</w:t>
      </w:r>
      <w:r w:rsidR="00E72199" w:rsidRPr="00E72199">
        <w:rPr>
          <w:rFonts w:ascii="Times New Roman" w:hAnsi="Times New Roman"/>
          <w:i/>
          <w:kern w:val="0"/>
          <w:sz w:val="22"/>
        </w:rPr>
        <w:t xml:space="preserve"> grant</w:t>
      </w:r>
      <w:r w:rsidRPr="00C02833">
        <w:rPr>
          <w:rFonts w:ascii="Times New Roman" w:hAnsi="Times New Roman"/>
          <w:i/>
          <w:kern w:val="0"/>
          <w:sz w:val="22"/>
        </w:rPr>
        <w:t xml:space="preserve">.  </w:t>
      </w:r>
    </w:p>
    <w:p w14:paraId="6F175BCE" w14:textId="77777777" w:rsidR="007E3710" w:rsidRPr="006140D4" w:rsidRDefault="007E3710" w:rsidP="00962FE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6E29EF76" w14:textId="77777777" w:rsidR="00EE549F" w:rsidRPr="006140D4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6140D4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9D464FF" w14:textId="77777777" w:rsidR="00F3290B" w:rsidRPr="006140D4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[</w:t>
      </w:r>
      <w:r w:rsidR="00962FEB">
        <w:rPr>
          <w:rFonts w:ascii="Times New Roman" w:hAnsi="Times New Roman"/>
          <w:kern w:val="0"/>
          <w:sz w:val="22"/>
        </w:rPr>
        <w:t>1</w:t>
      </w:r>
      <w:r w:rsidRPr="006140D4">
        <w:rPr>
          <w:rFonts w:ascii="Times New Roman" w:hAnsi="Times New Roman"/>
          <w:kern w:val="0"/>
          <w:sz w:val="22"/>
        </w:rPr>
        <w:t xml:space="preserve">] </w:t>
      </w:r>
      <w:r w:rsidR="00EE6CE9" w:rsidRPr="006140D4">
        <w:rPr>
          <w:rFonts w:ascii="Times New Roman" w:hAnsi="Times New Roman" w:hint="eastAsia"/>
          <w:kern w:val="0"/>
          <w:sz w:val="22"/>
        </w:rPr>
        <w:t xml:space="preserve">Final </w:t>
      </w:r>
      <w:r w:rsidRPr="006140D4">
        <w:rPr>
          <w:rFonts w:ascii="Times New Roman" w:hAnsi="Times New Roman"/>
          <w:kern w:val="0"/>
          <w:sz w:val="22"/>
        </w:rPr>
        <w:t>Report of 3GPP TSG RAN WG1 NR Ad-Hoc</w:t>
      </w:r>
      <w:r w:rsidR="00962FEB">
        <w:rPr>
          <w:rFonts w:ascii="Times New Roman" w:hAnsi="Times New Roman"/>
          <w:kern w:val="0"/>
          <w:sz w:val="22"/>
        </w:rPr>
        <w:t>#1</w:t>
      </w:r>
      <w:r w:rsidRPr="006140D4">
        <w:rPr>
          <w:rFonts w:ascii="Times New Roman" w:hAnsi="Times New Roman"/>
          <w:kern w:val="0"/>
          <w:sz w:val="22"/>
        </w:rPr>
        <w:t xml:space="preserve"> </w:t>
      </w:r>
    </w:p>
    <w:p w14:paraId="44337077" w14:textId="77777777" w:rsidR="00B30C42" w:rsidRPr="006140D4" w:rsidRDefault="00B30C42" w:rsidP="00B30C4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[</w:t>
      </w:r>
      <w:r w:rsidR="00962FEB">
        <w:rPr>
          <w:rFonts w:ascii="Times New Roman" w:hAnsi="Times New Roman"/>
          <w:kern w:val="0"/>
          <w:sz w:val="22"/>
        </w:rPr>
        <w:t>2</w:t>
      </w:r>
      <w:r w:rsidRPr="006140D4">
        <w:rPr>
          <w:rFonts w:ascii="Times New Roman" w:hAnsi="Times New Roman"/>
          <w:kern w:val="0"/>
          <w:sz w:val="22"/>
        </w:rPr>
        <w:t xml:space="preserve">] </w:t>
      </w:r>
      <w:r w:rsidRPr="006140D4">
        <w:rPr>
          <w:rFonts w:ascii="Times New Roman" w:hAnsi="Times New Roman" w:hint="eastAsia"/>
          <w:kern w:val="0"/>
          <w:sz w:val="22"/>
        </w:rPr>
        <w:t xml:space="preserve">Final </w:t>
      </w:r>
      <w:r w:rsidRPr="006140D4">
        <w:rPr>
          <w:rFonts w:ascii="Times New Roman" w:hAnsi="Times New Roman"/>
          <w:kern w:val="0"/>
          <w:sz w:val="22"/>
        </w:rPr>
        <w:t>Report</w:t>
      </w:r>
      <w:r w:rsidR="00962FEB">
        <w:rPr>
          <w:rFonts w:ascii="Times New Roman" w:hAnsi="Times New Roman"/>
          <w:kern w:val="0"/>
          <w:sz w:val="22"/>
        </w:rPr>
        <w:t xml:space="preserve"> of 3GPP TSG RAN WG1 RAN1 #88</w:t>
      </w:r>
    </w:p>
    <w:p w14:paraId="046E594E" w14:textId="77777777"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6140D4">
        <w:rPr>
          <w:rFonts w:ascii="Times New Roman" w:hAnsi="Times New Roman"/>
          <w:kern w:val="0"/>
          <w:sz w:val="22"/>
        </w:rPr>
        <w:t>[</w:t>
      </w:r>
      <w:r w:rsidR="00962FEB">
        <w:rPr>
          <w:rFonts w:ascii="Times New Roman" w:hAnsi="Times New Roman"/>
          <w:kern w:val="0"/>
          <w:sz w:val="22"/>
        </w:rPr>
        <w:t>3</w:t>
      </w:r>
      <w:r w:rsidRPr="006140D4">
        <w:rPr>
          <w:rFonts w:ascii="Times New Roman" w:hAnsi="Times New Roman"/>
          <w:kern w:val="0"/>
          <w:sz w:val="22"/>
        </w:rPr>
        <w:t xml:space="preserve">] </w:t>
      </w:r>
      <w:r w:rsidR="006B6C34" w:rsidRPr="006140D4">
        <w:rPr>
          <w:rFonts w:ascii="Times New Roman" w:hAnsi="Times New Roman"/>
          <w:kern w:val="0"/>
          <w:sz w:val="22"/>
        </w:rPr>
        <w:t>Draft</w:t>
      </w:r>
      <w:r w:rsidR="006B6C34" w:rsidRPr="006140D4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6140D4">
        <w:rPr>
          <w:rFonts w:ascii="Times New Roman" w:hAnsi="Times New Roman"/>
          <w:kern w:val="0"/>
          <w:sz w:val="22"/>
        </w:rPr>
        <w:t>Report of 3GPP TSG RAN WG1 RAN1 #89</w:t>
      </w:r>
    </w:p>
    <w:p w14:paraId="1864B12C" w14:textId="26510657" w:rsidR="001B01D4" w:rsidRPr="00117492" w:rsidRDefault="00962FE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62FE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962FEB">
        <w:rPr>
          <w:rFonts w:ascii="Times New Roman" w:hAnsi="Times New Roman"/>
          <w:kern w:val="0"/>
          <w:sz w:val="22"/>
        </w:rPr>
        <w:t xml:space="preserve">] </w:t>
      </w:r>
      <w:r w:rsidR="00D6009C">
        <w:rPr>
          <w:rFonts w:ascii="Times New Roman" w:hAnsi="Times New Roman"/>
          <w:kern w:val="0"/>
          <w:sz w:val="22"/>
        </w:rPr>
        <w:t xml:space="preserve">Draft </w:t>
      </w:r>
      <w:bookmarkStart w:id="0" w:name="_GoBack"/>
      <w:bookmarkEnd w:id="0"/>
      <w:r w:rsidRPr="00962FEB">
        <w:rPr>
          <w:rFonts w:ascii="Times New Roman" w:hAnsi="Times New Roman"/>
          <w:kern w:val="0"/>
          <w:sz w:val="22"/>
        </w:rPr>
        <w:t>Repor</w:t>
      </w:r>
      <w:r>
        <w:rPr>
          <w:rFonts w:ascii="Times New Roman" w:hAnsi="Times New Roman"/>
          <w:kern w:val="0"/>
          <w:sz w:val="22"/>
        </w:rPr>
        <w:t>t of 3GPP TSG RAN WG1 NR Ad-Hoc#2</w:t>
      </w:r>
    </w:p>
    <w:sectPr w:rsidR="001B01D4" w:rsidRPr="00117492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EAE82" w14:textId="77777777" w:rsidR="00EF43AC" w:rsidRDefault="00EF43AC" w:rsidP="00E9744E">
      <w:r>
        <w:separator/>
      </w:r>
    </w:p>
  </w:endnote>
  <w:endnote w:type="continuationSeparator" w:id="0">
    <w:p w14:paraId="0B9017E1" w14:textId="77777777" w:rsidR="00EF43AC" w:rsidRDefault="00EF43A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78148" w14:textId="77777777"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DADD0" w14:textId="77777777" w:rsidR="00EF43AC" w:rsidRDefault="00EF43AC" w:rsidP="00E9744E">
      <w:r>
        <w:separator/>
      </w:r>
    </w:p>
  </w:footnote>
  <w:footnote w:type="continuationSeparator" w:id="0">
    <w:p w14:paraId="3F6F66A1" w14:textId="77777777" w:rsidR="00EF43AC" w:rsidRDefault="00EF43A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2.5pt;height:18.75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="SimSun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665C68"/>
    <w:multiLevelType w:val="hybridMultilevel"/>
    <w:tmpl w:val="4CF8474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40CD3825"/>
    <w:multiLevelType w:val="hybridMultilevel"/>
    <w:tmpl w:val="39D2BC9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8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9C517D"/>
    <w:multiLevelType w:val="hybridMultilevel"/>
    <w:tmpl w:val="CE46CE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0AC0BC1"/>
    <w:multiLevelType w:val="hybridMultilevel"/>
    <w:tmpl w:val="3162C7B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3" w15:restartNumberingAfterBreak="0">
    <w:nsid w:val="586849AB"/>
    <w:multiLevelType w:val="hybridMultilevel"/>
    <w:tmpl w:val="BFF6B6EA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6" w15:restartNumberingAfterBreak="0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8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3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41"/>
  </w:num>
  <w:num w:numId="6">
    <w:abstractNumId w:val="35"/>
  </w:num>
  <w:num w:numId="7">
    <w:abstractNumId w:val="2"/>
  </w:num>
  <w:num w:numId="8">
    <w:abstractNumId w:val="40"/>
  </w:num>
  <w:num w:numId="9">
    <w:abstractNumId w:val="14"/>
  </w:num>
  <w:num w:numId="10">
    <w:abstractNumId w:val="5"/>
  </w:num>
  <w:num w:numId="11">
    <w:abstractNumId w:val="7"/>
  </w:num>
  <w:num w:numId="12">
    <w:abstractNumId w:val="38"/>
  </w:num>
  <w:num w:numId="13">
    <w:abstractNumId w:val="27"/>
  </w:num>
  <w:num w:numId="14">
    <w:abstractNumId w:val="43"/>
  </w:num>
  <w:num w:numId="15">
    <w:abstractNumId w:val="1"/>
  </w:num>
  <w:num w:numId="16">
    <w:abstractNumId w:val="11"/>
  </w:num>
  <w:num w:numId="17">
    <w:abstractNumId w:val="21"/>
  </w:num>
  <w:num w:numId="18">
    <w:abstractNumId w:val="9"/>
  </w:num>
  <w:num w:numId="19">
    <w:abstractNumId w:val="32"/>
  </w:num>
  <w:num w:numId="20">
    <w:abstractNumId w:val="3"/>
  </w:num>
  <w:num w:numId="21">
    <w:abstractNumId w:val="18"/>
  </w:num>
  <w:num w:numId="22">
    <w:abstractNumId w:val="13"/>
  </w:num>
  <w:num w:numId="23">
    <w:abstractNumId w:val="17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42"/>
  </w:num>
  <w:num w:numId="29">
    <w:abstractNumId w:val="30"/>
  </w:num>
  <w:num w:numId="30">
    <w:abstractNumId w:val="16"/>
  </w:num>
  <w:num w:numId="31">
    <w:abstractNumId w:val="0"/>
  </w:num>
  <w:num w:numId="32">
    <w:abstractNumId w:val="37"/>
  </w:num>
  <w:num w:numId="33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3"/>
  </w:num>
  <w:num w:numId="36">
    <w:abstractNumId w:val="36"/>
  </w:num>
  <w:num w:numId="37">
    <w:abstractNumId w:val="39"/>
  </w:num>
  <w:num w:numId="38">
    <w:abstractNumId w:val="12"/>
  </w:num>
  <w:num w:numId="39">
    <w:abstractNumId w:val="6"/>
  </w:num>
  <w:num w:numId="40">
    <w:abstractNumId w:val="28"/>
  </w:num>
  <w:num w:numId="41">
    <w:abstractNumId w:val="31"/>
  </w:num>
  <w:num w:numId="42">
    <w:abstractNumId w:val="29"/>
  </w:num>
  <w:num w:numId="43">
    <w:abstractNumId w:val="33"/>
  </w:num>
  <w:num w:numId="4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56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1EFC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6F76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92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822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543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014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8C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383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C0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D29"/>
    <w:rsid w:val="002D70EA"/>
    <w:rsid w:val="002D7921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34D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080A"/>
    <w:rsid w:val="00391302"/>
    <w:rsid w:val="00391662"/>
    <w:rsid w:val="00391B09"/>
    <w:rsid w:val="00391B77"/>
    <w:rsid w:val="00391B99"/>
    <w:rsid w:val="00391FC1"/>
    <w:rsid w:val="00392177"/>
    <w:rsid w:val="00392905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42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98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CD8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5F23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39F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64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6F5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0D4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6B47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A58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83D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8EB"/>
    <w:rsid w:val="00754A85"/>
    <w:rsid w:val="0075574D"/>
    <w:rsid w:val="00755815"/>
    <w:rsid w:val="00756155"/>
    <w:rsid w:val="007562B6"/>
    <w:rsid w:val="00756644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70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998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AE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8F2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0511"/>
    <w:rsid w:val="00950E46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2FEB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50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401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15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1EC1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968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A63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0ED"/>
    <w:rsid w:val="00AC3125"/>
    <w:rsid w:val="00AC33CC"/>
    <w:rsid w:val="00AC33DB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569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74E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3ACB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063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575"/>
    <w:rsid w:val="00BD2B30"/>
    <w:rsid w:val="00BD2CB3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833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69BB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2F8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B91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09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18B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4DB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6BB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8AE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199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63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A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0A0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55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1A681E12"/>
  <w15:docId w15:val="{BF0A91DD-46A9-4781-A6B5-3077CCDF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1543-8897-4919-96A4-C6DCDCE5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8</cp:revision>
  <cp:lastPrinted>2016-05-13T07:49:00Z</cp:lastPrinted>
  <dcterms:created xsi:type="dcterms:W3CDTF">2017-08-12T01:20:00Z</dcterms:created>
  <dcterms:modified xsi:type="dcterms:W3CDTF">2017-08-12T06:12:00Z</dcterms:modified>
</cp:coreProperties>
</file>