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B7D789" w14:textId="5399AA89" w:rsidR="007D2644" w:rsidRPr="007D2644" w:rsidRDefault="007D2644" w:rsidP="007D2644">
      <w:pPr>
        <w:tabs>
          <w:tab w:val="center" w:pos="4536"/>
          <w:tab w:val="right" w:pos="8280"/>
          <w:tab w:val="right" w:pos="9781"/>
        </w:tabs>
        <w:ind w:right="-58"/>
        <w:rPr>
          <w:rFonts w:ascii="Arial" w:eastAsia="ＭＳ 明朝" w:hAnsi="Arial"/>
          <w:b/>
          <w:noProof/>
          <w:lang w:val="en-US" w:eastAsia="x-none"/>
        </w:rPr>
      </w:pPr>
      <w:bookmarkStart w:id="0" w:name="OLE_LINK3"/>
      <w:bookmarkStart w:id="1" w:name="_GoBack"/>
      <w:bookmarkEnd w:id="1"/>
      <w:r w:rsidRPr="007D2644">
        <w:rPr>
          <w:rFonts w:ascii="Arial" w:eastAsia="ＭＳ 明朝" w:hAnsi="Arial"/>
          <w:b/>
          <w:noProof/>
          <w:lang w:val="en-US" w:eastAsia="x-none"/>
        </w:rPr>
        <w:t xml:space="preserve">3GPP TSG RAN WG1 </w:t>
      </w:r>
      <w:r w:rsidR="00C71E67" w:rsidRPr="00C71E67">
        <w:rPr>
          <w:rFonts w:ascii="Arial" w:eastAsia="ＭＳ 明朝" w:hAnsi="Arial"/>
          <w:b/>
          <w:noProof/>
          <w:lang w:val="en-US" w:eastAsia="x-none"/>
        </w:rPr>
        <w:t>Meeting #90</w:t>
      </w:r>
      <w:r w:rsidRPr="007D2644">
        <w:rPr>
          <w:rFonts w:ascii="Arial" w:eastAsia="ＭＳ 明朝" w:hAnsi="Arial" w:hint="eastAsia"/>
          <w:b/>
          <w:noProof/>
          <w:lang w:val="en-US" w:eastAsia="x-none"/>
        </w:rPr>
        <w:t xml:space="preserve">                                       </w:t>
      </w:r>
      <w:r w:rsidRPr="007D2644">
        <w:rPr>
          <w:rFonts w:ascii="Arial" w:eastAsia="ＭＳ 明朝" w:hAnsi="Arial"/>
          <w:b/>
          <w:noProof/>
          <w:lang w:val="en-US" w:eastAsia="x-none"/>
        </w:rPr>
        <w:tab/>
      </w:r>
      <w:r>
        <w:rPr>
          <w:rFonts w:ascii="Arial" w:eastAsia="ＭＳ 明朝" w:hAnsi="Arial"/>
          <w:b/>
          <w:noProof/>
          <w:lang w:val="en-US" w:eastAsia="x-none"/>
        </w:rPr>
        <w:t xml:space="preserve">                               </w:t>
      </w:r>
      <w:r w:rsidR="00C86425" w:rsidRPr="00C86425">
        <w:rPr>
          <w:rFonts w:ascii="Arial" w:eastAsia="ＭＳ 明朝" w:hAnsi="Arial"/>
          <w:b/>
          <w:noProof/>
          <w:lang w:val="en-US" w:eastAsia="x-none"/>
        </w:rPr>
        <w:t>R1-1713953</w:t>
      </w:r>
    </w:p>
    <w:p w14:paraId="7ED482AD" w14:textId="234689AE" w:rsidR="007D2644" w:rsidRPr="007D2644" w:rsidRDefault="00C71E67" w:rsidP="007D2644">
      <w:pPr>
        <w:tabs>
          <w:tab w:val="center" w:pos="4536"/>
          <w:tab w:val="right" w:pos="9072"/>
        </w:tabs>
        <w:rPr>
          <w:rFonts w:ascii="Arial" w:eastAsia="ＭＳ 明朝" w:hAnsi="Arial"/>
          <w:b/>
          <w:noProof/>
          <w:lang w:val="en-US" w:eastAsia="x-none"/>
        </w:rPr>
      </w:pPr>
      <w:r w:rsidRPr="00C71E67">
        <w:rPr>
          <w:rFonts w:ascii="Arial" w:eastAsia="ＭＳ 明朝" w:hAnsi="Arial"/>
          <w:b/>
          <w:noProof/>
          <w:lang w:val="en-US" w:eastAsia="x-none"/>
        </w:rPr>
        <w:t>Prague, Czechia</w:t>
      </w:r>
      <w:r w:rsidR="008C0848">
        <w:rPr>
          <w:rFonts w:ascii="Arial" w:eastAsia="ＭＳ 明朝" w:hAnsi="Arial"/>
          <w:b/>
          <w:noProof/>
          <w:lang w:val="en-US" w:eastAsia="x-none"/>
        </w:rPr>
        <w:t>,</w:t>
      </w:r>
      <w:r w:rsidRPr="00C71E67">
        <w:rPr>
          <w:rFonts w:ascii="Arial" w:eastAsia="ＭＳ 明朝" w:hAnsi="Arial"/>
          <w:b/>
          <w:noProof/>
          <w:lang w:val="en-US" w:eastAsia="x-none"/>
        </w:rPr>
        <w:t xml:space="preserve"> 21th – 25th August 2017</w:t>
      </w:r>
    </w:p>
    <w:p w14:paraId="097926AE" w14:textId="77777777" w:rsidR="002123E7" w:rsidRPr="007D2644"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701E0CFD"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F77791">
        <w:rPr>
          <w:rFonts w:eastAsiaTheme="minorEastAsia"/>
          <w:sz w:val="24"/>
          <w:lang w:val="en-US" w:eastAsia="ja-JP"/>
        </w:rPr>
        <w:t>CBG</w:t>
      </w:r>
      <w:r w:rsidR="00A95511">
        <w:rPr>
          <w:rFonts w:eastAsiaTheme="minorEastAsia"/>
          <w:sz w:val="24"/>
          <w:lang w:val="en-US" w:eastAsia="ja-JP"/>
        </w:rPr>
        <w:t xml:space="preserve"> construction</w:t>
      </w:r>
    </w:p>
    <w:bookmarkEnd w:id="2"/>
    <w:bookmarkEnd w:id="3"/>
    <w:bookmarkEnd w:id="4"/>
    <w:bookmarkEnd w:id="5"/>
    <w:p w14:paraId="02FF14B3" w14:textId="20EC5410"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C71E67" w:rsidRPr="00C71E67">
        <w:rPr>
          <w:sz w:val="24"/>
          <w:lang w:val="en-US"/>
        </w:rPr>
        <w:t>6.1.3.3.4.1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632DC21" w14:textId="3A265C91" w:rsidR="000E6716" w:rsidRPr="00350944" w:rsidRDefault="001D2A61" w:rsidP="00350944">
      <w:pPr>
        <w:pStyle w:val="1"/>
        <w:numPr>
          <w:ilvl w:val="0"/>
          <w:numId w:val="6"/>
        </w:numPr>
        <w:spacing w:after="120"/>
        <w:jc w:val="both"/>
        <w:rPr>
          <w:b/>
          <w:lang w:val="en-US"/>
        </w:rPr>
      </w:pPr>
      <w:r w:rsidRPr="007B3BA0">
        <w:rPr>
          <w:rFonts w:hint="eastAsia"/>
          <w:b/>
          <w:lang w:val="en-US"/>
        </w:rPr>
        <w:t>Introduction</w:t>
      </w:r>
    </w:p>
    <w:p w14:paraId="79279BE4" w14:textId="5AC237FF" w:rsidR="00D4502C" w:rsidRDefault="00F77791" w:rsidP="00FE0C9D">
      <w:pPr>
        <w:spacing w:afterLines="50" w:after="120"/>
        <w:jc w:val="both"/>
        <w:rPr>
          <w:rFonts w:eastAsia="SimSun"/>
          <w:sz w:val="22"/>
          <w:lang w:val="en-US" w:eastAsia="zh-CN"/>
        </w:rPr>
      </w:pPr>
      <w:r>
        <w:rPr>
          <w:rFonts w:eastAsia="SimSun"/>
          <w:sz w:val="22"/>
          <w:lang w:val="en-US" w:eastAsia="zh-CN"/>
        </w:rPr>
        <w:t>At the RAN1</w:t>
      </w:r>
      <w:r w:rsidR="00481513">
        <w:rPr>
          <w:rFonts w:eastAsia="SimSun"/>
          <w:sz w:val="22"/>
          <w:lang w:val="en-US" w:eastAsia="zh-CN"/>
        </w:rPr>
        <w:t>#</w:t>
      </w:r>
      <w:r w:rsidR="00AA481E">
        <w:rPr>
          <w:rFonts w:eastAsia="SimSun"/>
          <w:sz w:val="22"/>
          <w:lang w:val="en-US" w:eastAsia="zh-CN"/>
        </w:rPr>
        <w:t>89</w:t>
      </w:r>
      <w:r w:rsidR="00481513">
        <w:rPr>
          <w:rFonts w:eastAsia="SimSun"/>
          <w:sz w:val="22"/>
          <w:lang w:val="en-US" w:eastAsia="zh-CN"/>
        </w:rPr>
        <w:t xml:space="preserve"> and NR Ad-Hoc#2</w:t>
      </w:r>
      <w:r w:rsidR="00AA481E">
        <w:rPr>
          <w:rFonts w:eastAsia="SimSun"/>
          <w:sz w:val="22"/>
          <w:lang w:val="en-US" w:eastAsia="zh-CN"/>
        </w:rPr>
        <w:t xml:space="preserve"> </w:t>
      </w:r>
      <w:r>
        <w:rPr>
          <w:rFonts w:eastAsia="SimSun"/>
          <w:sz w:val="22"/>
          <w:lang w:val="en-US" w:eastAsia="zh-CN"/>
        </w:rPr>
        <w:t>meeting</w:t>
      </w:r>
      <w:r w:rsidR="00074471">
        <w:rPr>
          <w:rFonts w:eastAsia="SimSun"/>
          <w:sz w:val="22"/>
          <w:lang w:val="en-US" w:eastAsia="zh-CN"/>
        </w:rPr>
        <w:t>s</w:t>
      </w:r>
      <w:r>
        <w:rPr>
          <w:rFonts w:eastAsia="SimSun"/>
          <w:sz w:val="22"/>
          <w:lang w:val="en-US" w:eastAsia="zh-CN"/>
        </w:rPr>
        <w:t xml:space="preserve">, following agreements </w:t>
      </w:r>
      <w:r w:rsidR="00481513">
        <w:rPr>
          <w:rFonts w:eastAsia="SimSun"/>
          <w:sz w:val="22"/>
          <w:lang w:val="en-US" w:eastAsia="zh-CN"/>
        </w:rPr>
        <w:t xml:space="preserve">and working assumption </w:t>
      </w:r>
      <w:r>
        <w:rPr>
          <w:rFonts w:eastAsia="SimSun"/>
          <w:sz w:val="22"/>
          <w:lang w:val="en-US" w:eastAsia="zh-CN"/>
        </w:rPr>
        <w:t>were achieved</w:t>
      </w:r>
      <w:r w:rsidR="00AA481E">
        <w:rPr>
          <w:rFonts w:eastAsia="SimSun"/>
          <w:sz w:val="22"/>
          <w:lang w:val="en-US" w:eastAsia="zh-CN"/>
        </w:rPr>
        <w:t xml:space="preserve"> for CBG construction</w:t>
      </w:r>
      <w:r w:rsidR="00170B86">
        <w:rPr>
          <w:rFonts w:eastAsia="SimSun"/>
          <w:sz w:val="22"/>
          <w:lang w:val="en-US" w:eastAsia="zh-CN"/>
        </w:rPr>
        <w:t xml:space="preserve"> [1] – [2]</w:t>
      </w:r>
      <w:r>
        <w:rPr>
          <w:rFonts w:eastAsia="SimSun"/>
          <w:sz w:val="22"/>
          <w:lang w:val="en-US" w:eastAsia="zh-CN"/>
        </w:rPr>
        <w:t>:</w:t>
      </w:r>
    </w:p>
    <w:tbl>
      <w:tblPr>
        <w:tblStyle w:val="afa"/>
        <w:tblW w:w="0" w:type="auto"/>
        <w:tblLook w:val="04A0" w:firstRow="1" w:lastRow="0" w:firstColumn="1" w:lastColumn="0" w:noHBand="0" w:noVBand="1"/>
      </w:tblPr>
      <w:tblGrid>
        <w:gridCol w:w="9962"/>
      </w:tblGrid>
      <w:tr w:rsidR="00F77791" w14:paraId="49FE5454" w14:textId="77777777" w:rsidTr="00F77791">
        <w:tc>
          <w:tcPr>
            <w:tcW w:w="10170" w:type="dxa"/>
          </w:tcPr>
          <w:p w14:paraId="5FD158B7" w14:textId="77777777" w:rsidR="00AA481E" w:rsidRPr="00884B4C" w:rsidRDefault="00AA481E" w:rsidP="00ED569C">
            <w:pPr>
              <w:spacing w:after="0"/>
              <w:jc w:val="both"/>
              <w:rPr>
                <w:rFonts w:eastAsia="SimSun"/>
                <w:b/>
                <w:iCs/>
                <w:sz w:val="22"/>
                <w:szCs w:val="22"/>
                <w:highlight w:val="green"/>
                <w:u w:val="single"/>
                <w:lang w:val="en-US" w:eastAsia="zh-CN"/>
              </w:rPr>
            </w:pPr>
            <w:r w:rsidRPr="00884B4C">
              <w:rPr>
                <w:rFonts w:eastAsia="SimSun"/>
                <w:b/>
                <w:iCs/>
                <w:sz w:val="22"/>
                <w:szCs w:val="22"/>
                <w:highlight w:val="green"/>
                <w:u w:val="single"/>
                <w:lang w:val="en-US" w:eastAsia="zh-CN"/>
              </w:rPr>
              <w:t>Agreements:</w:t>
            </w:r>
          </w:p>
          <w:p w14:paraId="7D4550AC" w14:textId="77777777" w:rsidR="00AA481E" w:rsidRPr="00884B4C" w:rsidRDefault="00AA481E" w:rsidP="00ED569C">
            <w:pPr>
              <w:numPr>
                <w:ilvl w:val="0"/>
                <w:numId w:val="11"/>
              </w:numPr>
              <w:snapToGrid w:val="0"/>
              <w:spacing w:after="0"/>
              <w:ind w:hanging="357"/>
              <w:rPr>
                <w:rFonts w:eastAsia="ＭＳ 明朝"/>
                <w:sz w:val="22"/>
                <w:szCs w:val="22"/>
              </w:rPr>
            </w:pPr>
            <w:r w:rsidRPr="00884B4C">
              <w:rPr>
                <w:rFonts w:eastAsia="ＭＳ 明朝"/>
                <w:sz w:val="22"/>
                <w:szCs w:val="22"/>
              </w:rPr>
              <w:t>For grouping CB(s) into CBG(s), following is adopted.</w:t>
            </w:r>
          </w:p>
          <w:p w14:paraId="6734E1C6" w14:textId="77777777" w:rsidR="00AA481E" w:rsidRPr="00884B4C" w:rsidRDefault="00AA481E" w:rsidP="00ED569C">
            <w:pPr>
              <w:numPr>
                <w:ilvl w:val="1"/>
                <w:numId w:val="11"/>
              </w:numPr>
              <w:snapToGrid w:val="0"/>
              <w:spacing w:after="0"/>
              <w:ind w:hanging="357"/>
              <w:rPr>
                <w:rFonts w:eastAsia="ＭＳ 明朝"/>
                <w:sz w:val="22"/>
                <w:szCs w:val="22"/>
              </w:rPr>
            </w:pPr>
            <w:r w:rsidRPr="00884B4C">
              <w:rPr>
                <w:rFonts w:eastAsia="ＭＳ 明朝"/>
                <w:sz w:val="22"/>
                <w:szCs w:val="22"/>
              </w:rPr>
              <w:t>With indicated number of CBGs, the number of CBs in a CBG changes according to TBS.</w:t>
            </w:r>
          </w:p>
          <w:p w14:paraId="72C65C8B" w14:textId="77777777" w:rsidR="00AA481E" w:rsidRPr="00884B4C" w:rsidRDefault="00AA481E" w:rsidP="00ED569C">
            <w:pPr>
              <w:numPr>
                <w:ilvl w:val="2"/>
                <w:numId w:val="11"/>
              </w:numPr>
              <w:snapToGrid w:val="0"/>
              <w:spacing w:after="0"/>
              <w:ind w:hanging="357"/>
              <w:rPr>
                <w:rFonts w:eastAsia="ＭＳ 明朝"/>
                <w:sz w:val="22"/>
                <w:szCs w:val="22"/>
              </w:rPr>
            </w:pPr>
            <w:r w:rsidRPr="00884B4C">
              <w:rPr>
                <w:rFonts w:eastAsia="ＭＳ 明朝"/>
                <w:sz w:val="22"/>
                <w:szCs w:val="22"/>
              </w:rPr>
              <w:t>FFS for the case of re-transmission or the case when the number of CBs is smaller than the indicated number of CBG</w:t>
            </w:r>
            <w:r w:rsidRPr="00884B4C">
              <w:rPr>
                <w:sz w:val="22"/>
                <w:szCs w:val="22"/>
              </w:rPr>
              <w:t xml:space="preserve"> </w:t>
            </w:r>
          </w:p>
          <w:p w14:paraId="3ED924C0" w14:textId="77777777" w:rsidR="00AA481E" w:rsidRPr="00884B4C" w:rsidRDefault="00AA481E" w:rsidP="00ED569C">
            <w:pPr>
              <w:numPr>
                <w:ilvl w:val="2"/>
                <w:numId w:val="11"/>
              </w:numPr>
              <w:snapToGrid w:val="0"/>
              <w:spacing w:after="0"/>
              <w:ind w:hanging="357"/>
              <w:rPr>
                <w:rFonts w:ascii="Calibri" w:eastAsia="ＭＳ 明朝" w:hAnsi="Calibri" w:cs="Calibri"/>
                <w:sz w:val="22"/>
                <w:szCs w:val="22"/>
              </w:rPr>
            </w:pPr>
            <w:r w:rsidRPr="00884B4C">
              <w:rPr>
                <w:rFonts w:eastAsia="ＭＳ 明朝"/>
                <w:sz w:val="22"/>
                <w:szCs w:val="22"/>
              </w:rPr>
              <w:t>FFS “indicated” is realized by RRC, MAC, L1 signalling</w:t>
            </w:r>
          </w:p>
          <w:p w14:paraId="2B63B517" w14:textId="77777777" w:rsidR="00AA481E" w:rsidRPr="00884B4C" w:rsidRDefault="00AA481E" w:rsidP="00ED569C">
            <w:pPr>
              <w:spacing w:after="0"/>
              <w:jc w:val="both"/>
              <w:rPr>
                <w:rFonts w:eastAsia="SimSun"/>
                <w:b/>
                <w:iCs/>
                <w:sz w:val="22"/>
                <w:szCs w:val="22"/>
                <w:highlight w:val="green"/>
                <w:u w:val="single"/>
                <w:lang w:val="en-US" w:eastAsia="zh-CN"/>
              </w:rPr>
            </w:pPr>
            <w:r w:rsidRPr="00884B4C">
              <w:rPr>
                <w:rFonts w:eastAsia="SimSun"/>
                <w:b/>
                <w:iCs/>
                <w:sz w:val="22"/>
                <w:szCs w:val="22"/>
                <w:highlight w:val="green"/>
                <w:u w:val="single"/>
                <w:lang w:val="en-US" w:eastAsia="zh-CN"/>
              </w:rPr>
              <w:t>Agreements:</w:t>
            </w:r>
          </w:p>
          <w:p w14:paraId="2B26F6F1" w14:textId="77777777" w:rsidR="00AA481E" w:rsidRPr="00884B4C" w:rsidRDefault="00AA481E" w:rsidP="00ED569C">
            <w:pPr>
              <w:numPr>
                <w:ilvl w:val="0"/>
                <w:numId w:val="12"/>
              </w:numPr>
              <w:snapToGrid w:val="0"/>
              <w:spacing w:after="0"/>
              <w:ind w:hanging="357"/>
              <w:rPr>
                <w:rFonts w:eastAsia="ＭＳ 明朝"/>
                <w:sz w:val="22"/>
                <w:szCs w:val="22"/>
              </w:rPr>
            </w:pPr>
            <w:r w:rsidRPr="00884B4C">
              <w:rPr>
                <w:rFonts w:eastAsia="ＭＳ 明朝"/>
                <w:sz w:val="22"/>
                <w:szCs w:val="22"/>
              </w:rPr>
              <w:t>At least following is supported.</w:t>
            </w:r>
          </w:p>
          <w:p w14:paraId="10DC4F40" w14:textId="77777777" w:rsidR="00AA481E" w:rsidRPr="00884B4C" w:rsidRDefault="00AA481E" w:rsidP="00ED569C">
            <w:pPr>
              <w:numPr>
                <w:ilvl w:val="1"/>
                <w:numId w:val="12"/>
              </w:numPr>
              <w:snapToGrid w:val="0"/>
              <w:spacing w:after="0"/>
              <w:ind w:hanging="357"/>
              <w:rPr>
                <w:rFonts w:eastAsia="ＭＳ 明朝"/>
                <w:sz w:val="22"/>
                <w:szCs w:val="22"/>
              </w:rPr>
            </w:pPr>
            <w:r w:rsidRPr="00884B4C">
              <w:rPr>
                <w:rFonts w:eastAsia="ＭＳ 明朝"/>
                <w:sz w:val="22"/>
                <w:szCs w:val="22"/>
              </w:rPr>
              <w:t>For a given number of CBGs for a given TB, the number of CBs per CBG should be as uniform as possible.</w:t>
            </w:r>
          </w:p>
          <w:p w14:paraId="6ED8F99A" w14:textId="77777777" w:rsidR="00AA481E" w:rsidRPr="00884B4C" w:rsidRDefault="00AA481E" w:rsidP="00ED569C">
            <w:pPr>
              <w:numPr>
                <w:ilvl w:val="2"/>
                <w:numId w:val="12"/>
              </w:numPr>
              <w:snapToGrid w:val="0"/>
              <w:spacing w:after="0"/>
              <w:ind w:hanging="357"/>
              <w:rPr>
                <w:rFonts w:eastAsia="ＭＳ 明朝"/>
                <w:sz w:val="22"/>
                <w:szCs w:val="22"/>
              </w:rPr>
            </w:pPr>
            <w:r w:rsidRPr="00884B4C">
              <w:rPr>
                <w:rFonts w:eastAsia="ＭＳ 明朝"/>
                <w:sz w:val="22"/>
                <w:szCs w:val="22"/>
              </w:rPr>
              <w:t>The difference of CB number per CBG between any two CBGs is either 0 or 1.</w:t>
            </w:r>
          </w:p>
          <w:p w14:paraId="14EC815C" w14:textId="77777777" w:rsidR="00AA481E" w:rsidRPr="00884B4C" w:rsidRDefault="00AA481E" w:rsidP="00ED569C">
            <w:pPr>
              <w:numPr>
                <w:ilvl w:val="2"/>
                <w:numId w:val="12"/>
              </w:numPr>
              <w:snapToGrid w:val="0"/>
              <w:spacing w:after="0"/>
              <w:ind w:hanging="357"/>
              <w:rPr>
                <w:rFonts w:eastAsia="ＭＳ 明朝"/>
                <w:sz w:val="22"/>
                <w:szCs w:val="22"/>
              </w:rPr>
            </w:pPr>
            <w:r w:rsidRPr="00884B4C">
              <w:rPr>
                <w:rFonts w:eastAsia="ＭＳ 明朝"/>
                <w:sz w:val="22"/>
                <w:szCs w:val="22"/>
              </w:rPr>
              <w:t>FFS on the detailed rule for the CB grouping.</w:t>
            </w:r>
          </w:p>
          <w:p w14:paraId="3258DA40" w14:textId="77777777" w:rsidR="00AA481E" w:rsidRPr="00ED569C" w:rsidRDefault="00AA481E" w:rsidP="00ED569C">
            <w:pPr>
              <w:numPr>
                <w:ilvl w:val="0"/>
                <w:numId w:val="12"/>
              </w:numPr>
              <w:snapToGrid w:val="0"/>
              <w:spacing w:after="0"/>
              <w:ind w:hanging="357"/>
              <w:rPr>
                <w:rFonts w:ascii="Calibri" w:eastAsia="ＭＳ 明朝" w:hAnsi="Calibri" w:cs="Calibri"/>
              </w:rPr>
            </w:pPr>
            <w:r w:rsidRPr="00884B4C">
              <w:rPr>
                <w:rFonts w:eastAsia="ＭＳ 明朝"/>
                <w:sz w:val="22"/>
                <w:szCs w:val="22"/>
              </w:rPr>
              <w:t>Study further benefit and realization of non-uniform CB distribution across CBGs.</w:t>
            </w:r>
          </w:p>
          <w:p w14:paraId="6EBE7258" w14:textId="77777777" w:rsidR="00ED569C" w:rsidRDefault="00ED569C" w:rsidP="00ED569C">
            <w:pPr>
              <w:snapToGrid w:val="0"/>
              <w:spacing w:after="0"/>
              <w:rPr>
                <w:rFonts w:eastAsia="ＭＳ 明朝"/>
                <w:b/>
                <w:highlight w:val="darkYellow"/>
                <w:u w:val="single"/>
                <w:lang w:val="en-US"/>
              </w:rPr>
            </w:pPr>
          </w:p>
          <w:p w14:paraId="1212E358" w14:textId="5EF16BB9" w:rsidR="00ED569C" w:rsidRPr="00ED569C" w:rsidRDefault="00ED569C" w:rsidP="00ED569C">
            <w:pPr>
              <w:snapToGrid w:val="0"/>
              <w:spacing w:after="0"/>
              <w:rPr>
                <w:rFonts w:eastAsia="ＭＳ 明朝"/>
                <w:b/>
                <w:sz w:val="22"/>
                <w:szCs w:val="22"/>
                <w:u w:val="single"/>
                <w:lang w:val="en-US"/>
              </w:rPr>
            </w:pPr>
            <w:r w:rsidRPr="00ED569C">
              <w:rPr>
                <w:rFonts w:eastAsia="ＭＳ 明朝"/>
                <w:b/>
                <w:sz w:val="22"/>
                <w:szCs w:val="22"/>
                <w:highlight w:val="darkYellow"/>
                <w:u w:val="single"/>
                <w:lang w:val="en-US"/>
              </w:rPr>
              <w:t>Working assumption:</w:t>
            </w:r>
          </w:p>
          <w:p w14:paraId="79A870D9" w14:textId="77777777" w:rsidR="00ED569C" w:rsidRPr="00ED569C" w:rsidRDefault="00ED569C" w:rsidP="00ED569C">
            <w:pPr>
              <w:numPr>
                <w:ilvl w:val="0"/>
                <w:numId w:val="11"/>
              </w:numPr>
              <w:snapToGrid w:val="0"/>
              <w:spacing w:after="0"/>
              <w:ind w:hanging="357"/>
              <w:rPr>
                <w:rFonts w:eastAsia="ＭＳ 明朝"/>
                <w:sz w:val="22"/>
                <w:szCs w:val="22"/>
              </w:rPr>
            </w:pPr>
            <w:r w:rsidRPr="00ED569C">
              <w:rPr>
                <w:rFonts w:eastAsia="ＭＳ 明朝"/>
                <w:sz w:val="22"/>
                <w:szCs w:val="22"/>
              </w:rPr>
              <w:t>For initial transmission and retransmission, each CBG of a TB has the same set of CB(s).</w:t>
            </w:r>
          </w:p>
          <w:p w14:paraId="2AB29695" w14:textId="77777777" w:rsidR="00ED569C" w:rsidRDefault="00ED569C" w:rsidP="00ED569C">
            <w:pPr>
              <w:snapToGrid w:val="0"/>
              <w:spacing w:after="0"/>
              <w:rPr>
                <w:rFonts w:eastAsia="ＭＳ 明朝"/>
                <w:b/>
                <w:sz w:val="22"/>
                <w:szCs w:val="22"/>
                <w:highlight w:val="green"/>
                <w:u w:val="single"/>
                <w:lang w:val="en-US"/>
              </w:rPr>
            </w:pPr>
          </w:p>
          <w:p w14:paraId="4DFE296C" w14:textId="7FB3AAF6" w:rsidR="00ED569C" w:rsidRPr="00ED569C" w:rsidRDefault="00ED569C" w:rsidP="00ED569C">
            <w:pPr>
              <w:snapToGrid w:val="0"/>
              <w:spacing w:after="0"/>
              <w:rPr>
                <w:rFonts w:eastAsia="ＭＳ 明朝"/>
                <w:b/>
                <w:sz w:val="22"/>
                <w:szCs w:val="22"/>
                <w:u w:val="single"/>
                <w:lang w:val="en-US"/>
              </w:rPr>
            </w:pPr>
            <w:r w:rsidRPr="00ED569C">
              <w:rPr>
                <w:rFonts w:eastAsia="ＭＳ 明朝" w:hint="eastAsia"/>
                <w:b/>
                <w:sz w:val="22"/>
                <w:szCs w:val="22"/>
                <w:highlight w:val="green"/>
                <w:u w:val="single"/>
                <w:lang w:val="en-US"/>
              </w:rPr>
              <w:t>Agreements:</w:t>
            </w:r>
          </w:p>
          <w:p w14:paraId="505AE48A" w14:textId="786C8D49" w:rsidR="00ED569C" w:rsidRPr="00ED569C" w:rsidRDefault="00ED569C" w:rsidP="00ED569C">
            <w:pPr>
              <w:numPr>
                <w:ilvl w:val="0"/>
                <w:numId w:val="11"/>
              </w:numPr>
              <w:snapToGrid w:val="0"/>
              <w:spacing w:after="0"/>
              <w:ind w:hanging="357"/>
              <w:rPr>
                <w:rFonts w:eastAsia="ＭＳ 明朝"/>
                <w:lang w:val="en-US"/>
              </w:rPr>
            </w:pPr>
            <w:r w:rsidRPr="00ED569C">
              <w:rPr>
                <w:rFonts w:eastAsia="ＭＳ 明朝" w:hint="eastAsia"/>
                <w:sz w:val="22"/>
                <w:szCs w:val="22"/>
              </w:rPr>
              <w:t xml:space="preserve">For CBG-based (re)transmission, </w:t>
            </w:r>
            <w:r w:rsidRPr="00ED569C">
              <w:rPr>
                <w:rFonts w:eastAsia="ＭＳ 明朝"/>
                <w:sz w:val="22"/>
                <w:szCs w:val="22"/>
              </w:rPr>
              <w:t>the DCI scheduling CBG-based (re)transmission carries single RV field for the transport block</w:t>
            </w:r>
            <w:r w:rsidRPr="00ED569C">
              <w:rPr>
                <w:rFonts w:eastAsia="ＭＳ 明朝" w:hint="eastAsia"/>
                <w:sz w:val="22"/>
                <w:szCs w:val="22"/>
              </w:rPr>
              <w:t>.</w:t>
            </w:r>
          </w:p>
        </w:tc>
      </w:tr>
    </w:tbl>
    <w:p w14:paraId="0E73401F" w14:textId="77777777" w:rsidR="00DE3AE3" w:rsidRDefault="00DE3AE3" w:rsidP="00FE0C9D">
      <w:pPr>
        <w:spacing w:afterLines="50" w:after="120"/>
        <w:jc w:val="both"/>
        <w:rPr>
          <w:rFonts w:eastAsia="SimSun"/>
          <w:sz w:val="22"/>
          <w:lang w:val="en-US" w:eastAsia="zh-CN"/>
        </w:rPr>
      </w:pPr>
    </w:p>
    <w:p w14:paraId="5A1571BB" w14:textId="0B77EEAB" w:rsidR="00F77791" w:rsidRDefault="00DE3AE3" w:rsidP="00FE0C9D">
      <w:pPr>
        <w:spacing w:afterLines="50" w:after="120"/>
        <w:jc w:val="both"/>
        <w:rPr>
          <w:rFonts w:eastAsia="SimSun"/>
          <w:sz w:val="22"/>
          <w:lang w:val="en-US" w:eastAsia="zh-CN"/>
        </w:rPr>
      </w:pPr>
      <w:r>
        <w:rPr>
          <w:rFonts w:eastAsia="SimSun"/>
          <w:sz w:val="22"/>
          <w:lang w:val="en-US" w:eastAsia="zh-CN"/>
        </w:rPr>
        <w:t>I</w:t>
      </w:r>
      <w:r>
        <w:rPr>
          <w:rFonts w:eastAsia="SimSun" w:hint="eastAsia"/>
          <w:sz w:val="22"/>
          <w:lang w:val="en-US" w:eastAsia="zh-CN"/>
        </w:rPr>
        <w:t xml:space="preserve">n </w:t>
      </w:r>
      <w:r>
        <w:rPr>
          <w:rFonts w:eastAsia="SimSun"/>
          <w:sz w:val="22"/>
          <w:lang w:val="en-US" w:eastAsia="zh-CN"/>
        </w:rPr>
        <w:t>addition, following was approved by an Email discussion [</w:t>
      </w:r>
      <w:r w:rsidRPr="00DE3AE3">
        <w:rPr>
          <w:rFonts w:eastAsia="SimSun"/>
          <w:sz w:val="22"/>
          <w:lang w:val="en-US" w:eastAsia="zh-CN"/>
        </w:rPr>
        <w:t>NRAH2-08</w:t>
      </w:r>
      <w:r>
        <w:rPr>
          <w:rFonts w:eastAsia="SimSun"/>
          <w:sz w:val="22"/>
          <w:lang w:val="en-US" w:eastAsia="zh-CN"/>
        </w:rPr>
        <w:t>] for the indication of the number of CBGs per TB [3].</w:t>
      </w:r>
    </w:p>
    <w:tbl>
      <w:tblPr>
        <w:tblStyle w:val="afa"/>
        <w:tblW w:w="0" w:type="auto"/>
        <w:tblLook w:val="04A0" w:firstRow="1" w:lastRow="0" w:firstColumn="1" w:lastColumn="0" w:noHBand="0" w:noVBand="1"/>
      </w:tblPr>
      <w:tblGrid>
        <w:gridCol w:w="9962"/>
      </w:tblGrid>
      <w:tr w:rsidR="00DE3AE3" w14:paraId="1039AACF" w14:textId="77777777" w:rsidTr="005E1FBF">
        <w:tc>
          <w:tcPr>
            <w:tcW w:w="10170" w:type="dxa"/>
          </w:tcPr>
          <w:p w14:paraId="5F2B908B" w14:textId="77777777" w:rsidR="00DE3AE3" w:rsidRPr="00DE3AE3" w:rsidRDefault="00DE3AE3" w:rsidP="00DE3AE3">
            <w:pPr>
              <w:numPr>
                <w:ilvl w:val="0"/>
                <w:numId w:val="12"/>
              </w:numPr>
              <w:spacing w:after="0"/>
              <w:ind w:hanging="357"/>
              <w:rPr>
                <w:rFonts w:eastAsia="ＭＳ 明朝"/>
                <w:sz w:val="22"/>
                <w:lang w:val="en-US"/>
              </w:rPr>
            </w:pPr>
            <w:r w:rsidRPr="00DE3AE3">
              <w:rPr>
                <w:rFonts w:eastAsia="ＭＳ 明朝"/>
                <w:sz w:val="22"/>
                <w:lang w:val="en-US"/>
              </w:rPr>
              <w:t xml:space="preserve">For the indicated number of CBGs per TB where “indicated” is realized by RRC, MAC, L1 signalling, the following options are considered for down-selection in RAN1#90. </w:t>
            </w:r>
          </w:p>
          <w:p w14:paraId="2554FD4A" w14:textId="77777777" w:rsidR="00DE3AE3" w:rsidRPr="00DE3AE3" w:rsidRDefault="00DE3AE3" w:rsidP="00DE3AE3">
            <w:pPr>
              <w:numPr>
                <w:ilvl w:val="1"/>
                <w:numId w:val="12"/>
              </w:numPr>
              <w:spacing w:after="0"/>
              <w:ind w:hanging="357"/>
              <w:rPr>
                <w:rFonts w:eastAsia="ＭＳ 明朝"/>
                <w:sz w:val="22"/>
                <w:lang w:val="en-US"/>
              </w:rPr>
            </w:pPr>
            <w:r w:rsidRPr="00DE3AE3">
              <w:rPr>
                <w:rFonts w:eastAsia="ＭＳ 明朝"/>
                <w:sz w:val="22"/>
                <w:lang w:val="en-US"/>
              </w:rPr>
              <w:t>Option 1. RRC signaling (for bit-field size)</w:t>
            </w:r>
          </w:p>
          <w:p w14:paraId="4A5A3502" w14:textId="77777777" w:rsidR="00DE3AE3" w:rsidRPr="00DE3AE3" w:rsidRDefault="00DE3AE3" w:rsidP="00DE3AE3">
            <w:pPr>
              <w:numPr>
                <w:ilvl w:val="1"/>
                <w:numId w:val="12"/>
              </w:numPr>
              <w:spacing w:after="0"/>
              <w:ind w:hanging="357"/>
              <w:rPr>
                <w:rFonts w:ascii="Calibri" w:eastAsia="ＭＳ 明朝" w:hAnsi="Calibri" w:cs="Calibri"/>
              </w:rPr>
            </w:pPr>
            <w:r w:rsidRPr="00DE3AE3">
              <w:rPr>
                <w:rFonts w:eastAsia="ＭＳ 明朝"/>
                <w:sz w:val="22"/>
                <w:lang w:val="en-US"/>
              </w:rPr>
              <w:t xml:space="preserve">Option 2. L1 signaling (for indication the number of CBGs per TB) + RRC signaling (for bit-field size) </w:t>
            </w:r>
          </w:p>
          <w:p w14:paraId="2E1FACEC" w14:textId="091A206A" w:rsidR="00DE3AE3" w:rsidRPr="00884B4C" w:rsidRDefault="00DE3AE3" w:rsidP="00DE3AE3">
            <w:pPr>
              <w:numPr>
                <w:ilvl w:val="1"/>
                <w:numId w:val="12"/>
              </w:numPr>
              <w:spacing w:after="0"/>
              <w:ind w:hanging="357"/>
              <w:rPr>
                <w:rFonts w:ascii="Calibri" w:eastAsia="ＭＳ 明朝" w:hAnsi="Calibri" w:cs="Calibri"/>
              </w:rPr>
            </w:pPr>
            <w:r w:rsidRPr="00DE3AE3">
              <w:rPr>
                <w:rFonts w:eastAsia="ＭＳ 明朝"/>
                <w:sz w:val="22"/>
                <w:lang w:val="en-US"/>
              </w:rPr>
              <w:t>Option 3. both Option 1 and Option 2</w:t>
            </w:r>
          </w:p>
        </w:tc>
      </w:tr>
    </w:tbl>
    <w:p w14:paraId="6413C28D" w14:textId="77777777" w:rsidR="00DE3AE3" w:rsidRPr="00DE3AE3" w:rsidRDefault="00DE3AE3" w:rsidP="00FE0C9D">
      <w:pPr>
        <w:spacing w:afterLines="50" w:after="120"/>
        <w:jc w:val="both"/>
        <w:rPr>
          <w:rFonts w:eastAsia="SimSun"/>
          <w:sz w:val="22"/>
          <w:lang w:eastAsia="zh-CN"/>
        </w:rPr>
      </w:pPr>
    </w:p>
    <w:p w14:paraId="2DF77E5A" w14:textId="063B2E84" w:rsidR="00F77791" w:rsidRDefault="00F77791" w:rsidP="00FE0C9D">
      <w:pPr>
        <w:spacing w:afterLines="50" w:after="120"/>
        <w:jc w:val="both"/>
        <w:rPr>
          <w:rFonts w:eastAsia="SimSun"/>
          <w:sz w:val="22"/>
          <w:lang w:val="en-US" w:eastAsia="zh-CN"/>
        </w:rPr>
      </w:pPr>
      <w:r>
        <w:rPr>
          <w:rFonts w:eastAsia="SimSun"/>
          <w:sz w:val="22"/>
          <w:lang w:val="en-US" w:eastAsia="zh-CN"/>
        </w:rPr>
        <w:t xml:space="preserve">In this contribution, we present our views on </w:t>
      </w:r>
      <w:r w:rsidR="00170B86">
        <w:rPr>
          <w:rFonts w:eastAsia="SimSun"/>
          <w:sz w:val="22"/>
          <w:lang w:val="en-US" w:eastAsia="zh-CN"/>
        </w:rPr>
        <w:t xml:space="preserve">remaining issues for </w:t>
      </w:r>
      <w:r>
        <w:rPr>
          <w:rFonts w:eastAsia="SimSun"/>
          <w:sz w:val="22"/>
          <w:lang w:val="en-US" w:eastAsia="zh-CN"/>
        </w:rPr>
        <w:t>CBG</w:t>
      </w:r>
      <w:r w:rsidR="00170B86">
        <w:rPr>
          <w:rFonts w:eastAsia="SimSun"/>
          <w:sz w:val="22"/>
          <w:lang w:val="en-US" w:eastAsia="zh-CN"/>
        </w:rPr>
        <w:t xml:space="preserve"> construction.</w:t>
      </w:r>
      <w:r w:rsidR="00A95511">
        <w:rPr>
          <w:rFonts w:eastAsia="SimSun"/>
          <w:sz w:val="22"/>
          <w:lang w:val="en-US" w:eastAsia="zh-CN"/>
        </w:rPr>
        <w:t xml:space="preserve"> </w:t>
      </w:r>
      <w:r w:rsidR="00B24545">
        <w:rPr>
          <w:rFonts w:eastAsia="SimSun"/>
          <w:sz w:val="22"/>
          <w:lang w:val="en-US" w:eastAsia="zh-CN"/>
        </w:rPr>
        <w:t>DL and UL s</w:t>
      </w:r>
      <w:r w:rsidR="00A95511">
        <w:rPr>
          <w:rFonts w:eastAsia="SimSun"/>
          <w:sz w:val="22"/>
          <w:lang w:val="en-US" w:eastAsia="zh-CN"/>
        </w:rPr>
        <w:t xml:space="preserve">ignalling aspects for CBG-based (re-)transmission </w:t>
      </w:r>
      <w:r w:rsidR="00B24545">
        <w:rPr>
          <w:rFonts w:eastAsia="SimSun"/>
          <w:sz w:val="22"/>
          <w:lang w:val="en-US" w:eastAsia="zh-CN"/>
        </w:rPr>
        <w:t>are</w:t>
      </w:r>
      <w:r w:rsidR="00A95511">
        <w:rPr>
          <w:rFonts w:eastAsia="SimSun"/>
          <w:sz w:val="22"/>
          <w:lang w:val="en-US" w:eastAsia="zh-CN"/>
        </w:rPr>
        <w:t xml:space="preserve"> discussed in [</w:t>
      </w:r>
      <w:r w:rsidR="00DE3AE3">
        <w:rPr>
          <w:rFonts w:eastAsia="SimSun"/>
          <w:sz w:val="22"/>
          <w:lang w:val="en-US" w:eastAsia="zh-CN"/>
        </w:rPr>
        <w:t>4</w:t>
      </w:r>
      <w:r w:rsidR="00A95511">
        <w:rPr>
          <w:rFonts w:eastAsia="SimSun"/>
          <w:sz w:val="22"/>
          <w:lang w:val="en-US" w:eastAsia="zh-CN"/>
        </w:rPr>
        <w:t>]</w:t>
      </w:r>
      <w:r w:rsidR="00B24545">
        <w:rPr>
          <w:rFonts w:eastAsia="SimSun"/>
          <w:sz w:val="22"/>
          <w:lang w:val="en-US" w:eastAsia="zh-CN"/>
        </w:rPr>
        <w:t xml:space="preserve"> – [</w:t>
      </w:r>
      <w:r w:rsidR="00DE3AE3">
        <w:rPr>
          <w:rFonts w:eastAsia="SimSun"/>
          <w:sz w:val="22"/>
          <w:lang w:val="en-US" w:eastAsia="zh-CN"/>
        </w:rPr>
        <w:t>5</w:t>
      </w:r>
      <w:r w:rsidR="00B24545">
        <w:rPr>
          <w:rFonts w:eastAsia="SimSun"/>
          <w:sz w:val="22"/>
          <w:lang w:val="en-US" w:eastAsia="zh-CN"/>
        </w:rPr>
        <w:t>]</w:t>
      </w:r>
      <w:r w:rsidR="00A95511">
        <w:rPr>
          <w:rFonts w:eastAsia="SimSun"/>
          <w:sz w:val="22"/>
          <w:lang w:val="en-US" w:eastAsia="zh-CN"/>
        </w:rPr>
        <w:t xml:space="preserve">. </w:t>
      </w:r>
    </w:p>
    <w:p w14:paraId="408AFFCA" w14:textId="7297FE4A" w:rsidR="009B284C" w:rsidRPr="005D0A85" w:rsidRDefault="00F77791" w:rsidP="005D0A85">
      <w:pPr>
        <w:pStyle w:val="1"/>
        <w:numPr>
          <w:ilvl w:val="0"/>
          <w:numId w:val="6"/>
        </w:numPr>
        <w:spacing w:after="120"/>
        <w:jc w:val="both"/>
        <w:rPr>
          <w:b/>
          <w:lang w:val="en-US"/>
        </w:rPr>
      </w:pPr>
      <w:r>
        <w:rPr>
          <w:b/>
          <w:lang w:val="en-US"/>
        </w:rPr>
        <w:t>CBG</w:t>
      </w:r>
      <w:r w:rsidR="00A95511">
        <w:rPr>
          <w:b/>
          <w:lang w:val="en-US"/>
        </w:rPr>
        <w:t xml:space="preserve"> construction</w:t>
      </w:r>
    </w:p>
    <w:p w14:paraId="603EEEA7" w14:textId="7A60C998" w:rsidR="00AC7BC9" w:rsidRDefault="00F77791" w:rsidP="00424E28">
      <w:pPr>
        <w:spacing w:afterLines="50" w:after="120"/>
        <w:jc w:val="both"/>
        <w:rPr>
          <w:rFonts w:eastAsia="ＭＳ 明朝"/>
          <w:sz w:val="22"/>
          <w:lang w:val="en-US"/>
        </w:rPr>
      </w:pPr>
      <w:r>
        <w:rPr>
          <w:rFonts w:eastAsia="ＭＳ 明朝"/>
          <w:sz w:val="22"/>
          <w:lang w:val="en-US"/>
        </w:rPr>
        <w:t xml:space="preserve">For LTE, transport block (TB) size is determined based on </w:t>
      </w:r>
      <w:r w:rsidR="00074471">
        <w:rPr>
          <w:rFonts w:eastAsia="ＭＳ 明朝"/>
          <w:sz w:val="22"/>
          <w:lang w:val="en-US"/>
        </w:rPr>
        <w:t xml:space="preserve">the </w:t>
      </w:r>
      <w:r>
        <w:rPr>
          <w:rFonts w:eastAsia="ＭＳ 明朝"/>
          <w:sz w:val="22"/>
          <w:lang w:val="en-US"/>
        </w:rPr>
        <w:t xml:space="preserve">MCS index, </w:t>
      </w:r>
      <w:r w:rsidR="00074471">
        <w:rPr>
          <w:rFonts w:eastAsia="ＭＳ 明朝"/>
          <w:sz w:val="22"/>
          <w:lang w:val="en-US"/>
        </w:rPr>
        <w:t xml:space="preserve">the </w:t>
      </w:r>
      <w:r>
        <w:rPr>
          <w:rFonts w:eastAsia="ＭＳ 明朝"/>
          <w:sz w:val="22"/>
          <w:lang w:val="en-US"/>
        </w:rPr>
        <w:t xml:space="preserve">number of layers, and </w:t>
      </w:r>
      <w:r w:rsidR="00074471">
        <w:rPr>
          <w:rFonts w:eastAsia="ＭＳ 明朝"/>
          <w:sz w:val="22"/>
          <w:lang w:val="en-US"/>
        </w:rPr>
        <w:t xml:space="preserve">the </w:t>
      </w:r>
      <w:r>
        <w:rPr>
          <w:rFonts w:eastAsia="ＭＳ 明朝"/>
          <w:sz w:val="22"/>
          <w:lang w:val="en-US"/>
        </w:rPr>
        <w:t xml:space="preserve">number of PRBs. </w:t>
      </w:r>
      <w:r w:rsidR="001325C6">
        <w:rPr>
          <w:rFonts w:eastAsia="ＭＳ 明朝" w:hint="eastAsia"/>
          <w:sz w:val="22"/>
          <w:lang w:val="en-US"/>
        </w:rPr>
        <w:t>Besides</w:t>
      </w:r>
      <w:r w:rsidR="001325C6">
        <w:rPr>
          <w:rFonts w:eastAsia="ＭＳ 明朝"/>
          <w:sz w:val="22"/>
          <w:lang w:val="en-US"/>
        </w:rPr>
        <w:t xml:space="preserve">, in case of shorter transmission duration, depending on how many OFDM symbols the data spans, the TB size is scaled. </w:t>
      </w:r>
      <w:r>
        <w:rPr>
          <w:rFonts w:eastAsia="ＭＳ 明朝"/>
          <w:sz w:val="22"/>
          <w:lang w:val="en-US"/>
        </w:rPr>
        <w:t xml:space="preserve">When the TB size is larger than a certain value, code-block </w:t>
      </w:r>
      <w:r w:rsidR="00AB09BE">
        <w:rPr>
          <w:rFonts w:eastAsia="ＭＳ 明朝"/>
          <w:sz w:val="22"/>
          <w:lang w:val="en-US"/>
        </w:rPr>
        <w:t xml:space="preserve">(CB) </w:t>
      </w:r>
      <w:r>
        <w:rPr>
          <w:rFonts w:eastAsia="ＭＳ 明朝"/>
          <w:sz w:val="22"/>
          <w:lang w:val="en-US"/>
        </w:rPr>
        <w:t xml:space="preserve">segmentation is carried out. For NR, similar/same </w:t>
      </w:r>
      <w:r w:rsidR="009F3491">
        <w:rPr>
          <w:rFonts w:eastAsia="ＭＳ 明朝"/>
          <w:sz w:val="22"/>
          <w:lang w:val="en-US"/>
        </w:rPr>
        <w:t>CB segmentation</w:t>
      </w:r>
      <w:r>
        <w:rPr>
          <w:rFonts w:eastAsia="ＭＳ 明朝"/>
          <w:sz w:val="22"/>
          <w:lang w:val="en-US"/>
        </w:rPr>
        <w:t xml:space="preserve"> is expected to be applied, so that decoder can work </w:t>
      </w:r>
      <w:r w:rsidR="001325C6">
        <w:rPr>
          <w:rFonts w:eastAsia="ＭＳ 明朝"/>
          <w:sz w:val="22"/>
          <w:lang w:val="en-US"/>
        </w:rPr>
        <w:t xml:space="preserve">for </w:t>
      </w:r>
      <w:r w:rsidR="00074471">
        <w:rPr>
          <w:rFonts w:eastAsia="ＭＳ 明朝"/>
          <w:sz w:val="22"/>
          <w:lang w:val="en-US"/>
        </w:rPr>
        <w:t xml:space="preserve">a </w:t>
      </w:r>
      <w:r w:rsidR="001325C6">
        <w:rPr>
          <w:rFonts w:eastAsia="ＭＳ 明朝"/>
          <w:sz w:val="22"/>
          <w:lang w:val="en-US"/>
        </w:rPr>
        <w:t>CB with</w:t>
      </w:r>
      <w:r w:rsidR="00AB09BE">
        <w:rPr>
          <w:rFonts w:eastAsia="ＭＳ 明朝"/>
          <w:sz w:val="22"/>
          <w:lang w:val="en-US"/>
        </w:rPr>
        <w:t xml:space="preserve"> </w:t>
      </w:r>
      <w:r w:rsidR="001325C6">
        <w:rPr>
          <w:rFonts w:eastAsia="ＭＳ 明朝"/>
          <w:sz w:val="22"/>
          <w:lang w:val="en-US"/>
        </w:rPr>
        <w:t>a reasonable</w:t>
      </w:r>
      <w:r>
        <w:rPr>
          <w:rFonts w:eastAsia="ＭＳ 明朝"/>
          <w:sz w:val="22"/>
          <w:lang w:val="en-US"/>
        </w:rPr>
        <w:t xml:space="preserve"> length.</w:t>
      </w:r>
    </w:p>
    <w:p w14:paraId="5F82871F" w14:textId="028AE56E" w:rsidR="00FF13DB" w:rsidRDefault="00472305" w:rsidP="00B05FBA">
      <w:pPr>
        <w:spacing w:afterLines="50" w:after="120"/>
        <w:jc w:val="both"/>
        <w:rPr>
          <w:rFonts w:eastAsia="ＭＳ 明朝"/>
          <w:sz w:val="22"/>
          <w:lang w:val="en-US"/>
        </w:rPr>
      </w:pPr>
      <w:r w:rsidRPr="00DE3AE3">
        <w:rPr>
          <w:rFonts w:eastAsia="ＭＳ 明朝"/>
          <w:sz w:val="22"/>
          <w:lang w:val="en-US"/>
        </w:rPr>
        <w:lastRenderedPageBreak/>
        <w:t>For the indicated number of CBGs per TB</w:t>
      </w:r>
      <w:r>
        <w:rPr>
          <w:rFonts w:eastAsia="ＭＳ 明朝"/>
          <w:sz w:val="22"/>
          <w:lang w:val="en-US"/>
        </w:rPr>
        <w:t xml:space="preserve">, there are three options. Option 1 uses RRC signalling to configure the number of CBGs and </w:t>
      </w:r>
      <w:r w:rsidR="00ED569C">
        <w:rPr>
          <w:rFonts w:eastAsia="ＭＳ 明朝"/>
          <w:sz w:val="22"/>
          <w:lang w:val="en-US"/>
        </w:rPr>
        <w:t xml:space="preserve">L1 signalling uses the bitmap to indicate which CBG is transmitted. For example, RRC configures the number of CBGs per TB is 8, then 8-bit indication filed in the L1 signalling is used to indicate the transmission status of the 8 CBGs. Option 2 </w:t>
      </w:r>
      <w:r w:rsidR="000E2A52">
        <w:rPr>
          <w:rFonts w:eastAsia="ＭＳ 明朝"/>
          <w:sz w:val="22"/>
          <w:lang w:val="en-US"/>
        </w:rPr>
        <w:t xml:space="preserve">uses RRC signalling to define the bit-field size in L1 signalling and L1 signalling uses the coded value to indicate the number of transmitted CBGs. For example, RRC configures the bit-field size is 3, then 3-bit indication field in L1 signalling can indicate the number of transmitted CBGs is from 1 to 8. </w:t>
      </w:r>
      <w:r w:rsidR="009C208C">
        <w:rPr>
          <w:rFonts w:eastAsia="ＭＳ 明朝"/>
          <w:sz w:val="22"/>
          <w:lang w:val="en-US"/>
        </w:rPr>
        <w:t>Compared to Option 1, Option 2 can reduce the L1 signalling overhead</w:t>
      </w:r>
      <w:r w:rsidR="009C208C">
        <w:rPr>
          <w:rFonts w:eastAsia="SimSun" w:hint="eastAsia"/>
          <w:sz w:val="22"/>
          <w:lang w:val="en-US" w:eastAsia="zh-CN"/>
        </w:rPr>
        <w:t>.</w:t>
      </w:r>
      <w:r w:rsidR="009C208C">
        <w:rPr>
          <w:rFonts w:eastAsia="SimSun"/>
          <w:sz w:val="22"/>
          <w:lang w:val="en-US" w:eastAsia="zh-CN"/>
        </w:rPr>
        <w:t xml:space="preserve"> However, Option 2 cannot ensure the common understanding between gNB and UE on which CBG is </w:t>
      </w:r>
      <w:r w:rsidR="009C208C">
        <w:rPr>
          <w:rFonts w:eastAsia="SimSun" w:hint="eastAsia"/>
          <w:sz w:val="22"/>
          <w:lang w:val="en-US" w:eastAsia="zh-CN"/>
        </w:rPr>
        <w:t>(</w:t>
      </w:r>
      <w:r w:rsidR="009C208C">
        <w:rPr>
          <w:rFonts w:eastAsia="SimSun"/>
          <w:sz w:val="22"/>
          <w:lang w:val="en-US" w:eastAsia="zh-CN"/>
        </w:rPr>
        <w:t>re</w:t>
      </w:r>
      <w:r w:rsidR="009C208C">
        <w:rPr>
          <w:rFonts w:eastAsia="SimSun" w:hint="eastAsia"/>
          <w:sz w:val="22"/>
          <w:lang w:val="en-US" w:eastAsia="zh-CN"/>
        </w:rPr>
        <w:t>)</w:t>
      </w:r>
      <w:r w:rsidR="009C208C">
        <w:rPr>
          <w:rFonts w:eastAsia="SimSun"/>
          <w:sz w:val="22"/>
          <w:lang w:val="en-US" w:eastAsia="zh-CN"/>
        </w:rPr>
        <w:t xml:space="preserve">transmitted considering the A-to-N and N-to-A detection error. Option 3 is to make Option 1 and Option 2 configurable, but such flexibility is unnecessary. NR already has many configurable features, it is desirable to reduce the configurability. Therefore, </w:t>
      </w:r>
      <w:r w:rsidR="009C208C">
        <w:rPr>
          <w:rFonts w:eastAsia="SimSun" w:hint="eastAsia"/>
          <w:sz w:val="22"/>
          <w:lang w:val="en-US" w:eastAsia="zh-CN"/>
        </w:rPr>
        <w:t xml:space="preserve">from </w:t>
      </w:r>
      <w:r w:rsidR="007E4896">
        <w:rPr>
          <w:rFonts w:eastAsia="ＭＳ 明朝"/>
          <w:sz w:val="22"/>
          <w:lang w:val="en-US"/>
        </w:rPr>
        <w:t>both DL and UL</w:t>
      </w:r>
      <w:r w:rsidR="00070425">
        <w:rPr>
          <w:rFonts w:eastAsia="ＭＳ 明朝" w:hint="eastAsia"/>
          <w:sz w:val="22"/>
          <w:lang w:val="en-US"/>
        </w:rPr>
        <w:t xml:space="preserve"> perspective, it is simple and </w:t>
      </w:r>
      <w:r w:rsidR="00070425">
        <w:rPr>
          <w:rFonts w:eastAsia="ＭＳ 明朝"/>
          <w:sz w:val="22"/>
          <w:lang w:val="en-US"/>
        </w:rPr>
        <w:t>sufficient</w:t>
      </w:r>
      <w:r w:rsidR="009C208C">
        <w:rPr>
          <w:rFonts w:eastAsia="ＭＳ 明朝"/>
          <w:sz w:val="22"/>
          <w:lang w:val="en-US"/>
        </w:rPr>
        <w:t xml:space="preserve"> to use Option 1</w:t>
      </w:r>
      <w:r w:rsidR="00070425">
        <w:rPr>
          <w:rFonts w:eastAsia="ＭＳ 明朝"/>
          <w:sz w:val="22"/>
          <w:lang w:val="en-US"/>
        </w:rPr>
        <w:t xml:space="preserve">. </w:t>
      </w:r>
    </w:p>
    <w:p w14:paraId="2DFDB7AF" w14:textId="2E693831" w:rsidR="004C5E8D" w:rsidRPr="00920B89" w:rsidRDefault="004C5E8D" w:rsidP="004C5E8D">
      <w:pPr>
        <w:spacing w:afterLines="50" w:after="120"/>
        <w:jc w:val="both"/>
        <w:rPr>
          <w:rFonts w:eastAsia="ＭＳ 明朝"/>
          <w:b/>
          <w:sz w:val="22"/>
          <w:u w:val="single"/>
          <w:lang w:val="en-US"/>
        </w:rPr>
      </w:pPr>
      <w:r w:rsidRPr="00920B89">
        <w:rPr>
          <w:rFonts w:eastAsia="ＭＳ 明朝"/>
          <w:b/>
          <w:sz w:val="22"/>
          <w:u w:val="single"/>
          <w:lang w:val="en-US"/>
        </w:rPr>
        <w:t>Proposa</w:t>
      </w:r>
      <w:r>
        <w:rPr>
          <w:rFonts w:eastAsia="ＭＳ 明朝"/>
          <w:b/>
          <w:sz w:val="22"/>
          <w:u w:val="single"/>
          <w:lang w:val="en-US"/>
        </w:rPr>
        <w:t>l 1</w:t>
      </w:r>
      <w:r w:rsidRPr="00920B89">
        <w:rPr>
          <w:rFonts w:eastAsia="ＭＳ 明朝"/>
          <w:b/>
          <w:sz w:val="22"/>
          <w:u w:val="single"/>
          <w:lang w:val="en-US"/>
        </w:rPr>
        <w:t>:</w:t>
      </w:r>
    </w:p>
    <w:p w14:paraId="4E438FFD" w14:textId="1F1FA300" w:rsidR="00FF13DB" w:rsidRPr="00FF13DB" w:rsidRDefault="009C208C" w:rsidP="009C208C">
      <w:pPr>
        <w:pStyle w:val="afc"/>
        <w:numPr>
          <w:ilvl w:val="0"/>
          <w:numId w:val="10"/>
        </w:numPr>
        <w:spacing w:afterLines="50" w:after="120"/>
        <w:ind w:leftChars="0"/>
        <w:jc w:val="both"/>
        <w:rPr>
          <w:rFonts w:eastAsia="SimSun"/>
          <w:sz w:val="22"/>
          <w:lang w:val="en-US" w:eastAsia="zh-CN"/>
        </w:rPr>
      </w:pPr>
      <w:r>
        <w:rPr>
          <w:rFonts w:eastAsia="ＭＳ 明朝"/>
          <w:i/>
          <w:sz w:val="22"/>
          <w:lang w:val="en-US"/>
        </w:rPr>
        <w:t xml:space="preserve">Option 1 that </w:t>
      </w:r>
      <w:r w:rsidRPr="009C208C">
        <w:rPr>
          <w:rFonts w:eastAsia="ＭＳ 明朝"/>
          <w:i/>
          <w:sz w:val="22"/>
          <w:lang w:val="en-US"/>
        </w:rPr>
        <w:t>RRC signaling (for bit-field size)</w:t>
      </w:r>
      <w:r>
        <w:rPr>
          <w:rFonts w:eastAsia="ＭＳ 明朝"/>
          <w:i/>
          <w:sz w:val="22"/>
          <w:lang w:val="en-US"/>
        </w:rPr>
        <w:t xml:space="preserve"> is used for t</w:t>
      </w:r>
      <w:r w:rsidR="004C5E8D">
        <w:rPr>
          <w:rFonts w:eastAsia="ＭＳ 明朝"/>
          <w:i/>
          <w:sz w:val="22"/>
          <w:lang w:val="en-US"/>
        </w:rPr>
        <w:t>he indication of the number of CBG(s)</w:t>
      </w:r>
      <w:r>
        <w:rPr>
          <w:rFonts w:eastAsia="ＭＳ 明朝"/>
          <w:i/>
          <w:sz w:val="22"/>
          <w:lang w:val="en-US"/>
        </w:rPr>
        <w:t xml:space="preserve"> per TB</w:t>
      </w:r>
      <w:r w:rsidR="004C5E8D">
        <w:rPr>
          <w:rFonts w:eastAsia="ＭＳ 明朝"/>
          <w:i/>
          <w:sz w:val="22"/>
          <w:lang w:val="en-US"/>
        </w:rPr>
        <w:t>.</w:t>
      </w:r>
      <w:r w:rsidR="004C5E8D" w:rsidRPr="00FF13DB">
        <w:rPr>
          <w:rFonts w:eastAsia="SimSun" w:hint="eastAsia"/>
          <w:sz w:val="22"/>
          <w:lang w:val="en-US" w:eastAsia="zh-CN"/>
        </w:rPr>
        <w:t xml:space="preserve"> </w:t>
      </w:r>
    </w:p>
    <w:p w14:paraId="7FCCEE0F" w14:textId="65146D92" w:rsidR="00B05FBA" w:rsidRPr="00FF13DB" w:rsidRDefault="00B05FBA" w:rsidP="00B05FBA">
      <w:pPr>
        <w:spacing w:afterLines="50" w:after="120"/>
        <w:jc w:val="both"/>
        <w:rPr>
          <w:rFonts w:eastAsia="ＭＳ 明朝"/>
          <w:sz w:val="22"/>
          <w:szCs w:val="22"/>
        </w:rPr>
      </w:pPr>
      <w:r w:rsidRPr="00FF13DB">
        <w:rPr>
          <w:rFonts w:eastAsia="ＭＳ 明朝"/>
          <w:sz w:val="22"/>
          <w:szCs w:val="22"/>
          <w:lang w:val="en-US"/>
        </w:rPr>
        <w:t xml:space="preserve">In the following, </w:t>
      </w:r>
      <w:r w:rsidR="00FF13DB" w:rsidRPr="00FF13DB">
        <w:rPr>
          <w:rFonts w:eastAsia="ＭＳ 明朝"/>
          <w:sz w:val="22"/>
          <w:szCs w:val="22"/>
          <w:lang w:val="en-US"/>
        </w:rPr>
        <w:t xml:space="preserve">the </w:t>
      </w:r>
      <w:r w:rsidR="007E4896" w:rsidRPr="00FF13DB">
        <w:rPr>
          <w:rFonts w:eastAsia="ＭＳ 明朝"/>
          <w:sz w:val="22"/>
          <w:szCs w:val="22"/>
        </w:rPr>
        <w:t>detailed rule for the CB grouping</w:t>
      </w:r>
      <w:r w:rsidR="007E4896" w:rsidRPr="00FF13DB">
        <w:rPr>
          <w:rFonts w:eastAsia="ＭＳ 明朝"/>
          <w:sz w:val="22"/>
          <w:szCs w:val="22"/>
          <w:lang w:val="en-US"/>
        </w:rPr>
        <w:t xml:space="preserve"> </w:t>
      </w:r>
      <w:r w:rsidR="007E4896">
        <w:rPr>
          <w:rFonts w:eastAsia="ＭＳ 明朝"/>
          <w:sz w:val="22"/>
          <w:szCs w:val="22"/>
          <w:lang w:val="en-US"/>
        </w:rPr>
        <w:t xml:space="preserve">will </w:t>
      </w:r>
      <w:r w:rsidR="00FF13DB">
        <w:rPr>
          <w:rFonts w:eastAsia="ＭＳ 明朝"/>
          <w:sz w:val="22"/>
          <w:szCs w:val="22"/>
        </w:rPr>
        <w:t>be discussed</w:t>
      </w:r>
      <w:r w:rsidR="00967B56" w:rsidRPr="00FF13DB">
        <w:rPr>
          <w:rFonts w:eastAsia="ＭＳ 明朝"/>
          <w:sz w:val="22"/>
          <w:szCs w:val="22"/>
        </w:rPr>
        <w:t xml:space="preserve">. </w:t>
      </w:r>
    </w:p>
    <w:p w14:paraId="42DB5D8C" w14:textId="42BEF27E" w:rsidR="00FF13DB" w:rsidRPr="00FF13DB" w:rsidRDefault="007E4896" w:rsidP="00FF13DB">
      <w:pPr>
        <w:spacing w:afterLines="50" w:after="120"/>
        <w:jc w:val="both"/>
        <w:rPr>
          <w:rFonts w:eastAsia="SimSun"/>
          <w:sz w:val="22"/>
          <w:lang w:val="en-US" w:eastAsia="zh-CN"/>
        </w:rPr>
      </w:pPr>
      <w:r>
        <w:rPr>
          <w:rFonts w:eastAsia="SimSun"/>
          <w:sz w:val="22"/>
          <w:lang w:val="en-US" w:eastAsia="zh-CN"/>
        </w:rPr>
        <w:t>First</w:t>
      </w:r>
      <w:r w:rsidR="00074471">
        <w:rPr>
          <w:rFonts w:eastAsia="SimSun"/>
          <w:sz w:val="22"/>
          <w:lang w:val="en-US" w:eastAsia="zh-CN"/>
        </w:rPr>
        <w:t>,</w:t>
      </w:r>
      <w:r>
        <w:rPr>
          <w:rFonts w:eastAsia="SimSun"/>
          <w:sz w:val="22"/>
          <w:lang w:val="en-US" w:eastAsia="zh-CN"/>
        </w:rPr>
        <w:t xml:space="preserve"> </w:t>
      </w:r>
      <w:r w:rsidRPr="00FF13DB">
        <w:rPr>
          <w:rFonts w:eastAsia="SimSun"/>
          <w:sz w:val="22"/>
          <w:lang w:val="en-US" w:eastAsia="zh-CN"/>
        </w:rPr>
        <w:t xml:space="preserve">the UE </w:t>
      </w:r>
      <w:r>
        <w:rPr>
          <w:rFonts w:eastAsia="SimSun"/>
          <w:sz w:val="22"/>
          <w:lang w:val="en-US" w:eastAsia="zh-CN"/>
        </w:rPr>
        <w:t xml:space="preserve">will </w:t>
      </w:r>
      <w:r w:rsidRPr="00FF13DB">
        <w:rPr>
          <w:rFonts w:eastAsia="SimSun"/>
          <w:sz w:val="22"/>
          <w:lang w:val="en-US" w:eastAsia="zh-CN"/>
        </w:rPr>
        <w:t>identify the number of CBs and each CB size</w:t>
      </w:r>
      <w:r>
        <w:rPr>
          <w:rFonts w:eastAsia="SimSun"/>
          <w:sz w:val="22"/>
          <w:lang w:val="en-US" w:eastAsia="zh-CN"/>
        </w:rPr>
        <w:t xml:space="preserve"> b</w:t>
      </w:r>
      <w:r w:rsidR="00FF13DB">
        <w:rPr>
          <w:rFonts w:eastAsia="SimSun"/>
          <w:sz w:val="22"/>
          <w:lang w:val="en-US" w:eastAsia="zh-CN"/>
        </w:rPr>
        <w:t>ased on the TB size derived/</w:t>
      </w:r>
      <w:r>
        <w:rPr>
          <w:rFonts w:eastAsia="SimSun"/>
          <w:sz w:val="22"/>
          <w:lang w:val="en-US" w:eastAsia="zh-CN"/>
        </w:rPr>
        <w:t>indicated in the scheduling DCI</w:t>
      </w:r>
      <w:r w:rsidR="00FF13DB">
        <w:rPr>
          <w:rFonts w:eastAsia="SimSun"/>
          <w:sz w:val="22"/>
          <w:lang w:val="en-US" w:eastAsia="zh-CN"/>
        </w:rPr>
        <w:t>. Then</w:t>
      </w:r>
      <w:r w:rsidR="00074471">
        <w:rPr>
          <w:rFonts w:eastAsia="SimSun"/>
          <w:sz w:val="22"/>
          <w:lang w:val="en-US" w:eastAsia="zh-CN"/>
        </w:rPr>
        <w:t>,</w:t>
      </w:r>
      <w:r w:rsidR="00FF13DB">
        <w:rPr>
          <w:rFonts w:eastAsia="SimSun"/>
          <w:sz w:val="22"/>
          <w:lang w:val="en-US" w:eastAsia="zh-CN"/>
        </w:rPr>
        <w:t xml:space="preserve"> </w:t>
      </w:r>
      <w:r>
        <w:rPr>
          <w:rFonts w:eastAsia="SimSun"/>
          <w:sz w:val="22"/>
          <w:lang w:val="en-US" w:eastAsia="zh-CN"/>
        </w:rPr>
        <w:t xml:space="preserve">according to the number of CBs contained in the TB and the configured number of CBGs, CBs will be grouped. There are three cases need to be taken into account. </w:t>
      </w:r>
    </w:p>
    <w:p w14:paraId="1CBEFD15" w14:textId="24840482" w:rsidR="007E4896" w:rsidRPr="007E4896" w:rsidRDefault="007E4896" w:rsidP="00FF13DB">
      <w:pPr>
        <w:spacing w:afterLines="50" w:after="120"/>
        <w:jc w:val="both"/>
        <w:rPr>
          <w:rFonts w:eastAsia="SimSun"/>
          <w:sz w:val="22"/>
          <w:u w:val="single"/>
          <w:lang w:val="en-US" w:eastAsia="zh-CN"/>
        </w:rPr>
      </w:pPr>
      <w:r w:rsidRPr="007E4896">
        <w:rPr>
          <w:rFonts w:eastAsia="SimSun"/>
          <w:sz w:val="22"/>
          <w:u w:val="single"/>
          <w:lang w:val="en-US" w:eastAsia="zh-CN"/>
        </w:rPr>
        <w:t xml:space="preserve">Case 1: </w:t>
      </w:r>
      <w:r w:rsidRPr="007E4896">
        <w:rPr>
          <w:rFonts w:eastAsia="ＭＳ 明朝"/>
          <w:sz w:val="22"/>
          <w:u w:val="single"/>
          <w:lang w:val="en-US"/>
        </w:rPr>
        <w:t>th</w:t>
      </w:r>
      <w:r w:rsidRPr="007E4896">
        <w:rPr>
          <w:rFonts w:eastAsia="ＭＳ 明朝" w:hint="eastAsia"/>
          <w:sz w:val="22"/>
          <w:u w:val="single"/>
          <w:lang w:val="en-US"/>
        </w:rPr>
        <w:t xml:space="preserve">e number of CB(s) </w:t>
      </w:r>
      <w:r w:rsidRPr="007E4896">
        <w:rPr>
          <w:rFonts w:eastAsia="ＭＳ 明朝"/>
          <w:sz w:val="22"/>
          <w:u w:val="single"/>
          <w:lang w:val="en-US"/>
        </w:rPr>
        <w:t xml:space="preserve">per transmission </w:t>
      </w:r>
      <w:r w:rsidRPr="007E4896">
        <w:rPr>
          <w:rFonts w:eastAsia="ＭＳ 明朝" w:hint="eastAsia"/>
          <w:sz w:val="22"/>
          <w:u w:val="single"/>
          <w:lang w:val="en-US"/>
        </w:rPr>
        <w:t>is equal to or higher than the number of CBG(s) configured by higher-layer</w:t>
      </w:r>
      <w:r w:rsidRPr="007E4896">
        <w:rPr>
          <w:rFonts w:eastAsia="ＭＳ 明朝"/>
          <w:sz w:val="22"/>
          <w:u w:val="single"/>
          <w:lang w:val="en-US"/>
        </w:rPr>
        <w:t xml:space="preserve">. </w:t>
      </w:r>
      <w:r w:rsidRPr="007E4896">
        <w:rPr>
          <w:rFonts w:eastAsia="SimSun"/>
          <w:sz w:val="22"/>
          <w:u w:val="single"/>
          <w:lang w:val="en-US" w:eastAsia="zh-CN"/>
        </w:rPr>
        <w:t xml:space="preserve"> </w:t>
      </w:r>
    </w:p>
    <w:p w14:paraId="39B72B65" w14:textId="3438AB6A" w:rsidR="00C66986" w:rsidRDefault="007E4896" w:rsidP="00C66986">
      <w:pPr>
        <w:spacing w:afterLines="50" w:after="120"/>
        <w:jc w:val="both"/>
        <w:rPr>
          <w:rFonts w:eastAsia="ＭＳ 明朝"/>
          <w:sz w:val="22"/>
          <w:lang w:val="en-US"/>
        </w:rPr>
      </w:pPr>
      <w:r>
        <w:rPr>
          <w:rFonts w:eastAsia="SimSun"/>
          <w:sz w:val="22"/>
          <w:lang w:val="en-US" w:eastAsia="zh-CN"/>
        </w:rPr>
        <w:t>For case 1,</w:t>
      </w:r>
      <w:r w:rsidRPr="007E4896">
        <w:rPr>
          <w:rFonts w:eastAsia="ＭＳ 明朝"/>
          <w:sz w:val="22"/>
          <w:lang w:val="en-US"/>
        </w:rPr>
        <w:t xml:space="preserve"> </w:t>
      </w:r>
      <w:r>
        <w:rPr>
          <w:rFonts w:eastAsia="ＭＳ 明朝"/>
          <w:sz w:val="22"/>
          <w:lang w:val="en-US"/>
        </w:rPr>
        <w:t>the number of CBG(s) is equal to the configured value.</w:t>
      </w:r>
      <w:r>
        <w:rPr>
          <w:rFonts w:eastAsia="SimSun"/>
          <w:sz w:val="22"/>
          <w:lang w:val="en-US" w:eastAsia="zh-CN"/>
        </w:rPr>
        <w:t xml:space="preserve"> </w:t>
      </w:r>
      <w:r>
        <w:rPr>
          <w:rFonts w:eastAsia="ＭＳ 明朝"/>
          <w:sz w:val="22"/>
          <w:lang w:val="en-US"/>
        </w:rPr>
        <w:t>As for mapping between CB and CBG, it was agreed</w:t>
      </w:r>
      <w:r w:rsidR="00C66986">
        <w:rPr>
          <w:rFonts w:eastAsia="ＭＳ 明朝"/>
          <w:sz w:val="22"/>
          <w:lang w:val="en-US"/>
        </w:rPr>
        <w:t xml:space="preserve"> to support</w:t>
      </w:r>
      <w:r>
        <w:rPr>
          <w:rFonts w:eastAsia="ＭＳ 明朝"/>
          <w:sz w:val="22"/>
          <w:lang w:val="en-US"/>
        </w:rPr>
        <w:t xml:space="preserve"> at least uniform </w:t>
      </w:r>
      <w:r w:rsidR="00C66986">
        <w:rPr>
          <w:rFonts w:eastAsia="ＭＳ 明朝"/>
          <w:sz w:val="22"/>
          <w:lang w:val="en-US"/>
        </w:rPr>
        <w:t xml:space="preserve">CB distribution across CBGs. Both alternatives that </w:t>
      </w:r>
      <w:r w:rsidR="00C66986" w:rsidRPr="00C66986">
        <w:rPr>
          <w:rFonts w:eastAsia="ＭＳ 明朝"/>
          <w:sz w:val="22"/>
          <w:lang w:val="en-US"/>
        </w:rPr>
        <w:t xml:space="preserve">cyclically </w:t>
      </w:r>
      <w:r w:rsidR="00C66986">
        <w:rPr>
          <w:rFonts w:eastAsia="ＭＳ 明朝"/>
          <w:sz w:val="22"/>
          <w:lang w:val="en-US"/>
        </w:rPr>
        <w:t xml:space="preserve">mapping </w:t>
      </w:r>
      <w:r w:rsidR="00C66986" w:rsidRPr="00C66986">
        <w:rPr>
          <w:rFonts w:eastAsia="ＭＳ 明朝"/>
          <w:sz w:val="22"/>
          <w:lang w:val="en-US"/>
        </w:rPr>
        <w:t>CBs to CBGs</w:t>
      </w:r>
      <w:r w:rsidR="00C66986">
        <w:rPr>
          <w:rFonts w:eastAsia="ＭＳ 明朝"/>
          <w:sz w:val="22"/>
          <w:lang w:val="en-US"/>
        </w:rPr>
        <w:t xml:space="preserve"> and sequentially mapping CBs to CBGs can be considered to minimize the difference(s) in the number of CB(s) among CBG(s). Figure 1 gives an example for mapping the CBs to CBG.</w:t>
      </w:r>
    </w:p>
    <w:p w14:paraId="77178448" w14:textId="3AA8CAF2" w:rsidR="00C66986" w:rsidRDefault="00C66986" w:rsidP="00C66986">
      <w:pPr>
        <w:spacing w:afterLines="50" w:after="120"/>
        <w:jc w:val="center"/>
        <w:rPr>
          <w:rFonts w:eastAsia="ＭＳ 明朝"/>
          <w:sz w:val="22"/>
          <w:lang w:val="en-US"/>
        </w:rPr>
      </w:pPr>
      <w:r>
        <w:rPr>
          <w:noProof/>
          <w:lang w:val="en-US" w:eastAsia="zh-CN"/>
        </w:rPr>
        <w:drawing>
          <wp:inline distT="0" distB="0" distL="0" distR="0" wp14:anchorId="00E7476E" wp14:editId="3C6BEC76">
            <wp:extent cx="5253990" cy="1583140"/>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57183" cy="1584102"/>
                    </a:xfrm>
                    <a:prstGeom prst="rect">
                      <a:avLst/>
                    </a:prstGeom>
                    <a:noFill/>
                    <a:ln>
                      <a:noFill/>
                    </a:ln>
                  </pic:spPr>
                </pic:pic>
              </a:graphicData>
            </a:graphic>
          </wp:inline>
        </w:drawing>
      </w:r>
    </w:p>
    <w:p w14:paraId="787E896A" w14:textId="314F3193" w:rsidR="00130B6C" w:rsidRPr="00130B6C" w:rsidRDefault="00130B6C" w:rsidP="00C66986">
      <w:pPr>
        <w:spacing w:afterLines="50" w:after="120"/>
        <w:jc w:val="center"/>
        <w:rPr>
          <w:rFonts w:eastAsia="SimSun"/>
          <w:sz w:val="22"/>
          <w:lang w:val="en-US" w:eastAsia="zh-CN"/>
        </w:rPr>
      </w:pPr>
      <w:r>
        <w:rPr>
          <w:rFonts w:eastAsia="SimSun"/>
          <w:sz w:val="22"/>
          <w:lang w:val="en-US" w:eastAsia="zh-CN"/>
        </w:rPr>
        <w:t xml:space="preserve">               </w:t>
      </w:r>
      <w:r>
        <w:rPr>
          <w:rFonts w:eastAsia="SimSun" w:hint="eastAsia"/>
          <w:sz w:val="22"/>
          <w:lang w:val="en-US" w:eastAsia="zh-CN"/>
        </w:rPr>
        <w:t>(</w:t>
      </w:r>
      <w:r>
        <w:rPr>
          <w:rFonts w:eastAsia="SimSun"/>
          <w:sz w:val="22"/>
          <w:lang w:val="en-US" w:eastAsia="zh-CN"/>
        </w:rPr>
        <w:t>a</w:t>
      </w:r>
      <w:r>
        <w:rPr>
          <w:rFonts w:eastAsia="SimSun" w:hint="eastAsia"/>
          <w:sz w:val="22"/>
          <w:lang w:val="en-US" w:eastAsia="zh-CN"/>
        </w:rPr>
        <w:t>)</w:t>
      </w:r>
      <w:r>
        <w:rPr>
          <w:rFonts w:eastAsia="SimSun"/>
          <w:sz w:val="22"/>
          <w:lang w:val="en-US" w:eastAsia="zh-CN"/>
        </w:rPr>
        <w:t xml:space="preserve">. </w:t>
      </w:r>
      <w:r w:rsidRPr="00C66986">
        <w:rPr>
          <w:rFonts w:eastAsia="ＭＳ 明朝"/>
          <w:sz w:val="22"/>
          <w:lang w:val="en-US"/>
        </w:rPr>
        <w:t xml:space="preserve">cyclically </w:t>
      </w:r>
      <w:r>
        <w:rPr>
          <w:rFonts w:eastAsia="ＭＳ 明朝"/>
          <w:sz w:val="22"/>
          <w:lang w:val="en-US"/>
        </w:rPr>
        <w:t xml:space="preserve">mapping </w:t>
      </w:r>
      <w:r w:rsidR="004C5E8D">
        <w:rPr>
          <w:rFonts w:eastAsia="ＭＳ 明朝"/>
          <w:sz w:val="22"/>
          <w:lang w:val="en-US"/>
        </w:rPr>
        <w:t xml:space="preserve">of </w:t>
      </w:r>
      <w:r w:rsidRPr="00C66986">
        <w:rPr>
          <w:rFonts w:eastAsia="ＭＳ 明朝"/>
          <w:sz w:val="22"/>
          <w:lang w:val="en-US"/>
        </w:rPr>
        <w:t>CBs to CBGs</w:t>
      </w:r>
      <w:r>
        <w:rPr>
          <w:rFonts w:eastAsia="ＭＳ 明朝"/>
          <w:sz w:val="22"/>
          <w:lang w:val="en-US"/>
        </w:rPr>
        <w:t xml:space="preserve">                           (b).</w:t>
      </w:r>
      <w:r w:rsidRPr="00130B6C">
        <w:rPr>
          <w:rFonts w:eastAsia="ＭＳ 明朝"/>
          <w:sz w:val="22"/>
          <w:lang w:val="en-US"/>
        </w:rPr>
        <w:t xml:space="preserve"> </w:t>
      </w:r>
      <w:r>
        <w:rPr>
          <w:rFonts w:eastAsia="ＭＳ 明朝"/>
          <w:sz w:val="22"/>
          <w:lang w:val="en-US"/>
        </w:rPr>
        <w:t xml:space="preserve">sequentially mapping </w:t>
      </w:r>
      <w:r w:rsidR="004C5E8D">
        <w:rPr>
          <w:rFonts w:eastAsia="ＭＳ 明朝"/>
          <w:sz w:val="22"/>
          <w:lang w:val="en-US"/>
        </w:rPr>
        <w:t xml:space="preserve">of </w:t>
      </w:r>
      <w:r>
        <w:rPr>
          <w:rFonts w:eastAsia="ＭＳ 明朝"/>
          <w:sz w:val="22"/>
          <w:lang w:val="en-US"/>
        </w:rPr>
        <w:t>CBs to CBGs</w:t>
      </w:r>
    </w:p>
    <w:p w14:paraId="1C4341E6" w14:textId="13E0BB0D" w:rsidR="00C66986" w:rsidRDefault="00C66986" w:rsidP="00130B6C">
      <w:pPr>
        <w:spacing w:afterLines="50" w:after="120"/>
        <w:jc w:val="center"/>
        <w:rPr>
          <w:rFonts w:eastAsia="ＭＳ 明朝"/>
          <w:sz w:val="22"/>
          <w:lang w:val="en-US"/>
        </w:rPr>
      </w:pPr>
      <w:r>
        <w:rPr>
          <w:rFonts w:eastAsia="ＭＳ 明朝" w:hint="eastAsia"/>
          <w:sz w:val="22"/>
          <w:lang w:val="en-US"/>
        </w:rPr>
        <w:t>Fig. 1</w:t>
      </w:r>
      <w:r>
        <w:rPr>
          <w:rFonts w:eastAsia="ＭＳ 明朝" w:hint="eastAsia"/>
          <w:sz w:val="22"/>
          <w:lang w:val="en-US"/>
        </w:rPr>
        <w:tab/>
        <w:t xml:space="preserve">CBG construction </w:t>
      </w:r>
      <w:r>
        <w:rPr>
          <w:rFonts w:eastAsia="ＭＳ 明朝"/>
          <w:sz w:val="22"/>
          <w:lang w:val="en-US"/>
        </w:rPr>
        <w:t>when the number of CBs is equal to or larger than the number of CBGs</w:t>
      </w:r>
      <w:r>
        <w:rPr>
          <w:rFonts w:eastAsia="ＭＳ 明朝" w:hint="eastAsia"/>
          <w:sz w:val="22"/>
          <w:lang w:val="en-US"/>
        </w:rPr>
        <w:t>.</w:t>
      </w:r>
    </w:p>
    <w:p w14:paraId="7627D198" w14:textId="08459E2C" w:rsidR="005038BB" w:rsidRDefault="005038BB" w:rsidP="00424E28">
      <w:pPr>
        <w:spacing w:afterLines="50" w:after="120"/>
        <w:jc w:val="both"/>
        <w:rPr>
          <w:rFonts w:eastAsia="ＭＳ 明朝"/>
          <w:sz w:val="22"/>
          <w:lang w:val="en-US"/>
        </w:rPr>
      </w:pPr>
      <w:r>
        <w:rPr>
          <w:rFonts w:eastAsia="ＭＳ 明朝"/>
          <w:sz w:val="22"/>
          <w:lang w:val="en-US"/>
        </w:rPr>
        <w:t xml:space="preserve">Besides, </w:t>
      </w:r>
      <w:r w:rsidR="001325C6">
        <w:rPr>
          <w:rFonts w:eastAsia="ＭＳ 明朝"/>
          <w:sz w:val="22"/>
          <w:lang w:val="en-US"/>
        </w:rPr>
        <w:t xml:space="preserve">it is preferable to map </w:t>
      </w:r>
      <w:r w:rsidR="00080A09">
        <w:rPr>
          <w:rFonts w:eastAsia="ＭＳ 明朝"/>
          <w:sz w:val="22"/>
          <w:lang w:val="en-US"/>
        </w:rPr>
        <w:t>CB</w:t>
      </w:r>
      <w:r w:rsidR="001325C6">
        <w:rPr>
          <w:rFonts w:eastAsia="ＭＳ 明朝"/>
          <w:sz w:val="22"/>
          <w:lang w:val="en-US"/>
        </w:rPr>
        <w:t>(s)</w:t>
      </w:r>
      <w:r w:rsidR="00080A09">
        <w:rPr>
          <w:rFonts w:eastAsia="ＭＳ 明朝"/>
          <w:sz w:val="22"/>
          <w:lang w:val="en-US"/>
        </w:rPr>
        <w:t xml:space="preserve"> to physical resource</w:t>
      </w:r>
      <w:r w:rsidR="001325C6">
        <w:rPr>
          <w:rFonts w:eastAsia="ＭＳ 明朝"/>
          <w:sz w:val="22"/>
          <w:lang w:val="en-US"/>
        </w:rPr>
        <w:t>s</w:t>
      </w:r>
      <w:r w:rsidR="00080A09">
        <w:rPr>
          <w:rFonts w:eastAsia="ＭＳ 明朝"/>
          <w:sz w:val="22"/>
          <w:lang w:val="en-US"/>
        </w:rPr>
        <w:t xml:space="preserve"> i</w:t>
      </w:r>
      <w:r w:rsidR="00C66986">
        <w:rPr>
          <w:rFonts w:eastAsia="ＭＳ 明朝"/>
          <w:sz w:val="22"/>
          <w:lang w:val="en-US"/>
        </w:rPr>
        <w:t xml:space="preserve">n frequency/space first manner in order to </w:t>
      </w:r>
      <w:r w:rsidR="003F014F">
        <w:rPr>
          <w:rFonts w:eastAsia="ＭＳ 明朝"/>
          <w:sz w:val="22"/>
          <w:lang w:val="en-US"/>
        </w:rPr>
        <w:t>enable UE to generate the HARQ-ACK bit for the CBG without delay</w:t>
      </w:r>
      <w:r>
        <w:rPr>
          <w:rFonts w:eastAsia="ＭＳ 明朝"/>
          <w:sz w:val="22"/>
          <w:lang w:val="en-US"/>
        </w:rPr>
        <w:t xml:space="preserve">. </w:t>
      </w:r>
      <w:r w:rsidR="00A45747">
        <w:rPr>
          <w:rFonts w:eastAsia="ＭＳ 明朝"/>
          <w:sz w:val="22"/>
          <w:lang w:val="en-US"/>
        </w:rPr>
        <w:t xml:space="preserve">It is noticed that when CBG-based transmission is not configured while the preemption indication is configured, it is preferred that the CB(s) mapped to physical resources in time first manner in order to average the error across all the </w:t>
      </w:r>
      <w:r w:rsidR="0090389C">
        <w:rPr>
          <w:rFonts w:eastAsia="ＭＳ 明朝"/>
          <w:sz w:val="22"/>
          <w:lang w:val="en-US"/>
        </w:rPr>
        <w:t>CBGs.</w:t>
      </w:r>
    </w:p>
    <w:p w14:paraId="4576F9F2" w14:textId="355EDCFF" w:rsidR="005038BB" w:rsidRPr="00130B6C" w:rsidRDefault="00130B6C" w:rsidP="005038BB">
      <w:pPr>
        <w:spacing w:afterLines="50" w:after="120"/>
        <w:rPr>
          <w:rFonts w:eastAsia="ＭＳ 明朝"/>
          <w:sz w:val="22"/>
          <w:u w:val="single"/>
          <w:lang w:val="en-US"/>
        </w:rPr>
      </w:pPr>
      <w:r w:rsidRPr="00130B6C">
        <w:rPr>
          <w:rFonts w:eastAsia="SimSun"/>
          <w:sz w:val="22"/>
          <w:u w:val="single"/>
          <w:lang w:val="en-US" w:eastAsia="zh-CN"/>
        </w:rPr>
        <w:t xml:space="preserve">Case 2: </w:t>
      </w:r>
      <w:r w:rsidRPr="00130B6C">
        <w:rPr>
          <w:rFonts w:eastAsia="ＭＳ 明朝"/>
          <w:sz w:val="22"/>
          <w:u w:val="single"/>
          <w:lang w:val="en-US"/>
        </w:rPr>
        <w:t>th</w:t>
      </w:r>
      <w:r w:rsidRPr="00130B6C">
        <w:rPr>
          <w:rFonts w:eastAsia="ＭＳ 明朝" w:hint="eastAsia"/>
          <w:sz w:val="22"/>
          <w:u w:val="single"/>
          <w:lang w:val="en-US"/>
        </w:rPr>
        <w:t xml:space="preserve">e number of CB(s) </w:t>
      </w:r>
      <w:r w:rsidRPr="00130B6C">
        <w:rPr>
          <w:rFonts w:eastAsia="ＭＳ 明朝"/>
          <w:sz w:val="22"/>
          <w:u w:val="single"/>
          <w:lang w:val="en-US"/>
        </w:rPr>
        <w:t xml:space="preserve">per transmission </w:t>
      </w:r>
      <w:r w:rsidRPr="00130B6C">
        <w:rPr>
          <w:rFonts w:eastAsia="ＭＳ 明朝" w:hint="eastAsia"/>
          <w:sz w:val="22"/>
          <w:u w:val="single"/>
          <w:lang w:val="en-US"/>
        </w:rPr>
        <w:t xml:space="preserve">is </w:t>
      </w:r>
      <w:r w:rsidRPr="00130B6C">
        <w:rPr>
          <w:rFonts w:eastAsia="ＭＳ 明朝"/>
          <w:sz w:val="22"/>
          <w:u w:val="single"/>
          <w:lang w:val="en-US"/>
        </w:rPr>
        <w:t>less than</w:t>
      </w:r>
      <w:r w:rsidRPr="00130B6C">
        <w:rPr>
          <w:rFonts w:eastAsia="ＭＳ 明朝" w:hint="eastAsia"/>
          <w:sz w:val="22"/>
          <w:u w:val="single"/>
          <w:lang w:val="en-US"/>
        </w:rPr>
        <w:t xml:space="preserve"> the number of CBG(s) configured by higher-layer</w:t>
      </w:r>
      <w:r w:rsidRPr="00130B6C">
        <w:rPr>
          <w:rFonts w:eastAsia="ＭＳ 明朝"/>
          <w:sz w:val="22"/>
          <w:u w:val="single"/>
          <w:lang w:val="en-US"/>
        </w:rPr>
        <w:t>.</w:t>
      </w:r>
    </w:p>
    <w:p w14:paraId="23852168" w14:textId="27C48B70" w:rsidR="0070579D" w:rsidRDefault="00130B6C" w:rsidP="00424E28">
      <w:pPr>
        <w:spacing w:afterLines="50" w:after="120"/>
        <w:jc w:val="both"/>
        <w:rPr>
          <w:rFonts w:eastAsia="ＭＳ 明朝"/>
          <w:sz w:val="22"/>
          <w:lang w:val="en-US"/>
        </w:rPr>
      </w:pPr>
      <w:r>
        <w:rPr>
          <w:rFonts w:eastAsia="ＭＳ 明朝"/>
          <w:sz w:val="22"/>
          <w:lang w:val="en-US"/>
        </w:rPr>
        <w:t>For case 2</w:t>
      </w:r>
      <w:r w:rsidR="005038BB">
        <w:rPr>
          <w:rFonts w:eastAsia="ＭＳ 明朝"/>
          <w:sz w:val="22"/>
          <w:lang w:val="en-US"/>
        </w:rPr>
        <w:t xml:space="preserve">, it is not possible to construct the number of CBG(s) configured by higher layer. </w:t>
      </w:r>
      <w:r w:rsidR="0070579D">
        <w:rPr>
          <w:rFonts w:eastAsia="ＭＳ 明朝"/>
          <w:sz w:val="22"/>
          <w:lang w:val="en-US"/>
        </w:rPr>
        <w:t>There are</w:t>
      </w:r>
      <w:r w:rsidR="003F20A3">
        <w:rPr>
          <w:rFonts w:eastAsia="ＭＳ 明朝"/>
          <w:sz w:val="22"/>
          <w:lang w:val="en-US"/>
        </w:rPr>
        <w:t xml:space="preserve"> also</w:t>
      </w:r>
      <w:r w:rsidR="0070579D">
        <w:rPr>
          <w:rFonts w:eastAsia="ＭＳ 明朝"/>
          <w:sz w:val="22"/>
          <w:lang w:val="en-US"/>
        </w:rPr>
        <w:t xml:space="preserve"> two </w:t>
      </w:r>
      <w:r w:rsidR="003F20A3">
        <w:rPr>
          <w:rFonts w:eastAsia="ＭＳ 明朝"/>
          <w:sz w:val="22"/>
          <w:lang w:val="en-US"/>
        </w:rPr>
        <w:t>alternatives</w:t>
      </w:r>
      <w:r w:rsidR="0070579D">
        <w:rPr>
          <w:rFonts w:eastAsia="ＭＳ 明朝"/>
          <w:sz w:val="22"/>
          <w:lang w:val="en-US"/>
        </w:rPr>
        <w:t xml:space="preserve"> for this case as shown in Figure 2.</w:t>
      </w:r>
    </w:p>
    <w:p w14:paraId="5B958B9F" w14:textId="482618BA" w:rsidR="00F77791" w:rsidRDefault="003F20A3" w:rsidP="00424E28">
      <w:pPr>
        <w:spacing w:afterLines="50" w:after="120"/>
        <w:jc w:val="both"/>
        <w:rPr>
          <w:rFonts w:eastAsia="ＭＳ 明朝"/>
          <w:sz w:val="22"/>
          <w:lang w:val="en-US"/>
        </w:rPr>
      </w:pPr>
      <w:r>
        <w:rPr>
          <w:rFonts w:eastAsia="ＭＳ 明朝"/>
          <w:sz w:val="22"/>
          <w:lang w:val="en-US"/>
        </w:rPr>
        <w:t>Alt.</w:t>
      </w:r>
      <w:r w:rsidR="0070579D">
        <w:rPr>
          <w:rFonts w:eastAsia="ＭＳ 明朝"/>
          <w:sz w:val="22"/>
          <w:lang w:val="en-US"/>
        </w:rPr>
        <w:t xml:space="preserve"> 1 is </w:t>
      </w:r>
      <w:r w:rsidR="00074471">
        <w:rPr>
          <w:rFonts w:eastAsia="ＭＳ 明朝"/>
          <w:sz w:val="22"/>
          <w:lang w:val="en-US"/>
        </w:rPr>
        <w:t xml:space="preserve">to group </w:t>
      </w:r>
      <w:r w:rsidR="0070579D">
        <w:rPr>
          <w:rFonts w:eastAsia="ＭＳ 明朝"/>
          <w:sz w:val="22"/>
          <w:lang w:val="en-US"/>
        </w:rPr>
        <w:t>a</w:t>
      </w:r>
      <w:r w:rsidR="0070579D" w:rsidRPr="0070579D">
        <w:rPr>
          <w:rFonts w:eastAsia="ＭＳ 明朝"/>
          <w:sz w:val="22"/>
          <w:lang w:val="en-US"/>
        </w:rPr>
        <w:t>ll CBs into one CBG</w:t>
      </w:r>
      <w:r w:rsidR="00074471">
        <w:rPr>
          <w:rFonts w:eastAsia="ＭＳ 明朝"/>
          <w:sz w:val="22"/>
          <w:lang w:val="en-US"/>
        </w:rPr>
        <w:t>;</w:t>
      </w:r>
      <w:r w:rsidR="0070579D">
        <w:rPr>
          <w:rFonts w:eastAsia="ＭＳ 明朝"/>
          <w:sz w:val="22"/>
          <w:lang w:val="en-US"/>
        </w:rPr>
        <w:t xml:space="preserve"> it is similar to the fallback to TB-level transmission. </w:t>
      </w:r>
      <w:r>
        <w:rPr>
          <w:rFonts w:eastAsia="ＭＳ 明朝"/>
          <w:sz w:val="22"/>
          <w:lang w:val="en-US"/>
        </w:rPr>
        <w:t>Alt.</w:t>
      </w:r>
      <w:r w:rsidR="0070579D">
        <w:rPr>
          <w:rFonts w:eastAsia="ＭＳ 明朝"/>
          <w:sz w:val="22"/>
          <w:lang w:val="en-US"/>
        </w:rPr>
        <w:t xml:space="preserve"> 2 is</w:t>
      </w:r>
      <w:r w:rsidR="005038BB">
        <w:rPr>
          <w:rFonts w:eastAsia="ＭＳ 明朝"/>
          <w:sz w:val="22"/>
          <w:lang w:val="en-US"/>
        </w:rPr>
        <w:t xml:space="preserve"> </w:t>
      </w:r>
      <w:r w:rsidR="00074471">
        <w:rPr>
          <w:rFonts w:eastAsia="ＭＳ 明朝"/>
          <w:sz w:val="22"/>
          <w:lang w:val="en-US"/>
        </w:rPr>
        <w:t xml:space="preserve">to adapt </w:t>
      </w:r>
      <w:r w:rsidR="005038BB">
        <w:rPr>
          <w:rFonts w:eastAsia="ＭＳ 明朝"/>
          <w:sz w:val="22"/>
          <w:lang w:val="en-US"/>
        </w:rPr>
        <w:t>the number of CBG(s) accordi</w:t>
      </w:r>
      <w:r w:rsidR="008D291C">
        <w:rPr>
          <w:rFonts w:eastAsia="ＭＳ 明朝"/>
          <w:sz w:val="22"/>
          <w:lang w:val="en-US"/>
        </w:rPr>
        <w:t>ng to the number of CB(s) per transmission</w:t>
      </w:r>
      <w:r w:rsidR="00074471">
        <w:rPr>
          <w:rFonts w:eastAsia="ＭＳ 明朝"/>
          <w:sz w:val="22"/>
          <w:lang w:val="en-US"/>
        </w:rPr>
        <w:t>;</w:t>
      </w:r>
      <w:r w:rsidR="0070579D">
        <w:rPr>
          <w:rFonts w:eastAsia="ＭＳ 明朝"/>
          <w:sz w:val="22"/>
          <w:lang w:val="en-US"/>
        </w:rPr>
        <w:t xml:space="preserve"> each CBG contains one CB</w:t>
      </w:r>
      <w:r w:rsidR="005038BB">
        <w:rPr>
          <w:rFonts w:eastAsia="ＭＳ 明朝"/>
          <w:sz w:val="22"/>
          <w:lang w:val="en-US"/>
        </w:rPr>
        <w:t>.</w:t>
      </w:r>
      <w:r w:rsidR="0070579D">
        <w:rPr>
          <w:rFonts w:eastAsia="ＭＳ 明朝"/>
          <w:sz w:val="22"/>
          <w:lang w:val="en-US"/>
        </w:rPr>
        <w:t xml:space="preserve"> </w:t>
      </w:r>
    </w:p>
    <w:p w14:paraId="21836429" w14:textId="77777777" w:rsidR="0070579D" w:rsidRPr="0070579D" w:rsidRDefault="0070579D" w:rsidP="00424E28">
      <w:pPr>
        <w:spacing w:afterLines="50" w:after="120"/>
        <w:jc w:val="both"/>
        <w:rPr>
          <w:rFonts w:eastAsia="ＭＳ 明朝"/>
          <w:sz w:val="22"/>
          <w:lang w:val="en-US"/>
        </w:rPr>
      </w:pPr>
    </w:p>
    <w:tbl>
      <w:tblPr>
        <w:tblStyle w:val="afa"/>
        <w:tblW w:w="0" w:type="auto"/>
        <w:tblLook w:val="04A0" w:firstRow="1" w:lastRow="0" w:firstColumn="1" w:lastColumn="0" w:noHBand="0" w:noVBand="1"/>
      </w:tblPr>
      <w:tblGrid>
        <w:gridCol w:w="9972"/>
      </w:tblGrid>
      <w:tr w:rsidR="000264F2" w14:paraId="00C61AC1" w14:textId="77777777" w:rsidTr="003F20A3">
        <w:tc>
          <w:tcPr>
            <w:tcW w:w="9972" w:type="dxa"/>
            <w:tcBorders>
              <w:top w:val="nil"/>
              <w:left w:val="nil"/>
              <w:bottom w:val="nil"/>
              <w:right w:val="nil"/>
            </w:tcBorders>
          </w:tcPr>
          <w:p w14:paraId="3241F72C" w14:textId="05819F9D" w:rsidR="000264F2" w:rsidRDefault="003F20A3" w:rsidP="000264F2">
            <w:pPr>
              <w:spacing w:afterLines="50" w:after="120"/>
              <w:jc w:val="center"/>
              <w:rPr>
                <w:rFonts w:eastAsia="ＭＳ 明朝"/>
                <w:sz w:val="22"/>
                <w:lang w:val="en-US"/>
              </w:rPr>
            </w:pPr>
            <w:r>
              <w:rPr>
                <w:noProof/>
                <w:lang w:val="en-US" w:eastAsia="zh-CN"/>
              </w:rPr>
              <w:lastRenderedPageBreak/>
              <w:drawing>
                <wp:inline distT="0" distB="0" distL="0" distR="0" wp14:anchorId="4A38A093" wp14:editId="134EBEA2">
                  <wp:extent cx="4940300" cy="148078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46308" cy="1482583"/>
                          </a:xfrm>
                          <a:prstGeom prst="rect">
                            <a:avLst/>
                          </a:prstGeom>
                          <a:noFill/>
                          <a:ln>
                            <a:noFill/>
                          </a:ln>
                        </pic:spPr>
                      </pic:pic>
                    </a:graphicData>
                  </a:graphic>
                </wp:inline>
              </w:drawing>
            </w:r>
          </w:p>
          <w:p w14:paraId="0543454C" w14:textId="140C3F78" w:rsidR="000264F2" w:rsidRPr="000264F2" w:rsidRDefault="000264F2" w:rsidP="000264F2">
            <w:pPr>
              <w:spacing w:afterLines="50" w:after="120"/>
              <w:jc w:val="center"/>
              <w:rPr>
                <w:rFonts w:eastAsia="ＭＳ 明朝"/>
                <w:sz w:val="22"/>
                <w:lang w:val="en-US"/>
              </w:rPr>
            </w:pPr>
            <w:r>
              <w:rPr>
                <w:rFonts w:eastAsia="ＭＳ 明朝" w:hint="eastAsia"/>
                <w:sz w:val="22"/>
                <w:lang w:val="en-US"/>
              </w:rPr>
              <w:t xml:space="preserve">Fig. </w:t>
            </w:r>
            <w:r>
              <w:rPr>
                <w:rFonts w:eastAsia="ＭＳ 明朝"/>
                <w:sz w:val="22"/>
                <w:lang w:val="en-US"/>
              </w:rPr>
              <w:t>2</w:t>
            </w:r>
            <w:r w:rsidR="003F20A3">
              <w:rPr>
                <w:rFonts w:eastAsia="ＭＳ 明朝" w:hint="eastAsia"/>
                <w:sz w:val="22"/>
                <w:lang w:val="en-US"/>
              </w:rPr>
              <w:tab/>
              <w:t>CBG construction</w:t>
            </w:r>
            <w:r>
              <w:rPr>
                <w:rFonts w:eastAsia="ＭＳ 明朝"/>
                <w:sz w:val="22"/>
                <w:lang w:val="en-US"/>
              </w:rPr>
              <w:t xml:space="preserve"> when the number of CBs is </w:t>
            </w:r>
            <w:r w:rsidR="003F20A3">
              <w:rPr>
                <w:rFonts w:eastAsia="ＭＳ 明朝"/>
                <w:sz w:val="22"/>
                <w:lang w:val="en-US"/>
              </w:rPr>
              <w:t>less</w:t>
            </w:r>
            <w:r>
              <w:rPr>
                <w:rFonts w:eastAsia="ＭＳ 明朝"/>
                <w:sz w:val="22"/>
                <w:lang w:val="en-US"/>
              </w:rPr>
              <w:t xml:space="preserve"> than the number of CBGs</w:t>
            </w:r>
            <w:r>
              <w:rPr>
                <w:rFonts w:eastAsia="ＭＳ 明朝" w:hint="eastAsia"/>
                <w:sz w:val="22"/>
                <w:lang w:val="en-US"/>
              </w:rPr>
              <w:t>.</w:t>
            </w:r>
          </w:p>
        </w:tc>
      </w:tr>
    </w:tbl>
    <w:p w14:paraId="07474896" w14:textId="56F9B151" w:rsidR="005038BB" w:rsidRDefault="003F20A3" w:rsidP="00424E28">
      <w:pPr>
        <w:spacing w:afterLines="50" w:after="120"/>
        <w:jc w:val="both"/>
        <w:rPr>
          <w:rFonts w:eastAsia="ＭＳ 明朝"/>
          <w:sz w:val="22"/>
          <w:lang w:val="en-US"/>
        </w:rPr>
      </w:pPr>
      <w:r w:rsidRPr="00130B6C">
        <w:rPr>
          <w:rFonts w:eastAsia="SimSun"/>
          <w:sz w:val="22"/>
          <w:u w:val="single"/>
          <w:lang w:val="en-US" w:eastAsia="zh-CN"/>
        </w:rPr>
        <w:t xml:space="preserve">Case </w:t>
      </w:r>
      <w:r>
        <w:rPr>
          <w:rFonts w:eastAsia="SimSun"/>
          <w:sz w:val="22"/>
          <w:u w:val="single"/>
          <w:lang w:val="en-US" w:eastAsia="zh-CN"/>
        </w:rPr>
        <w:t>3</w:t>
      </w:r>
      <w:r w:rsidRPr="00130B6C">
        <w:rPr>
          <w:rFonts w:eastAsia="SimSun"/>
          <w:sz w:val="22"/>
          <w:u w:val="single"/>
          <w:lang w:val="en-US" w:eastAsia="zh-CN"/>
        </w:rPr>
        <w:t>:</w:t>
      </w:r>
      <w:r>
        <w:rPr>
          <w:rFonts w:eastAsia="SimSun"/>
          <w:sz w:val="22"/>
          <w:u w:val="single"/>
          <w:lang w:val="en-US" w:eastAsia="zh-CN"/>
        </w:rPr>
        <w:t xml:space="preserve"> retransmission of failed/punctured CBG(s)</w:t>
      </w:r>
    </w:p>
    <w:p w14:paraId="5C1B427B" w14:textId="6BD38B74" w:rsidR="003F20A3" w:rsidRDefault="00D62707" w:rsidP="00424E28">
      <w:pPr>
        <w:spacing w:afterLines="50" w:after="120"/>
        <w:jc w:val="both"/>
        <w:rPr>
          <w:rFonts w:eastAsia="ＭＳ 明朝"/>
          <w:sz w:val="22"/>
          <w:lang w:val="en-US"/>
        </w:rPr>
      </w:pPr>
      <w:r>
        <w:rPr>
          <w:rFonts w:eastAsia="ＭＳ 明朝" w:hint="eastAsia"/>
          <w:sz w:val="22"/>
          <w:lang w:val="en-US"/>
        </w:rPr>
        <w:t xml:space="preserve">For re-transmission, </w:t>
      </w:r>
      <w:r w:rsidR="0090389C">
        <w:rPr>
          <w:rFonts w:eastAsia="ＭＳ 明朝"/>
          <w:sz w:val="22"/>
          <w:lang w:val="en-US"/>
        </w:rPr>
        <w:t xml:space="preserve">there is working assumption made at last meeting that </w:t>
      </w:r>
      <w:r w:rsidR="0090389C">
        <w:rPr>
          <w:rFonts w:eastAsia="ＭＳ 明朝"/>
          <w:sz w:val="22"/>
          <w:szCs w:val="22"/>
        </w:rPr>
        <w:t>f</w:t>
      </w:r>
      <w:r w:rsidR="0090389C" w:rsidRPr="00ED569C">
        <w:rPr>
          <w:rFonts w:eastAsia="ＭＳ 明朝"/>
          <w:sz w:val="22"/>
          <w:szCs w:val="22"/>
        </w:rPr>
        <w:t>or initial transmission and retransmission, each CBG of a TB has the same set of CB(s)</w:t>
      </w:r>
      <w:r w:rsidR="0090389C">
        <w:rPr>
          <w:rFonts w:eastAsia="ＭＳ 明朝"/>
          <w:sz w:val="22"/>
          <w:szCs w:val="22"/>
        </w:rPr>
        <w:t>. Due to the A-to-N and N-to-A detection error at gNB side, re-constructing the CBs into CBGs will cause misalignment between UE and gNB. Therefore, the working assumption should be confirmed.</w:t>
      </w:r>
    </w:p>
    <w:p w14:paraId="06EC3206" w14:textId="29CBC6AE" w:rsidR="00EC4B82" w:rsidRPr="00920B89" w:rsidRDefault="00EC4B82" w:rsidP="00EC4B82">
      <w:pPr>
        <w:spacing w:afterLines="50" w:after="120"/>
        <w:jc w:val="both"/>
        <w:rPr>
          <w:rFonts w:eastAsia="ＭＳ 明朝"/>
          <w:b/>
          <w:sz w:val="22"/>
          <w:u w:val="single"/>
          <w:lang w:val="en-US"/>
        </w:rPr>
      </w:pPr>
      <w:r w:rsidRPr="00920B89">
        <w:rPr>
          <w:rFonts w:eastAsia="ＭＳ 明朝"/>
          <w:b/>
          <w:sz w:val="22"/>
          <w:u w:val="single"/>
          <w:lang w:val="en-US"/>
        </w:rPr>
        <w:t>Proposa</w:t>
      </w:r>
      <w:r>
        <w:rPr>
          <w:rFonts w:eastAsia="ＭＳ 明朝"/>
          <w:b/>
          <w:sz w:val="22"/>
          <w:u w:val="single"/>
          <w:lang w:val="en-US"/>
        </w:rPr>
        <w:t xml:space="preserve">l </w:t>
      </w:r>
      <w:r w:rsidR="0040343C">
        <w:rPr>
          <w:rFonts w:eastAsia="ＭＳ 明朝"/>
          <w:b/>
          <w:sz w:val="22"/>
          <w:u w:val="single"/>
          <w:lang w:val="en-US"/>
        </w:rPr>
        <w:t>2</w:t>
      </w:r>
      <w:r w:rsidRPr="00920B89">
        <w:rPr>
          <w:rFonts w:eastAsia="ＭＳ 明朝"/>
          <w:b/>
          <w:sz w:val="22"/>
          <w:u w:val="single"/>
          <w:lang w:val="en-US"/>
        </w:rPr>
        <w:t>:</w:t>
      </w:r>
    </w:p>
    <w:p w14:paraId="2E47C707" w14:textId="2B59D836" w:rsidR="00EC4B82" w:rsidRDefault="00EC4B82" w:rsidP="000E02AA">
      <w:pPr>
        <w:pStyle w:val="afc"/>
        <w:numPr>
          <w:ilvl w:val="0"/>
          <w:numId w:val="10"/>
        </w:numPr>
        <w:spacing w:afterLines="50" w:after="120"/>
        <w:ind w:leftChars="0"/>
        <w:jc w:val="both"/>
        <w:rPr>
          <w:rFonts w:eastAsia="ＭＳ 明朝"/>
          <w:i/>
          <w:sz w:val="22"/>
          <w:lang w:val="en-US"/>
        </w:rPr>
      </w:pPr>
      <w:r>
        <w:rPr>
          <w:rFonts w:eastAsia="ＭＳ 明朝"/>
          <w:i/>
          <w:sz w:val="22"/>
          <w:lang w:val="en-US"/>
        </w:rPr>
        <w:t>For CB</w:t>
      </w:r>
      <w:r w:rsidR="004C5E8D">
        <w:rPr>
          <w:rFonts w:eastAsia="ＭＳ 明朝"/>
          <w:i/>
          <w:sz w:val="22"/>
          <w:lang w:val="en-US"/>
        </w:rPr>
        <w:t>(</w:t>
      </w:r>
      <w:r>
        <w:rPr>
          <w:rFonts w:eastAsia="ＭＳ 明朝"/>
          <w:i/>
          <w:sz w:val="22"/>
          <w:lang w:val="en-US"/>
        </w:rPr>
        <w:t>s</w:t>
      </w:r>
      <w:r w:rsidR="004C5E8D">
        <w:rPr>
          <w:rFonts w:eastAsia="ＭＳ 明朝"/>
          <w:i/>
          <w:sz w:val="22"/>
          <w:lang w:val="en-US"/>
        </w:rPr>
        <w:t>) grouping,</w:t>
      </w:r>
      <w:r w:rsidR="0040343C">
        <w:rPr>
          <w:rFonts w:eastAsia="ＭＳ 明朝"/>
          <w:i/>
          <w:sz w:val="22"/>
          <w:lang w:val="en-US"/>
        </w:rPr>
        <w:t xml:space="preserve"> support</w:t>
      </w:r>
      <w:r w:rsidR="004C5E8D" w:rsidRPr="004C5E8D">
        <w:rPr>
          <w:rFonts w:eastAsia="ＭＳ 明朝"/>
          <w:i/>
          <w:sz w:val="22"/>
          <w:lang w:val="en-US"/>
        </w:rPr>
        <w:t xml:space="preserve"> sequentially mapping of CBs to CBGs</w:t>
      </w:r>
      <w:r w:rsidR="004C5E8D">
        <w:rPr>
          <w:rFonts w:eastAsia="ＭＳ 明朝"/>
          <w:i/>
          <w:sz w:val="22"/>
          <w:lang w:val="en-US"/>
        </w:rPr>
        <w:t>.</w:t>
      </w:r>
    </w:p>
    <w:p w14:paraId="39BEDDB3" w14:textId="4D8CEF68" w:rsidR="0040343C" w:rsidRPr="00920B89" w:rsidRDefault="0040343C" w:rsidP="0040343C">
      <w:pPr>
        <w:spacing w:afterLines="50" w:after="120"/>
        <w:jc w:val="both"/>
        <w:rPr>
          <w:rFonts w:eastAsia="ＭＳ 明朝"/>
          <w:b/>
          <w:sz w:val="22"/>
          <w:u w:val="single"/>
          <w:lang w:val="en-US"/>
        </w:rPr>
      </w:pPr>
      <w:r w:rsidRPr="00920B89">
        <w:rPr>
          <w:rFonts w:eastAsia="ＭＳ 明朝"/>
          <w:b/>
          <w:sz w:val="22"/>
          <w:u w:val="single"/>
          <w:lang w:val="en-US"/>
        </w:rPr>
        <w:t>Proposa</w:t>
      </w:r>
      <w:r>
        <w:rPr>
          <w:rFonts w:eastAsia="ＭＳ 明朝"/>
          <w:b/>
          <w:sz w:val="22"/>
          <w:u w:val="single"/>
          <w:lang w:val="en-US"/>
        </w:rPr>
        <w:t>l 3</w:t>
      </w:r>
      <w:r w:rsidRPr="00920B89">
        <w:rPr>
          <w:rFonts w:eastAsia="ＭＳ 明朝"/>
          <w:b/>
          <w:sz w:val="22"/>
          <w:u w:val="single"/>
          <w:lang w:val="en-US"/>
        </w:rPr>
        <w:t>:</w:t>
      </w:r>
    </w:p>
    <w:p w14:paraId="6A4BDCB0" w14:textId="77777777" w:rsidR="0040343C" w:rsidRPr="0040343C" w:rsidRDefault="0040343C" w:rsidP="0040343C">
      <w:pPr>
        <w:pStyle w:val="afc"/>
        <w:numPr>
          <w:ilvl w:val="0"/>
          <w:numId w:val="10"/>
        </w:numPr>
        <w:spacing w:afterLines="50" w:after="120"/>
        <w:ind w:leftChars="0"/>
        <w:jc w:val="both"/>
        <w:rPr>
          <w:rFonts w:eastAsia="ＭＳ 明朝"/>
          <w:i/>
          <w:sz w:val="22"/>
          <w:lang w:val="en-US"/>
        </w:rPr>
      </w:pPr>
      <w:r w:rsidRPr="00920B89">
        <w:rPr>
          <w:rFonts w:eastAsia="ＭＳ 明朝"/>
          <w:i/>
          <w:sz w:val="22"/>
          <w:lang w:val="en-US"/>
        </w:rPr>
        <w:t>CBG is constructed in the following way:</w:t>
      </w:r>
    </w:p>
    <w:p w14:paraId="7B5E42C5" w14:textId="77777777" w:rsidR="0040343C" w:rsidRPr="00920B89" w:rsidRDefault="0040343C" w:rsidP="0040343C">
      <w:pPr>
        <w:pStyle w:val="afc"/>
        <w:numPr>
          <w:ilvl w:val="1"/>
          <w:numId w:val="10"/>
        </w:numPr>
        <w:spacing w:afterLines="50" w:after="120"/>
        <w:ind w:leftChars="0"/>
        <w:jc w:val="both"/>
        <w:rPr>
          <w:rFonts w:eastAsia="ＭＳ 明朝"/>
          <w:i/>
          <w:sz w:val="22"/>
          <w:lang w:val="en-US"/>
        </w:rPr>
      </w:pPr>
      <w:r>
        <w:rPr>
          <w:rFonts w:eastAsia="ＭＳ 明朝" w:hint="eastAsia"/>
          <w:i/>
          <w:sz w:val="22"/>
          <w:lang w:val="en-US"/>
        </w:rPr>
        <w:t>When the no. of CBs per transmission</w:t>
      </w:r>
      <w:r w:rsidRPr="00920B89">
        <w:rPr>
          <w:rFonts w:eastAsia="ＭＳ 明朝" w:hint="eastAsia"/>
          <w:i/>
          <w:sz w:val="22"/>
          <w:lang w:val="en-US"/>
        </w:rPr>
        <w:t xml:space="preserve"> is equal to or larger than the </w:t>
      </w:r>
      <w:r w:rsidRPr="00920B89">
        <w:rPr>
          <w:rFonts w:eastAsia="ＭＳ 明朝"/>
          <w:i/>
          <w:sz w:val="22"/>
          <w:lang w:val="en-US"/>
        </w:rPr>
        <w:t xml:space="preserve">configured </w:t>
      </w:r>
      <w:r>
        <w:rPr>
          <w:rFonts w:eastAsia="ＭＳ 明朝" w:hint="eastAsia"/>
          <w:i/>
          <w:sz w:val="22"/>
          <w:lang w:val="en-US"/>
        </w:rPr>
        <w:t>no. of CBGs per transmission</w:t>
      </w:r>
      <w:r w:rsidRPr="00920B89">
        <w:rPr>
          <w:rFonts w:eastAsia="ＭＳ 明朝"/>
          <w:i/>
          <w:sz w:val="22"/>
          <w:lang w:val="en-US"/>
        </w:rPr>
        <w:t>,</w:t>
      </w:r>
    </w:p>
    <w:p w14:paraId="6A3482EA" w14:textId="77777777" w:rsidR="0040343C" w:rsidRPr="00920B89" w:rsidRDefault="0040343C" w:rsidP="0040343C">
      <w:pPr>
        <w:pStyle w:val="afc"/>
        <w:numPr>
          <w:ilvl w:val="2"/>
          <w:numId w:val="10"/>
        </w:numPr>
        <w:spacing w:afterLines="50" w:after="120"/>
        <w:ind w:leftChars="0"/>
        <w:jc w:val="both"/>
        <w:rPr>
          <w:rFonts w:eastAsia="ＭＳ 明朝"/>
          <w:i/>
          <w:sz w:val="22"/>
          <w:lang w:val="en-US"/>
        </w:rPr>
      </w:pPr>
      <w:r w:rsidRPr="00920B89">
        <w:rPr>
          <w:rFonts w:eastAsia="ＭＳ 明朝"/>
          <w:i/>
          <w:sz w:val="22"/>
          <w:lang w:val="en-US"/>
        </w:rPr>
        <w:t>The n</w:t>
      </w:r>
      <w:r>
        <w:rPr>
          <w:rFonts w:eastAsia="ＭＳ 明朝"/>
          <w:i/>
          <w:sz w:val="22"/>
          <w:lang w:val="en-US"/>
        </w:rPr>
        <w:t>o.</w:t>
      </w:r>
      <w:r w:rsidRPr="00920B89">
        <w:rPr>
          <w:rFonts w:eastAsia="ＭＳ 明朝"/>
          <w:i/>
          <w:sz w:val="22"/>
          <w:lang w:val="en-US"/>
        </w:rPr>
        <w:t xml:space="preserve"> of CBGs is equal to the configured n</w:t>
      </w:r>
      <w:r>
        <w:rPr>
          <w:rFonts w:eastAsia="ＭＳ 明朝"/>
          <w:i/>
          <w:sz w:val="22"/>
          <w:lang w:val="en-US"/>
        </w:rPr>
        <w:t>o. of CBGs per transmission</w:t>
      </w:r>
      <w:r w:rsidRPr="00920B89">
        <w:rPr>
          <w:rFonts w:eastAsia="ＭＳ 明朝"/>
          <w:i/>
          <w:sz w:val="22"/>
          <w:lang w:val="en-US"/>
        </w:rPr>
        <w:t>.</w:t>
      </w:r>
    </w:p>
    <w:p w14:paraId="4183E985" w14:textId="77777777" w:rsidR="0040343C" w:rsidRDefault="0040343C" w:rsidP="00342810">
      <w:pPr>
        <w:pStyle w:val="afc"/>
        <w:numPr>
          <w:ilvl w:val="1"/>
          <w:numId w:val="10"/>
        </w:numPr>
        <w:spacing w:afterLines="50" w:after="120"/>
        <w:ind w:leftChars="0"/>
        <w:jc w:val="both"/>
        <w:rPr>
          <w:rFonts w:eastAsia="ＭＳ 明朝"/>
          <w:i/>
          <w:sz w:val="22"/>
          <w:lang w:val="en-US"/>
        </w:rPr>
      </w:pPr>
      <w:r w:rsidRPr="0040343C">
        <w:rPr>
          <w:rFonts w:eastAsia="ＭＳ 明朝"/>
          <w:i/>
          <w:sz w:val="22"/>
          <w:lang w:val="en-US"/>
        </w:rPr>
        <w:t>Otherwise,</w:t>
      </w:r>
    </w:p>
    <w:p w14:paraId="21E5AA1E" w14:textId="71EA386F" w:rsidR="007C7320" w:rsidRPr="0040343C" w:rsidRDefault="0040343C" w:rsidP="0040343C">
      <w:pPr>
        <w:pStyle w:val="afc"/>
        <w:numPr>
          <w:ilvl w:val="2"/>
          <w:numId w:val="10"/>
        </w:numPr>
        <w:spacing w:afterLines="50" w:after="120"/>
        <w:ind w:leftChars="0"/>
        <w:jc w:val="both"/>
        <w:rPr>
          <w:rFonts w:eastAsia="ＭＳ 明朝"/>
          <w:i/>
          <w:sz w:val="22"/>
          <w:lang w:val="en-US"/>
        </w:rPr>
      </w:pPr>
      <w:r w:rsidRPr="0040343C">
        <w:rPr>
          <w:rFonts w:eastAsia="ＭＳ 明朝"/>
          <w:i/>
          <w:sz w:val="22"/>
          <w:lang w:val="en-US"/>
        </w:rPr>
        <w:t>The no. of CBGs is equal to the no. of CBs per transmission.</w:t>
      </w:r>
    </w:p>
    <w:p w14:paraId="072136C9" w14:textId="50FD5DBD" w:rsidR="00D62707" w:rsidRDefault="007C7320" w:rsidP="00424E28">
      <w:pPr>
        <w:spacing w:afterLines="50" w:after="120"/>
        <w:jc w:val="both"/>
        <w:rPr>
          <w:rFonts w:eastAsia="ＭＳ 明朝"/>
          <w:sz w:val="22"/>
          <w:lang w:val="en-US"/>
        </w:rPr>
      </w:pPr>
      <w:r>
        <w:rPr>
          <w:rFonts w:eastAsia="ＭＳ 明朝"/>
          <w:sz w:val="22"/>
          <w:lang w:val="en-US"/>
        </w:rPr>
        <w:t>It is beneficial to ensure the alignment between CBG and symbol</w:t>
      </w:r>
      <w:r w:rsidR="004D1167">
        <w:rPr>
          <w:rFonts w:eastAsia="ＭＳ 明朝"/>
          <w:sz w:val="22"/>
          <w:lang w:val="en-US"/>
        </w:rPr>
        <w:t xml:space="preserve"> to ensure pipeline processing and affinity to data preemption</w:t>
      </w:r>
      <w:r>
        <w:rPr>
          <w:rFonts w:eastAsia="ＭＳ 明朝"/>
          <w:sz w:val="22"/>
          <w:lang w:val="en-US"/>
        </w:rPr>
        <w:t xml:space="preserve">. However, </w:t>
      </w:r>
      <w:r w:rsidR="004D1167">
        <w:rPr>
          <w:rFonts w:eastAsia="ＭＳ 明朝"/>
          <w:sz w:val="22"/>
          <w:lang w:val="en-US"/>
        </w:rPr>
        <w:t xml:space="preserve">whether the CBG and symbol </w:t>
      </w:r>
      <w:r w:rsidR="0017552E">
        <w:rPr>
          <w:rFonts w:eastAsia="ＭＳ 明朝"/>
          <w:sz w:val="22"/>
          <w:lang w:val="en-US"/>
        </w:rPr>
        <w:t>can be</w:t>
      </w:r>
      <w:r w:rsidR="004D1167">
        <w:rPr>
          <w:rFonts w:eastAsia="ＭＳ 明朝"/>
          <w:sz w:val="22"/>
          <w:lang w:val="en-US"/>
        </w:rPr>
        <w:t xml:space="preserve"> aligned depends on the amount of physical resources</w:t>
      </w:r>
      <w:r w:rsidR="0017552E">
        <w:rPr>
          <w:rFonts w:eastAsia="ＭＳ 明朝"/>
          <w:sz w:val="22"/>
          <w:lang w:val="en-US"/>
        </w:rPr>
        <w:t xml:space="preserve"> available for CB mapping</w:t>
      </w:r>
      <w:r w:rsidR="004D1167">
        <w:rPr>
          <w:rFonts w:eastAsia="ＭＳ 明朝"/>
          <w:sz w:val="22"/>
          <w:lang w:val="en-US"/>
        </w:rPr>
        <w:t>.</w:t>
      </w:r>
      <w:r w:rsidR="0017552E">
        <w:rPr>
          <w:rFonts w:eastAsia="ＭＳ 明朝"/>
          <w:sz w:val="22"/>
          <w:lang w:val="en-US"/>
        </w:rPr>
        <w:t xml:space="preserve"> Besides, depending on the multiplexing of CSI-RS, PSS/SSS, etc, within the scheduled physical resources, rate-matching will be carried out, which causes further miss-alignment between CBG and symbol. It is </w:t>
      </w:r>
      <w:r w:rsidR="00283F61">
        <w:rPr>
          <w:rFonts w:eastAsia="ＭＳ 明朝"/>
          <w:sz w:val="22"/>
          <w:lang w:val="en-US"/>
        </w:rPr>
        <w:t xml:space="preserve">desirable </w:t>
      </w:r>
      <w:r w:rsidR="0017552E">
        <w:rPr>
          <w:rFonts w:eastAsia="ＭＳ 明朝"/>
          <w:sz w:val="22"/>
          <w:lang w:val="en-US"/>
        </w:rPr>
        <w:t xml:space="preserve">if a slight non-uniformity of CB distribution across CBGs could realize the alignment. </w:t>
      </w:r>
      <w:r w:rsidR="00283F61">
        <w:rPr>
          <w:rFonts w:eastAsia="ＭＳ 明朝"/>
          <w:sz w:val="22"/>
          <w:lang w:val="en-US"/>
        </w:rPr>
        <w:t xml:space="preserve">Additional benefit of the non-uniform CB distribution is to enable faster processing. For example, the number of CBs in the last CBG can be smaller compared to other CBGs since the processing timeline is restricted by processing the last CBG. </w:t>
      </w:r>
      <w:r w:rsidR="0017552E">
        <w:rPr>
          <w:rFonts w:eastAsia="ＭＳ 明朝"/>
          <w:sz w:val="22"/>
          <w:lang w:val="en-US"/>
        </w:rPr>
        <w:t xml:space="preserve">Further investigation is necessary after data channel structure and CB segmentation details are clarified. </w:t>
      </w:r>
      <w:r>
        <w:rPr>
          <w:rFonts w:eastAsia="ＭＳ 明朝"/>
          <w:sz w:val="22"/>
          <w:lang w:val="en-US"/>
        </w:rPr>
        <w:t xml:space="preserve"> </w:t>
      </w:r>
    </w:p>
    <w:p w14:paraId="18D96B8A" w14:textId="77777777" w:rsidR="007736CF" w:rsidRPr="004C5E8D" w:rsidRDefault="007736CF" w:rsidP="00424E28">
      <w:pPr>
        <w:spacing w:afterLines="50" w:after="120"/>
        <w:jc w:val="both"/>
        <w:rPr>
          <w:rFonts w:eastAsia="SimSun"/>
          <w:sz w:val="22"/>
          <w:szCs w:val="22"/>
          <w:lang w:val="en-US" w:eastAsia="zh-CN"/>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7BAFD509" w14:textId="586D967F" w:rsidR="005D0A85" w:rsidRDefault="00A95511" w:rsidP="005D0A85">
      <w:pPr>
        <w:spacing w:afterLines="50" w:after="120"/>
        <w:jc w:val="both"/>
        <w:rPr>
          <w:rFonts w:eastAsia="ＭＳ 明朝"/>
          <w:sz w:val="22"/>
          <w:lang w:val="en-US"/>
        </w:rPr>
      </w:pPr>
      <w:r>
        <w:rPr>
          <w:rFonts w:eastAsia="ＭＳ 明朝" w:hint="eastAsia"/>
          <w:sz w:val="22"/>
          <w:lang w:val="en-US"/>
        </w:rPr>
        <w:t xml:space="preserve">In this contribution, our view on </w:t>
      </w:r>
      <w:r w:rsidR="004C5E8D">
        <w:rPr>
          <w:rFonts w:eastAsia="ＭＳ 明朝"/>
          <w:sz w:val="22"/>
          <w:lang w:val="en-US"/>
        </w:rPr>
        <w:t xml:space="preserve">remaining issues for </w:t>
      </w:r>
      <w:r>
        <w:rPr>
          <w:rFonts w:eastAsia="ＭＳ 明朝" w:hint="eastAsia"/>
          <w:sz w:val="22"/>
          <w:lang w:val="en-US"/>
        </w:rPr>
        <w:t>CBG construction is presented, and following is proposed.</w:t>
      </w:r>
    </w:p>
    <w:p w14:paraId="2ADF2514" w14:textId="77777777" w:rsidR="00FD7B58" w:rsidRPr="00920B89" w:rsidRDefault="00FD7B58" w:rsidP="00FD7B58">
      <w:pPr>
        <w:spacing w:afterLines="50" w:after="120"/>
        <w:jc w:val="both"/>
        <w:rPr>
          <w:rFonts w:eastAsia="ＭＳ 明朝"/>
          <w:b/>
          <w:sz w:val="22"/>
          <w:u w:val="single"/>
          <w:lang w:val="en-US"/>
        </w:rPr>
      </w:pPr>
      <w:r w:rsidRPr="00920B89">
        <w:rPr>
          <w:rFonts w:eastAsia="ＭＳ 明朝"/>
          <w:b/>
          <w:sz w:val="22"/>
          <w:u w:val="single"/>
          <w:lang w:val="en-US"/>
        </w:rPr>
        <w:t>Proposa</w:t>
      </w:r>
      <w:r>
        <w:rPr>
          <w:rFonts w:eastAsia="ＭＳ 明朝"/>
          <w:b/>
          <w:sz w:val="22"/>
          <w:u w:val="single"/>
          <w:lang w:val="en-US"/>
        </w:rPr>
        <w:t>l 1</w:t>
      </w:r>
      <w:r w:rsidRPr="00920B89">
        <w:rPr>
          <w:rFonts w:eastAsia="ＭＳ 明朝"/>
          <w:b/>
          <w:sz w:val="22"/>
          <w:u w:val="single"/>
          <w:lang w:val="en-US"/>
        </w:rPr>
        <w:t>:</w:t>
      </w:r>
    </w:p>
    <w:p w14:paraId="4D9E398C" w14:textId="77777777" w:rsidR="00FD7B58" w:rsidRPr="00FF13DB" w:rsidRDefault="00FD7B58" w:rsidP="00FD7B58">
      <w:pPr>
        <w:pStyle w:val="afc"/>
        <w:numPr>
          <w:ilvl w:val="0"/>
          <w:numId w:val="10"/>
        </w:numPr>
        <w:spacing w:afterLines="50" w:after="120"/>
        <w:ind w:leftChars="0"/>
        <w:jc w:val="both"/>
        <w:rPr>
          <w:rFonts w:eastAsia="SimSun"/>
          <w:sz w:val="22"/>
          <w:lang w:val="en-US" w:eastAsia="zh-CN"/>
        </w:rPr>
      </w:pPr>
      <w:r>
        <w:rPr>
          <w:rFonts w:eastAsia="ＭＳ 明朝"/>
          <w:i/>
          <w:sz w:val="22"/>
          <w:lang w:val="en-US"/>
        </w:rPr>
        <w:t xml:space="preserve">Option 1 that </w:t>
      </w:r>
      <w:r w:rsidRPr="009C208C">
        <w:rPr>
          <w:rFonts w:eastAsia="ＭＳ 明朝"/>
          <w:i/>
          <w:sz w:val="22"/>
          <w:lang w:val="en-US"/>
        </w:rPr>
        <w:t>RRC signaling (for bit-field size)</w:t>
      </w:r>
      <w:r>
        <w:rPr>
          <w:rFonts w:eastAsia="ＭＳ 明朝"/>
          <w:i/>
          <w:sz w:val="22"/>
          <w:lang w:val="en-US"/>
        </w:rPr>
        <w:t xml:space="preserve"> is used for the indication of the number of CBG(s) per TB.</w:t>
      </w:r>
      <w:r w:rsidRPr="00FF13DB">
        <w:rPr>
          <w:rFonts w:eastAsia="SimSun" w:hint="eastAsia"/>
          <w:sz w:val="22"/>
          <w:lang w:val="en-US" w:eastAsia="zh-CN"/>
        </w:rPr>
        <w:t xml:space="preserve"> </w:t>
      </w:r>
    </w:p>
    <w:p w14:paraId="4A127C10" w14:textId="77777777" w:rsidR="00FD7B58" w:rsidRPr="00920B89" w:rsidRDefault="00FD7B58" w:rsidP="00FD7B58">
      <w:pPr>
        <w:spacing w:afterLines="50" w:after="120"/>
        <w:jc w:val="both"/>
        <w:rPr>
          <w:rFonts w:eastAsia="ＭＳ 明朝"/>
          <w:b/>
          <w:sz w:val="22"/>
          <w:u w:val="single"/>
          <w:lang w:val="en-US"/>
        </w:rPr>
      </w:pPr>
      <w:r w:rsidRPr="00920B89">
        <w:rPr>
          <w:rFonts w:eastAsia="ＭＳ 明朝"/>
          <w:b/>
          <w:sz w:val="22"/>
          <w:u w:val="single"/>
          <w:lang w:val="en-US"/>
        </w:rPr>
        <w:t>Proposa</w:t>
      </w:r>
      <w:r>
        <w:rPr>
          <w:rFonts w:eastAsia="ＭＳ 明朝"/>
          <w:b/>
          <w:sz w:val="22"/>
          <w:u w:val="single"/>
          <w:lang w:val="en-US"/>
        </w:rPr>
        <w:t>l 2</w:t>
      </w:r>
      <w:r w:rsidRPr="00920B89">
        <w:rPr>
          <w:rFonts w:eastAsia="ＭＳ 明朝"/>
          <w:b/>
          <w:sz w:val="22"/>
          <w:u w:val="single"/>
          <w:lang w:val="en-US"/>
        </w:rPr>
        <w:t>:</w:t>
      </w:r>
    </w:p>
    <w:p w14:paraId="422E413D" w14:textId="77777777" w:rsidR="00FD7B58" w:rsidRDefault="00FD7B58" w:rsidP="00FD7B58">
      <w:pPr>
        <w:pStyle w:val="afc"/>
        <w:numPr>
          <w:ilvl w:val="0"/>
          <w:numId w:val="10"/>
        </w:numPr>
        <w:spacing w:afterLines="50" w:after="120"/>
        <w:ind w:leftChars="0"/>
        <w:jc w:val="both"/>
        <w:rPr>
          <w:rFonts w:eastAsia="ＭＳ 明朝"/>
          <w:i/>
          <w:sz w:val="22"/>
          <w:lang w:val="en-US"/>
        </w:rPr>
      </w:pPr>
      <w:r>
        <w:rPr>
          <w:rFonts w:eastAsia="ＭＳ 明朝"/>
          <w:i/>
          <w:sz w:val="22"/>
          <w:lang w:val="en-US"/>
        </w:rPr>
        <w:t>For CB(s) grouping, support</w:t>
      </w:r>
      <w:r w:rsidRPr="004C5E8D">
        <w:rPr>
          <w:rFonts w:eastAsia="ＭＳ 明朝"/>
          <w:i/>
          <w:sz w:val="22"/>
          <w:lang w:val="en-US"/>
        </w:rPr>
        <w:t xml:space="preserve"> sequentially mapping of CBs to CBGs</w:t>
      </w:r>
      <w:r>
        <w:rPr>
          <w:rFonts w:eastAsia="ＭＳ 明朝"/>
          <w:i/>
          <w:sz w:val="22"/>
          <w:lang w:val="en-US"/>
        </w:rPr>
        <w:t>.</w:t>
      </w:r>
    </w:p>
    <w:p w14:paraId="03898952" w14:textId="77777777" w:rsidR="00FD7B58" w:rsidRPr="00920B89" w:rsidRDefault="00FD7B58" w:rsidP="00FD7B58">
      <w:pPr>
        <w:spacing w:afterLines="50" w:after="120"/>
        <w:jc w:val="both"/>
        <w:rPr>
          <w:rFonts w:eastAsia="ＭＳ 明朝"/>
          <w:b/>
          <w:sz w:val="22"/>
          <w:u w:val="single"/>
          <w:lang w:val="en-US"/>
        </w:rPr>
      </w:pPr>
      <w:r w:rsidRPr="00920B89">
        <w:rPr>
          <w:rFonts w:eastAsia="ＭＳ 明朝"/>
          <w:b/>
          <w:sz w:val="22"/>
          <w:u w:val="single"/>
          <w:lang w:val="en-US"/>
        </w:rPr>
        <w:t>Proposa</w:t>
      </w:r>
      <w:r>
        <w:rPr>
          <w:rFonts w:eastAsia="ＭＳ 明朝"/>
          <w:b/>
          <w:sz w:val="22"/>
          <w:u w:val="single"/>
          <w:lang w:val="en-US"/>
        </w:rPr>
        <w:t>l 3</w:t>
      </w:r>
      <w:r w:rsidRPr="00920B89">
        <w:rPr>
          <w:rFonts w:eastAsia="ＭＳ 明朝"/>
          <w:b/>
          <w:sz w:val="22"/>
          <w:u w:val="single"/>
          <w:lang w:val="en-US"/>
        </w:rPr>
        <w:t>:</w:t>
      </w:r>
    </w:p>
    <w:p w14:paraId="4E65BF31" w14:textId="77777777" w:rsidR="00FD7B58" w:rsidRPr="0040343C" w:rsidRDefault="00FD7B58" w:rsidP="00FD7B58">
      <w:pPr>
        <w:pStyle w:val="afc"/>
        <w:numPr>
          <w:ilvl w:val="0"/>
          <w:numId w:val="10"/>
        </w:numPr>
        <w:spacing w:afterLines="50" w:after="120"/>
        <w:ind w:leftChars="0"/>
        <w:jc w:val="both"/>
        <w:rPr>
          <w:rFonts w:eastAsia="ＭＳ 明朝"/>
          <w:i/>
          <w:sz w:val="22"/>
          <w:lang w:val="en-US"/>
        </w:rPr>
      </w:pPr>
      <w:r w:rsidRPr="00920B89">
        <w:rPr>
          <w:rFonts w:eastAsia="ＭＳ 明朝"/>
          <w:i/>
          <w:sz w:val="22"/>
          <w:lang w:val="en-US"/>
        </w:rPr>
        <w:t>CBG is constructed in the following way:</w:t>
      </w:r>
    </w:p>
    <w:p w14:paraId="3064A1AE" w14:textId="77777777" w:rsidR="00FD7B58" w:rsidRPr="00920B89" w:rsidRDefault="00FD7B58" w:rsidP="00FD7B58">
      <w:pPr>
        <w:pStyle w:val="afc"/>
        <w:numPr>
          <w:ilvl w:val="1"/>
          <w:numId w:val="10"/>
        </w:numPr>
        <w:spacing w:afterLines="50" w:after="120"/>
        <w:ind w:leftChars="0"/>
        <w:jc w:val="both"/>
        <w:rPr>
          <w:rFonts w:eastAsia="ＭＳ 明朝"/>
          <w:i/>
          <w:sz w:val="22"/>
          <w:lang w:val="en-US"/>
        </w:rPr>
      </w:pPr>
      <w:r>
        <w:rPr>
          <w:rFonts w:eastAsia="ＭＳ 明朝" w:hint="eastAsia"/>
          <w:i/>
          <w:sz w:val="22"/>
          <w:lang w:val="en-US"/>
        </w:rPr>
        <w:lastRenderedPageBreak/>
        <w:t>When the no. of CBs per transmission</w:t>
      </w:r>
      <w:r w:rsidRPr="00920B89">
        <w:rPr>
          <w:rFonts w:eastAsia="ＭＳ 明朝" w:hint="eastAsia"/>
          <w:i/>
          <w:sz w:val="22"/>
          <w:lang w:val="en-US"/>
        </w:rPr>
        <w:t xml:space="preserve"> is equal to or larger than the </w:t>
      </w:r>
      <w:r w:rsidRPr="00920B89">
        <w:rPr>
          <w:rFonts w:eastAsia="ＭＳ 明朝"/>
          <w:i/>
          <w:sz w:val="22"/>
          <w:lang w:val="en-US"/>
        </w:rPr>
        <w:t xml:space="preserve">configured </w:t>
      </w:r>
      <w:r>
        <w:rPr>
          <w:rFonts w:eastAsia="ＭＳ 明朝" w:hint="eastAsia"/>
          <w:i/>
          <w:sz w:val="22"/>
          <w:lang w:val="en-US"/>
        </w:rPr>
        <w:t>no. of CBGs per transmission</w:t>
      </w:r>
      <w:r w:rsidRPr="00920B89">
        <w:rPr>
          <w:rFonts w:eastAsia="ＭＳ 明朝"/>
          <w:i/>
          <w:sz w:val="22"/>
          <w:lang w:val="en-US"/>
        </w:rPr>
        <w:t>,</w:t>
      </w:r>
    </w:p>
    <w:p w14:paraId="1F9B52C0" w14:textId="77777777" w:rsidR="00FD7B58" w:rsidRPr="00920B89" w:rsidRDefault="00FD7B58" w:rsidP="00FD7B58">
      <w:pPr>
        <w:pStyle w:val="afc"/>
        <w:numPr>
          <w:ilvl w:val="2"/>
          <w:numId w:val="10"/>
        </w:numPr>
        <w:spacing w:afterLines="50" w:after="120"/>
        <w:ind w:leftChars="0"/>
        <w:jc w:val="both"/>
        <w:rPr>
          <w:rFonts w:eastAsia="ＭＳ 明朝"/>
          <w:i/>
          <w:sz w:val="22"/>
          <w:lang w:val="en-US"/>
        </w:rPr>
      </w:pPr>
      <w:r w:rsidRPr="00920B89">
        <w:rPr>
          <w:rFonts w:eastAsia="ＭＳ 明朝"/>
          <w:i/>
          <w:sz w:val="22"/>
          <w:lang w:val="en-US"/>
        </w:rPr>
        <w:t>The n</w:t>
      </w:r>
      <w:r>
        <w:rPr>
          <w:rFonts w:eastAsia="ＭＳ 明朝"/>
          <w:i/>
          <w:sz w:val="22"/>
          <w:lang w:val="en-US"/>
        </w:rPr>
        <w:t>o.</w:t>
      </w:r>
      <w:r w:rsidRPr="00920B89">
        <w:rPr>
          <w:rFonts w:eastAsia="ＭＳ 明朝"/>
          <w:i/>
          <w:sz w:val="22"/>
          <w:lang w:val="en-US"/>
        </w:rPr>
        <w:t xml:space="preserve"> of CBGs is equal to the configured n</w:t>
      </w:r>
      <w:r>
        <w:rPr>
          <w:rFonts w:eastAsia="ＭＳ 明朝"/>
          <w:i/>
          <w:sz w:val="22"/>
          <w:lang w:val="en-US"/>
        </w:rPr>
        <w:t>o. of CBGs per transmission</w:t>
      </w:r>
      <w:r w:rsidRPr="00920B89">
        <w:rPr>
          <w:rFonts w:eastAsia="ＭＳ 明朝"/>
          <w:i/>
          <w:sz w:val="22"/>
          <w:lang w:val="en-US"/>
        </w:rPr>
        <w:t>.</w:t>
      </w:r>
    </w:p>
    <w:p w14:paraId="24C24E9E" w14:textId="77777777" w:rsidR="00FD7B58" w:rsidRDefault="00FD7B58" w:rsidP="00FD7B58">
      <w:pPr>
        <w:pStyle w:val="afc"/>
        <w:numPr>
          <w:ilvl w:val="1"/>
          <w:numId w:val="10"/>
        </w:numPr>
        <w:spacing w:afterLines="50" w:after="120"/>
        <w:ind w:leftChars="0"/>
        <w:jc w:val="both"/>
        <w:rPr>
          <w:rFonts w:eastAsia="ＭＳ 明朝"/>
          <w:i/>
          <w:sz w:val="22"/>
          <w:lang w:val="en-US"/>
        </w:rPr>
      </w:pPr>
      <w:r w:rsidRPr="0040343C">
        <w:rPr>
          <w:rFonts w:eastAsia="ＭＳ 明朝"/>
          <w:i/>
          <w:sz w:val="22"/>
          <w:lang w:val="en-US"/>
        </w:rPr>
        <w:t>Otherwise,</w:t>
      </w:r>
    </w:p>
    <w:p w14:paraId="4D4EC616" w14:textId="77777777" w:rsidR="00FD7B58" w:rsidRPr="0040343C" w:rsidRDefault="00FD7B58" w:rsidP="00FD7B58">
      <w:pPr>
        <w:pStyle w:val="afc"/>
        <w:numPr>
          <w:ilvl w:val="2"/>
          <w:numId w:val="10"/>
        </w:numPr>
        <w:spacing w:afterLines="50" w:after="120"/>
        <w:ind w:leftChars="0"/>
        <w:jc w:val="both"/>
        <w:rPr>
          <w:rFonts w:eastAsia="ＭＳ 明朝"/>
          <w:i/>
          <w:sz w:val="22"/>
          <w:lang w:val="en-US"/>
        </w:rPr>
      </w:pPr>
      <w:r w:rsidRPr="0040343C">
        <w:rPr>
          <w:rFonts w:eastAsia="ＭＳ 明朝"/>
          <w:i/>
          <w:sz w:val="22"/>
          <w:lang w:val="en-US"/>
        </w:rPr>
        <w:t>The no. of CBGs is equal to the no. of CBs per transmission.</w:t>
      </w:r>
    </w:p>
    <w:p w14:paraId="3FDEB17E" w14:textId="77777777" w:rsidR="00A95511" w:rsidRPr="00FD7B58" w:rsidRDefault="00A95511" w:rsidP="005D0A85">
      <w:pPr>
        <w:spacing w:afterLines="50" w:after="120"/>
        <w:jc w:val="both"/>
        <w:rPr>
          <w:rFonts w:eastAsia="ＭＳ 明朝"/>
          <w:sz w:val="22"/>
          <w:lang w:val="en-US"/>
        </w:rPr>
      </w:pPr>
    </w:p>
    <w:p w14:paraId="48B4D528" w14:textId="77777777" w:rsidR="00D5166A" w:rsidRPr="007B3BA0" w:rsidRDefault="00D5166A" w:rsidP="00D5166A">
      <w:pPr>
        <w:pStyle w:val="1"/>
        <w:spacing w:after="120"/>
        <w:jc w:val="both"/>
        <w:rPr>
          <w:b/>
          <w:lang w:val="en-US"/>
        </w:rPr>
      </w:pPr>
      <w:r w:rsidRPr="007B3BA0">
        <w:rPr>
          <w:b/>
          <w:lang w:val="en-US"/>
        </w:rPr>
        <w:t>References</w:t>
      </w:r>
    </w:p>
    <w:p w14:paraId="1E87F02D" w14:textId="580FB8AE" w:rsidR="006801D5" w:rsidRDefault="00920B89" w:rsidP="0096003F">
      <w:pPr>
        <w:widowControl w:val="0"/>
        <w:numPr>
          <w:ilvl w:val="0"/>
          <w:numId w:val="4"/>
        </w:numPr>
        <w:spacing w:after="120"/>
        <w:jc w:val="both"/>
        <w:rPr>
          <w:sz w:val="22"/>
          <w:szCs w:val="22"/>
          <w:lang w:val="en-US"/>
        </w:rPr>
      </w:pPr>
      <w:r>
        <w:rPr>
          <w:sz w:val="22"/>
          <w:szCs w:val="22"/>
          <w:lang w:val="en-US"/>
        </w:rPr>
        <w:t>3GPP RAN1#8</w:t>
      </w:r>
      <w:r w:rsidR="00FD7B58">
        <w:rPr>
          <w:sz w:val="22"/>
          <w:szCs w:val="22"/>
          <w:lang w:val="en-US"/>
        </w:rPr>
        <w:t>9</w:t>
      </w:r>
      <w:r w:rsidR="004C5E8D">
        <w:rPr>
          <w:sz w:val="22"/>
          <w:szCs w:val="22"/>
          <w:lang w:val="en-US"/>
        </w:rPr>
        <w:t>,</w:t>
      </w:r>
      <w:r>
        <w:rPr>
          <w:sz w:val="22"/>
          <w:szCs w:val="22"/>
          <w:lang w:val="en-US"/>
        </w:rPr>
        <w:t xml:space="preserve"> Chairman’s note.</w:t>
      </w:r>
    </w:p>
    <w:p w14:paraId="7206B7A2" w14:textId="1630357A" w:rsidR="004C5E8D" w:rsidRDefault="004C5E8D" w:rsidP="00FD7B58">
      <w:pPr>
        <w:widowControl w:val="0"/>
        <w:numPr>
          <w:ilvl w:val="0"/>
          <w:numId w:val="4"/>
        </w:numPr>
        <w:spacing w:after="120"/>
        <w:jc w:val="both"/>
        <w:rPr>
          <w:sz w:val="22"/>
          <w:szCs w:val="22"/>
          <w:lang w:val="en-US"/>
        </w:rPr>
      </w:pPr>
      <w:r>
        <w:rPr>
          <w:sz w:val="22"/>
          <w:szCs w:val="22"/>
          <w:lang w:val="en-US"/>
        </w:rPr>
        <w:t>3GPP RAN1</w:t>
      </w:r>
      <w:r w:rsidR="00FD7B58" w:rsidRPr="00FD7B58">
        <w:t xml:space="preserve"> </w:t>
      </w:r>
      <w:r w:rsidR="00FD7B58" w:rsidRPr="00FD7B58">
        <w:rPr>
          <w:sz w:val="22"/>
          <w:szCs w:val="22"/>
          <w:lang w:val="en-US"/>
        </w:rPr>
        <w:t>NR Ad-Hoc#2</w:t>
      </w:r>
      <w:r>
        <w:rPr>
          <w:sz w:val="22"/>
          <w:szCs w:val="22"/>
          <w:lang w:val="en-US"/>
        </w:rPr>
        <w:t>, Chairman’s note.</w:t>
      </w:r>
    </w:p>
    <w:p w14:paraId="452CB1CC" w14:textId="34BBFDD3" w:rsidR="00FD7B58" w:rsidRDefault="00C86425" w:rsidP="00FD7B58">
      <w:pPr>
        <w:widowControl w:val="0"/>
        <w:numPr>
          <w:ilvl w:val="0"/>
          <w:numId w:val="4"/>
        </w:numPr>
        <w:spacing w:after="120"/>
        <w:jc w:val="both"/>
        <w:rPr>
          <w:sz w:val="22"/>
          <w:szCs w:val="22"/>
          <w:lang w:val="en-US"/>
        </w:rPr>
      </w:pPr>
      <w:r>
        <w:rPr>
          <w:sz w:val="22"/>
          <w:szCs w:val="22"/>
          <w:lang w:val="en-US"/>
        </w:rPr>
        <w:t xml:space="preserve">3GPP Email discussion on </w:t>
      </w:r>
      <w:r w:rsidRPr="00FD7B58">
        <w:rPr>
          <w:sz w:val="22"/>
          <w:szCs w:val="22"/>
          <w:lang w:val="en-US"/>
        </w:rPr>
        <w:t>[NRAH2-08]</w:t>
      </w:r>
      <w:r w:rsidR="00FD7B58">
        <w:rPr>
          <w:sz w:val="22"/>
          <w:szCs w:val="22"/>
          <w:lang w:val="en-US"/>
        </w:rPr>
        <w:t>, ‘</w:t>
      </w:r>
      <w:r w:rsidR="00FD7B58" w:rsidRPr="00FD7B58">
        <w:rPr>
          <w:sz w:val="22"/>
          <w:szCs w:val="22"/>
          <w:lang w:val="en-US"/>
        </w:rPr>
        <w:t>Down-selection of CBG-based (re)transmission</w:t>
      </w:r>
      <w:r w:rsidR="00FD7B58">
        <w:rPr>
          <w:sz w:val="22"/>
          <w:szCs w:val="22"/>
          <w:lang w:val="en-US"/>
        </w:rPr>
        <w:t>’ Samsung.</w:t>
      </w:r>
    </w:p>
    <w:p w14:paraId="066C223E" w14:textId="05B3F065" w:rsidR="004C5E8D" w:rsidRDefault="00C86425" w:rsidP="00C86425">
      <w:pPr>
        <w:widowControl w:val="0"/>
        <w:numPr>
          <w:ilvl w:val="0"/>
          <w:numId w:val="4"/>
        </w:numPr>
        <w:spacing w:after="120"/>
        <w:jc w:val="both"/>
        <w:rPr>
          <w:sz w:val="22"/>
          <w:szCs w:val="22"/>
          <w:lang w:val="en-US"/>
        </w:rPr>
      </w:pPr>
      <w:r w:rsidRPr="00C86425">
        <w:rPr>
          <w:sz w:val="22"/>
          <w:szCs w:val="22"/>
          <w:lang w:val="en-US"/>
        </w:rPr>
        <w:t>R1-1713954</w:t>
      </w:r>
      <w:r w:rsidR="004C5E8D">
        <w:rPr>
          <w:sz w:val="22"/>
          <w:szCs w:val="22"/>
          <w:lang w:val="en-US"/>
        </w:rPr>
        <w:t>, ‘</w:t>
      </w:r>
      <w:r w:rsidR="004C5E8D" w:rsidRPr="004C5E8D">
        <w:rPr>
          <w:sz w:val="22"/>
          <w:szCs w:val="22"/>
          <w:lang w:val="en-US"/>
        </w:rPr>
        <w:t>DL control signalling for CBG-based (re)transmission</w:t>
      </w:r>
      <w:r w:rsidR="004C5E8D">
        <w:rPr>
          <w:sz w:val="22"/>
          <w:szCs w:val="22"/>
          <w:lang w:val="en-US"/>
        </w:rPr>
        <w:t>,’ NTT DOCOMO</w:t>
      </w:r>
      <w:r w:rsidR="00F5274B">
        <w:rPr>
          <w:sz w:val="22"/>
          <w:szCs w:val="22"/>
          <w:lang w:val="en-US"/>
        </w:rPr>
        <w:t>, INC.</w:t>
      </w:r>
    </w:p>
    <w:p w14:paraId="17DB6E64" w14:textId="75AB30FA" w:rsidR="00A95511" w:rsidRPr="003E15E5" w:rsidRDefault="00C86425" w:rsidP="00C86425">
      <w:pPr>
        <w:widowControl w:val="0"/>
        <w:numPr>
          <w:ilvl w:val="0"/>
          <w:numId w:val="4"/>
        </w:numPr>
        <w:spacing w:after="120"/>
        <w:jc w:val="both"/>
        <w:rPr>
          <w:sz w:val="22"/>
          <w:szCs w:val="22"/>
          <w:lang w:val="en-US"/>
        </w:rPr>
      </w:pPr>
      <w:r>
        <w:rPr>
          <w:sz w:val="22"/>
          <w:szCs w:val="22"/>
          <w:lang w:val="en-US"/>
        </w:rPr>
        <w:t>R1-1713955</w:t>
      </w:r>
      <w:r w:rsidR="004C5E8D">
        <w:rPr>
          <w:sz w:val="22"/>
          <w:szCs w:val="22"/>
          <w:lang w:val="en-US"/>
        </w:rPr>
        <w:t>, ‘U</w:t>
      </w:r>
      <w:r w:rsidR="004C5E8D" w:rsidRPr="004C5E8D">
        <w:rPr>
          <w:sz w:val="22"/>
          <w:szCs w:val="22"/>
          <w:lang w:val="en-US"/>
        </w:rPr>
        <w:t>L control signalling for CBG-based (re)transmission</w:t>
      </w:r>
      <w:r w:rsidR="004C5E8D">
        <w:rPr>
          <w:sz w:val="22"/>
          <w:szCs w:val="22"/>
          <w:lang w:val="en-US"/>
        </w:rPr>
        <w:t>,’ NTT DOCOMO</w:t>
      </w:r>
      <w:r w:rsidR="00F5274B">
        <w:rPr>
          <w:sz w:val="22"/>
          <w:szCs w:val="22"/>
          <w:lang w:val="en-US"/>
        </w:rPr>
        <w:t>, INC.</w:t>
      </w:r>
    </w:p>
    <w:sectPr w:rsidR="00A95511" w:rsidRPr="003E15E5">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6258F8" w14:textId="77777777" w:rsidR="00BC49A8" w:rsidRDefault="00BC49A8">
      <w:r>
        <w:separator/>
      </w:r>
    </w:p>
  </w:endnote>
  <w:endnote w:type="continuationSeparator" w:id="0">
    <w:p w14:paraId="36C9ED60" w14:textId="77777777" w:rsidR="00BC49A8" w:rsidRDefault="00BC49A8">
      <w:r>
        <w:continuationSeparator/>
      </w:r>
    </w:p>
  </w:endnote>
  <w:endnote w:type="continuationNotice" w:id="1">
    <w:p w14:paraId="68E6B141" w14:textId="77777777" w:rsidR="00BC49A8" w:rsidRDefault="00BC49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36A191A0" w:rsidR="00B76FBB" w:rsidRPr="00000924" w:rsidRDefault="00B76FBB">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59487D">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59487D">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541E52" w14:textId="77777777" w:rsidR="00BC49A8" w:rsidRDefault="00BC49A8">
      <w:r>
        <w:separator/>
      </w:r>
    </w:p>
  </w:footnote>
  <w:footnote w:type="continuationSeparator" w:id="0">
    <w:p w14:paraId="1F31FF20" w14:textId="77777777" w:rsidR="00BC49A8" w:rsidRDefault="00BC49A8">
      <w:r>
        <w:continuationSeparator/>
      </w:r>
    </w:p>
  </w:footnote>
  <w:footnote w:type="continuationNotice" w:id="1">
    <w:p w14:paraId="32D56517" w14:textId="77777777" w:rsidR="00BC49A8" w:rsidRDefault="00BC49A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937ED4"/>
    <w:multiLevelType w:val="hybridMultilevel"/>
    <w:tmpl w:val="A9387348"/>
    <w:lvl w:ilvl="0" w:tplc="263A0CEE">
      <w:start w:val="1"/>
      <w:numFmt w:val="bullet"/>
      <w:lvlText w:val="•"/>
      <w:lvlJc w:val="left"/>
      <w:pPr>
        <w:tabs>
          <w:tab w:val="num" w:pos="360"/>
        </w:tabs>
        <w:ind w:left="360" w:hanging="360"/>
      </w:pPr>
      <w:rPr>
        <w:rFonts w:ascii="Arial" w:hAnsi="Arial" w:hint="default"/>
      </w:rPr>
    </w:lvl>
    <w:lvl w:ilvl="1" w:tplc="4184F2F6">
      <w:numFmt w:val="bullet"/>
      <w:lvlText w:val="–"/>
      <w:lvlJc w:val="left"/>
      <w:pPr>
        <w:tabs>
          <w:tab w:val="num" w:pos="1080"/>
        </w:tabs>
        <w:ind w:left="1080" w:hanging="360"/>
      </w:pPr>
      <w:rPr>
        <w:rFonts w:ascii="Arial" w:hAnsi="Arial" w:hint="default"/>
      </w:rPr>
    </w:lvl>
    <w:lvl w:ilvl="2" w:tplc="82209A08">
      <w:start w:val="1"/>
      <w:numFmt w:val="bullet"/>
      <w:lvlText w:val="•"/>
      <w:lvlJc w:val="left"/>
      <w:pPr>
        <w:tabs>
          <w:tab w:val="num" w:pos="1800"/>
        </w:tabs>
        <w:ind w:left="1800" w:hanging="360"/>
      </w:pPr>
      <w:rPr>
        <w:rFonts w:ascii="Arial" w:hAnsi="Arial" w:hint="default"/>
      </w:rPr>
    </w:lvl>
    <w:lvl w:ilvl="3" w:tplc="B854F32C" w:tentative="1">
      <w:start w:val="1"/>
      <w:numFmt w:val="bullet"/>
      <w:lvlText w:val="•"/>
      <w:lvlJc w:val="left"/>
      <w:pPr>
        <w:tabs>
          <w:tab w:val="num" w:pos="2520"/>
        </w:tabs>
        <w:ind w:left="2520" w:hanging="360"/>
      </w:pPr>
      <w:rPr>
        <w:rFonts w:ascii="Arial" w:hAnsi="Arial" w:hint="default"/>
      </w:rPr>
    </w:lvl>
    <w:lvl w:ilvl="4" w:tplc="84D4393E" w:tentative="1">
      <w:start w:val="1"/>
      <w:numFmt w:val="bullet"/>
      <w:lvlText w:val="•"/>
      <w:lvlJc w:val="left"/>
      <w:pPr>
        <w:tabs>
          <w:tab w:val="num" w:pos="3240"/>
        </w:tabs>
        <w:ind w:left="3240" w:hanging="360"/>
      </w:pPr>
      <w:rPr>
        <w:rFonts w:ascii="Arial" w:hAnsi="Arial" w:hint="default"/>
      </w:rPr>
    </w:lvl>
    <w:lvl w:ilvl="5" w:tplc="5506567E" w:tentative="1">
      <w:start w:val="1"/>
      <w:numFmt w:val="bullet"/>
      <w:lvlText w:val="•"/>
      <w:lvlJc w:val="left"/>
      <w:pPr>
        <w:tabs>
          <w:tab w:val="num" w:pos="3960"/>
        </w:tabs>
        <w:ind w:left="3960" w:hanging="360"/>
      </w:pPr>
      <w:rPr>
        <w:rFonts w:ascii="Arial" w:hAnsi="Arial" w:hint="default"/>
      </w:rPr>
    </w:lvl>
    <w:lvl w:ilvl="6" w:tplc="9F32C992" w:tentative="1">
      <w:start w:val="1"/>
      <w:numFmt w:val="bullet"/>
      <w:lvlText w:val="•"/>
      <w:lvlJc w:val="left"/>
      <w:pPr>
        <w:tabs>
          <w:tab w:val="num" w:pos="4680"/>
        </w:tabs>
        <w:ind w:left="4680" w:hanging="360"/>
      </w:pPr>
      <w:rPr>
        <w:rFonts w:ascii="Arial" w:hAnsi="Arial" w:hint="default"/>
      </w:rPr>
    </w:lvl>
    <w:lvl w:ilvl="7" w:tplc="75EA26AC" w:tentative="1">
      <w:start w:val="1"/>
      <w:numFmt w:val="bullet"/>
      <w:lvlText w:val="•"/>
      <w:lvlJc w:val="left"/>
      <w:pPr>
        <w:tabs>
          <w:tab w:val="num" w:pos="5400"/>
        </w:tabs>
        <w:ind w:left="5400" w:hanging="360"/>
      </w:pPr>
      <w:rPr>
        <w:rFonts w:ascii="Arial" w:hAnsi="Arial" w:hint="default"/>
      </w:rPr>
    </w:lvl>
    <w:lvl w:ilvl="8" w:tplc="002AB7D8"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81A7366"/>
    <w:multiLevelType w:val="hybridMultilevel"/>
    <w:tmpl w:val="AFF620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6D02D7"/>
    <w:multiLevelType w:val="hybridMultilevel"/>
    <w:tmpl w:val="403229A2"/>
    <w:lvl w:ilvl="0" w:tplc="83667064">
      <w:start w:val="1"/>
      <w:numFmt w:val="bullet"/>
      <w:lvlText w:val="•"/>
      <w:lvlJc w:val="left"/>
      <w:pPr>
        <w:tabs>
          <w:tab w:val="num" w:pos="360"/>
        </w:tabs>
        <w:ind w:left="360" w:hanging="360"/>
      </w:pPr>
      <w:rPr>
        <w:rFonts w:ascii="Arial" w:hAnsi="Arial" w:hint="default"/>
      </w:rPr>
    </w:lvl>
    <w:lvl w:ilvl="1" w:tplc="49C43A52">
      <w:numFmt w:val="bullet"/>
      <w:lvlText w:val="–"/>
      <w:lvlJc w:val="left"/>
      <w:pPr>
        <w:tabs>
          <w:tab w:val="num" w:pos="1080"/>
        </w:tabs>
        <w:ind w:left="1080" w:hanging="360"/>
      </w:pPr>
      <w:rPr>
        <w:rFonts w:ascii="Arial" w:hAnsi="Arial" w:hint="default"/>
      </w:rPr>
    </w:lvl>
    <w:lvl w:ilvl="2" w:tplc="C3F2C2C8">
      <w:numFmt w:val="bullet"/>
      <w:lvlText w:val="•"/>
      <w:lvlJc w:val="left"/>
      <w:pPr>
        <w:tabs>
          <w:tab w:val="num" w:pos="1800"/>
        </w:tabs>
        <w:ind w:left="1800" w:hanging="360"/>
      </w:pPr>
      <w:rPr>
        <w:rFonts w:ascii="Arial" w:hAnsi="Arial" w:hint="default"/>
      </w:rPr>
    </w:lvl>
    <w:lvl w:ilvl="3" w:tplc="EA16D684" w:tentative="1">
      <w:start w:val="1"/>
      <w:numFmt w:val="bullet"/>
      <w:lvlText w:val="•"/>
      <w:lvlJc w:val="left"/>
      <w:pPr>
        <w:tabs>
          <w:tab w:val="num" w:pos="2520"/>
        </w:tabs>
        <w:ind w:left="2520" w:hanging="360"/>
      </w:pPr>
      <w:rPr>
        <w:rFonts w:ascii="Arial" w:hAnsi="Arial" w:hint="default"/>
      </w:rPr>
    </w:lvl>
    <w:lvl w:ilvl="4" w:tplc="07B03704" w:tentative="1">
      <w:start w:val="1"/>
      <w:numFmt w:val="bullet"/>
      <w:lvlText w:val="•"/>
      <w:lvlJc w:val="left"/>
      <w:pPr>
        <w:tabs>
          <w:tab w:val="num" w:pos="3240"/>
        </w:tabs>
        <w:ind w:left="3240" w:hanging="360"/>
      </w:pPr>
      <w:rPr>
        <w:rFonts w:ascii="Arial" w:hAnsi="Arial" w:hint="default"/>
      </w:rPr>
    </w:lvl>
    <w:lvl w:ilvl="5" w:tplc="DE5AA11C" w:tentative="1">
      <w:start w:val="1"/>
      <w:numFmt w:val="bullet"/>
      <w:lvlText w:val="•"/>
      <w:lvlJc w:val="left"/>
      <w:pPr>
        <w:tabs>
          <w:tab w:val="num" w:pos="3960"/>
        </w:tabs>
        <w:ind w:left="3960" w:hanging="360"/>
      </w:pPr>
      <w:rPr>
        <w:rFonts w:ascii="Arial" w:hAnsi="Arial" w:hint="default"/>
      </w:rPr>
    </w:lvl>
    <w:lvl w:ilvl="6" w:tplc="2D4E86CA" w:tentative="1">
      <w:start w:val="1"/>
      <w:numFmt w:val="bullet"/>
      <w:lvlText w:val="•"/>
      <w:lvlJc w:val="left"/>
      <w:pPr>
        <w:tabs>
          <w:tab w:val="num" w:pos="4680"/>
        </w:tabs>
        <w:ind w:left="4680" w:hanging="360"/>
      </w:pPr>
      <w:rPr>
        <w:rFonts w:ascii="Arial" w:hAnsi="Arial" w:hint="default"/>
      </w:rPr>
    </w:lvl>
    <w:lvl w:ilvl="7" w:tplc="560C8AE2" w:tentative="1">
      <w:start w:val="1"/>
      <w:numFmt w:val="bullet"/>
      <w:lvlText w:val="•"/>
      <w:lvlJc w:val="left"/>
      <w:pPr>
        <w:tabs>
          <w:tab w:val="num" w:pos="5400"/>
        </w:tabs>
        <w:ind w:left="5400" w:hanging="360"/>
      </w:pPr>
      <w:rPr>
        <w:rFonts w:ascii="Arial" w:hAnsi="Arial" w:hint="default"/>
      </w:rPr>
    </w:lvl>
    <w:lvl w:ilvl="8" w:tplc="7848DED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6A3F05"/>
    <w:multiLevelType w:val="hybridMultilevel"/>
    <w:tmpl w:val="766A5E40"/>
    <w:lvl w:ilvl="0" w:tplc="8E06E15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47C16A9A"/>
    <w:multiLevelType w:val="hybridMultilevel"/>
    <w:tmpl w:val="8B8293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64067EB2"/>
    <w:multiLevelType w:val="hybridMultilevel"/>
    <w:tmpl w:val="C91A8E84"/>
    <w:lvl w:ilvl="0" w:tplc="842E7606">
      <w:start w:val="1"/>
      <w:numFmt w:val="bullet"/>
      <w:lvlText w:val="•"/>
      <w:lvlJc w:val="left"/>
      <w:pPr>
        <w:tabs>
          <w:tab w:val="num" w:pos="360"/>
        </w:tabs>
        <w:ind w:left="360" w:hanging="360"/>
      </w:pPr>
      <w:rPr>
        <w:rFonts w:ascii="Arial" w:hAnsi="Arial" w:hint="default"/>
      </w:rPr>
    </w:lvl>
    <w:lvl w:ilvl="1" w:tplc="2FE4AFF8">
      <w:numFmt w:val="bullet"/>
      <w:lvlText w:val="–"/>
      <w:lvlJc w:val="left"/>
      <w:pPr>
        <w:tabs>
          <w:tab w:val="num" w:pos="1080"/>
        </w:tabs>
        <w:ind w:left="1080" w:hanging="360"/>
      </w:pPr>
      <w:rPr>
        <w:rFonts w:ascii="Arial" w:hAnsi="Arial" w:hint="default"/>
      </w:rPr>
    </w:lvl>
    <w:lvl w:ilvl="2" w:tplc="6E809920">
      <w:numFmt w:val="bullet"/>
      <w:lvlText w:val="•"/>
      <w:lvlJc w:val="left"/>
      <w:pPr>
        <w:tabs>
          <w:tab w:val="num" w:pos="1800"/>
        </w:tabs>
        <w:ind w:left="1800" w:hanging="360"/>
      </w:pPr>
      <w:rPr>
        <w:rFonts w:ascii="Arial" w:hAnsi="Arial" w:hint="default"/>
      </w:rPr>
    </w:lvl>
    <w:lvl w:ilvl="3" w:tplc="C3366CFA">
      <w:start w:val="5"/>
      <w:numFmt w:val="bullet"/>
      <w:lvlText w:val="-"/>
      <w:lvlJc w:val="left"/>
      <w:pPr>
        <w:ind w:left="2520" w:hanging="360"/>
      </w:pPr>
      <w:rPr>
        <w:rFonts w:ascii="Times New Roman" w:eastAsia="ＭＳ 明朝" w:hAnsi="Times New Roman" w:cs="Times New Roman" w:hint="default"/>
      </w:rPr>
    </w:lvl>
    <w:lvl w:ilvl="4" w:tplc="382AFE7C" w:tentative="1">
      <w:start w:val="1"/>
      <w:numFmt w:val="bullet"/>
      <w:lvlText w:val="•"/>
      <w:lvlJc w:val="left"/>
      <w:pPr>
        <w:tabs>
          <w:tab w:val="num" w:pos="3240"/>
        </w:tabs>
        <w:ind w:left="3240" w:hanging="360"/>
      </w:pPr>
      <w:rPr>
        <w:rFonts w:ascii="Arial" w:hAnsi="Arial" w:hint="default"/>
      </w:rPr>
    </w:lvl>
    <w:lvl w:ilvl="5" w:tplc="A7EA2ED4" w:tentative="1">
      <w:start w:val="1"/>
      <w:numFmt w:val="bullet"/>
      <w:lvlText w:val="•"/>
      <w:lvlJc w:val="left"/>
      <w:pPr>
        <w:tabs>
          <w:tab w:val="num" w:pos="3960"/>
        </w:tabs>
        <w:ind w:left="3960" w:hanging="360"/>
      </w:pPr>
      <w:rPr>
        <w:rFonts w:ascii="Arial" w:hAnsi="Arial" w:hint="default"/>
      </w:rPr>
    </w:lvl>
    <w:lvl w:ilvl="6" w:tplc="06A657D4" w:tentative="1">
      <w:start w:val="1"/>
      <w:numFmt w:val="bullet"/>
      <w:lvlText w:val="•"/>
      <w:lvlJc w:val="left"/>
      <w:pPr>
        <w:tabs>
          <w:tab w:val="num" w:pos="4680"/>
        </w:tabs>
        <w:ind w:left="4680" w:hanging="360"/>
      </w:pPr>
      <w:rPr>
        <w:rFonts w:ascii="Arial" w:hAnsi="Arial" w:hint="default"/>
      </w:rPr>
    </w:lvl>
    <w:lvl w:ilvl="7" w:tplc="C4768BBA" w:tentative="1">
      <w:start w:val="1"/>
      <w:numFmt w:val="bullet"/>
      <w:lvlText w:val="•"/>
      <w:lvlJc w:val="left"/>
      <w:pPr>
        <w:tabs>
          <w:tab w:val="num" w:pos="5400"/>
        </w:tabs>
        <w:ind w:left="5400" w:hanging="360"/>
      </w:pPr>
      <w:rPr>
        <w:rFonts w:ascii="Arial" w:hAnsi="Arial" w:hint="default"/>
      </w:rPr>
    </w:lvl>
    <w:lvl w:ilvl="8" w:tplc="D918F4A0"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hint="default"/>
      </w:rPr>
    </w:lvl>
    <w:lvl w:ilvl="1" w:tplc="D7705BD6">
      <w:start w:val="2422"/>
      <w:numFmt w:val="bullet"/>
      <w:lvlText w:val="•"/>
      <w:lvlJc w:val="left"/>
      <w:pPr>
        <w:tabs>
          <w:tab w:val="num" w:pos="1440"/>
        </w:tabs>
        <w:ind w:left="1440" w:hanging="360"/>
      </w:pPr>
      <w:rPr>
        <w:rFonts w:ascii="Arial" w:hAnsi="Arial" w:hint="default"/>
      </w:rPr>
    </w:lvl>
    <w:lvl w:ilvl="2" w:tplc="A8B83718">
      <w:start w:val="1"/>
      <w:numFmt w:val="bullet"/>
      <w:lvlText w:val="•"/>
      <w:lvlJc w:val="left"/>
      <w:pPr>
        <w:tabs>
          <w:tab w:val="num" w:pos="2160"/>
        </w:tabs>
        <w:ind w:left="2160" w:hanging="360"/>
      </w:pPr>
      <w:rPr>
        <w:rFonts w:ascii="Arial" w:hAnsi="Arial" w:hint="default"/>
      </w:rPr>
    </w:lvl>
    <w:lvl w:ilvl="3" w:tplc="20D25948" w:tentative="1">
      <w:start w:val="1"/>
      <w:numFmt w:val="bullet"/>
      <w:lvlText w:val="•"/>
      <w:lvlJc w:val="left"/>
      <w:pPr>
        <w:tabs>
          <w:tab w:val="num" w:pos="2880"/>
        </w:tabs>
        <w:ind w:left="2880" w:hanging="360"/>
      </w:pPr>
      <w:rPr>
        <w:rFonts w:ascii="Arial" w:hAnsi="Arial" w:hint="default"/>
      </w:rPr>
    </w:lvl>
    <w:lvl w:ilvl="4" w:tplc="89BA28EC" w:tentative="1">
      <w:start w:val="1"/>
      <w:numFmt w:val="bullet"/>
      <w:lvlText w:val="•"/>
      <w:lvlJc w:val="left"/>
      <w:pPr>
        <w:tabs>
          <w:tab w:val="num" w:pos="3600"/>
        </w:tabs>
        <w:ind w:left="3600" w:hanging="360"/>
      </w:pPr>
      <w:rPr>
        <w:rFonts w:ascii="Arial" w:hAnsi="Arial" w:hint="default"/>
      </w:rPr>
    </w:lvl>
    <w:lvl w:ilvl="5" w:tplc="5A96AFDA" w:tentative="1">
      <w:start w:val="1"/>
      <w:numFmt w:val="bullet"/>
      <w:lvlText w:val="•"/>
      <w:lvlJc w:val="left"/>
      <w:pPr>
        <w:tabs>
          <w:tab w:val="num" w:pos="4320"/>
        </w:tabs>
        <w:ind w:left="4320" w:hanging="360"/>
      </w:pPr>
      <w:rPr>
        <w:rFonts w:ascii="Arial" w:hAnsi="Arial" w:hint="default"/>
      </w:rPr>
    </w:lvl>
    <w:lvl w:ilvl="6" w:tplc="CEDA1D90" w:tentative="1">
      <w:start w:val="1"/>
      <w:numFmt w:val="bullet"/>
      <w:lvlText w:val="•"/>
      <w:lvlJc w:val="left"/>
      <w:pPr>
        <w:tabs>
          <w:tab w:val="num" w:pos="5040"/>
        </w:tabs>
        <w:ind w:left="5040" w:hanging="360"/>
      </w:pPr>
      <w:rPr>
        <w:rFonts w:ascii="Arial" w:hAnsi="Arial" w:hint="default"/>
      </w:rPr>
    </w:lvl>
    <w:lvl w:ilvl="7" w:tplc="7DA6DFFC" w:tentative="1">
      <w:start w:val="1"/>
      <w:numFmt w:val="bullet"/>
      <w:lvlText w:val="•"/>
      <w:lvlJc w:val="left"/>
      <w:pPr>
        <w:tabs>
          <w:tab w:val="num" w:pos="5760"/>
        </w:tabs>
        <w:ind w:left="5760" w:hanging="360"/>
      </w:pPr>
      <w:rPr>
        <w:rFonts w:ascii="Arial" w:hAnsi="Arial" w:hint="default"/>
      </w:rPr>
    </w:lvl>
    <w:lvl w:ilvl="8" w:tplc="7FCC142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2C07ABE"/>
    <w:multiLevelType w:val="hybridMultilevel"/>
    <w:tmpl w:val="19DA2BC4"/>
    <w:lvl w:ilvl="0" w:tplc="3514BBE0">
      <w:start w:val="1"/>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7"/>
  </w:num>
  <w:num w:numId="4">
    <w:abstractNumId w:val="4"/>
  </w:num>
  <w:num w:numId="5">
    <w:abstractNumId w:val="14"/>
  </w:num>
  <w:num w:numId="6">
    <w:abstractNumId w:val="9"/>
  </w:num>
  <w:num w:numId="7">
    <w:abstractNumId w:val="5"/>
  </w:num>
  <w:num w:numId="8">
    <w:abstractNumId w:val="12"/>
  </w:num>
  <w:num w:numId="9">
    <w:abstractNumId w:val="10"/>
  </w:num>
  <w:num w:numId="10">
    <w:abstractNumId w:val="8"/>
  </w:num>
  <w:num w:numId="11">
    <w:abstractNumId w:val="3"/>
  </w:num>
  <w:num w:numId="12">
    <w:abstractNumId w:val="1"/>
  </w:num>
  <w:num w:numId="13">
    <w:abstractNumId w:val="6"/>
  </w:num>
  <w:num w:numId="14">
    <w:abstractNumId w:val="2"/>
  </w:num>
  <w:num w:numId="15">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64F2"/>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843"/>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4F9"/>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425"/>
    <w:rsid w:val="0007067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71"/>
    <w:rsid w:val="000744DC"/>
    <w:rsid w:val="000751FB"/>
    <w:rsid w:val="00075498"/>
    <w:rsid w:val="0007585B"/>
    <w:rsid w:val="00075C87"/>
    <w:rsid w:val="0007603A"/>
    <w:rsid w:val="000761E9"/>
    <w:rsid w:val="00076FB4"/>
    <w:rsid w:val="0007731C"/>
    <w:rsid w:val="000779A9"/>
    <w:rsid w:val="00077FFC"/>
    <w:rsid w:val="000808D4"/>
    <w:rsid w:val="00080A09"/>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6B1D"/>
    <w:rsid w:val="000B7F6F"/>
    <w:rsid w:val="000C0010"/>
    <w:rsid w:val="000C01E9"/>
    <w:rsid w:val="000C0B19"/>
    <w:rsid w:val="000C0C09"/>
    <w:rsid w:val="000C0F4D"/>
    <w:rsid w:val="000C1349"/>
    <w:rsid w:val="000C2058"/>
    <w:rsid w:val="000C20DA"/>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2AA"/>
    <w:rsid w:val="000E0529"/>
    <w:rsid w:val="000E056E"/>
    <w:rsid w:val="000E070C"/>
    <w:rsid w:val="000E0751"/>
    <w:rsid w:val="000E1120"/>
    <w:rsid w:val="000E1B84"/>
    <w:rsid w:val="000E207F"/>
    <w:rsid w:val="000E2243"/>
    <w:rsid w:val="000E263F"/>
    <w:rsid w:val="000E2A52"/>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304"/>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5F9"/>
    <w:rsid w:val="00126811"/>
    <w:rsid w:val="00127FE2"/>
    <w:rsid w:val="001302E3"/>
    <w:rsid w:val="00130934"/>
    <w:rsid w:val="00130B6C"/>
    <w:rsid w:val="001312D6"/>
    <w:rsid w:val="00131429"/>
    <w:rsid w:val="00131838"/>
    <w:rsid w:val="00131A24"/>
    <w:rsid w:val="00131D85"/>
    <w:rsid w:val="001321E2"/>
    <w:rsid w:val="001321FF"/>
    <w:rsid w:val="001325C6"/>
    <w:rsid w:val="00132904"/>
    <w:rsid w:val="00132A20"/>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12F"/>
    <w:rsid w:val="001672AF"/>
    <w:rsid w:val="00167622"/>
    <w:rsid w:val="00167655"/>
    <w:rsid w:val="00167E4F"/>
    <w:rsid w:val="00167F8D"/>
    <w:rsid w:val="00167FD8"/>
    <w:rsid w:val="00170154"/>
    <w:rsid w:val="00170578"/>
    <w:rsid w:val="00170A3D"/>
    <w:rsid w:val="00170B86"/>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4A42"/>
    <w:rsid w:val="001751EB"/>
    <w:rsid w:val="00175255"/>
    <w:rsid w:val="0017542B"/>
    <w:rsid w:val="0017552E"/>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3DD"/>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BBB"/>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6AC"/>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4F"/>
    <w:rsid w:val="00233553"/>
    <w:rsid w:val="00233976"/>
    <w:rsid w:val="00233E8A"/>
    <w:rsid w:val="0023430D"/>
    <w:rsid w:val="002343D8"/>
    <w:rsid w:val="00234A40"/>
    <w:rsid w:val="00234A97"/>
    <w:rsid w:val="00234D14"/>
    <w:rsid w:val="002355BC"/>
    <w:rsid w:val="00235EA3"/>
    <w:rsid w:val="00235FC4"/>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3F61"/>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428"/>
    <w:rsid w:val="002A4BAB"/>
    <w:rsid w:val="002A4F08"/>
    <w:rsid w:val="002A5330"/>
    <w:rsid w:val="002A55B9"/>
    <w:rsid w:val="002A5617"/>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4E1"/>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4F99"/>
    <w:rsid w:val="003058CC"/>
    <w:rsid w:val="00305AD0"/>
    <w:rsid w:val="00305C70"/>
    <w:rsid w:val="00305DF2"/>
    <w:rsid w:val="003072BE"/>
    <w:rsid w:val="003073D5"/>
    <w:rsid w:val="003075B3"/>
    <w:rsid w:val="00307BCE"/>
    <w:rsid w:val="00310CB5"/>
    <w:rsid w:val="00311273"/>
    <w:rsid w:val="0031179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3EBC"/>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661"/>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4F5"/>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26E"/>
    <w:rsid w:val="003C35C1"/>
    <w:rsid w:val="003C3975"/>
    <w:rsid w:val="003C3A50"/>
    <w:rsid w:val="003C42F9"/>
    <w:rsid w:val="003C43A9"/>
    <w:rsid w:val="003C46E2"/>
    <w:rsid w:val="003C472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173"/>
    <w:rsid w:val="003D6955"/>
    <w:rsid w:val="003D6C68"/>
    <w:rsid w:val="003D715F"/>
    <w:rsid w:val="003D72C8"/>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4F"/>
    <w:rsid w:val="003F01AE"/>
    <w:rsid w:val="003F0593"/>
    <w:rsid w:val="003F0885"/>
    <w:rsid w:val="003F0E1A"/>
    <w:rsid w:val="003F0E72"/>
    <w:rsid w:val="003F0F4D"/>
    <w:rsid w:val="003F1DB8"/>
    <w:rsid w:val="003F1E22"/>
    <w:rsid w:val="003F1E84"/>
    <w:rsid w:val="003F20A3"/>
    <w:rsid w:val="003F265C"/>
    <w:rsid w:val="003F2E99"/>
    <w:rsid w:val="003F3021"/>
    <w:rsid w:val="003F376E"/>
    <w:rsid w:val="003F42D6"/>
    <w:rsid w:val="003F4CA0"/>
    <w:rsid w:val="003F4D1B"/>
    <w:rsid w:val="003F4D3E"/>
    <w:rsid w:val="003F54BA"/>
    <w:rsid w:val="003F57D4"/>
    <w:rsid w:val="003F5922"/>
    <w:rsid w:val="003F5D1D"/>
    <w:rsid w:val="003F6365"/>
    <w:rsid w:val="003F64A2"/>
    <w:rsid w:val="003F6745"/>
    <w:rsid w:val="003F6D0E"/>
    <w:rsid w:val="003F72E0"/>
    <w:rsid w:val="003F7789"/>
    <w:rsid w:val="003F7995"/>
    <w:rsid w:val="003F7A9E"/>
    <w:rsid w:val="003F7C29"/>
    <w:rsid w:val="003F7D6A"/>
    <w:rsid w:val="003F7DDF"/>
    <w:rsid w:val="003F7EFA"/>
    <w:rsid w:val="00400EC3"/>
    <w:rsid w:val="00401701"/>
    <w:rsid w:val="004017EE"/>
    <w:rsid w:val="0040183C"/>
    <w:rsid w:val="004019AA"/>
    <w:rsid w:val="004020C5"/>
    <w:rsid w:val="0040244D"/>
    <w:rsid w:val="004028A9"/>
    <w:rsid w:val="004030CE"/>
    <w:rsid w:val="0040343C"/>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5F7C"/>
    <w:rsid w:val="00416908"/>
    <w:rsid w:val="0041714C"/>
    <w:rsid w:val="0041733C"/>
    <w:rsid w:val="004173AB"/>
    <w:rsid w:val="004173DE"/>
    <w:rsid w:val="004177A2"/>
    <w:rsid w:val="00417996"/>
    <w:rsid w:val="00417EBA"/>
    <w:rsid w:val="004200A4"/>
    <w:rsid w:val="0042022F"/>
    <w:rsid w:val="00420BA7"/>
    <w:rsid w:val="00421524"/>
    <w:rsid w:val="004216BB"/>
    <w:rsid w:val="0042197B"/>
    <w:rsid w:val="00421A98"/>
    <w:rsid w:val="004221DA"/>
    <w:rsid w:val="00422655"/>
    <w:rsid w:val="004226F8"/>
    <w:rsid w:val="00422E43"/>
    <w:rsid w:val="004232EA"/>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097"/>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F0A"/>
    <w:rsid w:val="00466786"/>
    <w:rsid w:val="00466D87"/>
    <w:rsid w:val="00467039"/>
    <w:rsid w:val="00467A8B"/>
    <w:rsid w:val="00467AB5"/>
    <w:rsid w:val="00467AFF"/>
    <w:rsid w:val="00470957"/>
    <w:rsid w:val="00470C44"/>
    <w:rsid w:val="00471055"/>
    <w:rsid w:val="0047196B"/>
    <w:rsid w:val="00471BCF"/>
    <w:rsid w:val="00471F99"/>
    <w:rsid w:val="0047201A"/>
    <w:rsid w:val="00472305"/>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65C4"/>
    <w:rsid w:val="004776C5"/>
    <w:rsid w:val="00477FDC"/>
    <w:rsid w:val="00480726"/>
    <w:rsid w:val="00480795"/>
    <w:rsid w:val="00480953"/>
    <w:rsid w:val="00480A00"/>
    <w:rsid w:val="004814A6"/>
    <w:rsid w:val="00481513"/>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5E8D"/>
    <w:rsid w:val="004C620E"/>
    <w:rsid w:val="004C666C"/>
    <w:rsid w:val="004C6D03"/>
    <w:rsid w:val="004C6DAC"/>
    <w:rsid w:val="004C7321"/>
    <w:rsid w:val="004C7740"/>
    <w:rsid w:val="004C7870"/>
    <w:rsid w:val="004C79AF"/>
    <w:rsid w:val="004C7AC7"/>
    <w:rsid w:val="004C7E20"/>
    <w:rsid w:val="004C7F1E"/>
    <w:rsid w:val="004C7FD6"/>
    <w:rsid w:val="004D0E3F"/>
    <w:rsid w:val="004D1167"/>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70B"/>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8BB"/>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38"/>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BB0"/>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87D"/>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344"/>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294"/>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5D0A"/>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984"/>
    <w:rsid w:val="00684CE2"/>
    <w:rsid w:val="00685534"/>
    <w:rsid w:val="00685560"/>
    <w:rsid w:val="00685D24"/>
    <w:rsid w:val="00685F40"/>
    <w:rsid w:val="0068628E"/>
    <w:rsid w:val="006864BD"/>
    <w:rsid w:val="006868F7"/>
    <w:rsid w:val="00686999"/>
    <w:rsid w:val="006873EE"/>
    <w:rsid w:val="0068763E"/>
    <w:rsid w:val="0068787E"/>
    <w:rsid w:val="0068793F"/>
    <w:rsid w:val="00687A85"/>
    <w:rsid w:val="00687FD6"/>
    <w:rsid w:val="00690577"/>
    <w:rsid w:val="00690E27"/>
    <w:rsid w:val="00690F58"/>
    <w:rsid w:val="00691894"/>
    <w:rsid w:val="00691A15"/>
    <w:rsid w:val="006920B1"/>
    <w:rsid w:val="0069267F"/>
    <w:rsid w:val="00692C43"/>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5"/>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79D"/>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458"/>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6CF"/>
    <w:rsid w:val="0077377F"/>
    <w:rsid w:val="00774365"/>
    <w:rsid w:val="007748CB"/>
    <w:rsid w:val="00774AB4"/>
    <w:rsid w:val="00774DB5"/>
    <w:rsid w:val="007755C6"/>
    <w:rsid w:val="00775838"/>
    <w:rsid w:val="007769CC"/>
    <w:rsid w:val="007774CF"/>
    <w:rsid w:val="007776B9"/>
    <w:rsid w:val="00777A0F"/>
    <w:rsid w:val="00780445"/>
    <w:rsid w:val="007804E7"/>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957"/>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7E4"/>
    <w:rsid w:val="007C5B79"/>
    <w:rsid w:val="007C5EB6"/>
    <w:rsid w:val="007C5FAF"/>
    <w:rsid w:val="007C63E7"/>
    <w:rsid w:val="007C6A40"/>
    <w:rsid w:val="007C6F56"/>
    <w:rsid w:val="007C7043"/>
    <w:rsid w:val="007C7320"/>
    <w:rsid w:val="007C79BC"/>
    <w:rsid w:val="007C7F2A"/>
    <w:rsid w:val="007C7F82"/>
    <w:rsid w:val="007D0F7C"/>
    <w:rsid w:val="007D0FF3"/>
    <w:rsid w:val="007D1938"/>
    <w:rsid w:val="007D2282"/>
    <w:rsid w:val="007D23DF"/>
    <w:rsid w:val="007D2644"/>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896"/>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E90"/>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250"/>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6E6"/>
    <w:rsid w:val="00862B9A"/>
    <w:rsid w:val="00862D31"/>
    <w:rsid w:val="00862F75"/>
    <w:rsid w:val="00863752"/>
    <w:rsid w:val="00863949"/>
    <w:rsid w:val="00863C70"/>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4C"/>
    <w:rsid w:val="0088479B"/>
    <w:rsid w:val="00884A6F"/>
    <w:rsid w:val="00884A90"/>
    <w:rsid w:val="00884B4C"/>
    <w:rsid w:val="00884C5A"/>
    <w:rsid w:val="00884ED0"/>
    <w:rsid w:val="00884EDB"/>
    <w:rsid w:val="0088569A"/>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2DB"/>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848"/>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BF7"/>
    <w:rsid w:val="008C4D55"/>
    <w:rsid w:val="008C4F6B"/>
    <w:rsid w:val="008C508A"/>
    <w:rsid w:val="008C5603"/>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291C"/>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89C"/>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0B89"/>
    <w:rsid w:val="0092126F"/>
    <w:rsid w:val="009214FF"/>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B56"/>
    <w:rsid w:val="00967C5E"/>
    <w:rsid w:val="00967CAE"/>
    <w:rsid w:val="009717AA"/>
    <w:rsid w:val="00972A19"/>
    <w:rsid w:val="00972A5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721"/>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08C"/>
    <w:rsid w:val="009C22D0"/>
    <w:rsid w:val="009C2775"/>
    <w:rsid w:val="009C2E3E"/>
    <w:rsid w:val="009C3174"/>
    <w:rsid w:val="009C31EC"/>
    <w:rsid w:val="009C34CC"/>
    <w:rsid w:val="009C3DA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4C8"/>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3EB4"/>
    <w:rsid w:val="009E4011"/>
    <w:rsid w:val="009E4586"/>
    <w:rsid w:val="009E4634"/>
    <w:rsid w:val="009E4772"/>
    <w:rsid w:val="009E4815"/>
    <w:rsid w:val="009E4859"/>
    <w:rsid w:val="009E4C7D"/>
    <w:rsid w:val="009E4EDB"/>
    <w:rsid w:val="009E5A2F"/>
    <w:rsid w:val="009E5A86"/>
    <w:rsid w:val="009E68B4"/>
    <w:rsid w:val="009E6E98"/>
    <w:rsid w:val="009E6E9B"/>
    <w:rsid w:val="009E792E"/>
    <w:rsid w:val="009F062A"/>
    <w:rsid w:val="009F0BDB"/>
    <w:rsid w:val="009F1726"/>
    <w:rsid w:val="009F185C"/>
    <w:rsid w:val="009F1990"/>
    <w:rsid w:val="009F1D93"/>
    <w:rsid w:val="009F22E4"/>
    <w:rsid w:val="009F232D"/>
    <w:rsid w:val="009F23CF"/>
    <w:rsid w:val="009F29F3"/>
    <w:rsid w:val="009F3491"/>
    <w:rsid w:val="009F37E3"/>
    <w:rsid w:val="009F401A"/>
    <w:rsid w:val="009F44C9"/>
    <w:rsid w:val="009F4D33"/>
    <w:rsid w:val="009F4F97"/>
    <w:rsid w:val="009F532C"/>
    <w:rsid w:val="009F53A1"/>
    <w:rsid w:val="009F5883"/>
    <w:rsid w:val="009F59E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9CE"/>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747"/>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11"/>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81E"/>
    <w:rsid w:val="00AA49D7"/>
    <w:rsid w:val="00AA4EB6"/>
    <w:rsid w:val="00AA504E"/>
    <w:rsid w:val="00AA5560"/>
    <w:rsid w:val="00AA5736"/>
    <w:rsid w:val="00AA57AF"/>
    <w:rsid w:val="00AA59F5"/>
    <w:rsid w:val="00AA62DE"/>
    <w:rsid w:val="00AA68B1"/>
    <w:rsid w:val="00AA6E1E"/>
    <w:rsid w:val="00AA6EC4"/>
    <w:rsid w:val="00AA7124"/>
    <w:rsid w:val="00AA7D37"/>
    <w:rsid w:val="00AA7E33"/>
    <w:rsid w:val="00AB09BE"/>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1057"/>
    <w:rsid w:val="00B0161F"/>
    <w:rsid w:val="00B017FB"/>
    <w:rsid w:val="00B01854"/>
    <w:rsid w:val="00B01DCB"/>
    <w:rsid w:val="00B023A9"/>
    <w:rsid w:val="00B0270D"/>
    <w:rsid w:val="00B02CF5"/>
    <w:rsid w:val="00B02DA1"/>
    <w:rsid w:val="00B0404F"/>
    <w:rsid w:val="00B04507"/>
    <w:rsid w:val="00B04B1A"/>
    <w:rsid w:val="00B04C1E"/>
    <w:rsid w:val="00B04E55"/>
    <w:rsid w:val="00B05A03"/>
    <w:rsid w:val="00B05FBA"/>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545"/>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4BB4"/>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089"/>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601"/>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49A8"/>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4A52"/>
    <w:rsid w:val="00BD5042"/>
    <w:rsid w:val="00BD5C52"/>
    <w:rsid w:val="00BD5D36"/>
    <w:rsid w:val="00BD5E96"/>
    <w:rsid w:val="00BD5FAB"/>
    <w:rsid w:val="00BD62C8"/>
    <w:rsid w:val="00BD634A"/>
    <w:rsid w:val="00BD65AA"/>
    <w:rsid w:val="00BD727E"/>
    <w:rsid w:val="00BD7466"/>
    <w:rsid w:val="00BD782D"/>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25B"/>
    <w:rsid w:val="00C0336D"/>
    <w:rsid w:val="00C034AA"/>
    <w:rsid w:val="00C03CD0"/>
    <w:rsid w:val="00C04002"/>
    <w:rsid w:val="00C04394"/>
    <w:rsid w:val="00C04459"/>
    <w:rsid w:val="00C048D7"/>
    <w:rsid w:val="00C058A3"/>
    <w:rsid w:val="00C05D6C"/>
    <w:rsid w:val="00C06015"/>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5A7"/>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2A5"/>
    <w:rsid w:val="00C34658"/>
    <w:rsid w:val="00C34679"/>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67C"/>
    <w:rsid w:val="00C65AA3"/>
    <w:rsid w:val="00C66525"/>
    <w:rsid w:val="00C66738"/>
    <w:rsid w:val="00C66986"/>
    <w:rsid w:val="00C66B54"/>
    <w:rsid w:val="00C6704E"/>
    <w:rsid w:val="00C672AA"/>
    <w:rsid w:val="00C67897"/>
    <w:rsid w:val="00C67955"/>
    <w:rsid w:val="00C705DB"/>
    <w:rsid w:val="00C70BCB"/>
    <w:rsid w:val="00C712ED"/>
    <w:rsid w:val="00C71516"/>
    <w:rsid w:val="00C71E67"/>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425"/>
    <w:rsid w:val="00C86658"/>
    <w:rsid w:val="00C86DEB"/>
    <w:rsid w:val="00C872B4"/>
    <w:rsid w:val="00C875B2"/>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C19"/>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2B98"/>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3874"/>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3CBF"/>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0EDA"/>
    <w:rsid w:val="00D11104"/>
    <w:rsid w:val="00D11843"/>
    <w:rsid w:val="00D120BA"/>
    <w:rsid w:val="00D129DB"/>
    <w:rsid w:val="00D13462"/>
    <w:rsid w:val="00D134B1"/>
    <w:rsid w:val="00D13674"/>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707"/>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6CF"/>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8DC"/>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72C"/>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AE3"/>
    <w:rsid w:val="00DE3C1B"/>
    <w:rsid w:val="00DE3EE0"/>
    <w:rsid w:val="00DE4323"/>
    <w:rsid w:val="00DE5606"/>
    <w:rsid w:val="00DE5A29"/>
    <w:rsid w:val="00DE5C63"/>
    <w:rsid w:val="00DE5EA9"/>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3FF"/>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026"/>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1BB"/>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26"/>
    <w:rsid w:val="00E63D4A"/>
    <w:rsid w:val="00E63E20"/>
    <w:rsid w:val="00E643B5"/>
    <w:rsid w:val="00E64928"/>
    <w:rsid w:val="00E64A52"/>
    <w:rsid w:val="00E64AFC"/>
    <w:rsid w:val="00E64CCD"/>
    <w:rsid w:val="00E651A1"/>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262"/>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4B82"/>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69C"/>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4C0E"/>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5122"/>
    <w:rsid w:val="00F25E2C"/>
    <w:rsid w:val="00F26A74"/>
    <w:rsid w:val="00F26CDD"/>
    <w:rsid w:val="00F277EA"/>
    <w:rsid w:val="00F27D03"/>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744"/>
    <w:rsid w:val="00F5210E"/>
    <w:rsid w:val="00F526A4"/>
    <w:rsid w:val="00F5274B"/>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791"/>
    <w:rsid w:val="00F77996"/>
    <w:rsid w:val="00F77DE0"/>
    <w:rsid w:val="00F80043"/>
    <w:rsid w:val="00F80161"/>
    <w:rsid w:val="00F801AF"/>
    <w:rsid w:val="00F80C08"/>
    <w:rsid w:val="00F81252"/>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B58"/>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46B"/>
    <w:rsid w:val="00FE7512"/>
    <w:rsid w:val="00FE7AB0"/>
    <w:rsid w:val="00FE7AE6"/>
    <w:rsid w:val="00FE7CBC"/>
    <w:rsid w:val="00FE7E73"/>
    <w:rsid w:val="00FE7F5E"/>
    <w:rsid w:val="00FF0150"/>
    <w:rsid w:val="00FF05C0"/>
    <w:rsid w:val="00FF0E8A"/>
    <w:rsid w:val="00FF0ECD"/>
    <w:rsid w:val="00FF100B"/>
    <w:rsid w:val="00FF13BD"/>
    <w:rsid w:val="00FF13DB"/>
    <w:rsid w:val="00FF1852"/>
    <w:rsid w:val="00FF19C2"/>
    <w:rsid w:val="00FF1F50"/>
    <w:rsid w:val="00FF273C"/>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1661EC39-9077-4EA8-904F-27C2C1D8C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E3AE3"/>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52723">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543027">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8946708">
      <w:bodyDiv w:val="1"/>
      <w:marLeft w:val="0"/>
      <w:marRight w:val="0"/>
      <w:marTop w:val="0"/>
      <w:marBottom w:val="0"/>
      <w:divBdr>
        <w:top w:val="none" w:sz="0" w:space="0" w:color="auto"/>
        <w:left w:val="none" w:sz="0" w:space="0" w:color="auto"/>
        <w:bottom w:val="none" w:sz="0" w:space="0" w:color="auto"/>
        <w:right w:val="none" w:sz="0" w:space="0" w:color="auto"/>
      </w:divBdr>
      <w:divsChild>
        <w:div w:id="1081871700">
          <w:marLeft w:val="1800"/>
          <w:marRight w:val="0"/>
          <w:marTop w:val="96"/>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B5747F-F87E-4179-A496-2E4982D9F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1273</Words>
  <Characters>7259</Characters>
  <Application>Microsoft Office Word</Application>
  <DocSecurity>0</DocSecurity>
  <Lines>60</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TAKEDA(r7)</cp:lastModifiedBy>
  <cp:revision>3</cp:revision>
  <cp:lastPrinted>2016-09-21T11:03:00Z</cp:lastPrinted>
  <dcterms:created xsi:type="dcterms:W3CDTF">2017-08-11T08:35:00Z</dcterms:created>
  <dcterms:modified xsi:type="dcterms:W3CDTF">2017-08-12T03:36:00Z</dcterms:modified>
</cp:coreProperties>
</file>