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F38EB" w14:textId="4A03B6A3" w:rsidR="00C95C19" w:rsidRPr="0061125D" w:rsidRDefault="00C95C19" w:rsidP="00C95C19">
      <w:pPr>
        <w:pStyle w:val="a7"/>
        <w:rPr>
          <w:rFonts w:eastAsia="SimSun"/>
          <w:sz w:val="24"/>
          <w:lang w:val="en-US" w:eastAsia="zh-CN"/>
        </w:rPr>
      </w:pPr>
      <w:bookmarkStart w:id="0" w:name="OLE_LINK3"/>
      <w:r>
        <w:rPr>
          <w:sz w:val="24"/>
          <w:lang w:val="en-US"/>
        </w:rPr>
        <w:t xml:space="preserve">3GPP TSG RAN </w:t>
      </w:r>
      <w:r w:rsidR="003A1987">
        <w:rPr>
          <w:sz w:val="24"/>
          <w:lang w:val="en-US"/>
        </w:rPr>
        <w:t xml:space="preserve">WG1 </w:t>
      </w:r>
      <w:r w:rsidR="003639A6">
        <w:rPr>
          <w:sz w:val="24"/>
          <w:lang w:val="en-US"/>
        </w:rPr>
        <w:t xml:space="preserve">Meeting </w:t>
      </w:r>
      <w:r w:rsidR="003A1987">
        <w:rPr>
          <w:sz w:val="24"/>
          <w:lang w:val="en-US"/>
        </w:rPr>
        <w:t>#90</w:t>
      </w:r>
      <w:r w:rsidR="003A1987">
        <w:rPr>
          <w:sz w:val="24"/>
          <w:lang w:val="en-US"/>
        </w:rPr>
        <w:tab/>
      </w:r>
      <w:r w:rsidR="003A1987">
        <w:rPr>
          <w:sz w:val="24"/>
          <w:lang w:val="en-US"/>
        </w:rPr>
        <w:tab/>
      </w:r>
      <w:r w:rsidRPr="006C4B73">
        <w:rPr>
          <w:sz w:val="24"/>
          <w:lang w:val="en-US"/>
        </w:rPr>
        <w:tab/>
      </w:r>
      <w:r w:rsidRPr="006C4B73">
        <w:rPr>
          <w:sz w:val="24"/>
          <w:lang w:val="en-US"/>
        </w:rPr>
        <w:tab/>
      </w:r>
      <w:r w:rsidR="00F21BCD">
        <w:rPr>
          <w:rFonts w:hint="eastAsia"/>
          <w:sz w:val="24"/>
          <w:lang w:val="en-US" w:eastAsia="ja-JP"/>
        </w:rPr>
        <w:tab/>
      </w:r>
      <w:r w:rsidR="00F21BCD">
        <w:rPr>
          <w:rFonts w:hint="eastAsia"/>
          <w:sz w:val="24"/>
          <w:lang w:val="en-US" w:eastAsia="ja-JP"/>
        </w:rPr>
        <w:tab/>
      </w:r>
      <w:r w:rsidR="00F21BCD">
        <w:rPr>
          <w:rFonts w:hint="eastAsia"/>
          <w:sz w:val="24"/>
          <w:lang w:val="en-US" w:eastAsia="ja-JP"/>
        </w:rPr>
        <w:tab/>
      </w:r>
      <w:r>
        <w:rPr>
          <w:sz w:val="24"/>
          <w:lang w:val="en-US"/>
        </w:rPr>
        <w:t>R1-17</w:t>
      </w:r>
      <w:r w:rsidR="00F21BCD" w:rsidRPr="00F21BCD">
        <w:rPr>
          <w:sz w:val="24"/>
          <w:lang w:val="en-US"/>
        </w:rPr>
        <w:t>13941</w:t>
      </w:r>
    </w:p>
    <w:p w14:paraId="097926AE" w14:textId="550D309E" w:rsidR="002123E7" w:rsidRDefault="003639A6" w:rsidP="002123E7">
      <w:pPr>
        <w:pStyle w:val="a7"/>
        <w:rPr>
          <w:rFonts w:cs="Arial"/>
          <w:bCs/>
          <w:sz w:val="24"/>
          <w:szCs w:val="24"/>
        </w:rPr>
      </w:pPr>
      <w:r w:rsidRPr="003639A6">
        <w:rPr>
          <w:rFonts w:cs="Arial"/>
          <w:bCs/>
          <w:sz w:val="24"/>
          <w:szCs w:val="24"/>
        </w:rPr>
        <w:t>Prague, Czechia, 21th – 25th August 2017</w:t>
      </w:r>
    </w:p>
    <w:p w14:paraId="760EEE78" w14:textId="77777777" w:rsidR="00C21E95" w:rsidRPr="00C95C19" w:rsidRDefault="00C21E95"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6836D16"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866245">
        <w:rPr>
          <w:rFonts w:eastAsiaTheme="minorEastAsia"/>
          <w:sz w:val="24"/>
          <w:lang w:val="en-US" w:eastAsia="ja-JP"/>
        </w:rPr>
        <w:t>Long-PUCCH for UCI of up to 2 bits</w:t>
      </w:r>
    </w:p>
    <w:bookmarkEnd w:id="1"/>
    <w:bookmarkEnd w:id="2"/>
    <w:bookmarkEnd w:id="3"/>
    <w:bookmarkEnd w:id="4"/>
    <w:p w14:paraId="02FF14B3" w14:textId="49E6A3E9"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3A1987">
        <w:rPr>
          <w:sz w:val="24"/>
          <w:lang w:val="en-US" w:eastAsia="ja-JP"/>
        </w:rPr>
        <w:t>6</w:t>
      </w:r>
      <w:r w:rsidR="00866245">
        <w:rPr>
          <w:sz w:val="24"/>
          <w:lang w:val="en-US" w:eastAsia="ja-JP"/>
        </w:rPr>
        <w:t>.1.3.</w:t>
      </w:r>
      <w:r w:rsidR="00866245">
        <w:rPr>
          <w:rFonts w:hint="eastAsia"/>
          <w:sz w:val="24"/>
          <w:lang w:val="en-US" w:eastAsia="ja-JP"/>
        </w:rPr>
        <w:t>2</w:t>
      </w:r>
      <w:r w:rsidR="00866245">
        <w:rPr>
          <w:sz w:val="24"/>
          <w:lang w:val="en-US" w:eastAsia="ja-JP"/>
        </w:rPr>
        <w:t>.2.1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50944">
      <w:pPr>
        <w:pStyle w:val="1"/>
        <w:numPr>
          <w:ilvl w:val="0"/>
          <w:numId w:val="6"/>
        </w:numPr>
        <w:spacing w:after="120"/>
        <w:jc w:val="both"/>
        <w:rPr>
          <w:b/>
          <w:lang w:val="en-US"/>
        </w:rPr>
      </w:pPr>
      <w:r w:rsidRPr="007B3BA0">
        <w:rPr>
          <w:rFonts w:hint="eastAsia"/>
          <w:b/>
          <w:lang w:val="en-US"/>
        </w:rPr>
        <w:t>Introduction</w:t>
      </w:r>
    </w:p>
    <w:p w14:paraId="0CBCD47C" w14:textId="2B0B1E4A" w:rsidR="00866245" w:rsidRPr="00A12F71" w:rsidRDefault="00866245" w:rsidP="00866245">
      <w:pPr>
        <w:spacing w:afterLines="50" w:after="120"/>
        <w:jc w:val="both"/>
        <w:rPr>
          <w:rFonts w:eastAsia="ＭＳ 明朝"/>
          <w:sz w:val="22"/>
          <w:lang w:val="en-US"/>
        </w:rPr>
      </w:pPr>
      <w:r w:rsidRPr="00A12F71">
        <w:rPr>
          <w:rFonts w:eastAsia="ＭＳ 明朝" w:hint="eastAsia"/>
          <w:sz w:val="22"/>
          <w:lang w:val="en-US"/>
        </w:rPr>
        <w:t>At the</w:t>
      </w:r>
      <w:r w:rsidR="003A1987">
        <w:rPr>
          <w:rFonts w:eastAsia="ＭＳ 明朝"/>
          <w:sz w:val="22"/>
          <w:lang w:val="en-US"/>
        </w:rPr>
        <w:t xml:space="preserve"> last RAN1 meeting,</w:t>
      </w:r>
      <w:r w:rsidRPr="00A12F71">
        <w:rPr>
          <w:rFonts w:eastAsia="ＭＳ 明朝" w:hint="eastAsia"/>
          <w:sz w:val="22"/>
          <w:lang w:val="en-US"/>
        </w:rPr>
        <w:t xml:space="preserve"> following agreements were made [1]:</w:t>
      </w:r>
    </w:p>
    <w:tbl>
      <w:tblPr>
        <w:tblStyle w:val="afa"/>
        <w:tblW w:w="5000" w:type="pct"/>
        <w:tblLook w:val="04A0" w:firstRow="1" w:lastRow="0" w:firstColumn="1" w:lastColumn="0" w:noHBand="0" w:noVBand="1"/>
      </w:tblPr>
      <w:tblGrid>
        <w:gridCol w:w="9962"/>
      </w:tblGrid>
      <w:tr w:rsidR="00866245" w:rsidRPr="008E3B42" w14:paraId="4969A821" w14:textId="77777777" w:rsidTr="007D58BE">
        <w:tc>
          <w:tcPr>
            <w:tcW w:w="5000" w:type="pct"/>
          </w:tcPr>
          <w:p w14:paraId="4DB56A60" w14:textId="2B6142BF" w:rsidR="003A1987" w:rsidRPr="003A1987" w:rsidRDefault="003A1987" w:rsidP="003A1987">
            <w:pPr>
              <w:snapToGrid w:val="0"/>
              <w:spacing w:after="0"/>
              <w:rPr>
                <w:rFonts w:eastAsia="ＭＳ 明朝"/>
                <w:b/>
                <w:iCs/>
                <w:sz w:val="22"/>
                <w:u w:val="single"/>
              </w:rPr>
            </w:pPr>
            <w:r w:rsidRPr="003A1987">
              <w:rPr>
                <w:rFonts w:eastAsia="ＭＳ 明朝" w:hint="eastAsia"/>
                <w:b/>
                <w:iCs/>
                <w:sz w:val="22"/>
                <w:highlight w:val="green"/>
                <w:u w:val="single"/>
              </w:rPr>
              <w:t>Agreements:</w:t>
            </w:r>
          </w:p>
          <w:p w14:paraId="2CF528F4" w14:textId="6EE476FB" w:rsidR="003A1987" w:rsidRPr="003A1987" w:rsidRDefault="003A1987" w:rsidP="00AA21FA">
            <w:pPr>
              <w:numPr>
                <w:ilvl w:val="0"/>
                <w:numId w:val="9"/>
              </w:numPr>
              <w:snapToGrid w:val="0"/>
              <w:spacing w:after="0"/>
              <w:rPr>
                <w:rFonts w:eastAsia="ＭＳ 明朝"/>
                <w:iCs/>
                <w:sz w:val="22"/>
                <w:lang w:val="en-US"/>
              </w:rPr>
            </w:pPr>
            <w:r w:rsidRPr="003A1987">
              <w:rPr>
                <w:rFonts w:eastAsia="ＭＳ 明朝"/>
                <w:iCs/>
                <w:sz w:val="22"/>
              </w:rPr>
              <w:t>For a long PUCCH with up to 2 bits UCI:</w:t>
            </w:r>
          </w:p>
          <w:p w14:paraId="5430D734" w14:textId="77777777" w:rsidR="003A1987" w:rsidRPr="003A1987" w:rsidRDefault="003A1987" w:rsidP="00AA21FA">
            <w:pPr>
              <w:numPr>
                <w:ilvl w:val="1"/>
                <w:numId w:val="9"/>
              </w:numPr>
              <w:snapToGrid w:val="0"/>
              <w:spacing w:after="0"/>
              <w:rPr>
                <w:rFonts w:eastAsia="ＭＳ 明朝"/>
                <w:b/>
                <w:iCs/>
                <w:sz w:val="22"/>
                <w:highlight w:val="darkYellow"/>
                <w:lang w:val="en-US"/>
              </w:rPr>
            </w:pPr>
            <w:r w:rsidRPr="003A1987">
              <w:rPr>
                <w:rFonts w:eastAsia="ＭＳ 明朝"/>
                <w:b/>
                <w:iCs/>
                <w:sz w:val="22"/>
                <w:highlight w:val="darkYellow"/>
              </w:rPr>
              <w:t>Working assumption:</w:t>
            </w:r>
          </w:p>
          <w:p w14:paraId="70BCD96D" w14:textId="77777777" w:rsidR="003A1987" w:rsidRPr="003A1987" w:rsidRDefault="003A1987" w:rsidP="00AA21FA">
            <w:pPr>
              <w:numPr>
                <w:ilvl w:val="2"/>
                <w:numId w:val="9"/>
              </w:numPr>
              <w:snapToGrid w:val="0"/>
              <w:spacing w:after="0"/>
              <w:rPr>
                <w:rFonts w:eastAsia="ＭＳ 明朝"/>
                <w:iCs/>
                <w:sz w:val="22"/>
                <w:lang w:val="en-US"/>
              </w:rPr>
            </w:pPr>
            <w:r w:rsidRPr="003A1987">
              <w:rPr>
                <w:rFonts w:eastAsia="ＭＳ 明朝"/>
                <w:iCs/>
                <w:sz w:val="22"/>
              </w:rPr>
              <w:t>DMRS always occurs in every other symbols in the long PUCCH</w:t>
            </w:r>
          </w:p>
          <w:p w14:paraId="17EE2E40" w14:textId="77777777" w:rsidR="003A1987" w:rsidRPr="003A1987" w:rsidRDefault="003A1987" w:rsidP="00AA21FA">
            <w:pPr>
              <w:numPr>
                <w:ilvl w:val="3"/>
                <w:numId w:val="9"/>
              </w:numPr>
              <w:snapToGrid w:val="0"/>
              <w:spacing w:after="0"/>
              <w:rPr>
                <w:rFonts w:eastAsia="ＭＳ 明朝"/>
                <w:iCs/>
                <w:sz w:val="22"/>
                <w:lang w:val="en-US"/>
              </w:rPr>
            </w:pPr>
            <w:r w:rsidRPr="003A1987">
              <w:rPr>
                <w:rFonts w:eastAsia="ＭＳ 明朝"/>
                <w:iCs/>
                <w:sz w:val="22"/>
              </w:rPr>
              <w:t>FFS: even or odd symbols</w:t>
            </w:r>
          </w:p>
          <w:p w14:paraId="27710646" w14:textId="77777777" w:rsidR="003A1987" w:rsidRPr="003A1987" w:rsidRDefault="003A1987" w:rsidP="00AA21FA">
            <w:pPr>
              <w:numPr>
                <w:ilvl w:val="2"/>
                <w:numId w:val="9"/>
              </w:numPr>
              <w:snapToGrid w:val="0"/>
              <w:spacing w:after="0"/>
              <w:rPr>
                <w:rFonts w:eastAsia="ＭＳ 明朝"/>
                <w:iCs/>
                <w:sz w:val="22"/>
                <w:lang w:val="en-US"/>
              </w:rPr>
            </w:pPr>
            <w:r w:rsidRPr="003A1987">
              <w:rPr>
                <w:rFonts w:eastAsia="ＭＳ 明朝"/>
                <w:iCs/>
                <w:sz w:val="22"/>
              </w:rPr>
              <w:t>The working assumption can be revisited if an issue is found in terms of transient period.</w:t>
            </w:r>
          </w:p>
          <w:p w14:paraId="360A67AC" w14:textId="77777777" w:rsidR="003A1987" w:rsidRPr="003A1987" w:rsidRDefault="003A1987" w:rsidP="003A1987">
            <w:pPr>
              <w:snapToGrid w:val="0"/>
              <w:spacing w:after="0"/>
              <w:rPr>
                <w:rFonts w:eastAsia="ＭＳ 明朝"/>
                <w:b/>
                <w:iCs/>
                <w:sz w:val="22"/>
                <w:u w:val="single"/>
              </w:rPr>
            </w:pPr>
            <w:r w:rsidRPr="003A1987">
              <w:rPr>
                <w:rFonts w:eastAsia="ＭＳ 明朝" w:hint="eastAsia"/>
                <w:b/>
                <w:iCs/>
                <w:sz w:val="22"/>
                <w:highlight w:val="green"/>
                <w:u w:val="single"/>
              </w:rPr>
              <w:t>Agreements:</w:t>
            </w:r>
          </w:p>
          <w:p w14:paraId="48380CD2" w14:textId="77777777" w:rsidR="003A1987" w:rsidRPr="003A1987" w:rsidRDefault="003A1987" w:rsidP="00AA21FA">
            <w:pPr>
              <w:numPr>
                <w:ilvl w:val="1"/>
                <w:numId w:val="9"/>
              </w:numPr>
              <w:snapToGrid w:val="0"/>
              <w:spacing w:after="0"/>
              <w:rPr>
                <w:rFonts w:eastAsia="ＭＳ 明朝"/>
                <w:iCs/>
                <w:sz w:val="22"/>
                <w:lang w:val="en-US"/>
              </w:rPr>
            </w:pPr>
            <w:r w:rsidRPr="003A1987">
              <w:rPr>
                <w:rFonts w:eastAsia="ＭＳ 明朝"/>
                <w:iCs/>
                <w:sz w:val="22"/>
              </w:rPr>
              <w:t>The DMRS symbol(s) are formed as follows:</w:t>
            </w:r>
          </w:p>
          <w:p w14:paraId="2950BE3D" w14:textId="77777777" w:rsidR="003A1987" w:rsidRPr="003A1987" w:rsidRDefault="003A1987" w:rsidP="00AA21FA">
            <w:pPr>
              <w:numPr>
                <w:ilvl w:val="2"/>
                <w:numId w:val="9"/>
              </w:numPr>
              <w:snapToGrid w:val="0"/>
              <w:spacing w:after="0"/>
              <w:rPr>
                <w:rFonts w:eastAsia="ＭＳ 明朝"/>
                <w:iCs/>
                <w:sz w:val="22"/>
                <w:lang w:val="en-US"/>
              </w:rPr>
            </w:pPr>
            <w:r w:rsidRPr="003A1987">
              <w:rPr>
                <w:rFonts w:eastAsia="ＭＳ 明朝"/>
                <w:iCs/>
                <w:sz w:val="22"/>
              </w:rPr>
              <w:t>DMRS for a PUCCH is a sequence (e.g. a cyclic shift of a CAZAC or computer generated sequence) in frequency domain with Orthogonal Cover Code (OCC) in time.</w:t>
            </w:r>
          </w:p>
          <w:p w14:paraId="199EFDDC" w14:textId="77777777" w:rsidR="003A1987" w:rsidRPr="003A1987" w:rsidRDefault="003A1987" w:rsidP="00AA21FA">
            <w:pPr>
              <w:numPr>
                <w:ilvl w:val="1"/>
                <w:numId w:val="9"/>
              </w:numPr>
              <w:snapToGrid w:val="0"/>
              <w:spacing w:after="0"/>
              <w:rPr>
                <w:rFonts w:eastAsia="ＭＳ 明朝"/>
                <w:iCs/>
                <w:sz w:val="22"/>
                <w:lang w:val="en-US"/>
              </w:rPr>
            </w:pPr>
            <w:r w:rsidRPr="003A1987">
              <w:rPr>
                <w:rFonts w:eastAsia="ＭＳ 明朝"/>
                <w:iCs/>
                <w:sz w:val="22"/>
              </w:rPr>
              <w:t>Note: The data symbols are formed as the following:</w:t>
            </w:r>
          </w:p>
          <w:p w14:paraId="037D9048" w14:textId="77777777" w:rsidR="003A1987" w:rsidRPr="003A1987" w:rsidRDefault="003A1987" w:rsidP="00AA21FA">
            <w:pPr>
              <w:numPr>
                <w:ilvl w:val="2"/>
                <w:numId w:val="9"/>
              </w:numPr>
              <w:snapToGrid w:val="0"/>
              <w:spacing w:after="0"/>
              <w:rPr>
                <w:rFonts w:eastAsia="ＭＳ 明朝"/>
                <w:iCs/>
                <w:sz w:val="22"/>
                <w:lang w:val="en-US"/>
              </w:rPr>
            </w:pPr>
            <w:r w:rsidRPr="003A1987">
              <w:rPr>
                <w:rFonts w:eastAsia="ＭＳ 明朝"/>
                <w:iCs/>
                <w:sz w:val="22"/>
                <w:lang w:val="en-US"/>
              </w:rPr>
              <w:t xml:space="preserve">The modulated UCI bit(s) is multiplied with a sequence </w:t>
            </w:r>
            <w:r w:rsidRPr="003A1987">
              <w:rPr>
                <w:rFonts w:eastAsia="ＭＳ 明朝"/>
                <w:iCs/>
                <w:sz w:val="22"/>
              </w:rPr>
              <w:t>(e.g. a cyclic shift of a CAZAC or computer generated sequence) in frequency domain with Orthogonal Cover Code (OCC) in time.</w:t>
            </w:r>
          </w:p>
          <w:p w14:paraId="0314C5D8" w14:textId="77777777" w:rsidR="003A1987" w:rsidRPr="003A1987" w:rsidRDefault="003A1987" w:rsidP="00AA21FA">
            <w:pPr>
              <w:numPr>
                <w:ilvl w:val="3"/>
                <w:numId w:val="9"/>
              </w:numPr>
              <w:snapToGrid w:val="0"/>
              <w:spacing w:after="0"/>
              <w:rPr>
                <w:rFonts w:eastAsia="ＭＳ 明朝"/>
                <w:iCs/>
                <w:sz w:val="22"/>
                <w:lang w:val="en-US"/>
              </w:rPr>
            </w:pPr>
            <w:r w:rsidRPr="003A1987">
              <w:rPr>
                <w:rFonts w:eastAsia="ＭＳ 明朝"/>
                <w:iCs/>
                <w:sz w:val="22"/>
              </w:rPr>
              <w:t>BPSK and QPSK modulations for 1 and 2 UCI bits, respectively.</w:t>
            </w:r>
          </w:p>
          <w:p w14:paraId="034000C1" w14:textId="1EA80D3F" w:rsidR="00866245" w:rsidRPr="003A1987" w:rsidRDefault="003A1987" w:rsidP="00AA21FA">
            <w:pPr>
              <w:numPr>
                <w:ilvl w:val="1"/>
                <w:numId w:val="9"/>
              </w:numPr>
              <w:snapToGrid w:val="0"/>
              <w:spacing w:after="0"/>
              <w:rPr>
                <w:rFonts w:eastAsia="ＭＳ 明朝"/>
                <w:iCs/>
                <w:sz w:val="22"/>
                <w:lang w:val="en-US"/>
              </w:rPr>
            </w:pPr>
            <w:r w:rsidRPr="003A1987">
              <w:rPr>
                <w:rFonts w:eastAsia="ＭＳ 明朝"/>
                <w:iCs/>
                <w:sz w:val="22"/>
              </w:rPr>
              <w:t>Note: The usage of OCC for DMRS and UCI symbols is effectively disabled for differentiation of the users that are assigned with the same OCC.</w:t>
            </w:r>
          </w:p>
        </w:tc>
      </w:tr>
    </w:tbl>
    <w:p w14:paraId="7563E6C9" w14:textId="79233ED2" w:rsidR="00866245" w:rsidRPr="00AE3235" w:rsidRDefault="00866245" w:rsidP="00866245">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Pr>
          <w:rFonts w:eastAsia="ＭＳ 明朝"/>
          <w:sz w:val="22"/>
          <w:lang w:val="en-US"/>
        </w:rPr>
        <w:t>discuss design of long-PUCCH for UCI of up to 2 bits.</w:t>
      </w:r>
      <w:r>
        <w:rPr>
          <w:rFonts w:eastAsia="ＭＳ 明朝" w:hint="eastAsia"/>
          <w:sz w:val="22"/>
          <w:lang w:val="en-US"/>
        </w:rPr>
        <w:t xml:space="preserve"> </w:t>
      </w:r>
      <w:r>
        <w:rPr>
          <w:rFonts w:eastAsia="ＭＳ 明朝"/>
          <w:sz w:val="22"/>
          <w:lang w:val="en-US"/>
        </w:rPr>
        <w:t>Designs</w:t>
      </w:r>
      <w:r>
        <w:rPr>
          <w:rFonts w:eastAsia="ＭＳ 明朝" w:hint="eastAsia"/>
          <w:sz w:val="22"/>
          <w:lang w:val="en-US"/>
        </w:rPr>
        <w:t xml:space="preserve"> of long-PUCCH for more than 2 bits are discussed in our </w:t>
      </w:r>
      <w:r>
        <w:rPr>
          <w:rFonts w:eastAsia="ＭＳ 明朝"/>
          <w:sz w:val="22"/>
          <w:lang w:val="en-US"/>
        </w:rPr>
        <w:t>companion</w:t>
      </w:r>
      <w:r>
        <w:rPr>
          <w:rFonts w:eastAsia="ＭＳ 明朝" w:hint="eastAsia"/>
          <w:sz w:val="22"/>
          <w:lang w:val="en-US"/>
        </w:rPr>
        <w:t xml:space="preserve"> contribution [</w:t>
      </w:r>
      <w:r w:rsidR="00A5698D">
        <w:rPr>
          <w:rFonts w:eastAsia="ＭＳ 明朝"/>
          <w:sz w:val="22"/>
          <w:lang w:val="en-US"/>
        </w:rPr>
        <w:t>2</w:t>
      </w:r>
      <w:r>
        <w:rPr>
          <w:rFonts w:eastAsia="ＭＳ 明朝" w:hint="eastAsia"/>
          <w:sz w:val="22"/>
          <w:lang w:val="en-US"/>
        </w:rPr>
        <w:t>]</w:t>
      </w:r>
      <w:r>
        <w:rPr>
          <w:rFonts w:eastAsia="ＭＳ 明朝"/>
          <w:sz w:val="22"/>
          <w:lang w:val="en-US"/>
        </w:rPr>
        <w:t>.</w:t>
      </w:r>
    </w:p>
    <w:p w14:paraId="79279BE4" w14:textId="2EA6EDD0" w:rsidR="00D4502C" w:rsidRPr="00866245" w:rsidRDefault="00D4502C" w:rsidP="00FE0C9D">
      <w:pPr>
        <w:spacing w:afterLines="50" w:after="120"/>
        <w:jc w:val="both"/>
        <w:rPr>
          <w:rFonts w:eastAsiaTheme="minorEastAsia"/>
          <w:sz w:val="22"/>
          <w:lang w:val="en-US"/>
        </w:rPr>
      </w:pPr>
    </w:p>
    <w:p w14:paraId="408AFFCA" w14:textId="1E5D841F" w:rsidR="009B284C" w:rsidRPr="005D0A85" w:rsidRDefault="00F73258" w:rsidP="005D0A85">
      <w:pPr>
        <w:pStyle w:val="1"/>
        <w:numPr>
          <w:ilvl w:val="0"/>
          <w:numId w:val="6"/>
        </w:numPr>
        <w:spacing w:after="120"/>
        <w:jc w:val="both"/>
        <w:rPr>
          <w:b/>
          <w:lang w:val="en-US"/>
        </w:rPr>
      </w:pPr>
      <w:r>
        <w:rPr>
          <w:b/>
          <w:lang w:val="en-US"/>
        </w:rPr>
        <w:t>Long-PUCCH for UCI of up to 2 bits</w:t>
      </w:r>
    </w:p>
    <w:p w14:paraId="4E494E8E" w14:textId="086A531F" w:rsidR="005E3F3F" w:rsidRPr="00424E28" w:rsidRDefault="00116881" w:rsidP="00424E28">
      <w:pPr>
        <w:pStyle w:val="1"/>
        <w:numPr>
          <w:ilvl w:val="1"/>
          <w:numId w:val="6"/>
        </w:numPr>
        <w:spacing w:after="120"/>
        <w:jc w:val="both"/>
        <w:rPr>
          <w:b/>
          <w:sz w:val="24"/>
          <w:lang w:val="en-US"/>
        </w:rPr>
      </w:pPr>
      <w:r>
        <w:rPr>
          <w:rFonts w:hint="eastAsia"/>
          <w:b/>
          <w:sz w:val="24"/>
          <w:lang w:val="en-US"/>
        </w:rPr>
        <w:t xml:space="preserve">Possible </w:t>
      </w:r>
      <w:r w:rsidR="00FB44A6">
        <w:rPr>
          <w:b/>
          <w:sz w:val="24"/>
          <w:lang w:val="en-US"/>
        </w:rPr>
        <w:t xml:space="preserve">starting positions and </w:t>
      </w:r>
      <w:r>
        <w:rPr>
          <w:rFonts w:hint="eastAsia"/>
          <w:b/>
          <w:sz w:val="24"/>
          <w:lang w:val="en-US"/>
        </w:rPr>
        <w:t>durations</w:t>
      </w:r>
    </w:p>
    <w:p w14:paraId="04ED0743" w14:textId="2B4E7E57" w:rsidR="009A54BF" w:rsidRDefault="00F73258" w:rsidP="00424E28">
      <w:pPr>
        <w:spacing w:afterLines="50" w:after="120"/>
        <w:jc w:val="both"/>
        <w:rPr>
          <w:rFonts w:eastAsia="ＭＳ 明朝"/>
          <w:sz w:val="22"/>
          <w:lang w:val="en-US"/>
        </w:rPr>
      </w:pPr>
      <w:r>
        <w:rPr>
          <w:rFonts w:eastAsia="ＭＳ 明朝"/>
          <w:sz w:val="22"/>
          <w:lang w:val="en-US"/>
        </w:rPr>
        <w:t xml:space="preserve">UL part duration could be different </w:t>
      </w:r>
      <w:r w:rsidR="00450CCC">
        <w:rPr>
          <w:rFonts w:eastAsia="ＭＳ 明朝"/>
          <w:sz w:val="22"/>
          <w:lang w:val="en-US"/>
        </w:rPr>
        <w:t xml:space="preserve">between slots </w:t>
      </w:r>
      <w:r>
        <w:rPr>
          <w:rFonts w:eastAsia="ＭＳ 明朝"/>
          <w:sz w:val="22"/>
          <w:lang w:val="en-US"/>
        </w:rPr>
        <w:t>depending o</w:t>
      </w:r>
      <w:r w:rsidR="009A54BF">
        <w:rPr>
          <w:rFonts w:eastAsia="ＭＳ 明朝"/>
          <w:sz w:val="22"/>
          <w:lang w:val="en-US"/>
        </w:rPr>
        <w:t>n the usage</w:t>
      </w:r>
      <w:r w:rsidR="00450CCC">
        <w:rPr>
          <w:rFonts w:eastAsia="ＭＳ 明朝"/>
          <w:sz w:val="22"/>
          <w:lang w:val="en-US"/>
        </w:rPr>
        <w:t xml:space="preserve"> of slots</w:t>
      </w:r>
      <w:r w:rsidR="009A54BF">
        <w:rPr>
          <w:rFonts w:eastAsia="ＭＳ 明朝"/>
          <w:sz w:val="22"/>
          <w:lang w:val="en-US"/>
        </w:rPr>
        <w:t>: for example, in case of no DL part in the slot, UL part spans the whole slot; in case DL part is present in the slot, UL part duration depends on the durations of DL part and guard period.</w:t>
      </w:r>
    </w:p>
    <w:p w14:paraId="2B6A7830" w14:textId="7D51955C" w:rsidR="00F73258" w:rsidRDefault="009A54BF" w:rsidP="00424E28">
      <w:pPr>
        <w:spacing w:afterLines="50" w:after="120"/>
        <w:jc w:val="both"/>
        <w:rPr>
          <w:rFonts w:eastAsia="ＭＳ 明朝"/>
          <w:sz w:val="22"/>
          <w:lang w:val="en-US"/>
        </w:rPr>
      </w:pPr>
      <w:r>
        <w:rPr>
          <w:rFonts w:eastAsia="ＭＳ 明朝"/>
          <w:sz w:val="22"/>
          <w:lang w:val="en-US"/>
        </w:rPr>
        <w:t>Long-PUCCH basically span</w:t>
      </w:r>
      <w:r w:rsidR="00450CCC">
        <w:rPr>
          <w:rFonts w:eastAsia="ＭＳ 明朝"/>
          <w:sz w:val="22"/>
          <w:lang w:val="en-US"/>
        </w:rPr>
        <w:t>s over</w:t>
      </w:r>
      <w:r>
        <w:rPr>
          <w:rFonts w:eastAsia="ＭＳ 明朝"/>
          <w:sz w:val="22"/>
          <w:lang w:val="en-US"/>
        </w:rPr>
        <w:t xml:space="preserve"> whole UL part of the given slot. However, it is possible that short-PUCCH/SRS at the end of the slot is TDMed with the long-PUCCH within the same slot. For such case, the long-PUCCH should be shortened. </w:t>
      </w:r>
      <w:r w:rsidR="00345276">
        <w:rPr>
          <w:rFonts w:eastAsia="ＭＳ 明朝"/>
          <w:sz w:val="22"/>
          <w:lang w:val="en-US"/>
        </w:rPr>
        <w:t>Considering that short-PUCCH can span up to 2 symbols and SRS can span {1, 2, 4} consecutive symbols, at least long-PUCCH shortening by 2 symbols should be supported.</w:t>
      </w:r>
    </w:p>
    <w:p w14:paraId="31791385" w14:textId="582DECBB" w:rsidR="00345276" w:rsidRDefault="00D91A40" w:rsidP="00424E28">
      <w:pPr>
        <w:spacing w:afterLines="50" w:after="120"/>
        <w:jc w:val="both"/>
        <w:rPr>
          <w:rFonts w:eastAsia="ＭＳ 明朝"/>
          <w:sz w:val="22"/>
          <w:lang w:val="en-US"/>
        </w:rPr>
      </w:pPr>
      <w:r>
        <w:rPr>
          <w:rFonts w:eastAsia="ＭＳ 明朝"/>
          <w:sz w:val="22"/>
          <w:lang w:val="en-US"/>
        </w:rPr>
        <w:t>L</w:t>
      </w:r>
      <w:r w:rsidR="00345276">
        <w:rPr>
          <w:rFonts w:eastAsia="ＭＳ 明朝"/>
          <w:sz w:val="22"/>
          <w:lang w:val="en-US"/>
        </w:rPr>
        <w:t xml:space="preserve">ong-PUCCH </w:t>
      </w:r>
      <w:r>
        <w:rPr>
          <w:rFonts w:eastAsia="ＭＳ 明朝"/>
          <w:sz w:val="22"/>
          <w:lang w:val="en-US"/>
        </w:rPr>
        <w:t>starting positions/</w:t>
      </w:r>
      <w:r w:rsidR="00345276">
        <w:rPr>
          <w:rFonts w:eastAsia="ＭＳ 明朝"/>
          <w:sz w:val="22"/>
          <w:lang w:val="en-US"/>
        </w:rPr>
        <w:t>durations are illustrated in Fig. 1. Note that for 7-symbol slot</w:t>
      </w:r>
      <w:r w:rsidR="003639A6">
        <w:rPr>
          <w:rFonts w:eastAsia="ＭＳ 明朝"/>
          <w:sz w:val="22"/>
          <w:lang w:val="en-US"/>
        </w:rPr>
        <w:t xml:space="preserve"> (if supported)</w:t>
      </w:r>
      <w:r w:rsidR="00345276">
        <w:rPr>
          <w:rFonts w:eastAsia="ＭＳ 明朝"/>
          <w:sz w:val="22"/>
          <w:lang w:val="en-US"/>
        </w:rPr>
        <w:t>, available number of OFDM symbols for UL part is limited and hence, possible configurations are limited compared to 14-symbol slot</w:t>
      </w:r>
      <w:r>
        <w:rPr>
          <w:rFonts w:eastAsia="ＭＳ 明朝"/>
          <w:sz w:val="22"/>
          <w:lang w:val="en-US"/>
        </w:rPr>
        <w:t xml:space="preserve">; here, it is assumed that 7-symbol slot does not support </w:t>
      </w:r>
      <w:r w:rsidR="00FB44A6">
        <w:rPr>
          <w:rFonts w:eastAsia="ＭＳ 明朝"/>
          <w:sz w:val="22"/>
          <w:lang w:val="en-US"/>
        </w:rPr>
        <w:t xml:space="preserve">the duration of </w:t>
      </w:r>
      <w:r>
        <w:rPr>
          <w:rFonts w:eastAsia="ＭＳ 明朝"/>
          <w:sz w:val="22"/>
          <w:lang w:val="en-US"/>
        </w:rPr>
        <w:t>DL + GP = 4 symbols</w:t>
      </w:r>
      <w:r w:rsidR="00345276">
        <w:rPr>
          <w:rFonts w:eastAsia="ＭＳ 明朝"/>
          <w:sz w:val="22"/>
          <w:lang w:val="en-US"/>
        </w:rPr>
        <w:t>.</w:t>
      </w:r>
    </w:p>
    <w:p w14:paraId="6A675DCF" w14:textId="062E8373" w:rsidR="00345276" w:rsidRDefault="0079095E" w:rsidP="00345276">
      <w:pPr>
        <w:spacing w:afterLines="50" w:after="120"/>
        <w:jc w:val="center"/>
        <w:rPr>
          <w:rFonts w:eastAsia="ＭＳ 明朝"/>
          <w:sz w:val="22"/>
          <w:lang w:val="en-US"/>
        </w:rPr>
      </w:pPr>
      <w:r w:rsidRPr="0079095E">
        <w:rPr>
          <w:noProof/>
          <w:lang w:val="en-US" w:eastAsia="zh-CN"/>
        </w:rPr>
        <w:lastRenderedPageBreak/>
        <w:drawing>
          <wp:inline distT="0" distB="0" distL="0" distR="0" wp14:anchorId="0C32C731" wp14:editId="3DB4C737">
            <wp:extent cx="4870800" cy="3323880"/>
            <wp:effectExtent l="0" t="0" r="635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70800" cy="3323880"/>
                    </a:xfrm>
                    <a:prstGeom prst="rect">
                      <a:avLst/>
                    </a:prstGeom>
                    <a:noFill/>
                    <a:ln>
                      <a:noFill/>
                    </a:ln>
                  </pic:spPr>
                </pic:pic>
              </a:graphicData>
            </a:graphic>
          </wp:inline>
        </w:drawing>
      </w:r>
    </w:p>
    <w:p w14:paraId="3E6F4AE7" w14:textId="5F4E7FA6" w:rsidR="00345276" w:rsidRDefault="00345276" w:rsidP="00345276">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14-symbol slot</w:t>
      </w:r>
    </w:p>
    <w:p w14:paraId="1CFE7A69" w14:textId="1BF37EC5" w:rsidR="00345276" w:rsidRDefault="0079095E" w:rsidP="0079095E">
      <w:pPr>
        <w:spacing w:afterLines="50" w:after="120"/>
        <w:ind w:firstLineChars="500" w:firstLine="1200"/>
        <w:jc w:val="both"/>
        <w:rPr>
          <w:rFonts w:eastAsia="ＭＳ 明朝"/>
          <w:sz w:val="22"/>
          <w:lang w:val="en-US"/>
        </w:rPr>
      </w:pPr>
      <w:r w:rsidRPr="0079095E">
        <w:rPr>
          <w:noProof/>
          <w:lang w:val="en-US" w:eastAsia="zh-CN"/>
        </w:rPr>
        <w:drawing>
          <wp:inline distT="0" distB="0" distL="0" distR="0" wp14:anchorId="5CF86142" wp14:editId="7CA07351">
            <wp:extent cx="3089880" cy="198036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89880" cy="1980360"/>
                    </a:xfrm>
                    <a:prstGeom prst="rect">
                      <a:avLst/>
                    </a:prstGeom>
                    <a:noFill/>
                    <a:ln>
                      <a:noFill/>
                    </a:ln>
                  </pic:spPr>
                </pic:pic>
              </a:graphicData>
            </a:graphic>
          </wp:inline>
        </w:drawing>
      </w:r>
    </w:p>
    <w:p w14:paraId="4DB191CB" w14:textId="62173513" w:rsidR="00345276" w:rsidRDefault="00345276" w:rsidP="00345276">
      <w:pPr>
        <w:spacing w:afterLines="50" w:after="120"/>
        <w:jc w:val="center"/>
        <w:rPr>
          <w:rFonts w:eastAsia="ＭＳ 明朝"/>
          <w:sz w:val="22"/>
          <w:lang w:val="en-US"/>
        </w:rPr>
      </w:pPr>
      <w:r>
        <w:rPr>
          <w:rFonts w:eastAsia="ＭＳ 明朝" w:hint="eastAsia"/>
          <w:sz w:val="22"/>
          <w:lang w:val="en-US"/>
        </w:rPr>
        <w:t>(b)</w:t>
      </w:r>
      <w:r>
        <w:rPr>
          <w:rFonts w:eastAsia="ＭＳ 明朝"/>
          <w:sz w:val="22"/>
          <w:lang w:val="en-US"/>
        </w:rPr>
        <w:t xml:space="preserve"> 7-symbol slot</w:t>
      </w:r>
    </w:p>
    <w:p w14:paraId="5A52DF50" w14:textId="0CF4D88C" w:rsidR="00345276" w:rsidRDefault="00345276" w:rsidP="00345276">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r>
      <w:r w:rsidR="00D91A40">
        <w:rPr>
          <w:rFonts w:eastAsia="ＭＳ 明朝"/>
          <w:sz w:val="22"/>
          <w:lang w:val="en-US"/>
        </w:rPr>
        <w:t>L</w:t>
      </w:r>
      <w:r>
        <w:rPr>
          <w:rFonts w:eastAsia="ＭＳ 明朝"/>
          <w:sz w:val="22"/>
          <w:lang w:val="en-US"/>
        </w:rPr>
        <w:t>ong-PUCCH</w:t>
      </w:r>
      <w:r w:rsidR="00D91A40">
        <w:rPr>
          <w:rFonts w:eastAsia="ＭＳ 明朝"/>
          <w:sz w:val="22"/>
          <w:lang w:val="en-US"/>
        </w:rPr>
        <w:t xml:space="preserve"> starting positiond/durations</w:t>
      </w:r>
      <w:r>
        <w:rPr>
          <w:rFonts w:eastAsia="ＭＳ 明朝"/>
          <w:sz w:val="22"/>
          <w:lang w:val="en-US"/>
        </w:rPr>
        <w:t>.</w:t>
      </w:r>
    </w:p>
    <w:p w14:paraId="65346B70" w14:textId="1BAC1F6E" w:rsidR="00345276" w:rsidRDefault="00345276" w:rsidP="00424E28">
      <w:pPr>
        <w:spacing w:afterLines="50" w:after="120"/>
        <w:jc w:val="both"/>
        <w:rPr>
          <w:rFonts w:eastAsia="ＭＳ 明朝"/>
          <w:sz w:val="22"/>
          <w:lang w:val="en-US"/>
        </w:rPr>
      </w:pPr>
    </w:p>
    <w:p w14:paraId="3AA94B08" w14:textId="77777777" w:rsidR="00D26AD9" w:rsidRPr="009542CC" w:rsidRDefault="00D26AD9" w:rsidP="00D26AD9">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1</w:t>
      </w:r>
      <w:r w:rsidRPr="009542CC">
        <w:rPr>
          <w:rFonts w:eastAsia="ＭＳ 明朝" w:hint="eastAsia"/>
          <w:b/>
          <w:sz w:val="22"/>
          <w:u w:val="single"/>
          <w:lang w:val="en-US"/>
        </w:rPr>
        <w:t>:</w:t>
      </w:r>
    </w:p>
    <w:p w14:paraId="0BB0398B" w14:textId="0BE304B5" w:rsidR="00D26AD9" w:rsidRPr="00C1321D" w:rsidRDefault="00D26AD9" w:rsidP="00AA21FA">
      <w:pPr>
        <w:pStyle w:val="afc"/>
        <w:numPr>
          <w:ilvl w:val="0"/>
          <w:numId w:val="7"/>
        </w:numPr>
        <w:spacing w:afterLines="50" w:after="120"/>
        <w:ind w:leftChars="0"/>
        <w:jc w:val="both"/>
        <w:rPr>
          <w:rFonts w:eastAsia="ＭＳ 明朝"/>
          <w:i/>
          <w:sz w:val="22"/>
          <w:lang w:val="en-US"/>
        </w:rPr>
      </w:pPr>
      <w:r>
        <w:rPr>
          <w:rFonts w:eastAsia="ＭＳ 明朝" w:hint="eastAsia"/>
          <w:i/>
          <w:sz w:val="22"/>
          <w:lang w:val="en-US"/>
        </w:rPr>
        <w:t>Long-PUCCH durations and positions in the Figure 1 are supported.</w:t>
      </w:r>
    </w:p>
    <w:p w14:paraId="353E8399" w14:textId="77777777" w:rsidR="00D26AD9" w:rsidRPr="00D26AD9" w:rsidRDefault="00D26AD9" w:rsidP="00424E28">
      <w:pPr>
        <w:spacing w:afterLines="50" w:after="120"/>
        <w:jc w:val="both"/>
        <w:rPr>
          <w:rFonts w:eastAsia="ＭＳ 明朝"/>
          <w:sz w:val="22"/>
          <w:lang w:val="en-US"/>
        </w:rPr>
      </w:pPr>
    </w:p>
    <w:p w14:paraId="3A9D95EF" w14:textId="5D9688C5" w:rsidR="00116881" w:rsidRPr="00424E28" w:rsidRDefault="00116881" w:rsidP="00116881">
      <w:pPr>
        <w:pStyle w:val="1"/>
        <w:numPr>
          <w:ilvl w:val="1"/>
          <w:numId w:val="6"/>
        </w:numPr>
        <w:spacing w:after="120"/>
        <w:jc w:val="both"/>
        <w:rPr>
          <w:b/>
          <w:sz w:val="24"/>
          <w:lang w:val="en-US"/>
        </w:rPr>
      </w:pPr>
      <w:r>
        <w:rPr>
          <w:rFonts w:hint="eastAsia"/>
          <w:b/>
          <w:sz w:val="24"/>
          <w:lang w:val="en-US"/>
        </w:rPr>
        <w:t xml:space="preserve">Possible </w:t>
      </w:r>
      <w:r>
        <w:rPr>
          <w:b/>
          <w:sz w:val="24"/>
          <w:lang w:val="en-US"/>
        </w:rPr>
        <w:t>frequency</w:t>
      </w:r>
      <w:r>
        <w:rPr>
          <w:rFonts w:hint="eastAsia"/>
          <w:b/>
          <w:sz w:val="24"/>
          <w:lang w:val="en-US"/>
        </w:rPr>
        <w:t>-hopping positions</w:t>
      </w:r>
      <w:r w:rsidR="001A6DAF">
        <w:rPr>
          <w:b/>
          <w:sz w:val="24"/>
          <w:lang w:val="en-US"/>
        </w:rPr>
        <w:t xml:space="preserve"> in time-domain</w:t>
      </w:r>
    </w:p>
    <w:p w14:paraId="66469346" w14:textId="6B0F7C73" w:rsidR="00345276" w:rsidRDefault="00523906" w:rsidP="00424E28">
      <w:pPr>
        <w:spacing w:afterLines="50" w:after="120"/>
        <w:jc w:val="both"/>
        <w:rPr>
          <w:rFonts w:eastAsia="ＭＳ 明朝"/>
          <w:sz w:val="22"/>
          <w:lang w:val="en-US"/>
        </w:rPr>
      </w:pPr>
      <w:r>
        <w:rPr>
          <w:rFonts w:eastAsia="ＭＳ 明朝" w:hint="eastAsia"/>
          <w:sz w:val="22"/>
          <w:lang w:val="en-US"/>
        </w:rPr>
        <w:t>Next step is to identify</w:t>
      </w:r>
      <w:r w:rsidR="00FB44A6">
        <w:rPr>
          <w:rFonts w:eastAsia="ＭＳ 明朝"/>
          <w:sz w:val="22"/>
          <w:lang w:val="en-US"/>
        </w:rPr>
        <w:t xml:space="preserve"> the</w:t>
      </w:r>
      <w:r>
        <w:rPr>
          <w:rFonts w:eastAsia="ＭＳ 明朝" w:hint="eastAsia"/>
          <w:sz w:val="22"/>
          <w:lang w:val="en-US"/>
        </w:rPr>
        <w:t xml:space="preserve"> </w:t>
      </w:r>
      <w:r w:rsidR="005E3695">
        <w:rPr>
          <w:rFonts w:eastAsia="ＭＳ 明朝"/>
          <w:sz w:val="22"/>
          <w:lang w:val="en-US"/>
        </w:rPr>
        <w:t>feasible</w:t>
      </w:r>
      <w:r w:rsidR="005E3695">
        <w:rPr>
          <w:rFonts w:eastAsia="ＭＳ 明朝" w:hint="eastAsia"/>
          <w:sz w:val="22"/>
          <w:lang w:val="en-US"/>
        </w:rPr>
        <w:t xml:space="preserve"> </w:t>
      </w:r>
      <w:r>
        <w:rPr>
          <w:rFonts w:eastAsia="ＭＳ 明朝" w:hint="eastAsia"/>
          <w:sz w:val="22"/>
          <w:lang w:val="en-US"/>
        </w:rPr>
        <w:t>frequency-h</w:t>
      </w:r>
      <w:r w:rsidR="00840FDC">
        <w:rPr>
          <w:rFonts w:eastAsia="ＭＳ 明朝" w:hint="eastAsia"/>
          <w:sz w:val="22"/>
          <w:lang w:val="en-US"/>
        </w:rPr>
        <w:t xml:space="preserve">opping position in time-domain. </w:t>
      </w:r>
      <w:r w:rsidR="00840FDC">
        <w:rPr>
          <w:rFonts w:eastAsia="ＭＳ 明朝"/>
          <w:sz w:val="22"/>
          <w:lang w:val="en-US"/>
        </w:rPr>
        <w:t xml:space="preserve">Two aspects should be taken into account. First, the length of </w:t>
      </w:r>
      <w:r w:rsidR="005E3695">
        <w:rPr>
          <w:rFonts w:eastAsia="ＭＳ 明朝"/>
          <w:sz w:val="22"/>
          <w:lang w:val="en-US"/>
        </w:rPr>
        <w:t xml:space="preserve">a </w:t>
      </w:r>
      <w:r w:rsidR="00840FDC">
        <w:rPr>
          <w:rFonts w:eastAsia="ＭＳ 明朝"/>
          <w:sz w:val="22"/>
          <w:lang w:val="en-US"/>
        </w:rPr>
        <w:t>UL part of a given slot is</w:t>
      </w:r>
      <w:r w:rsidR="0079095E">
        <w:rPr>
          <w:rFonts w:eastAsia="ＭＳ 明朝"/>
          <w:sz w:val="22"/>
          <w:lang w:val="en-US"/>
        </w:rPr>
        <w:t xml:space="preserve"> typically</w:t>
      </w:r>
      <w:r w:rsidR="00840FDC">
        <w:rPr>
          <w:rFonts w:eastAsia="ＭＳ 明朝"/>
          <w:sz w:val="22"/>
          <w:lang w:val="en-US"/>
        </w:rPr>
        <w:t xml:space="preserve"> common among UEs transmitting long-PUCCH</w:t>
      </w:r>
      <w:r w:rsidR="0079095E">
        <w:rPr>
          <w:rFonts w:eastAsia="ＭＳ 明朝"/>
          <w:sz w:val="22"/>
          <w:lang w:val="en-US"/>
        </w:rPr>
        <w:t xml:space="preserve"> in the same slot</w:t>
      </w:r>
      <w:r w:rsidR="00840FDC">
        <w:rPr>
          <w:rFonts w:eastAsia="ＭＳ 明朝"/>
          <w:sz w:val="22"/>
          <w:lang w:val="en-US"/>
        </w:rPr>
        <w:t xml:space="preserve">. </w:t>
      </w:r>
      <w:r w:rsidR="0079095E">
        <w:rPr>
          <w:rFonts w:eastAsia="ＭＳ 明朝"/>
          <w:sz w:val="22"/>
          <w:lang w:val="en-US"/>
        </w:rPr>
        <w:t xml:space="preserve">For example, it is not realistic </w:t>
      </w:r>
      <w:r w:rsidR="00840FDC">
        <w:rPr>
          <w:rFonts w:eastAsia="ＭＳ 明朝"/>
          <w:sz w:val="22"/>
          <w:lang w:val="en-US"/>
        </w:rPr>
        <w:t xml:space="preserve">that for one UE, the slot is UL-centric, while for another UE, the slot is UL-only. </w:t>
      </w:r>
      <w:r w:rsidR="0079095E">
        <w:rPr>
          <w:rFonts w:eastAsia="ＭＳ 明朝"/>
          <w:sz w:val="22"/>
          <w:lang w:val="en-US"/>
        </w:rPr>
        <w:t xml:space="preserve">Second, the length of long-PUCCH in the given slot can be different among UEs transmitting long-PUCCH in the same slot. One UE may have TDMed short-PUCCH in the same slot, while another UE may not have. </w:t>
      </w:r>
      <w:r w:rsidR="00420F52">
        <w:rPr>
          <w:rFonts w:eastAsia="ＭＳ 明朝"/>
          <w:sz w:val="22"/>
          <w:lang w:val="en-US"/>
        </w:rPr>
        <w:t>From</w:t>
      </w:r>
      <w:r w:rsidR="0079095E">
        <w:rPr>
          <w:rFonts w:eastAsia="ＭＳ 明朝"/>
          <w:sz w:val="22"/>
          <w:lang w:val="en-US"/>
        </w:rPr>
        <w:t xml:space="preserve"> these aspects, following can be said:</w:t>
      </w:r>
    </w:p>
    <w:p w14:paraId="23541FE7" w14:textId="7048B7A2" w:rsidR="0079095E" w:rsidRDefault="0079095E" w:rsidP="00AA21FA">
      <w:pPr>
        <w:pStyle w:val="afc"/>
        <w:numPr>
          <w:ilvl w:val="0"/>
          <w:numId w:val="8"/>
        </w:numPr>
        <w:spacing w:afterLines="50" w:after="120"/>
        <w:ind w:leftChars="0"/>
        <w:rPr>
          <w:rFonts w:eastAsia="ＭＳ 明朝"/>
          <w:sz w:val="22"/>
          <w:lang w:val="en-US"/>
        </w:rPr>
      </w:pPr>
      <w:r>
        <w:rPr>
          <w:rFonts w:eastAsia="ＭＳ 明朝"/>
          <w:sz w:val="22"/>
          <w:lang w:val="en-US"/>
        </w:rPr>
        <w:t>Frequency-hopping position in time-domain should be common among UEs having the same UL part length of the slot.</w:t>
      </w:r>
    </w:p>
    <w:p w14:paraId="36512CA2" w14:textId="6D7A1A72" w:rsidR="0079095E" w:rsidRPr="0079095E" w:rsidRDefault="0079095E" w:rsidP="00AA21FA">
      <w:pPr>
        <w:pStyle w:val="afc"/>
        <w:numPr>
          <w:ilvl w:val="0"/>
          <w:numId w:val="8"/>
        </w:numPr>
        <w:spacing w:afterLines="50" w:after="120"/>
        <w:ind w:leftChars="0"/>
        <w:rPr>
          <w:rFonts w:eastAsia="ＭＳ 明朝"/>
          <w:sz w:val="22"/>
          <w:lang w:val="en-US"/>
        </w:rPr>
      </w:pPr>
      <w:r>
        <w:rPr>
          <w:rFonts w:eastAsia="ＭＳ 明朝" w:hint="eastAsia"/>
          <w:sz w:val="22"/>
          <w:lang w:val="en-US"/>
        </w:rPr>
        <w:lastRenderedPageBreak/>
        <w:t>Frequency-hopping position in time-domain can be different among UEs having different UL part lengths of the slot.</w:t>
      </w:r>
    </w:p>
    <w:p w14:paraId="22105879" w14:textId="52A66F3F" w:rsidR="00C87958" w:rsidRDefault="003C20F8" w:rsidP="00424E28">
      <w:pPr>
        <w:spacing w:afterLines="50" w:after="120"/>
        <w:jc w:val="both"/>
        <w:rPr>
          <w:rFonts w:eastAsia="ＭＳ 明朝"/>
          <w:sz w:val="22"/>
          <w:lang w:val="en-US"/>
        </w:rPr>
      </w:pPr>
      <w:r>
        <w:rPr>
          <w:rFonts w:eastAsia="ＭＳ 明朝" w:hint="eastAsia"/>
          <w:sz w:val="22"/>
          <w:lang w:val="en-US"/>
        </w:rPr>
        <w:t xml:space="preserve">Example frequency-hopping positions in time-domain are illustrated in Fig. </w:t>
      </w:r>
      <w:r>
        <w:rPr>
          <w:rFonts w:eastAsia="ＭＳ 明朝"/>
          <w:sz w:val="22"/>
          <w:lang w:val="en-US"/>
        </w:rPr>
        <w:t xml:space="preserve">2 below. For a given UL part length of the slot, the position is fixed irrespective of whether the long-PUCCH is shortened at the end of the slot, while for different UL part lengths of the slot, the positions can be different. </w:t>
      </w:r>
    </w:p>
    <w:p w14:paraId="14FFD8CE" w14:textId="6D743EDD" w:rsidR="0079095E" w:rsidRDefault="003C20F8" w:rsidP="0079095E">
      <w:pPr>
        <w:spacing w:afterLines="50" w:after="120"/>
        <w:jc w:val="center"/>
        <w:rPr>
          <w:rFonts w:eastAsia="ＭＳ 明朝"/>
          <w:sz w:val="22"/>
          <w:lang w:val="en-US"/>
        </w:rPr>
      </w:pPr>
      <w:r w:rsidRPr="003C20F8">
        <w:rPr>
          <w:noProof/>
          <w:lang w:val="en-US" w:eastAsia="zh-CN"/>
        </w:rPr>
        <w:drawing>
          <wp:inline distT="0" distB="0" distL="0" distR="0" wp14:anchorId="5A235365" wp14:editId="5F91EC44">
            <wp:extent cx="4647600" cy="3584520"/>
            <wp:effectExtent l="0" t="0" r="635"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47600" cy="3584520"/>
                    </a:xfrm>
                    <a:prstGeom prst="rect">
                      <a:avLst/>
                    </a:prstGeom>
                    <a:noFill/>
                    <a:ln>
                      <a:noFill/>
                    </a:ln>
                  </pic:spPr>
                </pic:pic>
              </a:graphicData>
            </a:graphic>
          </wp:inline>
        </w:drawing>
      </w:r>
    </w:p>
    <w:p w14:paraId="362D225D" w14:textId="77777777" w:rsidR="0079095E" w:rsidRDefault="0079095E" w:rsidP="0079095E">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14-symbol slot</w:t>
      </w:r>
    </w:p>
    <w:p w14:paraId="7C8C2738" w14:textId="201FD93C" w:rsidR="0079095E" w:rsidRDefault="003C20F8" w:rsidP="0079095E">
      <w:pPr>
        <w:spacing w:afterLines="50" w:after="120"/>
        <w:ind w:firstLineChars="500" w:firstLine="1200"/>
        <w:jc w:val="both"/>
        <w:rPr>
          <w:rFonts w:eastAsia="ＭＳ 明朝"/>
          <w:sz w:val="22"/>
          <w:lang w:val="en-US"/>
        </w:rPr>
      </w:pPr>
      <w:r w:rsidRPr="003C20F8">
        <w:rPr>
          <w:noProof/>
          <w:lang w:val="en-US" w:eastAsia="zh-CN"/>
        </w:rPr>
        <w:drawing>
          <wp:inline distT="0" distB="0" distL="0" distR="0" wp14:anchorId="40E1155B" wp14:editId="5784EB7B">
            <wp:extent cx="2936880" cy="2250720"/>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6880" cy="2250720"/>
                    </a:xfrm>
                    <a:prstGeom prst="rect">
                      <a:avLst/>
                    </a:prstGeom>
                    <a:noFill/>
                    <a:ln>
                      <a:noFill/>
                    </a:ln>
                  </pic:spPr>
                </pic:pic>
              </a:graphicData>
            </a:graphic>
          </wp:inline>
        </w:drawing>
      </w:r>
    </w:p>
    <w:p w14:paraId="27C97C97" w14:textId="77777777" w:rsidR="0079095E" w:rsidRDefault="0079095E" w:rsidP="0079095E">
      <w:pPr>
        <w:spacing w:afterLines="50" w:after="120"/>
        <w:jc w:val="center"/>
        <w:rPr>
          <w:rFonts w:eastAsia="ＭＳ 明朝"/>
          <w:sz w:val="22"/>
          <w:lang w:val="en-US"/>
        </w:rPr>
      </w:pPr>
      <w:r>
        <w:rPr>
          <w:rFonts w:eastAsia="ＭＳ 明朝" w:hint="eastAsia"/>
          <w:sz w:val="22"/>
          <w:lang w:val="en-US"/>
        </w:rPr>
        <w:t>(b)</w:t>
      </w:r>
      <w:r>
        <w:rPr>
          <w:rFonts w:eastAsia="ＭＳ 明朝"/>
          <w:sz w:val="22"/>
          <w:lang w:val="en-US"/>
        </w:rPr>
        <w:t xml:space="preserve"> 7-symbol slot</w:t>
      </w:r>
    </w:p>
    <w:p w14:paraId="77BD8066" w14:textId="461BE4AA" w:rsidR="0079095E" w:rsidRDefault="003C20F8" w:rsidP="0079095E">
      <w:pPr>
        <w:spacing w:afterLines="50" w:after="120"/>
        <w:jc w:val="center"/>
        <w:rPr>
          <w:rFonts w:eastAsia="ＭＳ 明朝"/>
          <w:sz w:val="22"/>
          <w:lang w:val="en-US"/>
        </w:rPr>
      </w:pPr>
      <w:r>
        <w:rPr>
          <w:rFonts w:eastAsia="ＭＳ 明朝"/>
          <w:sz w:val="22"/>
          <w:lang w:val="en-US"/>
        </w:rPr>
        <w:t>Fig. 2</w:t>
      </w:r>
      <w:r w:rsidR="0079095E">
        <w:rPr>
          <w:rFonts w:eastAsia="ＭＳ 明朝"/>
          <w:sz w:val="22"/>
          <w:lang w:val="en-US"/>
        </w:rPr>
        <w:t>.</w:t>
      </w:r>
      <w:r w:rsidR="0079095E">
        <w:rPr>
          <w:rFonts w:eastAsia="ＭＳ 明朝"/>
          <w:sz w:val="22"/>
          <w:lang w:val="en-US"/>
        </w:rPr>
        <w:tab/>
        <w:t xml:space="preserve">Possible </w:t>
      </w:r>
      <w:r>
        <w:rPr>
          <w:rFonts w:eastAsia="ＭＳ 明朝"/>
          <w:sz w:val="22"/>
          <w:lang w:val="en-US"/>
        </w:rPr>
        <w:t>frequency-hopping positions</w:t>
      </w:r>
      <w:r w:rsidR="0079095E">
        <w:rPr>
          <w:rFonts w:eastAsia="ＭＳ 明朝"/>
          <w:sz w:val="22"/>
          <w:lang w:val="en-US"/>
        </w:rPr>
        <w:t xml:space="preserve"> of long-PUCCH.</w:t>
      </w:r>
    </w:p>
    <w:p w14:paraId="31DCB117" w14:textId="6AE46851" w:rsidR="0079095E" w:rsidRDefault="0079095E" w:rsidP="00424E28">
      <w:pPr>
        <w:spacing w:afterLines="50" w:after="120"/>
        <w:jc w:val="both"/>
        <w:rPr>
          <w:rFonts w:eastAsia="ＭＳ 明朝"/>
          <w:sz w:val="22"/>
          <w:lang w:val="en-US"/>
        </w:rPr>
      </w:pPr>
    </w:p>
    <w:p w14:paraId="6EFA2150" w14:textId="3C414C97" w:rsidR="00D26AD9" w:rsidRPr="009542CC" w:rsidRDefault="00D26AD9" w:rsidP="00D26AD9">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2</w:t>
      </w:r>
      <w:r w:rsidRPr="009542CC">
        <w:rPr>
          <w:rFonts w:eastAsia="ＭＳ 明朝" w:hint="eastAsia"/>
          <w:b/>
          <w:sz w:val="22"/>
          <w:u w:val="single"/>
          <w:lang w:val="en-US"/>
        </w:rPr>
        <w:t>:</w:t>
      </w:r>
    </w:p>
    <w:p w14:paraId="0CDCD9AD" w14:textId="439EB636" w:rsidR="00D26AD9" w:rsidRDefault="00D26AD9" w:rsidP="00AA21FA">
      <w:pPr>
        <w:pStyle w:val="afc"/>
        <w:numPr>
          <w:ilvl w:val="0"/>
          <w:numId w:val="7"/>
        </w:numPr>
        <w:spacing w:afterLines="50" w:after="120"/>
        <w:ind w:leftChars="0"/>
        <w:jc w:val="both"/>
        <w:rPr>
          <w:rFonts w:eastAsia="ＭＳ 明朝"/>
          <w:i/>
          <w:sz w:val="22"/>
          <w:lang w:val="en-US"/>
        </w:rPr>
      </w:pPr>
      <w:r>
        <w:rPr>
          <w:rFonts w:eastAsia="ＭＳ 明朝"/>
          <w:i/>
          <w:sz w:val="22"/>
          <w:lang w:val="en-US"/>
        </w:rPr>
        <w:t>Frequency-hopping positions</w:t>
      </w:r>
      <w:r w:rsidR="00FB7ACC">
        <w:rPr>
          <w:rFonts w:eastAsia="ＭＳ 明朝"/>
          <w:i/>
          <w:sz w:val="22"/>
          <w:lang w:val="en-US"/>
        </w:rPr>
        <w:t xml:space="preserve"> in time-domain</w:t>
      </w:r>
      <w:r>
        <w:rPr>
          <w:rFonts w:eastAsia="ＭＳ 明朝"/>
          <w:i/>
          <w:sz w:val="22"/>
          <w:lang w:val="en-US"/>
        </w:rPr>
        <w:t xml:space="preserve"> for l</w:t>
      </w:r>
      <w:r>
        <w:rPr>
          <w:rFonts w:eastAsia="ＭＳ 明朝" w:hint="eastAsia"/>
          <w:i/>
          <w:sz w:val="22"/>
          <w:lang w:val="en-US"/>
        </w:rPr>
        <w:t xml:space="preserve">ong-PUCCH </w:t>
      </w:r>
      <w:r>
        <w:rPr>
          <w:rFonts w:eastAsia="ＭＳ 明朝"/>
          <w:i/>
          <w:sz w:val="22"/>
          <w:lang w:val="en-US"/>
        </w:rPr>
        <w:t xml:space="preserve">for a given </w:t>
      </w:r>
      <w:r>
        <w:rPr>
          <w:rFonts w:eastAsia="ＭＳ 明朝" w:hint="eastAsia"/>
          <w:i/>
          <w:sz w:val="22"/>
          <w:lang w:val="en-US"/>
        </w:rPr>
        <w:t>durations and positions in the Figure 2 are supported.</w:t>
      </w:r>
    </w:p>
    <w:p w14:paraId="411AD081" w14:textId="1D0763C9" w:rsidR="00D26AD9" w:rsidRPr="00C1321D" w:rsidRDefault="00D26AD9" w:rsidP="00AA21FA">
      <w:pPr>
        <w:pStyle w:val="afc"/>
        <w:numPr>
          <w:ilvl w:val="1"/>
          <w:numId w:val="7"/>
        </w:numPr>
        <w:spacing w:afterLines="50" w:after="120"/>
        <w:ind w:leftChars="0"/>
        <w:jc w:val="both"/>
        <w:rPr>
          <w:rFonts w:eastAsia="ＭＳ 明朝"/>
          <w:i/>
          <w:sz w:val="22"/>
          <w:lang w:val="en-US"/>
        </w:rPr>
      </w:pPr>
      <w:r>
        <w:rPr>
          <w:rFonts w:eastAsia="ＭＳ 明朝"/>
          <w:i/>
          <w:sz w:val="22"/>
          <w:lang w:val="en-US"/>
        </w:rPr>
        <w:t>Note that the frequency-hopping positions can also be common for PUSCH intra-slot frequency-hopping.</w:t>
      </w:r>
    </w:p>
    <w:p w14:paraId="5782E2A3" w14:textId="77777777" w:rsidR="00D26AD9" w:rsidRPr="00D26AD9" w:rsidRDefault="00D26AD9" w:rsidP="00424E28">
      <w:pPr>
        <w:spacing w:afterLines="50" w:after="120"/>
        <w:jc w:val="both"/>
        <w:rPr>
          <w:rFonts w:eastAsia="ＭＳ 明朝"/>
          <w:sz w:val="22"/>
          <w:lang w:val="en-US"/>
        </w:rPr>
      </w:pPr>
    </w:p>
    <w:p w14:paraId="3A72C5E5" w14:textId="3ACA3B0E" w:rsidR="001A6DAF" w:rsidRPr="00424E28" w:rsidRDefault="001A6DAF" w:rsidP="001A6DAF">
      <w:pPr>
        <w:pStyle w:val="1"/>
        <w:numPr>
          <w:ilvl w:val="1"/>
          <w:numId w:val="6"/>
        </w:numPr>
        <w:spacing w:after="120"/>
        <w:jc w:val="both"/>
        <w:rPr>
          <w:b/>
          <w:sz w:val="24"/>
          <w:lang w:val="en-US"/>
        </w:rPr>
      </w:pPr>
      <w:r>
        <w:rPr>
          <w:rFonts w:hint="eastAsia"/>
          <w:b/>
          <w:sz w:val="24"/>
          <w:lang w:val="en-US"/>
        </w:rPr>
        <w:t xml:space="preserve">Possible </w:t>
      </w:r>
      <w:r>
        <w:rPr>
          <w:b/>
          <w:sz w:val="24"/>
          <w:lang w:val="en-US"/>
        </w:rPr>
        <w:t>frequency</w:t>
      </w:r>
      <w:r>
        <w:rPr>
          <w:rFonts w:hint="eastAsia"/>
          <w:b/>
          <w:sz w:val="24"/>
          <w:lang w:val="en-US"/>
        </w:rPr>
        <w:t xml:space="preserve">-hopping </w:t>
      </w:r>
      <w:r>
        <w:rPr>
          <w:b/>
          <w:sz w:val="24"/>
          <w:lang w:val="en-US"/>
        </w:rPr>
        <w:t>in frequency-domain</w:t>
      </w:r>
    </w:p>
    <w:p w14:paraId="734B6C26" w14:textId="74DFB83E" w:rsidR="001A6DAF" w:rsidRDefault="001A6DAF" w:rsidP="00424E28">
      <w:pPr>
        <w:spacing w:afterLines="50" w:after="120"/>
        <w:jc w:val="both"/>
        <w:rPr>
          <w:rFonts w:eastAsia="ＭＳ 明朝"/>
          <w:sz w:val="22"/>
          <w:lang w:val="en-US"/>
        </w:rPr>
      </w:pPr>
      <w:r>
        <w:rPr>
          <w:rFonts w:eastAsia="ＭＳ 明朝"/>
          <w:sz w:val="22"/>
          <w:lang w:val="en-US"/>
        </w:rPr>
        <w:t>For LTE, PUCCH frequency-hopping is symmetric for the center of the c</w:t>
      </w:r>
      <w:r w:rsidR="00D26AD9">
        <w:rPr>
          <w:rFonts w:eastAsia="ＭＳ 明朝"/>
          <w:sz w:val="22"/>
          <w:lang w:val="en-US"/>
        </w:rPr>
        <w:t>arrier, and PUCCH frequency-hops are at the edges of the system bandwidth</w:t>
      </w:r>
      <w:r>
        <w:rPr>
          <w:rFonts w:eastAsia="ＭＳ 明朝"/>
          <w:sz w:val="22"/>
          <w:lang w:val="en-US"/>
        </w:rPr>
        <w:t xml:space="preserve">. However, for NR, UEs may have different </w:t>
      </w:r>
      <w:r w:rsidR="003A1987">
        <w:rPr>
          <w:rFonts w:eastAsia="ＭＳ 明朝"/>
          <w:sz w:val="22"/>
          <w:lang w:val="en-US"/>
        </w:rPr>
        <w:t>bandwidths of the active UL BWP for PUCCH transmission</w:t>
      </w:r>
      <w:r>
        <w:rPr>
          <w:rFonts w:eastAsia="ＭＳ 明朝"/>
          <w:sz w:val="22"/>
          <w:lang w:val="en-US"/>
        </w:rPr>
        <w:t xml:space="preserve">. </w:t>
      </w:r>
      <w:r w:rsidR="00017584">
        <w:rPr>
          <w:rFonts w:eastAsia="ＭＳ 明朝"/>
          <w:sz w:val="22"/>
          <w:lang w:val="en-US"/>
        </w:rPr>
        <w:t xml:space="preserve">If the frequency-hopping is for the edges of the </w:t>
      </w:r>
      <w:r w:rsidR="003A1987">
        <w:rPr>
          <w:rFonts w:eastAsia="ＭＳ 明朝"/>
          <w:sz w:val="22"/>
          <w:lang w:val="en-US"/>
        </w:rPr>
        <w:t>UL BWP</w:t>
      </w:r>
      <w:r w:rsidR="00017584">
        <w:rPr>
          <w:rFonts w:eastAsia="ＭＳ 明朝"/>
          <w:sz w:val="22"/>
          <w:lang w:val="en-US"/>
        </w:rPr>
        <w:t xml:space="preserve">, </w:t>
      </w:r>
      <w:r>
        <w:rPr>
          <w:rFonts w:eastAsia="ＭＳ 明朝"/>
          <w:sz w:val="22"/>
          <w:lang w:val="en-US"/>
        </w:rPr>
        <w:t>spectrum fragmentation</w:t>
      </w:r>
      <w:r w:rsidR="00017584">
        <w:rPr>
          <w:rFonts w:eastAsia="ＭＳ 明朝"/>
          <w:sz w:val="22"/>
          <w:lang w:val="en-US"/>
        </w:rPr>
        <w:t xml:space="preserve"> </w:t>
      </w:r>
      <w:r w:rsidR="005E1D13">
        <w:rPr>
          <w:rFonts w:eastAsia="ＭＳ 明朝"/>
          <w:sz w:val="22"/>
          <w:lang w:val="en-US"/>
        </w:rPr>
        <w:t xml:space="preserve">or inefficient resource usage </w:t>
      </w:r>
      <w:r w:rsidR="00017584">
        <w:rPr>
          <w:rFonts w:eastAsia="ＭＳ 明朝"/>
          <w:sz w:val="22"/>
          <w:lang w:val="en-US"/>
        </w:rPr>
        <w:t>is caused</w:t>
      </w:r>
      <w:r w:rsidR="003A1987">
        <w:rPr>
          <w:rFonts w:eastAsia="ＭＳ 明朝"/>
          <w:sz w:val="22"/>
          <w:lang w:val="en-US"/>
        </w:rPr>
        <w:t xml:space="preserve"> (see Fig.</w:t>
      </w:r>
      <w:r w:rsidR="00FB44A6">
        <w:rPr>
          <w:rFonts w:eastAsia="ＭＳ 明朝"/>
          <w:sz w:val="22"/>
          <w:lang w:val="en-US"/>
        </w:rPr>
        <w:t xml:space="preserve"> 3 </w:t>
      </w:r>
      <w:r w:rsidR="003A1987">
        <w:rPr>
          <w:rFonts w:eastAsia="ＭＳ 明朝"/>
          <w:sz w:val="22"/>
          <w:lang w:val="en-US"/>
        </w:rPr>
        <w:t>(a))</w:t>
      </w:r>
      <w:r>
        <w:rPr>
          <w:rFonts w:eastAsia="ＭＳ 明朝"/>
          <w:sz w:val="22"/>
          <w:lang w:val="en-US"/>
        </w:rPr>
        <w:t xml:space="preserve">. </w:t>
      </w:r>
      <w:r w:rsidR="005E1D13">
        <w:rPr>
          <w:rFonts w:eastAsia="ＭＳ 明朝"/>
          <w:sz w:val="22"/>
          <w:lang w:val="en-US"/>
        </w:rPr>
        <w:t>In order to resolve this and to multiplex PUCCHs on different UL BWPs efficiently</w:t>
      </w:r>
      <w:r>
        <w:rPr>
          <w:rFonts w:eastAsia="ＭＳ 明朝"/>
          <w:sz w:val="22"/>
          <w:lang w:val="en-US"/>
        </w:rPr>
        <w:t>, it is desirable to make the PUCCH frequency-hopping</w:t>
      </w:r>
      <w:r w:rsidR="005E1D13">
        <w:rPr>
          <w:rFonts w:eastAsia="ＭＳ 明朝"/>
          <w:sz w:val="22"/>
          <w:lang w:val="en-US"/>
        </w:rPr>
        <w:t xml:space="preserve"> pattern configurable by the NW in an independent manner from the bandwidth of the UL BWP </w:t>
      </w:r>
      <w:r>
        <w:rPr>
          <w:rFonts w:eastAsia="ＭＳ 明朝"/>
          <w:sz w:val="22"/>
          <w:lang w:val="en-US"/>
        </w:rPr>
        <w:t>(see Fig. 3 (b)).</w:t>
      </w:r>
      <w:r w:rsidR="00BC7A5B">
        <w:rPr>
          <w:rFonts w:eastAsia="ＭＳ 明朝"/>
          <w:sz w:val="22"/>
          <w:lang w:val="en-US"/>
        </w:rPr>
        <w:t xml:space="preserve"> For example, by setting the frequency-hopping pattern such that the hopping is limited within a certain bandwidth, spectrum fragmentation can be minimized.</w:t>
      </w:r>
      <w:r>
        <w:rPr>
          <w:rFonts w:eastAsia="ＭＳ 明朝"/>
          <w:sz w:val="22"/>
          <w:lang w:val="en-US"/>
        </w:rPr>
        <w:t xml:space="preserve"> </w:t>
      </w:r>
    </w:p>
    <w:p w14:paraId="16B1F555" w14:textId="305F67D3" w:rsidR="001A6DAF" w:rsidRDefault="001A6DAF" w:rsidP="00424E28">
      <w:pPr>
        <w:spacing w:afterLines="50" w:after="120"/>
        <w:jc w:val="both"/>
        <w:rPr>
          <w:rFonts w:eastAsia="ＭＳ 明朝"/>
          <w:sz w:val="22"/>
          <w:lang w:val="en-US"/>
        </w:rPr>
      </w:pPr>
    </w:p>
    <w:p w14:paraId="571ED9F9" w14:textId="430CD0DB" w:rsidR="001A6DAF" w:rsidRDefault="001A6DAF" w:rsidP="001A6DAF">
      <w:pPr>
        <w:spacing w:afterLines="50" w:after="120"/>
        <w:jc w:val="center"/>
        <w:rPr>
          <w:rFonts w:eastAsia="ＭＳ 明朝"/>
          <w:sz w:val="22"/>
          <w:lang w:val="en-US"/>
        </w:rPr>
      </w:pPr>
      <w:r w:rsidRPr="001A6DAF">
        <w:rPr>
          <w:rFonts w:hint="eastAsia"/>
          <w:noProof/>
          <w:lang w:val="en-US" w:eastAsia="zh-CN"/>
        </w:rPr>
        <w:drawing>
          <wp:inline distT="0" distB="0" distL="0" distR="0" wp14:anchorId="3F52410F" wp14:editId="17663288">
            <wp:extent cx="6332220" cy="1516497"/>
            <wp:effectExtent l="0" t="0" r="0" b="762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516497"/>
                    </a:xfrm>
                    <a:prstGeom prst="rect">
                      <a:avLst/>
                    </a:prstGeom>
                    <a:noFill/>
                    <a:ln>
                      <a:noFill/>
                    </a:ln>
                  </pic:spPr>
                </pic:pic>
              </a:graphicData>
            </a:graphic>
          </wp:inline>
        </w:drawing>
      </w:r>
    </w:p>
    <w:p w14:paraId="5DB5424A" w14:textId="32855223" w:rsidR="001A6DAF" w:rsidRDefault="001A6DAF" w:rsidP="001A6DAF">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Frequency-hopping b/w edges of the access BW.</w:t>
      </w:r>
    </w:p>
    <w:p w14:paraId="055A5F95" w14:textId="1621560D" w:rsidR="001A6DAF" w:rsidRDefault="001A6DAF" w:rsidP="001A6DAF">
      <w:pPr>
        <w:spacing w:afterLines="50" w:after="120"/>
        <w:jc w:val="center"/>
        <w:rPr>
          <w:rFonts w:eastAsia="ＭＳ 明朝"/>
          <w:sz w:val="22"/>
          <w:lang w:val="en-US"/>
        </w:rPr>
      </w:pPr>
      <w:r w:rsidRPr="001A6DAF">
        <w:rPr>
          <w:rFonts w:hint="eastAsia"/>
          <w:noProof/>
          <w:lang w:val="en-US" w:eastAsia="zh-CN"/>
        </w:rPr>
        <w:drawing>
          <wp:inline distT="0" distB="0" distL="0" distR="0" wp14:anchorId="411FD343" wp14:editId="2BA28C72">
            <wp:extent cx="6332220" cy="1516497"/>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1516497"/>
                    </a:xfrm>
                    <a:prstGeom prst="rect">
                      <a:avLst/>
                    </a:prstGeom>
                    <a:noFill/>
                    <a:ln>
                      <a:noFill/>
                    </a:ln>
                  </pic:spPr>
                </pic:pic>
              </a:graphicData>
            </a:graphic>
          </wp:inline>
        </w:drawing>
      </w:r>
    </w:p>
    <w:p w14:paraId="17EEEC4B" w14:textId="010A8F31" w:rsidR="001A6DAF" w:rsidRDefault="001A6DAF" w:rsidP="001A6DAF">
      <w:pPr>
        <w:spacing w:afterLines="50" w:after="120"/>
        <w:jc w:val="center"/>
        <w:rPr>
          <w:rFonts w:eastAsia="ＭＳ 明朝"/>
          <w:sz w:val="22"/>
          <w:lang w:val="en-US"/>
        </w:rPr>
      </w:pPr>
      <w:r>
        <w:rPr>
          <w:rFonts w:eastAsia="ＭＳ 明朝" w:hint="eastAsia"/>
          <w:sz w:val="22"/>
          <w:lang w:val="en-US"/>
        </w:rPr>
        <w:t>(b)</w:t>
      </w:r>
      <w:r>
        <w:rPr>
          <w:rFonts w:eastAsia="ＭＳ 明朝"/>
          <w:sz w:val="22"/>
          <w:lang w:val="en-US"/>
        </w:rPr>
        <w:t xml:space="preserve"> Frequency-hopping b/w configured parts.</w:t>
      </w:r>
    </w:p>
    <w:p w14:paraId="1A301C20" w14:textId="149EBE65" w:rsidR="001A6DAF" w:rsidRDefault="001A6DAF" w:rsidP="001A6DAF">
      <w:pPr>
        <w:spacing w:afterLines="50" w:after="120"/>
        <w:jc w:val="center"/>
        <w:rPr>
          <w:rFonts w:eastAsia="ＭＳ 明朝"/>
          <w:sz w:val="22"/>
          <w:lang w:val="en-US"/>
        </w:rPr>
      </w:pPr>
      <w:r>
        <w:rPr>
          <w:rFonts w:eastAsia="ＭＳ 明朝"/>
          <w:sz w:val="22"/>
          <w:lang w:val="en-US"/>
        </w:rPr>
        <w:t>Fig. 3.</w:t>
      </w:r>
      <w:r>
        <w:rPr>
          <w:rFonts w:eastAsia="ＭＳ 明朝"/>
          <w:sz w:val="22"/>
          <w:lang w:val="en-US"/>
        </w:rPr>
        <w:tab/>
        <w:t>Frequency-hopping for long-PUCCH.</w:t>
      </w:r>
    </w:p>
    <w:p w14:paraId="4DE57109" w14:textId="6002AFCD" w:rsidR="001A6DAF" w:rsidRDefault="001A6DAF" w:rsidP="00424E28">
      <w:pPr>
        <w:spacing w:afterLines="50" w:after="120"/>
        <w:jc w:val="both"/>
        <w:rPr>
          <w:rFonts w:eastAsia="ＭＳ 明朝"/>
          <w:sz w:val="22"/>
          <w:lang w:val="en-US"/>
        </w:rPr>
      </w:pPr>
    </w:p>
    <w:p w14:paraId="621F2349" w14:textId="2EE9D878" w:rsidR="00017584" w:rsidRPr="00017584" w:rsidRDefault="00017584" w:rsidP="00424E28">
      <w:pPr>
        <w:spacing w:afterLines="50" w:after="120"/>
        <w:jc w:val="both"/>
        <w:rPr>
          <w:rFonts w:eastAsia="ＭＳ 明朝"/>
          <w:b/>
          <w:sz w:val="22"/>
          <w:u w:val="single"/>
          <w:lang w:val="en-US"/>
        </w:rPr>
      </w:pPr>
      <w:r w:rsidRPr="00017584">
        <w:rPr>
          <w:rFonts w:eastAsia="ＭＳ 明朝" w:hint="eastAsia"/>
          <w:b/>
          <w:sz w:val="22"/>
          <w:u w:val="single"/>
          <w:lang w:val="en-US"/>
        </w:rPr>
        <w:t>Proposal 3</w:t>
      </w:r>
      <w:r w:rsidRPr="00017584">
        <w:rPr>
          <w:rFonts w:eastAsia="ＭＳ 明朝"/>
          <w:b/>
          <w:sz w:val="22"/>
          <w:u w:val="single"/>
          <w:lang w:val="en-US"/>
        </w:rPr>
        <w:t>:</w:t>
      </w:r>
    </w:p>
    <w:p w14:paraId="4353C625" w14:textId="76A637EF" w:rsidR="00017584" w:rsidRPr="00017584" w:rsidRDefault="00BC7A5B" w:rsidP="00AA21FA">
      <w:pPr>
        <w:pStyle w:val="afc"/>
        <w:numPr>
          <w:ilvl w:val="0"/>
          <w:numId w:val="7"/>
        </w:numPr>
        <w:spacing w:afterLines="50" w:after="120"/>
        <w:ind w:leftChars="0"/>
        <w:jc w:val="both"/>
        <w:rPr>
          <w:rFonts w:eastAsia="ＭＳ 明朝"/>
          <w:i/>
          <w:sz w:val="22"/>
          <w:lang w:val="en-US"/>
        </w:rPr>
      </w:pPr>
      <w:r>
        <w:rPr>
          <w:rFonts w:eastAsia="ＭＳ 明朝"/>
          <w:i/>
          <w:sz w:val="22"/>
          <w:lang w:val="en-US"/>
        </w:rPr>
        <w:t>Frequency-hopping pattern</w:t>
      </w:r>
      <w:r w:rsidR="00FB7ACC">
        <w:rPr>
          <w:rFonts w:eastAsia="ＭＳ 明朝"/>
          <w:i/>
          <w:sz w:val="22"/>
          <w:lang w:val="en-US"/>
        </w:rPr>
        <w:t xml:space="preserve"> in frequency domain should be</w:t>
      </w:r>
      <w:r>
        <w:rPr>
          <w:rFonts w:eastAsia="ＭＳ 明朝"/>
          <w:i/>
          <w:sz w:val="22"/>
          <w:lang w:val="en-US"/>
        </w:rPr>
        <w:t xml:space="preserve"> configurable</w:t>
      </w:r>
      <w:r w:rsidR="00FB7ACC">
        <w:rPr>
          <w:rFonts w:eastAsia="ＭＳ 明朝"/>
          <w:i/>
          <w:sz w:val="22"/>
          <w:lang w:val="en-US"/>
        </w:rPr>
        <w:t xml:space="preserve"> to minimize the </w:t>
      </w:r>
      <w:r w:rsidR="00FB7ACC" w:rsidRPr="00FB7ACC">
        <w:rPr>
          <w:rFonts w:eastAsia="ＭＳ 明朝"/>
          <w:i/>
          <w:sz w:val="22"/>
          <w:lang w:val="en-US"/>
        </w:rPr>
        <w:t>spectrum fragmentation</w:t>
      </w:r>
      <w:r>
        <w:rPr>
          <w:rFonts w:eastAsia="ＭＳ 明朝"/>
          <w:i/>
          <w:sz w:val="22"/>
          <w:lang w:val="en-US"/>
        </w:rPr>
        <w:t>.</w:t>
      </w:r>
    </w:p>
    <w:p w14:paraId="1CB02FC6" w14:textId="77777777" w:rsidR="00017584" w:rsidRPr="00BC7A5B" w:rsidRDefault="00017584" w:rsidP="00424E28">
      <w:pPr>
        <w:spacing w:afterLines="50" w:after="120"/>
        <w:jc w:val="both"/>
        <w:rPr>
          <w:rFonts w:eastAsia="ＭＳ 明朝"/>
          <w:sz w:val="22"/>
          <w:lang w:val="en-US"/>
        </w:rPr>
      </w:pPr>
    </w:p>
    <w:p w14:paraId="416F0102" w14:textId="7F153ACF" w:rsidR="001A6DAF" w:rsidRPr="00424E28" w:rsidRDefault="001A6DAF" w:rsidP="001A6DAF">
      <w:pPr>
        <w:pStyle w:val="1"/>
        <w:numPr>
          <w:ilvl w:val="1"/>
          <w:numId w:val="6"/>
        </w:numPr>
        <w:spacing w:after="120"/>
        <w:jc w:val="both"/>
        <w:rPr>
          <w:b/>
          <w:sz w:val="24"/>
          <w:lang w:val="en-US"/>
        </w:rPr>
      </w:pPr>
      <w:r>
        <w:rPr>
          <w:rFonts w:hint="eastAsia"/>
          <w:b/>
          <w:sz w:val="24"/>
          <w:lang w:val="en-US"/>
        </w:rPr>
        <w:t xml:space="preserve">Possible </w:t>
      </w:r>
      <w:r>
        <w:rPr>
          <w:b/>
          <w:sz w:val="24"/>
          <w:lang w:val="en-US"/>
        </w:rPr>
        <w:t>RS positions in time-domain</w:t>
      </w:r>
    </w:p>
    <w:p w14:paraId="0FA3F10F" w14:textId="78671887" w:rsidR="00C21E95" w:rsidRDefault="00C87958" w:rsidP="00424E28">
      <w:pPr>
        <w:spacing w:afterLines="50" w:after="120"/>
        <w:jc w:val="both"/>
        <w:rPr>
          <w:rFonts w:eastAsia="ＭＳ 明朝"/>
          <w:sz w:val="22"/>
          <w:lang w:val="en-US"/>
        </w:rPr>
      </w:pPr>
      <w:r>
        <w:rPr>
          <w:rFonts w:eastAsia="ＭＳ 明朝" w:hint="eastAsia"/>
          <w:sz w:val="22"/>
          <w:lang w:val="en-US"/>
        </w:rPr>
        <w:t>Next step is to identify RS position</w:t>
      </w:r>
      <w:r w:rsidR="00FB7ACC">
        <w:rPr>
          <w:rFonts w:eastAsia="ＭＳ 明朝"/>
          <w:sz w:val="22"/>
          <w:lang w:val="en-US"/>
        </w:rPr>
        <w:t>s</w:t>
      </w:r>
      <w:r>
        <w:rPr>
          <w:rFonts w:eastAsia="ＭＳ 明朝" w:hint="eastAsia"/>
          <w:sz w:val="22"/>
          <w:lang w:val="en-US"/>
        </w:rPr>
        <w:t xml:space="preserve"> in time-domain.</w:t>
      </w:r>
      <w:r w:rsidR="003C20F8">
        <w:rPr>
          <w:rFonts w:eastAsia="ＭＳ 明朝"/>
          <w:sz w:val="22"/>
          <w:lang w:val="en-US"/>
        </w:rPr>
        <w:t xml:space="preserve"> </w:t>
      </w:r>
      <w:r w:rsidR="00B12EC2">
        <w:rPr>
          <w:rFonts w:eastAsia="ＭＳ 明朝"/>
          <w:sz w:val="22"/>
          <w:lang w:val="en-US"/>
        </w:rPr>
        <w:t>DMRS placement on either odd or even symbol works without any difference</w:t>
      </w:r>
      <w:r w:rsidR="00C21E95">
        <w:rPr>
          <w:rFonts w:eastAsia="ＭＳ 明朝"/>
          <w:sz w:val="22"/>
          <w:lang w:val="en-US"/>
        </w:rPr>
        <w:t xml:space="preserve"> within a long-PUCCH</w:t>
      </w:r>
      <w:r w:rsidR="00B12EC2">
        <w:rPr>
          <w:rFonts w:eastAsia="ＭＳ 明朝"/>
          <w:sz w:val="22"/>
          <w:lang w:val="en-US"/>
        </w:rPr>
        <w:t xml:space="preserve">. </w:t>
      </w:r>
      <w:r w:rsidR="00C21E95">
        <w:rPr>
          <w:rFonts w:eastAsia="ＭＳ 明朝"/>
          <w:sz w:val="22"/>
          <w:lang w:val="en-US"/>
        </w:rPr>
        <w:t>Considering the duration of long-PUCCH could be across UEs or gNBs, it is beneficial to align RS positions irrespective of the duration of long-PUCCH. In other words, DMRS on odd symbols or even symbols depend on starting position and duration of the long-PUCCH.</w:t>
      </w:r>
    </w:p>
    <w:p w14:paraId="53E7640C" w14:textId="3A314800" w:rsidR="00C21E95" w:rsidRDefault="00B12EC2" w:rsidP="00424E28">
      <w:pPr>
        <w:spacing w:afterLines="50" w:after="120"/>
        <w:jc w:val="both"/>
        <w:rPr>
          <w:rFonts w:eastAsia="ＭＳ 明朝" w:hint="eastAsia"/>
          <w:sz w:val="22"/>
          <w:lang w:val="en-US"/>
        </w:rPr>
      </w:pPr>
      <w:r>
        <w:rPr>
          <w:rFonts w:eastAsia="ＭＳ 明朝"/>
          <w:sz w:val="22"/>
          <w:lang w:val="en-US"/>
        </w:rPr>
        <w:t>For a given DMRS placement</w:t>
      </w:r>
      <w:r w:rsidR="00BC7A5B">
        <w:rPr>
          <w:rFonts w:eastAsia="ＭＳ 明朝"/>
          <w:sz w:val="22"/>
          <w:lang w:val="en-US"/>
        </w:rPr>
        <w:t xml:space="preserve"> and frequency-hopping boundary</w:t>
      </w:r>
      <w:r>
        <w:rPr>
          <w:rFonts w:eastAsia="ＭＳ 明朝"/>
          <w:sz w:val="22"/>
          <w:lang w:val="en-US"/>
        </w:rPr>
        <w:t xml:space="preserve">, maximum OCC spreading factor for </w:t>
      </w:r>
      <w:r w:rsidR="00BC7A5B">
        <w:rPr>
          <w:rFonts w:eastAsia="ＭＳ 明朝"/>
          <w:sz w:val="22"/>
          <w:lang w:val="en-US"/>
        </w:rPr>
        <w:t>each case</w:t>
      </w:r>
      <w:r>
        <w:rPr>
          <w:rFonts w:eastAsia="ＭＳ 明朝"/>
          <w:sz w:val="22"/>
          <w:lang w:val="en-US"/>
        </w:rPr>
        <w:t xml:space="preserve"> can be derived. </w:t>
      </w:r>
      <w:r w:rsidR="00FB7ACC">
        <w:rPr>
          <w:rFonts w:eastAsia="ＭＳ 明朝"/>
          <w:sz w:val="22"/>
          <w:lang w:val="en-US"/>
        </w:rPr>
        <w:t xml:space="preserve">Fig. </w:t>
      </w:r>
      <w:r>
        <w:rPr>
          <w:rFonts w:eastAsia="ＭＳ 明朝"/>
          <w:sz w:val="22"/>
          <w:lang w:val="en-US"/>
        </w:rPr>
        <w:t>4 illustrates the example. F</w:t>
      </w:r>
      <w:r w:rsidR="00195F4D">
        <w:rPr>
          <w:rFonts w:eastAsia="ＭＳ 明朝"/>
          <w:sz w:val="22"/>
          <w:lang w:val="en-US"/>
        </w:rPr>
        <w:t>or 14-symbol slot with full UL part, spreading factor 3 is available, which</w:t>
      </w:r>
      <w:r w:rsidR="00FB7ACC">
        <w:rPr>
          <w:rFonts w:eastAsia="ＭＳ 明朝"/>
          <w:sz w:val="22"/>
          <w:lang w:val="en-US"/>
        </w:rPr>
        <w:t xml:space="preserve"> can</w:t>
      </w:r>
      <w:r w:rsidR="00195F4D">
        <w:rPr>
          <w:rFonts w:eastAsia="ＭＳ 明朝"/>
          <w:sz w:val="22"/>
          <w:lang w:val="en-US"/>
        </w:rPr>
        <w:t xml:space="preserve"> result in the same multiplexing capacity as LTE PUCCH format 1a/1b.</w:t>
      </w:r>
    </w:p>
    <w:p w14:paraId="36D24D5A" w14:textId="2CF33E01" w:rsidR="001C1939" w:rsidRDefault="001C1939" w:rsidP="001C1939">
      <w:pPr>
        <w:spacing w:afterLines="50" w:after="120"/>
        <w:jc w:val="center"/>
        <w:rPr>
          <w:rFonts w:eastAsia="ＭＳ 明朝"/>
          <w:sz w:val="22"/>
          <w:lang w:val="en-US"/>
        </w:rPr>
      </w:pPr>
      <w:r w:rsidRPr="001C1939">
        <w:rPr>
          <w:noProof/>
          <w:lang w:val="en-US" w:eastAsia="zh-CN"/>
        </w:rPr>
        <w:lastRenderedPageBreak/>
        <w:drawing>
          <wp:inline distT="0" distB="0" distL="0" distR="0" wp14:anchorId="24A6D2D1" wp14:editId="05D0BE79">
            <wp:extent cx="4690800" cy="3572640"/>
            <wp:effectExtent l="0" t="0" r="0" b="889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90800" cy="3572640"/>
                    </a:xfrm>
                    <a:prstGeom prst="rect">
                      <a:avLst/>
                    </a:prstGeom>
                    <a:noFill/>
                    <a:ln>
                      <a:noFill/>
                    </a:ln>
                  </pic:spPr>
                </pic:pic>
              </a:graphicData>
            </a:graphic>
          </wp:inline>
        </w:drawing>
      </w:r>
    </w:p>
    <w:p w14:paraId="3CEE4532" w14:textId="77777777" w:rsidR="001C1939" w:rsidRDefault="001C1939" w:rsidP="001C1939">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14-symbol slot</w:t>
      </w:r>
    </w:p>
    <w:p w14:paraId="1BE15E4A" w14:textId="40FE37ED" w:rsidR="001C1939" w:rsidRDefault="008C4098" w:rsidP="001C1939">
      <w:pPr>
        <w:spacing w:afterLines="50" w:after="120"/>
        <w:ind w:firstLineChars="500" w:firstLine="1200"/>
        <w:jc w:val="both"/>
        <w:rPr>
          <w:rFonts w:eastAsia="ＭＳ 明朝"/>
          <w:sz w:val="22"/>
          <w:lang w:val="en-US"/>
        </w:rPr>
      </w:pPr>
      <w:r w:rsidRPr="008C4098">
        <w:rPr>
          <w:noProof/>
          <w:lang w:val="en-US" w:eastAsia="zh-CN"/>
        </w:rPr>
        <w:drawing>
          <wp:inline distT="0" distB="0" distL="0" distR="0" wp14:anchorId="026FBEDA" wp14:editId="05F06DD5">
            <wp:extent cx="2995560" cy="2250720"/>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5560" cy="2250720"/>
                    </a:xfrm>
                    <a:prstGeom prst="rect">
                      <a:avLst/>
                    </a:prstGeom>
                    <a:noFill/>
                    <a:ln>
                      <a:noFill/>
                    </a:ln>
                  </pic:spPr>
                </pic:pic>
              </a:graphicData>
            </a:graphic>
          </wp:inline>
        </w:drawing>
      </w:r>
    </w:p>
    <w:p w14:paraId="2FEB0F88" w14:textId="77777777" w:rsidR="001C1939" w:rsidRDefault="001C1939" w:rsidP="001C1939">
      <w:pPr>
        <w:spacing w:afterLines="50" w:after="120"/>
        <w:jc w:val="center"/>
        <w:rPr>
          <w:rFonts w:eastAsia="ＭＳ 明朝"/>
          <w:sz w:val="22"/>
          <w:lang w:val="en-US"/>
        </w:rPr>
      </w:pPr>
      <w:r>
        <w:rPr>
          <w:rFonts w:eastAsia="ＭＳ 明朝" w:hint="eastAsia"/>
          <w:sz w:val="22"/>
          <w:lang w:val="en-US"/>
        </w:rPr>
        <w:t>(b)</w:t>
      </w:r>
      <w:r>
        <w:rPr>
          <w:rFonts w:eastAsia="ＭＳ 明朝"/>
          <w:sz w:val="22"/>
          <w:lang w:val="en-US"/>
        </w:rPr>
        <w:t xml:space="preserve"> 7-symbol slot</w:t>
      </w:r>
    </w:p>
    <w:p w14:paraId="67BF954B" w14:textId="4C50C02E" w:rsidR="001C1939" w:rsidRDefault="00C1321D" w:rsidP="001C1939">
      <w:pPr>
        <w:spacing w:afterLines="50" w:after="120"/>
        <w:jc w:val="center"/>
        <w:rPr>
          <w:rFonts w:eastAsia="ＭＳ 明朝"/>
          <w:sz w:val="22"/>
          <w:lang w:val="en-US"/>
        </w:rPr>
      </w:pPr>
      <w:r>
        <w:rPr>
          <w:rFonts w:eastAsia="ＭＳ 明朝"/>
          <w:sz w:val="22"/>
          <w:lang w:val="en-US"/>
        </w:rPr>
        <w:t xml:space="preserve">Fig. </w:t>
      </w:r>
      <w:r w:rsidR="00193E74">
        <w:rPr>
          <w:rFonts w:eastAsia="ＭＳ 明朝"/>
          <w:sz w:val="22"/>
          <w:lang w:val="en-US"/>
        </w:rPr>
        <w:t>4</w:t>
      </w:r>
      <w:r w:rsidR="001C1939">
        <w:rPr>
          <w:rFonts w:eastAsia="ＭＳ 明朝"/>
          <w:sz w:val="22"/>
          <w:lang w:val="en-US"/>
        </w:rPr>
        <w:t>.</w:t>
      </w:r>
      <w:r w:rsidR="001C1939">
        <w:rPr>
          <w:rFonts w:eastAsia="ＭＳ 明朝"/>
          <w:sz w:val="22"/>
          <w:lang w:val="en-US"/>
        </w:rPr>
        <w:tab/>
        <w:t xml:space="preserve">Possible </w:t>
      </w:r>
      <w:r w:rsidR="008C4098">
        <w:rPr>
          <w:rFonts w:eastAsia="ＭＳ 明朝"/>
          <w:sz w:val="22"/>
          <w:lang w:val="en-US"/>
        </w:rPr>
        <w:t>structures</w:t>
      </w:r>
      <w:r w:rsidR="001C1939">
        <w:rPr>
          <w:rFonts w:eastAsia="ＭＳ 明朝"/>
          <w:sz w:val="22"/>
          <w:lang w:val="en-US"/>
        </w:rPr>
        <w:t xml:space="preserve"> of long-PUCCH.</w:t>
      </w:r>
    </w:p>
    <w:p w14:paraId="14F77EDC" w14:textId="77777777" w:rsidR="00B55E79" w:rsidRPr="0077366D" w:rsidRDefault="00B55E79" w:rsidP="0077366D">
      <w:pPr>
        <w:jc w:val="both"/>
        <w:rPr>
          <w:rFonts w:eastAsia="ＭＳ 明朝"/>
          <w:sz w:val="22"/>
          <w:lang w:val="en-US"/>
        </w:rPr>
      </w:pPr>
    </w:p>
    <w:p w14:paraId="50BDC506" w14:textId="5A05EC8B" w:rsidR="009542CC" w:rsidRPr="009542CC" w:rsidRDefault="009542CC" w:rsidP="00E929A4">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sidR="00017584">
        <w:rPr>
          <w:rFonts w:eastAsia="ＭＳ 明朝"/>
          <w:b/>
          <w:sz w:val="22"/>
          <w:u w:val="single"/>
          <w:lang w:val="en-US"/>
        </w:rPr>
        <w:t>4</w:t>
      </w:r>
      <w:r w:rsidRPr="009542CC">
        <w:rPr>
          <w:rFonts w:eastAsia="ＭＳ 明朝" w:hint="eastAsia"/>
          <w:b/>
          <w:sz w:val="22"/>
          <w:u w:val="single"/>
          <w:lang w:val="en-US"/>
        </w:rPr>
        <w:t>:</w:t>
      </w:r>
    </w:p>
    <w:p w14:paraId="00F06DAC" w14:textId="51621FCE" w:rsidR="006E147A" w:rsidRDefault="00017584" w:rsidP="00AA21FA">
      <w:pPr>
        <w:pStyle w:val="afc"/>
        <w:numPr>
          <w:ilvl w:val="0"/>
          <w:numId w:val="7"/>
        </w:numPr>
        <w:spacing w:afterLines="50" w:after="120"/>
        <w:ind w:leftChars="0"/>
        <w:jc w:val="both"/>
        <w:rPr>
          <w:rFonts w:eastAsia="ＭＳ 明朝"/>
          <w:i/>
          <w:sz w:val="22"/>
          <w:lang w:val="en-US"/>
        </w:rPr>
      </w:pPr>
      <w:r>
        <w:rPr>
          <w:rFonts w:eastAsia="ＭＳ 明朝"/>
          <w:i/>
          <w:sz w:val="22"/>
          <w:lang w:val="en-US"/>
        </w:rPr>
        <w:t xml:space="preserve">For long-PUCCH </w:t>
      </w:r>
      <w:r w:rsidR="00D76851">
        <w:rPr>
          <w:rFonts w:eastAsia="ＭＳ 明朝"/>
          <w:i/>
          <w:sz w:val="22"/>
          <w:lang w:val="en-US"/>
        </w:rPr>
        <w:t xml:space="preserve">with </w:t>
      </w:r>
      <w:r>
        <w:rPr>
          <w:rFonts w:eastAsia="ＭＳ 明朝"/>
          <w:i/>
          <w:sz w:val="22"/>
          <w:lang w:val="en-US"/>
        </w:rPr>
        <w:t xml:space="preserve">UCI of up to 2 bits, RS and UCI symbols are placed </w:t>
      </w:r>
      <w:r w:rsidR="00D76851">
        <w:rPr>
          <w:rFonts w:eastAsia="ＭＳ 明朝"/>
          <w:i/>
          <w:sz w:val="22"/>
          <w:lang w:val="en-US"/>
        </w:rPr>
        <w:t xml:space="preserve">using </w:t>
      </w:r>
      <w:r>
        <w:rPr>
          <w:rFonts w:eastAsia="ＭＳ 明朝"/>
          <w:i/>
          <w:sz w:val="22"/>
          <w:lang w:val="en-US"/>
        </w:rPr>
        <w:t>interlacing manner</w:t>
      </w:r>
      <w:r w:rsidR="00D76851">
        <w:rPr>
          <w:rFonts w:eastAsia="ＭＳ 明朝"/>
          <w:i/>
          <w:sz w:val="22"/>
          <w:lang w:val="en-US"/>
        </w:rPr>
        <w:t xml:space="preserve"> in time-domain</w:t>
      </w:r>
      <w:r>
        <w:rPr>
          <w:rFonts w:eastAsia="ＭＳ 明朝"/>
          <w:i/>
          <w:sz w:val="22"/>
          <w:lang w:val="en-US"/>
        </w:rPr>
        <w:t>.</w:t>
      </w:r>
    </w:p>
    <w:p w14:paraId="3C6B07D0" w14:textId="2772F8FF" w:rsidR="005344D0" w:rsidRPr="00C1321D" w:rsidRDefault="005344D0" w:rsidP="00020920">
      <w:pPr>
        <w:pStyle w:val="afc"/>
        <w:numPr>
          <w:ilvl w:val="1"/>
          <w:numId w:val="7"/>
        </w:numPr>
        <w:spacing w:afterLines="50" w:after="120"/>
        <w:ind w:leftChars="0"/>
        <w:jc w:val="both"/>
        <w:rPr>
          <w:rFonts w:eastAsia="ＭＳ 明朝"/>
          <w:i/>
          <w:sz w:val="22"/>
          <w:lang w:val="en-US"/>
        </w:rPr>
      </w:pPr>
      <w:r>
        <w:rPr>
          <w:rFonts w:eastAsia="ＭＳ 明朝"/>
          <w:i/>
          <w:sz w:val="22"/>
          <w:lang w:val="en-US"/>
        </w:rPr>
        <w:t>RS positions for different long-PUCCH starting position/duration are determined such that those are aligned among different starting position/duration of long-PUCCHs among UEs/gNBs.</w:t>
      </w:r>
    </w:p>
    <w:p w14:paraId="7202FC62" w14:textId="4C96D3BC" w:rsidR="009617BF" w:rsidRDefault="009617BF" w:rsidP="007A29D2">
      <w:pPr>
        <w:spacing w:afterLines="50" w:after="120"/>
        <w:jc w:val="both"/>
        <w:rPr>
          <w:rFonts w:eastAsia="ＭＳ 明朝"/>
          <w:sz w:val="22"/>
          <w:lang w:val="en-US"/>
        </w:rPr>
      </w:pPr>
    </w:p>
    <w:p w14:paraId="5781E778" w14:textId="4CB6EEA9" w:rsidR="003639A6" w:rsidRPr="00424E28" w:rsidRDefault="003639A6" w:rsidP="003639A6">
      <w:pPr>
        <w:pStyle w:val="1"/>
        <w:numPr>
          <w:ilvl w:val="1"/>
          <w:numId w:val="6"/>
        </w:numPr>
        <w:spacing w:after="120"/>
        <w:jc w:val="both"/>
        <w:rPr>
          <w:b/>
          <w:sz w:val="24"/>
          <w:lang w:val="en-US"/>
        </w:rPr>
      </w:pPr>
      <w:r>
        <w:rPr>
          <w:b/>
          <w:sz w:val="24"/>
          <w:lang w:val="en-US"/>
        </w:rPr>
        <w:t>Support of long-PUCCH for non-slot-based scheduling</w:t>
      </w:r>
    </w:p>
    <w:p w14:paraId="5145A7AA" w14:textId="4A54776E" w:rsidR="003639A6" w:rsidRDefault="003639A6" w:rsidP="007A29D2">
      <w:pPr>
        <w:spacing w:afterLines="50" w:after="120"/>
        <w:jc w:val="both"/>
        <w:rPr>
          <w:rFonts w:eastAsia="ＭＳ 明朝"/>
          <w:sz w:val="22"/>
          <w:lang w:val="en-US"/>
        </w:rPr>
      </w:pPr>
      <w:r>
        <w:rPr>
          <w:rFonts w:eastAsia="ＭＳ 明朝" w:hint="eastAsia"/>
          <w:sz w:val="22"/>
          <w:lang w:val="en-US"/>
        </w:rPr>
        <w:t xml:space="preserve">It was agreed that </w:t>
      </w:r>
      <w:r>
        <w:rPr>
          <w:rFonts w:eastAsia="ＭＳ 明朝"/>
          <w:sz w:val="22"/>
          <w:lang w:val="en-US"/>
        </w:rPr>
        <w:t xml:space="preserve">for downlink, NR supports both slot-based scheduling and non-slot-based scheduling (latter implies mini-slot-based scheduling). </w:t>
      </w:r>
      <w:r w:rsidR="00904FEE">
        <w:rPr>
          <w:rFonts w:eastAsia="ＭＳ 明朝"/>
          <w:sz w:val="22"/>
          <w:lang w:val="en-US"/>
        </w:rPr>
        <w:t xml:space="preserve">In the above discussions, designs are identified assuming that a long-PUCCH </w:t>
      </w:r>
      <w:r w:rsidR="00904FEE">
        <w:rPr>
          <w:rFonts w:eastAsia="ＭＳ 明朝"/>
          <w:sz w:val="22"/>
          <w:lang w:val="en-US"/>
        </w:rPr>
        <w:lastRenderedPageBreak/>
        <w:t xml:space="preserve">is mapped on a slot with slot-based scheduling operation. However, for non-slot-based scheduling, if the use of long-PUCCH is limited in such way, the non-slot-based scheduling operation is restrictive. One approach is to use short-PUCCH only for non-slot-based scheduling. However, this is also not good approach as the UL coverage is limited in this case. Therefore, it is beneficial to support long-PUCCH for both slot-based scheduling and non-slot based scheduling. </w:t>
      </w:r>
    </w:p>
    <w:p w14:paraId="6800B93D" w14:textId="76ECDC93" w:rsidR="00904FEE" w:rsidRPr="009542CC" w:rsidRDefault="00904FEE" w:rsidP="00904FEE">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5</w:t>
      </w:r>
      <w:r w:rsidRPr="009542CC">
        <w:rPr>
          <w:rFonts w:eastAsia="ＭＳ 明朝" w:hint="eastAsia"/>
          <w:b/>
          <w:sz w:val="22"/>
          <w:u w:val="single"/>
          <w:lang w:val="en-US"/>
        </w:rPr>
        <w:t>:</w:t>
      </w:r>
    </w:p>
    <w:p w14:paraId="7ECF3B03" w14:textId="09AC842B" w:rsidR="00904FEE" w:rsidRDefault="00904FEE" w:rsidP="00904FEE">
      <w:pPr>
        <w:pStyle w:val="afc"/>
        <w:numPr>
          <w:ilvl w:val="0"/>
          <w:numId w:val="7"/>
        </w:numPr>
        <w:spacing w:afterLines="50" w:after="120"/>
        <w:ind w:leftChars="0"/>
        <w:jc w:val="both"/>
        <w:rPr>
          <w:rFonts w:eastAsia="ＭＳ 明朝"/>
          <w:i/>
          <w:sz w:val="22"/>
          <w:lang w:val="en-US"/>
        </w:rPr>
      </w:pPr>
      <w:r>
        <w:rPr>
          <w:rFonts w:eastAsia="ＭＳ 明朝"/>
          <w:i/>
          <w:sz w:val="22"/>
          <w:lang w:val="en-US"/>
        </w:rPr>
        <w:t>Long-PUCCH with UCI of up to 2 bits can be used in both slot-based scheduling and non-slot-based scheduling.</w:t>
      </w:r>
    </w:p>
    <w:p w14:paraId="3A571F34" w14:textId="2D68B62A" w:rsidR="00904FEE" w:rsidRPr="00C1321D" w:rsidRDefault="00904FEE" w:rsidP="006C1CCD">
      <w:pPr>
        <w:pStyle w:val="afc"/>
        <w:numPr>
          <w:ilvl w:val="1"/>
          <w:numId w:val="7"/>
        </w:numPr>
        <w:spacing w:afterLines="50" w:after="120"/>
        <w:ind w:leftChars="0"/>
        <w:jc w:val="both"/>
        <w:rPr>
          <w:rFonts w:eastAsia="ＭＳ 明朝"/>
          <w:i/>
          <w:sz w:val="22"/>
          <w:lang w:val="en-US"/>
        </w:rPr>
      </w:pPr>
      <w:r>
        <w:rPr>
          <w:rFonts w:eastAsia="ＭＳ 明朝"/>
          <w:i/>
          <w:sz w:val="22"/>
          <w:lang w:val="en-US"/>
        </w:rPr>
        <w:t>Channel design can be optimized for slot-based scheduling.</w:t>
      </w:r>
    </w:p>
    <w:p w14:paraId="5C0EA02D" w14:textId="77777777" w:rsidR="003639A6" w:rsidRPr="00904FEE" w:rsidRDefault="003639A6"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3606C5F0" w14:textId="3C9351FF" w:rsidR="00E95899" w:rsidRPr="0047201A" w:rsidRDefault="006801D5" w:rsidP="00C1321D">
      <w:pPr>
        <w:spacing w:afterLines="50" w:after="120"/>
        <w:jc w:val="both"/>
        <w:rPr>
          <w:rFonts w:eastAsia="ＭＳ 明朝"/>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sidR="005D0A85">
        <w:rPr>
          <w:sz w:val="22"/>
          <w:szCs w:val="24"/>
          <w:lang w:val="en-US"/>
        </w:rPr>
        <w:t xml:space="preserve"> </w:t>
      </w:r>
      <w:r w:rsidR="00C1321D">
        <w:rPr>
          <w:sz w:val="22"/>
          <w:szCs w:val="24"/>
          <w:lang w:val="en-US"/>
        </w:rPr>
        <w:t>structures of long-PUCCH for UCI of up to 2 bits and proposed following.</w:t>
      </w:r>
    </w:p>
    <w:p w14:paraId="669303E5" w14:textId="77777777" w:rsidR="00677979" w:rsidRPr="009542CC" w:rsidRDefault="00677979" w:rsidP="00677979">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1</w:t>
      </w:r>
      <w:r w:rsidRPr="009542CC">
        <w:rPr>
          <w:rFonts w:eastAsia="ＭＳ 明朝" w:hint="eastAsia"/>
          <w:b/>
          <w:sz w:val="22"/>
          <w:u w:val="single"/>
          <w:lang w:val="en-US"/>
        </w:rPr>
        <w:t>:</w:t>
      </w:r>
    </w:p>
    <w:p w14:paraId="31094E18" w14:textId="77777777" w:rsidR="00677979" w:rsidRPr="00C1321D" w:rsidRDefault="00677979" w:rsidP="00AA21FA">
      <w:pPr>
        <w:pStyle w:val="afc"/>
        <w:numPr>
          <w:ilvl w:val="0"/>
          <w:numId w:val="7"/>
        </w:numPr>
        <w:spacing w:afterLines="50" w:after="120"/>
        <w:ind w:leftChars="0"/>
        <w:jc w:val="both"/>
        <w:rPr>
          <w:rFonts w:eastAsia="ＭＳ 明朝"/>
          <w:i/>
          <w:sz w:val="22"/>
          <w:lang w:val="en-US"/>
        </w:rPr>
      </w:pPr>
      <w:r>
        <w:rPr>
          <w:rFonts w:eastAsia="ＭＳ 明朝" w:hint="eastAsia"/>
          <w:i/>
          <w:sz w:val="22"/>
          <w:lang w:val="en-US"/>
        </w:rPr>
        <w:t>Long-PUCCH durations and positions in the Figure 1 are supported.</w:t>
      </w:r>
    </w:p>
    <w:p w14:paraId="7D8FDBBA" w14:textId="77777777" w:rsidR="00677979" w:rsidRPr="009542CC" w:rsidRDefault="00677979" w:rsidP="00677979">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2</w:t>
      </w:r>
      <w:r w:rsidRPr="009542CC">
        <w:rPr>
          <w:rFonts w:eastAsia="ＭＳ 明朝" w:hint="eastAsia"/>
          <w:b/>
          <w:sz w:val="22"/>
          <w:u w:val="single"/>
          <w:lang w:val="en-US"/>
        </w:rPr>
        <w:t>:</w:t>
      </w:r>
    </w:p>
    <w:p w14:paraId="12ED59A5" w14:textId="61FD4683" w:rsidR="00677979" w:rsidRDefault="00677979" w:rsidP="00AA21FA">
      <w:pPr>
        <w:pStyle w:val="afc"/>
        <w:numPr>
          <w:ilvl w:val="0"/>
          <w:numId w:val="7"/>
        </w:numPr>
        <w:spacing w:afterLines="50" w:after="120"/>
        <w:ind w:leftChars="0"/>
        <w:jc w:val="both"/>
        <w:rPr>
          <w:rFonts w:eastAsia="ＭＳ 明朝"/>
          <w:i/>
          <w:sz w:val="22"/>
          <w:lang w:val="en-US"/>
        </w:rPr>
      </w:pPr>
      <w:r>
        <w:rPr>
          <w:rFonts w:eastAsia="ＭＳ 明朝"/>
          <w:i/>
          <w:sz w:val="22"/>
          <w:lang w:val="en-US"/>
        </w:rPr>
        <w:t xml:space="preserve">Frequency-hopping positions </w:t>
      </w:r>
      <w:r w:rsidR="00D76851">
        <w:rPr>
          <w:rFonts w:eastAsia="ＭＳ 明朝"/>
          <w:i/>
          <w:sz w:val="22"/>
          <w:lang w:val="en-US"/>
        </w:rPr>
        <w:t xml:space="preserve">in time-domain </w:t>
      </w:r>
      <w:r>
        <w:rPr>
          <w:rFonts w:eastAsia="ＭＳ 明朝"/>
          <w:i/>
          <w:sz w:val="22"/>
          <w:lang w:val="en-US"/>
        </w:rPr>
        <w:t>for l</w:t>
      </w:r>
      <w:r>
        <w:rPr>
          <w:rFonts w:eastAsia="ＭＳ 明朝" w:hint="eastAsia"/>
          <w:i/>
          <w:sz w:val="22"/>
          <w:lang w:val="en-US"/>
        </w:rPr>
        <w:t xml:space="preserve">ong-PUCCH </w:t>
      </w:r>
      <w:r>
        <w:rPr>
          <w:rFonts w:eastAsia="ＭＳ 明朝"/>
          <w:i/>
          <w:sz w:val="22"/>
          <w:lang w:val="en-US"/>
        </w:rPr>
        <w:t xml:space="preserve">for a given </w:t>
      </w:r>
      <w:r>
        <w:rPr>
          <w:rFonts w:eastAsia="ＭＳ 明朝" w:hint="eastAsia"/>
          <w:i/>
          <w:sz w:val="22"/>
          <w:lang w:val="en-US"/>
        </w:rPr>
        <w:t>durations and positions in the Figure 2 are supported.</w:t>
      </w:r>
    </w:p>
    <w:p w14:paraId="3694D826" w14:textId="77777777" w:rsidR="00677979" w:rsidRPr="00C1321D" w:rsidRDefault="00677979" w:rsidP="00AA21FA">
      <w:pPr>
        <w:pStyle w:val="afc"/>
        <w:numPr>
          <w:ilvl w:val="1"/>
          <w:numId w:val="7"/>
        </w:numPr>
        <w:spacing w:afterLines="50" w:after="120"/>
        <w:ind w:leftChars="0"/>
        <w:jc w:val="both"/>
        <w:rPr>
          <w:rFonts w:eastAsia="ＭＳ 明朝"/>
          <w:i/>
          <w:sz w:val="22"/>
          <w:lang w:val="en-US"/>
        </w:rPr>
      </w:pPr>
      <w:r>
        <w:rPr>
          <w:rFonts w:eastAsia="ＭＳ 明朝"/>
          <w:i/>
          <w:sz w:val="22"/>
          <w:lang w:val="en-US"/>
        </w:rPr>
        <w:t>Note that the frequency-hopping positions can also be common for PUSCH intra-slot frequency-hopping.</w:t>
      </w:r>
    </w:p>
    <w:p w14:paraId="6EA3465E" w14:textId="77777777" w:rsidR="00193E74" w:rsidRPr="00017584" w:rsidRDefault="00193E74" w:rsidP="00193E74">
      <w:pPr>
        <w:spacing w:afterLines="50" w:after="120"/>
        <w:jc w:val="both"/>
        <w:rPr>
          <w:rFonts w:eastAsia="ＭＳ 明朝"/>
          <w:b/>
          <w:sz w:val="22"/>
          <w:u w:val="single"/>
          <w:lang w:val="en-US"/>
        </w:rPr>
      </w:pPr>
      <w:r w:rsidRPr="00017584">
        <w:rPr>
          <w:rFonts w:eastAsia="ＭＳ 明朝" w:hint="eastAsia"/>
          <w:b/>
          <w:sz w:val="22"/>
          <w:u w:val="single"/>
          <w:lang w:val="en-US"/>
        </w:rPr>
        <w:t>Proposal 3</w:t>
      </w:r>
      <w:r w:rsidRPr="00017584">
        <w:rPr>
          <w:rFonts w:eastAsia="ＭＳ 明朝"/>
          <w:b/>
          <w:sz w:val="22"/>
          <w:u w:val="single"/>
          <w:lang w:val="en-US"/>
        </w:rPr>
        <w:t>:</w:t>
      </w:r>
    </w:p>
    <w:p w14:paraId="18F62666" w14:textId="231CA2A1" w:rsidR="00193E74" w:rsidRPr="00017584" w:rsidRDefault="00D76851" w:rsidP="00AA21FA">
      <w:pPr>
        <w:pStyle w:val="afc"/>
        <w:numPr>
          <w:ilvl w:val="0"/>
          <w:numId w:val="7"/>
        </w:numPr>
        <w:spacing w:afterLines="50" w:after="120"/>
        <w:ind w:leftChars="0"/>
        <w:jc w:val="both"/>
        <w:rPr>
          <w:rFonts w:eastAsia="ＭＳ 明朝"/>
          <w:i/>
          <w:sz w:val="22"/>
          <w:lang w:val="en-US"/>
        </w:rPr>
      </w:pPr>
      <w:r>
        <w:rPr>
          <w:rFonts w:eastAsia="ＭＳ 明朝"/>
          <w:i/>
          <w:sz w:val="22"/>
          <w:lang w:val="en-US"/>
        </w:rPr>
        <w:t xml:space="preserve">Frequency-hopping pattern in frequency domain should be configurable to minimize the </w:t>
      </w:r>
      <w:r w:rsidRPr="00FB7ACC">
        <w:rPr>
          <w:rFonts w:eastAsia="ＭＳ 明朝"/>
          <w:i/>
          <w:sz w:val="22"/>
          <w:lang w:val="en-US"/>
        </w:rPr>
        <w:t>spectrum fragmentation</w:t>
      </w:r>
      <w:r w:rsidR="00193E74">
        <w:rPr>
          <w:rFonts w:eastAsia="ＭＳ 明朝"/>
          <w:i/>
          <w:sz w:val="22"/>
          <w:lang w:val="en-US"/>
        </w:rPr>
        <w:t>.</w:t>
      </w:r>
    </w:p>
    <w:p w14:paraId="19C05906" w14:textId="77777777" w:rsidR="005344D0" w:rsidRPr="009542CC" w:rsidRDefault="005344D0" w:rsidP="005344D0">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4</w:t>
      </w:r>
      <w:r w:rsidRPr="009542CC">
        <w:rPr>
          <w:rFonts w:eastAsia="ＭＳ 明朝" w:hint="eastAsia"/>
          <w:b/>
          <w:sz w:val="22"/>
          <w:u w:val="single"/>
          <w:lang w:val="en-US"/>
        </w:rPr>
        <w:t>:</w:t>
      </w:r>
    </w:p>
    <w:p w14:paraId="0323E944" w14:textId="77777777" w:rsidR="005344D0" w:rsidRDefault="005344D0" w:rsidP="005344D0">
      <w:pPr>
        <w:pStyle w:val="afc"/>
        <w:numPr>
          <w:ilvl w:val="0"/>
          <w:numId w:val="7"/>
        </w:numPr>
        <w:spacing w:afterLines="50" w:after="120"/>
        <w:ind w:leftChars="0"/>
        <w:jc w:val="both"/>
        <w:rPr>
          <w:rFonts w:eastAsia="ＭＳ 明朝"/>
          <w:i/>
          <w:sz w:val="22"/>
          <w:lang w:val="en-US"/>
        </w:rPr>
      </w:pPr>
      <w:r>
        <w:rPr>
          <w:rFonts w:eastAsia="ＭＳ 明朝"/>
          <w:i/>
          <w:sz w:val="22"/>
          <w:lang w:val="en-US"/>
        </w:rPr>
        <w:t>For long-PUCCH with UCI of up to 2 bits, RS and UCI symbols are placed using interlacing manner in time-domain.</w:t>
      </w:r>
    </w:p>
    <w:p w14:paraId="13B87E05" w14:textId="77777777" w:rsidR="005344D0" w:rsidRPr="00C1321D" w:rsidRDefault="005344D0" w:rsidP="00020920">
      <w:pPr>
        <w:pStyle w:val="afc"/>
        <w:numPr>
          <w:ilvl w:val="1"/>
          <w:numId w:val="7"/>
        </w:numPr>
        <w:spacing w:afterLines="50" w:after="120"/>
        <w:ind w:leftChars="0"/>
        <w:jc w:val="both"/>
        <w:rPr>
          <w:rFonts w:eastAsia="ＭＳ 明朝"/>
          <w:i/>
          <w:sz w:val="22"/>
          <w:lang w:val="en-US"/>
        </w:rPr>
      </w:pPr>
      <w:r>
        <w:rPr>
          <w:rFonts w:eastAsia="ＭＳ 明朝"/>
          <w:i/>
          <w:sz w:val="22"/>
          <w:lang w:val="en-US"/>
        </w:rPr>
        <w:t>RS positions for different long-PUCCH starting position/duration are determined such that those are aligned among different starting position/duration of long-PUCCHs among UEs/gNBs.</w:t>
      </w:r>
    </w:p>
    <w:p w14:paraId="72C2FAE9" w14:textId="77777777" w:rsidR="00904FEE" w:rsidRPr="009542CC" w:rsidRDefault="00904FEE" w:rsidP="00904FEE">
      <w:pPr>
        <w:spacing w:afterLines="50" w:after="120"/>
        <w:jc w:val="both"/>
        <w:rPr>
          <w:rFonts w:eastAsia="ＭＳ 明朝"/>
          <w:b/>
          <w:sz w:val="22"/>
          <w:u w:val="single"/>
          <w:lang w:val="en-US"/>
        </w:rPr>
      </w:pPr>
      <w:bookmarkStart w:id="7" w:name="_GoBack"/>
      <w:bookmarkEnd w:id="7"/>
      <w:r>
        <w:rPr>
          <w:rFonts w:eastAsia="ＭＳ 明朝" w:hint="eastAsia"/>
          <w:b/>
          <w:sz w:val="22"/>
          <w:u w:val="single"/>
          <w:lang w:val="en-US"/>
        </w:rPr>
        <w:t xml:space="preserve">Proposal </w:t>
      </w:r>
      <w:r>
        <w:rPr>
          <w:rFonts w:eastAsia="ＭＳ 明朝"/>
          <w:b/>
          <w:sz w:val="22"/>
          <w:u w:val="single"/>
          <w:lang w:val="en-US"/>
        </w:rPr>
        <w:t>5</w:t>
      </w:r>
      <w:r w:rsidRPr="009542CC">
        <w:rPr>
          <w:rFonts w:eastAsia="ＭＳ 明朝" w:hint="eastAsia"/>
          <w:b/>
          <w:sz w:val="22"/>
          <w:u w:val="single"/>
          <w:lang w:val="en-US"/>
        </w:rPr>
        <w:t>:</w:t>
      </w:r>
    </w:p>
    <w:p w14:paraId="3D20AF0F" w14:textId="77777777" w:rsidR="00904FEE" w:rsidRDefault="00904FEE" w:rsidP="00904FEE">
      <w:pPr>
        <w:pStyle w:val="afc"/>
        <w:numPr>
          <w:ilvl w:val="0"/>
          <w:numId w:val="7"/>
        </w:numPr>
        <w:spacing w:afterLines="50" w:after="120"/>
        <w:ind w:leftChars="0"/>
        <w:jc w:val="both"/>
        <w:rPr>
          <w:rFonts w:eastAsia="ＭＳ 明朝"/>
          <w:i/>
          <w:sz w:val="22"/>
          <w:lang w:val="en-US"/>
        </w:rPr>
      </w:pPr>
      <w:r>
        <w:rPr>
          <w:rFonts w:eastAsia="ＭＳ 明朝"/>
          <w:i/>
          <w:sz w:val="22"/>
          <w:lang w:val="en-US"/>
        </w:rPr>
        <w:t>Long-PUCCH with UCI of up to 2 bits can be used in both slot-based scheduling and non-slot-based scheduling.</w:t>
      </w:r>
    </w:p>
    <w:p w14:paraId="29E8BA60" w14:textId="77777777" w:rsidR="00904FEE" w:rsidRPr="00C1321D" w:rsidRDefault="00904FEE" w:rsidP="006C1CCD">
      <w:pPr>
        <w:pStyle w:val="afc"/>
        <w:numPr>
          <w:ilvl w:val="1"/>
          <w:numId w:val="7"/>
        </w:numPr>
        <w:spacing w:afterLines="50" w:after="120"/>
        <w:ind w:leftChars="0"/>
        <w:jc w:val="both"/>
        <w:rPr>
          <w:rFonts w:eastAsia="ＭＳ 明朝"/>
          <w:i/>
          <w:sz w:val="22"/>
          <w:lang w:val="en-US"/>
        </w:rPr>
      </w:pPr>
      <w:r>
        <w:rPr>
          <w:rFonts w:eastAsia="ＭＳ 明朝"/>
          <w:i/>
          <w:sz w:val="22"/>
          <w:lang w:val="en-US"/>
        </w:rPr>
        <w:t>Channel design can be optimized for slot-based scheduling.</w:t>
      </w:r>
    </w:p>
    <w:p w14:paraId="1E87F02D" w14:textId="44EBA893" w:rsidR="006801D5" w:rsidRPr="00904FEE" w:rsidRDefault="006801D5" w:rsidP="00386F11">
      <w:pPr>
        <w:widowControl w:val="0"/>
        <w:spacing w:after="120"/>
        <w:jc w:val="both"/>
        <w:rPr>
          <w:sz w:val="22"/>
          <w:szCs w:val="22"/>
          <w:lang w:val="en-US"/>
        </w:rPr>
      </w:pPr>
    </w:p>
    <w:p w14:paraId="19208C91" w14:textId="77777777" w:rsidR="00450CCC" w:rsidRPr="007B3BA0" w:rsidRDefault="00450CCC" w:rsidP="00450CCC">
      <w:pPr>
        <w:pStyle w:val="1"/>
        <w:spacing w:after="120"/>
        <w:jc w:val="both"/>
        <w:rPr>
          <w:b/>
          <w:lang w:val="en-US"/>
        </w:rPr>
      </w:pPr>
      <w:r w:rsidRPr="007B3BA0">
        <w:rPr>
          <w:b/>
          <w:lang w:val="en-US"/>
        </w:rPr>
        <w:t>References</w:t>
      </w:r>
    </w:p>
    <w:p w14:paraId="6F8C416C" w14:textId="665329D4" w:rsidR="00450CCC" w:rsidRDefault="00450CCC" w:rsidP="00450CCC">
      <w:pPr>
        <w:widowControl w:val="0"/>
        <w:numPr>
          <w:ilvl w:val="0"/>
          <w:numId w:val="4"/>
        </w:numPr>
        <w:spacing w:after="120"/>
        <w:jc w:val="both"/>
        <w:rPr>
          <w:sz w:val="22"/>
          <w:szCs w:val="22"/>
          <w:lang w:val="en-US"/>
        </w:rPr>
      </w:pPr>
      <w:r>
        <w:rPr>
          <w:sz w:val="22"/>
          <w:szCs w:val="22"/>
          <w:lang w:val="en-US"/>
        </w:rPr>
        <w:t>3GPP RAN1</w:t>
      </w:r>
      <w:r w:rsidR="00A5698D">
        <w:rPr>
          <w:sz w:val="22"/>
          <w:szCs w:val="22"/>
          <w:lang w:val="en-US"/>
        </w:rPr>
        <w:t xml:space="preserve"> NR Ad-Hoc#2,</w:t>
      </w:r>
      <w:r>
        <w:rPr>
          <w:sz w:val="22"/>
          <w:szCs w:val="22"/>
          <w:lang w:val="en-US"/>
        </w:rPr>
        <w:t xml:space="preserve"> Chairman’s note.</w:t>
      </w:r>
    </w:p>
    <w:p w14:paraId="10BD644E" w14:textId="422FB3C7" w:rsidR="00450CCC" w:rsidRDefault="006C1CCD" w:rsidP="00450CCC">
      <w:pPr>
        <w:widowControl w:val="0"/>
        <w:numPr>
          <w:ilvl w:val="0"/>
          <w:numId w:val="4"/>
        </w:numPr>
        <w:spacing w:after="120"/>
        <w:jc w:val="both"/>
        <w:rPr>
          <w:sz w:val="22"/>
          <w:szCs w:val="22"/>
          <w:lang w:val="en-US"/>
        </w:rPr>
      </w:pPr>
      <w:r>
        <w:rPr>
          <w:lang w:val="en-US"/>
        </w:rPr>
        <w:t>R1-1713942</w:t>
      </w:r>
      <w:r w:rsidR="00450CCC">
        <w:rPr>
          <w:rFonts w:hint="eastAsia"/>
          <w:sz w:val="22"/>
          <w:szCs w:val="22"/>
          <w:lang w:val="en-US"/>
        </w:rPr>
        <w:t xml:space="preserve">, </w:t>
      </w:r>
      <w:r w:rsidR="00450CCC">
        <w:rPr>
          <w:sz w:val="22"/>
          <w:szCs w:val="22"/>
          <w:lang w:val="en-US"/>
        </w:rPr>
        <w:t>‘</w:t>
      </w:r>
      <w:r w:rsidR="00450CCC" w:rsidRPr="00450CCC">
        <w:rPr>
          <w:sz w:val="22"/>
          <w:szCs w:val="22"/>
          <w:lang w:val="en-US"/>
        </w:rPr>
        <w:t>Long-PUCCH for UCI of more than 2 bits</w:t>
      </w:r>
      <w:r w:rsidR="00450CCC">
        <w:rPr>
          <w:sz w:val="22"/>
          <w:szCs w:val="22"/>
          <w:lang w:val="en-US"/>
        </w:rPr>
        <w:t>,’ NTT DOCOMO, INC.</w:t>
      </w:r>
    </w:p>
    <w:p w14:paraId="1FAED610" w14:textId="77777777" w:rsidR="00C1321D" w:rsidRPr="006C1CCD" w:rsidRDefault="00C1321D" w:rsidP="00386F11">
      <w:pPr>
        <w:widowControl w:val="0"/>
        <w:spacing w:after="120"/>
        <w:jc w:val="both"/>
        <w:rPr>
          <w:sz w:val="22"/>
          <w:szCs w:val="22"/>
          <w:lang w:val="en-US"/>
        </w:rPr>
      </w:pPr>
    </w:p>
    <w:sectPr w:rsidR="00C1321D" w:rsidRPr="006C1CCD">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BE910" w14:textId="77777777" w:rsidR="00A375D8" w:rsidRDefault="00A375D8">
      <w:r>
        <w:separator/>
      </w:r>
    </w:p>
  </w:endnote>
  <w:endnote w:type="continuationSeparator" w:id="0">
    <w:p w14:paraId="346699B8" w14:textId="77777777" w:rsidR="00A375D8" w:rsidRDefault="00A375D8">
      <w:r>
        <w:continuationSeparator/>
      </w:r>
    </w:p>
  </w:endnote>
  <w:endnote w:type="continuationNotice" w:id="1">
    <w:p w14:paraId="009E4810" w14:textId="77777777" w:rsidR="00A375D8" w:rsidRDefault="00A375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7E7E227D" w:rsidR="00B76FBB" w:rsidRPr="00000924" w:rsidRDefault="00B76F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20920">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20920">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10655" w14:textId="77777777" w:rsidR="00A375D8" w:rsidRDefault="00A375D8">
      <w:r>
        <w:separator/>
      </w:r>
    </w:p>
  </w:footnote>
  <w:footnote w:type="continuationSeparator" w:id="0">
    <w:p w14:paraId="0A999A7A" w14:textId="77777777" w:rsidR="00A375D8" w:rsidRDefault="00A375D8">
      <w:r>
        <w:continuationSeparator/>
      </w:r>
    </w:p>
  </w:footnote>
  <w:footnote w:type="continuationNotice" w:id="1">
    <w:p w14:paraId="2CAD0BC9" w14:textId="77777777" w:rsidR="00A375D8" w:rsidRDefault="00A375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FAC0B17"/>
    <w:multiLevelType w:val="hybridMultilevel"/>
    <w:tmpl w:val="39165E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7C126C7"/>
    <w:multiLevelType w:val="hybridMultilevel"/>
    <w:tmpl w:val="C82CB53E"/>
    <w:lvl w:ilvl="0" w:tplc="BF14EA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3"/>
  </w:num>
  <w:num w:numId="4">
    <w:abstractNumId w:val="1"/>
  </w:num>
  <w:num w:numId="5">
    <w:abstractNumId w:val="8"/>
  </w:num>
  <w:num w:numId="6">
    <w:abstractNumId w:val="6"/>
  </w:num>
  <w:num w:numId="7">
    <w:abstractNumId w:val="2"/>
  </w:num>
  <w:num w:numId="8">
    <w:abstractNumId w:val="5"/>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584"/>
    <w:rsid w:val="00017C75"/>
    <w:rsid w:val="000207C3"/>
    <w:rsid w:val="000208F2"/>
    <w:rsid w:val="00020920"/>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9A9"/>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F5"/>
    <w:rsid w:val="000966A3"/>
    <w:rsid w:val="00096785"/>
    <w:rsid w:val="0009685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CAA"/>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881"/>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E74"/>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6DAF"/>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5C5"/>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C89"/>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81B"/>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197"/>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39A6"/>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1987"/>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5A74"/>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914"/>
    <w:rsid w:val="00416DA1"/>
    <w:rsid w:val="0041733C"/>
    <w:rsid w:val="004173AB"/>
    <w:rsid w:val="004173DE"/>
    <w:rsid w:val="004177A2"/>
    <w:rsid w:val="00417996"/>
    <w:rsid w:val="004200A4"/>
    <w:rsid w:val="0042022F"/>
    <w:rsid w:val="00420BA7"/>
    <w:rsid w:val="00420F52"/>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CCC"/>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4D0"/>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3"/>
    <w:rsid w:val="005E1D1F"/>
    <w:rsid w:val="005E2517"/>
    <w:rsid w:val="005E258D"/>
    <w:rsid w:val="005E299F"/>
    <w:rsid w:val="005E2A24"/>
    <w:rsid w:val="005E2D1D"/>
    <w:rsid w:val="005E2DF7"/>
    <w:rsid w:val="005E35CB"/>
    <w:rsid w:val="005E3695"/>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AA3"/>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979"/>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1CCD"/>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8E6"/>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F8"/>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EAE"/>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FEE"/>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2E7"/>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5D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5698D"/>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1FA"/>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2EAB"/>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2EC2"/>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26B"/>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A5B"/>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1E95"/>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0D46"/>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AD9"/>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C43"/>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8B0"/>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851"/>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1A40"/>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BCD"/>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6"/>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ACC"/>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5172827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AEFAC-DED1-4ABA-81C2-0611D7377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1264</Words>
  <Characters>7205</Characters>
  <Application>Microsoft Office Word</Application>
  <DocSecurity>0</DocSecurity>
  <Lines>60</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2</cp:revision>
  <cp:lastPrinted>2016-09-21T11:03:00Z</cp:lastPrinted>
  <dcterms:created xsi:type="dcterms:W3CDTF">2017-08-12T02:53:00Z</dcterms:created>
  <dcterms:modified xsi:type="dcterms:W3CDTF">2017-08-12T02:53:00Z</dcterms:modified>
</cp:coreProperties>
</file>