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D0E" w:rsidRPr="00CB7525" w:rsidRDefault="00B03D0E" w:rsidP="00B03D0E">
      <w:pPr>
        <w:tabs>
          <w:tab w:val="center" w:pos="4536"/>
          <w:tab w:val="right" w:pos="8280"/>
          <w:tab w:val="right" w:pos="9781"/>
        </w:tabs>
        <w:ind w:right="-58"/>
        <w:rPr>
          <w:rFonts w:ascii="Arial" w:hAnsi="Arial" w:cs="Arial"/>
          <w:b/>
          <w:bCs/>
          <w:sz w:val="28"/>
          <w:lang w:val="en-GB"/>
        </w:rPr>
      </w:pPr>
      <w:bookmarkStart w:id="0" w:name="_GoBack"/>
      <w:bookmarkEnd w:id="0"/>
      <w:r w:rsidRPr="00CB7525">
        <w:rPr>
          <w:rFonts w:ascii="Arial" w:eastAsia="Batang" w:hAnsi="Arial" w:cs="Arial"/>
          <w:b/>
          <w:bCs/>
          <w:sz w:val="28"/>
          <w:lang w:val="en-GB"/>
        </w:rPr>
        <w:t xml:space="preserve">3GPP TSG RAN WG1 Meeting </w:t>
      </w:r>
      <w:r>
        <w:rPr>
          <w:rFonts w:ascii="Arial" w:eastAsia="Batang" w:hAnsi="Arial" w:cs="Arial"/>
          <w:b/>
          <w:bCs/>
          <w:sz w:val="28"/>
          <w:lang w:val="en-GB"/>
        </w:rPr>
        <w:t>#90</w:t>
      </w:r>
      <w:r w:rsidRPr="00CB7525">
        <w:rPr>
          <w:rFonts w:ascii="Arial" w:eastAsia="Batang" w:hAnsi="Arial" w:cs="Arial"/>
          <w:b/>
          <w:bCs/>
          <w:sz w:val="28"/>
          <w:lang w:val="en-GB"/>
        </w:rPr>
        <w:t xml:space="preserve">               </w:t>
      </w:r>
      <w:r w:rsidR="00A70980">
        <w:rPr>
          <w:rFonts w:ascii="Arial" w:hAnsi="Arial" w:cs="Arial"/>
          <w:b/>
          <w:bCs/>
          <w:sz w:val="28"/>
          <w:lang w:val="en-GB"/>
        </w:rPr>
        <w:t xml:space="preserve">                          R1-1713693</w:t>
      </w:r>
    </w:p>
    <w:p w:rsidR="00B03D0E" w:rsidRPr="00CB7525" w:rsidRDefault="00B03D0E" w:rsidP="00B03D0E">
      <w:pPr>
        <w:pStyle w:val="CRCoverPage"/>
        <w:spacing w:after="0"/>
        <w:rPr>
          <w:rFonts w:cs="Arial"/>
          <w:b/>
          <w:sz w:val="28"/>
          <w:szCs w:val="24"/>
          <w:lang w:eastAsia="ko-KR"/>
        </w:rPr>
      </w:pPr>
      <w:r w:rsidRPr="00CB7525">
        <w:rPr>
          <w:rFonts w:cs="Arial"/>
          <w:b/>
          <w:noProof/>
          <w:sz w:val="28"/>
        </w:rPr>
        <w:t xml:space="preserve">Prague, P.R. Czechia 21th – 25th August </w:t>
      </w:r>
      <w:r w:rsidRPr="00CB7525">
        <w:rPr>
          <w:rFonts w:eastAsia="Malgun Gothic" w:cs="Arial"/>
          <w:b/>
          <w:bCs/>
          <w:sz w:val="28"/>
          <w:szCs w:val="24"/>
          <w:lang w:val="en-US" w:eastAsia="ko-KR"/>
        </w:rPr>
        <w:t>2017</w:t>
      </w:r>
    </w:p>
    <w:p w:rsidR="00B03D0E" w:rsidRPr="00CB7525" w:rsidRDefault="00B03D0E" w:rsidP="00B03D0E">
      <w:pPr>
        <w:pStyle w:val="Header"/>
        <w:spacing w:line="400" w:lineRule="exact"/>
        <w:ind w:left="2127" w:hanging="2127"/>
        <w:rPr>
          <w:rFonts w:ascii="Arial" w:eastAsia="新細明體" w:hAnsi="Arial" w:cs="Arial"/>
          <w:b/>
          <w:sz w:val="28"/>
          <w:szCs w:val="28"/>
          <w:lang w:eastAsia="zh-TW"/>
        </w:rPr>
      </w:pPr>
      <w:r w:rsidRPr="00CB7525">
        <w:rPr>
          <w:rFonts w:ascii="Arial" w:eastAsia="新細明體" w:hAnsi="Arial" w:cs="Arial"/>
          <w:b/>
          <w:sz w:val="28"/>
          <w:szCs w:val="28"/>
          <w:lang w:eastAsia="zh-TW"/>
        </w:rPr>
        <w:t>Source: MediaTek Inc.</w:t>
      </w:r>
    </w:p>
    <w:p w:rsidR="00B03D0E" w:rsidRPr="00CB7525" w:rsidRDefault="00B03D0E" w:rsidP="00B03D0E">
      <w:pPr>
        <w:pStyle w:val="Header"/>
        <w:spacing w:line="400" w:lineRule="exact"/>
        <w:ind w:left="2127" w:hanging="2127"/>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Title: </w:t>
      </w:r>
      <w:r>
        <w:rPr>
          <w:rFonts w:ascii="Arial" w:eastAsia="新細明體" w:hAnsi="Arial" w:cs="Arial"/>
          <w:b/>
          <w:sz w:val="28"/>
          <w:szCs w:val="28"/>
          <w:lang w:eastAsia="zh-TW"/>
        </w:rPr>
        <w:t>UCI design for CSI reporting</w:t>
      </w:r>
    </w:p>
    <w:p w:rsidR="00B03D0E" w:rsidRPr="00CB7525" w:rsidRDefault="00B03D0E" w:rsidP="00B03D0E">
      <w:pPr>
        <w:pStyle w:val="Header"/>
        <w:spacing w:line="400" w:lineRule="exact"/>
        <w:ind w:left="2127" w:hanging="2127"/>
        <w:rPr>
          <w:rFonts w:ascii="Arial" w:eastAsia="新細明體" w:hAnsi="Arial" w:cs="Arial"/>
          <w:b/>
          <w:color w:val="000000"/>
          <w:sz w:val="28"/>
          <w:szCs w:val="28"/>
          <w:lang w:eastAsia="zh-TW"/>
        </w:rPr>
      </w:pPr>
      <w:r w:rsidRPr="00CB7525">
        <w:rPr>
          <w:rFonts w:ascii="Arial" w:eastAsia="新細明體" w:hAnsi="Arial" w:cs="Arial"/>
          <w:b/>
          <w:color w:val="000000"/>
          <w:sz w:val="28"/>
          <w:szCs w:val="28"/>
          <w:lang w:eastAsia="zh-TW"/>
        </w:rPr>
        <w:t>Agenda Item:</w:t>
      </w:r>
      <w:r w:rsidRPr="00CB7525">
        <w:rPr>
          <w:rFonts w:ascii="Arial" w:eastAsia="新細明體" w:hAnsi="Arial" w:cs="Arial"/>
          <w:b/>
          <w:color w:val="FF0000"/>
          <w:sz w:val="28"/>
          <w:szCs w:val="28"/>
          <w:lang w:eastAsia="zh-TW"/>
        </w:rPr>
        <w:t xml:space="preserve"> </w:t>
      </w:r>
      <w:r>
        <w:rPr>
          <w:rFonts w:ascii="Arial" w:eastAsia="新細明體" w:hAnsi="Arial" w:cs="Arial"/>
          <w:b/>
          <w:sz w:val="28"/>
          <w:szCs w:val="28"/>
          <w:lang w:eastAsia="zh-TW"/>
        </w:rPr>
        <w:t>6.1.2.2.3</w:t>
      </w:r>
    </w:p>
    <w:p w:rsidR="00B03D0E" w:rsidRPr="00CB7525" w:rsidRDefault="00B03D0E" w:rsidP="00B03D0E">
      <w:pPr>
        <w:pStyle w:val="Header"/>
        <w:spacing w:line="400" w:lineRule="exact"/>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Document for:  Discussion </w:t>
      </w:r>
    </w:p>
    <w:p w:rsidR="00B03D0E" w:rsidRPr="00463DBC" w:rsidRDefault="0073112A" w:rsidP="00B03D0E">
      <w:pPr>
        <w:pStyle w:val="Header"/>
        <w:tabs>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B03D0E" w:rsidRPr="005A1D4E" w:rsidRDefault="00B03D0E" w:rsidP="00B03D0E">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sidRPr="005A1D4E">
        <w:rPr>
          <w:rFonts w:ascii="Times New Roman" w:hAnsi="Times New Roman"/>
          <w:b w:val="0"/>
          <w:sz w:val="32"/>
        </w:rPr>
        <w:t>Introduction</w:t>
      </w:r>
    </w:p>
    <w:p w:rsidR="00704145" w:rsidRDefault="00704145">
      <w:pPr>
        <w:rPr>
          <w:rFonts w:ascii="Times New Roman" w:hAnsi="Times New Roman" w:cs="Times New Roman"/>
        </w:rPr>
      </w:pPr>
      <w:r>
        <w:rPr>
          <w:rFonts w:ascii="Times New Roman" w:hAnsi="Times New Roman" w:cs="Times New Roman"/>
        </w:rPr>
        <w:t>This contribution investigates design principles for UCI that carrying CSI reports</w:t>
      </w:r>
      <w:r w:rsidR="00955E92">
        <w:rPr>
          <w:rFonts w:ascii="Times New Roman" w:hAnsi="Times New Roman" w:cs="Times New Roman"/>
        </w:rPr>
        <w:t xml:space="preserve">, especially for NR Type II CSI. </w:t>
      </w:r>
    </w:p>
    <w:p w:rsidR="00704145" w:rsidRDefault="00D577CC">
      <w:pPr>
        <w:rPr>
          <w:rFonts w:ascii="Times New Roman" w:hAnsi="Times New Roman" w:cs="Times New Roman"/>
        </w:rPr>
      </w:pPr>
      <w:r>
        <w:rPr>
          <w:rFonts w:ascii="Times New Roman" w:hAnsi="Times New Roman" w:cs="Times New Roman"/>
        </w:rPr>
        <w:t>In RAN1#89</w:t>
      </w:r>
      <w:r w:rsidR="00704145">
        <w:rPr>
          <w:rFonts w:ascii="Times New Roman" w:hAnsi="Times New Roman" w:cs="Times New Roman"/>
        </w:rPr>
        <w:t xml:space="preserve">, </w:t>
      </w:r>
      <w:r>
        <w:rPr>
          <w:rFonts w:ascii="Times New Roman" w:hAnsi="Times New Roman" w:cs="Times New Roman"/>
        </w:rPr>
        <w:t>[</w:t>
      </w:r>
      <w:r w:rsidR="007C7B8E">
        <w:rPr>
          <w:rFonts w:ascii="Times New Roman" w:hAnsi="Times New Roman" w:cs="Times New Roman"/>
        </w:rPr>
        <w:t>1</w:t>
      </w:r>
      <w:r>
        <w:rPr>
          <w:rFonts w:ascii="Times New Roman" w:hAnsi="Times New Roman" w:cs="Times New Roman"/>
        </w:rPr>
        <w:t>] had identified most of details</w:t>
      </w:r>
      <w:r w:rsidR="000776E1">
        <w:rPr>
          <w:rFonts w:ascii="Times New Roman" w:hAnsi="Times New Roman" w:cs="Times New Roman"/>
        </w:rPr>
        <w:t xml:space="preserve"> on</w:t>
      </w:r>
      <w:r>
        <w:rPr>
          <w:rFonts w:ascii="Times New Roman" w:hAnsi="Times New Roman" w:cs="Times New Roman"/>
        </w:rPr>
        <w:t xml:space="preserve"> codebook structure and CSI components, for both NR Type </w:t>
      </w:r>
      <w:r w:rsidR="00A404EF">
        <w:rPr>
          <w:rFonts w:ascii="Times New Roman" w:hAnsi="Times New Roman" w:cs="Times New Roman"/>
        </w:rPr>
        <w:t>I</w:t>
      </w:r>
      <w:r w:rsidRPr="00D577CC">
        <w:rPr>
          <w:rFonts w:ascii="Times New Roman" w:hAnsi="Times New Roman" w:cs="Times New Roman"/>
        </w:rPr>
        <w:t xml:space="preserve"> and </w:t>
      </w:r>
      <w:r>
        <w:rPr>
          <w:rFonts w:ascii="Times New Roman" w:hAnsi="Times New Roman" w:cs="Times New Roman"/>
        </w:rPr>
        <w:t>T</w:t>
      </w:r>
      <w:r w:rsidRPr="00D577CC">
        <w:rPr>
          <w:rFonts w:ascii="Times New Roman" w:hAnsi="Times New Roman" w:cs="Times New Roman"/>
        </w:rPr>
        <w:t xml:space="preserve">ype </w:t>
      </w:r>
      <w:r w:rsidR="00A404EF">
        <w:rPr>
          <w:rFonts w:ascii="Times New Roman" w:hAnsi="Times New Roman" w:cs="Times New Roman"/>
        </w:rPr>
        <w:t>II</w:t>
      </w:r>
      <w:r w:rsidRPr="00D577CC">
        <w:rPr>
          <w:rFonts w:ascii="Times New Roman" w:hAnsi="Times New Roman" w:cs="Times New Roman"/>
        </w:rPr>
        <w:t xml:space="preserve"> CSI feedback. </w:t>
      </w:r>
      <w:r w:rsidR="00732BF3">
        <w:rPr>
          <w:rFonts w:ascii="Times New Roman" w:hAnsi="Times New Roman" w:cs="Times New Roman"/>
        </w:rPr>
        <w:t xml:space="preserve">Regarding Type II CSI, </w:t>
      </w:r>
      <w:r w:rsidR="00F15D71">
        <w:rPr>
          <w:rFonts w:ascii="Times New Roman" w:hAnsi="Times New Roman" w:cs="Times New Roman"/>
        </w:rPr>
        <w:t>c</w:t>
      </w:r>
      <w:r w:rsidRPr="00D577CC">
        <w:rPr>
          <w:rFonts w:ascii="Times New Roman" w:hAnsi="Times New Roman" w:cs="Times New Roman"/>
        </w:rPr>
        <w:t>omponents for CSI feedback include:</w:t>
      </w:r>
    </w:p>
    <w:p w:rsidR="004A1579" w:rsidRDefault="004A1579" w:rsidP="00A57899">
      <w:pPr>
        <w:pStyle w:val="ListParagraph"/>
        <w:numPr>
          <w:ilvl w:val="0"/>
          <w:numId w:val="4"/>
        </w:numPr>
        <w:rPr>
          <w:rFonts w:ascii="Times New Roman" w:hAnsi="Times New Roman" w:cs="Times New Roman"/>
        </w:rPr>
      </w:pPr>
      <w:r>
        <w:rPr>
          <w:rFonts w:ascii="Times New Roman" w:hAnsi="Times New Roman" w:cs="Times New Roman"/>
        </w:rPr>
        <w:t>WB components:</w:t>
      </w:r>
    </w:p>
    <w:p w:rsidR="00732BF3" w:rsidRDefault="00732BF3" w:rsidP="00732BF3">
      <w:pPr>
        <w:pStyle w:val="ListParagraph"/>
        <w:numPr>
          <w:ilvl w:val="1"/>
          <w:numId w:val="4"/>
        </w:numPr>
        <w:rPr>
          <w:rFonts w:ascii="Times New Roman" w:hAnsi="Times New Roman" w:cs="Times New Roman"/>
        </w:rPr>
      </w:pPr>
      <w:r>
        <w:rPr>
          <w:rFonts w:ascii="Times New Roman" w:hAnsi="Times New Roman" w:cs="Times New Roman"/>
        </w:rPr>
        <w:t>RI</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L-beam selection</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index for the strongest coefficient per layer</w:t>
      </w:r>
    </w:p>
    <w:p w:rsidR="00D577CC"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WB amplitude</w:t>
      </w:r>
    </w:p>
    <w:p w:rsidR="004A1579" w:rsidRPr="00A57899" w:rsidRDefault="004A1579" w:rsidP="004A1579">
      <w:pPr>
        <w:pStyle w:val="ListParagraph"/>
        <w:numPr>
          <w:ilvl w:val="0"/>
          <w:numId w:val="4"/>
        </w:numPr>
        <w:rPr>
          <w:rFonts w:ascii="Times New Roman" w:hAnsi="Times New Roman" w:cs="Times New Roman"/>
        </w:rPr>
      </w:pPr>
      <w:r>
        <w:rPr>
          <w:rFonts w:ascii="Times New Roman" w:hAnsi="Times New Roman" w:cs="Times New Roman"/>
        </w:rPr>
        <w:t>SB components:</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SB amplitude</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SB amplitude for first K strongest coefficients</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SB phase for first K strongest coefficients</w:t>
      </w:r>
    </w:p>
    <w:p w:rsidR="00D577CC" w:rsidRPr="00A57899" w:rsidRDefault="00D577CC" w:rsidP="004A1579">
      <w:pPr>
        <w:pStyle w:val="ListParagraph"/>
        <w:numPr>
          <w:ilvl w:val="1"/>
          <w:numId w:val="4"/>
        </w:numPr>
        <w:rPr>
          <w:rFonts w:ascii="Times New Roman" w:hAnsi="Times New Roman" w:cs="Times New Roman"/>
        </w:rPr>
      </w:pPr>
      <w:r w:rsidRPr="00A57899">
        <w:rPr>
          <w:rFonts w:ascii="Times New Roman" w:hAnsi="Times New Roman" w:cs="Times New Roman"/>
        </w:rPr>
        <w:t>SB phase for remaining (2L-K) coefficients</w:t>
      </w:r>
    </w:p>
    <w:p w:rsidR="00831256" w:rsidRPr="00463DBC" w:rsidRDefault="00831256" w:rsidP="00831256">
      <w:pPr>
        <w:pStyle w:val="Header"/>
        <w:tabs>
          <w:tab w:val="left" w:pos="2160"/>
        </w:tabs>
        <w:spacing w:line="400" w:lineRule="exact"/>
        <w:jc w:val="both"/>
        <w:rPr>
          <w:sz w:val="28"/>
          <w:szCs w:val="28"/>
        </w:rPr>
      </w:pPr>
      <w:r>
        <w:rPr>
          <w:sz w:val="28"/>
          <w:szCs w:val="28"/>
        </w:rPr>
        <w:pict>
          <v:rect id="_x0000_i1028" style="width:482.4pt;height:1.5pt" o:hralign="center" o:hrstd="t" o:hrnoshade="t" o:hr="t" fillcolor="black" stroked="f"/>
        </w:pict>
      </w:r>
    </w:p>
    <w:p w:rsidR="00831256" w:rsidRPr="005A1D4E" w:rsidRDefault="00831256" w:rsidP="00831256">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Pr>
          <w:rFonts w:ascii="Times New Roman" w:hAnsi="Times New Roman"/>
          <w:b w:val="0"/>
          <w:sz w:val="32"/>
        </w:rPr>
        <w:t>Multiplexing multiple CSI components</w:t>
      </w:r>
    </w:p>
    <w:p w:rsidR="0069373F" w:rsidRDefault="000A3E6B">
      <w:pPr>
        <w:rPr>
          <w:rFonts w:ascii="Times New Roman" w:hAnsi="Times New Roman" w:cs="Times New Roman"/>
        </w:rPr>
      </w:pPr>
      <w:r>
        <w:rPr>
          <w:rFonts w:ascii="Times New Roman" w:hAnsi="Times New Roman" w:cs="Times New Roman"/>
        </w:rPr>
        <w:t>Following</w:t>
      </w:r>
      <w:r w:rsidR="002F31BC">
        <w:rPr>
          <w:rFonts w:ascii="Times New Roman" w:hAnsi="Times New Roman" w:cs="Times New Roman"/>
        </w:rPr>
        <w:t xml:space="preserve"> the agreed codebook structure</w:t>
      </w:r>
      <w:r w:rsidR="00F877AD">
        <w:rPr>
          <w:rFonts w:ascii="Times New Roman" w:hAnsi="Times New Roman" w:cs="Times New Roman"/>
        </w:rPr>
        <w:t xml:space="preserve"> in [1]</w:t>
      </w:r>
      <w:r w:rsidR="002F31BC">
        <w:rPr>
          <w:rFonts w:ascii="Times New Roman" w:hAnsi="Times New Roman" w:cs="Times New Roman"/>
        </w:rPr>
        <w:t xml:space="preserve">, it is clear that NR Type II CSI needs larger payload size compared to NR Type I CSI. </w:t>
      </w:r>
      <w:r w:rsidR="000C6FA1">
        <w:rPr>
          <w:rFonts w:ascii="Times New Roman" w:hAnsi="Times New Roman" w:cs="Times New Roman"/>
        </w:rPr>
        <w:t>In [</w:t>
      </w:r>
      <w:r w:rsidR="007C7B8E">
        <w:rPr>
          <w:rFonts w:ascii="Times New Roman" w:hAnsi="Times New Roman" w:cs="Times New Roman"/>
        </w:rPr>
        <w:t>1</w:t>
      </w:r>
      <w:r w:rsidR="000C6FA1">
        <w:rPr>
          <w:rFonts w:ascii="Times New Roman" w:hAnsi="Times New Roman" w:cs="Times New Roman"/>
        </w:rPr>
        <w:t xml:space="preserve">], an example for the payload size for Type </w:t>
      </w:r>
      <w:r w:rsidR="00357759">
        <w:rPr>
          <w:rFonts w:ascii="Times New Roman" w:hAnsi="Times New Roman" w:cs="Times New Roman"/>
        </w:rPr>
        <w:t>II</w:t>
      </w:r>
      <w:r w:rsidR="000C6FA1">
        <w:rPr>
          <w:rFonts w:ascii="Times New Roman" w:hAnsi="Times New Roman" w:cs="Times New Roman"/>
        </w:rPr>
        <w:t xml:space="preserve"> CSI feedback was presented</w:t>
      </w:r>
      <w:r w:rsidR="00E90C95">
        <w:rPr>
          <w:rFonts w:ascii="Times New Roman" w:hAnsi="Times New Roman" w:cs="Times New Roman"/>
        </w:rPr>
        <w:t>. Total WB payload is around 20</w:t>
      </w:r>
      <w:r w:rsidR="00B66175">
        <w:rPr>
          <w:rFonts w:ascii="Times New Roman" w:hAnsi="Times New Roman" w:cs="Times New Roman"/>
        </w:rPr>
        <w:t>~</w:t>
      </w:r>
      <w:r w:rsidR="00E90C95">
        <w:rPr>
          <w:rFonts w:ascii="Times New Roman" w:hAnsi="Times New Roman" w:cs="Times New Roman"/>
        </w:rPr>
        <w:t xml:space="preserve">70 bits, and </w:t>
      </w:r>
      <w:r w:rsidR="004D6A09">
        <w:rPr>
          <w:rFonts w:ascii="Times New Roman" w:hAnsi="Times New Roman" w:cs="Times New Roman"/>
        </w:rPr>
        <w:t>around 1</w:t>
      </w:r>
      <w:r w:rsidR="00A54760">
        <w:rPr>
          <w:rFonts w:ascii="Times New Roman" w:hAnsi="Times New Roman" w:cs="Times New Roman"/>
        </w:rPr>
        <w:t>4</w:t>
      </w:r>
      <w:r w:rsidR="004D6A09">
        <w:rPr>
          <w:rFonts w:ascii="Times New Roman" w:hAnsi="Times New Roman" w:cs="Times New Roman"/>
        </w:rPr>
        <w:t>0~</w:t>
      </w:r>
      <w:r w:rsidR="00A54760">
        <w:rPr>
          <w:rFonts w:ascii="Times New Roman" w:hAnsi="Times New Roman" w:cs="Times New Roman"/>
        </w:rPr>
        <w:t>55</w:t>
      </w:r>
      <w:r w:rsidR="004D6A09">
        <w:rPr>
          <w:rFonts w:ascii="Times New Roman" w:hAnsi="Times New Roman" w:cs="Times New Roman"/>
        </w:rPr>
        <w:t>0</w:t>
      </w:r>
      <w:r w:rsidR="000C6FA1">
        <w:rPr>
          <w:rFonts w:ascii="Times New Roman" w:hAnsi="Times New Roman" w:cs="Times New Roman"/>
        </w:rPr>
        <w:t xml:space="preserve"> bits are needed</w:t>
      </w:r>
      <w:r w:rsidR="00E90C95">
        <w:rPr>
          <w:rFonts w:ascii="Times New Roman" w:hAnsi="Times New Roman" w:cs="Times New Roman"/>
        </w:rPr>
        <w:t xml:space="preserve"> if payload for subbands is included</w:t>
      </w:r>
      <w:r w:rsidR="000C6FA1">
        <w:rPr>
          <w:rFonts w:ascii="Times New Roman" w:hAnsi="Times New Roman" w:cs="Times New Roman"/>
        </w:rPr>
        <w:t>.</w:t>
      </w:r>
      <w:r w:rsidR="00172EEF">
        <w:rPr>
          <w:rFonts w:ascii="Times New Roman" w:hAnsi="Times New Roman" w:cs="Times New Roman"/>
        </w:rPr>
        <w:t xml:space="preserve"> </w:t>
      </w:r>
      <w:r w:rsidR="00A54760">
        <w:rPr>
          <w:rFonts w:ascii="Times New Roman" w:hAnsi="Times New Roman" w:cs="Times New Roman"/>
        </w:rPr>
        <w:t xml:space="preserve">To support such large payload size, it was already agreed in RAN1 </w:t>
      </w:r>
      <w:r w:rsidR="00595FCB">
        <w:rPr>
          <w:rFonts w:ascii="Times New Roman" w:hAnsi="Times New Roman" w:cs="Times New Roman"/>
        </w:rPr>
        <w:t>A</w:t>
      </w:r>
      <w:r w:rsidR="00A54760">
        <w:rPr>
          <w:rFonts w:ascii="Times New Roman" w:hAnsi="Times New Roman" w:cs="Times New Roman"/>
        </w:rPr>
        <w:t>d</w:t>
      </w:r>
      <w:r w:rsidR="00595FCB">
        <w:rPr>
          <w:rFonts w:ascii="Times New Roman" w:hAnsi="Times New Roman" w:cs="Times New Roman"/>
        </w:rPr>
        <w:t>-H</w:t>
      </w:r>
      <w:r w:rsidR="00A54760">
        <w:rPr>
          <w:rFonts w:ascii="Times New Roman" w:hAnsi="Times New Roman" w:cs="Times New Roman"/>
        </w:rPr>
        <w:t xml:space="preserve">oc#2 to carry Type II CSI by PUSCH, and CSI on PUCCH is still for further study. </w:t>
      </w:r>
    </w:p>
    <w:p w:rsidR="008F0E23" w:rsidRDefault="0069373F">
      <w:pPr>
        <w:rPr>
          <w:rFonts w:ascii="Times New Roman" w:hAnsi="Times New Roman" w:cs="Times New Roman"/>
        </w:rPr>
      </w:pPr>
      <w:r>
        <w:rPr>
          <w:rFonts w:ascii="Times New Roman" w:hAnsi="Times New Roman" w:cs="Times New Roman"/>
        </w:rPr>
        <w:t>The contributions [</w:t>
      </w:r>
      <w:r w:rsidR="00D77340">
        <w:rPr>
          <w:rFonts w:ascii="Times New Roman" w:hAnsi="Times New Roman" w:cs="Times New Roman"/>
        </w:rPr>
        <w:t>2</w:t>
      </w:r>
      <w:r>
        <w:rPr>
          <w:rFonts w:ascii="Times New Roman" w:hAnsi="Times New Roman" w:cs="Times New Roman"/>
        </w:rPr>
        <w:t>]-[</w:t>
      </w:r>
      <w:r w:rsidR="00D77340">
        <w:rPr>
          <w:rFonts w:ascii="Times New Roman" w:hAnsi="Times New Roman" w:cs="Times New Roman"/>
        </w:rPr>
        <w:t>4</w:t>
      </w:r>
      <w:r>
        <w:rPr>
          <w:rFonts w:ascii="Times New Roman" w:hAnsi="Times New Roman" w:cs="Times New Roman"/>
        </w:rPr>
        <w:t xml:space="preserve">] had </w:t>
      </w:r>
      <w:r w:rsidR="00F14AAB">
        <w:rPr>
          <w:rFonts w:ascii="Times New Roman" w:hAnsi="Times New Roman" w:cs="Times New Roman"/>
        </w:rPr>
        <w:t>studie</w:t>
      </w:r>
      <w:r>
        <w:rPr>
          <w:rFonts w:ascii="Times New Roman" w:hAnsi="Times New Roman" w:cs="Times New Roman"/>
        </w:rPr>
        <w:t xml:space="preserve">d whether PUCCH or PUSCH is suitable for </w:t>
      </w:r>
      <w:r w:rsidR="00D76AD4">
        <w:rPr>
          <w:rFonts w:ascii="Times New Roman" w:hAnsi="Times New Roman" w:cs="Times New Roman"/>
        </w:rPr>
        <w:t xml:space="preserve">carrying </w:t>
      </w:r>
      <w:r>
        <w:rPr>
          <w:rFonts w:ascii="Times New Roman" w:hAnsi="Times New Roman" w:cs="Times New Roman"/>
        </w:rPr>
        <w:t>UCI with large payload size</w:t>
      </w:r>
      <w:r w:rsidR="00D76AD4">
        <w:rPr>
          <w:rFonts w:ascii="Times New Roman" w:hAnsi="Times New Roman" w:cs="Times New Roman"/>
        </w:rPr>
        <w:t>,</w:t>
      </w:r>
      <w:r>
        <w:rPr>
          <w:rFonts w:ascii="Times New Roman" w:hAnsi="Times New Roman" w:cs="Times New Roman"/>
        </w:rPr>
        <w:t xml:space="preserve"> either </w:t>
      </w:r>
      <w:r w:rsidR="00D76AD4">
        <w:rPr>
          <w:rFonts w:ascii="Times New Roman" w:hAnsi="Times New Roman" w:cs="Times New Roman"/>
        </w:rPr>
        <w:t xml:space="preserve">in a </w:t>
      </w:r>
      <w:r>
        <w:rPr>
          <w:rFonts w:ascii="Times New Roman" w:hAnsi="Times New Roman" w:cs="Times New Roman"/>
        </w:rPr>
        <w:t xml:space="preserve">single-slot </w:t>
      </w:r>
      <w:r w:rsidR="00D76AD4">
        <w:rPr>
          <w:rFonts w:ascii="Times New Roman" w:hAnsi="Times New Roman" w:cs="Times New Roman"/>
        </w:rPr>
        <w:t>o</w:t>
      </w:r>
      <w:r>
        <w:rPr>
          <w:rFonts w:ascii="Times New Roman" w:hAnsi="Times New Roman" w:cs="Times New Roman"/>
        </w:rPr>
        <w:t xml:space="preserve">r </w:t>
      </w:r>
      <w:r w:rsidR="00D76AD4">
        <w:rPr>
          <w:rFonts w:ascii="Times New Roman" w:hAnsi="Times New Roman" w:cs="Times New Roman"/>
        </w:rPr>
        <w:t xml:space="preserve">in </w:t>
      </w:r>
      <w:r>
        <w:rPr>
          <w:rFonts w:ascii="Times New Roman" w:hAnsi="Times New Roman" w:cs="Times New Roman"/>
        </w:rPr>
        <w:t>multiple-slot</w:t>
      </w:r>
      <w:r w:rsidR="00D76AD4">
        <w:rPr>
          <w:rFonts w:ascii="Times New Roman" w:hAnsi="Times New Roman" w:cs="Times New Roman"/>
        </w:rPr>
        <w:t>s</w:t>
      </w:r>
      <w:r>
        <w:rPr>
          <w:rFonts w:ascii="Times New Roman" w:hAnsi="Times New Roman" w:cs="Times New Roman"/>
        </w:rPr>
        <w:t>. In our view, s</w:t>
      </w:r>
      <w:r w:rsidR="00172EEF">
        <w:rPr>
          <w:rFonts w:ascii="Times New Roman" w:hAnsi="Times New Roman" w:cs="Times New Roman"/>
        </w:rPr>
        <w:t>ince NR Type II codebook provide</w:t>
      </w:r>
      <w:r w:rsidR="004D6A09">
        <w:rPr>
          <w:rFonts w:ascii="Times New Roman" w:hAnsi="Times New Roman" w:cs="Times New Roman"/>
        </w:rPr>
        <w:t>s</w:t>
      </w:r>
      <w:r w:rsidR="00172EEF">
        <w:rPr>
          <w:rFonts w:ascii="Times New Roman" w:hAnsi="Times New Roman" w:cs="Times New Roman"/>
        </w:rPr>
        <w:t xml:space="preserve"> </w:t>
      </w:r>
      <w:r w:rsidR="00B10275">
        <w:rPr>
          <w:rFonts w:ascii="Times New Roman" w:hAnsi="Times New Roman" w:cs="Times New Roman"/>
        </w:rPr>
        <w:t xml:space="preserve">CSI with </w:t>
      </w:r>
      <w:r w:rsidR="00172EEF">
        <w:rPr>
          <w:rFonts w:ascii="Times New Roman" w:hAnsi="Times New Roman" w:cs="Times New Roman"/>
        </w:rPr>
        <w:t xml:space="preserve">high </w:t>
      </w:r>
      <w:r w:rsidR="0085128D">
        <w:rPr>
          <w:rFonts w:ascii="Times New Roman" w:hAnsi="Times New Roman" w:cs="Times New Roman"/>
        </w:rPr>
        <w:t>spatial-</w:t>
      </w:r>
      <w:r w:rsidR="00172EEF">
        <w:rPr>
          <w:rFonts w:ascii="Times New Roman" w:hAnsi="Times New Roman" w:cs="Times New Roman"/>
        </w:rPr>
        <w:t xml:space="preserve">resolution, which is sensitive to </w:t>
      </w:r>
      <w:r w:rsidR="004D6A09">
        <w:rPr>
          <w:rFonts w:ascii="Times New Roman" w:hAnsi="Times New Roman" w:cs="Times New Roman"/>
        </w:rPr>
        <w:t>channel</w:t>
      </w:r>
      <w:r w:rsidR="00172EEF">
        <w:rPr>
          <w:rFonts w:ascii="Times New Roman" w:hAnsi="Times New Roman" w:cs="Times New Roman"/>
        </w:rPr>
        <w:t xml:space="preserve"> variation, single-slot </w:t>
      </w:r>
      <w:r w:rsidR="00E73A41">
        <w:rPr>
          <w:rFonts w:ascii="Times New Roman" w:hAnsi="Times New Roman" w:cs="Times New Roman"/>
        </w:rPr>
        <w:t>reporting</w:t>
      </w:r>
      <w:r w:rsidR="00172EEF">
        <w:rPr>
          <w:rFonts w:ascii="Times New Roman" w:hAnsi="Times New Roman" w:cs="Times New Roman"/>
        </w:rPr>
        <w:t xml:space="preserve"> that minimizes feedback latency is more suitable than </w:t>
      </w:r>
      <w:r w:rsidR="00D93FAB">
        <w:rPr>
          <w:rFonts w:ascii="Times New Roman" w:hAnsi="Times New Roman" w:cs="Times New Roman"/>
        </w:rPr>
        <w:t>reporting</w:t>
      </w:r>
      <w:r w:rsidR="00172EEF">
        <w:rPr>
          <w:rFonts w:ascii="Times New Roman" w:hAnsi="Times New Roman" w:cs="Times New Roman"/>
        </w:rPr>
        <w:t xml:space="preserve"> CSI components in multiple slots. </w:t>
      </w:r>
      <w:r w:rsidR="005F131E">
        <w:rPr>
          <w:rFonts w:ascii="Times New Roman" w:hAnsi="Times New Roman" w:cs="Times New Roman"/>
        </w:rPr>
        <w:t xml:space="preserve">In addition, joint encoding for CSI components is always preferred to provide better coding efficiency than separate encoding for each CSI component if the total payload size does not exceed the limitation of </w:t>
      </w:r>
      <w:r w:rsidR="00B10275">
        <w:rPr>
          <w:rFonts w:ascii="Times New Roman" w:hAnsi="Times New Roman" w:cs="Times New Roman"/>
        </w:rPr>
        <w:t>UCI container</w:t>
      </w:r>
      <w:r w:rsidR="005F131E">
        <w:rPr>
          <w:rFonts w:ascii="Times New Roman" w:hAnsi="Times New Roman" w:cs="Times New Roman"/>
        </w:rPr>
        <w:t>.</w:t>
      </w:r>
      <w:r>
        <w:rPr>
          <w:rFonts w:ascii="Times New Roman" w:hAnsi="Times New Roman" w:cs="Times New Roman"/>
        </w:rPr>
        <w:t xml:space="preserve"> </w:t>
      </w:r>
    </w:p>
    <w:p w:rsidR="00A404EF" w:rsidRDefault="00172EEF">
      <w:pPr>
        <w:rPr>
          <w:rFonts w:ascii="Times New Roman" w:hAnsi="Times New Roman" w:cs="Times New Roman"/>
        </w:rPr>
      </w:pPr>
      <w:r>
        <w:rPr>
          <w:rFonts w:ascii="Times New Roman" w:hAnsi="Times New Roman" w:cs="Times New Roman"/>
        </w:rPr>
        <w:t>However, i</w:t>
      </w:r>
      <w:r w:rsidR="00516ADD">
        <w:rPr>
          <w:rFonts w:ascii="Times New Roman" w:hAnsi="Times New Roman" w:cs="Times New Roman"/>
        </w:rPr>
        <w:t>n some cases</w:t>
      </w:r>
      <w:r>
        <w:rPr>
          <w:rFonts w:ascii="Times New Roman" w:hAnsi="Times New Roman" w:cs="Times New Roman"/>
        </w:rPr>
        <w:t xml:space="preserve"> the physical channel cannot sustain </w:t>
      </w:r>
      <w:r w:rsidR="003E4117">
        <w:rPr>
          <w:rFonts w:ascii="Times New Roman" w:hAnsi="Times New Roman" w:cs="Times New Roman"/>
        </w:rPr>
        <w:t xml:space="preserve">the </w:t>
      </w:r>
      <w:r>
        <w:rPr>
          <w:rFonts w:ascii="Times New Roman" w:hAnsi="Times New Roman" w:cs="Times New Roman"/>
        </w:rPr>
        <w:t xml:space="preserve">large payload size, </w:t>
      </w:r>
      <w:r w:rsidR="00D77340">
        <w:rPr>
          <w:rFonts w:ascii="Times New Roman" w:hAnsi="Times New Roman" w:cs="Times New Roman"/>
        </w:rPr>
        <w:t xml:space="preserve">it is still needed to </w:t>
      </w:r>
      <w:r>
        <w:rPr>
          <w:rFonts w:ascii="Times New Roman" w:hAnsi="Times New Roman" w:cs="Times New Roman"/>
        </w:rPr>
        <w:t>partition</w:t>
      </w:r>
      <w:r w:rsidR="00D77340">
        <w:rPr>
          <w:rFonts w:ascii="Times New Roman" w:hAnsi="Times New Roman" w:cs="Times New Roman"/>
        </w:rPr>
        <w:t xml:space="preserve"> </w:t>
      </w:r>
      <w:r>
        <w:rPr>
          <w:rFonts w:ascii="Times New Roman" w:hAnsi="Times New Roman" w:cs="Times New Roman"/>
        </w:rPr>
        <w:t xml:space="preserve">CSI components into </w:t>
      </w:r>
      <w:r w:rsidR="00033065">
        <w:rPr>
          <w:rFonts w:ascii="Times New Roman" w:hAnsi="Times New Roman" w:cs="Times New Roman"/>
        </w:rPr>
        <w:t xml:space="preserve">small number of </w:t>
      </w:r>
      <w:r>
        <w:rPr>
          <w:rFonts w:ascii="Times New Roman" w:hAnsi="Times New Roman" w:cs="Times New Roman"/>
        </w:rPr>
        <w:t>groups and report in multiple slots</w:t>
      </w:r>
      <w:r w:rsidR="00033065">
        <w:rPr>
          <w:rFonts w:ascii="Times New Roman" w:hAnsi="Times New Roman" w:cs="Times New Roman"/>
        </w:rPr>
        <w:t>. T</w:t>
      </w:r>
      <w:r w:rsidR="00E341E0">
        <w:rPr>
          <w:rFonts w:ascii="Times New Roman" w:hAnsi="Times New Roman" w:cs="Times New Roman"/>
        </w:rPr>
        <w:t>he number of g</w:t>
      </w:r>
      <w:r w:rsidR="00432AA5">
        <w:rPr>
          <w:rFonts w:ascii="Times New Roman" w:hAnsi="Times New Roman" w:cs="Times New Roman"/>
        </w:rPr>
        <w:t>r</w:t>
      </w:r>
      <w:r w:rsidR="00E341E0">
        <w:rPr>
          <w:rFonts w:ascii="Times New Roman" w:hAnsi="Times New Roman" w:cs="Times New Roman"/>
        </w:rPr>
        <w:t xml:space="preserve">oups </w:t>
      </w:r>
      <w:r w:rsidR="00E341E0">
        <w:rPr>
          <w:rFonts w:ascii="Times New Roman" w:hAnsi="Times New Roman" w:cs="Times New Roman"/>
        </w:rPr>
        <w:lastRenderedPageBreak/>
        <w:t>should be minimized</w:t>
      </w:r>
      <w:r w:rsidR="00297B2D">
        <w:rPr>
          <w:rFonts w:ascii="Times New Roman" w:hAnsi="Times New Roman" w:cs="Times New Roman"/>
        </w:rPr>
        <w:t xml:space="preserve"> to avoid causing additional delay</w:t>
      </w:r>
      <w:r w:rsidR="00E341E0">
        <w:rPr>
          <w:rFonts w:ascii="Times New Roman" w:hAnsi="Times New Roman" w:cs="Times New Roman"/>
        </w:rPr>
        <w:t>.</w:t>
      </w:r>
      <w:r>
        <w:rPr>
          <w:rFonts w:ascii="Times New Roman" w:hAnsi="Times New Roman" w:cs="Times New Roman"/>
        </w:rPr>
        <w:t xml:space="preserve"> </w:t>
      </w:r>
      <w:r w:rsidR="004D6A09">
        <w:rPr>
          <w:rFonts w:ascii="Times New Roman" w:hAnsi="Times New Roman" w:cs="Times New Roman"/>
        </w:rPr>
        <w:t>For example, we may have one group for WB components and one group f</w:t>
      </w:r>
      <w:r w:rsidR="007811DA">
        <w:rPr>
          <w:rFonts w:ascii="Times New Roman" w:hAnsi="Times New Roman" w:cs="Times New Roman"/>
        </w:rPr>
        <w:t>or SB components.</w:t>
      </w:r>
      <w:r w:rsidR="00106C8A">
        <w:rPr>
          <w:rFonts w:ascii="Times New Roman" w:hAnsi="Times New Roman" w:cs="Times New Roman"/>
        </w:rPr>
        <w:t xml:space="preserve"> If total</w:t>
      </w:r>
      <w:r w:rsidR="00204CE5">
        <w:rPr>
          <w:rFonts w:ascii="Times New Roman" w:hAnsi="Times New Roman" w:cs="Times New Roman"/>
        </w:rPr>
        <w:t xml:space="preserve"> payload size of </w:t>
      </w:r>
      <w:r w:rsidR="00A24928">
        <w:rPr>
          <w:rFonts w:ascii="Times New Roman" w:hAnsi="Times New Roman" w:cs="Times New Roman"/>
        </w:rPr>
        <w:t xml:space="preserve">all </w:t>
      </w:r>
      <w:r w:rsidR="00204CE5">
        <w:rPr>
          <w:rFonts w:ascii="Times New Roman" w:hAnsi="Times New Roman" w:cs="Times New Roman"/>
        </w:rPr>
        <w:t>SB components is still too large, we may consider to separate them into su</w:t>
      </w:r>
      <w:r w:rsidR="00585F40">
        <w:rPr>
          <w:rFonts w:ascii="Times New Roman" w:hAnsi="Times New Roman" w:cs="Times New Roman"/>
        </w:rPr>
        <w:t xml:space="preserve">bgroups according to SB indexes, e.g., one for </w:t>
      </w:r>
      <w:r w:rsidR="001F5B8E">
        <w:rPr>
          <w:rFonts w:ascii="Times New Roman" w:hAnsi="Times New Roman" w:cs="Times New Roman"/>
        </w:rPr>
        <w:t>odd indexed</w:t>
      </w:r>
      <w:r w:rsidR="00585F40">
        <w:rPr>
          <w:rFonts w:ascii="Times New Roman" w:hAnsi="Times New Roman" w:cs="Times New Roman"/>
        </w:rPr>
        <w:t xml:space="preserve"> SBs and one for the rest</w:t>
      </w:r>
      <w:r w:rsidR="00E5146A">
        <w:rPr>
          <w:rFonts w:ascii="Times New Roman" w:hAnsi="Times New Roman" w:cs="Times New Roman"/>
        </w:rPr>
        <w:t xml:space="preserve"> SBs</w:t>
      </w:r>
      <w:r w:rsidR="00585F40">
        <w:rPr>
          <w:rFonts w:ascii="Times New Roman" w:hAnsi="Times New Roman" w:cs="Times New Roman"/>
        </w:rPr>
        <w:t xml:space="preserve">. </w:t>
      </w:r>
      <w:r w:rsidR="004170B7">
        <w:rPr>
          <w:rFonts w:ascii="Times New Roman" w:hAnsi="Times New Roman" w:cs="Times New Roman"/>
        </w:rPr>
        <w:t xml:space="preserve">The intention </w:t>
      </w:r>
      <w:r w:rsidR="008F0E23">
        <w:rPr>
          <w:rFonts w:ascii="Times New Roman" w:hAnsi="Times New Roman" w:cs="Times New Roman"/>
        </w:rPr>
        <w:t xml:space="preserve">here </w:t>
      </w:r>
      <w:r w:rsidR="004170B7">
        <w:rPr>
          <w:rFonts w:ascii="Times New Roman" w:hAnsi="Times New Roman" w:cs="Times New Roman"/>
        </w:rPr>
        <w:t xml:space="preserve">is to allow </w:t>
      </w:r>
      <w:proofErr w:type="spellStart"/>
      <w:r w:rsidR="004170B7">
        <w:rPr>
          <w:rFonts w:ascii="Times New Roman" w:hAnsi="Times New Roman" w:cs="Times New Roman"/>
        </w:rPr>
        <w:t>gNB</w:t>
      </w:r>
      <w:proofErr w:type="spellEnd"/>
      <w:r w:rsidR="004170B7">
        <w:rPr>
          <w:rFonts w:ascii="Times New Roman" w:hAnsi="Times New Roman" w:cs="Times New Roman"/>
        </w:rPr>
        <w:t xml:space="preserve"> to approximate CSI by that of adjacent SBs if the feedback of one subgroup is </w:t>
      </w:r>
      <w:r w:rsidR="006A45C1">
        <w:rPr>
          <w:rFonts w:ascii="Times New Roman" w:hAnsi="Times New Roman" w:cs="Times New Roman"/>
        </w:rPr>
        <w:t>missed</w:t>
      </w:r>
      <w:r w:rsidR="004170B7">
        <w:rPr>
          <w:rFonts w:ascii="Times New Roman" w:hAnsi="Times New Roman" w:cs="Times New Roman"/>
        </w:rPr>
        <w:t xml:space="preserve">. </w:t>
      </w:r>
    </w:p>
    <w:p w:rsidR="00A404EF" w:rsidRDefault="00A404EF">
      <w:pPr>
        <w:rPr>
          <w:rFonts w:ascii="Times New Roman" w:hAnsi="Times New Roman" w:cs="Times New Roman"/>
        </w:rPr>
      </w:pPr>
      <w:r w:rsidRPr="005C78A2">
        <w:rPr>
          <w:rFonts w:ascii="Times New Roman" w:hAnsi="Times New Roman" w:cs="Times New Roman"/>
          <w:b/>
          <w:i/>
        </w:rPr>
        <w:t>Proposal</w:t>
      </w:r>
      <w:r w:rsidR="00357759" w:rsidRPr="005C78A2">
        <w:rPr>
          <w:rFonts w:ascii="Times New Roman" w:hAnsi="Times New Roman" w:cs="Times New Roman"/>
          <w:b/>
          <w:i/>
        </w:rPr>
        <w:t xml:space="preserve"> 1</w:t>
      </w:r>
      <w:r>
        <w:rPr>
          <w:rFonts w:ascii="Times New Roman" w:hAnsi="Times New Roman" w:cs="Times New Roman"/>
        </w:rPr>
        <w:t xml:space="preserve">: Adopt joint encoding for </w:t>
      </w:r>
      <w:r w:rsidR="007811DA">
        <w:rPr>
          <w:rFonts w:ascii="Times New Roman" w:hAnsi="Times New Roman" w:cs="Times New Roman"/>
        </w:rPr>
        <w:t xml:space="preserve">NR </w:t>
      </w:r>
      <w:r w:rsidR="0047661D">
        <w:rPr>
          <w:rFonts w:ascii="Times New Roman" w:hAnsi="Times New Roman" w:cs="Times New Roman"/>
        </w:rPr>
        <w:t>Type I</w:t>
      </w:r>
      <w:r w:rsidR="00AD5BBB">
        <w:rPr>
          <w:rFonts w:ascii="Times New Roman" w:hAnsi="Times New Roman" w:cs="Times New Roman"/>
        </w:rPr>
        <w:t>/</w:t>
      </w:r>
      <w:r w:rsidR="007811DA">
        <w:rPr>
          <w:rFonts w:ascii="Times New Roman" w:hAnsi="Times New Roman" w:cs="Times New Roman"/>
        </w:rPr>
        <w:t>II CSI</w:t>
      </w:r>
      <w:r>
        <w:rPr>
          <w:rFonts w:ascii="Times New Roman" w:hAnsi="Times New Roman" w:cs="Times New Roman"/>
        </w:rPr>
        <w:t xml:space="preserve"> components.</w:t>
      </w:r>
      <w:r w:rsidR="007811DA">
        <w:rPr>
          <w:rFonts w:ascii="Times New Roman" w:hAnsi="Times New Roman" w:cs="Times New Roman"/>
        </w:rPr>
        <w:t xml:space="preserve"> How to partition CSI components into </w:t>
      </w:r>
      <w:r w:rsidR="00570729">
        <w:rPr>
          <w:rFonts w:ascii="Times New Roman" w:hAnsi="Times New Roman" w:cs="Times New Roman"/>
        </w:rPr>
        <w:t xml:space="preserve">encoding </w:t>
      </w:r>
      <w:r w:rsidR="007811DA">
        <w:rPr>
          <w:rFonts w:ascii="Times New Roman" w:hAnsi="Times New Roman" w:cs="Times New Roman"/>
        </w:rPr>
        <w:t xml:space="preserve">groups </w:t>
      </w:r>
      <w:r w:rsidR="004C63FA">
        <w:rPr>
          <w:rFonts w:ascii="Times New Roman" w:hAnsi="Times New Roman" w:cs="Times New Roman"/>
        </w:rPr>
        <w:t xml:space="preserve">needs further </w:t>
      </w:r>
      <w:r w:rsidR="00651AD5">
        <w:rPr>
          <w:rFonts w:ascii="Times New Roman" w:hAnsi="Times New Roman" w:cs="Times New Roman"/>
        </w:rPr>
        <w:t>discussion</w:t>
      </w:r>
      <w:r w:rsidR="007811DA">
        <w:rPr>
          <w:rFonts w:ascii="Times New Roman" w:hAnsi="Times New Roman" w:cs="Times New Roman"/>
        </w:rPr>
        <w:t>.</w:t>
      </w:r>
    </w:p>
    <w:p w:rsidR="00F71D72" w:rsidRDefault="00F71D72">
      <w:pPr>
        <w:rPr>
          <w:rFonts w:ascii="Times New Roman" w:hAnsi="Times New Roman" w:cs="Times New Roman"/>
        </w:rPr>
      </w:pPr>
    </w:p>
    <w:p w:rsidR="000C4132" w:rsidRPr="00D577CC" w:rsidRDefault="000C4132" w:rsidP="000C4132">
      <w:pPr>
        <w:rPr>
          <w:rFonts w:ascii="Times New Roman" w:hAnsi="Times New Roman" w:cs="Times New Roman"/>
        </w:rPr>
      </w:pPr>
      <w:r w:rsidRPr="00704145">
        <w:rPr>
          <w:rFonts w:ascii="Times New Roman" w:hAnsi="Times New Roman" w:cs="Times New Roman"/>
        </w:rPr>
        <w:t xml:space="preserve">For </w:t>
      </w:r>
      <w:r>
        <w:rPr>
          <w:rFonts w:ascii="Times New Roman" w:hAnsi="Times New Roman" w:cs="Times New Roman"/>
        </w:rPr>
        <w:t>channel coding schemes on control channel, the following agreements were reached in RAN1#88bis</w:t>
      </w:r>
      <w:r w:rsidRPr="00D577CC">
        <w:rPr>
          <w:rFonts w:ascii="Times New Roman" w:hAnsi="Times New Roman" w:cs="Times New Roman"/>
        </w:rPr>
        <w:t>:</w:t>
      </w:r>
    </w:p>
    <w:p w:rsidR="000C4132" w:rsidRPr="00D577CC" w:rsidRDefault="000C4132" w:rsidP="000C4132">
      <w:pPr>
        <w:rPr>
          <w:rFonts w:ascii="Times New Roman" w:eastAsia="MS Mincho" w:hAnsi="Times New Roman" w:cs="Times New Roman"/>
          <w:b/>
          <w:highlight w:val="green"/>
          <w:u w:val="single"/>
          <w:lang w:eastAsia="ja-JP"/>
        </w:rPr>
      </w:pPr>
      <w:r w:rsidRPr="00D577CC">
        <w:rPr>
          <w:rFonts w:ascii="Times New Roman" w:eastAsia="MS Mincho" w:hAnsi="Times New Roman" w:cs="Times New Roman"/>
          <w:b/>
          <w:highlight w:val="green"/>
          <w:u w:val="single"/>
          <w:lang w:eastAsia="ja-JP"/>
        </w:rPr>
        <w:t xml:space="preserve">Agreement: </w:t>
      </w:r>
    </w:p>
    <w:p w:rsidR="000C4132" w:rsidRPr="00D577CC" w:rsidRDefault="000C4132" w:rsidP="000C4132">
      <w:pPr>
        <w:numPr>
          <w:ilvl w:val="0"/>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K=1 (if channel coding is applied):</w:t>
      </w:r>
    </w:p>
    <w:p w:rsidR="000C4132" w:rsidRPr="00D577CC" w:rsidRDefault="000C4132" w:rsidP="000C4132">
      <w:pPr>
        <w:numPr>
          <w:ilvl w:val="1"/>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Repetition code</w:t>
      </w:r>
    </w:p>
    <w:p w:rsidR="000C4132" w:rsidRPr="00D577CC" w:rsidRDefault="000C4132" w:rsidP="000C4132">
      <w:pPr>
        <w:numPr>
          <w:ilvl w:val="0"/>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K=2 (if channel coding is applied):</w:t>
      </w:r>
    </w:p>
    <w:p w:rsidR="000C4132" w:rsidRPr="00D577CC" w:rsidRDefault="000C4132" w:rsidP="000C4132">
      <w:pPr>
        <w:numPr>
          <w:ilvl w:val="1"/>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Simplex code</w:t>
      </w:r>
    </w:p>
    <w:p w:rsidR="000C4132" w:rsidRPr="00D577CC" w:rsidRDefault="000C4132" w:rsidP="000C4132">
      <w:pPr>
        <w:numPr>
          <w:ilvl w:val="0"/>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3&lt;=K&lt;=11:</w:t>
      </w:r>
    </w:p>
    <w:p w:rsidR="000C4132" w:rsidRPr="00D577CC" w:rsidRDefault="000C4132" w:rsidP="000C4132">
      <w:pPr>
        <w:numPr>
          <w:ilvl w:val="1"/>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LTE RM code</w:t>
      </w:r>
    </w:p>
    <w:p w:rsidR="000C4132" w:rsidRPr="00D577CC" w:rsidRDefault="000C4132" w:rsidP="000C4132">
      <w:pPr>
        <w:numPr>
          <w:ilvl w:val="2"/>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Note that if NR requires a codeword size N that is not supported by the LTE RM code, then the LTE RM code will be extended by repetition as in LTE</w:t>
      </w:r>
    </w:p>
    <w:p w:rsidR="000C4132" w:rsidRPr="00D577CC" w:rsidRDefault="000C4132" w:rsidP="000C4132">
      <w:pPr>
        <w:numPr>
          <w:ilvl w:val="0"/>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12&lt;=K:</w:t>
      </w:r>
    </w:p>
    <w:p w:rsidR="000C4132" w:rsidRDefault="000C4132" w:rsidP="000C4132">
      <w:pPr>
        <w:numPr>
          <w:ilvl w:val="1"/>
          <w:numId w:val="2"/>
        </w:numPr>
        <w:spacing w:after="0" w:line="240" w:lineRule="auto"/>
        <w:rPr>
          <w:rFonts w:ascii="Times New Roman" w:eastAsia="MS Mincho" w:hAnsi="Times New Roman" w:cs="Times New Roman"/>
          <w:lang w:eastAsia="ja-JP"/>
        </w:rPr>
      </w:pPr>
      <w:r w:rsidRPr="00D577CC">
        <w:rPr>
          <w:rFonts w:ascii="Times New Roman" w:eastAsia="MS Mincho" w:hAnsi="Times New Roman" w:cs="Times New Roman"/>
          <w:lang w:eastAsia="ja-JP"/>
        </w:rPr>
        <w:t>Polar code (single design for all control information sizes, except for possible omission of CRC bits for payloads &lt;= ~22 bits)</w:t>
      </w:r>
    </w:p>
    <w:p w:rsidR="005F131E" w:rsidRDefault="005F131E" w:rsidP="005F131E">
      <w:pPr>
        <w:spacing w:after="0" w:line="240" w:lineRule="auto"/>
        <w:rPr>
          <w:rFonts w:ascii="Times New Roman" w:eastAsia="MS Mincho" w:hAnsi="Times New Roman" w:cs="Times New Roman"/>
          <w:lang w:eastAsia="ja-JP"/>
        </w:rPr>
      </w:pPr>
    </w:p>
    <w:p w:rsidR="00EB4727" w:rsidRDefault="004738B9" w:rsidP="00EB4727">
      <w:pPr>
        <w:rPr>
          <w:rFonts w:ascii="Times New Roman" w:hAnsi="Times New Roman" w:cs="Times New Roman"/>
        </w:rPr>
      </w:pPr>
      <w:r>
        <w:rPr>
          <w:rFonts w:ascii="Times New Roman" w:eastAsia="MS Mincho" w:hAnsi="Times New Roman" w:cs="Times New Roman"/>
          <w:lang w:eastAsia="ja-JP"/>
        </w:rPr>
        <w:t>For the case with more than 11 information bits, Polar code is used for control channel.</w:t>
      </w:r>
      <w:r w:rsidR="00F92603">
        <w:rPr>
          <w:rFonts w:ascii="Times New Roman" w:eastAsia="MS Mincho" w:hAnsi="Times New Roman" w:cs="Times New Roman"/>
          <w:lang w:eastAsia="ja-JP"/>
        </w:rPr>
        <w:t xml:space="preserve"> </w:t>
      </w:r>
      <w:r w:rsidR="00F92603" w:rsidRPr="00F92603">
        <w:rPr>
          <w:rFonts w:ascii="Times New Roman" w:hAnsi="Times New Roman" w:cs="Times New Roman"/>
        </w:rPr>
        <w:t>One key property of Polar code is that after the encoding process, input bit</w:t>
      </w:r>
      <w:r w:rsidR="00E87A19">
        <w:rPr>
          <w:rFonts w:ascii="Times New Roman" w:hAnsi="Times New Roman" w:cs="Times New Roman"/>
        </w:rPr>
        <w:t>s</w:t>
      </w:r>
      <w:r w:rsidR="00F92603" w:rsidRPr="00F92603">
        <w:rPr>
          <w:rFonts w:ascii="Times New Roman" w:hAnsi="Times New Roman" w:cs="Times New Roman"/>
        </w:rPr>
        <w:t xml:space="preserve"> </w:t>
      </w:r>
      <w:r w:rsidR="00E87A19">
        <w:rPr>
          <w:rFonts w:ascii="Times New Roman" w:hAnsi="Times New Roman" w:cs="Times New Roman"/>
        </w:rPr>
        <w:t>are</w:t>
      </w:r>
      <w:r w:rsidR="00F92603" w:rsidRPr="00F92603">
        <w:rPr>
          <w:rFonts w:ascii="Times New Roman" w:hAnsi="Times New Roman" w:cs="Times New Roman"/>
        </w:rPr>
        <w:t xml:space="preserve"> ‘polarized’: some input bits of Polar code are </w:t>
      </w:r>
      <w:r w:rsidR="00F92603">
        <w:rPr>
          <w:rFonts w:ascii="Times New Roman" w:hAnsi="Times New Roman" w:cs="Times New Roman"/>
        </w:rPr>
        <w:t>relatively</w:t>
      </w:r>
      <w:r w:rsidR="00F92603" w:rsidRPr="00F92603">
        <w:rPr>
          <w:rFonts w:ascii="Times New Roman" w:hAnsi="Times New Roman" w:cs="Times New Roman"/>
        </w:rPr>
        <w:t xml:space="preserve"> reliable.</w:t>
      </w:r>
      <w:r w:rsidR="00F92603">
        <w:rPr>
          <w:rFonts w:ascii="Times New Roman" w:hAnsi="Times New Roman" w:cs="Times New Roman"/>
        </w:rPr>
        <w:t xml:space="preserve"> </w:t>
      </w:r>
      <w:r w:rsidR="00E05747">
        <w:rPr>
          <w:rFonts w:ascii="Times New Roman" w:hAnsi="Times New Roman" w:cs="Times New Roman"/>
        </w:rPr>
        <w:t xml:space="preserve">Thus the encoding order may impact the reliability of each CSI components that are jointly encoded. </w:t>
      </w:r>
      <w:r w:rsidR="00F92603">
        <w:rPr>
          <w:rFonts w:ascii="Times New Roman" w:hAnsi="Times New Roman" w:cs="Times New Roman"/>
        </w:rPr>
        <w:t>We may</w:t>
      </w:r>
      <w:r w:rsidR="00491FBC">
        <w:rPr>
          <w:rFonts w:ascii="Times New Roman" w:hAnsi="Times New Roman" w:cs="Times New Roman"/>
        </w:rPr>
        <w:t xml:space="preserve"> </w:t>
      </w:r>
      <w:r w:rsidR="00F92603">
        <w:rPr>
          <w:rFonts w:ascii="Times New Roman" w:hAnsi="Times New Roman" w:cs="Times New Roman"/>
        </w:rPr>
        <w:t xml:space="preserve">take advantage of this property to provide more protection on some </w:t>
      </w:r>
      <w:r w:rsidR="0024738A">
        <w:rPr>
          <w:rFonts w:ascii="Times New Roman" w:hAnsi="Times New Roman" w:cs="Times New Roman"/>
        </w:rPr>
        <w:t xml:space="preserve">prioritized </w:t>
      </w:r>
      <w:r w:rsidR="00F92603">
        <w:rPr>
          <w:rFonts w:ascii="Times New Roman" w:hAnsi="Times New Roman" w:cs="Times New Roman"/>
        </w:rPr>
        <w:t xml:space="preserve">CSI components, </w:t>
      </w:r>
      <w:r w:rsidR="0024738A">
        <w:rPr>
          <w:rFonts w:ascii="Times New Roman" w:hAnsi="Times New Roman" w:cs="Times New Roman"/>
        </w:rPr>
        <w:t xml:space="preserve">e.g., </w:t>
      </w:r>
      <w:r w:rsidR="00647364">
        <w:rPr>
          <w:rFonts w:ascii="Times New Roman" w:hAnsi="Times New Roman" w:cs="Times New Roman"/>
        </w:rPr>
        <w:t>RI, especially for the case with</w:t>
      </w:r>
      <w:r w:rsidR="00BC4215">
        <w:rPr>
          <w:rFonts w:ascii="Times New Roman" w:hAnsi="Times New Roman" w:cs="Times New Roman"/>
        </w:rPr>
        <w:t xml:space="preserve"> </w:t>
      </w:r>
      <w:r w:rsidR="00B373BA">
        <w:rPr>
          <w:rFonts w:ascii="Times New Roman" w:hAnsi="Times New Roman" w:cs="Times New Roman"/>
        </w:rPr>
        <w:t>few or no</w:t>
      </w:r>
      <w:r w:rsidR="00647364">
        <w:rPr>
          <w:rFonts w:ascii="Times New Roman" w:hAnsi="Times New Roman" w:cs="Times New Roman"/>
        </w:rPr>
        <w:t xml:space="preserve"> CRC protection</w:t>
      </w:r>
      <w:r w:rsidR="00BC4215">
        <w:rPr>
          <w:rFonts w:ascii="Times New Roman" w:hAnsi="Times New Roman" w:cs="Times New Roman"/>
        </w:rPr>
        <w:t xml:space="preserve"> bits</w:t>
      </w:r>
      <w:r w:rsidR="00647364">
        <w:rPr>
          <w:rFonts w:ascii="Times New Roman" w:hAnsi="Times New Roman" w:cs="Times New Roman"/>
        </w:rPr>
        <w:t xml:space="preserve">. </w:t>
      </w:r>
    </w:p>
    <w:p w:rsidR="000C4132" w:rsidRDefault="00EB4727" w:rsidP="00EB4727">
      <w:pPr>
        <w:spacing w:after="0" w:line="240" w:lineRule="auto"/>
        <w:rPr>
          <w:rFonts w:ascii="Times New Roman" w:hAnsi="Times New Roman" w:cs="Times New Roman"/>
        </w:rPr>
      </w:pPr>
      <w:r w:rsidRPr="005C78A2">
        <w:rPr>
          <w:rFonts w:ascii="Times New Roman" w:hAnsi="Times New Roman" w:cs="Times New Roman"/>
          <w:b/>
          <w:i/>
        </w:rPr>
        <w:t>Proposal</w:t>
      </w:r>
      <w:r>
        <w:rPr>
          <w:rFonts w:ascii="Times New Roman" w:hAnsi="Times New Roman" w:cs="Times New Roman"/>
          <w:b/>
          <w:i/>
        </w:rPr>
        <w:t xml:space="preserve"> 2</w:t>
      </w:r>
      <w:r>
        <w:rPr>
          <w:rFonts w:ascii="Times New Roman" w:hAnsi="Times New Roman" w:cs="Times New Roman"/>
        </w:rPr>
        <w:t xml:space="preserve">: </w:t>
      </w:r>
      <w:r w:rsidR="005F131E">
        <w:rPr>
          <w:rFonts w:ascii="Times New Roman" w:hAnsi="Times New Roman" w:cs="Times New Roman"/>
        </w:rPr>
        <w:t xml:space="preserve">Study the impact of </w:t>
      </w:r>
      <w:r w:rsidR="00092E24">
        <w:rPr>
          <w:rFonts w:ascii="Times New Roman" w:hAnsi="Times New Roman" w:cs="Times New Roman"/>
        </w:rPr>
        <w:t>order</w:t>
      </w:r>
      <w:r w:rsidR="005F131E">
        <w:rPr>
          <w:rFonts w:ascii="Times New Roman" w:hAnsi="Times New Roman" w:cs="Times New Roman"/>
        </w:rPr>
        <w:t>ing</w:t>
      </w:r>
      <w:r w:rsidR="00092E24">
        <w:rPr>
          <w:rFonts w:ascii="Times New Roman" w:hAnsi="Times New Roman" w:cs="Times New Roman"/>
        </w:rPr>
        <w:t xml:space="preserve"> CSI components to be jointly encoded. </w:t>
      </w:r>
    </w:p>
    <w:p w:rsidR="00085666" w:rsidRPr="00463DBC" w:rsidRDefault="00085666" w:rsidP="00085666">
      <w:pPr>
        <w:pStyle w:val="Header"/>
        <w:tabs>
          <w:tab w:val="left" w:pos="2160"/>
        </w:tabs>
        <w:spacing w:line="400" w:lineRule="exact"/>
        <w:jc w:val="both"/>
        <w:rPr>
          <w:sz w:val="28"/>
          <w:szCs w:val="28"/>
        </w:rPr>
      </w:pPr>
      <w:r>
        <w:rPr>
          <w:sz w:val="28"/>
          <w:szCs w:val="28"/>
        </w:rPr>
        <w:pict>
          <v:rect id="_x0000_i1026" style="width:482.4pt;height:1.5pt" o:hralign="center" o:hrstd="t" o:hrnoshade="t" o:hr="t" fillcolor="black" stroked="f"/>
        </w:pict>
      </w:r>
    </w:p>
    <w:p w:rsidR="00985268" w:rsidRPr="005A1D4E" w:rsidRDefault="00985268" w:rsidP="00985268">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sidRPr="005A1D4E">
        <w:rPr>
          <w:rFonts w:ascii="Times New Roman" w:hAnsi="Times New Roman"/>
          <w:b w:val="0"/>
          <w:sz w:val="32"/>
        </w:rPr>
        <w:t>Conclusion</w:t>
      </w:r>
    </w:p>
    <w:p w:rsidR="00BE2CBE" w:rsidRPr="00BE2CBE" w:rsidRDefault="005709E0" w:rsidP="00286B56">
      <w:pPr>
        <w:rPr>
          <w:rFonts w:ascii="Times New Roman" w:hAnsi="Times New Roman" w:cs="Times New Roman"/>
          <w:b/>
        </w:rPr>
      </w:pPr>
      <w:r>
        <w:rPr>
          <w:rFonts w:ascii="Times New Roman" w:hAnsi="Times New Roman" w:cs="Times New Roman"/>
        </w:rPr>
        <w:t>This contribution investigates design principles for UCI that carrying CSI reports</w:t>
      </w:r>
      <w:r>
        <w:rPr>
          <w:rFonts w:ascii="Times New Roman" w:hAnsi="Times New Roman" w:cs="Times New Roman"/>
        </w:rPr>
        <w:t>. We have the following proposals:</w:t>
      </w:r>
    </w:p>
    <w:p w:rsidR="00286B56" w:rsidRPr="00286B56" w:rsidRDefault="00286B56" w:rsidP="00286B56">
      <w:pPr>
        <w:rPr>
          <w:rFonts w:ascii="Times New Roman" w:hAnsi="Times New Roman" w:cs="Times New Roman"/>
        </w:rPr>
      </w:pPr>
      <w:r w:rsidRPr="00286B56">
        <w:rPr>
          <w:rFonts w:ascii="Times New Roman" w:hAnsi="Times New Roman" w:cs="Times New Roman"/>
          <w:b/>
          <w:i/>
        </w:rPr>
        <w:t>Proposal 1</w:t>
      </w:r>
      <w:r w:rsidRPr="00286B56">
        <w:rPr>
          <w:rFonts w:ascii="Times New Roman" w:hAnsi="Times New Roman" w:cs="Times New Roman"/>
        </w:rPr>
        <w:t xml:space="preserve">: Adopt joint encoding for NR Type </w:t>
      </w:r>
      <w:r w:rsidR="00EE7AB9">
        <w:rPr>
          <w:rFonts w:ascii="Times New Roman" w:hAnsi="Times New Roman" w:cs="Times New Roman"/>
        </w:rPr>
        <w:t>I/</w:t>
      </w:r>
      <w:r w:rsidRPr="00286B56">
        <w:rPr>
          <w:rFonts w:ascii="Times New Roman" w:hAnsi="Times New Roman" w:cs="Times New Roman"/>
        </w:rPr>
        <w:t>II CSI components. How to partition CSI components into encoding groups needs further</w:t>
      </w:r>
      <w:r w:rsidR="00651AD5">
        <w:rPr>
          <w:rFonts w:ascii="Times New Roman" w:hAnsi="Times New Roman" w:cs="Times New Roman"/>
        </w:rPr>
        <w:t xml:space="preserve"> discussion</w:t>
      </w:r>
      <w:r w:rsidRPr="00286B56">
        <w:rPr>
          <w:rFonts w:ascii="Times New Roman" w:hAnsi="Times New Roman" w:cs="Times New Roman"/>
        </w:rPr>
        <w:t>.</w:t>
      </w:r>
    </w:p>
    <w:p w:rsidR="00286B56" w:rsidRDefault="00286B56" w:rsidP="00286B56">
      <w:pPr>
        <w:spacing w:after="0" w:line="240" w:lineRule="auto"/>
        <w:rPr>
          <w:rFonts w:ascii="Times New Roman" w:hAnsi="Times New Roman" w:cs="Times New Roman"/>
        </w:rPr>
      </w:pPr>
      <w:r w:rsidRPr="005C78A2">
        <w:rPr>
          <w:rFonts w:ascii="Times New Roman" w:hAnsi="Times New Roman" w:cs="Times New Roman"/>
          <w:b/>
          <w:i/>
        </w:rPr>
        <w:t>Proposal</w:t>
      </w:r>
      <w:r>
        <w:rPr>
          <w:rFonts w:ascii="Times New Roman" w:hAnsi="Times New Roman" w:cs="Times New Roman"/>
          <w:b/>
          <w:i/>
        </w:rPr>
        <w:t xml:space="preserve"> 2</w:t>
      </w:r>
      <w:r>
        <w:rPr>
          <w:rFonts w:ascii="Times New Roman" w:hAnsi="Times New Roman" w:cs="Times New Roman"/>
        </w:rPr>
        <w:t xml:space="preserve">: Study the impact of ordering CSI components to be jointly encoded. </w:t>
      </w:r>
    </w:p>
    <w:p w:rsidR="00085666" w:rsidRPr="00463DBC" w:rsidRDefault="00085666" w:rsidP="00085666">
      <w:pPr>
        <w:pStyle w:val="Header"/>
        <w:tabs>
          <w:tab w:val="left" w:pos="2160"/>
        </w:tabs>
        <w:spacing w:line="400" w:lineRule="exact"/>
        <w:jc w:val="both"/>
        <w:rPr>
          <w:sz w:val="28"/>
          <w:szCs w:val="28"/>
        </w:rPr>
      </w:pPr>
      <w:r>
        <w:rPr>
          <w:sz w:val="28"/>
          <w:szCs w:val="28"/>
        </w:rPr>
        <w:pict>
          <v:rect id="_x0000_i1027" style="width:482.4pt;height:1.5pt" o:hralign="center" o:hrstd="t" o:hrnoshade="t" o:hr="t" fillcolor="black" stroked="f"/>
        </w:pict>
      </w:r>
    </w:p>
    <w:p w:rsidR="00B81FA2" w:rsidRPr="00306ABE" w:rsidRDefault="00985268">
      <w:pPr>
        <w:rPr>
          <w:rFonts w:ascii="Times New Roman" w:hAnsi="Times New Roman" w:cs="Times New Roman"/>
          <w:sz w:val="32"/>
        </w:rPr>
      </w:pPr>
      <w:r w:rsidRPr="00306ABE">
        <w:rPr>
          <w:rFonts w:ascii="Times New Roman" w:hAnsi="Times New Roman" w:cs="Times New Roman"/>
          <w:sz w:val="32"/>
        </w:rPr>
        <w:t>Reference</w:t>
      </w:r>
    </w:p>
    <w:p w:rsidR="00985268" w:rsidRPr="007D7185" w:rsidRDefault="00985268">
      <w:pPr>
        <w:rPr>
          <w:rFonts w:ascii="Times New Roman" w:hAnsi="Times New Roman" w:cs="Times New Roman"/>
          <w:bCs/>
          <w:sz w:val="20"/>
          <w:szCs w:val="20"/>
        </w:rPr>
      </w:pPr>
      <w:r w:rsidRPr="007D7185">
        <w:rPr>
          <w:rFonts w:ascii="Times New Roman" w:hAnsi="Times New Roman" w:cs="Times New Roman"/>
          <w:sz w:val="20"/>
          <w:szCs w:val="20"/>
        </w:rPr>
        <w:t xml:space="preserve">[1] </w:t>
      </w:r>
      <w:r w:rsidRPr="007D7185">
        <w:rPr>
          <w:rFonts w:ascii="Times New Roman" w:hAnsi="Times New Roman" w:cs="Times New Roman"/>
          <w:bCs/>
          <w:sz w:val="20"/>
          <w:szCs w:val="20"/>
          <w:lang w:val="en-GB"/>
        </w:rPr>
        <w:t>R1-</w:t>
      </w:r>
      <w:r w:rsidRPr="007D7185">
        <w:rPr>
          <w:rFonts w:ascii="Times New Roman" w:hAnsi="Times New Roman" w:cs="Times New Roman"/>
          <w:bCs/>
          <w:sz w:val="20"/>
          <w:szCs w:val="20"/>
        </w:rPr>
        <w:t xml:space="preserve">1709232, “WF on Type I and II CSI codebooks”, Samsung, Ericsson, Huawei, </w:t>
      </w:r>
      <w:proofErr w:type="spellStart"/>
      <w:r w:rsidRPr="007D7185">
        <w:rPr>
          <w:rFonts w:ascii="Times New Roman" w:hAnsi="Times New Roman" w:cs="Times New Roman"/>
          <w:bCs/>
          <w:sz w:val="20"/>
          <w:szCs w:val="20"/>
        </w:rPr>
        <w:t>HiSilicon</w:t>
      </w:r>
      <w:proofErr w:type="spellEnd"/>
      <w:r w:rsidRPr="007D7185">
        <w:rPr>
          <w:rFonts w:ascii="Times New Roman" w:hAnsi="Times New Roman" w:cs="Times New Roman"/>
          <w:bCs/>
          <w:sz w:val="20"/>
          <w:szCs w:val="20"/>
        </w:rPr>
        <w:t xml:space="preserve">, NTT DOCOMO, Intel Corporation, CATT, ZTE, Nokia, Alcatel-Lucent Shanghai Bell, AT&amp;T, BT, CATR, China Telecom, CHTTL, Deutsche Telekom, Fujitsu, Interdigital, KDDI, Mitsubishi Electric, NEC, OPPO, Reliance </w:t>
      </w:r>
      <w:proofErr w:type="spellStart"/>
      <w:r w:rsidRPr="007D7185">
        <w:rPr>
          <w:rFonts w:ascii="Times New Roman" w:hAnsi="Times New Roman" w:cs="Times New Roman"/>
          <w:bCs/>
          <w:sz w:val="20"/>
          <w:szCs w:val="20"/>
        </w:rPr>
        <w:t>Jio</w:t>
      </w:r>
      <w:proofErr w:type="spellEnd"/>
      <w:r w:rsidRPr="007D7185">
        <w:rPr>
          <w:rFonts w:ascii="Times New Roman" w:hAnsi="Times New Roman" w:cs="Times New Roman"/>
          <w:bCs/>
          <w:sz w:val="20"/>
          <w:szCs w:val="20"/>
        </w:rPr>
        <w:t xml:space="preserve">, SK Telecom, Sharp, Sprint, Verizon, Xiaomi, </w:t>
      </w:r>
      <w:proofErr w:type="spellStart"/>
      <w:r w:rsidRPr="007D7185">
        <w:rPr>
          <w:rFonts w:ascii="Times New Roman" w:hAnsi="Times New Roman" w:cs="Times New Roman"/>
          <w:bCs/>
          <w:sz w:val="20"/>
          <w:szCs w:val="20"/>
        </w:rPr>
        <w:t>Xinwei</w:t>
      </w:r>
      <w:proofErr w:type="spellEnd"/>
      <w:r w:rsidRPr="007D7185">
        <w:rPr>
          <w:rFonts w:ascii="Times New Roman" w:hAnsi="Times New Roman" w:cs="Times New Roman"/>
          <w:bCs/>
          <w:sz w:val="20"/>
          <w:szCs w:val="20"/>
        </w:rPr>
        <w:t xml:space="preserve">, </w:t>
      </w:r>
      <w:proofErr w:type="spellStart"/>
      <w:r w:rsidRPr="007D7185">
        <w:rPr>
          <w:rFonts w:ascii="Times New Roman" w:hAnsi="Times New Roman" w:cs="Times New Roman"/>
          <w:bCs/>
          <w:sz w:val="20"/>
          <w:szCs w:val="20"/>
        </w:rPr>
        <w:t>CEWiT</w:t>
      </w:r>
      <w:proofErr w:type="spellEnd"/>
      <w:r w:rsidRPr="007D7185">
        <w:rPr>
          <w:rFonts w:ascii="Times New Roman" w:hAnsi="Times New Roman" w:cs="Times New Roman"/>
          <w:bCs/>
          <w:sz w:val="20"/>
          <w:szCs w:val="20"/>
        </w:rPr>
        <w:t xml:space="preserve">, IITH, </w:t>
      </w:r>
      <w:proofErr w:type="spellStart"/>
      <w:r w:rsidRPr="007D7185">
        <w:rPr>
          <w:rFonts w:ascii="Times New Roman" w:hAnsi="Times New Roman" w:cs="Times New Roman"/>
          <w:bCs/>
          <w:sz w:val="20"/>
          <w:szCs w:val="20"/>
        </w:rPr>
        <w:t>Tejas</w:t>
      </w:r>
      <w:proofErr w:type="spellEnd"/>
      <w:r w:rsidRPr="007D7185">
        <w:rPr>
          <w:rFonts w:ascii="Times New Roman" w:hAnsi="Times New Roman" w:cs="Times New Roman"/>
          <w:bCs/>
          <w:sz w:val="20"/>
          <w:szCs w:val="20"/>
        </w:rPr>
        <w:t xml:space="preserve"> Networks, IITM</w:t>
      </w:r>
    </w:p>
    <w:p w:rsidR="00985268" w:rsidRPr="007D7185" w:rsidRDefault="00985268">
      <w:pPr>
        <w:rPr>
          <w:rFonts w:ascii="Times New Roman" w:hAnsi="Times New Roman" w:cs="Times New Roman"/>
          <w:bCs/>
          <w:sz w:val="20"/>
          <w:szCs w:val="20"/>
        </w:rPr>
      </w:pPr>
      <w:r w:rsidRPr="007D7185">
        <w:rPr>
          <w:rFonts w:ascii="Times New Roman" w:hAnsi="Times New Roman" w:cs="Times New Roman"/>
          <w:bCs/>
          <w:sz w:val="20"/>
          <w:szCs w:val="20"/>
        </w:rPr>
        <w:lastRenderedPageBreak/>
        <w:t>[2] R1-1707966, “CSI parameters and multiplexing”, Samsung</w:t>
      </w:r>
    </w:p>
    <w:p w:rsidR="00985268" w:rsidRPr="007D7185" w:rsidRDefault="00985268">
      <w:pPr>
        <w:rPr>
          <w:rFonts w:ascii="Times New Roman" w:hAnsi="Times New Roman" w:cs="Times New Roman"/>
          <w:bCs/>
          <w:sz w:val="20"/>
          <w:szCs w:val="20"/>
        </w:rPr>
      </w:pPr>
      <w:r w:rsidRPr="007D7185">
        <w:rPr>
          <w:rFonts w:ascii="Times New Roman" w:hAnsi="Times New Roman" w:cs="Times New Roman"/>
          <w:bCs/>
          <w:sz w:val="20"/>
          <w:szCs w:val="20"/>
        </w:rPr>
        <w:t>[3] R1-1710190, “CSI feedback mechanism on PUCCH”, ZTE</w:t>
      </w:r>
    </w:p>
    <w:p w:rsidR="00985268" w:rsidRPr="007D7185" w:rsidRDefault="00985268">
      <w:pPr>
        <w:rPr>
          <w:rFonts w:ascii="Times New Roman" w:hAnsi="Times New Roman" w:cs="Times New Roman"/>
          <w:sz w:val="20"/>
          <w:szCs w:val="20"/>
        </w:rPr>
      </w:pPr>
      <w:r w:rsidRPr="007D7185">
        <w:rPr>
          <w:rFonts w:ascii="Times New Roman" w:hAnsi="Times New Roman" w:cs="Times New Roman"/>
          <w:bCs/>
          <w:sz w:val="20"/>
          <w:szCs w:val="20"/>
        </w:rPr>
        <w:t>[4] R1-1711165, “On Type I and Type II CSI feedback using PUCCH”, Qualcomm</w:t>
      </w:r>
    </w:p>
    <w:sectPr w:rsidR="00985268" w:rsidRPr="007D71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12A" w:rsidRDefault="0073112A" w:rsidP="00B03D0E">
      <w:pPr>
        <w:spacing w:after="0" w:line="240" w:lineRule="auto"/>
      </w:pPr>
      <w:r>
        <w:separator/>
      </w:r>
    </w:p>
  </w:endnote>
  <w:endnote w:type="continuationSeparator" w:id="0">
    <w:p w:rsidR="0073112A" w:rsidRDefault="0073112A" w:rsidP="00B03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12A" w:rsidRDefault="0073112A" w:rsidP="00B03D0E">
      <w:pPr>
        <w:spacing w:after="0" w:line="240" w:lineRule="auto"/>
      </w:pPr>
      <w:r>
        <w:separator/>
      </w:r>
    </w:p>
  </w:footnote>
  <w:footnote w:type="continuationSeparator" w:id="0">
    <w:p w:rsidR="0073112A" w:rsidRDefault="0073112A" w:rsidP="00B03D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7B04F0E"/>
    <w:multiLevelType w:val="hybridMultilevel"/>
    <w:tmpl w:val="462C6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0A723F"/>
    <w:multiLevelType w:val="hybridMultilevel"/>
    <w:tmpl w:val="55EE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2B9"/>
    <w:rsid w:val="00033065"/>
    <w:rsid w:val="00053344"/>
    <w:rsid w:val="000776E1"/>
    <w:rsid w:val="00083042"/>
    <w:rsid w:val="00085666"/>
    <w:rsid w:val="00092E24"/>
    <w:rsid w:val="000A3E6B"/>
    <w:rsid w:val="000C4132"/>
    <w:rsid w:val="000C6FA1"/>
    <w:rsid w:val="00106C8A"/>
    <w:rsid w:val="0012557E"/>
    <w:rsid w:val="00172EEF"/>
    <w:rsid w:val="001F5B8E"/>
    <w:rsid w:val="00204CE5"/>
    <w:rsid w:val="0024738A"/>
    <w:rsid w:val="00265A6A"/>
    <w:rsid w:val="00286B56"/>
    <w:rsid w:val="00297B2D"/>
    <w:rsid w:val="002F31BC"/>
    <w:rsid w:val="002F5653"/>
    <w:rsid w:val="00306ABE"/>
    <w:rsid w:val="00351F3A"/>
    <w:rsid w:val="00357759"/>
    <w:rsid w:val="00374672"/>
    <w:rsid w:val="00385AD2"/>
    <w:rsid w:val="003E4117"/>
    <w:rsid w:val="004164E3"/>
    <w:rsid w:val="004170B7"/>
    <w:rsid w:val="00432AA5"/>
    <w:rsid w:val="004458E6"/>
    <w:rsid w:val="00467665"/>
    <w:rsid w:val="00471363"/>
    <w:rsid w:val="004738B9"/>
    <w:rsid w:val="0047661D"/>
    <w:rsid w:val="00491FBC"/>
    <w:rsid w:val="004A1579"/>
    <w:rsid w:val="004C63FA"/>
    <w:rsid w:val="004C719B"/>
    <w:rsid w:val="004D6A09"/>
    <w:rsid w:val="004E32B9"/>
    <w:rsid w:val="00516ADD"/>
    <w:rsid w:val="00537EBF"/>
    <w:rsid w:val="00542EDB"/>
    <w:rsid w:val="00570729"/>
    <w:rsid w:val="005709E0"/>
    <w:rsid w:val="00585F40"/>
    <w:rsid w:val="00595FCB"/>
    <w:rsid w:val="005A1D4E"/>
    <w:rsid w:val="005B1151"/>
    <w:rsid w:val="005C78A2"/>
    <w:rsid w:val="005F131E"/>
    <w:rsid w:val="005F458E"/>
    <w:rsid w:val="006103DB"/>
    <w:rsid w:val="00647364"/>
    <w:rsid w:val="00651AD5"/>
    <w:rsid w:val="0069373F"/>
    <w:rsid w:val="006A45C1"/>
    <w:rsid w:val="006B7492"/>
    <w:rsid w:val="006C11E9"/>
    <w:rsid w:val="00704145"/>
    <w:rsid w:val="0073112A"/>
    <w:rsid w:val="00732BF3"/>
    <w:rsid w:val="007339CC"/>
    <w:rsid w:val="007811DA"/>
    <w:rsid w:val="007C7B8E"/>
    <w:rsid w:val="007D7185"/>
    <w:rsid w:val="00831256"/>
    <w:rsid w:val="0085128D"/>
    <w:rsid w:val="00881206"/>
    <w:rsid w:val="008F0E23"/>
    <w:rsid w:val="0092161E"/>
    <w:rsid w:val="00955E92"/>
    <w:rsid w:val="00985268"/>
    <w:rsid w:val="009B1EE1"/>
    <w:rsid w:val="009E0D6B"/>
    <w:rsid w:val="00A24928"/>
    <w:rsid w:val="00A404EF"/>
    <w:rsid w:val="00A54760"/>
    <w:rsid w:val="00A57899"/>
    <w:rsid w:val="00A70980"/>
    <w:rsid w:val="00AD5BBB"/>
    <w:rsid w:val="00AF20EA"/>
    <w:rsid w:val="00B03D0E"/>
    <w:rsid w:val="00B10275"/>
    <w:rsid w:val="00B373BA"/>
    <w:rsid w:val="00B54EF8"/>
    <w:rsid w:val="00B64D65"/>
    <w:rsid w:val="00B66175"/>
    <w:rsid w:val="00B81FA2"/>
    <w:rsid w:val="00BB2A26"/>
    <w:rsid w:val="00BC4215"/>
    <w:rsid w:val="00BE2CBE"/>
    <w:rsid w:val="00BF164F"/>
    <w:rsid w:val="00C10484"/>
    <w:rsid w:val="00C50B32"/>
    <w:rsid w:val="00C67DDF"/>
    <w:rsid w:val="00CA2520"/>
    <w:rsid w:val="00D01085"/>
    <w:rsid w:val="00D130F8"/>
    <w:rsid w:val="00D577CC"/>
    <w:rsid w:val="00D76AD4"/>
    <w:rsid w:val="00D77340"/>
    <w:rsid w:val="00D93FAB"/>
    <w:rsid w:val="00DF2775"/>
    <w:rsid w:val="00E05747"/>
    <w:rsid w:val="00E125AD"/>
    <w:rsid w:val="00E211AC"/>
    <w:rsid w:val="00E341E0"/>
    <w:rsid w:val="00E453A7"/>
    <w:rsid w:val="00E5146A"/>
    <w:rsid w:val="00E73A41"/>
    <w:rsid w:val="00E87A19"/>
    <w:rsid w:val="00E90C95"/>
    <w:rsid w:val="00EB4727"/>
    <w:rsid w:val="00EE7AB9"/>
    <w:rsid w:val="00F14AAB"/>
    <w:rsid w:val="00F15D71"/>
    <w:rsid w:val="00F22CB7"/>
    <w:rsid w:val="00F71D72"/>
    <w:rsid w:val="00F85564"/>
    <w:rsid w:val="00F85C1C"/>
    <w:rsid w:val="00F877AD"/>
    <w:rsid w:val="00F92603"/>
    <w:rsid w:val="00FB3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DF100F-779B-4D41-90D5-A1B0748A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D0E"/>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B03D0E"/>
    <w:pPr>
      <w:keepNext/>
      <w:spacing w:before="240" w:after="60" w:line="240" w:lineRule="auto"/>
      <w:outlineLvl w:val="0"/>
    </w:pPr>
    <w:rPr>
      <w:rFonts w:ascii="Helvetica" w:eastAsia="MS Mincho" w:hAnsi="Helvetica" w:cs="Times New Roman"/>
      <w:b/>
      <w:bCs/>
      <w:kern w:val="32"/>
      <w:sz w:val="28"/>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03D0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3D0E"/>
  </w:style>
  <w:style w:type="paragraph" w:styleId="Footer">
    <w:name w:val="footer"/>
    <w:basedOn w:val="Normal"/>
    <w:link w:val="FooterChar"/>
    <w:uiPriority w:val="99"/>
    <w:unhideWhenUsed/>
    <w:rsid w:val="00B03D0E"/>
    <w:pPr>
      <w:tabs>
        <w:tab w:val="center" w:pos="4320"/>
        <w:tab w:val="right" w:pos="8640"/>
      </w:tabs>
      <w:spacing w:after="0" w:line="240" w:lineRule="auto"/>
    </w:pPr>
  </w:style>
  <w:style w:type="character" w:customStyle="1" w:styleId="FooterChar">
    <w:name w:val="Footer Char"/>
    <w:basedOn w:val="DefaultParagraphFont"/>
    <w:link w:val="Footer"/>
    <w:uiPriority w:val="99"/>
    <w:rsid w:val="00B03D0E"/>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03D0E"/>
    <w:rPr>
      <w:rFonts w:ascii="Helvetica" w:eastAsia="MS Mincho" w:hAnsi="Helvetica" w:cs="Times New Roman"/>
      <w:b/>
      <w:bCs/>
      <w:kern w:val="32"/>
      <w:sz w:val="28"/>
      <w:szCs w:val="32"/>
      <w:lang w:eastAsia="en-US"/>
    </w:rPr>
  </w:style>
  <w:style w:type="paragraph" w:customStyle="1" w:styleId="CRCoverPage">
    <w:name w:val="CR Cover Page"/>
    <w:rsid w:val="00B03D0E"/>
    <w:pPr>
      <w:spacing w:after="120" w:line="240" w:lineRule="auto"/>
    </w:pPr>
    <w:rPr>
      <w:rFonts w:ascii="Arial" w:eastAsia="Batang" w:hAnsi="Arial" w:cs="Times New Roman"/>
      <w:sz w:val="20"/>
      <w:szCs w:val="20"/>
      <w:lang w:val="en-GB" w:eastAsia="en-US"/>
    </w:rPr>
  </w:style>
  <w:style w:type="paragraph" w:styleId="BodyText">
    <w:name w:val="Body Text"/>
    <w:basedOn w:val="Normal"/>
    <w:link w:val="BodyTextChar"/>
    <w:uiPriority w:val="99"/>
    <w:semiHidden/>
    <w:unhideWhenUsed/>
    <w:rsid w:val="00B03D0E"/>
    <w:pPr>
      <w:spacing w:after="120"/>
    </w:pPr>
  </w:style>
  <w:style w:type="character" w:customStyle="1" w:styleId="BodyTextChar">
    <w:name w:val="Body Text Char"/>
    <w:basedOn w:val="DefaultParagraphFont"/>
    <w:link w:val="BodyText"/>
    <w:uiPriority w:val="99"/>
    <w:semiHidden/>
    <w:rsid w:val="00B03D0E"/>
  </w:style>
  <w:style w:type="paragraph" w:styleId="ListParagraph">
    <w:name w:val="List Paragraph"/>
    <w:basedOn w:val="Normal"/>
    <w:uiPriority w:val="34"/>
    <w:qFormat/>
    <w:rsid w:val="00A57899"/>
    <w:pPr>
      <w:ind w:left="720"/>
      <w:contextualSpacing/>
    </w:pPr>
  </w:style>
  <w:style w:type="paragraph" w:styleId="NormalWeb">
    <w:name w:val="Normal (Web)"/>
    <w:basedOn w:val="Normal"/>
    <w:uiPriority w:val="99"/>
    <w:semiHidden/>
    <w:unhideWhenUsed/>
    <w:rsid w:val="00092E24"/>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Longson Tsai (蔡隆盛)</dc:creator>
  <cp:keywords/>
  <dc:description/>
  <cp:lastModifiedBy>Longson Tsai (蔡隆盛)</cp:lastModifiedBy>
  <cp:revision>2</cp:revision>
  <dcterms:created xsi:type="dcterms:W3CDTF">2017-08-11T08:42:00Z</dcterms:created>
  <dcterms:modified xsi:type="dcterms:W3CDTF">2017-08-11T08:42:00Z</dcterms:modified>
</cp:coreProperties>
</file>