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5574" w:rsidRPr="00755574" w:rsidRDefault="00755574" w:rsidP="00755574">
      <w:pPr>
        <w:pStyle w:val="a4"/>
        <w:rPr>
          <w:rFonts w:eastAsia="宋体"/>
          <w:sz w:val="22"/>
          <w:lang w:eastAsia="zh-CN"/>
        </w:rPr>
      </w:pPr>
      <w:r w:rsidRPr="00755574">
        <w:rPr>
          <w:rFonts w:eastAsia="宋体"/>
          <w:sz w:val="22"/>
          <w:lang w:eastAsia="zh-CN"/>
        </w:rPr>
        <w:t xml:space="preserve">3GPP TSG RAN WG1 Meeting #90                                            </w:t>
      </w:r>
      <w:r w:rsidRPr="00755574">
        <w:rPr>
          <w:rFonts w:eastAsia="宋体"/>
          <w:sz w:val="22"/>
          <w:lang w:eastAsia="zh-CN"/>
        </w:rPr>
        <w:tab/>
        <w:t>R1-17</w:t>
      </w:r>
      <w:r w:rsidR="00F31D9E">
        <w:rPr>
          <w:rFonts w:eastAsia="宋体" w:hint="eastAsia"/>
          <w:sz w:val="22"/>
          <w:lang w:eastAsia="zh-CN"/>
        </w:rPr>
        <w:t>1</w:t>
      </w:r>
      <w:r w:rsidR="00F31D9E" w:rsidRPr="00F31D9E">
        <w:rPr>
          <w:rFonts w:eastAsia="宋体"/>
          <w:sz w:val="22"/>
          <w:lang w:eastAsia="zh-CN"/>
        </w:rPr>
        <w:t>3289</w:t>
      </w:r>
    </w:p>
    <w:p w:rsidR="00665532" w:rsidRPr="00755574" w:rsidRDefault="00755574" w:rsidP="00755574">
      <w:pPr>
        <w:pStyle w:val="a4"/>
        <w:tabs>
          <w:tab w:val="clear" w:pos="4536"/>
        </w:tabs>
        <w:rPr>
          <w:rFonts w:eastAsia="宋体"/>
          <w:sz w:val="22"/>
          <w:lang w:eastAsia="zh-CN"/>
        </w:rPr>
      </w:pPr>
      <w:r w:rsidRPr="00755574">
        <w:rPr>
          <w:rFonts w:eastAsia="宋体"/>
          <w:sz w:val="22"/>
          <w:lang w:eastAsia="zh-CN"/>
        </w:rPr>
        <w:t>Prague, Czech</w:t>
      </w:r>
      <w:r w:rsidR="003405A9">
        <w:rPr>
          <w:rFonts w:eastAsia="宋体" w:hint="eastAsia"/>
          <w:sz w:val="22"/>
          <w:lang w:eastAsia="zh-CN"/>
        </w:rPr>
        <w:t xml:space="preserve"> </w:t>
      </w:r>
      <w:r w:rsidR="003405A9" w:rsidRPr="00B81534">
        <w:rPr>
          <w:rFonts w:eastAsia="宋体"/>
          <w:sz w:val="22"/>
          <w:lang w:eastAsia="zh-CN"/>
        </w:rPr>
        <w:t>Republic</w:t>
      </w:r>
      <w:r w:rsidR="009C7C22">
        <w:rPr>
          <w:rFonts w:eastAsia="宋体" w:hint="eastAsia"/>
          <w:sz w:val="22"/>
          <w:lang w:eastAsia="zh-CN"/>
        </w:rPr>
        <w:t>,</w:t>
      </w:r>
      <w:r w:rsidRPr="00755574">
        <w:rPr>
          <w:rFonts w:eastAsia="宋体"/>
          <w:sz w:val="22"/>
          <w:lang w:eastAsia="zh-CN"/>
        </w:rPr>
        <w:t xml:space="preserve"> 21</w:t>
      </w:r>
      <w:r w:rsidR="009C7C22" w:rsidRPr="009C7C22">
        <w:rPr>
          <w:rFonts w:eastAsia="宋体" w:hint="eastAsia"/>
          <w:sz w:val="22"/>
          <w:vertAlign w:val="superscript"/>
          <w:lang w:eastAsia="zh-CN"/>
        </w:rPr>
        <w:t>st</w:t>
      </w:r>
      <w:r w:rsidRPr="00755574">
        <w:rPr>
          <w:rFonts w:eastAsia="宋体"/>
          <w:sz w:val="22"/>
          <w:lang w:eastAsia="zh-CN"/>
        </w:rPr>
        <w:t xml:space="preserve"> – 25</w:t>
      </w:r>
      <w:r w:rsidRPr="009C7C22">
        <w:rPr>
          <w:rFonts w:eastAsia="宋体"/>
          <w:sz w:val="22"/>
          <w:vertAlign w:val="superscript"/>
          <w:lang w:eastAsia="zh-CN"/>
        </w:rPr>
        <w:t>th</w:t>
      </w:r>
      <w:r w:rsidRPr="00755574">
        <w:rPr>
          <w:rFonts w:eastAsia="宋体"/>
          <w:sz w:val="22"/>
          <w:lang w:eastAsia="zh-CN"/>
        </w:rPr>
        <w:t xml:space="preserve"> August 2017</w:t>
      </w:r>
    </w:p>
    <w:p w:rsidR="00BE781B" w:rsidRPr="008A3176" w:rsidRDefault="00BE781B" w:rsidP="00BE781B">
      <w:pPr>
        <w:pStyle w:val="a4"/>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Guangdong OPPO Mobile Telecom</w:t>
      </w:r>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F42811">
        <w:rPr>
          <w:rFonts w:eastAsia="宋体" w:hint="eastAsia"/>
          <w:sz w:val="22"/>
          <w:lang w:eastAsia="zh-CN"/>
        </w:rPr>
        <w:t>Discussion on UL Power Sharing for LTE-NR Dual Connectivity</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5C233F">
        <w:rPr>
          <w:rFonts w:eastAsia="宋体" w:hint="eastAsia"/>
          <w:sz w:val="22"/>
          <w:lang w:eastAsia="zh-CN"/>
        </w:rPr>
        <w:t>6.1.7.1</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Default="00FE5799" w:rsidP="00FE5799">
      <w:pPr>
        <w:pStyle w:val="1"/>
        <w:spacing w:before="180"/>
        <w:ind w:left="562" w:hanging="562"/>
      </w:pPr>
      <w:r>
        <w:t>Introduction</w:t>
      </w:r>
    </w:p>
    <w:p w:rsidR="006952A0" w:rsidRDefault="00F07E15" w:rsidP="006952A0">
      <w:pPr>
        <w:pStyle w:val="a0"/>
        <w:rPr>
          <w:rFonts w:eastAsia="宋体"/>
          <w:lang w:eastAsia="zh-CN"/>
        </w:rPr>
      </w:pPr>
      <w:r>
        <w:rPr>
          <w:rFonts w:eastAsia="宋体" w:hint="eastAsia"/>
          <w:lang w:eastAsia="zh-CN"/>
        </w:rPr>
        <w:t xml:space="preserve">LTE-NR dual connectivity is </w:t>
      </w:r>
      <w:r w:rsidR="000F41AA">
        <w:rPr>
          <w:rFonts w:eastAsia="宋体" w:hint="eastAsia"/>
          <w:lang w:eastAsia="zh-CN"/>
        </w:rPr>
        <w:t>the</w:t>
      </w:r>
      <w:r w:rsidR="0072721B">
        <w:rPr>
          <w:rFonts w:eastAsia="宋体" w:hint="eastAsia"/>
          <w:lang w:eastAsia="zh-CN"/>
        </w:rPr>
        <w:t xml:space="preserve"> key feature to </w:t>
      </w:r>
      <w:r w:rsidR="005E1D7A">
        <w:rPr>
          <w:rFonts w:eastAsia="宋体" w:hint="eastAsia"/>
          <w:lang w:eastAsia="zh-CN"/>
        </w:rPr>
        <w:t>enable</w:t>
      </w:r>
      <w:r w:rsidR="0072721B">
        <w:rPr>
          <w:rFonts w:eastAsia="宋体" w:hint="eastAsia"/>
          <w:lang w:eastAsia="zh-CN"/>
        </w:rPr>
        <w:t xml:space="preserve"> the non-standalone NR </w:t>
      </w:r>
      <w:r w:rsidR="005E1D7A">
        <w:rPr>
          <w:rFonts w:eastAsia="宋体" w:hint="eastAsia"/>
          <w:lang w:eastAsia="zh-CN"/>
        </w:rPr>
        <w:t>operations</w:t>
      </w:r>
      <w:r w:rsidR="0072721B">
        <w:rPr>
          <w:rFonts w:eastAsia="宋体" w:hint="eastAsia"/>
          <w:lang w:eastAsia="zh-CN"/>
        </w:rPr>
        <w:t xml:space="preserve">. </w:t>
      </w:r>
      <w:r w:rsidR="00BE0821">
        <w:rPr>
          <w:rFonts w:eastAsia="宋体" w:hint="eastAsia"/>
          <w:lang w:eastAsia="zh-CN"/>
        </w:rPr>
        <w:t>One key issue is how</w:t>
      </w:r>
      <w:r w:rsidR="0072721B">
        <w:rPr>
          <w:rFonts w:eastAsia="宋体" w:hint="eastAsia"/>
          <w:lang w:eastAsia="zh-CN"/>
        </w:rPr>
        <w:t xml:space="preserve"> to </w:t>
      </w:r>
      <w:r w:rsidR="00BE0821">
        <w:rPr>
          <w:rFonts w:eastAsia="宋体" w:hint="eastAsia"/>
          <w:lang w:eastAsia="zh-CN"/>
        </w:rPr>
        <w:t>share</w:t>
      </w:r>
      <w:r>
        <w:rPr>
          <w:rFonts w:eastAsia="宋体" w:hint="eastAsia"/>
          <w:lang w:eastAsia="zh-CN"/>
        </w:rPr>
        <w:t xml:space="preserve"> UL power for LTE-NR dual connectivity </w:t>
      </w:r>
      <w:r w:rsidR="00BE0821">
        <w:rPr>
          <w:rFonts w:eastAsia="宋体" w:hint="eastAsia"/>
          <w:lang w:eastAsia="zh-CN"/>
        </w:rPr>
        <w:t>in the power-limited scenarios. Various kinds of power sharing mechanisms were</w:t>
      </w:r>
      <w:r>
        <w:rPr>
          <w:rFonts w:eastAsia="宋体" w:hint="eastAsia"/>
          <w:lang w:eastAsia="zh-CN"/>
        </w:rPr>
        <w:t xml:space="preserve"> discussed </w:t>
      </w:r>
      <w:r w:rsidR="0072721B">
        <w:rPr>
          <w:rFonts w:eastAsia="宋体" w:hint="eastAsia"/>
          <w:lang w:eastAsia="zh-CN"/>
        </w:rPr>
        <w:t xml:space="preserve">and some agreements were </w:t>
      </w:r>
      <w:r w:rsidR="00BE0821">
        <w:rPr>
          <w:rFonts w:eastAsia="宋体" w:hint="eastAsia"/>
          <w:lang w:eastAsia="zh-CN"/>
        </w:rPr>
        <w:t>achieved</w:t>
      </w:r>
      <w:r w:rsidR="0072721B">
        <w:rPr>
          <w:rFonts w:eastAsia="宋体" w:hint="eastAsia"/>
          <w:lang w:eastAsia="zh-CN"/>
        </w:rPr>
        <w:t xml:space="preserve"> during the last </w:t>
      </w:r>
      <w:r w:rsidR="00BE0821">
        <w:rPr>
          <w:rFonts w:eastAsia="宋体" w:hint="eastAsia"/>
          <w:lang w:eastAsia="zh-CN"/>
        </w:rPr>
        <w:t xml:space="preserve">two </w:t>
      </w:r>
      <w:r w:rsidR="0072721B">
        <w:rPr>
          <w:rFonts w:eastAsia="宋体" w:hint="eastAsia"/>
          <w:lang w:eastAsia="zh-CN"/>
        </w:rPr>
        <w:t>RAN1 meetings</w:t>
      </w:r>
      <w:r w:rsidR="00D7284D">
        <w:rPr>
          <w:rFonts w:eastAsia="宋体" w:hint="eastAsia"/>
          <w:lang w:eastAsia="zh-CN"/>
        </w:rPr>
        <w:t xml:space="preserve"> </w:t>
      </w:r>
      <w:r w:rsidR="0072721B">
        <w:rPr>
          <w:rFonts w:eastAsia="宋体" w:hint="eastAsia"/>
          <w:lang w:eastAsia="zh-CN"/>
        </w:rPr>
        <w:t>[1][2]</w:t>
      </w:r>
      <w:r w:rsidR="00D7284D">
        <w:rPr>
          <w:rFonts w:eastAsia="宋体" w:hint="eastAsia"/>
          <w:lang w:eastAsia="zh-CN"/>
        </w:rPr>
        <w:t xml:space="preserve">. Based on the agreement, </w:t>
      </w:r>
      <w:r w:rsidR="00406DB9">
        <w:rPr>
          <w:rFonts w:eastAsia="宋体" w:hint="eastAsia"/>
          <w:lang w:eastAsia="zh-CN"/>
        </w:rPr>
        <w:t xml:space="preserve">an </w:t>
      </w:r>
      <w:r w:rsidR="00406DB9">
        <w:rPr>
          <w:rFonts w:eastAsia="宋体"/>
          <w:lang w:eastAsia="zh-CN"/>
        </w:rPr>
        <w:t>LS</w:t>
      </w:r>
      <w:r w:rsidR="00D7284D">
        <w:rPr>
          <w:rFonts w:eastAsia="宋体" w:hint="eastAsia"/>
          <w:lang w:eastAsia="zh-CN"/>
        </w:rPr>
        <w:t xml:space="preserve"> is sent to RAN4 and RAN2 [3].</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94752B" w:rsidRPr="00AA70C5" w:rsidTr="00C50E22">
        <w:tc>
          <w:tcPr>
            <w:tcW w:w="9606" w:type="dxa"/>
            <w:shd w:val="clear" w:color="auto" w:fill="auto"/>
          </w:tcPr>
          <w:p w:rsidR="00AB7DAC" w:rsidRDefault="00AB7DAC" w:rsidP="00444367">
            <w:pPr>
              <w:rPr>
                <w:rFonts w:eastAsiaTheme="minorEastAsia"/>
                <w:highlight w:val="green"/>
                <w:lang w:eastAsia="zh-CN"/>
              </w:rPr>
            </w:pPr>
          </w:p>
          <w:p w:rsidR="00444367" w:rsidRPr="00FA1284" w:rsidRDefault="00444367" w:rsidP="00444367">
            <w:pPr>
              <w:rPr>
                <w:rFonts w:eastAsia="MS Mincho"/>
                <w:lang w:eastAsia="ja-JP"/>
              </w:rPr>
            </w:pPr>
            <w:r w:rsidRPr="00FA1284">
              <w:rPr>
                <w:rFonts w:eastAsia="MS Mincho"/>
                <w:highlight w:val="green"/>
                <w:lang w:eastAsia="ja-JP"/>
              </w:rPr>
              <w:t>Agreements:</w:t>
            </w:r>
          </w:p>
          <w:p w:rsidR="00444367" w:rsidRPr="00FA1284" w:rsidRDefault="00444367" w:rsidP="00444367">
            <w:pPr>
              <w:numPr>
                <w:ilvl w:val="0"/>
                <w:numId w:val="18"/>
              </w:numPr>
              <w:rPr>
                <w:rFonts w:eastAsia="MS Mincho"/>
                <w:lang w:eastAsia="ja-JP"/>
              </w:rPr>
            </w:pPr>
            <w:r w:rsidRPr="00FA1284">
              <w:rPr>
                <w:rFonts w:eastAsia="MS Mincho"/>
                <w:lang w:eastAsia="ja-JP"/>
              </w:rPr>
              <w:t>From RAN1 perspective, it is feasible to have power sharing mechanism for LTE-NR dual connectivity at least for &lt;6GHz</w:t>
            </w:r>
          </w:p>
          <w:p w:rsidR="00444367" w:rsidRPr="00FA1284" w:rsidRDefault="00444367" w:rsidP="00444367">
            <w:pPr>
              <w:numPr>
                <w:ilvl w:val="1"/>
                <w:numId w:val="18"/>
              </w:numPr>
              <w:rPr>
                <w:rFonts w:eastAsia="MS Mincho"/>
                <w:lang w:eastAsia="ja-JP"/>
              </w:rPr>
            </w:pPr>
            <w:r w:rsidRPr="00FA1284">
              <w:rPr>
                <w:rFonts w:eastAsia="MS Mincho"/>
                <w:lang w:eastAsia="ja-JP"/>
              </w:rPr>
              <w:t>FFS: power sharing mechanism</w:t>
            </w:r>
          </w:p>
          <w:p w:rsidR="00444367" w:rsidRPr="00FA1284" w:rsidRDefault="00444367" w:rsidP="00444367">
            <w:pPr>
              <w:numPr>
                <w:ilvl w:val="1"/>
                <w:numId w:val="18"/>
              </w:numPr>
              <w:rPr>
                <w:rFonts w:eastAsia="MS Mincho"/>
                <w:lang w:eastAsia="ja-JP"/>
              </w:rPr>
            </w:pPr>
            <w:r w:rsidRPr="00FA1284">
              <w:rPr>
                <w:rFonts w:eastAsia="MS Mincho"/>
                <w:lang w:eastAsia="ja-JP"/>
              </w:rPr>
              <w:t xml:space="preserve">RAN1 will continue discussing the power sharing mechanism, including potential RAN1 specification impact </w:t>
            </w:r>
          </w:p>
          <w:p w:rsidR="00444367" w:rsidRPr="00FA1284" w:rsidRDefault="00444367" w:rsidP="00444367">
            <w:pPr>
              <w:numPr>
                <w:ilvl w:val="0"/>
                <w:numId w:val="18"/>
              </w:numPr>
              <w:rPr>
                <w:rFonts w:eastAsia="MS Mincho"/>
                <w:lang w:eastAsia="ja-JP"/>
              </w:rPr>
            </w:pPr>
            <w:r w:rsidRPr="00FA1284">
              <w:rPr>
                <w:rFonts w:eastAsia="MS Mincho"/>
                <w:lang w:eastAsia="ja-JP"/>
              </w:rPr>
              <w:t>Applicability of power sharing mechanism for NR in particular bands, e.g., greater than 24GHz, should be discussed in RAN4</w:t>
            </w:r>
          </w:p>
          <w:p w:rsidR="00444367" w:rsidRDefault="00444367" w:rsidP="00444367">
            <w:pPr>
              <w:numPr>
                <w:ilvl w:val="0"/>
                <w:numId w:val="18"/>
              </w:numPr>
              <w:rPr>
                <w:rFonts w:eastAsia="MS Mincho"/>
                <w:lang w:eastAsia="ja-JP"/>
              </w:rPr>
            </w:pPr>
            <w:r w:rsidRPr="00427FDD">
              <w:rPr>
                <w:rFonts w:eastAsia="MS Mincho"/>
                <w:lang w:eastAsia="ja-JP"/>
              </w:rPr>
              <w:t xml:space="preserve">Send back a LS to RAN4 with the above statements – </w:t>
            </w:r>
            <w:r w:rsidRPr="00DE16D0">
              <w:rPr>
                <w:rFonts w:eastAsia="MS Mincho"/>
                <w:lang w:eastAsia="ja-JP"/>
              </w:rPr>
              <w:t>Ryosuke (DCM)</w:t>
            </w:r>
          </w:p>
          <w:p w:rsidR="00876D14" w:rsidRPr="00500CA8" w:rsidRDefault="00876D14" w:rsidP="00444367">
            <w:pPr>
              <w:rPr>
                <w:rFonts w:eastAsia="MS Mincho"/>
                <w:szCs w:val="32"/>
                <w:lang w:eastAsia="ja-JP"/>
              </w:rPr>
            </w:pPr>
          </w:p>
          <w:p w:rsidR="00444367" w:rsidRPr="00AF20FF" w:rsidRDefault="00444367" w:rsidP="00444367">
            <w:pPr>
              <w:rPr>
                <w:rFonts w:eastAsia="MS Mincho"/>
                <w:b/>
                <w:szCs w:val="20"/>
                <w:u w:val="single"/>
                <w:lang w:eastAsia="ja-JP"/>
              </w:rPr>
            </w:pPr>
            <w:r w:rsidRPr="00AF20FF">
              <w:rPr>
                <w:rFonts w:eastAsia="MS Mincho"/>
                <w:b/>
                <w:szCs w:val="20"/>
                <w:highlight w:val="green"/>
                <w:u w:val="single"/>
                <w:lang w:eastAsia="ja-JP"/>
              </w:rPr>
              <w:t>Agreements</w:t>
            </w:r>
            <w:r w:rsidRPr="00AF20FF">
              <w:rPr>
                <w:rFonts w:eastAsia="MS Mincho"/>
                <w:b/>
                <w:szCs w:val="20"/>
                <w:u w:val="single"/>
                <w:lang w:eastAsia="ja-JP"/>
              </w:rPr>
              <w:t>:</w:t>
            </w:r>
          </w:p>
          <w:p w:rsidR="00444367" w:rsidRPr="008023BE" w:rsidRDefault="00444367" w:rsidP="00444367">
            <w:pPr>
              <w:numPr>
                <w:ilvl w:val="0"/>
                <w:numId w:val="24"/>
              </w:numPr>
              <w:rPr>
                <w:rFonts w:eastAsia="MS Mincho"/>
                <w:szCs w:val="20"/>
                <w:lang w:eastAsia="ja-JP"/>
              </w:rPr>
            </w:pPr>
            <w:r w:rsidRPr="008023BE">
              <w:rPr>
                <w:rFonts w:eastAsia="MS Mincho"/>
                <w:szCs w:val="20"/>
                <w:lang w:eastAsia="ja-JP"/>
              </w:rPr>
              <w:t>Regarding power sharing for LTE-NR dual connectivity, support at least semi-static power sharing between LTE and NR</w:t>
            </w:r>
          </w:p>
          <w:p w:rsidR="00444367" w:rsidRPr="006F26E3" w:rsidRDefault="00444367" w:rsidP="00444367">
            <w:pPr>
              <w:numPr>
                <w:ilvl w:val="1"/>
                <w:numId w:val="24"/>
              </w:numPr>
              <w:rPr>
                <w:rFonts w:eastAsia="MS Mincho"/>
                <w:szCs w:val="20"/>
                <w:lang w:eastAsia="ja-JP"/>
              </w:rPr>
            </w:pPr>
            <w:r w:rsidRPr="006F26E3">
              <w:rPr>
                <w:rFonts w:eastAsia="MS Mincho"/>
                <w:szCs w:val="20"/>
                <w:lang w:eastAsia="ja-JP"/>
              </w:rPr>
              <w:t>FFS details</w:t>
            </w:r>
          </w:p>
          <w:p w:rsidR="009B673C" w:rsidRPr="009B673C" w:rsidRDefault="00444367" w:rsidP="00444367">
            <w:pPr>
              <w:numPr>
                <w:ilvl w:val="1"/>
                <w:numId w:val="24"/>
              </w:numPr>
              <w:rPr>
                <w:rFonts w:eastAsia="MS Mincho"/>
                <w:szCs w:val="20"/>
                <w:lang w:eastAsia="ja-JP"/>
              </w:rPr>
            </w:pPr>
            <w:r w:rsidRPr="00510CE6">
              <w:rPr>
                <w:rFonts w:eastAsia="MS Mincho"/>
                <w:szCs w:val="20"/>
                <w:lang w:eastAsia="ja-JP"/>
              </w:rPr>
              <w:t>Discuss further whether or not to support dynamic power sharing between LTE and NR</w:t>
            </w:r>
          </w:p>
          <w:p w:rsidR="00876D14" w:rsidRPr="00176340" w:rsidRDefault="00444367" w:rsidP="00444367">
            <w:pPr>
              <w:numPr>
                <w:ilvl w:val="1"/>
                <w:numId w:val="24"/>
              </w:numPr>
              <w:rPr>
                <w:rFonts w:eastAsia="MS Mincho"/>
                <w:szCs w:val="20"/>
                <w:lang w:eastAsia="ja-JP"/>
              </w:rPr>
            </w:pPr>
            <w:r w:rsidRPr="009B673C">
              <w:rPr>
                <w:rFonts w:eastAsia="MS Mincho"/>
                <w:szCs w:val="20"/>
                <w:lang w:eastAsia="ja-JP"/>
              </w:rPr>
              <w:t>Discuss further impacts due to other factors, e.g., different TTI lengths, channel/service types, synchronous vs. asynchronous, different processing latency for LTE vs. NR, assumption regarding communication between NR vs. LTE at UE, specification impact to LTE (if any) and/or NR, etc.</w:t>
            </w:r>
          </w:p>
          <w:p w:rsidR="00176340" w:rsidRPr="009B673C" w:rsidRDefault="00176340" w:rsidP="00176340">
            <w:pPr>
              <w:ind w:left="1080"/>
              <w:rPr>
                <w:rFonts w:eastAsia="MS Mincho"/>
                <w:szCs w:val="20"/>
                <w:lang w:eastAsia="ja-JP"/>
              </w:rPr>
            </w:pPr>
          </w:p>
        </w:tc>
      </w:tr>
    </w:tbl>
    <w:p w:rsidR="008207D1" w:rsidRDefault="0095179C" w:rsidP="00F54F8D">
      <w:pPr>
        <w:pStyle w:val="a0"/>
        <w:spacing w:beforeLines="50" w:before="120"/>
        <w:rPr>
          <w:rFonts w:eastAsia="宋体"/>
          <w:lang w:eastAsia="zh-CN"/>
        </w:rPr>
      </w:pPr>
      <w:r>
        <w:rPr>
          <w:rFonts w:eastAsia="宋体" w:hint="eastAsia"/>
          <w:lang w:eastAsia="zh-CN"/>
        </w:rPr>
        <w:t xml:space="preserve">In this contribution, we will discuss some remaining issues, especially whether or not to support </w:t>
      </w:r>
      <w:r>
        <w:rPr>
          <w:rFonts w:eastAsia="宋体"/>
          <w:lang w:eastAsia="zh-CN"/>
        </w:rPr>
        <w:t>dynamic</w:t>
      </w:r>
      <w:r>
        <w:rPr>
          <w:rFonts w:eastAsia="宋体" w:hint="eastAsia"/>
          <w:lang w:eastAsia="zh-CN"/>
        </w:rPr>
        <w:t xml:space="preserve"> power sharing between LTE and NR.</w:t>
      </w:r>
    </w:p>
    <w:p w:rsidR="00941260" w:rsidRPr="0095179C" w:rsidRDefault="00941260" w:rsidP="00F54F8D">
      <w:pPr>
        <w:pStyle w:val="a0"/>
        <w:spacing w:beforeLines="50" w:before="120"/>
        <w:rPr>
          <w:rFonts w:eastAsia="宋体"/>
          <w:lang w:eastAsia="zh-CN"/>
        </w:rPr>
      </w:pPr>
    </w:p>
    <w:p w:rsidR="00CD25F1" w:rsidRDefault="005A4EBC" w:rsidP="00CD25F1">
      <w:pPr>
        <w:pStyle w:val="1"/>
        <w:rPr>
          <w:rFonts w:eastAsia="宋体"/>
          <w:lang w:eastAsia="zh-CN"/>
        </w:rPr>
      </w:pPr>
      <w:r w:rsidRPr="008A3176">
        <w:rPr>
          <w:rFonts w:eastAsia="宋体" w:hint="eastAsia"/>
          <w:lang w:eastAsia="zh-CN"/>
        </w:rPr>
        <w:t>Discussion</w:t>
      </w:r>
    </w:p>
    <w:p w:rsidR="0095179C" w:rsidRDefault="0095179C" w:rsidP="0095179C">
      <w:pPr>
        <w:pStyle w:val="a0"/>
        <w:rPr>
          <w:rFonts w:eastAsiaTheme="minorEastAsia"/>
          <w:lang w:eastAsia="zh-CN"/>
        </w:rPr>
      </w:pPr>
    </w:p>
    <w:p w:rsidR="00C6270A" w:rsidRDefault="00C92393" w:rsidP="0095179C">
      <w:pPr>
        <w:pStyle w:val="a0"/>
        <w:rPr>
          <w:rFonts w:eastAsia="宋体"/>
          <w:lang w:eastAsia="zh-CN"/>
        </w:rPr>
      </w:pPr>
      <w:r>
        <w:rPr>
          <w:rFonts w:eastAsia="宋体" w:hint="eastAsia"/>
          <w:lang w:eastAsia="zh-CN"/>
        </w:rPr>
        <w:t>In RAN1 NR Ad Hoc #2 in Qingdao</w:t>
      </w:r>
      <w:r>
        <w:rPr>
          <w:rFonts w:eastAsia="宋体"/>
          <w:lang w:eastAsia="zh-CN"/>
        </w:rPr>
        <w:t>, a</w:t>
      </w:r>
      <w:r w:rsidR="0095179C">
        <w:rPr>
          <w:rFonts w:eastAsia="宋体" w:hint="eastAsia"/>
          <w:lang w:eastAsia="zh-CN"/>
        </w:rPr>
        <w:t xml:space="preserve"> semi-static power sharing</w:t>
      </w:r>
      <w:r>
        <w:rPr>
          <w:rFonts w:eastAsia="宋体" w:hint="eastAsia"/>
          <w:lang w:eastAsia="zh-CN"/>
        </w:rPr>
        <w:t xml:space="preserve"> mechanism</w:t>
      </w:r>
      <w:r w:rsidR="0095179C">
        <w:rPr>
          <w:rFonts w:eastAsia="宋体" w:hint="eastAsia"/>
          <w:lang w:eastAsia="zh-CN"/>
        </w:rPr>
        <w:t xml:space="preserve"> </w:t>
      </w:r>
      <w:r>
        <w:rPr>
          <w:rFonts w:eastAsia="宋体" w:hint="eastAsia"/>
          <w:lang w:eastAsia="zh-CN"/>
        </w:rPr>
        <w:t xml:space="preserve">has been </w:t>
      </w:r>
      <w:r w:rsidR="0095179C">
        <w:rPr>
          <w:rFonts w:eastAsia="宋体" w:hint="eastAsia"/>
          <w:lang w:eastAsia="zh-CN"/>
        </w:rPr>
        <w:t>agreed</w:t>
      </w:r>
      <w:r>
        <w:rPr>
          <w:rFonts w:eastAsia="宋体" w:hint="eastAsia"/>
          <w:lang w:eastAsia="zh-CN"/>
        </w:rPr>
        <w:t xml:space="preserve"> for LTE-NR dual connectivity</w:t>
      </w:r>
      <w:r w:rsidR="00681773">
        <w:rPr>
          <w:rFonts w:eastAsia="宋体" w:hint="eastAsia"/>
          <w:lang w:eastAsia="zh-CN"/>
        </w:rPr>
        <w:t xml:space="preserve">. </w:t>
      </w:r>
      <w:r w:rsidR="00C6270A">
        <w:rPr>
          <w:rFonts w:eastAsia="宋体" w:hint="eastAsia"/>
          <w:lang w:eastAsia="zh-CN"/>
        </w:rPr>
        <w:t>Some</w:t>
      </w:r>
      <w:r w:rsidR="00681773">
        <w:rPr>
          <w:rFonts w:eastAsia="宋体" w:hint="eastAsia"/>
          <w:lang w:eastAsia="zh-CN"/>
        </w:rPr>
        <w:t xml:space="preserve"> of its</w:t>
      </w:r>
      <w:r w:rsidR="00C6270A">
        <w:rPr>
          <w:rFonts w:eastAsia="宋体" w:hint="eastAsia"/>
          <w:lang w:eastAsia="zh-CN"/>
        </w:rPr>
        <w:t xml:space="preserve"> advantages are as </w:t>
      </w:r>
      <w:r w:rsidR="00C6270A">
        <w:rPr>
          <w:rFonts w:eastAsia="宋体"/>
          <w:lang w:eastAsia="zh-CN"/>
        </w:rPr>
        <w:t>follows:</w:t>
      </w:r>
    </w:p>
    <w:p w:rsidR="00C6270A" w:rsidRDefault="00C6270A" w:rsidP="00C6270A">
      <w:pPr>
        <w:pStyle w:val="a0"/>
        <w:numPr>
          <w:ilvl w:val="0"/>
          <w:numId w:val="24"/>
        </w:numPr>
        <w:rPr>
          <w:rFonts w:eastAsia="宋体"/>
          <w:lang w:eastAsia="zh-CN"/>
        </w:rPr>
      </w:pPr>
      <w:r>
        <w:rPr>
          <w:rFonts w:eastAsia="宋体" w:hint="eastAsia"/>
          <w:lang w:eastAsia="zh-CN"/>
        </w:rPr>
        <w:t>Relatively loose coordination between LTE and NR chipsets</w:t>
      </w:r>
    </w:p>
    <w:p w:rsidR="00C6270A" w:rsidRDefault="00C6270A" w:rsidP="00C6270A">
      <w:pPr>
        <w:pStyle w:val="a0"/>
        <w:numPr>
          <w:ilvl w:val="0"/>
          <w:numId w:val="24"/>
        </w:numPr>
        <w:rPr>
          <w:rFonts w:eastAsia="宋体"/>
          <w:lang w:eastAsia="zh-CN"/>
        </w:rPr>
      </w:pPr>
      <w:r>
        <w:rPr>
          <w:rFonts w:eastAsia="宋体" w:hint="eastAsia"/>
          <w:lang w:eastAsia="zh-CN"/>
        </w:rPr>
        <w:t>Relaxed UE processing timing</w:t>
      </w:r>
    </w:p>
    <w:p w:rsidR="00C6270A" w:rsidRDefault="00C6270A" w:rsidP="00C6270A">
      <w:pPr>
        <w:pStyle w:val="a0"/>
        <w:numPr>
          <w:ilvl w:val="0"/>
          <w:numId w:val="24"/>
        </w:numPr>
        <w:rPr>
          <w:rFonts w:eastAsia="宋体"/>
          <w:lang w:eastAsia="zh-CN"/>
        </w:rPr>
      </w:pPr>
      <w:r>
        <w:rPr>
          <w:rFonts w:eastAsia="宋体" w:hint="eastAsia"/>
          <w:lang w:eastAsia="zh-CN"/>
        </w:rPr>
        <w:t>Less complexity of UL power control</w:t>
      </w:r>
    </w:p>
    <w:p w:rsidR="00C6270A" w:rsidRDefault="00C6270A" w:rsidP="0095179C">
      <w:pPr>
        <w:pStyle w:val="a0"/>
        <w:rPr>
          <w:rFonts w:eastAsia="宋体"/>
          <w:lang w:eastAsia="zh-CN"/>
        </w:rPr>
      </w:pPr>
    </w:p>
    <w:p w:rsidR="00990049" w:rsidRDefault="00990049" w:rsidP="0095179C">
      <w:pPr>
        <w:pStyle w:val="a0"/>
        <w:rPr>
          <w:rFonts w:eastAsia="宋体"/>
          <w:lang w:eastAsia="zh-CN"/>
        </w:rPr>
      </w:pPr>
      <w:r>
        <w:rPr>
          <w:rFonts w:eastAsia="宋体" w:hint="eastAsia"/>
          <w:lang w:eastAsia="zh-CN"/>
        </w:rPr>
        <w:t xml:space="preserve">Theoretically, the semi-static power </w:t>
      </w:r>
      <w:r w:rsidR="002020E2">
        <w:rPr>
          <w:rFonts w:eastAsia="宋体" w:hint="eastAsia"/>
          <w:lang w:eastAsia="zh-CN"/>
        </w:rPr>
        <w:t xml:space="preserve">sharing mechanism </w:t>
      </w:r>
      <w:r>
        <w:rPr>
          <w:rFonts w:eastAsia="宋体" w:hint="eastAsia"/>
          <w:lang w:eastAsia="zh-CN"/>
        </w:rPr>
        <w:t xml:space="preserve">may </w:t>
      </w:r>
      <w:r>
        <w:rPr>
          <w:rFonts w:eastAsia="宋体"/>
          <w:lang w:eastAsia="zh-CN"/>
        </w:rPr>
        <w:t>encounter</w:t>
      </w:r>
      <w:r>
        <w:rPr>
          <w:rFonts w:eastAsia="宋体" w:hint="eastAsia"/>
          <w:lang w:eastAsia="zh-CN"/>
        </w:rPr>
        <w:t xml:space="preserve"> the power inefficiency in some cases since one CG cannot brow power from the other CG </w:t>
      </w:r>
      <w:r>
        <w:rPr>
          <w:rFonts w:eastAsia="宋体"/>
          <w:lang w:eastAsia="zh-CN"/>
        </w:rPr>
        <w:t>dynamically</w:t>
      </w:r>
      <w:r>
        <w:rPr>
          <w:rFonts w:eastAsia="宋体" w:hint="eastAsia"/>
          <w:lang w:eastAsia="zh-CN"/>
        </w:rPr>
        <w:t xml:space="preserve"> even if the other CG doe</w:t>
      </w:r>
      <w:r>
        <w:rPr>
          <w:rFonts w:eastAsia="宋体"/>
          <w:lang w:eastAsia="zh-CN"/>
        </w:rPr>
        <w:t>sn’</w:t>
      </w:r>
      <w:r>
        <w:rPr>
          <w:rFonts w:eastAsia="宋体" w:hint="eastAsia"/>
          <w:lang w:eastAsia="zh-CN"/>
        </w:rPr>
        <w:t xml:space="preserve">t use the remaining power. </w:t>
      </w:r>
      <w:r w:rsidR="00772DA5">
        <w:rPr>
          <w:rFonts w:eastAsia="宋体" w:hint="eastAsia"/>
          <w:lang w:eastAsia="zh-CN"/>
        </w:rPr>
        <w:t>However, in</w:t>
      </w:r>
      <w:r w:rsidR="005E54C8">
        <w:rPr>
          <w:rFonts w:eastAsia="宋体" w:hint="eastAsia"/>
          <w:lang w:eastAsia="zh-CN"/>
        </w:rPr>
        <w:t xml:space="preserve"> the</w:t>
      </w:r>
      <w:r w:rsidR="00772DA5">
        <w:rPr>
          <w:rFonts w:eastAsia="宋体" w:hint="eastAsia"/>
          <w:lang w:eastAsia="zh-CN"/>
        </w:rPr>
        <w:t xml:space="preserve"> typical use cases of LTE-NR dual connectivity, the UL transmit power will rarely touch the max</w:t>
      </w:r>
      <w:r w:rsidR="008838A1">
        <w:rPr>
          <w:rFonts w:eastAsia="宋体" w:hint="eastAsia"/>
          <w:lang w:eastAsia="zh-CN"/>
        </w:rPr>
        <w:t xml:space="preserve">imum transmit power. If UL transmit power will always touch or be close to the maximum power, it means that the UE is at the LTE or/and NR cell edge. In these cases, NW can reconfigure the power allocation between LTE and NR based on the Power Head Room (PHR) reporting. Sometime NW may configure UE to work only on LTE to </w:t>
      </w:r>
      <w:r w:rsidR="00386F32">
        <w:rPr>
          <w:rFonts w:eastAsia="宋体" w:hint="eastAsia"/>
          <w:lang w:eastAsia="zh-CN"/>
        </w:rPr>
        <w:t>keep</w:t>
      </w:r>
      <w:r w:rsidR="008838A1">
        <w:rPr>
          <w:rFonts w:eastAsia="宋体" w:hint="eastAsia"/>
          <w:lang w:eastAsia="zh-CN"/>
        </w:rPr>
        <w:t xml:space="preserve"> the </w:t>
      </w:r>
      <w:r w:rsidR="00386F32">
        <w:rPr>
          <w:rFonts w:eastAsia="宋体" w:hint="eastAsia"/>
          <w:lang w:eastAsia="zh-CN"/>
        </w:rPr>
        <w:t xml:space="preserve">connection and ensure </w:t>
      </w:r>
      <w:r w:rsidR="008838A1">
        <w:rPr>
          <w:rFonts w:eastAsia="宋体" w:hint="eastAsia"/>
          <w:lang w:eastAsia="zh-CN"/>
        </w:rPr>
        <w:t xml:space="preserve">service </w:t>
      </w:r>
      <w:r w:rsidR="008838A1">
        <w:rPr>
          <w:rFonts w:eastAsia="宋体"/>
          <w:lang w:eastAsia="zh-CN"/>
        </w:rPr>
        <w:t>continuity</w:t>
      </w:r>
      <w:r w:rsidR="008838A1">
        <w:rPr>
          <w:rFonts w:eastAsia="宋体" w:hint="eastAsia"/>
          <w:lang w:eastAsia="zh-CN"/>
        </w:rPr>
        <w:t xml:space="preserve"> as LTE</w:t>
      </w:r>
      <w:r w:rsidR="003C361F">
        <w:rPr>
          <w:rFonts w:eastAsia="宋体" w:hint="eastAsia"/>
          <w:lang w:eastAsia="zh-CN"/>
        </w:rPr>
        <w:t xml:space="preserve"> carrier</w:t>
      </w:r>
      <w:r w:rsidR="008838A1">
        <w:rPr>
          <w:rFonts w:eastAsia="宋体" w:hint="eastAsia"/>
          <w:lang w:eastAsia="zh-CN"/>
        </w:rPr>
        <w:t xml:space="preserve"> is always the standalone </w:t>
      </w:r>
      <w:r w:rsidR="008838A1">
        <w:rPr>
          <w:rFonts w:eastAsia="宋体" w:hint="eastAsia"/>
          <w:lang w:eastAsia="zh-CN"/>
        </w:rPr>
        <w:lastRenderedPageBreak/>
        <w:t xml:space="preserve">carrier in the first-stage deployment. </w:t>
      </w:r>
      <w:r w:rsidR="00B103D3">
        <w:rPr>
          <w:rFonts w:eastAsia="宋体" w:hint="eastAsia"/>
          <w:lang w:eastAsia="zh-CN"/>
        </w:rPr>
        <w:t xml:space="preserve"> Thus we don</w:t>
      </w:r>
      <w:r w:rsidR="00B103D3">
        <w:rPr>
          <w:rFonts w:eastAsia="宋体"/>
          <w:lang w:eastAsia="zh-CN"/>
        </w:rPr>
        <w:t>’</w:t>
      </w:r>
      <w:r w:rsidR="00B103D3">
        <w:rPr>
          <w:rFonts w:eastAsia="宋体" w:hint="eastAsia"/>
          <w:lang w:eastAsia="zh-CN"/>
        </w:rPr>
        <w:t>t see clear performance loss of semi-static power sharing mechanism</w:t>
      </w:r>
      <w:r w:rsidR="00BE6D6B">
        <w:rPr>
          <w:rFonts w:eastAsia="宋体" w:hint="eastAsia"/>
          <w:lang w:eastAsia="zh-CN"/>
        </w:rPr>
        <w:t xml:space="preserve"> compared </w:t>
      </w:r>
      <w:r w:rsidR="00395C17">
        <w:rPr>
          <w:rFonts w:eastAsia="宋体" w:hint="eastAsia"/>
          <w:lang w:eastAsia="zh-CN"/>
        </w:rPr>
        <w:t>with</w:t>
      </w:r>
      <w:r w:rsidR="00BE6D6B">
        <w:rPr>
          <w:rFonts w:eastAsia="宋体" w:hint="eastAsia"/>
          <w:lang w:eastAsia="zh-CN"/>
        </w:rPr>
        <w:t xml:space="preserve"> the dynamic power sharing</w:t>
      </w:r>
      <w:r w:rsidR="00B103D3">
        <w:rPr>
          <w:rFonts w:eastAsia="宋体" w:hint="eastAsia"/>
          <w:lang w:eastAsia="zh-CN"/>
        </w:rPr>
        <w:t>.</w:t>
      </w:r>
    </w:p>
    <w:p w:rsidR="00C6270A" w:rsidRDefault="00C6270A" w:rsidP="0095179C">
      <w:pPr>
        <w:pStyle w:val="a0"/>
        <w:rPr>
          <w:rFonts w:eastAsia="宋体"/>
          <w:lang w:eastAsia="zh-CN"/>
        </w:rPr>
      </w:pPr>
    </w:p>
    <w:p w:rsidR="00D716FB" w:rsidRPr="002020E2" w:rsidRDefault="002020E2" w:rsidP="002020E2">
      <w:pPr>
        <w:pStyle w:val="a0"/>
        <w:ind w:left="1273" w:hangingChars="634" w:hanging="1273"/>
        <w:rPr>
          <w:rFonts w:eastAsia="宋体"/>
          <w:b/>
          <w:i/>
          <w:iCs/>
          <w:szCs w:val="20"/>
          <w:lang w:eastAsia="zh-CN"/>
        </w:rPr>
      </w:pPr>
      <w:r w:rsidRPr="002020E2">
        <w:rPr>
          <w:rFonts w:eastAsia="宋体" w:hint="eastAsia"/>
          <w:b/>
          <w:i/>
          <w:iCs/>
          <w:szCs w:val="20"/>
          <w:lang w:eastAsia="zh-CN"/>
        </w:rPr>
        <w:t xml:space="preserve">Observation 1: </w:t>
      </w:r>
      <w:r>
        <w:rPr>
          <w:rFonts w:eastAsia="宋体" w:hint="eastAsia"/>
          <w:b/>
          <w:i/>
          <w:iCs/>
          <w:szCs w:val="20"/>
          <w:lang w:eastAsia="zh-CN"/>
        </w:rPr>
        <w:t>For LTE-NR dual connectivity, s</w:t>
      </w:r>
      <w:r w:rsidRPr="002020E2">
        <w:rPr>
          <w:rFonts w:eastAsia="宋体"/>
          <w:b/>
          <w:i/>
          <w:iCs/>
          <w:szCs w:val="20"/>
          <w:lang w:eastAsia="zh-CN"/>
        </w:rPr>
        <w:t>emi-static power sharing mechanism</w:t>
      </w:r>
      <w:r w:rsidRPr="002020E2">
        <w:rPr>
          <w:rFonts w:eastAsia="宋体" w:hint="eastAsia"/>
          <w:b/>
          <w:i/>
          <w:iCs/>
          <w:szCs w:val="20"/>
          <w:lang w:eastAsia="zh-CN"/>
        </w:rPr>
        <w:t xml:space="preserve"> </w:t>
      </w:r>
      <w:r>
        <w:rPr>
          <w:rFonts w:eastAsia="宋体" w:hint="eastAsia"/>
          <w:b/>
          <w:i/>
          <w:iCs/>
          <w:szCs w:val="20"/>
          <w:lang w:eastAsia="zh-CN"/>
        </w:rPr>
        <w:t xml:space="preserve">is a good solution which achieves </w:t>
      </w:r>
      <w:r>
        <w:rPr>
          <w:rFonts w:eastAsia="宋体"/>
          <w:b/>
          <w:i/>
          <w:iCs/>
          <w:szCs w:val="20"/>
          <w:lang w:eastAsia="zh-CN"/>
        </w:rPr>
        <w:t>satisfying</w:t>
      </w:r>
      <w:r>
        <w:rPr>
          <w:rFonts w:eastAsia="宋体" w:hint="eastAsia"/>
          <w:b/>
          <w:i/>
          <w:iCs/>
          <w:szCs w:val="20"/>
          <w:lang w:eastAsia="zh-CN"/>
        </w:rPr>
        <w:t xml:space="preserve"> performance and </w:t>
      </w:r>
      <w:r>
        <w:rPr>
          <w:rFonts w:eastAsia="宋体"/>
          <w:b/>
          <w:i/>
          <w:iCs/>
          <w:szCs w:val="20"/>
          <w:lang w:eastAsia="zh-CN"/>
        </w:rPr>
        <w:t>facilitate</w:t>
      </w:r>
      <w:r>
        <w:rPr>
          <w:rFonts w:eastAsia="宋体" w:hint="eastAsia"/>
          <w:b/>
          <w:i/>
          <w:iCs/>
          <w:szCs w:val="20"/>
          <w:lang w:eastAsia="zh-CN"/>
        </w:rPr>
        <w:t>s the development of LTE/NR chipsets</w:t>
      </w:r>
      <w:r w:rsidRPr="002020E2">
        <w:rPr>
          <w:rFonts w:eastAsia="宋体" w:hint="eastAsia"/>
          <w:b/>
          <w:i/>
          <w:iCs/>
          <w:szCs w:val="20"/>
          <w:lang w:eastAsia="zh-CN"/>
        </w:rPr>
        <w:t>.</w:t>
      </w:r>
    </w:p>
    <w:p w:rsidR="00B21463" w:rsidRPr="002020E2" w:rsidRDefault="00B21463" w:rsidP="0095179C">
      <w:pPr>
        <w:pStyle w:val="a0"/>
        <w:rPr>
          <w:rFonts w:eastAsia="宋体"/>
          <w:lang w:eastAsia="zh-CN"/>
        </w:rPr>
      </w:pPr>
    </w:p>
    <w:p w:rsidR="00486AEE" w:rsidRDefault="00486AEE" w:rsidP="0095179C">
      <w:pPr>
        <w:pStyle w:val="a0"/>
        <w:rPr>
          <w:rFonts w:eastAsia="宋体"/>
          <w:lang w:eastAsia="zh-CN"/>
        </w:rPr>
      </w:pPr>
      <w:r>
        <w:rPr>
          <w:rFonts w:eastAsia="宋体" w:hint="eastAsia"/>
          <w:lang w:eastAsia="zh-CN"/>
        </w:rPr>
        <w:t xml:space="preserve">Some companies proposed </w:t>
      </w:r>
      <w:r>
        <w:rPr>
          <w:rFonts w:eastAsia="宋体"/>
          <w:lang w:eastAsia="zh-CN"/>
        </w:rPr>
        <w:t>dynamic</w:t>
      </w:r>
      <w:r>
        <w:rPr>
          <w:rFonts w:eastAsia="宋体" w:hint="eastAsia"/>
          <w:lang w:eastAsia="zh-CN"/>
        </w:rPr>
        <w:t xml:space="preserve"> power sharing for LTE-NR dual connectivity. The principle of dynamic power sharing is reasonable as the utilization of total power is claimed to be maximized</w:t>
      </w:r>
      <w:r w:rsidR="00C11995">
        <w:rPr>
          <w:rFonts w:eastAsia="宋体" w:hint="eastAsia"/>
          <w:lang w:eastAsia="zh-CN"/>
        </w:rPr>
        <w:t xml:space="preserve"> and more efficient</w:t>
      </w:r>
      <w:r>
        <w:rPr>
          <w:rFonts w:eastAsia="宋体" w:hint="eastAsia"/>
          <w:lang w:eastAsia="zh-CN"/>
        </w:rPr>
        <w:t xml:space="preserve">. However, </w:t>
      </w:r>
      <w:r w:rsidR="00433FBD">
        <w:rPr>
          <w:rFonts w:eastAsia="宋体" w:hint="eastAsia"/>
          <w:lang w:eastAsia="zh-CN"/>
        </w:rPr>
        <w:t xml:space="preserve">the </w:t>
      </w:r>
      <w:r w:rsidR="00433FBD">
        <w:rPr>
          <w:rFonts w:eastAsia="宋体"/>
          <w:lang w:eastAsia="zh-CN"/>
        </w:rPr>
        <w:t>performance</w:t>
      </w:r>
      <w:r w:rsidR="00433FBD">
        <w:rPr>
          <w:rFonts w:eastAsia="宋体" w:hint="eastAsia"/>
          <w:lang w:eastAsia="zh-CN"/>
        </w:rPr>
        <w:t xml:space="preserve"> gain has not been clearly justified. In order to achieve a better understanding of potential benefits, we firstly need to address the following issues:</w:t>
      </w:r>
    </w:p>
    <w:p w:rsidR="00433FBD" w:rsidRDefault="00433FBD" w:rsidP="00433FBD">
      <w:pPr>
        <w:pStyle w:val="a0"/>
        <w:numPr>
          <w:ilvl w:val="0"/>
          <w:numId w:val="25"/>
        </w:numPr>
        <w:rPr>
          <w:rFonts w:eastAsia="宋体"/>
          <w:lang w:eastAsia="zh-CN"/>
        </w:rPr>
      </w:pPr>
      <w:r>
        <w:rPr>
          <w:rFonts w:eastAsia="宋体" w:hint="eastAsia"/>
          <w:lang w:eastAsia="zh-CN"/>
        </w:rPr>
        <w:t>What</w:t>
      </w:r>
      <w:r>
        <w:rPr>
          <w:rFonts w:eastAsia="宋体"/>
          <w:lang w:eastAsia="zh-CN"/>
        </w:rPr>
        <w:t>’</w:t>
      </w:r>
      <w:r>
        <w:rPr>
          <w:rFonts w:eastAsia="宋体" w:hint="eastAsia"/>
          <w:lang w:eastAsia="zh-CN"/>
        </w:rPr>
        <w:t xml:space="preserve">s the </w:t>
      </w:r>
      <w:r>
        <w:rPr>
          <w:rFonts w:eastAsia="宋体"/>
          <w:lang w:eastAsia="zh-CN"/>
        </w:rPr>
        <w:t>probability</w:t>
      </w:r>
      <w:r>
        <w:rPr>
          <w:rFonts w:eastAsia="宋体" w:hint="eastAsia"/>
          <w:lang w:eastAsia="zh-CN"/>
        </w:rPr>
        <w:t xml:space="preserve"> that UE may touch the maximum power?</w:t>
      </w:r>
    </w:p>
    <w:p w:rsidR="00433FBD" w:rsidRDefault="00433FBD" w:rsidP="00433FBD">
      <w:pPr>
        <w:pStyle w:val="a0"/>
        <w:numPr>
          <w:ilvl w:val="0"/>
          <w:numId w:val="25"/>
        </w:numPr>
        <w:rPr>
          <w:rFonts w:eastAsia="宋体"/>
          <w:lang w:eastAsia="zh-CN"/>
        </w:rPr>
      </w:pPr>
      <w:r>
        <w:rPr>
          <w:rFonts w:eastAsia="宋体" w:hint="eastAsia"/>
          <w:lang w:eastAsia="zh-CN"/>
        </w:rPr>
        <w:t>How to model the typical scenarios and determine the simulation assumptions for evaluation?</w:t>
      </w:r>
    </w:p>
    <w:p w:rsidR="00433FBD" w:rsidRDefault="00433FBD" w:rsidP="00433FBD">
      <w:pPr>
        <w:pStyle w:val="a0"/>
        <w:numPr>
          <w:ilvl w:val="0"/>
          <w:numId w:val="25"/>
        </w:numPr>
        <w:rPr>
          <w:rFonts w:eastAsia="宋体"/>
          <w:lang w:eastAsia="zh-CN"/>
        </w:rPr>
      </w:pPr>
      <w:r>
        <w:rPr>
          <w:rFonts w:eastAsia="宋体" w:hint="eastAsia"/>
          <w:lang w:eastAsia="zh-CN"/>
        </w:rPr>
        <w:t>What</w:t>
      </w:r>
      <w:r>
        <w:rPr>
          <w:rFonts w:eastAsia="宋体"/>
          <w:lang w:eastAsia="zh-CN"/>
        </w:rPr>
        <w:t>’</w:t>
      </w:r>
      <w:r>
        <w:rPr>
          <w:rFonts w:eastAsia="宋体" w:hint="eastAsia"/>
          <w:lang w:eastAsia="zh-CN"/>
        </w:rPr>
        <w:t xml:space="preserve">s the performance gain of dynamic </w:t>
      </w:r>
      <w:r>
        <w:rPr>
          <w:rFonts w:eastAsia="宋体"/>
          <w:lang w:eastAsia="zh-CN"/>
        </w:rPr>
        <w:t>power</w:t>
      </w:r>
      <w:r>
        <w:rPr>
          <w:rFonts w:eastAsia="宋体" w:hint="eastAsia"/>
          <w:lang w:eastAsia="zh-CN"/>
        </w:rPr>
        <w:t xml:space="preserve"> sharing over the semi-static </w:t>
      </w:r>
      <w:r>
        <w:rPr>
          <w:rFonts w:eastAsia="宋体"/>
          <w:lang w:eastAsia="zh-CN"/>
        </w:rPr>
        <w:t>counterpart</w:t>
      </w:r>
      <w:r>
        <w:rPr>
          <w:rFonts w:eastAsia="宋体" w:hint="eastAsia"/>
          <w:lang w:eastAsia="zh-CN"/>
        </w:rPr>
        <w:t xml:space="preserve">? </w:t>
      </w:r>
    </w:p>
    <w:p w:rsidR="00486AEE" w:rsidRDefault="00433FBD" w:rsidP="0095179C">
      <w:pPr>
        <w:pStyle w:val="a0"/>
        <w:rPr>
          <w:rFonts w:eastAsia="宋体"/>
          <w:lang w:eastAsia="zh-CN"/>
        </w:rPr>
      </w:pPr>
      <w:r>
        <w:rPr>
          <w:rFonts w:eastAsia="宋体" w:hint="eastAsia"/>
          <w:lang w:eastAsia="zh-CN"/>
        </w:rPr>
        <w:t>Considering the tight timeline of Rel-15, there seems no enough time to fully address the above issues in time.</w:t>
      </w:r>
    </w:p>
    <w:p w:rsidR="00433FBD" w:rsidRDefault="00433FBD" w:rsidP="0095179C">
      <w:pPr>
        <w:pStyle w:val="a0"/>
        <w:rPr>
          <w:rFonts w:eastAsia="宋体"/>
          <w:lang w:eastAsia="zh-CN"/>
        </w:rPr>
      </w:pPr>
    </w:p>
    <w:p w:rsidR="000E2A38" w:rsidRPr="002020E2" w:rsidRDefault="000E2A38" w:rsidP="000E2A38">
      <w:pPr>
        <w:pStyle w:val="a0"/>
        <w:ind w:left="1273" w:hangingChars="634" w:hanging="1273"/>
        <w:rPr>
          <w:rFonts w:eastAsia="宋体"/>
          <w:b/>
          <w:i/>
          <w:iCs/>
          <w:szCs w:val="20"/>
          <w:lang w:eastAsia="zh-CN"/>
        </w:rPr>
      </w:pPr>
      <w:r w:rsidRPr="002020E2">
        <w:rPr>
          <w:rFonts w:eastAsia="宋体" w:hint="eastAsia"/>
          <w:b/>
          <w:i/>
          <w:iCs/>
          <w:szCs w:val="20"/>
          <w:lang w:eastAsia="zh-CN"/>
        </w:rPr>
        <w:t xml:space="preserve">Observation </w:t>
      </w:r>
      <w:r>
        <w:rPr>
          <w:rFonts w:eastAsia="宋体" w:hint="eastAsia"/>
          <w:b/>
          <w:i/>
          <w:iCs/>
          <w:szCs w:val="20"/>
          <w:lang w:eastAsia="zh-CN"/>
        </w:rPr>
        <w:t>2</w:t>
      </w:r>
      <w:r w:rsidRPr="002020E2">
        <w:rPr>
          <w:rFonts w:eastAsia="宋体" w:hint="eastAsia"/>
          <w:b/>
          <w:i/>
          <w:iCs/>
          <w:szCs w:val="20"/>
          <w:lang w:eastAsia="zh-CN"/>
        </w:rPr>
        <w:t xml:space="preserve">: </w:t>
      </w:r>
      <w:r w:rsidR="00A02271">
        <w:rPr>
          <w:rFonts w:eastAsia="宋体" w:hint="eastAsia"/>
          <w:b/>
          <w:i/>
          <w:iCs/>
          <w:szCs w:val="20"/>
          <w:lang w:eastAsia="zh-CN"/>
        </w:rPr>
        <w:t>The performance gain of dynamic power sharing over semi-static counterpart has not been justified and there seem</w:t>
      </w:r>
      <w:r w:rsidR="00BD0CEC">
        <w:rPr>
          <w:rFonts w:eastAsia="宋体" w:hint="eastAsia"/>
          <w:b/>
          <w:i/>
          <w:iCs/>
          <w:szCs w:val="20"/>
          <w:lang w:eastAsia="zh-CN"/>
        </w:rPr>
        <w:t>s</w:t>
      </w:r>
      <w:r w:rsidR="00A02271">
        <w:rPr>
          <w:rFonts w:eastAsia="宋体" w:hint="eastAsia"/>
          <w:b/>
          <w:i/>
          <w:iCs/>
          <w:szCs w:val="20"/>
          <w:lang w:eastAsia="zh-CN"/>
        </w:rPr>
        <w:t xml:space="preserve"> no </w:t>
      </w:r>
      <w:r w:rsidR="00BD0CEC">
        <w:rPr>
          <w:rFonts w:eastAsia="宋体" w:hint="eastAsia"/>
          <w:b/>
          <w:i/>
          <w:iCs/>
          <w:szCs w:val="20"/>
          <w:lang w:eastAsia="zh-CN"/>
        </w:rPr>
        <w:t>sufficient</w:t>
      </w:r>
      <w:r w:rsidR="00A02271">
        <w:rPr>
          <w:rFonts w:eastAsia="宋体" w:hint="eastAsia"/>
          <w:b/>
          <w:i/>
          <w:iCs/>
          <w:szCs w:val="20"/>
          <w:lang w:eastAsia="zh-CN"/>
        </w:rPr>
        <w:t xml:space="preserve"> time for </w:t>
      </w:r>
      <w:r w:rsidR="00A02271" w:rsidRPr="00A02271">
        <w:rPr>
          <w:rFonts w:eastAsia="宋体"/>
          <w:b/>
          <w:i/>
          <w:iCs/>
          <w:szCs w:val="20"/>
          <w:lang w:eastAsia="zh-CN"/>
        </w:rPr>
        <w:t>thorough</w:t>
      </w:r>
      <w:r w:rsidR="00A02271">
        <w:rPr>
          <w:rFonts w:eastAsia="宋体" w:hint="eastAsia"/>
          <w:b/>
          <w:i/>
          <w:iCs/>
          <w:szCs w:val="20"/>
          <w:lang w:eastAsia="zh-CN"/>
        </w:rPr>
        <w:t xml:space="preserve"> evaluation within Rel-15 timeline.</w:t>
      </w:r>
    </w:p>
    <w:p w:rsidR="000E2A38" w:rsidRDefault="000E2A38" w:rsidP="0095179C">
      <w:pPr>
        <w:pStyle w:val="a0"/>
        <w:rPr>
          <w:rFonts w:eastAsia="宋体"/>
          <w:lang w:eastAsia="zh-CN"/>
        </w:rPr>
      </w:pPr>
    </w:p>
    <w:p w:rsidR="0024382B" w:rsidRDefault="00CD56BA" w:rsidP="0095179C">
      <w:pPr>
        <w:pStyle w:val="a0"/>
        <w:rPr>
          <w:rFonts w:eastAsia="宋体"/>
          <w:lang w:eastAsia="zh-CN"/>
        </w:rPr>
      </w:pPr>
      <w:r>
        <w:rPr>
          <w:rFonts w:eastAsia="宋体" w:hint="eastAsia"/>
          <w:lang w:eastAsia="zh-CN"/>
        </w:rPr>
        <w:t xml:space="preserve">If we consider the dynamic </w:t>
      </w:r>
      <w:r>
        <w:rPr>
          <w:rFonts w:eastAsia="宋体"/>
          <w:lang w:eastAsia="zh-CN"/>
        </w:rPr>
        <w:t>power</w:t>
      </w:r>
      <w:r>
        <w:rPr>
          <w:rFonts w:eastAsia="宋体" w:hint="eastAsia"/>
          <w:lang w:eastAsia="zh-CN"/>
        </w:rPr>
        <w:t xml:space="preserve"> sharing, there are many factors that should be considered, e.g., </w:t>
      </w:r>
      <w:r w:rsidRPr="00CD56BA">
        <w:rPr>
          <w:rFonts w:eastAsia="宋体"/>
          <w:lang w:eastAsia="zh-CN"/>
        </w:rPr>
        <w:t>synchronous vs. asynchronous</w:t>
      </w:r>
      <w:r>
        <w:rPr>
          <w:rFonts w:eastAsia="宋体" w:hint="eastAsia"/>
          <w:lang w:eastAsia="zh-CN"/>
        </w:rPr>
        <w:t xml:space="preserve">, </w:t>
      </w:r>
      <w:r w:rsidRPr="00CD56BA">
        <w:rPr>
          <w:rFonts w:eastAsia="宋体"/>
          <w:lang w:eastAsia="zh-CN"/>
        </w:rPr>
        <w:t>different TTI lengths</w:t>
      </w:r>
      <w:r>
        <w:rPr>
          <w:rFonts w:eastAsia="宋体" w:hint="eastAsia"/>
          <w:lang w:eastAsia="zh-CN"/>
        </w:rPr>
        <w:t xml:space="preserve"> of LTE and NR</w:t>
      </w:r>
      <w:r w:rsidRPr="00CD56BA">
        <w:rPr>
          <w:rFonts w:eastAsia="宋体"/>
          <w:lang w:eastAsia="zh-CN"/>
        </w:rPr>
        <w:t>, different processing latency for LTE vs. NR</w:t>
      </w:r>
      <w:r>
        <w:rPr>
          <w:rFonts w:eastAsia="宋体" w:hint="eastAsia"/>
          <w:lang w:eastAsia="zh-CN"/>
        </w:rPr>
        <w:t xml:space="preserve">, </w:t>
      </w:r>
      <w:r>
        <w:rPr>
          <w:rFonts w:eastAsia="宋体"/>
          <w:lang w:eastAsia="zh-CN"/>
        </w:rPr>
        <w:t>channel/service types and so on.</w:t>
      </w:r>
      <w:r>
        <w:rPr>
          <w:rFonts w:eastAsia="宋体" w:hint="eastAsia"/>
          <w:lang w:eastAsia="zh-CN"/>
        </w:rPr>
        <w:t xml:space="preserve"> All these factors</w:t>
      </w:r>
      <w:r w:rsidRPr="00CD56BA">
        <w:rPr>
          <w:rFonts w:eastAsia="宋体"/>
          <w:lang w:eastAsia="zh-CN"/>
        </w:rPr>
        <w:t xml:space="preserve"> </w:t>
      </w:r>
      <w:r w:rsidR="00B9362B">
        <w:rPr>
          <w:rFonts w:eastAsia="宋体" w:hint="eastAsia"/>
          <w:lang w:eastAsia="zh-CN"/>
        </w:rPr>
        <w:t xml:space="preserve">will complicate the whole power control mechanism. </w:t>
      </w:r>
      <w:r w:rsidR="00432DBC">
        <w:rPr>
          <w:rFonts w:eastAsia="宋体" w:hint="eastAsia"/>
          <w:lang w:eastAsia="zh-CN"/>
        </w:rPr>
        <w:t xml:space="preserve">Therefore, </w:t>
      </w:r>
      <w:r w:rsidR="00B9362B">
        <w:rPr>
          <w:rFonts w:eastAsia="宋体" w:hint="eastAsia"/>
          <w:lang w:eastAsia="zh-CN"/>
        </w:rPr>
        <w:t>b</w:t>
      </w:r>
      <w:r w:rsidR="000B35D5">
        <w:rPr>
          <w:rFonts w:eastAsia="宋体" w:hint="eastAsia"/>
          <w:lang w:eastAsia="zh-CN"/>
        </w:rPr>
        <w:t>eside the unclear benefits, the dynamic power sharing will also lead to more standard effort</w:t>
      </w:r>
      <w:r w:rsidR="00FA4AA2">
        <w:rPr>
          <w:rFonts w:eastAsia="宋体" w:hint="eastAsia"/>
          <w:lang w:eastAsia="zh-CN"/>
        </w:rPr>
        <w:t>s</w:t>
      </w:r>
      <w:bookmarkStart w:id="0" w:name="_GoBack"/>
      <w:bookmarkEnd w:id="0"/>
      <w:r w:rsidR="000B35D5">
        <w:rPr>
          <w:rFonts w:eastAsia="宋体" w:hint="eastAsia"/>
          <w:lang w:eastAsia="zh-CN"/>
        </w:rPr>
        <w:t xml:space="preserve"> and larger complexity at UE side</w:t>
      </w:r>
      <w:r w:rsidR="00D75346">
        <w:rPr>
          <w:rFonts w:eastAsia="宋体" w:hint="eastAsia"/>
          <w:lang w:eastAsia="zh-CN"/>
        </w:rPr>
        <w:t>/chipset design</w:t>
      </w:r>
      <w:r w:rsidR="000B35D5">
        <w:rPr>
          <w:rFonts w:eastAsia="宋体" w:hint="eastAsia"/>
          <w:lang w:eastAsia="zh-CN"/>
        </w:rPr>
        <w:t>:</w:t>
      </w:r>
      <w:r w:rsidR="00BC08EE">
        <w:rPr>
          <w:rFonts w:eastAsia="宋体" w:hint="eastAsia"/>
          <w:lang w:eastAsia="zh-CN"/>
        </w:rPr>
        <w:t xml:space="preserve">  </w:t>
      </w:r>
    </w:p>
    <w:p w:rsidR="000B35D5" w:rsidRDefault="00E81BE3" w:rsidP="000B35D5">
      <w:pPr>
        <w:pStyle w:val="a0"/>
        <w:numPr>
          <w:ilvl w:val="0"/>
          <w:numId w:val="27"/>
        </w:numPr>
        <w:rPr>
          <w:rFonts w:eastAsia="宋体"/>
          <w:lang w:eastAsia="zh-CN"/>
        </w:rPr>
      </w:pPr>
      <w:r>
        <w:rPr>
          <w:rFonts w:eastAsia="宋体" w:hint="eastAsia"/>
          <w:lang w:eastAsia="zh-CN"/>
        </w:rPr>
        <w:t>C</w:t>
      </w:r>
      <w:r w:rsidR="000B35D5">
        <w:rPr>
          <w:rFonts w:eastAsia="宋体" w:hint="eastAsia"/>
          <w:lang w:eastAsia="zh-CN"/>
        </w:rPr>
        <w:t>omplicate power control scheme</w:t>
      </w:r>
    </w:p>
    <w:p w:rsidR="000B35D5" w:rsidRDefault="000B35D5" w:rsidP="000B35D5">
      <w:pPr>
        <w:pStyle w:val="a0"/>
        <w:numPr>
          <w:ilvl w:val="0"/>
          <w:numId w:val="27"/>
        </w:numPr>
        <w:rPr>
          <w:rFonts w:eastAsia="宋体"/>
          <w:lang w:eastAsia="zh-CN"/>
        </w:rPr>
      </w:pPr>
      <w:r>
        <w:rPr>
          <w:rFonts w:eastAsia="宋体" w:hint="eastAsia"/>
          <w:lang w:eastAsia="zh-CN"/>
        </w:rPr>
        <w:t>Tight coordination between LTE and NR chipsets</w:t>
      </w:r>
    </w:p>
    <w:p w:rsidR="00564BA1" w:rsidRDefault="000B35D5" w:rsidP="000B35D5">
      <w:pPr>
        <w:pStyle w:val="a0"/>
        <w:numPr>
          <w:ilvl w:val="0"/>
          <w:numId w:val="27"/>
        </w:numPr>
        <w:rPr>
          <w:rFonts w:eastAsia="宋体"/>
          <w:lang w:eastAsia="zh-CN"/>
        </w:rPr>
      </w:pPr>
      <w:r>
        <w:rPr>
          <w:rFonts w:eastAsia="宋体" w:hint="eastAsia"/>
          <w:lang w:eastAsia="zh-CN"/>
        </w:rPr>
        <w:t xml:space="preserve">Strict requirement of processing </w:t>
      </w:r>
      <w:r w:rsidR="00D75346">
        <w:rPr>
          <w:rFonts w:eastAsia="宋体" w:hint="eastAsia"/>
          <w:lang w:eastAsia="zh-CN"/>
        </w:rPr>
        <w:t>capability</w:t>
      </w:r>
    </w:p>
    <w:p w:rsidR="000B35D5" w:rsidRDefault="000B35D5" w:rsidP="000B35D5">
      <w:pPr>
        <w:pStyle w:val="a0"/>
        <w:numPr>
          <w:ilvl w:val="0"/>
          <w:numId w:val="27"/>
        </w:numPr>
        <w:rPr>
          <w:rFonts w:eastAsia="宋体"/>
          <w:lang w:eastAsia="zh-CN"/>
        </w:rPr>
      </w:pPr>
      <w:r>
        <w:rPr>
          <w:rFonts w:eastAsia="宋体" w:hint="eastAsia"/>
          <w:lang w:eastAsia="zh-CN"/>
        </w:rPr>
        <w:t xml:space="preserve"> </w:t>
      </w:r>
      <w:r w:rsidR="00564BA1">
        <w:rPr>
          <w:rFonts w:eastAsia="宋体" w:hint="eastAsia"/>
          <w:lang w:eastAsia="zh-CN"/>
        </w:rPr>
        <w:t>More tests for UE/chipset</w:t>
      </w:r>
    </w:p>
    <w:p w:rsidR="00602E36" w:rsidRDefault="00602E36" w:rsidP="0095179C">
      <w:pPr>
        <w:pStyle w:val="a0"/>
        <w:rPr>
          <w:rFonts w:eastAsia="宋体"/>
          <w:lang w:eastAsia="zh-CN"/>
        </w:rPr>
      </w:pPr>
    </w:p>
    <w:p w:rsidR="004854C3" w:rsidRPr="002020E2" w:rsidRDefault="004854C3" w:rsidP="004854C3">
      <w:pPr>
        <w:pStyle w:val="a0"/>
        <w:ind w:left="1273" w:hangingChars="634" w:hanging="1273"/>
        <w:rPr>
          <w:rFonts w:eastAsia="宋体"/>
          <w:b/>
          <w:i/>
          <w:iCs/>
          <w:szCs w:val="20"/>
          <w:lang w:eastAsia="zh-CN"/>
        </w:rPr>
      </w:pPr>
      <w:r w:rsidRPr="002020E2">
        <w:rPr>
          <w:rFonts w:eastAsia="宋体" w:hint="eastAsia"/>
          <w:b/>
          <w:i/>
          <w:iCs/>
          <w:szCs w:val="20"/>
          <w:lang w:eastAsia="zh-CN"/>
        </w:rPr>
        <w:t xml:space="preserve">Observation </w:t>
      </w:r>
      <w:r>
        <w:rPr>
          <w:rFonts w:eastAsia="宋体" w:hint="eastAsia"/>
          <w:b/>
          <w:i/>
          <w:iCs/>
          <w:szCs w:val="20"/>
          <w:lang w:eastAsia="zh-CN"/>
        </w:rPr>
        <w:t>3</w:t>
      </w:r>
      <w:r w:rsidRPr="002020E2">
        <w:rPr>
          <w:rFonts w:eastAsia="宋体" w:hint="eastAsia"/>
          <w:b/>
          <w:i/>
          <w:iCs/>
          <w:szCs w:val="20"/>
          <w:lang w:eastAsia="zh-CN"/>
        </w:rPr>
        <w:t xml:space="preserve">: </w:t>
      </w:r>
      <w:r>
        <w:rPr>
          <w:rFonts w:eastAsia="宋体" w:hint="eastAsia"/>
          <w:b/>
          <w:i/>
          <w:iCs/>
          <w:szCs w:val="20"/>
          <w:lang w:eastAsia="zh-CN"/>
        </w:rPr>
        <w:t xml:space="preserve">The dynamic power sharing will lead to </w:t>
      </w:r>
      <w:r w:rsidRPr="004854C3">
        <w:rPr>
          <w:rFonts w:eastAsia="宋体"/>
          <w:b/>
          <w:i/>
          <w:iCs/>
          <w:szCs w:val="20"/>
          <w:lang w:eastAsia="zh-CN"/>
        </w:rPr>
        <w:t xml:space="preserve">more standard effort and </w:t>
      </w:r>
      <w:r>
        <w:rPr>
          <w:rFonts w:eastAsia="宋体" w:hint="eastAsia"/>
          <w:b/>
          <w:i/>
          <w:iCs/>
          <w:szCs w:val="20"/>
          <w:lang w:eastAsia="zh-CN"/>
        </w:rPr>
        <w:t>unnecessary</w:t>
      </w:r>
      <w:r w:rsidRPr="004854C3">
        <w:rPr>
          <w:rFonts w:eastAsia="宋体"/>
          <w:b/>
          <w:i/>
          <w:iCs/>
          <w:szCs w:val="20"/>
          <w:lang w:eastAsia="zh-CN"/>
        </w:rPr>
        <w:t xml:space="preserve"> complexity at UE side/chipset design</w:t>
      </w:r>
      <w:r>
        <w:rPr>
          <w:rFonts w:eastAsia="宋体" w:hint="eastAsia"/>
          <w:b/>
          <w:i/>
          <w:iCs/>
          <w:szCs w:val="20"/>
          <w:lang w:eastAsia="zh-CN"/>
        </w:rPr>
        <w:t>.</w:t>
      </w:r>
    </w:p>
    <w:p w:rsidR="004854C3" w:rsidRPr="004854C3" w:rsidRDefault="004854C3" w:rsidP="0095179C">
      <w:pPr>
        <w:pStyle w:val="a0"/>
        <w:rPr>
          <w:rFonts w:eastAsia="宋体"/>
          <w:lang w:eastAsia="zh-CN"/>
        </w:rPr>
      </w:pPr>
    </w:p>
    <w:p w:rsidR="001720EC" w:rsidRDefault="00444CE1" w:rsidP="009A724D">
      <w:pPr>
        <w:pStyle w:val="a0"/>
        <w:rPr>
          <w:rFonts w:eastAsia="宋体"/>
          <w:lang w:eastAsia="zh-CN"/>
        </w:rPr>
      </w:pPr>
      <w:r>
        <w:rPr>
          <w:rFonts w:eastAsia="宋体" w:hint="eastAsia"/>
          <w:lang w:eastAsia="zh-CN"/>
        </w:rPr>
        <w:t>Based on the above discussions, we have the proposal:</w:t>
      </w:r>
    </w:p>
    <w:p w:rsidR="002F6555" w:rsidRPr="001720EC" w:rsidRDefault="002F6555" w:rsidP="009A724D">
      <w:pPr>
        <w:pStyle w:val="a0"/>
        <w:rPr>
          <w:rFonts w:eastAsia="宋体"/>
          <w:lang w:eastAsia="zh-CN"/>
        </w:rPr>
      </w:pPr>
    </w:p>
    <w:p w:rsidR="009A724D" w:rsidRDefault="009A724D" w:rsidP="00B61EC9">
      <w:pPr>
        <w:pStyle w:val="a0"/>
        <w:ind w:left="992" w:hangingChars="494" w:hanging="992"/>
        <w:rPr>
          <w:rFonts w:eastAsia="宋体"/>
          <w:b/>
          <w:i/>
          <w:iCs/>
          <w:szCs w:val="20"/>
          <w:lang w:eastAsia="zh-CN"/>
        </w:rPr>
      </w:pPr>
      <w:r w:rsidRPr="00212E76">
        <w:rPr>
          <w:rFonts w:eastAsia="宋体" w:hint="eastAsia"/>
          <w:b/>
          <w:i/>
          <w:iCs/>
          <w:szCs w:val="20"/>
          <w:lang w:eastAsia="zh-CN"/>
        </w:rPr>
        <w:t xml:space="preserve">Proposal </w:t>
      </w:r>
      <w:r>
        <w:rPr>
          <w:rFonts w:eastAsia="宋体" w:hint="eastAsia"/>
          <w:b/>
          <w:i/>
          <w:iCs/>
          <w:szCs w:val="20"/>
          <w:lang w:eastAsia="zh-CN"/>
        </w:rPr>
        <w:t>1</w:t>
      </w:r>
      <w:r w:rsidRPr="00212E76">
        <w:rPr>
          <w:rFonts w:eastAsia="宋体" w:hint="eastAsia"/>
          <w:b/>
          <w:i/>
          <w:iCs/>
          <w:szCs w:val="20"/>
          <w:lang w:eastAsia="zh-CN"/>
        </w:rPr>
        <w:t xml:space="preserve">: </w:t>
      </w:r>
      <w:r w:rsidR="00BC08EE">
        <w:rPr>
          <w:rFonts w:eastAsia="宋体" w:hint="eastAsia"/>
          <w:b/>
          <w:i/>
          <w:iCs/>
          <w:szCs w:val="20"/>
          <w:lang w:eastAsia="zh-CN"/>
        </w:rPr>
        <w:t>D</w:t>
      </w:r>
      <w:r w:rsidR="00BC08EE" w:rsidRPr="00BC08EE">
        <w:rPr>
          <w:rFonts w:eastAsia="宋体"/>
          <w:b/>
          <w:i/>
          <w:iCs/>
          <w:szCs w:val="20"/>
          <w:lang w:eastAsia="zh-CN"/>
        </w:rPr>
        <w:t>ynamic power sharing between LTE and NR</w:t>
      </w:r>
      <w:r w:rsidR="00BC08EE">
        <w:rPr>
          <w:rFonts w:eastAsia="宋体" w:hint="eastAsia"/>
          <w:b/>
          <w:i/>
          <w:iCs/>
          <w:szCs w:val="20"/>
          <w:lang w:eastAsia="zh-CN"/>
        </w:rPr>
        <w:t xml:space="preserve"> is not supported </w:t>
      </w:r>
      <w:r w:rsidR="00F26F30">
        <w:rPr>
          <w:rFonts w:eastAsia="宋体" w:hint="eastAsia"/>
          <w:b/>
          <w:i/>
          <w:iCs/>
          <w:szCs w:val="20"/>
          <w:lang w:eastAsia="zh-CN"/>
        </w:rPr>
        <w:t xml:space="preserve">for LTE-NR dual connectivity </w:t>
      </w:r>
      <w:r w:rsidR="00BC08EE">
        <w:rPr>
          <w:rFonts w:eastAsia="宋体" w:hint="eastAsia"/>
          <w:b/>
          <w:i/>
          <w:iCs/>
          <w:szCs w:val="20"/>
          <w:lang w:eastAsia="zh-CN"/>
        </w:rPr>
        <w:t>in Phase 1</w:t>
      </w:r>
      <w:r>
        <w:rPr>
          <w:rFonts w:eastAsia="宋体" w:hint="eastAsia"/>
          <w:b/>
          <w:i/>
          <w:iCs/>
          <w:szCs w:val="20"/>
          <w:lang w:eastAsia="zh-CN"/>
        </w:rPr>
        <w:t xml:space="preserve">. </w:t>
      </w:r>
    </w:p>
    <w:p w:rsidR="008063C2" w:rsidRPr="001720EC" w:rsidRDefault="008063C2" w:rsidP="008063C2">
      <w:pPr>
        <w:pStyle w:val="a0"/>
        <w:numPr>
          <w:ilvl w:val="1"/>
          <w:numId w:val="24"/>
        </w:numPr>
        <w:rPr>
          <w:rFonts w:eastAsia="宋体"/>
          <w:b/>
          <w:i/>
          <w:iCs/>
          <w:szCs w:val="20"/>
          <w:lang w:eastAsia="zh-CN"/>
        </w:rPr>
      </w:pPr>
      <w:r>
        <w:rPr>
          <w:rFonts w:eastAsia="宋体" w:hint="eastAsia"/>
          <w:b/>
          <w:i/>
          <w:iCs/>
          <w:szCs w:val="20"/>
          <w:lang w:eastAsia="zh-CN"/>
        </w:rPr>
        <w:t>FFS dynamic power sharing for LTE-NR dual connectivity in Phase 2</w:t>
      </w:r>
    </w:p>
    <w:p w:rsidR="005F2678" w:rsidRDefault="005F2678" w:rsidP="00770979">
      <w:pPr>
        <w:pStyle w:val="a0"/>
        <w:rPr>
          <w:rFonts w:eastAsia="宋体"/>
          <w:lang w:eastAsia="zh-CN"/>
        </w:rPr>
      </w:pPr>
    </w:p>
    <w:p w:rsidR="00FE5799" w:rsidRDefault="00FE5799" w:rsidP="00FE5799">
      <w:pPr>
        <w:pStyle w:val="1"/>
      </w:pPr>
      <w:r>
        <w:t>Conclusion</w:t>
      </w:r>
      <w:r w:rsidR="00BA4154" w:rsidRPr="008A3176">
        <w:rPr>
          <w:rFonts w:eastAsia="宋体" w:hint="eastAsia"/>
          <w:lang w:eastAsia="zh-CN"/>
        </w:rPr>
        <w:t>s</w:t>
      </w:r>
    </w:p>
    <w:p w:rsidR="00912496" w:rsidRDefault="005E4B33" w:rsidP="007539EF">
      <w:pPr>
        <w:pStyle w:val="a0"/>
        <w:rPr>
          <w:rFonts w:eastAsia="宋体"/>
          <w:lang w:eastAsia="zh-CN"/>
        </w:rPr>
      </w:pPr>
      <w:r w:rsidRPr="008A3176">
        <w:rPr>
          <w:rFonts w:eastAsia="宋体" w:hint="eastAsia"/>
          <w:lang w:eastAsia="zh-CN"/>
        </w:rPr>
        <w:t xml:space="preserve">In </w:t>
      </w:r>
      <w:r w:rsidR="00A93175" w:rsidRPr="008A3176">
        <w:rPr>
          <w:rFonts w:eastAsia="宋体" w:hint="eastAsia"/>
          <w:lang w:eastAsia="zh-CN"/>
        </w:rPr>
        <w:t>this contribution</w:t>
      </w:r>
      <w:r w:rsidR="00BB10B5" w:rsidRPr="008A3176">
        <w:rPr>
          <w:rFonts w:eastAsia="宋体" w:hint="eastAsia"/>
          <w:lang w:eastAsia="zh-CN"/>
        </w:rPr>
        <w:t xml:space="preserve">, </w:t>
      </w:r>
      <w:r w:rsidR="009426D5" w:rsidRPr="008A3176">
        <w:rPr>
          <w:rFonts w:eastAsia="宋体" w:hint="eastAsia"/>
          <w:lang w:eastAsia="zh-CN"/>
        </w:rPr>
        <w:t xml:space="preserve">we </w:t>
      </w:r>
      <w:r w:rsidR="00CC1057">
        <w:rPr>
          <w:rFonts w:eastAsia="宋体" w:hint="eastAsia"/>
          <w:lang w:eastAsia="zh-CN"/>
        </w:rPr>
        <w:t>discuss some remaining issues of the power sharing for LTE-NR dual connectivity</w:t>
      </w:r>
      <w:r w:rsidR="00CC7496">
        <w:rPr>
          <w:rFonts w:eastAsia="宋体" w:hint="eastAsia"/>
          <w:lang w:eastAsia="zh-CN"/>
        </w:rPr>
        <w:t xml:space="preserve">. </w:t>
      </w:r>
      <w:r w:rsidR="002C229F">
        <w:rPr>
          <w:rFonts w:eastAsia="宋体" w:hint="eastAsia"/>
          <w:lang w:eastAsia="zh-CN"/>
        </w:rPr>
        <w:t xml:space="preserve">Based on the above discussions, </w:t>
      </w:r>
      <w:r w:rsidR="00913D41">
        <w:rPr>
          <w:rFonts w:eastAsia="宋体" w:hint="eastAsia"/>
          <w:lang w:eastAsia="zh-CN"/>
        </w:rPr>
        <w:t>w</w:t>
      </w:r>
      <w:r w:rsidR="003D63C1" w:rsidRPr="008A3176">
        <w:rPr>
          <w:rFonts w:eastAsia="宋体" w:hint="eastAsia"/>
          <w:lang w:eastAsia="zh-CN"/>
        </w:rPr>
        <w:t xml:space="preserve">e have the following </w:t>
      </w:r>
      <w:r w:rsidR="003A27A0">
        <w:rPr>
          <w:rFonts w:eastAsia="宋体" w:hint="eastAsia"/>
          <w:lang w:eastAsia="zh-CN"/>
        </w:rPr>
        <w:t xml:space="preserve">observations and </w:t>
      </w:r>
      <w:r w:rsidR="003D63C1" w:rsidRPr="008A3176">
        <w:rPr>
          <w:rFonts w:eastAsia="宋体" w:hint="eastAsia"/>
          <w:lang w:eastAsia="zh-CN"/>
        </w:rPr>
        <w:t>proposals:</w:t>
      </w:r>
    </w:p>
    <w:p w:rsidR="00CC1057" w:rsidRPr="002020E2" w:rsidRDefault="00CC1057" w:rsidP="00CC1057">
      <w:pPr>
        <w:pStyle w:val="a0"/>
        <w:ind w:left="1273" w:hangingChars="634" w:hanging="1273"/>
        <w:rPr>
          <w:rFonts w:eastAsia="宋体"/>
          <w:b/>
          <w:i/>
          <w:iCs/>
          <w:szCs w:val="20"/>
          <w:lang w:eastAsia="zh-CN"/>
        </w:rPr>
      </w:pPr>
      <w:r w:rsidRPr="002020E2">
        <w:rPr>
          <w:rFonts w:eastAsia="宋体" w:hint="eastAsia"/>
          <w:b/>
          <w:i/>
          <w:iCs/>
          <w:szCs w:val="20"/>
          <w:lang w:eastAsia="zh-CN"/>
        </w:rPr>
        <w:t xml:space="preserve">Observation 1: </w:t>
      </w:r>
      <w:r>
        <w:rPr>
          <w:rFonts w:eastAsia="宋体" w:hint="eastAsia"/>
          <w:b/>
          <w:i/>
          <w:iCs/>
          <w:szCs w:val="20"/>
          <w:lang w:eastAsia="zh-CN"/>
        </w:rPr>
        <w:t>For LTE-NR dual connectivity, s</w:t>
      </w:r>
      <w:r w:rsidRPr="002020E2">
        <w:rPr>
          <w:rFonts w:eastAsia="宋体"/>
          <w:b/>
          <w:i/>
          <w:iCs/>
          <w:szCs w:val="20"/>
          <w:lang w:eastAsia="zh-CN"/>
        </w:rPr>
        <w:t>emi-static power sharing mechanism</w:t>
      </w:r>
      <w:r w:rsidRPr="002020E2">
        <w:rPr>
          <w:rFonts w:eastAsia="宋体" w:hint="eastAsia"/>
          <w:b/>
          <w:i/>
          <w:iCs/>
          <w:szCs w:val="20"/>
          <w:lang w:eastAsia="zh-CN"/>
        </w:rPr>
        <w:t xml:space="preserve"> </w:t>
      </w:r>
      <w:r>
        <w:rPr>
          <w:rFonts w:eastAsia="宋体" w:hint="eastAsia"/>
          <w:b/>
          <w:i/>
          <w:iCs/>
          <w:szCs w:val="20"/>
          <w:lang w:eastAsia="zh-CN"/>
        </w:rPr>
        <w:t xml:space="preserve">is a good solution which achieves </w:t>
      </w:r>
      <w:r>
        <w:rPr>
          <w:rFonts w:eastAsia="宋体"/>
          <w:b/>
          <w:i/>
          <w:iCs/>
          <w:szCs w:val="20"/>
          <w:lang w:eastAsia="zh-CN"/>
        </w:rPr>
        <w:t>satisfying</w:t>
      </w:r>
      <w:r>
        <w:rPr>
          <w:rFonts w:eastAsia="宋体" w:hint="eastAsia"/>
          <w:b/>
          <w:i/>
          <w:iCs/>
          <w:szCs w:val="20"/>
          <w:lang w:eastAsia="zh-CN"/>
        </w:rPr>
        <w:t xml:space="preserve"> performance and </w:t>
      </w:r>
      <w:r>
        <w:rPr>
          <w:rFonts w:eastAsia="宋体"/>
          <w:b/>
          <w:i/>
          <w:iCs/>
          <w:szCs w:val="20"/>
          <w:lang w:eastAsia="zh-CN"/>
        </w:rPr>
        <w:t>facilitate</w:t>
      </w:r>
      <w:r>
        <w:rPr>
          <w:rFonts w:eastAsia="宋体" w:hint="eastAsia"/>
          <w:b/>
          <w:i/>
          <w:iCs/>
          <w:szCs w:val="20"/>
          <w:lang w:eastAsia="zh-CN"/>
        </w:rPr>
        <w:t>s the development of LTE/NR chipsets</w:t>
      </w:r>
      <w:r w:rsidRPr="002020E2">
        <w:rPr>
          <w:rFonts w:eastAsia="宋体" w:hint="eastAsia"/>
          <w:b/>
          <w:i/>
          <w:iCs/>
          <w:szCs w:val="20"/>
          <w:lang w:eastAsia="zh-CN"/>
        </w:rPr>
        <w:t>.</w:t>
      </w:r>
    </w:p>
    <w:p w:rsidR="00CC1057" w:rsidRPr="002020E2" w:rsidRDefault="00CC1057" w:rsidP="00CC1057">
      <w:pPr>
        <w:pStyle w:val="a0"/>
        <w:ind w:left="1273" w:hangingChars="634" w:hanging="1273"/>
        <w:rPr>
          <w:rFonts w:eastAsia="宋体"/>
          <w:b/>
          <w:i/>
          <w:iCs/>
          <w:szCs w:val="20"/>
          <w:lang w:eastAsia="zh-CN"/>
        </w:rPr>
      </w:pPr>
      <w:r w:rsidRPr="002020E2">
        <w:rPr>
          <w:rFonts w:eastAsia="宋体" w:hint="eastAsia"/>
          <w:b/>
          <w:i/>
          <w:iCs/>
          <w:szCs w:val="20"/>
          <w:lang w:eastAsia="zh-CN"/>
        </w:rPr>
        <w:t xml:space="preserve">Observation </w:t>
      </w:r>
      <w:r>
        <w:rPr>
          <w:rFonts w:eastAsia="宋体" w:hint="eastAsia"/>
          <w:b/>
          <w:i/>
          <w:iCs/>
          <w:szCs w:val="20"/>
          <w:lang w:eastAsia="zh-CN"/>
        </w:rPr>
        <w:t>2</w:t>
      </w:r>
      <w:r w:rsidRPr="002020E2">
        <w:rPr>
          <w:rFonts w:eastAsia="宋体" w:hint="eastAsia"/>
          <w:b/>
          <w:i/>
          <w:iCs/>
          <w:szCs w:val="20"/>
          <w:lang w:eastAsia="zh-CN"/>
        </w:rPr>
        <w:t xml:space="preserve">: </w:t>
      </w:r>
      <w:r>
        <w:rPr>
          <w:rFonts w:eastAsia="宋体" w:hint="eastAsia"/>
          <w:b/>
          <w:i/>
          <w:iCs/>
          <w:szCs w:val="20"/>
          <w:lang w:eastAsia="zh-CN"/>
        </w:rPr>
        <w:t xml:space="preserve">The performance gain of dynamic power sharing over semi-static counterpart has not been justified and there seems no sufficient time for </w:t>
      </w:r>
      <w:r w:rsidRPr="00A02271">
        <w:rPr>
          <w:rFonts w:eastAsia="宋体"/>
          <w:b/>
          <w:i/>
          <w:iCs/>
          <w:szCs w:val="20"/>
          <w:lang w:eastAsia="zh-CN"/>
        </w:rPr>
        <w:t>thorough</w:t>
      </w:r>
      <w:r>
        <w:rPr>
          <w:rFonts w:eastAsia="宋体" w:hint="eastAsia"/>
          <w:b/>
          <w:i/>
          <w:iCs/>
          <w:szCs w:val="20"/>
          <w:lang w:eastAsia="zh-CN"/>
        </w:rPr>
        <w:t xml:space="preserve"> evaluation within Rel-15 timeline.</w:t>
      </w:r>
    </w:p>
    <w:p w:rsidR="00CC1057" w:rsidRPr="002020E2" w:rsidRDefault="00CC1057" w:rsidP="00CC1057">
      <w:pPr>
        <w:pStyle w:val="a0"/>
        <w:ind w:left="1273" w:hangingChars="634" w:hanging="1273"/>
        <w:rPr>
          <w:rFonts w:eastAsia="宋体"/>
          <w:b/>
          <w:i/>
          <w:iCs/>
          <w:szCs w:val="20"/>
          <w:lang w:eastAsia="zh-CN"/>
        </w:rPr>
      </w:pPr>
      <w:r w:rsidRPr="002020E2">
        <w:rPr>
          <w:rFonts w:eastAsia="宋体" w:hint="eastAsia"/>
          <w:b/>
          <w:i/>
          <w:iCs/>
          <w:szCs w:val="20"/>
          <w:lang w:eastAsia="zh-CN"/>
        </w:rPr>
        <w:lastRenderedPageBreak/>
        <w:t xml:space="preserve">Observation </w:t>
      </w:r>
      <w:r>
        <w:rPr>
          <w:rFonts w:eastAsia="宋体" w:hint="eastAsia"/>
          <w:b/>
          <w:i/>
          <w:iCs/>
          <w:szCs w:val="20"/>
          <w:lang w:eastAsia="zh-CN"/>
        </w:rPr>
        <w:t>3</w:t>
      </w:r>
      <w:r w:rsidRPr="002020E2">
        <w:rPr>
          <w:rFonts w:eastAsia="宋体" w:hint="eastAsia"/>
          <w:b/>
          <w:i/>
          <w:iCs/>
          <w:szCs w:val="20"/>
          <w:lang w:eastAsia="zh-CN"/>
        </w:rPr>
        <w:t xml:space="preserve">: </w:t>
      </w:r>
      <w:r>
        <w:rPr>
          <w:rFonts w:eastAsia="宋体" w:hint="eastAsia"/>
          <w:b/>
          <w:i/>
          <w:iCs/>
          <w:szCs w:val="20"/>
          <w:lang w:eastAsia="zh-CN"/>
        </w:rPr>
        <w:t xml:space="preserve">The dynamic power sharing will lead to </w:t>
      </w:r>
      <w:r w:rsidRPr="004854C3">
        <w:rPr>
          <w:rFonts w:eastAsia="宋体"/>
          <w:b/>
          <w:i/>
          <w:iCs/>
          <w:szCs w:val="20"/>
          <w:lang w:eastAsia="zh-CN"/>
        </w:rPr>
        <w:t xml:space="preserve">more standard effort and </w:t>
      </w:r>
      <w:r>
        <w:rPr>
          <w:rFonts w:eastAsia="宋体" w:hint="eastAsia"/>
          <w:b/>
          <w:i/>
          <w:iCs/>
          <w:szCs w:val="20"/>
          <w:lang w:eastAsia="zh-CN"/>
        </w:rPr>
        <w:t>unnecessary</w:t>
      </w:r>
      <w:r w:rsidRPr="004854C3">
        <w:rPr>
          <w:rFonts w:eastAsia="宋体"/>
          <w:b/>
          <w:i/>
          <w:iCs/>
          <w:szCs w:val="20"/>
          <w:lang w:eastAsia="zh-CN"/>
        </w:rPr>
        <w:t xml:space="preserve"> complexity at UE side/chipset design</w:t>
      </w:r>
      <w:r>
        <w:rPr>
          <w:rFonts w:eastAsia="宋体" w:hint="eastAsia"/>
          <w:b/>
          <w:i/>
          <w:iCs/>
          <w:szCs w:val="20"/>
          <w:lang w:eastAsia="zh-CN"/>
        </w:rPr>
        <w:t>.</w:t>
      </w:r>
    </w:p>
    <w:p w:rsidR="007F78F1" w:rsidRPr="00CC1057" w:rsidRDefault="007F78F1" w:rsidP="007022B4">
      <w:pPr>
        <w:pStyle w:val="a0"/>
        <w:ind w:left="992" w:hangingChars="494" w:hanging="992"/>
        <w:rPr>
          <w:rFonts w:eastAsia="宋体"/>
          <w:b/>
          <w:i/>
          <w:iCs/>
          <w:szCs w:val="20"/>
          <w:lang w:eastAsia="zh-CN"/>
        </w:rPr>
      </w:pPr>
    </w:p>
    <w:p w:rsidR="00CC1057" w:rsidRDefault="00CC1057" w:rsidP="00CC1057">
      <w:pPr>
        <w:pStyle w:val="a0"/>
        <w:ind w:left="992" w:hangingChars="494" w:hanging="992"/>
        <w:rPr>
          <w:rFonts w:eastAsia="宋体"/>
          <w:b/>
          <w:i/>
          <w:iCs/>
          <w:szCs w:val="20"/>
          <w:lang w:eastAsia="zh-CN"/>
        </w:rPr>
      </w:pPr>
      <w:r w:rsidRPr="00212E76">
        <w:rPr>
          <w:rFonts w:eastAsia="宋体" w:hint="eastAsia"/>
          <w:b/>
          <w:i/>
          <w:iCs/>
          <w:szCs w:val="20"/>
          <w:lang w:eastAsia="zh-CN"/>
        </w:rPr>
        <w:t xml:space="preserve">Proposal </w:t>
      </w:r>
      <w:r>
        <w:rPr>
          <w:rFonts w:eastAsia="宋体" w:hint="eastAsia"/>
          <w:b/>
          <w:i/>
          <w:iCs/>
          <w:szCs w:val="20"/>
          <w:lang w:eastAsia="zh-CN"/>
        </w:rPr>
        <w:t>1</w:t>
      </w:r>
      <w:r w:rsidRPr="00212E76">
        <w:rPr>
          <w:rFonts w:eastAsia="宋体" w:hint="eastAsia"/>
          <w:b/>
          <w:i/>
          <w:iCs/>
          <w:szCs w:val="20"/>
          <w:lang w:eastAsia="zh-CN"/>
        </w:rPr>
        <w:t xml:space="preserve">: </w:t>
      </w:r>
      <w:r>
        <w:rPr>
          <w:rFonts w:eastAsia="宋体" w:hint="eastAsia"/>
          <w:b/>
          <w:i/>
          <w:iCs/>
          <w:szCs w:val="20"/>
          <w:lang w:eastAsia="zh-CN"/>
        </w:rPr>
        <w:t>D</w:t>
      </w:r>
      <w:r w:rsidRPr="00BC08EE">
        <w:rPr>
          <w:rFonts w:eastAsia="宋体"/>
          <w:b/>
          <w:i/>
          <w:iCs/>
          <w:szCs w:val="20"/>
          <w:lang w:eastAsia="zh-CN"/>
        </w:rPr>
        <w:t>ynamic power sharing between LTE and NR</w:t>
      </w:r>
      <w:r>
        <w:rPr>
          <w:rFonts w:eastAsia="宋体" w:hint="eastAsia"/>
          <w:b/>
          <w:i/>
          <w:iCs/>
          <w:szCs w:val="20"/>
          <w:lang w:eastAsia="zh-CN"/>
        </w:rPr>
        <w:t xml:space="preserve"> is not supported for LTE-NR dual connectivity in Phase 1. </w:t>
      </w:r>
    </w:p>
    <w:p w:rsidR="00CC1057" w:rsidRPr="001720EC" w:rsidRDefault="00CC1057" w:rsidP="00CC1057">
      <w:pPr>
        <w:pStyle w:val="a0"/>
        <w:numPr>
          <w:ilvl w:val="1"/>
          <w:numId w:val="24"/>
        </w:numPr>
        <w:rPr>
          <w:rFonts w:eastAsia="宋体"/>
          <w:b/>
          <w:i/>
          <w:iCs/>
          <w:szCs w:val="20"/>
          <w:lang w:eastAsia="zh-CN"/>
        </w:rPr>
      </w:pPr>
      <w:r>
        <w:rPr>
          <w:rFonts w:eastAsia="宋体" w:hint="eastAsia"/>
          <w:b/>
          <w:i/>
          <w:iCs/>
          <w:szCs w:val="20"/>
          <w:lang w:eastAsia="zh-CN"/>
        </w:rPr>
        <w:t>FFS dynamic power sharing for LTE-NR dual connectivity in Phase 2</w:t>
      </w:r>
    </w:p>
    <w:p w:rsidR="007022B4" w:rsidRPr="00CC1057" w:rsidRDefault="007022B4" w:rsidP="00892807">
      <w:pPr>
        <w:pStyle w:val="a0"/>
        <w:ind w:left="992" w:hangingChars="494" w:hanging="992"/>
        <w:rPr>
          <w:rFonts w:eastAsia="宋体"/>
          <w:b/>
          <w:i/>
          <w:iCs/>
          <w:szCs w:val="20"/>
          <w:lang w:eastAsia="zh-CN"/>
        </w:rPr>
      </w:pPr>
    </w:p>
    <w:p w:rsidR="00FE5799" w:rsidRPr="00510266" w:rsidRDefault="00FE5799" w:rsidP="00FE5799">
      <w:pPr>
        <w:pStyle w:val="1"/>
      </w:pPr>
      <w:r w:rsidRPr="00510266">
        <w:t>References</w:t>
      </w:r>
    </w:p>
    <w:p w:rsidR="00D56B45" w:rsidRPr="008F5444" w:rsidRDefault="00D56B45" w:rsidP="00FA1509">
      <w:pPr>
        <w:numPr>
          <w:ilvl w:val="0"/>
          <w:numId w:val="2"/>
        </w:numPr>
        <w:jc w:val="both"/>
        <w:rPr>
          <w:szCs w:val="20"/>
          <w:lang w:val="it-IT"/>
        </w:rPr>
      </w:pPr>
      <w:r>
        <w:rPr>
          <w:rFonts w:eastAsia="宋体" w:hint="eastAsia"/>
          <w:szCs w:val="22"/>
          <w:lang w:eastAsia="zh-CN"/>
        </w:rPr>
        <w:t>RAN1 NR Ad</w:t>
      </w:r>
      <w:r w:rsidR="00BA176A">
        <w:rPr>
          <w:rFonts w:eastAsia="宋体" w:hint="eastAsia"/>
          <w:szCs w:val="22"/>
          <w:lang w:eastAsia="zh-CN"/>
        </w:rPr>
        <w:t>-</w:t>
      </w:r>
      <w:r>
        <w:rPr>
          <w:rFonts w:eastAsia="宋体" w:hint="eastAsia"/>
          <w:szCs w:val="22"/>
          <w:lang w:eastAsia="zh-CN"/>
        </w:rPr>
        <w:t>hoc Meeting</w:t>
      </w:r>
      <w:r w:rsidR="00BA176A">
        <w:rPr>
          <w:rFonts w:eastAsia="宋体" w:hint="eastAsia"/>
          <w:szCs w:val="22"/>
          <w:lang w:eastAsia="zh-CN"/>
        </w:rPr>
        <w:t xml:space="preserve"> #2</w:t>
      </w:r>
      <w:r>
        <w:rPr>
          <w:rFonts w:eastAsia="宋体" w:hint="eastAsia"/>
          <w:szCs w:val="22"/>
          <w:lang w:eastAsia="zh-CN"/>
        </w:rPr>
        <w:t xml:space="preserve"> in </w:t>
      </w:r>
      <w:r w:rsidR="00BA176A">
        <w:rPr>
          <w:rFonts w:eastAsia="宋体" w:hint="eastAsia"/>
          <w:szCs w:val="22"/>
          <w:lang w:eastAsia="zh-CN"/>
        </w:rPr>
        <w:t>Qingdao</w:t>
      </w:r>
    </w:p>
    <w:p w:rsidR="00F875BE" w:rsidRPr="000542FA" w:rsidRDefault="00F875BE" w:rsidP="00F875BE">
      <w:pPr>
        <w:numPr>
          <w:ilvl w:val="0"/>
          <w:numId w:val="2"/>
        </w:numPr>
        <w:jc w:val="both"/>
        <w:rPr>
          <w:szCs w:val="20"/>
          <w:lang w:val="it-IT"/>
        </w:rPr>
      </w:pPr>
      <w:r w:rsidRPr="00EB293A">
        <w:rPr>
          <w:rFonts w:eastAsia="宋体" w:hint="eastAsia"/>
          <w:szCs w:val="20"/>
          <w:lang w:val="it-IT" w:eastAsia="zh-CN"/>
        </w:rPr>
        <w:t>RAN1#8</w:t>
      </w:r>
      <w:r>
        <w:rPr>
          <w:rFonts w:eastAsia="宋体" w:hint="eastAsia"/>
          <w:szCs w:val="20"/>
          <w:lang w:val="it-IT" w:eastAsia="zh-CN"/>
        </w:rPr>
        <w:t>8bis</w:t>
      </w:r>
      <w:r w:rsidRPr="00EB293A">
        <w:rPr>
          <w:rFonts w:eastAsia="宋体" w:hint="eastAsia"/>
          <w:szCs w:val="20"/>
          <w:lang w:val="it-IT" w:eastAsia="zh-CN"/>
        </w:rPr>
        <w:t xml:space="preserve"> Chairman</w:t>
      </w:r>
      <w:r w:rsidRPr="00EB293A">
        <w:rPr>
          <w:rFonts w:eastAsia="宋体"/>
          <w:szCs w:val="20"/>
          <w:lang w:val="it-IT" w:eastAsia="zh-CN"/>
        </w:rPr>
        <w:t>’</w:t>
      </w:r>
      <w:r w:rsidRPr="00EB293A">
        <w:rPr>
          <w:rFonts w:eastAsia="宋体" w:hint="eastAsia"/>
          <w:szCs w:val="20"/>
          <w:lang w:val="it-IT" w:eastAsia="zh-CN"/>
        </w:rPr>
        <w:t>s notes</w:t>
      </w:r>
    </w:p>
    <w:p w:rsidR="000542FA" w:rsidRPr="00F875BE" w:rsidRDefault="0096281F" w:rsidP="00F875BE">
      <w:pPr>
        <w:numPr>
          <w:ilvl w:val="0"/>
          <w:numId w:val="2"/>
        </w:numPr>
        <w:jc w:val="both"/>
        <w:rPr>
          <w:szCs w:val="20"/>
          <w:lang w:val="it-IT"/>
        </w:rPr>
      </w:pPr>
      <w:r>
        <w:rPr>
          <w:rFonts w:eastAsia="宋体" w:hint="eastAsia"/>
          <w:szCs w:val="20"/>
          <w:lang w:val="it-IT" w:eastAsia="zh-CN"/>
        </w:rPr>
        <w:t>R1-1711999 LS on power sharing for LTE-NR Dual Connectivity</w:t>
      </w:r>
    </w:p>
    <w:sectPr w:rsidR="000542FA" w:rsidRPr="00F875BE">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74BA" w:rsidRDefault="000D74BA" w:rsidP="001B3EB1">
      <w:r>
        <w:separator/>
      </w:r>
    </w:p>
  </w:endnote>
  <w:endnote w:type="continuationSeparator" w:id="0">
    <w:p w:rsidR="000D74BA" w:rsidRDefault="000D74BA"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Ericsson Capital TT">
    <w:altName w:val="Corbel"/>
    <w:charset w:val="00"/>
    <w:family w:val="auto"/>
    <w:pitch w:val="variable"/>
    <w:sig w:usb0="0000028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74BA" w:rsidRDefault="000D74BA" w:rsidP="001B3EB1">
      <w:r>
        <w:separator/>
      </w:r>
    </w:p>
  </w:footnote>
  <w:footnote w:type="continuationSeparator" w:id="0">
    <w:p w:rsidR="000D74BA" w:rsidRDefault="000D74BA"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77E" w:rsidRDefault="009E577E"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38385E"/>
    <w:multiLevelType w:val="hybridMultilevel"/>
    <w:tmpl w:val="6CA682AC"/>
    <w:lvl w:ilvl="0" w:tplc="08090001">
      <w:start w:val="1"/>
      <w:numFmt w:val="bullet"/>
      <w:lvlText w:val=""/>
      <w:lvlJc w:val="left"/>
      <w:pPr>
        <w:ind w:left="523" w:hanging="420"/>
      </w:pPr>
      <w:rPr>
        <w:rFonts w:ascii="Symbol" w:hAnsi="Symbo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1">
    <w:nsid w:val="0D9A019F"/>
    <w:multiLevelType w:val="hybridMultilevel"/>
    <w:tmpl w:val="A4F24090"/>
    <w:lvl w:ilvl="0" w:tplc="62445D24">
      <w:start w:val="1"/>
      <w:numFmt w:val="bullet"/>
      <w:lvlText w:val="•"/>
      <w:lvlJc w:val="left"/>
      <w:pPr>
        <w:ind w:left="471" w:hanging="420"/>
      </w:pPr>
      <w:rPr>
        <w:rFonts w:ascii="Arial" w:hAnsi="Arial" w:hint="default"/>
      </w:rPr>
    </w:lvl>
    <w:lvl w:ilvl="1" w:tplc="04090003" w:tentative="1">
      <w:start w:val="1"/>
      <w:numFmt w:val="bullet"/>
      <w:lvlText w:val=""/>
      <w:lvlJc w:val="left"/>
      <w:pPr>
        <w:ind w:left="891" w:hanging="420"/>
      </w:pPr>
      <w:rPr>
        <w:rFonts w:ascii="Wingdings" w:hAnsi="Wingdings" w:hint="default"/>
      </w:rPr>
    </w:lvl>
    <w:lvl w:ilvl="2" w:tplc="04090005" w:tentative="1">
      <w:start w:val="1"/>
      <w:numFmt w:val="bullet"/>
      <w:lvlText w:val=""/>
      <w:lvlJc w:val="left"/>
      <w:pPr>
        <w:ind w:left="1311" w:hanging="420"/>
      </w:pPr>
      <w:rPr>
        <w:rFonts w:ascii="Wingdings" w:hAnsi="Wingdings" w:hint="default"/>
      </w:rPr>
    </w:lvl>
    <w:lvl w:ilvl="3" w:tplc="04090001" w:tentative="1">
      <w:start w:val="1"/>
      <w:numFmt w:val="bullet"/>
      <w:lvlText w:val=""/>
      <w:lvlJc w:val="left"/>
      <w:pPr>
        <w:ind w:left="1731" w:hanging="420"/>
      </w:pPr>
      <w:rPr>
        <w:rFonts w:ascii="Wingdings" w:hAnsi="Wingdings" w:hint="default"/>
      </w:rPr>
    </w:lvl>
    <w:lvl w:ilvl="4" w:tplc="04090003" w:tentative="1">
      <w:start w:val="1"/>
      <w:numFmt w:val="bullet"/>
      <w:lvlText w:val=""/>
      <w:lvlJc w:val="left"/>
      <w:pPr>
        <w:ind w:left="2151" w:hanging="420"/>
      </w:pPr>
      <w:rPr>
        <w:rFonts w:ascii="Wingdings" w:hAnsi="Wingdings" w:hint="default"/>
      </w:rPr>
    </w:lvl>
    <w:lvl w:ilvl="5" w:tplc="04090005" w:tentative="1">
      <w:start w:val="1"/>
      <w:numFmt w:val="bullet"/>
      <w:lvlText w:val=""/>
      <w:lvlJc w:val="left"/>
      <w:pPr>
        <w:ind w:left="2571" w:hanging="420"/>
      </w:pPr>
      <w:rPr>
        <w:rFonts w:ascii="Wingdings" w:hAnsi="Wingdings" w:hint="default"/>
      </w:rPr>
    </w:lvl>
    <w:lvl w:ilvl="6" w:tplc="04090001" w:tentative="1">
      <w:start w:val="1"/>
      <w:numFmt w:val="bullet"/>
      <w:lvlText w:val=""/>
      <w:lvlJc w:val="left"/>
      <w:pPr>
        <w:ind w:left="2991" w:hanging="420"/>
      </w:pPr>
      <w:rPr>
        <w:rFonts w:ascii="Wingdings" w:hAnsi="Wingdings" w:hint="default"/>
      </w:rPr>
    </w:lvl>
    <w:lvl w:ilvl="7" w:tplc="04090003" w:tentative="1">
      <w:start w:val="1"/>
      <w:numFmt w:val="bullet"/>
      <w:lvlText w:val=""/>
      <w:lvlJc w:val="left"/>
      <w:pPr>
        <w:ind w:left="3411" w:hanging="420"/>
      </w:pPr>
      <w:rPr>
        <w:rFonts w:ascii="Wingdings" w:hAnsi="Wingdings" w:hint="default"/>
      </w:rPr>
    </w:lvl>
    <w:lvl w:ilvl="8" w:tplc="04090005" w:tentative="1">
      <w:start w:val="1"/>
      <w:numFmt w:val="bullet"/>
      <w:lvlText w:val=""/>
      <w:lvlJc w:val="left"/>
      <w:pPr>
        <w:ind w:left="3831" w:hanging="420"/>
      </w:pPr>
      <w:rPr>
        <w:rFonts w:ascii="Wingdings" w:hAnsi="Wingdings" w:hint="default"/>
      </w:rPr>
    </w:lvl>
  </w:abstractNum>
  <w:abstractNum w:abstractNumId="2">
    <w:nsid w:val="123B0FCF"/>
    <w:multiLevelType w:val="hybridMultilevel"/>
    <w:tmpl w:val="7CC4E2B2"/>
    <w:lvl w:ilvl="0" w:tplc="62445D24">
      <w:start w:val="1"/>
      <w:numFmt w:val="bullet"/>
      <w:lvlText w:val="•"/>
      <w:lvlJc w:val="left"/>
      <w:pPr>
        <w:ind w:left="420" w:hanging="420"/>
      </w:pPr>
      <w:rPr>
        <w:rFonts w:ascii="Arial" w:hAnsi="Arial" w:hint="default"/>
      </w:rPr>
    </w:lvl>
    <w:lvl w:ilvl="1" w:tplc="7BA6FCA0">
      <w:start w:val="1354"/>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4">
    <w:nsid w:val="161A117D"/>
    <w:multiLevelType w:val="hybridMultilevel"/>
    <w:tmpl w:val="2724D758"/>
    <w:lvl w:ilvl="0" w:tplc="08090001">
      <w:start w:val="1"/>
      <w:numFmt w:val="bullet"/>
      <w:lvlText w:val=""/>
      <w:lvlJc w:val="left"/>
      <w:pPr>
        <w:ind w:left="523" w:hanging="420"/>
      </w:pPr>
      <w:rPr>
        <w:rFonts w:ascii="Symbol" w:hAnsi="Symbo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5">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6">
    <w:nsid w:val="18BE5B49"/>
    <w:multiLevelType w:val="hybridMultilevel"/>
    <w:tmpl w:val="A97A5432"/>
    <w:lvl w:ilvl="0" w:tplc="5750EE88">
      <w:start w:val="1"/>
      <w:numFmt w:val="bullet"/>
      <w:lvlText w:val="•"/>
      <w:lvlJc w:val="left"/>
      <w:pPr>
        <w:tabs>
          <w:tab w:val="num" w:pos="720"/>
        </w:tabs>
        <w:ind w:left="720" w:hanging="360"/>
      </w:pPr>
      <w:rPr>
        <w:rFonts w:ascii="Arial" w:hAnsi="Arial" w:hint="default"/>
      </w:rPr>
    </w:lvl>
    <w:lvl w:ilvl="1" w:tplc="8C6A3E36">
      <w:start w:val="2998"/>
      <w:numFmt w:val="bullet"/>
      <w:lvlText w:val="•"/>
      <w:lvlJc w:val="left"/>
      <w:pPr>
        <w:tabs>
          <w:tab w:val="num" w:pos="1440"/>
        </w:tabs>
        <w:ind w:left="1440" w:hanging="360"/>
      </w:pPr>
      <w:rPr>
        <w:rFonts w:ascii="Arial" w:hAnsi="Arial" w:hint="default"/>
      </w:rPr>
    </w:lvl>
    <w:lvl w:ilvl="2" w:tplc="FB28F35E">
      <w:start w:val="1"/>
      <w:numFmt w:val="bullet"/>
      <w:lvlText w:val="•"/>
      <w:lvlJc w:val="left"/>
      <w:pPr>
        <w:tabs>
          <w:tab w:val="num" w:pos="2160"/>
        </w:tabs>
        <w:ind w:left="2160" w:hanging="360"/>
      </w:pPr>
      <w:rPr>
        <w:rFonts w:ascii="Arial" w:hAnsi="Arial" w:hint="default"/>
      </w:rPr>
    </w:lvl>
    <w:lvl w:ilvl="3" w:tplc="2750A4C8">
      <w:start w:val="1"/>
      <w:numFmt w:val="bullet"/>
      <w:lvlText w:val="•"/>
      <w:lvlJc w:val="left"/>
      <w:pPr>
        <w:tabs>
          <w:tab w:val="num" w:pos="2880"/>
        </w:tabs>
        <w:ind w:left="2880" w:hanging="360"/>
      </w:pPr>
      <w:rPr>
        <w:rFonts w:ascii="Arial" w:hAnsi="Arial" w:hint="default"/>
      </w:rPr>
    </w:lvl>
    <w:lvl w:ilvl="4" w:tplc="0C821B4C" w:tentative="1">
      <w:start w:val="1"/>
      <w:numFmt w:val="bullet"/>
      <w:lvlText w:val="•"/>
      <w:lvlJc w:val="left"/>
      <w:pPr>
        <w:tabs>
          <w:tab w:val="num" w:pos="3600"/>
        </w:tabs>
        <w:ind w:left="3600" w:hanging="360"/>
      </w:pPr>
      <w:rPr>
        <w:rFonts w:ascii="Arial" w:hAnsi="Arial" w:hint="default"/>
      </w:rPr>
    </w:lvl>
    <w:lvl w:ilvl="5" w:tplc="B78E4622" w:tentative="1">
      <w:start w:val="1"/>
      <w:numFmt w:val="bullet"/>
      <w:lvlText w:val="•"/>
      <w:lvlJc w:val="left"/>
      <w:pPr>
        <w:tabs>
          <w:tab w:val="num" w:pos="4320"/>
        </w:tabs>
        <w:ind w:left="4320" w:hanging="360"/>
      </w:pPr>
      <w:rPr>
        <w:rFonts w:ascii="Arial" w:hAnsi="Arial" w:hint="default"/>
      </w:rPr>
    </w:lvl>
    <w:lvl w:ilvl="6" w:tplc="093ECCD2" w:tentative="1">
      <w:start w:val="1"/>
      <w:numFmt w:val="bullet"/>
      <w:lvlText w:val="•"/>
      <w:lvlJc w:val="left"/>
      <w:pPr>
        <w:tabs>
          <w:tab w:val="num" w:pos="5040"/>
        </w:tabs>
        <w:ind w:left="5040" w:hanging="360"/>
      </w:pPr>
      <w:rPr>
        <w:rFonts w:ascii="Arial" w:hAnsi="Arial" w:hint="default"/>
      </w:rPr>
    </w:lvl>
    <w:lvl w:ilvl="7" w:tplc="2BAA77BE" w:tentative="1">
      <w:start w:val="1"/>
      <w:numFmt w:val="bullet"/>
      <w:lvlText w:val="•"/>
      <w:lvlJc w:val="left"/>
      <w:pPr>
        <w:tabs>
          <w:tab w:val="num" w:pos="5760"/>
        </w:tabs>
        <w:ind w:left="5760" w:hanging="360"/>
      </w:pPr>
      <w:rPr>
        <w:rFonts w:ascii="Arial" w:hAnsi="Arial" w:hint="default"/>
      </w:rPr>
    </w:lvl>
    <w:lvl w:ilvl="8" w:tplc="1FDCAC22" w:tentative="1">
      <w:start w:val="1"/>
      <w:numFmt w:val="bullet"/>
      <w:lvlText w:val="•"/>
      <w:lvlJc w:val="left"/>
      <w:pPr>
        <w:tabs>
          <w:tab w:val="num" w:pos="6480"/>
        </w:tabs>
        <w:ind w:left="6480" w:hanging="360"/>
      </w:pPr>
      <w:rPr>
        <w:rFonts w:ascii="Arial" w:hAnsi="Arial" w:hint="default"/>
      </w:rPr>
    </w:lvl>
  </w:abstractNum>
  <w:abstractNum w:abstractNumId="7">
    <w:nsid w:val="21863B02"/>
    <w:multiLevelType w:val="hybridMultilevel"/>
    <w:tmpl w:val="DBD644D6"/>
    <w:lvl w:ilvl="0" w:tplc="04090001">
      <w:start w:val="1"/>
      <w:numFmt w:val="bullet"/>
      <w:lvlText w:val=""/>
      <w:lvlJc w:val="left"/>
      <w:pPr>
        <w:ind w:left="523" w:hanging="420"/>
      </w:pPr>
      <w:rPr>
        <w:rFonts w:ascii="Symbol" w:hAnsi="Symbo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8">
    <w:nsid w:val="21CC542C"/>
    <w:multiLevelType w:val="hybridMultilevel"/>
    <w:tmpl w:val="C046EFEC"/>
    <w:lvl w:ilvl="0" w:tplc="6C101E12">
      <w:start w:val="274"/>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40F025D"/>
    <w:multiLevelType w:val="hybridMultilevel"/>
    <w:tmpl w:val="0944E3CE"/>
    <w:lvl w:ilvl="0" w:tplc="04090001">
      <w:start w:val="1"/>
      <w:numFmt w:val="bullet"/>
      <w:lvlText w:val=""/>
      <w:lvlJc w:val="left"/>
      <w:pPr>
        <w:tabs>
          <w:tab w:val="num" w:pos="720"/>
        </w:tabs>
        <w:ind w:left="720" w:hanging="360"/>
      </w:pPr>
      <w:rPr>
        <w:rFonts w:ascii="Symbol" w:hAnsi="Symbol" w:hint="default"/>
      </w:rPr>
    </w:lvl>
    <w:lvl w:ilvl="1" w:tplc="39CCC1B2">
      <w:numFmt w:val="bullet"/>
      <w:lvlText w:val="–"/>
      <w:lvlJc w:val="left"/>
      <w:pPr>
        <w:tabs>
          <w:tab w:val="num" w:pos="1440"/>
        </w:tabs>
        <w:ind w:left="1440" w:hanging="360"/>
      </w:pPr>
      <w:rPr>
        <w:rFonts w:ascii="Ericsson Capital TT" w:hAnsi="Ericsson Capital TT" w:hint="default"/>
      </w:rPr>
    </w:lvl>
    <w:lvl w:ilvl="2" w:tplc="73F4C176">
      <w:numFmt w:val="bullet"/>
      <w:lvlText w:val="›"/>
      <w:lvlJc w:val="left"/>
      <w:pPr>
        <w:tabs>
          <w:tab w:val="num" w:pos="2160"/>
        </w:tabs>
        <w:ind w:left="2160" w:hanging="360"/>
      </w:pPr>
      <w:rPr>
        <w:rFonts w:ascii="Ericsson Capital TT" w:hAnsi="Ericsson Capital TT" w:hint="default"/>
      </w:rPr>
    </w:lvl>
    <w:lvl w:ilvl="3" w:tplc="41083470" w:tentative="1">
      <w:start w:val="1"/>
      <w:numFmt w:val="bullet"/>
      <w:lvlText w:val="›"/>
      <w:lvlJc w:val="left"/>
      <w:pPr>
        <w:tabs>
          <w:tab w:val="num" w:pos="2880"/>
        </w:tabs>
        <w:ind w:left="2880" w:hanging="360"/>
      </w:pPr>
      <w:rPr>
        <w:rFonts w:ascii="Arial" w:hAnsi="Arial" w:hint="default"/>
      </w:rPr>
    </w:lvl>
    <w:lvl w:ilvl="4" w:tplc="06042266" w:tentative="1">
      <w:start w:val="1"/>
      <w:numFmt w:val="bullet"/>
      <w:lvlText w:val="›"/>
      <w:lvlJc w:val="left"/>
      <w:pPr>
        <w:tabs>
          <w:tab w:val="num" w:pos="3600"/>
        </w:tabs>
        <w:ind w:left="3600" w:hanging="360"/>
      </w:pPr>
      <w:rPr>
        <w:rFonts w:ascii="Arial" w:hAnsi="Arial" w:hint="default"/>
      </w:rPr>
    </w:lvl>
    <w:lvl w:ilvl="5" w:tplc="E45C4BBA" w:tentative="1">
      <w:start w:val="1"/>
      <w:numFmt w:val="bullet"/>
      <w:lvlText w:val="›"/>
      <w:lvlJc w:val="left"/>
      <w:pPr>
        <w:tabs>
          <w:tab w:val="num" w:pos="4320"/>
        </w:tabs>
        <w:ind w:left="4320" w:hanging="360"/>
      </w:pPr>
      <w:rPr>
        <w:rFonts w:ascii="Arial" w:hAnsi="Arial" w:hint="default"/>
      </w:rPr>
    </w:lvl>
    <w:lvl w:ilvl="6" w:tplc="7E96BA2C" w:tentative="1">
      <w:start w:val="1"/>
      <w:numFmt w:val="bullet"/>
      <w:lvlText w:val="›"/>
      <w:lvlJc w:val="left"/>
      <w:pPr>
        <w:tabs>
          <w:tab w:val="num" w:pos="5040"/>
        </w:tabs>
        <w:ind w:left="5040" w:hanging="360"/>
      </w:pPr>
      <w:rPr>
        <w:rFonts w:ascii="Arial" w:hAnsi="Arial" w:hint="default"/>
      </w:rPr>
    </w:lvl>
    <w:lvl w:ilvl="7" w:tplc="DCF404C8" w:tentative="1">
      <w:start w:val="1"/>
      <w:numFmt w:val="bullet"/>
      <w:lvlText w:val="›"/>
      <w:lvlJc w:val="left"/>
      <w:pPr>
        <w:tabs>
          <w:tab w:val="num" w:pos="5760"/>
        </w:tabs>
        <w:ind w:left="5760" w:hanging="360"/>
      </w:pPr>
      <w:rPr>
        <w:rFonts w:ascii="Arial" w:hAnsi="Arial" w:hint="default"/>
      </w:rPr>
    </w:lvl>
    <w:lvl w:ilvl="8" w:tplc="C410215E" w:tentative="1">
      <w:start w:val="1"/>
      <w:numFmt w:val="bullet"/>
      <w:lvlText w:val="›"/>
      <w:lvlJc w:val="left"/>
      <w:pPr>
        <w:tabs>
          <w:tab w:val="num" w:pos="6480"/>
        </w:tabs>
        <w:ind w:left="6480" w:hanging="360"/>
      </w:pPr>
      <w:rPr>
        <w:rFonts w:ascii="Arial" w:hAnsi="Arial" w:hint="default"/>
      </w:rPr>
    </w:lvl>
  </w:abstractNum>
  <w:abstractNum w:abstractNumId="10">
    <w:nsid w:val="27912158"/>
    <w:multiLevelType w:val="hybridMultilevel"/>
    <w:tmpl w:val="FCEA266C"/>
    <w:lvl w:ilvl="0" w:tplc="1EE4615C">
      <w:start w:val="1"/>
      <w:numFmt w:val="bullet"/>
      <w:lvlText w:val="•"/>
      <w:lvlJc w:val="left"/>
      <w:pPr>
        <w:ind w:left="1500" w:hanging="420"/>
      </w:pPr>
      <w:rPr>
        <w:rFonts w:ascii="Arial" w:hAnsi="Aria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1">
    <w:nsid w:val="29777BCC"/>
    <w:multiLevelType w:val="hybridMultilevel"/>
    <w:tmpl w:val="2F088F74"/>
    <w:lvl w:ilvl="0" w:tplc="F8B26608">
      <w:start w:val="1"/>
      <w:numFmt w:val="bullet"/>
      <w:lvlText w:val="•"/>
      <w:lvlJc w:val="left"/>
      <w:pPr>
        <w:tabs>
          <w:tab w:val="num" w:pos="720"/>
        </w:tabs>
        <w:ind w:left="720" w:hanging="360"/>
      </w:pPr>
      <w:rPr>
        <w:rFonts w:ascii="Arial" w:hAnsi="Arial" w:hint="default"/>
      </w:rPr>
    </w:lvl>
    <w:lvl w:ilvl="1" w:tplc="BA8C1D56">
      <w:numFmt w:val="bullet"/>
      <w:lvlText w:val="–"/>
      <w:lvlJc w:val="left"/>
      <w:pPr>
        <w:tabs>
          <w:tab w:val="num" w:pos="1440"/>
        </w:tabs>
        <w:ind w:left="1440" w:hanging="360"/>
      </w:pPr>
      <w:rPr>
        <w:rFonts w:ascii="Arial" w:hAnsi="Arial" w:hint="default"/>
      </w:rPr>
    </w:lvl>
    <w:lvl w:ilvl="2" w:tplc="E392D788">
      <w:numFmt w:val="bullet"/>
      <w:lvlText w:val="•"/>
      <w:lvlJc w:val="left"/>
      <w:pPr>
        <w:tabs>
          <w:tab w:val="num" w:pos="2160"/>
        </w:tabs>
        <w:ind w:left="2160" w:hanging="360"/>
      </w:pPr>
      <w:rPr>
        <w:rFonts w:ascii="Arial" w:hAnsi="Arial" w:hint="default"/>
      </w:rPr>
    </w:lvl>
    <w:lvl w:ilvl="3" w:tplc="F5C87A82" w:tentative="1">
      <w:start w:val="1"/>
      <w:numFmt w:val="bullet"/>
      <w:lvlText w:val="•"/>
      <w:lvlJc w:val="left"/>
      <w:pPr>
        <w:tabs>
          <w:tab w:val="num" w:pos="2880"/>
        </w:tabs>
        <w:ind w:left="2880" w:hanging="360"/>
      </w:pPr>
      <w:rPr>
        <w:rFonts w:ascii="Arial" w:hAnsi="Arial" w:hint="default"/>
      </w:rPr>
    </w:lvl>
    <w:lvl w:ilvl="4" w:tplc="6DA4CDF4" w:tentative="1">
      <w:start w:val="1"/>
      <w:numFmt w:val="bullet"/>
      <w:lvlText w:val="•"/>
      <w:lvlJc w:val="left"/>
      <w:pPr>
        <w:tabs>
          <w:tab w:val="num" w:pos="3600"/>
        </w:tabs>
        <w:ind w:left="3600" w:hanging="360"/>
      </w:pPr>
      <w:rPr>
        <w:rFonts w:ascii="Arial" w:hAnsi="Arial" w:hint="default"/>
      </w:rPr>
    </w:lvl>
    <w:lvl w:ilvl="5" w:tplc="815C3272" w:tentative="1">
      <w:start w:val="1"/>
      <w:numFmt w:val="bullet"/>
      <w:lvlText w:val="•"/>
      <w:lvlJc w:val="left"/>
      <w:pPr>
        <w:tabs>
          <w:tab w:val="num" w:pos="4320"/>
        </w:tabs>
        <w:ind w:left="4320" w:hanging="360"/>
      </w:pPr>
      <w:rPr>
        <w:rFonts w:ascii="Arial" w:hAnsi="Arial" w:hint="default"/>
      </w:rPr>
    </w:lvl>
    <w:lvl w:ilvl="6" w:tplc="B2864A9E" w:tentative="1">
      <w:start w:val="1"/>
      <w:numFmt w:val="bullet"/>
      <w:lvlText w:val="•"/>
      <w:lvlJc w:val="left"/>
      <w:pPr>
        <w:tabs>
          <w:tab w:val="num" w:pos="5040"/>
        </w:tabs>
        <w:ind w:left="5040" w:hanging="360"/>
      </w:pPr>
      <w:rPr>
        <w:rFonts w:ascii="Arial" w:hAnsi="Arial" w:hint="default"/>
      </w:rPr>
    </w:lvl>
    <w:lvl w:ilvl="7" w:tplc="095A2D92" w:tentative="1">
      <w:start w:val="1"/>
      <w:numFmt w:val="bullet"/>
      <w:lvlText w:val="•"/>
      <w:lvlJc w:val="left"/>
      <w:pPr>
        <w:tabs>
          <w:tab w:val="num" w:pos="5760"/>
        </w:tabs>
        <w:ind w:left="5760" w:hanging="360"/>
      </w:pPr>
      <w:rPr>
        <w:rFonts w:ascii="Arial" w:hAnsi="Arial" w:hint="default"/>
      </w:rPr>
    </w:lvl>
    <w:lvl w:ilvl="8" w:tplc="8D9626F0" w:tentative="1">
      <w:start w:val="1"/>
      <w:numFmt w:val="bullet"/>
      <w:lvlText w:val="•"/>
      <w:lvlJc w:val="left"/>
      <w:pPr>
        <w:tabs>
          <w:tab w:val="num" w:pos="6480"/>
        </w:tabs>
        <w:ind w:left="6480" w:hanging="360"/>
      </w:pPr>
      <w:rPr>
        <w:rFonts w:ascii="Arial" w:hAnsi="Arial" w:hint="default"/>
      </w:rPr>
    </w:lvl>
  </w:abstractNum>
  <w:abstractNum w:abstractNumId="12">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nsid w:val="2F9F324A"/>
    <w:multiLevelType w:val="hybridMultilevel"/>
    <w:tmpl w:val="FEFCB57C"/>
    <w:lvl w:ilvl="0" w:tplc="04090001">
      <w:start w:val="1"/>
      <w:numFmt w:val="bullet"/>
      <w:lvlText w:val=""/>
      <w:lvlJc w:val="left"/>
      <w:pPr>
        <w:ind w:left="574" w:hanging="420"/>
      </w:pPr>
      <w:rPr>
        <w:rFonts w:ascii="Wingdings" w:hAnsi="Wingdings" w:hint="default"/>
      </w:rPr>
    </w:lvl>
    <w:lvl w:ilvl="1" w:tplc="04090003" w:tentative="1">
      <w:start w:val="1"/>
      <w:numFmt w:val="bullet"/>
      <w:lvlText w:val=""/>
      <w:lvlJc w:val="left"/>
      <w:pPr>
        <w:ind w:left="994" w:hanging="420"/>
      </w:pPr>
      <w:rPr>
        <w:rFonts w:ascii="Wingdings" w:hAnsi="Wingdings" w:hint="default"/>
      </w:rPr>
    </w:lvl>
    <w:lvl w:ilvl="2" w:tplc="04090005" w:tentative="1">
      <w:start w:val="1"/>
      <w:numFmt w:val="bullet"/>
      <w:lvlText w:val=""/>
      <w:lvlJc w:val="left"/>
      <w:pPr>
        <w:ind w:left="1414" w:hanging="420"/>
      </w:pPr>
      <w:rPr>
        <w:rFonts w:ascii="Wingdings" w:hAnsi="Wingdings" w:hint="default"/>
      </w:rPr>
    </w:lvl>
    <w:lvl w:ilvl="3" w:tplc="04090001" w:tentative="1">
      <w:start w:val="1"/>
      <w:numFmt w:val="bullet"/>
      <w:lvlText w:val=""/>
      <w:lvlJc w:val="left"/>
      <w:pPr>
        <w:ind w:left="1834" w:hanging="420"/>
      </w:pPr>
      <w:rPr>
        <w:rFonts w:ascii="Wingdings" w:hAnsi="Wingdings" w:hint="default"/>
      </w:rPr>
    </w:lvl>
    <w:lvl w:ilvl="4" w:tplc="04090003" w:tentative="1">
      <w:start w:val="1"/>
      <w:numFmt w:val="bullet"/>
      <w:lvlText w:val=""/>
      <w:lvlJc w:val="left"/>
      <w:pPr>
        <w:ind w:left="2254" w:hanging="420"/>
      </w:pPr>
      <w:rPr>
        <w:rFonts w:ascii="Wingdings" w:hAnsi="Wingdings" w:hint="default"/>
      </w:rPr>
    </w:lvl>
    <w:lvl w:ilvl="5" w:tplc="04090005" w:tentative="1">
      <w:start w:val="1"/>
      <w:numFmt w:val="bullet"/>
      <w:lvlText w:val=""/>
      <w:lvlJc w:val="left"/>
      <w:pPr>
        <w:ind w:left="2674" w:hanging="420"/>
      </w:pPr>
      <w:rPr>
        <w:rFonts w:ascii="Wingdings" w:hAnsi="Wingdings" w:hint="default"/>
      </w:rPr>
    </w:lvl>
    <w:lvl w:ilvl="6" w:tplc="04090001" w:tentative="1">
      <w:start w:val="1"/>
      <w:numFmt w:val="bullet"/>
      <w:lvlText w:val=""/>
      <w:lvlJc w:val="left"/>
      <w:pPr>
        <w:ind w:left="3094" w:hanging="420"/>
      </w:pPr>
      <w:rPr>
        <w:rFonts w:ascii="Wingdings" w:hAnsi="Wingdings" w:hint="default"/>
      </w:rPr>
    </w:lvl>
    <w:lvl w:ilvl="7" w:tplc="04090003" w:tentative="1">
      <w:start w:val="1"/>
      <w:numFmt w:val="bullet"/>
      <w:lvlText w:val=""/>
      <w:lvlJc w:val="left"/>
      <w:pPr>
        <w:ind w:left="3514" w:hanging="420"/>
      </w:pPr>
      <w:rPr>
        <w:rFonts w:ascii="Wingdings" w:hAnsi="Wingdings" w:hint="default"/>
      </w:rPr>
    </w:lvl>
    <w:lvl w:ilvl="8" w:tplc="04090005" w:tentative="1">
      <w:start w:val="1"/>
      <w:numFmt w:val="bullet"/>
      <w:lvlText w:val=""/>
      <w:lvlJc w:val="left"/>
      <w:pPr>
        <w:ind w:left="3934" w:hanging="420"/>
      </w:pPr>
      <w:rPr>
        <w:rFonts w:ascii="Wingdings" w:hAnsi="Wingdings" w:hint="default"/>
      </w:rPr>
    </w:lvl>
  </w:abstractNum>
  <w:abstractNum w:abstractNumId="14">
    <w:nsid w:val="3A7C6FD6"/>
    <w:multiLevelType w:val="hybridMultilevel"/>
    <w:tmpl w:val="56CEA710"/>
    <w:lvl w:ilvl="0" w:tplc="62445D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9B61938"/>
    <w:multiLevelType w:val="hybridMultilevel"/>
    <w:tmpl w:val="72E8AA66"/>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nsid w:val="4A781D9F"/>
    <w:multiLevelType w:val="hybridMultilevel"/>
    <w:tmpl w:val="2C50839E"/>
    <w:lvl w:ilvl="0" w:tplc="62445D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E7810C8"/>
    <w:multiLevelType w:val="hybridMultilevel"/>
    <w:tmpl w:val="F13669C8"/>
    <w:lvl w:ilvl="0" w:tplc="0409000F">
      <w:start w:val="1"/>
      <w:numFmt w:val="decimal"/>
      <w:lvlText w:val="%1."/>
      <w:lvlJc w:val="left"/>
      <w:pPr>
        <w:ind w:left="523" w:hanging="420"/>
      </w:pPr>
    </w:lvl>
    <w:lvl w:ilvl="1" w:tplc="04090019" w:tentative="1">
      <w:start w:val="1"/>
      <w:numFmt w:val="lowerLetter"/>
      <w:lvlText w:val="%2)"/>
      <w:lvlJc w:val="left"/>
      <w:pPr>
        <w:ind w:left="943" w:hanging="420"/>
      </w:pPr>
    </w:lvl>
    <w:lvl w:ilvl="2" w:tplc="0409001B" w:tentative="1">
      <w:start w:val="1"/>
      <w:numFmt w:val="lowerRoman"/>
      <w:lvlText w:val="%3."/>
      <w:lvlJc w:val="right"/>
      <w:pPr>
        <w:ind w:left="1363" w:hanging="420"/>
      </w:pPr>
    </w:lvl>
    <w:lvl w:ilvl="3" w:tplc="0409000F" w:tentative="1">
      <w:start w:val="1"/>
      <w:numFmt w:val="decimal"/>
      <w:lvlText w:val="%4."/>
      <w:lvlJc w:val="left"/>
      <w:pPr>
        <w:ind w:left="1783" w:hanging="420"/>
      </w:pPr>
    </w:lvl>
    <w:lvl w:ilvl="4" w:tplc="04090019" w:tentative="1">
      <w:start w:val="1"/>
      <w:numFmt w:val="lowerLetter"/>
      <w:lvlText w:val="%5)"/>
      <w:lvlJc w:val="left"/>
      <w:pPr>
        <w:ind w:left="2203" w:hanging="420"/>
      </w:pPr>
    </w:lvl>
    <w:lvl w:ilvl="5" w:tplc="0409001B" w:tentative="1">
      <w:start w:val="1"/>
      <w:numFmt w:val="lowerRoman"/>
      <w:lvlText w:val="%6."/>
      <w:lvlJc w:val="right"/>
      <w:pPr>
        <w:ind w:left="2623" w:hanging="420"/>
      </w:pPr>
    </w:lvl>
    <w:lvl w:ilvl="6" w:tplc="0409000F" w:tentative="1">
      <w:start w:val="1"/>
      <w:numFmt w:val="decimal"/>
      <w:lvlText w:val="%7."/>
      <w:lvlJc w:val="left"/>
      <w:pPr>
        <w:ind w:left="3043" w:hanging="420"/>
      </w:pPr>
    </w:lvl>
    <w:lvl w:ilvl="7" w:tplc="04090019" w:tentative="1">
      <w:start w:val="1"/>
      <w:numFmt w:val="lowerLetter"/>
      <w:lvlText w:val="%8)"/>
      <w:lvlJc w:val="left"/>
      <w:pPr>
        <w:ind w:left="3463" w:hanging="420"/>
      </w:pPr>
    </w:lvl>
    <w:lvl w:ilvl="8" w:tplc="0409001B" w:tentative="1">
      <w:start w:val="1"/>
      <w:numFmt w:val="lowerRoman"/>
      <w:lvlText w:val="%9."/>
      <w:lvlJc w:val="right"/>
      <w:pPr>
        <w:ind w:left="3883" w:hanging="420"/>
      </w:pPr>
    </w:lvl>
  </w:abstractNum>
  <w:abstractNum w:abstractNumId="18">
    <w:nsid w:val="515F785C"/>
    <w:multiLevelType w:val="hybridMultilevel"/>
    <w:tmpl w:val="704C9E7C"/>
    <w:lvl w:ilvl="0" w:tplc="04090001">
      <w:start w:val="1"/>
      <w:numFmt w:val="bullet"/>
      <w:lvlText w:val=""/>
      <w:lvlJc w:val="left"/>
      <w:pPr>
        <w:ind w:left="523" w:hanging="420"/>
      </w:pPr>
      <w:rPr>
        <w:rFonts w:ascii="Symbol" w:hAnsi="Symbol" w:hint="default"/>
      </w:rPr>
    </w:lvl>
    <w:lvl w:ilvl="1" w:tplc="04090003">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19">
    <w:nsid w:val="550D0B06"/>
    <w:multiLevelType w:val="hybridMultilevel"/>
    <w:tmpl w:val="EECCC9DE"/>
    <w:lvl w:ilvl="0" w:tplc="04090001">
      <w:start w:val="1"/>
      <w:numFmt w:val="bullet"/>
      <w:lvlText w:val=""/>
      <w:lvlJc w:val="left"/>
      <w:pPr>
        <w:ind w:left="471" w:hanging="420"/>
      </w:pPr>
      <w:rPr>
        <w:rFonts w:ascii="Symbol" w:hAnsi="Symbol" w:hint="default"/>
      </w:rPr>
    </w:lvl>
    <w:lvl w:ilvl="1" w:tplc="04090003" w:tentative="1">
      <w:start w:val="1"/>
      <w:numFmt w:val="bullet"/>
      <w:lvlText w:val=""/>
      <w:lvlJc w:val="left"/>
      <w:pPr>
        <w:ind w:left="891" w:hanging="420"/>
      </w:pPr>
      <w:rPr>
        <w:rFonts w:ascii="Wingdings" w:hAnsi="Wingdings" w:hint="default"/>
      </w:rPr>
    </w:lvl>
    <w:lvl w:ilvl="2" w:tplc="04090005" w:tentative="1">
      <w:start w:val="1"/>
      <w:numFmt w:val="bullet"/>
      <w:lvlText w:val=""/>
      <w:lvlJc w:val="left"/>
      <w:pPr>
        <w:ind w:left="1311" w:hanging="420"/>
      </w:pPr>
      <w:rPr>
        <w:rFonts w:ascii="Wingdings" w:hAnsi="Wingdings" w:hint="default"/>
      </w:rPr>
    </w:lvl>
    <w:lvl w:ilvl="3" w:tplc="04090001" w:tentative="1">
      <w:start w:val="1"/>
      <w:numFmt w:val="bullet"/>
      <w:lvlText w:val=""/>
      <w:lvlJc w:val="left"/>
      <w:pPr>
        <w:ind w:left="1731" w:hanging="420"/>
      </w:pPr>
      <w:rPr>
        <w:rFonts w:ascii="Wingdings" w:hAnsi="Wingdings" w:hint="default"/>
      </w:rPr>
    </w:lvl>
    <w:lvl w:ilvl="4" w:tplc="04090003" w:tentative="1">
      <w:start w:val="1"/>
      <w:numFmt w:val="bullet"/>
      <w:lvlText w:val=""/>
      <w:lvlJc w:val="left"/>
      <w:pPr>
        <w:ind w:left="2151" w:hanging="420"/>
      </w:pPr>
      <w:rPr>
        <w:rFonts w:ascii="Wingdings" w:hAnsi="Wingdings" w:hint="default"/>
      </w:rPr>
    </w:lvl>
    <w:lvl w:ilvl="5" w:tplc="04090005" w:tentative="1">
      <w:start w:val="1"/>
      <w:numFmt w:val="bullet"/>
      <w:lvlText w:val=""/>
      <w:lvlJc w:val="left"/>
      <w:pPr>
        <w:ind w:left="2571" w:hanging="420"/>
      </w:pPr>
      <w:rPr>
        <w:rFonts w:ascii="Wingdings" w:hAnsi="Wingdings" w:hint="default"/>
      </w:rPr>
    </w:lvl>
    <w:lvl w:ilvl="6" w:tplc="04090001" w:tentative="1">
      <w:start w:val="1"/>
      <w:numFmt w:val="bullet"/>
      <w:lvlText w:val=""/>
      <w:lvlJc w:val="left"/>
      <w:pPr>
        <w:ind w:left="2991" w:hanging="420"/>
      </w:pPr>
      <w:rPr>
        <w:rFonts w:ascii="Wingdings" w:hAnsi="Wingdings" w:hint="default"/>
      </w:rPr>
    </w:lvl>
    <w:lvl w:ilvl="7" w:tplc="04090003" w:tentative="1">
      <w:start w:val="1"/>
      <w:numFmt w:val="bullet"/>
      <w:lvlText w:val=""/>
      <w:lvlJc w:val="left"/>
      <w:pPr>
        <w:ind w:left="3411" w:hanging="420"/>
      </w:pPr>
      <w:rPr>
        <w:rFonts w:ascii="Wingdings" w:hAnsi="Wingdings" w:hint="default"/>
      </w:rPr>
    </w:lvl>
    <w:lvl w:ilvl="8" w:tplc="04090005" w:tentative="1">
      <w:start w:val="1"/>
      <w:numFmt w:val="bullet"/>
      <w:lvlText w:val=""/>
      <w:lvlJc w:val="left"/>
      <w:pPr>
        <w:ind w:left="3831" w:hanging="420"/>
      </w:pPr>
      <w:rPr>
        <w:rFonts w:ascii="Wingdings" w:hAnsi="Wingdings" w:hint="default"/>
      </w:rPr>
    </w:lvl>
  </w:abstractNum>
  <w:abstractNum w:abstractNumId="20">
    <w:nsid w:val="63A90E74"/>
    <w:multiLevelType w:val="hybridMultilevel"/>
    <w:tmpl w:val="339C52D0"/>
    <w:lvl w:ilvl="0" w:tplc="04090001">
      <w:start w:val="1"/>
      <w:numFmt w:val="bullet"/>
      <w:lvlText w:val=""/>
      <w:lvlJc w:val="left"/>
      <w:pPr>
        <w:ind w:left="574" w:hanging="420"/>
      </w:pPr>
      <w:rPr>
        <w:rFonts w:ascii="Symbol" w:hAnsi="Symbol" w:hint="default"/>
      </w:rPr>
    </w:lvl>
    <w:lvl w:ilvl="1" w:tplc="04090003" w:tentative="1">
      <w:start w:val="1"/>
      <w:numFmt w:val="bullet"/>
      <w:lvlText w:val=""/>
      <w:lvlJc w:val="left"/>
      <w:pPr>
        <w:ind w:left="994" w:hanging="420"/>
      </w:pPr>
      <w:rPr>
        <w:rFonts w:ascii="Wingdings" w:hAnsi="Wingdings" w:hint="default"/>
      </w:rPr>
    </w:lvl>
    <w:lvl w:ilvl="2" w:tplc="04090005" w:tentative="1">
      <w:start w:val="1"/>
      <w:numFmt w:val="bullet"/>
      <w:lvlText w:val=""/>
      <w:lvlJc w:val="left"/>
      <w:pPr>
        <w:ind w:left="1414" w:hanging="420"/>
      </w:pPr>
      <w:rPr>
        <w:rFonts w:ascii="Wingdings" w:hAnsi="Wingdings" w:hint="default"/>
      </w:rPr>
    </w:lvl>
    <w:lvl w:ilvl="3" w:tplc="04090001" w:tentative="1">
      <w:start w:val="1"/>
      <w:numFmt w:val="bullet"/>
      <w:lvlText w:val=""/>
      <w:lvlJc w:val="left"/>
      <w:pPr>
        <w:ind w:left="1834" w:hanging="420"/>
      </w:pPr>
      <w:rPr>
        <w:rFonts w:ascii="Wingdings" w:hAnsi="Wingdings" w:hint="default"/>
      </w:rPr>
    </w:lvl>
    <w:lvl w:ilvl="4" w:tplc="04090003" w:tentative="1">
      <w:start w:val="1"/>
      <w:numFmt w:val="bullet"/>
      <w:lvlText w:val=""/>
      <w:lvlJc w:val="left"/>
      <w:pPr>
        <w:ind w:left="2254" w:hanging="420"/>
      </w:pPr>
      <w:rPr>
        <w:rFonts w:ascii="Wingdings" w:hAnsi="Wingdings" w:hint="default"/>
      </w:rPr>
    </w:lvl>
    <w:lvl w:ilvl="5" w:tplc="04090005" w:tentative="1">
      <w:start w:val="1"/>
      <w:numFmt w:val="bullet"/>
      <w:lvlText w:val=""/>
      <w:lvlJc w:val="left"/>
      <w:pPr>
        <w:ind w:left="2674" w:hanging="420"/>
      </w:pPr>
      <w:rPr>
        <w:rFonts w:ascii="Wingdings" w:hAnsi="Wingdings" w:hint="default"/>
      </w:rPr>
    </w:lvl>
    <w:lvl w:ilvl="6" w:tplc="04090001" w:tentative="1">
      <w:start w:val="1"/>
      <w:numFmt w:val="bullet"/>
      <w:lvlText w:val=""/>
      <w:lvlJc w:val="left"/>
      <w:pPr>
        <w:ind w:left="3094" w:hanging="420"/>
      </w:pPr>
      <w:rPr>
        <w:rFonts w:ascii="Wingdings" w:hAnsi="Wingdings" w:hint="default"/>
      </w:rPr>
    </w:lvl>
    <w:lvl w:ilvl="7" w:tplc="04090003" w:tentative="1">
      <w:start w:val="1"/>
      <w:numFmt w:val="bullet"/>
      <w:lvlText w:val=""/>
      <w:lvlJc w:val="left"/>
      <w:pPr>
        <w:ind w:left="3514" w:hanging="420"/>
      </w:pPr>
      <w:rPr>
        <w:rFonts w:ascii="Wingdings" w:hAnsi="Wingdings" w:hint="default"/>
      </w:rPr>
    </w:lvl>
    <w:lvl w:ilvl="8" w:tplc="04090005" w:tentative="1">
      <w:start w:val="1"/>
      <w:numFmt w:val="bullet"/>
      <w:lvlText w:val=""/>
      <w:lvlJc w:val="left"/>
      <w:pPr>
        <w:ind w:left="3934" w:hanging="420"/>
      </w:pPr>
      <w:rPr>
        <w:rFonts w:ascii="Wingdings" w:hAnsi="Wingdings" w:hint="default"/>
      </w:rPr>
    </w:lvl>
  </w:abstractNum>
  <w:abstractNum w:abstractNumId="21">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22">
    <w:nsid w:val="6AAD46B9"/>
    <w:multiLevelType w:val="hybridMultilevel"/>
    <w:tmpl w:val="C8D6634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6015A5C"/>
    <w:multiLevelType w:val="hybridMultilevel"/>
    <w:tmpl w:val="99027A9A"/>
    <w:lvl w:ilvl="0" w:tplc="04090001">
      <w:start w:val="1"/>
      <w:numFmt w:val="bullet"/>
      <w:lvlText w:val=""/>
      <w:lvlJc w:val="left"/>
      <w:pPr>
        <w:ind w:left="574" w:hanging="420"/>
      </w:pPr>
      <w:rPr>
        <w:rFonts w:ascii="Wingdings" w:hAnsi="Wingdings" w:hint="default"/>
      </w:rPr>
    </w:lvl>
    <w:lvl w:ilvl="1" w:tplc="04090003" w:tentative="1">
      <w:start w:val="1"/>
      <w:numFmt w:val="bullet"/>
      <w:lvlText w:val=""/>
      <w:lvlJc w:val="left"/>
      <w:pPr>
        <w:ind w:left="994" w:hanging="420"/>
      </w:pPr>
      <w:rPr>
        <w:rFonts w:ascii="Wingdings" w:hAnsi="Wingdings" w:hint="default"/>
      </w:rPr>
    </w:lvl>
    <w:lvl w:ilvl="2" w:tplc="04090005" w:tentative="1">
      <w:start w:val="1"/>
      <w:numFmt w:val="bullet"/>
      <w:lvlText w:val=""/>
      <w:lvlJc w:val="left"/>
      <w:pPr>
        <w:ind w:left="1414" w:hanging="420"/>
      </w:pPr>
      <w:rPr>
        <w:rFonts w:ascii="Wingdings" w:hAnsi="Wingdings" w:hint="default"/>
      </w:rPr>
    </w:lvl>
    <w:lvl w:ilvl="3" w:tplc="04090001" w:tentative="1">
      <w:start w:val="1"/>
      <w:numFmt w:val="bullet"/>
      <w:lvlText w:val=""/>
      <w:lvlJc w:val="left"/>
      <w:pPr>
        <w:ind w:left="1834" w:hanging="420"/>
      </w:pPr>
      <w:rPr>
        <w:rFonts w:ascii="Wingdings" w:hAnsi="Wingdings" w:hint="default"/>
      </w:rPr>
    </w:lvl>
    <w:lvl w:ilvl="4" w:tplc="04090003" w:tentative="1">
      <w:start w:val="1"/>
      <w:numFmt w:val="bullet"/>
      <w:lvlText w:val=""/>
      <w:lvlJc w:val="left"/>
      <w:pPr>
        <w:ind w:left="2254" w:hanging="420"/>
      </w:pPr>
      <w:rPr>
        <w:rFonts w:ascii="Wingdings" w:hAnsi="Wingdings" w:hint="default"/>
      </w:rPr>
    </w:lvl>
    <w:lvl w:ilvl="5" w:tplc="04090005" w:tentative="1">
      <w:start w:val="1"/>
      <w:numFmt w:val="bullet"/>
      <w:lvlText w:val=""/>
      <w:lvlJc w:val="left"/>
      <w:pPr>
        <w:ind w:left="2674" w:hanging="420"/>
      </w:pPr>
      <w:rPr>
        <w:rFonts w:ascii="Wingdings" w:hAnsi="Wingdings" w:hint="default"/>
      </w:rPr>
    </w:lvl>
    <w:lvl w:ilvl="6" w:tplc="04090001" w:tentative="1">
      <w:start w:val="1"/>
      <w:numFmt w:val="bullet"/>
      <w:lvlText w:val=""/>
      <w:lvlJc w:val="left"/>
      <w:pPr>
        <w:ind w:left="3094" w:hanging="420"/>
      </w:pPr>
      <w:rPr>
        <w:rFonts w:ascii="Wingdings" w:hAnsi="Wingdings" w:hint="default"/>
      </w:rPr>
    </w:lvl>
    <w:lvl w:ilvl="7" w:tplc="04090003" w:tentative="1">
      <w:start w:val="1"/>
      <w:numFmt w:val="bullet"/>
      <w:lvlText w:val=""/>
      <w:lvlJc w:val="left"/>
      <w:pPr>
        <w:ind w:left="3514" w:hanging="420"/>
      </w:pPr>
      <w:rPr>
        <w:rFonts w:ascii="Wingdings" w:hAnsi="Wingdings" w:hint="default"/>
      </w:rPr>
    </w:lvl>
    <w:lvl w:ilvl="8" w:tplc="04090005" w:tentative="1">
      <w:start w:val="1"/>
      <w:numFmt w:val="bullet"/>
      <w:lvlText w:val=""/>
      <w:lvlJc w:val="left"/>
      <w:pPr>
        <w:ind w:left="3934" w:hanging="420"/>
      </w:pPr>
      <w:rPr>
        <w:rFonts w:ascii="Wingdings" w:hAnsi="Wingdings" w:hint="default"/>
      </w:rPr>
    </w:lvl>
  </w:abstractNum>
  <w:abstractNum w:abstractNumId="24">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25">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26">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6"/>
  </w:num>
  <w:num w:numId="2">
    <w:abstractNumId w:val="12"/>
  </w:num>
  <w:num w:numId="3">
    <w:abstractNumId w:val="23"/>
  </w:num>
  <w:num w:numId="4">
    <w:abstractNumId w:val="6"/>
  </w:num>
  <w:num w:numId="5">
    <w:abstractNumId w:val="13"/>
  </w:num>
  <w:num w:numId="6">
    <w:abstractNumId w:val="15"/>
  </w:num>
  <w:num w:numId="7">
    <w:abstractNumId w:val="10"/>
  </w:num>
  <w:num w:numId="8">
    <w:abstractNumId w:val="25"/>
  </w:num>
  <w:num w:numId="9">
    <w:abstractNumId w:val="5"/>
  </w:num>
  <w:num w:numId="10">
    <w:abstractNumId w:val="8"/>
  </w:num>
  <w:num w:numId="11">
    <w:abstractNumId w:val="2"/>
  </w:num>
  <w:num w:numId="12">
    <w:abstractNumId w:val="16"/>
  </w:num>
  <w:num w:numId="13">
    <w:abstractNumId w:val="14"/>
  </w:num>
  <w:num w:numId="14">
    <w:abstractNumId w:val="1"/>
  </w:num>
  <w:num w:numId="15">
    <w:abstractNumId w:val="3"/>
  </w:num>
  <w:num w:numId="16">
    <w:abstractNumId w:val="9"/>
  </w:num>
  <w:num w:numId="17">
    <w:abstractNumId w:val="24"/>
  </w:num>
  <w:num w:numId="18">
    <w:abstractNumId w:val="21"/>
  </w:num>
  <w:num w:numId="19">
    <w:abstractNumId w:val="19"/>
  </w:num>
  <w:num w:numId="20">
    <w:abstractNumId w:val="20"/>
  </w:num>
  <w:num w:numId="21">
    <w:abstractNumId w:val="18"/>
  </w:num>
  <w:num w:numId="22">
    <w:abstractNumId w:val="7"/>
  </w:num>
  <w:num w:numId="23">
    <w:abstractNumId w:val="11"/>
  </w:num>
  <w:num w:numId="24">
    <w:abstractNumId w:val="22"/>
  </w:num>
  <w:num w:numId="25">
    <w:abstractNumId w:val="4"/>
  </w:num>
  <w:num w:numId="26">
    <w:abstractNumId w:val="17"/>
  </w:num>
  <w:num w:numId="27">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F49"/>
    <w:rsid w:val="000036D7"/>
    <w:rsid w:val="00003CCB"/>
    <w:rsid w:val="000040D8"/>
    <w:rsid w:val="00004BF0"/>
    <w:rsid w:val="000052A1"/>
    <w:rsid w:val="000056FA"/>
    <w:rsid w:val="000069E2"/>
    <w:rsid w:val="00007DA3"/>
    <w:rsid w:val="00015591"/>
    <w:rsid w:val="00016455"/>
    <w:rsid w:val="000200C6"/>
    <w:rsid w:val="000208B1"/>
    <w:rsid w:val="00023A97"/>
    <w:rsid w:val="00030D26"/>
    <w:rsid w:val="000339FE"/>
    <w:rsid w:val="000428A6"/>
    <w:rsid w:val="00050381"/>
    <w:rsid w:val="00050D8B"/>
    <w:rsid w:val="000528D7"/>
    <w:rsid w:val="000535CD"/>
    <w:rsid w:val="000542FA"/>
    <w:rsid w:val="00056681"/>
    <w:rsid w:val="000572EC"/>
    <w:rsid w:val="00057321"/>
    <w:rsid w:val="000608F7"/>
    <w:rsid w:val="00061096"/>
    <w:rsid w:val="00064F5C"/>
    <w:rsid w:val="000679E7"/>
    <w:rsid w:val="000711B6"/>
    <w:rsid w:val="00083177"/>
    <w:rsid w:val="00083C7C"/>
    <w:rsid w:val="00087E94"/>
    <w:rsid w:val="00090527"/>
    <w:rsid w:val="00091346"/>
    <w:rsid w:val="0009265A"/>
    <w:rsid w:val="00096C7C"/>
    <w:rsid w:val="000A036E"/>
    <w:rsid w:val="000A0AEB"/>
    <w:rsid w:val="000A0C8A"/>
    <w:rsid w:val="000A28EB"/>
    <w:rsid w:val="000B35D5"/>
    <w:rsid w:val="000B4394"/>
    <w:rsid w:val="000B6B94"/>
    <w:rsid w:val="000C19A4"/>
    <w:rsid w:val="000C3BEA"/>
    <w:rsid w:val="000C5C97"/>
    <w:rsid w:val="000C711F"/>
    <w:rsid w:val="000D037D"/>
    <w:rsid w:val="000D287B"/>
    <w:rsid w:val="000D4601"/>
    <w:rsid w:val="000D5172"/>
    <w:rsid w:val="000D553C"/>
    <w:rsid w:val="000D7465"/>
    <w:rsid w:val="000D74BA"/>
    <w:rsid w:val="000E2870"/>
    <w:rsid w:val="000E2A38"/>
    <w:rsid w:val="000E329B"/>
    <w:rsid w:val="000E4BAC"/>
    <w:rsid w:val="000E4DBB"/>
    <w:rsid w:val="000E51BF"/>
    <w:rsid w:val="000E6A06"/>
    <w:rsid w:val="000E6E8B"/>
    <w:rsid w:val="000F1225"/>
    <w:rsid w:val="000F3700"/>
    <w:rsid w:val="000F41AA"/>
    <w:rsid w:val="000F447B"/>
    <w:rsid w:val="000F4DFB"/>
    <w:rsid w:val="000F6513"/>
    <w:rsid w:val="000F73B8"/>
    <w:rsid w:val="00100515"/>
    <w:rsid w:val="001018BB"/>
    <w:rsid w:val="00102D9A"/>
    <w:rsid w:val="001030DB"/>
    <w:rsid w:val="00104456"/>
    <w:rsid w:val="00104515"/>
    <w:rsid w:val="00105BDF"/>
    <w:rsid w:val="001165A3"/>
    <w:rsid w:val="00121664"/>
    <w:rsid w:val="00121D7D"/>
    <w:rsid w:val="00124544"/>
    <w:rsid w:val="00127DE0"/>
    <w:rsid w:val="00133348"/>
    <w:rsid w:val="00140520"/>
    <w:rsid w:val="001417EE"/>
    <w:rsid w:val="0014185D"/>
    <w:rsid w:val="001428F9"/>
    <w:rsid w:val="00143AD7"/>
    <w:rsid w:val="00145A68"/>
    <w:rsid w:val="00147CCF"/>
    <w:rsid w:val="00157EB9"/>
    <w:rsid w:val="0016488F"/>
    <w:rsid w:val="00164B4C"/>
    <w:rsid w:val="00165AD7"/>
    <w:rsid w:val="00166F64"/>
    <w:rsid w:val="00166FEE"/>
    <w:rsid w:val="001674B1"/>
    <w:rsid w:val="0016769E"/>
    <w:rsid w:val="00171176"/>
    <w:rsid w:val="001720EC"/>
    <w:rsid w:val="001733B8"/>
    <w:rsid w:val="00176340"/>
    <w:rsid w:val="00176BAC"/>
    <w:rsid w:val="00190BA3"/>
    <w:rsid w:val="001925B3"/>
    <w:rsid w:val="00192EB5"/>
    <w:rsid w:val="00193069"/>
    <w:rsid w:val="001A171E"/>
    <w:rsid w:val="001A1ED8"/>
    <w:rsid w:val="001A2281"/>
    <w:rsid w:val="001A236E"/>
    <w:rsid w:val="001A5B9C"/>
    <w:rsid w:val="001A6BD0"/>
    <w:rsid w:val="001B06E9"/>
    <w:rsid w:val="001B297F"/>
    <w:rsid w:val="001B2CED"/>
    <w:rsid w:val="001B37B6"/>
    <w:rsid w:val="001B3EB1"/>
    <w:rsid w:val="001B6EA6"/>
    <w:rsid w:val="001C591C"/>
    <w:rsid w:val="001C661B"/>
    <w:rsid w:val="001C67EE"/>
    <w:rsid w:val="001C6BA8"/>
    <w:rsid w:val="001C7FCA"/>
    <w:rsid w:val="001D0462"/>
    <w:rsid w:val="001D3A6C"/>
    <w:rsid w:val="001D3B2B"/>
    <w:rsid w:val="001D6D77"/>
    <w:rsid w:val="001E0068"/>
    <w:rsid w:val="001E1C3A"/>
    <w:rsid w:val="001E37AA"/>
    <w:rsid w:val="001E4643"/>
    <w:rsid w:val="001E70ED"/>
    <w:rsid w:val="001F43CE"/>
    <w:rsid w:val="001F4645"/>
    <w:rsid w:val="001F4842"/>
    <w:rsid w:val="001F555C"/>
    <w:rsid w:val="002020E2"/>
    <w:rsid w:val="00202C90"/>
    <w:rsid w:val="00212E76"/>
    <w:rsid w:val="002148E4"/>
    <w:rsid w:val="0021547B"/>
    <w:rsid w:val="00217E48"/>
    <w:rsid w:val="002268E8"/>
    <w:rsid w:val="002270BA"/>
    <w:rsid w:val="00232E30"/>
    <w:rsid w:val="0023695A"/>
    <w:rsid w:val="00243740"/>
    <w:rsid w:val="0024382B"/>
    <w:rsid w:val="00246018"/>
    <w:rsid w:val="002503A0"/>
    <w:rsid w:val="002540E9"/>
    <w:rsid w:val="00254B80"/>
    <w:rsid w:val="0026045C"/>
    <w:rsid w:val="00260BEA"/>
    <w:rsid w:val="002650A5"/>
    <w:rsid w:val="002650A6"/>
    <w:rsid w:val="00267B0E"/>
    <w:rsid w:val="00270A4B"/>
    <w:rsid w:val="00272170"/>
    <w:rsid w:val="00275986"/>
    <w:rsid w:val="00275F17"/>
    <w:rsid w:val="0028262D"/>
    <w:rsid w:val="00286988"/>
    <w:rsid w:val="00286AD7"/>
    <w:rsid w:val="002907CA"/>
    <w:rsid w:val="00291491"/>
    <w:rsid w:val="0029425D"/>
    <w:rsid w:val="0029503F"/>
    <w:rsid w:val="00295160"/>
    <w:rsid w:val="00297F95"/>
    <w:rsid w:val="00297FB4"/>
    <w:rsid w:val="002A0C7E"/>
    <w:rsid w:val="002A46A7"/>
    <w:rsid w:val="002A5619"/>
    <w:rsid w:val="002A66B8"/>
    <w:rsid w:val="002B16AA"/>
    <w:rsid w:val="002B2330"/>
    <w:rsid w:val="002B315B"/>
    <w:rsid w:val="002C1072"/>
    <w:rsid w:val="002C229F"/>
    <w:rsid w:val="002C7F1C"/>
    <w:rsid w:val="002D0572"/>
    <w:rsid w:val="002D2F5A"/>
    <w:rsid w:val="002D3578"/>
    <w:rsid w:val="002D3AC6"/>
    <w:rsid w:val="002D4B45"/>
    <w:rsid w:val="002D599C"/>
    <w:rsid w:val="002E1247"/>
    <w:rsid w:val="002E22AB"/>
    <w:rsid w:val="002E2E2E"/>
    <w:rsid w:val="002E540D"/>
    <w:rsid w:val="002E584F"/>
    <w:rsid w:val="002E5ECE"/>
    <w:rsid w:val="002E7989"/>
    <w:rsid w:val="002E7AD2"/>
    <w:rsid w:val="002E7D51"/>
    <w:rsid w:val="002F6555"/>
    <w:rsid w:val="002F6CE8"/>
    <w:rsid w:val="00301FBB"/>
    <w:rsid w:val="0030239E"/>
    <w:rsid w:val="003032FB"/>
    <w:rsid w:val="00303F1B"/>
    <w:rsid w:val="0030700E"/>
    <w:rsid w:val="00312DA6"/>
    <w:rsid w:val="003160C5"/>
    <w:rsid w:val="00316AD8"/>
    <w:rsid w:val="00316E30"/>
    <w:rsid w:val="00324586"/>
    <w:rsid w:val="0032550D"/>
    <w:rsid w:val="00331B22"/>
    <w:rsid w:val="00332CF2"/>
    <w:rsid w:val="00332FEB"/>
    <w:rsid w:val="00334282"/>
    <w:rsid w:val="003359F4"/>
    <w:rsid w:val="00337F97"/>
    <w:rsid w:val="003405A9"/>
    <w:rsid w:val="0034135F"/>
    <w:rsid w:val="00343D36"/>
    <w:rsid w:val="00343D8F"/>
    <w:rsid w:val="00344760"/>
    <w:rsid w:val="0035096F"/>
    <w:rsid w:val="00353C89"/>
    <w:rsid w:val="00355482"/>
    <w:rsid w:val="00355605"/>
    <w:rsid w:val="00356993"/>
    <w:rsid w:val="003575AF"/>
    <w:rsid w:val="00360639"/>
    <w:rsid w:val="00364127"/>
    <w:rsid w:val="00371A5D"/>
    <w:rsid w:val="00372EFC"/>
    <w:rsid w:val="00376178"/>
    <w:rsid w:val="00377444"/>
    <w:rsid w:val="00377553"/>
    <w:rsid w:val="003776DB"/>
    <w:rsid w:val="003800CD"/>
    <w:rsid w:val="00385698"/>
    <w:rsid w:val="00386F32"/>
    <w:rsid w:val="00392134"/>
    <w:rsid w:val="003934C0"/>
    <w:rsid w:val="00395C17"/>
    <w:rsid w:val="00395F7B"/>
    <w:rsid w:val="003A27A0"/>
    <w:rsid w:val="003A3637"/>
    <w:rsid w:val="003A5650"/>
    <w:rsid w:val="003A78CE"/>
    <w:rsid w:val="003B082F"/>
    <w:rsid w:val="003B3C86"/>
    <w:rsid w:val="003B3E3E"/>
    <w:rsid w:val="003B7ABE"/>
    <w:rsid w:val="003C0CD1"/>
    <w:rsid w:val="003C361F"/>
    <w:rsid w:val="003D1450"/>
    <w:rsid w:val="003D34F5"/>
    <w:rsid w:val="003D55AF"/>
    <w:rsid w:val="003D63C1"/>
    <w:rsid w:val="003D6FC7"/>
    <w:rsid w:val="003E5B92"/>
    <w:rsid w:val="003F25F9"/>
    <w:rsid w:val="003F3F68"/>
    <w:rsid w:val="003F492C"/>
    <w:rsid w:val="003F4F45"/>
    <w:rsid w:val="003F794B"/>
    <w:rsid w:val="00400A20"/>
    <w:rsid w:val="00400C8D"/>
    <w:rsid w:val="00405B23"/>
    <w:rsid w:val="00406DB9"/>
    <w:rsid w:val="0041098B"/>
    <w:rsid w:val="004133C0"/>
    <w:rsid w:val="00421A05"/>
    <w:rsid w:val="00426C1E"/>
    <w:rsid w:val="004321BF"/>
    <w:rsid w:val="00432DBC"/>
    <w:rsid w:val="0043335E"/>
    <w:rsid w:val="00433FBD"/>
    <w:rsid w:val="00434752"/>
    <w:rsid w:val="00434FE2"/>
    <w:rsid w:val="00435228"/>
    <w:rsid w:val="00435597"/>
    <w:rsid w:val="00436BBC"/>
    <w:rsid w:val="00440BEB"/>
    <w:rsid w:val="004411C5"/>
    <w:rsid w:val="00443BD9"/>
    <w:rsid w:val="00444367"/>
    <w:rsid w:val="00444CE1"/>
    <w:rsid w:val="00445264"/>
    <w:rsid w:val="00445282"/>
    <w:rsid w:val="004453EC"/>
    <w:rsid w:val="00447E4F"/>
    <w:rsid w:val="00450668"/>
    <w:rsid w:val="004527BA"/>
    <w:rsid w:val="004549D7"/>
    <w:rsid w:val="00470B06"/>
    <w:rsid w:val="00470F12"/>
    <w:rsid w:val="00474A2A"/>
    <w:rsid w:val="004755F5"/>
    <w:rsid w:val="00483503"/>
    <w:rsid w:val="004854A4"/>
    <w:rsid w:val="004854C3"/>
    <w:rsid w:val="004857D4"/>
    <w:rsid w:val="00486AEE"/>
    <w:rsid w:val="004871D0"/>
    <w:rsid w:val="00494882"/>
    <w:rsid w:val="004971BC"/>
    <w:rsid w:val="004A2997"/>
    <w:rsid w:val="004A2B65"/>
    <w:rsid w:val="004A4386"/>
    <w:rsid w:val="004A55FB"/>
    <w:rsid w:val="004A5BFE"/>
    <w:rsid w:val="004A799E"/>
    <w:rsid w:val="004B5B92"/>
    <w:rsid w:val="004C1720"/>
    <w:rsid w:val="004C27CA"/>
    <w:rsid w:val="004C4E4E"/>
    <w:rsid w:val="004C4E5D"/>
    <w:rsid w:val="004D0462"/>
    <w:rsid w:val="004D232B"/>
    <w:rsid w:val="004D55A1"/>
    <w:rsid w:val="004D6241"/>
    <w:rsid w:val="004D7BA9"/>
    <w:rsid w:val="004E15C4"/>
    <w:rsid w:val="004E1E19"/>
    <w:rsid w:val="004E46BA"/>
    <w:rsid w:val="004E4D1D"/>
    <w:rsid w:val="004E570A"/>
    <w:rsid w:val="004E65F2"/>
    <w:rsid w:val="004E7309"/>
    <w:rsid w:val="004F27F7"/>
    <w:rsid w:val="004F457E"/>
    <w:rsid w:val="00501682"/>
    <w:rsid w:val="00503439"/>
    <w:rsid w:val="005113C6"/>
    <w:rsid w:val="00514F7E"/>
    <w:rsid w:val="0051752D"/>
    <w:rsid w:val="00520FD5"/>
    <w:rsid w:val="005237AA"/>
    <w:rsid w:val="00526843"/>
    <w:rsid w:val="0053179F"/>
    <w:rsid w:val="00532CD0"/>
    <w:rsid w:val="00534956"/>
    <w:rsid w:val="00535059"/>
    <w:rsid w:val="00535D9D"/>
    <w:rsid w:val="00540CF9"/>
    <w:rsid w:val="00543237"/>
    <w:rsid w:val="005462F5"/>
    <w:rsid w:val="00546A37"/>
    <w:rsid w:val="00550AA5"/>
    <w:rsid w:val="00551833"/>
    <w:rsid w:val="0055267A"/>
    <w:rsid w:val="00553D63"/>
    <w:rsid w:val="00554EBD"/>
    <w:rsid w:val="00562658"/>
    <w:rsid w:val="00563174"/>
    <w:rsid w:val="005638CD"/>
    <w:rsid w:val="00564BA1"/>
    <w:rsid w:val="00566046"/>
    <w:rsid w:val="00570C5A"/>
    <w:rsid w:val="0057295A"/>
    <w:rsid w:val="00572C6A"/>
    <w:rsid w:val="005731DF"/>
    <w:rsid w:val="005736BA"/>
    <w:rsid w:val="00577469"/>
    <w:rsid w:val="00577474"/>
    <w:rsid w:val="00577C97"/>
    <w:rsid w:val="0058195A"/>
    <w:rsid w:val="00582645"/>
    <w:rsid w:val="00591D95"/>
    <w:rsid w:val="00594655"/>
    <w:rsid w:val="00594C3E"/>
    <w:rsid w:val="005956D2"/>
    <w:rsid w:val="00597C6C"/>
    <w:rsid w:val="005A4EBC"/>
    <w:rsid w:val="005A4F77"/>
    <w:rsid w:val="005A55E0"/>
    <w:rsid w:val="005B031A"/>
    <w:rsid w:val="005B1C4B"/>
    <w:rsid w:val="005B2D4B"/>
    <w:rsid w:val="005B31F2"/>
    <w:rsid w:val="005B3868"/>
    <w:rsid w:val="005B3F9F"/>
    <w:rsid w:val="005B70BB"/>
    <w:rsid w:val="005C04EC"/>
    <w:rsid w:val="005C1549"/>
    <w:rsid w:val="005C233F"/>
    <w:rsid w:val="005C44DC"/>
    <w:rsid w:val="005D022F"/>
    <w:rsid w:val="005D1A2D"/>
    <w:rsid w:val="005D1B0E"/>
    <w:rsid w:val="005D2657"/>
    <w:rsid w:val="005D319D"/>
    <w:rsid w:val="005D6055"/>
    <w:rsid w:val="005D65FE"/>
    <w:rsid w:val="005D75B6"/>
    <w:rsid w:val="005E1D7A"/>
    <w:rsid w:val="005E22B3"/>
    <w:rsid w:val="005E2956"/>
    <w:rsid w:val="005E3A00"/>
    <w:rsid w:val="005E4B33"/>
    <w:rsid w:val="005E54C8"/>
    <w:rsid w:val="005F22DD"/>
    <w:rsid w:val="005F2678"/>
    <w:rsid w:val="005F7BE6"/>
    <w:rsid w:val="005F7CE2"/>
    <w:rsid w:val="00600BCB"/>
    <w:rsid w:val="0060152C"/>
    <w:rsid w:val="00602A41"/>
    <w:rsid w:val="00602E36"/>
    <w:rsid w:val="00611A02"/>
    <w:rsid w:val="00613B82"/>
    <w:rsid w:val="00613D75"/>
    <w:rsid w:val="0061645B"/>
    <w:rsid w:val="00620370"/>
    <w:rsid w:val="0062315A"/>
    <w:rsid w:val="006248C8"/>
    <w:rsid w:val="00630842"/>
    <w:rsid w:val="0063112E"/>
    <w:rsid w:val="006337DA"/>
    <w:rsid w:val="006360B1"/>
    <w:rsid w:val="00643284"/>
    <w:rsid w:val="0064515B"/>
    <w:rsid w:val="00650238"/>
    <w:rsid w:val="00655A75"/>
    <w:rsid w:val="00661460"/>
    <w:rsid w:val="00665532"/>
    <w:rsid w:val="00674BFE"/>
    <w:rsid w:val="00674C1F"/>
    <w:rsid w:val="00675B21"/>
    <w:rsid w:val="00677AAF"/>
    <w:rsid w:val="00681773"/>
    <w:rsid w:val="0068178B"/>
    <w:rsid w:val="00683A0A"/>
    <w:rsid w:val="00686EBF"/>
    <w:rsid w:val="00687C4D"/>
    <w:rsid w:val="006903A4"/>
    <w:rsid w:val="006915E2"/>
    <w:rsid w:val="00691C0C"/>
    <w:rsid w:val="0069380F"/>
    <w:rsid w:val="006952A0"/>
    <w:rsid w:val="006A286A"/>
    <w:rsid w:val="006A43ED"/>
    <w:rsid w:val="006A7F93"/>
    <w:rsid w:val="006B1410"/>
    <w:rsid w:val="006B167E"/>
    <w:rsid w:val="006B2692"/>
    <w:rsid w:val="006B54B7"/>
    <w:rsid w:val="006C0A7A"/>
    <w:rsid w:val="006C16A7"/>
    <w:rsid w:val="006C2045"/>
    <w:rsid w:val="006C26F1"/>
    <w:rsid w:val="006C527E"/>
    <w:rsid w:val="006C772E"/>
    <w:rsid w:val="006D163B"/>
    <w:rsid w:val="006D16A2"/>
    <w:rsid w:val="006D3A0B"/>
    <w:rsid w:val="006D54EA"/>
    <w:rsid w:val="006D69FE"/>
    <w:rsid w:val="006E07C6"/>
    <w:rsid w:val="006E1196"/>
    <w:rsid w:val="006E11FF"/>
    <w:rsid w:val="006E723D"/>
    <w:rsid w:val="006F21DB"/>
    <w:rsid w:val="00700880"/>
    <w:rsid w:val="00700F8C"/>
    <w:rsid w:val="007022B4"/>
    <w:rsid w:val="00702B2C"/>
    <w:rsid w:val="00704AF3"/>
    <w:rsid w:val="0071049F"/>
    <w:rsid w:val="00710E7D"/>
    <w:rsid w:val="00711AD3"/>
    <w:rsid w:val="0071446C"/>
    <w:rsid w:val="00716C8E"/>
    <w:rsid w:val="00723039"/>
    <w:rsid w:val="0072718A"/>
    <w:rsid w:val="0072721B"/>
    <w:rsid w:val="00727E49"/>
    <w:rsid w:val="00731D8B"/>
    <w:rsid w:val="00735932"/>
    <w:rsid w:val="0075023A"/>
    <w:rsid w:val="00750B5B"/>
    <w:rsid w:val="0075275C"/>
    <w:rsid w:val="00752CFC"/>
    <w:rsid w:val="00752D55"/>
    <w:rsid w:val="007539EF"/>
    <w:rsid w:val="00755574"/>
    <w:rsid w:val="00756208"/>
    <w:rsid w:val="00756A45"/>
    <w:rsid w:val="00762F1F"/>
    <w:rsid w:val="00770979"/>
    <w:rsid w:val="007710C3"/>
    <w:rsid w:val="00772374"/>
    <w:rsid w:val="00772DA5"/>
    <w:rsid w:val="00773EAC"/>
    <w:rsid w:val="0077608B"/>
    <w:rsid w:val="00780CC8"/>
    <w:rsid w:val="007838EF"/>
    <w:rsid w:val="007862DB"/>
    <w:rsid w:val="0078694B"/>
    <w:rsid w:val="00787087"/>
    <w:rsid w:val="00790A50"/>
    <w:rsid w:val="00790BDA"/>
    <w:rsid w:val="00791431"/>
    <w:rsid w:val="007957A1"/>
    <w:rsid w:val="0079748A"/>
    <w:rsid w:val="00797BF4"/>
    <w:rsid w:val="007A219D"/>
    <w:rsid w:val="007A253E"/>
    <w:rsid w:val="007A71B1"/>
    <w:rsid w:val="007A7577"/>
    <w:rsid w:val="007A77F5"/>
    <w:rsid w:val="007B092B"/>
    <w:rsid w:val="007B0F8D"/>
    <w:rsid w:val="007B4516"/>
    <w:rsid w:val="007B5E57"/>
    <w:rsid w:val="007C5749"/>
    <w:rsid w:val="007C6C12"/>
    <w:rsid w:val="007D0208"/>
    <w:rsid w:val="007D5112"/>
    <w:rsid w:val="007E271C"/>
    <w:rsid w:val="007E4854"/>
    <w:rsid w:val="007E5837"/>
    <w:rsid w:val="007E75F8"/>
    <w:rsid w:val="007F0671"/>
    <w:rsid w:val="007F56C3"/>
    <w:rsid w:val="007F6DB3"/>
    <w:rsid w:val="007F748B"/>
    <w:rsid w:val="007F78F1"/>
    <w:rsid w:val="00802367"/>
    <w:rsid w:val="0080277C"/>
    <w:rsid w:val="00803D35"/>
    <w:rsid w:val="008047EE"/>
    <w:rsid w:val="00804975"/>
    <w:rsid w:val="008063C2"/>
    <w:rsid w:val="00807616"/>
    <w:rsid w:val="00810B61"/>
    <w:rsid w:val="008126EE"/>
    <w:rsid w:val="00812A2D"/>
    <w:rsid w:val="008179F8"/>
    <w:rsid w:val="008207D1"/>
    <w:rsid w:val="00820E93"/>
    <w:rsid w:val="00825B32"/>
    <w:rsid w:val="00830024"/>
    <w:rsid w:val="00830231"/>
    <w:rsid w:val="008302E5"/>
    <w:rsid w:val="00833C9A"/>
    <w:rsid w:val="00834350"/>
    <w:rsid w:val="00836945"/>
    <w:rsid w:val="00841126"/>
    <w:rsid w:val="008416D1"/>
    <w:rsid w:val="008436E0"/>
    <w:rsid w:val="00845611"/>
    <w:rsid w:val="008467F1"/>
    <w:rsid w:val="00847EAB"/>
    <w:rsid w:val="00850C19"/>
    <w:rsid w:val="0085315D"/>
    <w:rsid w:val="0085432E"/>
    <w:rsid w:val="00864253"/>
    <w:rsid w:val="00866C1A"/>
    <w:rsid w:val="008713FB"/>
    <w:rsid w:val="00873603"/>
    <w:rsid w:val="00876A67"/>
    <w:rsid w:val="00876D14"/>
    <w:rsid w:val="008838A1"/>
    <w:rsid w:val="008856C7"/>
    <w:rsid w:val="00886C88"/>
    <w:rsid w:val="00887522"/>
    <w:rsid w:val="00892807"/>
    <w:rsid w:val="00894496"/>
    <w:rsid w:val="00895ECA"/>
    <w:rsid w:val="008A02E9"/>
    <w:rsid w:val="008A117B"/>
    <w:rsid w:val="008A22AB"/>
    <w:rsid w:val="008A2B7F"/>
    <w:rsid w:val="008A2BE6"/>
    <w:rsid w:val="008A3176"/>
    <w:rsid w:val="008A7ABA"/>
    <w:rsid w:val="008B561A"/>
    <w:rsid w:val="008C0C1E"/>
    <w:rsid w:val="008C144F"/>
    <w:rsid w:val="008C1C50"/>
    <w:rsid w:val="008C3776"/>
    <w:rsid w:val="008C639E"/>
    <w:rsid w:val="008C768D"/>
    <w:rsid w:val="008C7C81"/>
    <w:rsid w:val="008D2070"/>
    <w:rsid w:val="008E1B19"/>
    <w:rsid w:val="008E2372"/>
    <w:rsid w:val="008E39C2"/>
    <w:rsid w:val="008E508C"/>
    <w:rsid w:val="008F0F4F"/>
    <w:rsid w:val="008F1C72"/>
    <w:rsid w:val="008F4EA0"/>
    <w:rsid w:val="008F5444"/>
    <w:rsid w:val="00900061"/>
    <w:rsid w:val="0090337A"/>
    <w:rsid w:val="00903B1B"/>
    <w:rsid w:val="00904EF0"/>
    <w:rsid w:val="00906648"/>
    <w:rsid w:val="00912463"/>
    <w:rsid w:val="00912496"/>
    <w:rsid w:val="00912E22"/>
    <w:rsid w:val="009130E5"/>
    <w:rsid w:val="00913D41"/>
    <w:rsid w:val="009148F6"/>
    <w:rsid w:val="00923F68"/>
    <w:rsid w:val="00924020"/>
    <w:rsid w:val="00925447"/>
    <w:rsid w:val="009345E8"/>
    <w:rsid w:val="00934907"/>
    <w:rsid w:val="009351BC"/>
    <w:rsid w:val="009363CE"/>
    <w:rsid w:val="009401F0"/>
    <w:rsid w:val="00940771"/>
    <w:rsid w:val="00941260"/>
    <w:rsid w:val="009426D5"/>
    <w:rsid w:val="0094277C"/>
    <w:rsid w:val="009454D1"/>
    <w:rsid w:val="0094752B"/>
    <w:rsid w:val="009516F5"/>
    <w:rsid w:val="0095179C"/>
    <w:rsid w:val="009521E6"/>
    <w:rsid w:val="009521E8"/>
    <w:rsid w:val="009552B1"/>
    <w:rsid w:val="0095713B"/>
    <w:rsid w:val="009576CD"/>
    <w:rsid w:val="00957904"/>
    <w:rsid w:val="0096281F"/>
    <w:rsid w:val="00964EA4"/>
    <w:rsid w:val="00973A31"/>
    <w:rsid w:val="009775B9"/>
    <w:rsid w:val="00983F2F"/>
    <w:rsid w:val="0098527C"/>
    <w:rsid w:val="0098538E"/>
    <w:rsid w:val="009860D7"/>
    <w:rsid w:val="00987340"/>
    <w:rsid w:val="00990049"/>
    <w:rsid w:val="00992176"/>
    <w:rsid w:val="00992F40"/>
    <w:rsid w:val="00993C9D"/>
    <w:rsid w:val="0099559F"/>
    <w:rsid w:val="00997B91"/>
    <w:rsid w:val="009A0B1F"/>
    <w:rsid w:val="009A250B"/>
    <w:rsid w:val="009A4769"/>
    <w:rsid w:val="009A58E1"/>
    <w:rsid w:val="009A724D"/>
    <w:rsid w:val="009B0A97"/>
    <w:rsid w:val="009B2B38"/>
    <w:rsid w:val="009B2E48"/>
    <w:rsid w:val="009B334F"/>
    <w:rsid w:val="009B5A27"/>
    <w:rsid w:val="009B673C"/>
    <w:rsid w:val="009B7BD7"/>
    <w:rsid w:val="009C7C22"/>
    <w:rsid w:val="009D2EA8"/>
    <w:rsid w:val="009D4600"/>
    <w:rsid w:val="009D71E5"/>
    <w:rsid w:val="009D735E"/>
    <w:rsid w:val="009E169C"/>
    <w:rsid w:val="009E41A7"/>
    <w:rsid w:val="009E577E"/>
    <w:rsid w:val="009E6703"/>
    <w:rsid w:val="009F36F3"/>
    <w:rsid w:val="009F5CE2"/>
    <w:rsid w:val="009F6011"/>
    <w:rsid w:val="00A02271"/>
    <w:rsid w:val="00A02856"/>
    <w:rsid w:val="00A04040"/>
    <w:rsid w:val="00A100CA"/>
    <w:rsid w:val="00A13AE2"/>
    <w:rsid w:val="00A16B1F"/>
    <w:rsid w:val="00A22326"/>
    <w:rsid w:val="00A26127"/>
    <w:rsid w:val="00A26FB0"/>
    <w:rsid w:val="00A273A8"/>
    <w:rsid w:val="00A331E4"/>
    <w:rsid w:val="00A336B6"/>
    <w:rsid w:val="00A359C1"/>
    <w:rsid w:val="00A35EB4"/>
    <w:rsid w:val="00A37E6A"/>
    <w:rsid w:val="00A41E36"/>
    <w:rsid w:val="00A42228"/>
    <w:rsid w:val="00A4281C"/>
    <w:rsid w:val="00A44624"/>
    <w:rsid w:val="00A451A7"/>
    <w:rsid w:val="00A463CF"/>
    <w:rsid w:val="00A517C3"/>
    <w:rsid w:val="00A557A4"/>
    <w:rsid w:val="00A55A41"/>
    <w:rsid w:val="00A60C3B"/>
    <w:rsid w:val="00A6185E"/>
    <w:rsid w:val="00A62EF8"/>
    <w:rsid w:val="00A650E4"/>
    <w:rsid w:val="00A71327"/>
    <w:rsid w:val="00A727CE"/>
    <w:rsid w:val="00A80642"/>
    <w:rsid w:val="00A81649"/>
    <w:rsid w:val="00A82B9B"/>
    <w:rsid w:val="00A83EA8"/>
    <w:rsid w:val="00A8496A"/>
    <w:rsid w:val="00A84F9F"/>
    <w:rsid w:val="00A86754"/>
    <w:rsid w:val="00A908FD"/>
    <w:rsid w:val="00A93175"/>
    <w:rsid w:val="00A93F60"/>
    <w:rsid w:val="00AA02A4"/>
    <w:rsid w:val="00AA1BA0"/>
    <w:rsid w:val="00AA29EF"/>
    <w:rsid w:val="00AA65CE"/>
    <w:rsid w:val="00AA70C5"/>
    <w:rsid w:val="00AB2A65"/>
    <w:rsid w:val="00AB7DAC"/>
    <w:rsid w:val="00AC1C5B"/>
    <w:rsid w:val="00AD0BBF"/>
    <w:rsid w:val="00AD0F3A"/>
    <w:rsid w:val="00AD535E"/>
    <w:rsid w:val="00AE060A"/>
    <w:rsid w:val="00AE1018"/>
    <w:rsid w:val="00AE475B"/>
    <w:rsid w:val="00AE68C0"/>
    <w:rsid w:val="00AE6CEC"/>
    <w:rsid w:val="00AE750F"/>
    <w:rsid w:val="00AE7C5C"/>
    <w:rsid w:val="00AE7ECD"/>
    <w:rsid w:val="00AF6CED"/>
    <w:rsid w:val="00AF74D6"/>
    <w:rsid w:val="00B00590"/>
    <w:rsid w:val="00B017FC"/>
    <w:rsid w:val="00B0343C"/>
    <w:rsid w:val="00B04AD8"/>
    <w:rsid w:val="00B05FC6"/>
    <w:rsid w:val="00B07B95"/>
    <w:rsid w:val="00B10336"/>
    <w:rsid w:val="00B103D3"/>
    <w:rsid w:val="00B13355"/>
    <w:rsid w:val="00B135D3"/>
    <w:rsid w:val="00B166C6"/>
    <w:rsid w:val="00B17431"/>
    <w:rsid w:val="00B21463"/>
    <w:rsid w:val="00B22609"/>
    <w:rsid w:val="00B247B7"/>
    <w:rsid w:val="00B274E1"/>
    <w:rsid w:val="00B277F8"/>
    <w:rsid w:val="00B33C35"/>
    <w:rsid w:val="00B368D9"/>
    <w:rsid w:val="00B37F12"/>
    <w:rsid w:val="00B405FE"/>
    <w:rsid w:val="00B4217F"/>
    <w:rsid w:val="00B466EC"/>
    <w:rsid w:val="00B5344B"/>
    <w:rsid w:val="00B53A12"/>
    <w:rsid w:val="00B61EC9"/>
    <w:rsid w:val="00B647C7"/>
    <w:rsid w:val="00B6608D"/>
    <w:rsid w:val="00B663CC"/>
    <w:rsid w:val="00B6799E"/>
    <w:rsid w:val="00B70CC4"/>
    <w:rsid w:val="00B71D30"/>
    <w:rsid w:val="00B72311"/>
    <w:rsid w:val="00B75088"/>
    <w:rsid w:val="00B761D3"/>
    <w:rsid w:val="00B811E0"/>
    <w:rsid w:val="00B84623"/>
    <w:rsid w:val="00B8786A"/>
    <w:rsid w:val="00B91ED5"/>
    <w:rsid w:val="00B9203C"/>
    <w:rsid w:val="00B92EBD"/>
    <w:rsid w:val="00B9362B"/>
    <w:rsid w:val="00BA176A"/>
    <w:rsid w:val="00BA4154"/>
    <w:rsid w:val="00BA4A73"/>
    <w:rsid w:val="00BA63F1"/>
    <w:rsid w:val="00BA7EF7"/>
    <w:rsid w:val="00BB10B5"/>
    <w:rsid w:val="00BB1191"/>
    <w:rsid w:val="00BB1C7D"/>
    <w:rsid w:val="00BB2485"/>
    <w:rsid w:val="00BB3340"/>
    <w:rsid w:val="00BB4E86"/>
    <w:rsid w:val="00BB5803"/>
    <w:rsid w:val="00BB5E2F"/>
    <w:rsid w:val="00BB7C20"/>
    <w:rsid w:val="00BC08EE"/>
    <w:rsid w:val="00BC406C"/>
    <w:rsid w:val="00BC488D"/>
    <w:rsid w:val="00BC66CB"/>
    <w:rsid w:val="00BC7291"/>
    <w:rsid w:val="00BD057E"/>
    <w:rsid w:val="00BD0CEC"/>
    <w:rsid w:val="00BD2B0D"/>
    <w:rsid w:val="00BD7D3E"/>
    <w:rsid w:val="00BE0821"/>
    <w:rsid w:val="00BE0A5C"/>
    <w:rsid w:val="00BE3FC1"/>
    <w:rsid w:val="00BE51ED"/>
    <w:rsid w:val="00BE5CFB"/>
    <w:rsid w:val="00BE6D6B"/>
    <w:rsid w:val="00BE7301"/>
    <w:rsid w:val="00BE781B"/>
    <w:rsid w:val="00BF4DF4"/>
    <w:rsid w:val="00BF7480"/>
    <w:rsid w:val="00C004E6"/>
    <w:rsid w:val="00C01ECD"/>
    <w:rsid w:val="00C02ED2"/>
    <w:rsid w:val="00C03387"/>
    <w:rsid w:val="00C05DE7"/>
    <w:rsid w:val="00C07180"/>
    <w:rsid w:val="00C073ED"/>
    <w:rsid w:val="00C109E5"/>
    <w:rsid w:val="00C11995"/>
    <w:rsid w:val="00C1560A"/>
    <w:rsid w:val="00C17F1A"/>
    <w:rsid w:val="00C21193"/>
    <w:rsid w:val="00C23671"/>
    <w:rsid w:val="00C2425E"/>
    <w:rsid w:val="00C272CE"/>
    <w:rsid w:val="00C33B59"/>
    <w:rsid w:val="00C34254"/>
    <w:rsid w:val="00C40159"/>
    <w:rsid w:val="00C41DE0"/>
    <w:rsid w:val="00C44FC7"/>
    <w:rsid w:val="00C50E22"/>
    <w:rsid w:val="00C515FD"/>
    <w:rsid w:val="00C55D8A"/>
    <w:rsid w:val="00C61CCF"/>
    <w:rsid w:val="00C6270A"/>
    <w:rsid w:val="00C62782"/>
    <w:rsid w:val="00C65348"/>
    <w:rsid w:val="00C737C5"/>
    <w:rsid w:val="00C74BB9"/>
    <w:rsid w:val="00C74E64"/>
    <w:rsid w:val="00C84574"/>
    <w:rsid w:val="00C85208"/>
    <w:rsid w:val="00C901A4"/>
    <w:rsid w:val="00C921EA"/>
    <w:rsid w:val="00C92393"/>
    <w:rsid w:val="00C96636"/>
    <w:rsid w:val="00C97D58"/>
    <w:rsid w:val="00CA1A0B"/>
    <w:rsid w:val="00CA1D32"/>
    <w:rsid w:val="00CB2AE5"/>
    <w:rsid w:val="00CB5D2A"/>
    <w:rsid w:val="00CB610D"/>
    <w:rsid w:val="00CB7ED3"/>
    <w:rsid w:val="00CC1057"/>
    <w:rsid w:val="00CC344D"/>
    <w:rsid w:val="00CC450C"/>
    <w:rsid w:val="00CC50BE"/>
    <w:rsid w:val="00CC7496"/>
    <w:rsid w:val="00CC7BD7"/>
    <w:rsid w:val="00CD25F1"/>
    <w:rsid w:val="00CD44C7"/>
    <w:rsid w:val="00CD56BA"/>
    <w:rsid w:val="00CD6FAC"/>
    <w:rsid w:val="00CD7710"/>
    <w:rsid w:val="00CD7C2A"/>
    <w:rsid w:val="00CE052B"/>
    <w:rsid w:val="00CE1BDE"/>
    <w:rsid w:val="00CE47F4"/>
    <w:rsid w:val="00CE6665"/>
    <w:rsid w:val="00CF196E"/>
    <w:rsid w:val="00CF2D9B"/>
    <w:rsid w:val="00CF67BE"/>
    <w:rsid w:val="00CF754F"/>
    <w:rsid w:val="00D00578"/>
    <w:rsid w:val="00D03119"/>
    <w:rsid w:val="00D03648"/>
    <w:rsid w:val="00D055EA"/>
    <w:rsid w:val="00D10C53"/>
    <w:rsid w:val="00D13CFD"/>
    <w:rsid w:val="00D15C59"/>
    <w:rsid w:val="00D27188"/>
    <w:rsid w:val="00D303B5"/>
    <w:rsid w:val="00D308EA"/>
    <w:rsid w:val="00D326B5"/>
    <w:rsid w:val="00D336B5"/>
    <w:rsid w:val="00D34B25"/>
    <w:rsid w:val="00D413BA"/>
    <w:rsid w:val="00D42DBA"/>
    <w:rsid w:val="00D434D8"/>
    <w:rsid w:val="00D47830"/>
    <w:rsid w:val="00D47D5F"/>
    <w:rsid w:val="00D50C9B"/>
    <w:rsid w:val="00D51108"/>
    <w:rsid w:val="00D51321"/>
    <w:rsid w:val="00D5197D"/>
    <w:rsid w:val="00D51CF1"/>
    <w:rsid w:val="00D56B45"/>
    <w:rsid w:val="00D5779E"/>
    <w:rsid w:val="00D60CF2"/>
    <w:rsid w:val="00D65253"/>
    <w:rsid w:val="00D67A38"/>
    <w:rsid w:val="00D716FB"/>
    <w:rsid w:val="00D7284D"/>
    <w:rsid w:val="00D745F5"/>
    <w:rsid w:val="00D75346"/>
    <w:rsid w:val="00D809E5"/>
    <w:rsid w:val="00D81080"/>
    <w:rsid w:val="00D83D18"/>
    <w:rsid w:val="00D843DC"/>
    <w:rsid w:val="00D84403"/>
    <w:rsid w:val="00D86B31"/>
    <w:rsid w:val="00D962A0"/>
    <w:rsid w:val="00D97BCE"/>
    <w:rsid w:val="00DA1FB7"/>
    <w:rsid w:val="00DA3DC6"/>
    <w:rsid w:val="00DA4778"/>
    <w:rsid w:val="00DA4B95"/>
    <w:rsid w:val="00DA78D8"/>
    <w:rsid w:val="00DB3D6F"/>
    <w:rsid w:val="00DB415A"/>
    <w:rsid w:val="00DB48CE"/>
    <w:rsid w:val="00DC0A6B"/>
    <w:rsid w:val="00DC152B"/>
    <w:rsid w:val="00DC3798"/>
    <w:rsid w:val="00DC4FD4"/>
    <w:rsid w:val="00DC5FE5"/>
    <w:rsid w:val="00DC6544"/>
    <w:rsid w:val="00DD0468"/>
    <w:rsid w:val="00DD1FF2"/>
    <w:rsid w:val="00DD3279"/>
    <w:rsid w:val="00DD3E06"/>
    <w:rsid w:val="00DD4CF9"/>
    <w:rsid w:val="00DD52E7"/>
    <w:rsid w:val="00DF0A6A"/>
    <w:rsid w:val="00DF7193"/>
    <w:rsid w:val="00DF7242"/>
    <w:rsid w:val="00DF7EFA"/>
    <w:rsid w:val="00E007DE"/>
    <w:rsid w:val="00E00910"/>
    <w:rsid w:val="00E02C65"/>
    <w:rsid w:val="00E033DE"/>
    <w:rsid w:val="00E10AF0"/>
    <w:rsid w:val="00E11912"/>
    <w:rsid w:val="00E130ED"/>
    <w:rsid w:val="00E148C7"/>
    <w:rsid w:val="00E1637A"/>
    <w:rsid w:val="00E21832"/>
    <w:rsid w:val="00E26F38"/>
    <w:rsid w:val="00E26FA4"/>
    <w:rsid w:val="00E323B0"/>
    <w:rsid w:val="00E3343C"/>
    <w:rsid w:val="00E40302"/>
    <w:rsid w:val="00E40834"/>
    <w:rsid w:val="00E42176"/>
    <w:rsid w:val="00E50360"/>
    <w:rsid w:val="00E51AFD"/>
    <w:rsid w:val="00E51F43"/>
    <w:rsid w:val="00E522BD"/>
    <w:rsid w:val="00E52912"/>
    <w:rsid w:val="00E5490B"/>
    <w:rsid w:val="00E54B5E"/>
    <w:rsid w:val="00E56632"/>
    <w:rsid w:val="00E66BFD"/>
    <w:rsid w:val="00E67F50"/>
    <w:rsid w:val="00E74CC8"/>
    <w:rsid w:val="00E75D26"/>
    <w:rsid w:val="00E771E4"/>
    <w:rsid w:val="00E779BB"/>
    <w:rsid w:val="00E77DDB"/>
    <w:rsid w:val="00E8046E"/>
    <w:rsid w:val="00E81BE3"/>
    <w:rsid w:val="00E81F97"/>
    <w:rsid w:val="00E820DC"/>
    <w:rsid w:val="00E841CB"/>
    <w:rsid w:val="00E86202"/>
    <w:rsid w:val="00E86408"/>
    <w:rsid w:val="00E917D2"/>
    <w:rsid w:val="00E924CF"/>
    <w:rsid w:val="00E95019"/>
    <w:rsid w:val="00E95443"/>
    <w:rsid w:val="00E9768F"/>
    <w:rsid w:val="00E97E55"/>
    <w:rsid w:val="00EA059C"/>
    <w:rsid w:val="00EA0FD3"/>
    <w:rsid w:val="00EA1435"/>
    <w:rsid w:val="00EA3D46"/>
    <w:rsid w:val="00EA3FFD"/>
    <w:rsid w:val="00EA702C"/>
    <w:rsid w:val="00EB07C2"/>
    <w:rsid w:val="00EB1E65"/>
    <w:rsid w:val="00EB293A"/>
    <w:rsid w:val="00EB4D02"/>
    <w:rsid w:val="00EB7497"/>
    <w:rsid w:val="00EC24B5"/>
    <w:rsid w:val="00ED0CD5"/>
    <w:rsid w:val="00ED2BC4"/>
    <w:rsid w:val="00ED5518"/>
    <w:rsid w:val="00ED7EA3"/>
    <w:rsid w:val="00EE134E"/>
    <w:rsid w:val="00EE225D"/>
    <w:rsid w:val="00EE40F8"/>
    <w:rsid w:val="00EE4256"/>
    <w:rsid w:val="00EE5B10"/>
    <w:rsid w:val="00EE705A"/>
    <w:rsid w:val="00EF17D2"/>
    <w:rsid w:val="00EF3F35"/>
    <w:rsid w:val="00EF43E3"/>
    <w:rsid w:val="00F03F8B"/>
    <w:rsid w:val="00F07E15"/>
    <w:rsid w:val="00F10167"/>
    <w:rsid w:val="00F12751"/>
    <w:rsid w:val="00F1391D"/>
    <w:rsid w:val="00F14AFA"/>
    <w:rsid w:val="00F17295"/>
    <w:rsid w:val="00F20A67"/>
    <w:rsid w:val="00F2234C"/>
    <w:rsid w:val="00F23AE0"/>
    <w:rsid w:val="00F24B39"/>
    <w:rsid w:val="00F2573B"/>
    <w:rsid w:val="00F26F30"/>
    <w:rsid w:val="00F30EAE"/>
    <w:rsid w:val="00F31469"/>
    <w:rsid w:val="00F31D9E"/>
    <w:rsid w:val="00F35685"/>
    <w:rsid w:val="00F3571D"/>
    <w:rsid w:val="00F37317"/>
    <w:rsid w:val="00F37F15"/>
    <w:rsid w:val="00F42811"/>
    <w:rsid w:val="00F443CE"/>
    <w:rsid w:val="00F45ED9"/>
    <w:rsid w:val="00F4614B"/>
    <w:rsid w:val="00F51151"/>
    <w:rsid w:val="00F515E9"/>
    <w:rsid w:val="00F5345B"/>
    <w:rsid w:val="00F54EAC"/>
    <w:rsid w:val="00F54F8D"/>
    <w:rsid w:val="00F55ECF"/>
    <w:rsid w:val="00F62914"/>
    <w:rsid w:val="00F63A02"/>
    <w:rsid w:val="00F63EFA"/>
    <w:rsid w:val="00F701EA"/>
    <w:rsid w:val="00F72F76"/>
    <w:rsid w:val="00F744A4"/>
    <w:rsid w:val="00F74B4E"/>
    <w:rsid w:val="00F74C9F"/>
    <w:rsid w:val="00F7724D"/>
    <w:rsid w:val="00F77A6A"/>
    <w:rsid w:val="00F81153"/>
    <w:rsid w:val="00F8267B"/>
    <w:rsid w:val="00F8271B"/>
    <w:rsid w:val="00F853DA"/>
    <w:rsid w:val="00F8676E"/>
    <w:rsid w:val="00F875BE"/>
    <w:rsid w:val="00F94776"/>
    <w:rsid w:val="00F95117"/>
    <w:rsid w:val="00F968DF"/>
    <w:rsid w:val="00F97086"/>
    <w:rsid w:val="00FA0DCD"/>
    <w:rsid w:val="00FA1509"/>
    <w:rsid w:val="00FA357E"/>
    <w:rsid w:val="00FA4AA2"/>
    <w:rsid w:val="00FA65EA"/>
    <w:rsid w:val="00FA6944"/>
    <w:rsid w:val="00FA7942"/>
    <w:rsid w:val="00FB0739"/>
    <w:rsid w:val="00FB36C4"/>
    <w:rsid w:val="00FB45B1"/>
    <w:rsid w:val="00FB5020"/>
    <w:rsid w:val="00FB6603"/>
    <w:rsid w:val="00FB78C6"/>
    <w:rsid w:val="00FC08C2"/>
    <w:rsid w:val="00FC3456"/>
    <w:rsid w:val="00FD1FDC"/>
    <w:rsid w:val="00FD444B"/>
    <w:rsid w:val="00FD6567"/>
    <w:rsid w:val="00FE028B"/>
    <w:rsid w:val="00FE052D"/>
    <w:rsid w:val="00FE5799"/>
    <w:rsid w:val="00FF0522"/>
    <w:rsid w:val="00FF5B73"/>
    <w:rsid w:val="00FF67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tabs>
        <w:tab w:val="clear" w:pos="567"/>
      </w:tabs>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C23671"/>
    <w:pPr>
      <w:keepNext/>
      <w:numPr>
        <w:ilvl w:val="2"/>
        <w:numId w:val="1"/>
      </w:numPr>
      <w:tabs>
        <w:tab w:val="clear" w:pos="-1247"/>
      </w:tabs>
      <w:spacing w:before="240" w:after="60"/>
      <w:ind w:left="0" w:firstLine="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C23671"/>
    <w:rPr>
      <w:rFonts w:ascii="Arial" w:eastAsia="MS Mincho" w:hAnsi="Arial" w:cs="Arial"/>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link w:val="a7"/>
    <w:uiPriority w:val="34"/>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tabs>
        <w:tab w:val="clear" w:pos="567"/>
      </w:tabs>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C23671"/>
    <w:pPr>
      <w:keepNext/>
      <w:numPr>
        <w:ilvl w:val="2"/>
        <w:numId w:val="1"/>
      </w:numPr>
      <w:tabs>
        <w:tab w:val="clear" w:pos="-1247"/>
      </w:tabs>
      <w:spacing w:before="240" w:after="60"/>
      <w:ind w:left="0" w:firstLine="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C23671"/>
    <w:rPr>
      <w:rFonts w:ascii="Arial" w:eastAsia="MS Mincho" w:hAnsi="Arial" w:cs="Arial"/>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link w:val="a7"/>
    <w:uiPriority w:val="34"/>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CBD10D-3626-49D9-B321-1B3D10FD5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605</TotalTime>
  <Pages>3</Pages>
  <Words>916</Words>
  <Characters>5225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6129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szh</cp:lastModifiedBy>
  <cp:revision>149</cp:revision>
  <dcterms:created xsi:type="dcterms:W3CDTF">2017-06-07T07:49:00Z</dcterms:created>
  <dcterms:modified xsi:type="dcterms:W3CDTF">2017-08-10T11:02:00Z</dcterms:modified>
</cp:coreProperties>
</file>