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F5B" w:rsidRPr="003B7FE7" w:rsidRDefault="00C74F5B" w:rsidP="00C74F5B">
      <w:pPr>
        <w:widowControl w:val="0"/>
        <w:tabs>
          <w:tab w:val="left" w:pos="1375"/>
        </w:tabs>
        <w:autoSpaceDE w:val="0"/>
        <w:autoSpaceDN w:val="0"/>
        <w:outlineLvl w:val="0"/>
        <w:rPr>
          <w:rFonts w:ascii="Arial" w:hAnsi="Arial" w:cs="Arial"/>
          <w:b/>
          <w:bCs/>
          <w:sz w:val="22"/>
        </w:rPr>
      </w:pPr>
      <w:bookmarkStart w:id="0" w:name="OLE_LINK3"/>
      <w:r w:rsidRPr="0059526A">
        <w:rPr>
          <w:rFonts w:ascii="Arial" w:eastAsia="宋体" w:hAnsi="Arial" w:cs="Arial"/>
          <w:b/>
          <w:bCs/>
          <w:sz w:val="22"/>
        </w:rPr>
        <w:t>3GPP TSG RAN WG1 Meeting #</w:t>
      </w:r>
      <w:r w:rsidRPr="0059526A">
        <w:rPr>
          <w:rFonts w:ascii="Arial" w:eastAsia="宋体" w:hAnsi="Arial" w:cs="Arial" w:hint="eastAsia"/>
          <w:b/>
          <w:bCs/>
          <w:sz w:val="22"/>
        </w:rPr>
        <w:t>90</w:t>
      </w:r>
      <w:r w:rsidRPr="003B7FE7">
        <w:rPr>
          <w:rFonts w:ascii="Arial" w:hAnsi="Arial" w:cs="Arial" w:hint="eastAsia"/>
          <w:b/>
          <w:bCs/>
          <w:sz w:val="22"/>
        </w:rPr>
        <w:t xml:space="preserve">                                    </w:t>
      </w:r>
      <w:r>
        <w:rPr>
          <w:rFonts w:ascii="Arial" w:hAnsi="Arial" w:cs="Arial"/>
          <w:b/>
          <w:bCs/>
          <w:sz w:val="22"/>
        </w:rPr>
        <w:t xml:space="preserve">                                               </w:t>
      </w:r>
      <w:r w:rsidRPr="003B7FE7">
        <w:rPr>
          <w:rFonts w:ascii="Arial" w:hAnsi="Arial" w:cs="Arial" w:hint="eastAsia"/>
          <w:b/>
          <w:bCs/>
          <w:sz w:val="22"/>
        </w:rPr>
        <w:t xml:space="preserve"> </w:t>
      </w:r>
      <w:r>
        <w:rPr>
          <w:rFonts w:ascii="Arial" w:hAnsi="Arial" w:cs="Arial"/>
          <w:b/>
          <w:bCs/>
          <w:sz w:val="22"/>
        </w:rPr>
        <w:t>R1-1712065</w:t>
      </w:r>
    </w:p>
    <w:p w:rsidR="00C74F5B" w:rsidRPr="003B7FE7" w:rsidRDefault="006C71B1" w:rsidP="00C74F5B">
      <w:pPr>
        <w:widowControl w:val="0"/>
        <w:tabs>
          <w:tab w:val="left" w:pos="1375"/>
        </w:tabs>
        <w:autoSpaceDE w:val="0"/>
        <w:autoSpaceDN w:val="0"/>
        <w:outlineLvl w:val="0"/>
        <w:rPr>
          <w:rFonts w:ascii="Arial" w:hAnsi="Arial" w:cs="Arial"/>
          <w:b/>
          <w:bCs/>
          <w:sz w:val="22"/>
        </w:rPr>
      </w:pPr>
      <w:r w:rsidRPr="006C71B1">
        <w:rPr>
          <w:rFonts w:ascii="Arial" w:eastAsia="宋体" w:hAnsi="Arial" w:cs="Arial" w:hint="eastAsia"/>
          <w:b/>
          <w:bCs/>
          <w:sz w:val="22"/>
        </w:rPr>
        <w:t>Prague</w:t>
      </w:r>
      <w:r w:rsidRPr="006C71B1">
        <w:rPr>
          <w:rFonts w:ascii="Arial" w:eastAsia="宋体" w:hAnsi="Arial" w:cs="Arial"/>
          <w:b/>
          <w:bCs/>
          <w:sz w:val="22"/>
        </w:rPr>
        <w:t xml:space="preserve">, </w:t>
      </w:r>
      <w:r w:rsidRPr="006C71B1">
        <w:rPr>
          <w:rFonts w:ascii="Arial" w:eastAsia="宋体" w:hAnsi="Arial" w:cs="Arial" w:hint="eastAsia"/>
          <w:b/>
          <w:bCs/>
          <w:sz w:val="22"/>
        </w:rPr>
        <w:t>Czechia</w:t>
      </w:r>
      <w:r w:rsidR="00C74F5B" w:rsidRPr="0059526A">
        <w:rPr>
          <w:rFonts w:ascii="Arial" w:eastAsia="宋体" w:hAnsi="Arial" w:cs="Arial"/>
          <w:b/>
          <w:bCs/>
          <w:sz w:val="22"/>
        </w:rPr>
        <w:t xml:space="preserve">, </w:t>
      </w:r>
      <w:r w:rsidR="00AD526E">
        <w:rPr>
          <w:rFonts w:ascii="Arial" w:eastAsia="宋体" w:hAnsi="Arial" w:cs="Arial" w:hint="eastAsia"/>
          <w:b/>
          <w:bCs/>
          <w:sz w:val="22"/>
        </w:rPr>
        <w:t>21</w:t>
      </w:r>
      <w:r w:rsidR="00AD526E">
        <w:rPr>
          <w:rFonts w:ascii="Arial" w:eastAsia="宋体" w:hAnsi="Arial" w:cs="Arial"/>
          <w:b/>
          <w:bCs/>
          <w:sz w:val="22"/>
        </w:rPr>
        <w:t>st</w:t>
      </w:r>
      <w:r w:rsidR="00C74F5B" w:rsidRPr="0059526A">
        <w:rPr>
          <w:rFonts w:ascii="Arial" w:eastAsia="宋体" w:hAnsi="Arial" w:cs="Arial" w:hint="eastAsia"/>
          <w:b/>
          <w:bCs/>
          <w:sz w:val="22"/>
        </w:rPr>
        <w:t xml:space="preserve"> </w:t>
      </w:r>
      <w:r w:rsidR="00C74F5B" w:rsidRPr="0059526A">
        <w:rPr>
          <w:rFonts w:ascii="Arial" w:eastAsia="宋体" w:hAnsi="Arial" w:cs="Arial"/>
          <w:b/>
          <w:bCs/>
          <w:sz w:val="22"/>
        </w:rPr>
        <w:t xml:space="preserve">– </w:t>
      </w:r>
      <w:r w:rsidR="00C74F5B" w:rsidRPr="0059526A">
        <w:rPr>
          <w:rFonts w:ascii="Arial" w:eastAsia="宋体" w:hAnsi="Arial" w:cs="Arial" w:hint="eastAsia"/>
          <w:b/>
          <w:bCs/>
          <w:sz w:val="22"/>
        </w:rPr>
        <w:t>25th</w:t>
      </w:r>
      <w:r w:rsidR="00C74F5B" w:rsidRPr="0059526A">
        <w:rPr>
          <w:rFonts w:ascii="Arial" w:eastAsia="宋体" w:hAnsi="Arial" w:cs="Arial"/>
          <w:b/>
          <w:bCs/>
          <w:sz w:val="22"/>
        </w:rPr>
        <w:t xml:space="preserve"> </w:t>
      </w:r>
      <w:r w:rsidR="00C74F5B" w:rsidRPr="0059526A">
        <w:rPr>
          <w:rFonts w:ascii="Arial" w:eastAsia="宋体" w:hAnsi="Arial" w:cs="Arial" w:hint="eastAsia"/>
          <w:b/>
          <w:bCs/>
          <w:sz w:val="22"/>
        </w:rPr>
        <w:t>August</w:t>
      </w:r>
      <w:r w:rsidR="00C74F5B" w:rsidRPr="0059526A">
        <w:rPr>
          <w:rFonts w:ascii="Arial" w:eastAsia="宋体" w:hAnsi="Arial" w:cs="Arial"/>
          <w:b/>
          <w:bCs/>
          <w:sz w:val="22"/>
        </w:rPr>
        <w:t xml:space="preserve"> 201</w:t>
      </w:r>
      <w:r w:rsidR="00C74F5B" w:rsidRPr="0059526A">
        <w:rPr>
          <w:rFonts w:ascii="Arial" w:eastAsia="宋体" w:hAnsi="Arial" w:cs="Arial" w:hint="eastAsia"/>
          <w:b/>
          <w:bCs/>
          <w:sz w:val="22"/>
        </w:rPr>
        <w:t>7</w:t>
      </w:r>
    </w:p>
    <w:p w:rsidR="00C74F5B" w:rsidRPr="009403D3" w:rsidRDefault="00C74F5B" w:rsidP="00C74F5B">
      <w:pPr>
        <w:widowControl w:val="0"/>
        <w:tabs>
          <w:tab w:val="left" w:pos="1701"/>
        </w:tabs>
        <w:autoSpaceDE w:val="0"/>
        <w:autoSpaceDN w:val="0"/>
        <w:rPr>
          <w:rFonts w:ascii="Arial" w:hAnsi="Arial" w:cs="Arial"/>
          <w:b/>
          <w:bCs/>
          <w:sz w:val="22"/>
        </w:rPr>
      </w:pPr>
    </w:p>
    <w:p w:rsidR="00C74F5B" w:rsidRPr="00525CF4" w:rsidRDefault="00C74F5B" w:rsidP="00C74F5B">
      <w:pPr>
        <w:widowControl w:val="0"/>
        <w:tabs>
          <w:tab w:val="left" w:pos="1701"/>
        </w:tabs>
        <w:autoSpaceDE w:val="0"/>
        <w:autoSpaceDN w:val="0"/>
        <w:outlineLvl w:val="0"/>
        <w:rPr>
          <w:rFonts w:ascii="Arial" w:hAnsi="Arial" w:cs="Arial"/>
          <w:b/>
          <w:bCs/>
          <w:sz w:val="22"/>
        </w:rPr>
      </w:pPr>
      <w:r w:rsidRPr="00525CF4">
        <w:rPr>
          <w:rFonts w:ascii="Arial" w:hAnsi="Arial" w:cs="Arial"/>
          <w:b/>
          <w:bCs/>
          <w:sz w:val="22"/>
        </w:rPr>
        <w:t xml:space="preserve">Source: </w:t>
      </w:r>
      <w:r>
        <w:rPr>
          <w:rFonts w:ascii="Arial" w:hAnsi="Arial" w:cs="Arial" w:hint="eastAsia"/>
          <w:b/>
          <w:bCs/>
          <w:sz w:val="22"/>
        </w:rPr>
        <w:t xml:space="preserve">     </w:t>
      </w:r>
      <w:r>
        <w:rPr>
          <w:rFonts w:ascii="Arial" w:hAnsi="Arial" w:cs="Arial"/>
          <w:b/>
          <w:bCs/>
          <w:sz w:val="22"/>
        </w:rPr>
        <w:tab/>
      </w:r>
      <w:r w:rsidRPr="00525CF4">
        <w:rPr>
          <w:rFonts w:ascii="Arial" w:hAnsi="Arial" w:cs="Arial"/>
          <w:b/>
          <w:bCs/>
          <w:sz w:val="22"/>
        </w:rPr>
        <w:t>ZTE</w:t>
      </w:r>
    </w:p>
    <w:p w:rsidR="00C74F5B" w:rsidRPr="009403D3" w:rsidRDefault="00C74F5B" w:rsidP="00C74F5B">
      <w:pPr>
        <w:widowControl w:val="0"/>
        <w:tabs>
          <w:tab w:val="left" w:pos="1701"/>
        </w:tabs>
        <w:autoSpaceDE w:val="0"/>
        <w:autoSpaceDN w:val="0"/>
        <w:rPr>
          <w:rFonts w:ascii="Arial" w:hAnsi="Arial" w:cs="Arial"/>
          <w:b/>
          <w:bCs/>
          <w:sz w:val="22"/>
        </w:rPr>
      </w:pPr>
      <w:r w:rsidRPr="00525CF4">
        <w:rPr>
          <w:rFonts w:ascii="Arial" w:hAnsi="Arial" w:cs="Arial"/>
          <w:b/>
          <w:bCs/>
          <w:sz w:val="22"/>
        </w:rPr>
        <w:t xml:space="preserve">Title: </w:t>
      </w:r>
      <w:r>
        <w:rPr>
          <w:rFonts w:ascii="Arial" w:hAnsi="Arial" w:cs="Arial" w:hint="eastAsia"/>
          <w:b/>
          <w:bCs/>
          <w:sz w:val="22"/>
        </w:rPr>
        <w:t xml:space="preserve">        </w:t>
      </w:r>
      <w:r>
        <w:rPr>
          <w:rFonts w:ascii="Arial" w:hAnsi="Arial" w:cs="Arial"/>
          <w:b/>
          <w:bCs/>
          <w:sz w:val="22"/>
        </w:rPr>
        <w:tab/>
      </w:r>
      <w:r w:rsidRPr="00C74F5B">
        <w:rPr>
          <w:rFonts w:ascii="Arial" w:hAnsi="Arial" w:cs="Arial"/>
          <w:b/>
          <w:bCs/>
          <w:sz w:val="22"/>
        </w:rPr>
        <w:t>NR-PRACH: capacity enhancements and beam management</w:t>
      </w:r>
    </w:p>
    <w:p w:rsidR="00C74F5B" w:rsidRPr="00525CF4" w:rsidRDefault="00C74F5B" w:rsidP="00C74F5B">
      <w:pPr>
        <w:widowControl w:val="0"/>
        <w:tabs>
          <w:tab w:val="left" w:pos="1701"/>
        </w:tabs>
        <w:autoSpaceDE w:val="0"/>
        <w:autoSpaceDN w:val="0"/>
        <w:rPr>
          <w:rFonts w:ascii="Arial" w:hAnsi="Arial" w:cs="Arial"/>
          <w:b/>
          <w:bCs/>
          <w:sz w:val="22"/>
        </w:rPr>
      </w:pPr>
      <w:r w:rsidRPr="00525CF4">
        <w:rPr>
          <w:rFonts w:ascii="Arial" w:hAnsi="Arial" w:cs="Arial"/>
          <w:b/>
          <w:bCs/>
          <w:sz w:val="22"/>
        </w:rPr>
        <w:t>Agenda Item:</w:t>
      </w:r>
      <w:bookmarkStart w:id="1" w:name="Source"/>
      <w:bookmarkEnd w:id="1"/>
      <w:r>
        <w:rPr>
          <w:rFonts w:ascii="Arial" w:hAnsi="Arial" w:cs="Arial" w:hint="eastAsia"/>
          <w:b/>
          <w:bCs/>
          <w:sz w:val="22"/>
        </w:rPr>
        <w:t xml:space="preserve">  </w:t>
      </w:r>
      <w:r w:rsidRPr="00A934CA">
        <w:rPr>
          <w:rFonts w:ascii="Arial" w:hAnsi="Arial" w:cs="Arial"/>
          <w:b/>
          <w:bCs/>
          <w:sz w:val="22"/>
        </w:rPr>
        <w:tab/>
      </w:r>
      <w:r>
        <w:rPr>
          <w:rFonts w:ascii="Arial" w:hAnsi="Arial" w:cs="Arial" w:hint="eastAsia"/>
          <w:b/>
          <w:bCs/>
          <w:sz w:val="22"/>
        </w:rPr>
        <w:t>6</w:t>
      </w:r>
      <w:r w:rsidRPr="00A934CA">
        <w:rPr>
          <w:rFonts w:ascii="Arial" w:hAnsi="Arial" w:cs="Arial"/>
          <w:b/>
          <w:bCs/>
          <w:sz w:val="22"/>
        </w:rPr>
        <w:t>.1.</w:t>
      </w:r>
      <w:r>
        <w:rPr>
          <w:rFonts w:ascii="Arial" w:hAnsi="Arial" w:cs="Arial" w:hint="eastAsia"/>
          <w:b/>
          <w:bCs/>
          <w:sz w:val="22"/>
        </w:rPr>
        <w:t>1</w:t>
      </w:r>
      <w:r>
        <w:rPr>
          <w:rFonts w:ascii="Arial" w:hAnsi="Arial" w:cs="Arial"/>
          <w:b/>
          <w:bCs/>
          <w:sz w:val="22"/>
        </w:rPr>
        <w:t>.4</w:t>
      </w:r>
      <w:r w:rsidR="00AD526E">
        <w:rPr>
          <w:rFonts w:ascii="Arial" w:hAnsi="Arial" w:cs="Arial" w:hint="eastAsia"/>
          <w:b/>
          <w:bCs/>
          <w:sz w:val="22"/>
        </w:rPr>
        <w:t>.</w:t>
      </w:r>
      <w:r w:rsidR="00AD526E">
        <w:rPr>
          <w:rFonts w:ascii="Arial" w:hAnsi="Arial" w:cs="Arial"/>
          <w:b/>
          <w:bCs/>
          <w:sz w:val="22"/>
        </w:rPr>
        <w:t>2</w:t>
      </w:r>
    </w:p>
    <w:p w:rsidR="00C74F5B" w:rsidRPr="004B2544" w:rsidRDefault="00C74F5B" w:rsidP="00C74F5B">
      <w:pPr>
        <w:pBdr>
          <w:bottom w:val="single" w:sz="6" w:space="1" w:color="auto"/>
        </w:pBdr>
        <w:ind w:left="1800" w:hanging="1800"/>
        <w:rPr>
          <w:rFonts w:ascii="Arial" w:eastAsia="SimSun" w:hAnsi="Arial"/>
          <w:b/>
          <w:lang w:val="en-US" w:eastAsia="zh-CN"/>
        </w:rPr>
      </w:pPr>
      <w:r w:rsidRPr="00525CF4">
        <w:rPr>
          <w:rFonts w:ascii="Arial" w:hAnsi="Arial" w:cs="Arial"/>
          <w:b/>
          <w:sz w:val="22"/>
        </w:rPr>
        <w:t>Document for:</w:t>
      </w:r>
      <w:bookmarkStart w:id="2" w:name="DocumentFor"/>
      <w:bookmarkEnd w:id="2"/>
      <w:r>
        <w:rPr>
          <w:rFonts w:ascii="Arial" w:hAnsi="Arial" w:cs="Arial"/>
          <w:b/>
          <w:sz w:val="22"/>
        </w:rPr>
        <w:t xml:space="preserve"> </w:t>
      </w:r>
      <w:r>
        <w:rPr>
          <w:rFonts w:ascii="Arial" w:hAnsi="Arial" w:cs="Arial"/>
          <w:b/>
          <w:sz w:val="22"/>
        </w:rPr>
        <w:tab/>
        <w:t>Discussion and Decision</w:t>
      </w:r>
    </w:p>
    <w:bookmarkEnd w:id="0"/>
    <w:p w:rsidR="00DD4444" w:rsidRDefault="00A4208B" w:rsidP="00D2442F">
      <w:pPr>
        <w:pStyle w:val="Heading1"/>
        <w:spacing w:after="120"/>
        <w:rPr>
          <w:b/>
          <w:lang w:val="en-US"/>
        </w:rPr>
      </w:pPr>
      <w:r>
        <w:rPr>
          <w:b/>
          <w:lang w:val="en-US"/>
        </w:rPr>
        <w:t>Background</w:t>
      </w:r>
    </w:p>
    <w:p w:rsidR="00262798" w:rsidRDefault="005663DB" w:rsidP="00262798">
      <w:pPr>
        <w:rPr>
          <w:rFonts w:eastAsia="Arial Unicode MS" w:cs="Arial"/>
          <w:kern w:val="2"/>
          <w:sz w:val="21"/>
          <w:lang w:val="en-US" w:eastAsia="zh-CN"/>
        </w:rPr>
      </w:pPr>
      <w:r w:rsidRPr="00685A97">
        <w:rPr>
          <w:sz w:val="21"/>
          <w:szCs w:val="21"/>
        </w:rPr>
        <w:t xml:space="preserve">The following was concluded in </w:t>
      </w:r>
      <w:r w:rsidR="00693571">
        <w:rPr>
          <w:sz w:val="21"/>
          <w:szCs w:val="21"/>
        </w:rPr>
        <w:t>RAN1#89</w:t>
      </w:r>
      <w:r w:rsidR="00972F7F">
        <w:rPr>
          <w:rFonts w:eastAsia="Arial Unicode MS" w:cs="Arial"/>
          <w:kern w:val="2"/>
          <w:sz w:val="21"/>
          <w:lang w:val="en-US" w:eastAsia="ja-JP"/>
        </w:rPr>
        <w:t xml:space="preserve"> meeting </w:t>
      </w:r>
      <w:r w:rsidR="000358E5">
        <w:rPr>
          <w:rFonts w:eastAsia="Arial Unicode MS" w:cs="Arial"/>
          <w:kern w:val="2"/>
          <w:sz w:val="21"/>
          <w:lang w:val="en-US" w:eastAsia="ja-JP"/>
        </w:rPr>
        <w:t>[1]</w:t>
      </w:r>
      <w:r w:rsidR="00693571">
        <w:rPr>
          <w:rFonts w:eastAsia="Arial Unicode MS" w:cs="Arial"/>
          <w:kern w:val="2"/>
          <w:sz w:val="21"/>
          <w:lang w:val="en-US" w:eastAsia="zh-CN"/>
        </w:rPr>
        <w:t xml:space="preserve"> (in the NR Ad-Hoc#2 meeting no agreements were made regarding RACH capacity)</w:t>
      </w:r>
    </w:p>
    <w:p w:rsidR="005663DB" w:rsidRDefault="005663DB" w:rsidP="00262798">
      <w:pPr>
        <w:rPr>
          <w:rFonts w:eastAsia="Arial Unicode MS" w:cs="Arial"/>
          <w:kern w:val="2"/>
          <w:sz w:val="21"/>
          <w:lang w:val="en-US" w:eastAsia="zh-CN"/>
        </w:rPr>
      </w:pPr>
    </w:p>
    <w:tbl>
      <w:tblPr>
        <w:tblStyle w:val="TableGrid"/>
        <w:tblW w:w="0" w:type="auto"/>
        <w:tblLook w:val="04A0"/>
      </w:tblPr>
      <w:tblGrid>
        <w:gridCol w:w="10188"/>
      </w:tblGrid>
      <w:tr w:rsidR="005663DB" w:rsidTr="005663DB">
        <w:tc>
          <w:tcPr>
            <w:tcW w:w="10188" w:type="dxa"/>
          </w:tcPr>
          <w:p w:rsidR="00693571" w:rsidRPr="007F55DE" w:rsidRDefault="00693571" w:rsidP="00693571">
            <w:pPr>
              <w:spacing w:before="120"/>
              <w:rPr>
                <w:b/>
                <w:u w:val="single"/>
                <w:lang w:eastAsia="ja-JP"/>
              </w:rPr>
            </w:pPr>
            <w:r>
              <w:rPr>
                <w:b/>
                <w:u w:val="single"/>
                <w:lang w:eastAsia="ja-JP"/>
              </w:rPr>
              <w:t>Conclusions</w:t>
            </w:r>
            <w:r w:rsidR="008F6C1B">
              <w:rPr>
                <w:b/>
                <w:u w:val="single"/>
                <w:lang w:eastAsia="ja-JP"/>
              </w:rPr>
              <w:t xml:space="preserve"> (RAN1#89)</w:t>
            </w:r>
          </w:p>
          <w:p w:rsidR="00693571" w:rsidRDefault="00693571" w:rsidP="00693571">
            <w:pPr>
              <w:numPr>
                <w:ilvl w:val="0"/>
                <w:numId w:val="34"/>
              </w:numPr>
              <w:spacing w:before="120"/>
              <w:jc w:val="left"/>
              <w:rPr>
                <w:lang w:eastAsia="ja-JP"/>
              </w:rPr>
            </w:pPr>
            <w:r>
              <w:rPr>
                <w:lang w:eastAsia="ja-JP"/>
              </w:rPr>
              <w:t xml:space="preserve">Continue study on necessity of RACH capacity enhancement and possible solutions (if capacity enhancement is necessary) until next meeting with considering at least following aspects </w:t>
            </w:r>
          </w:p>
          <w:p w:rsidR="00693571" w:rsidRDefault="00693571" w:rsidP="00693571">
            <w:pPr>
              <w:numPr>
                <w:ilvl w:val="1"/>
                <w:numId w:val="34"/>
              </w:numPr>
              <w:spacing w:before="120"/>
              <w:jc w:val="left"/>
              <w:rPr>
                <w:lang w:eastAsia="ja-JP"/>
              </w:rPr>
            </w:pPr>
            <w:r>
              <w:rPr>
                <w:lang w:eastAsia="ja-JP"/>
              </w:rPr>
              <w:t>Capacity limit due to short sequence length (e.g., which can be applied to beam sweeping)</w:t>
            </w:r>
          </w:p>
          <w:p w:rsidR="00693571" w:rsidRDefault="00693571" w:rsidP="00693571">
            <w:pPr>
              <w:numPr>
                <w:ilvl w:val="1"/>
                <w:numId w:val="34"/>
              </w:numPr>
              <w:spacing w:before="120"/>
              <w:jc w:val="left"/>
              <w:rPr>
                <w:lang w:eastAsia="ja-JP"/>
              </w:rPr>
            </w:pPr>
            <w:r>
              <w:rPr>
                <w:lang w:eastAsia="ja-JP"/>
              </w:rPr>
              <w:t>Capacity due to higher subcarrier spacing</w:t>
            </w:r>
          </w:p>
          <w:p w:rsidR="00693571" w:rsidRDefault="00693571" w:rsidP="00693571">
            <w:pPr>
              <w:numPr>
                <w:ilvl w:val="1"/>
                <w:numId w:val="34"/>
              </w:numPr>
              <w:spacing w:before="120"/>
              <w:jc w:val="left"/>
              <w:rPr>
                <w:lang w:eastAsia="ja-JP"/>
              </w:rPr>
            </w:pPr>
            <w:r>
              <w:rPr>
                <w:lang w:eastAsia="ja-JP"/>
              </w:rPr>
              <w:t>Supported cell radius as function of PRACH preamble reuse distance</w:t>
            </w:r>
          </w:p>
          <w:p w:rsidR="00693571" w:rsidRDefault="00693571" w:rsidP="00693571">
            <w:pPr>
              <w:numPr>
                <w:ilvl w:val="1"/>
                <w:numId w:val="34"/>
              </w:numPr>
              <w:spacing w:before="120"/>
              <w:jc w:val="left"/>
              <w:rPr>
                <w:lang w:eastAsia="ja-JP"/>
              </w:rPr>
            </w:pPr>
            <w:r>
              <w:rPr>
                <w:lang w:eastAsia="ja-JP"/>
              </w:rPr>
              <w:t xml:space="preserve">Capacity impact due to cell radius impact on </w:t>
            </w:r>
            <w:proofErr w:type="spellStart"/>
            <w:r>
              <w:rPr>
                <w:lang w:eastAsia="ja-JP"/>
              </w:rPr>
              <w:t>Ncs</w:t>
            </w:r>
            <w:proofErr w:type="spellEnd"/>
          </w:p>
          <w:p w:rsidR="00693571" w:rsidRDefault="00693571" w:rsidP="00693571">
            <w:pPr>
              <w:numPr>
                <w:ilvl w:val="1"/>
                <w:numId w:val="34"/>
              </w:numPr>
              <w:spacing w:before="120"/>
              <w:jc w:val="left"/>
              <w:rPr>
                <w:lang w:eastAsia="ja-JP"/>
              </w:rPr>
            </w:pPr>
            <w:r>
              <w:rPr>
                <w:lang w:eastAsia="ja-JP"/>
              </w:rPr>
              <w:t>Possibility to exploit spatial separation</w:t>
            </w:r>
          </w:p>
          <w:p w:rsidR="00693571" w:rsidRDefault="00693571" w:rsidP="00693571">
            <w:pPr>
              <w:numPr>
                <w:ilvl w:val="1"/>
                <w:numId w:val="34"/>
              </w:numPr>
              <w:spacing w:before="120"/>
              <w:jc w:val="left"/>
              <w:rPr>
                <w:lang w:eastAsia="ja-JP"/>
              </w:rPr>
            </w:pPr>
            <w:r>
              <w:rPr>
                <w:lang w:eastAsia="ja-JP"/>
              </w:rPr>
              <w:t>Arrival rate of UEs within a beam/cell</w:t>
            </w:r>
          </w:p>
          <w:p w:rsidR="005663DB" w:rsidRPr="0097016C" w:rsidRDefault="005663DB" w:rsidP="00693571">
            <w:pPr>
              <w:spacing w:before="120"/>
              <w:ind w:left="1440"/>
              <w:rPr>
                <w:rFonts w:eastAsia="MS Mincho"/>
                <w:lang w:eastAsia="ja-JP"/>
              </w:rPr>
            </w:pPr>
          </w:p>
        </w:tc>
      </w:tr>
    </w:tbl>
    <w:p w:rsidR="005663DB" w:rsidRDefault="005663DB" w:rsidP="005663DB">
      <w:pPr>
        <w:spacing w:before="240" w:after="240"/>
      </w:pPr>
    </w:p>
    <w:tbl>
      <w:tblPr>
        <w:tblStyle w:val="TableGrid"/>
        <w:tblW w:w="0" w:type="auto"/>
        <w:tblLook w:val="04A0"/>
      </w:tblPr>
      <w:tblGrid>
        <w:gridCol w:w="10188"/>
      </w:tblGrid>
      <w:tr w:rsidR="005663DB" w:rsidTr="00731779">
        <w:tc>
          <w:tcPr>
            <w:tcW w:w="10988" w:type="dxa"/>
          </w:tcPr>
          <w:p w:rsidR="00693571" w:rsidRPr="005663DB" w:rsidRDefault="00693571" w:rsidP="00693571">
            <w:pPr>
              <w:pStyle w:val="Caption"/>
              <w:spacing w:afterLines="50"/>
              <w:rPr>
                <w:sz w:val="21"/>
                <w:lang w:val="sv-SE"/>
              </w:rPr>
            </w:pPr>
            <w:r w:rsidRPr="005663DB">
              <w:rPr>
                <w:sz w:val="21"/>
                <w:highlight w:val="green"/>
                <w:u w:val="single"/>
              </w:rPr>
              <w:t>Agreements</w:t>
            </w:r>
            <w:r w:rsidR="000171C4">
              <w:rPr>
                <w:sz w:val="21"/>
                <w:highlight w:val="green"/>
                <w:u w:val="single"/>
              </w:rPr>
              <w:t xml:space="preserve"> (RAN1#89)</w:t>
            </w:r>
            <w:r w:rsidRPr="005663DB">
              <w:rPr>
                <w:sz w:val="21"/>
                <w:highlight w:val="green"/>
                <w:u w:val="single"/>
              </w:rPr>
              <w:t>:</w:t>
            </w:r>
            <w:r w:rsidRPr="005663DB">
              <w:rPr>
                <w:sz w:val="21"/>
                <w:lang w:val="sv-SE"/>
              </w:rPr>
              <w:t xml:space="preserve"> </w:t>
            </w:r>
          </w:p>
          <w:p w:rsidR="00693571" w:rsidRPr="009368F3" w:rsidRDefault="00693571" w:rsidP="00693571">
            <w:pPr>
              <w:numPr>
                <w:ilvl w:val="0"/>
                <w:numId w:val="35"/>
              </w:numPr>
              <w:spacing w:before="120"/>
              <w:rPr>
                <w:rFonts w:eastAsia="MS Mincho"/>
                <w:sz w:val="21"/>
                <w:szCs w:val="20"/>
                <w:lang w:val="en-US" w:eastAsia="ja-JP"/>
              </w:rPr>
            </w:pPr>
            <w:r w:rsidRPr="009368F3">
              <w:rPr>
                <w:rFonts w:eastAsia="MS Mincho"/>
                <w:sz w:val="21"/>
                <w:szCs w:val="20"/>
                <w:lang w:val="en-US" w:eastAsia="ja-JP"/>
              </w:rPr>
              <w:t>Support the following channel(s) for beam failure recovery request transmission:</w:t>
            </w:r>
          </w:p>
          <w:p w:rsidR="00693571" w:rsidRPr="009368F3" w:rsidRDefault="00693571" w:rsidP="00693571">
            <w:pPr>
              <w:numPr>
                <w:ilvl w:val="1"/>
                <w:numId w:val="35"/>
              </w:numPr>
              <w:spacing w:before="120"/>
              <w:rPr>
                <w:rFonts w:eastAsia="MS Mincho"/>
                <w:sz w:val="21"/>
                <w:szCs w:val="20"/>
                <w:lang w:val="en-US" w:eastAsia="ja-JP"/>
              </w:rPr>
            </w:pPr>
            <w:r w:rsidRPr="009368F3">
              <w:rPr>
                <w:rFonts w:eastAsia="MS Mincho"/>
                <w:sz w:val="21"/>
                <w:szCs w:val="20"/>
                <w:lang w:val="en-US" w:eastAsia="ja-JP"/>
              </w:rPr>
              <w:t>Non-contention based channel based on PRACH, which uses a resource orthogonal to resources of other PRACH transmissions, at least for the FDM case</w:t>
            </w:r>
          </w:p>
          <w:p w:rsidR="00693571" w:rsidRPr="009368F3" w:rsidRDefault="00693571" w:rsidP="00693571">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t xml:space="preserve">FFS other ways of achieving </w:t>
            </w:r>
            <w:proofErr w:type="spellStart"/>
            <w:r w:rsidRPr="009368F3">
              <w:rPr>
                <w:rFonts w:eastAsia="MS Mincho"/>
                <w:sz w:val="21"/>
                <w:szCs w:val="20"/>
                <w:lang w:val="en-US" w:eastAsia="ja-JP"/>
              </w:rPr>
              <w:t>orthogonality</w:t>
            </w:r>
            <w:proofErr w:type="spellEnd"/>
            <w:r w:rsidRPr="009368F3">
              <w:rPr>
                <w:rFonts w:eastAsia="MS Mincho"/>
                <w:sz w:val="21"/>
                <w:szCs w:val="20"/>
                <w:lang w:val="en-US" w:eastAsia="ja-JP"/>
              </w:rPr>
              <w:t>, e.g., CDM/TDM with other PRACH resources</w:t>
            </w:r>
          </w:p>
          <w:p w:rsidR="00693571" w:rsidRPr="009368F3" w:rsidRDefault="00693571" w:rsidP="00693571">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t xml:space="preserve">FFS whether or not have different sequence and/or format than those of PRACH for other purposes </w:t>
            </w:r>
          </w:p>
          <w:p w:rsidR="00693571" w:rsidRPr="009368F3" w:rsidRDefault="00693571" w:rsidP="00693571">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t xml:space="preserve">Note: this does not prevent PRACH design optimization attempt for beam failure recovery request transmission from other agenda item </w:t>
            </w:r>
          </w:p>
          <w:p w:rsidR="00693571" w:rsidRPr="009368F3" w:rsidRDefault="00693571" w:rsidP="00693571">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t>FFS: Retransmission behavior on this PRACH  resource is similar to regular RACH procedure</w:t>
            </w:r>
          </w:p>
          <w:p w:rsidR="00693571" w:rsidRPr="009368F3" w:rsidRDefault="00693571" w:rsidP="00693571">
            <w:pPr>
              <w:numPr>
                <w:ilvl w:val="1"/>
                <w:numId w:val="35"/>
              </w:numPr>
              <w:spacing w:before="120"/>
              <w:rPr>
                <w:rFonts w:eastAsia="MS Mincho"/>
                <w:sz w:val="21"/>
                <w:szCs w:val="20"/>
                <w:lang w:val="en-US" w:eastAsia="ja-JP"/>
              </w:rPr>
            </w:pPr>
            <w:r w:rsidRPr="009368F3">
              <w:rPr>
                <w:rFonts w:eastAsia="MS Mincho"/>
                <w:sz w:val="21"/>
                <w:szCs w:val="20"/>
                <w:lang w:val="en-US" w:eastAsia="ja-JP"/>
              </w:rPr>
              <w:t>Support using PUCCH for beam failure recovery request transmission</w:t>
            </w:r>
          </w:p>
          <w:p w:rsidR="00693571" w:rsidRPr="009368F3" w:rsidRDefault="00693571" w:rsidP="00693571">
            <w:pPr>
              <w:numPr>
                <w:ilvl w:val="2"/>
                <w:numId w:val="35"/>
              </w:numPr>
              <w:spacing w:before="120"/>
              <w:rPr>
                <w:rFonts w:eastAsia="MS Mincho"/>
                <w:sz w:val="21"/>
                <w:szCs w:val="20"/>
                <w:lang w:val="en-US" w:eastAsia="ja-JP"/>
              </w:rPr>
            </w:pPr>
            <w:r w:rsidRPr="009368F3">
              <w:rPr>
                <w:rFonts w:eastAsia="MS Mincho"/>
                <w:sz w:val="21"/>
                <w:szCs w:val="20"/>
                <w:lang w:val="en-US" w:eastAsia="ja-JP"/>
              </w:rPr>
              <w:t>FFS whether PUCCH is with beam sweeping or not</w:t>
            </w:r>
          </w:p>
          <w:p w:rsidR="00693571" w:rsidRPr="009368F3" w:rsidRDefault="00693571" w:rsidP="00693571">
            <w:pPr>
              <w:numPr>
                <w:ilvl w:val="2"/>
                <w:numId w:val="35"/>
              </w:numPr>
              <w:spacing w:before="120"/>
              <w:rPr>
                <w:rFonts w:eastAsia="MS Mincho"/>
                <w:sz w:val="21"/>
                <w:szCs w:val="20"/>
                <w:lang w:val="en-US" w:eastAsia="ja-JP"/>
              </w:rPr>
            </w:pPr>
            <w:r w:rsidRPr="009368F3">
              <w:rPr>
                <w:rFonts w:eastAsia="MS Mincho"/>
                <w:sz w:val="21"/>
                <w:szCs w:val="20"/>
                <w:lang w:val="en-US" w:eastAsia="ja-JP"/>
              </w:rPr>
              <w:t>Note: this may or may not impact PUCCH design</w:t>
            </w:r>
          </w:p>
          <w:p w:rsidR="00693571" w:rsidRPr="009368F3" w:rsidRDefault="00693571" w:rsidP="00693571">
            <w:pPr>
              <w:numPr>
                <w:ilvl w:val="1"/>
                <w:numId w:val="35"/>
              </w:numPr>
              <w:spacing w:before="120"/>
              <w:rPr>
                <w:rFonts w:eastAsia="MS Mincho"/>
                <w:sz w:val="21"/>
                <w:szCs w:val="20"/>
                <w:lang w:val="en-US" w:eastAsia="ja-JP"/>
              </w:rPr>
            </w:pPr>
            <w:r w:rsidRPr="009368F3">
              <w:rPr>
                <w:rFonts w:eastAsia="MS Mincho"/>
                <w:sz w:val="21"/>
                <w:szCs w:val="20"/>
                <w:lang w:val="en-US" w:eastAsia="ja-JP"/>
              </w:rPr>
              <w:t>FFS Contention-based PRACH resources as supplement to contention-free beam failure recovery resources</w:t>
            </w:r>
          </w:p>
          <w:p w:rsidR="00693571" w:rsidRPr="009368F3" w:rsidRDefault="00693571" w:rsidP="00693571">
            <w:pPr>
              <w:numPr>
                <w:ilvl w:val="2"/>
                <w:numId w:val="35"/>
              </w:numPr>
              <w:spacing w:before="120"/>
              <w:rPr>
                <w:rFonts w:eastAsia="MS Mincho"/>
                <w:sz w:val="21"/>
                <w:szCs w:val="20"/>
                <w:lang w:val="en-US" w:eastAsia="ja-JP"/>
              </w:rPr>
            </w:pPr>
            <w:r w:rsidRPr="009368F3">
              <w:rPr>
                <w:rFonts w:eastAsia="MS Mincho"/>
                <w:sz w:val="21"/>
                <w:szCs w:val="20"/>
                <w:lang w:val="en-US" w:eastAsia="ja-JP"/>
              </w:rPr>
              <w:t>From traditional RACH resource pool</w:t>
            </w:r>
          </w:p>
          <w:p w:rsidR="00693571" w:rsidRPr="009368F3" w:rsidRDefault="00693571" w:rsidP="00693571">
            <w:pPr>
              <w:numPr>
                <w:ilvl w:val="2"/>
                <w:numId w:val="35"/>
              </w:numPr>
              <w:spacing w:before="120"/>
              <w:rPr>
                <w:rFonts w:eastAsia="MS Mincho"/>
                <w:sz w:val="21"/>
                <w:szCs w:val="20"/>
                <w:lang w:val="en-US" w:eastAsia="ja-JP"/>
              </w:rPr>
            </w:pPr>
            <w:r w:rsidRPr="009368F3">
              <w:rPr>
                <w:rFonts w:eastAsia="MS Mincho"/>
                <w:sz w:val="21"/>
                <w:szCs w:val="20"/>
                <w:lang w:val="en-US" w:eastAsia="ja-JP"/>
              </w:rPr>
              <w:lastRenderedPageBreak/>
              <w:t>4-step RACH procedure is used</w:t>
            </w:r>
          </w:p>
          <w:p w:rsidR="00693571" w:rsidRPr="009368F3" w:rsidRDefault="00693571" w:rsidP="00693571">
            <w:pPr>
              <w:numPr>
                <w:ilvl w:val="2"/>
                <w:numId w:val="35"/>
              </w:numPr>
              <w:spacing w:before="120"/>
              <w:rPr>
                <w:rFonts w:eastAsia="MS Mincho"/>
                <w:sz w:val="21"/>
                <w:szCs w:val="20"/>
                <w:lang w:val="en-US" w:eastAsia="ja-JP"/>
              </w:rPr>
            </w:pPr>
            <w:r w:rsidRPr="009368F3">
              <w:rPr>
                <w:rFonts w:eastAsia="MS Mincho"/>
                <w:sz w:val="21"/>
                <w:szCs w:val="20"/>
                <w:lang w:val="en-US" w:eastAsia="ja-JP"/>
              </w:rPr>
              <w:t xml:space="preserve">Note: contention-based PRACH resources is used e.g., if a new candidate beam does not have resources for contention-free PRACH-like transmission </w:t>
            </w:r>
          </w:p>
          <w:p w:rsidR="005663DB" w:rsidRPr="005663DB" w:rsidRDefault="00693571" w:rsidP="00693571">
            <w:pPr>
              <w:spacing w:before="120"/>
              <w:ind w:left="1440"/>
              <w:rPr>
                <w:rFonts w:eastAsia="MS Mincho"/>
                <w:lang w:val="en-US" w:eastAsia="ja-JP"/>
              </w:rPr>
            </w:pPr>
            <w:r w:rsidRPr="009368F3">
              <w:rPr>
                <w:rFonts w:eastAsia="MS Mincho"/>
                <w:sz w:val="21"/>
                <w:szCs w:val="20"/>
                <w:lang w:val="en-US" w:eastAsia="ja-JP"/>
              </w:rPr>
              <w:t>FFS whether a UE is semi-statically configured to use one of them or both, if both, whether or not support dynamic selection of one of the channel(s) by a UE if the UE is configured with both</w:t>
            </w:r>
          </w:p>
        </w:tc>
      </w:tr>
    </w:tbl>
    <w:p w:rsidR="00C32CBC" w:rsidRDefault="00C32CBC" w:rsidP="007E2300">
      <w:pPr>
        <w:jc w:val="both"/>
        <w:rPr>
          <w:sz w:val="21"/>
          <w:szCs w:val="21"/>
        </w:rPr>
      </w:pPr>
    </w:p>
    <w:p w:rsidR="00ED07CC" w:rsidRDefault="00551209" w:rsidP="007E2300">
      <w:pPr>
        <w:jc w:val="both"/>
        <w:rPr>
          <w:rFonts w:eastAsiaTheme="minorEastAsia"/>
          <w:sz w:val="21"/>
          <w:szCs w:val="21"/>
          <w:lang w:eastAsia="zh-CN"/>
        </w:rPr>
      </w:pPr>
      <w:r w:rsidRPr="00685A97">
        <w:rPr>
          <w:sz w:val="21"/>
          <w:szCs w:val="21"/>
        </w:rPr>
        <w:t>I</w:t>
      </w:r>
      <w:r w:rsidRPr="00685A97">
        <w:rPr>
          <w:rFonts w:hint="eastAsia"/>
          <w:sz w:val="21"/>
          <w:szCs w:val="21"/>
        </w:rPr>
        <w:t xml:space="preserve">n </w:t>
      </w:r>
      <w:r w:rsidR="00C32CBC">
        <w:rPr>
          <w:rFonts w:eastAsiaTheme="minorEastAsia" w:hint="eastAsia"/>
          <w:sz w:val="21"/>
          <w:szCs w:val="21"/>
          <w:lang w:eastAsia="zh-CN"/>
        </w:rPr>
        <w:t>chapter 2</w:t>
      </w:r>
      <w:r w:rsidR="00ED07CC">
        <w:rPr>
          <w:rFonts w:eastAsiaTheme="minorEastAsia" w:hint="eastAsia"/>
          <w:sz w:val="21"/>
          <w:szCs w:val="21"/>
          <w:lang w:eastAsia="zh-CN"/>
        </w:rPr>
        <w:t xml:space="preserve"> </w:t>
      </w:r>
      <w:r w:rsidRPr="00685A97">
        <w:rPr>
          <w:sz w:val="21"/>
          <w:szCs w:val="21"/>
        </w:rPr>
        <w:t xml:space="preserve">we analyze </w:t>
      </w:r>
      <w:r w:rsidR="00ED07CC">
        <w:rPr>
          <w:rFonts w:eastAsiaTheme="minorEastAsia" w:hint="eastAsia"/>
          <w:sz w:val="21"/>
          <w:szCs w:val="21"/>
          <w:lang w:eastAsia="zh-CN"/>
        </w:rPr>
        <w:t xml:space="preserve">the </w:t>
      </w:r>
      <w:r w:rsidR="00ED07CC" w:rsidRPr="005663DB">
        <w:rPr>
          <w:rFonts w:eastAsia="MS Mincho" w:hint="eastAsia"/>
          <w:sz w:val="21"/>
          <w:szCs w:val="21"/>
          <w:lang w:val="en-US" w:eastAsia="ja-JP"/>
        </w:rPr>
        <w:t>necessity of RACH capacity enhancement</w:t>
      </w:r>
      <w:r w:rsidR="00C32CBC">
        <w:rPr>
          <w:rFonts w:eastAsia="MS Mincho"/>
          <w:sz w:val="21"/>
          <w:szCs w:val="21"/>
          <w:lang w:val="en-US" w:eastAsia="ja-JP"/>
        </w:rPr>
        <w:t xml:space="preserve"> </w:t>
      </w:r>
      <w:proofErr w:type="gramStart"/>
      <w:r w:rsidR="00ED07CC" w:rsidRPr="00685A97">
        <w:rPr>
          <w:sz w:val="21"/>
          <w:szCs w:val="21"/>
        </w:rPr>
        <w:t>I</w:t>
      </w:r>
      <w:r w:rsidR="00ED07CC" w:rsidRPr="00685A97">
        <w:rPr>
          <w:rFonts w:hint="eastAsia"/>
          <w:sz w:val="21"/>
          <w:szCs w:val="21"/>
        </w:rPr>
        <w:t>n</w:t>
      </w:r>
      <w:proofErr w:type="gramEnd"/>
      <w:r w:rsidR="00ED07CC" w:rsidRPr="00685A97">
        <w:rPr>
          <w:sz w:val="21"/>
          <w:szCs w:val="21"/>
        </w:rPr>
        <w:t xml:space="preserve"> </w:t>
      </w:r>
      <w:r w:rsidR="00C32CBC">
        <w:rPr>
          <w:sz w:val="21"/>
          <w:szCs w:val="21"/>
        </w:rPr>
        <w:t xml:space="preserve">chapter </w:t>
      </w:r>
      <w:r w:rsidR="00946376">
        <w:rPr>
          <w:rFonts w:eastAsiaTheme="minorEastAsia"/>
          <w:sz w:val="21"/>
          <w:szCs w:val="21"/>
          <w:lang w:eastAsia="zh-CN"/>
        </w:rPr>
        <w:t>3</w:t>
      </w:r>
      <w:r w:rsidR="00ED07CC">
        <w:rPr>
          <w:rFonts w:eastAsiaTheme="minorEastAsia" w:hint="eastAsia"/>
          <w:sz w:val="21"/>
          <w:szCs w:val="21"/>
          <w:lang w:eastAsia="zh-CN"/>
        </w:rPr>
        <w:t xml:space="preserve">, </w:t>
      </w:r>
      <w:r w:rsidR="00C32CBC">
        <w:rPr>
          <w:sz w:val="21"/>
          <w:szCs w:val="21"/>
        </w:rPr>
        <w:t xml:space="preserve">we discuss PRACH design for </w:t>
      </w:r>
      <w:r w:rsidR="00ED07CC">
        <w:rPr>
          <w:rFonts w:eastAsiaTheme="minorEastAsia" w:hint="eastAsia"/>
          <w:sz w:val="21"/>
          <w:szCs w:val="21"/>
          <w:lang w:eastAsia="zh-CN"/>
        </w:rPr>
        <w:t xml:space="preserve">beam </w:t>
      </w:r>
      <w:r w:rsidR="00C32CBC">
        <w:rPr>
          <w:rFonts w:eastAsiaTheme="minorEastAsia"/>
          <w:sz w:val="21"/>
          <w:szCs w:val="21"/>
          <w:lang w:eastAsia="zh-CN"/>
        </w:rPr>
        <w:t>management/recovery.</w:t>
      </w:r>
      <w:r w:rsidR="00ED07CC">
        <w:rPr>
          <w:rFonts w:eastAsiaTheme="minorEastAsia" w:hint="eastAsia"/>
          <w:sz w:val="21"/>
          <w:szCs w:val="21"/>
          <w:lang w:eastAsia="zh-CN"/>
        </w:rPr>
        <w:t xml:space="preserve"> </w:t>
      </w:r>
    </w:p>
    <w:p w:rsidR="00E078D6" w:rsidRDefault="009368F3" w:rsidP="001316E2">
      <w:pPr>
        <w:pStyle w:val="Heading1"/>
        <w:rPr>
          <w:b/>
        </w:rPr>
      </w:pPr>
      <w:r w:rsidRPr="009368F3">
        <w:rPr>
          <w:rFonts w:hint="eastAsia"/>
          <w:b/>
        </w:rPr>
        <w:t>RACH capacity enhancement</w:t>
      </w:r>
    </w:p>
    <w:p w:rsidR="002744F8" w:rsidRPr="00BD2569" w:rsidRDefault="002744F8" w:rsidP="00FD7E6B">
      <w:pPr>
        <w:rPr>
          <w:sz w:val="21"/>
        </w:rPr>
      </w:pPr>
      <w:r w:rsidRPr="00BD2569">
        <w:rPr>
          <w:sz w:val="21"/>
        </w:rPr>
        <w:t xml:space="preserve">In RAN1#89 </w:t>
      </w:r>
      <w:r w:rsidR="0071554D">
        <w:rPr>
          <w:sz w:val="21"/>
        </w:rPr>
        <w:t xml:space="preserve">and in </w:t>
      </w:r>
      <w:r w:rsidR="0071554D" w:rsidRPr="00972F7F">
        <w:rPr>
          <w:sz w:val="21"/>
          <w:szCs w:val="21"/>
        </w:rPr>
        <w:t>NR Ad-Hoc</w:t>
      </w:r>
      <w:r w:rsidR="0071554D" w:rsidRPr="00972F7F">
        <w:rPr>
          <w:rFonts w:hint="eastAsia"/>
          <w:sz w:val="21"/>
          <w:szCs w:val="21"/>
        </w:rPr>
        <w:t>#2</w:t>
      </w:r>
      <w:r w:rsidR="0071554D">
        <w:rPr>
          <w:rFonts w:eastAsia="Arial Unicode MS" w:cs="Arial"/>
          <w:kern w:val="2"/>
          <w:sz w:val="21"/>
          <w:lang w:val="en-US" w:eastAsia="ja-JP"/>
        </w:rPr>
        <w:t xml:space="preserve"> meeting</w:t>
      </w:r>
      <w:r w:rsidR="0071554D" w:rsidRPr="00BD2569">
        <w:rPr>
          <w:sz w:val="21"/>
        </w:rPr>
        <w:t xml:space="preserve"> </w:t>
      </w:r>
      <w:r w:rsidR="00357A34" w:rsidRPr="00BD2569">
        <w:rPr>
          <w:sz w:val="21"/>
        </w:rPr>
        <w:t>it was agreed to further study</w:t>
      </w:r>
      <w:r w:rsidRPr="00BD2569">
        <w:rPr>
          <w:sz w:val="21"/>
        </w:rPr>
        <w:t xml:space="preserve"> the necessity </w:t>
      </w:r>
      <w:r w:rsidR="000358E5" w:rsidRPr="00BD2569">
        <w:rPr>
          <w:sz w:val="21"/>
        </w:rPr>
        <w:t>of</w:t>
      </w:r>
      <w:r w:rsidRPr="00BD2569">
        <w:rPr>
          <w:sz w:val="21"/>
        </w:rPr>
        <w:t xml:space="preserve"> RACH capacity enhancement for preamble formats using short sequence length (127 or 139).</w:t>
      </w:r>
      <w:r w:rsidR="00FA1215">
        <w:rPr>
          <w:sz w:val="21"/>
        </w:rPr>
        <w:t xml:space="preserve"> The sequence length of 127 is only considered if capacity enhancement will be needed. </w:t>
      </w:r>
    </w:p>
    <w:p w:rsidR="002744F8" w:rsidRPr="00BD2569" w:rsidRDefault="002744F8" w:rsidP="002744F8">
      <w:pPr>
        <w:ind w:left="1440"/>
        <w:rPr>
          <w:rFonts w:eastAsia="MS Mincho"/>
          <w:sz w:val="21"/>
          <w:lang w:eastAsia="ja-JP"/>
        </w:rPr>
      </w:pPr>
    </w:p>
    <w:p w:rsidR="00FD7E6B" w:rsidRPr="00BD2569" w:rsidRDefault="00FD7E6B" w:rsidP="00FD7E6B">
      <w:pPr>
        <w:rPr>
          <w:sz w:val="21"/>
          <w:lang w:val="en-US"/>
        </w:rPr>
      </w:pPr>
      <w:r w:rsidRPr="00BD2569">
        <w:rPr>
          <w:sz w:val="21"/>
          <w:lang w:val="en-US"/>
        </w:rPr>
        <w:t>In order to analyze the needed RACH capacity we have formulated a challenging but realistic use case</w:t>
      </w:r>
      <w:r w:rsidR="00743084" w:rsidRPr="00BD2569">
        <w:rPr>
          <w:sz w:val="21"/>
          <w:lang w:val="en-US"/>
        </w:rPr>
        <w:t xml:space="preserve">. </w:t>
      </w:r>
      <w:proofErr w:type="gramStart"/>
      <w:r w:rsidR="00743084" w:rsidRPr="00BD2569">
        <w:rPr>
          <w:sz w:val="21"/>
          <w:lang w:val="en-US"/>
        </w:rPr>
        <w:t>the</w:t>
      </w:r>
      <w:proofErr w:type="gramEnd"/>
      <w:r w:rsidR="00743084" w:rsidRPr="00BD2569">
        <w:rPr>
          <w:sz w:val="21"/>
          <w:lang w:val="en-US"/>
        </w:rPr>
        <w:t xml:space="preserve"> use case only focus on the high frequency layer where we expect to use the shorter </w:t>
      </w:r>
      <w:r w:rsidR="00415038" w:rsidRPr="00BD2569">
        <w:rPr>
          <w:sz w:val="21"/>
          <w:lang w:val="en-US"/>
        </w:rPr>
        <w:t xml:space="preserve">preamble </w:t>
      </w:r>
      <w:r w:rsidR="00743084" w:rsidRPr="00BD2569">
        <w:rPr>
          <w:sz w:val="21"/>
          <w:lang w:val="en-US"/>
        </w:rPr>
        <w:t>sequ</w:t>
      </w:r>
      <w:r w:rsidR="00415038" w:rsidRPr="00BD2569">
        <w:rPr>
          <w:sz w:val="21"/>
          <w:lang w:val="en-US"/>
        </w:rPr>
        <w:t xml:space="preserve">ence length (127 or 139). </w:t>
      </w:r>
      <w:r w:rsidR="000358E5" w:rsidRPr="00BD2569">
        <w:rPr>
          <w:sz w:val="21"/>
          <w:lang w:val="en-US"/>
        </w:rPr>
        <w:t xml:space="preserve">We have listed our assumptions in </w:t>
      </w:r>
      <w:fldSimple w:instr=" REF _Ref484702100 \h  \* MERGEFORMAT ">
        <w:r w:rsidR="000358E5" w:rsidRPr="00BD2569">
          <w:rPr>
            <w:sz w:val="21"/>
          </w:rPr>
          <w:t xml:space="preserve">Table </w:t>
        </w:r>
        <w:r w:rsidR="000358E5" w:rsidRPr="00BD2569">
          <w:rPr>
            <w:noProof/>
            <w:sz w:val="21"/>
          </w:rPr>
          <w:t>1</w:t>
        </w:r>
      </w:fldSimple>
      <w:r w:rsidR="000358E5" w:rsidRPr="00BD2569">
        <w:rPr>
          <w:sz w:val="21"/>
          <w:lang w:val="en-US"/>
        </w:rPr>
        <w:t>:</w:t>
      </w:r>
    </w:p>
    <w:p w:rsidR="00FD7E6B" w:rsidRDefault="00FD7E6B" w:rsidP="00FD7E6B">
      <w:pPr>
        <w:rPr>
          <w:lang w:val="en-US"/>
        </w:rPr>
      </w:pPr>
    </w:p>
    <w:p w:rsidR="009D7EEA" w:rsidRPr="00BD2569" w:rsidRDefault="009D7EEA" w:rsidP="000358E5">
      <w:pPr>
        <w:pStyle w:val="Caption"/>
        <w:jc w:val="center"/>
        <w:rPr>
          <w:sz w:val="21"/>
          <w:szCs w:val="21"/>
        </w:rPr>
      </w:pPr>
      <w:bookmarkStart w:id="3" w:name="_Ref484702100"/>
      <w:r w:rsidRPr="00BD2569">
        <w:rPr>
          <w:sz w:val="21"/>
          <w:szCs w:val="21"/>
        </w:rPr>
        <w:t xml:space="preserve">Table </w:t>
      </w:r>
      <w:r w:rsidR="00602488" w:rsidRPr="00BD2569">
        <w:rPr>
          <w:sz w:val="21"/>
          <w:szCs w:val="21"/>
        </w:rPr>
        <w:fldChar w:fldCharType="begin"/>
      </w:r>
      <w:r w:rsidR="00E26CA6" w:rsidRPr="00BD2569">
        <w:rPr>
          <w:sz w:val="21"/>
          <w:szCs w:val="21"/>
        </w:rPr>
        <w:instrText xml:space="preserve"> SEQ Table \* ARABIC </w:instrText>
      </w:r>
      <w:r w:rsidR="00602488" w:rsidRPr="00BD2569">
        <w:rPr>
          <w:sz w:val="21"/>
          <w:szCs w:val="21"/>
        </w:rPr>
        <w:fldChar w:fldCharType="separate"/>
      </w:r>
      <w:r w:rsidRPr="00BD2569">
        <w:rPr>
          <w:noProof/>
          <w:sz w:val="21"/>
          <w:szCs w:val="21"/>
        </w:rPr>
        <w:t>1</w:t>
      </w:r>
      <w:r w:rsidR="00602488" w:rsidRPr="00BD2569">
        <w:rPr>
          <w:sz w:val="21"/>
          <w:szCs w:val="21"/>
        </w:rPr>
        <w:fldChar w:fldCharType="end"/>
      </w:r>
      <w:bookmarkEnd w:id="3"/>
      <w:r w:rsidRPr="00BD2569">
        <w:rPr>
          <w:sz w:val="21"/>
          <w:szCs w:val="21"/>
        </w:rPr>
        <w:t>: Challenging but realistic use case</w:t>
      </w:r>
    </w:p>
    <w:tbl>
      <w:tblPr>
        <w:tblStyle w:val="TableGrid"/>
        <w:tblW w:w="0" w:type="auto"/>
        <w:tblLook w:val="04A0"/>
      </w:tblPr>
      <w:tblGrid>
        <w:gridCol w:w="3370"/>
        <w:gridCol w:w="3371"/>
        <w:gridCol w:w="3371"/>
      </w:tblGrid>
      <w:tr w:rsidR="00FD7E6B" w:rsidRPr="00BD2569" w:rsidTr="00FD7E6B">
        <w:tc>
          <w:tcPr>
            <w:tcW w:w="3370" w:type="dxa"/>
          </w:tcPr>
          <w:p w:rsidR="00FD7E6B" w:rsidRPr="00BD2569" w:rsidRDefault="0082140B" w:rsidP="00FD7E6B">
            <w:pPr>
              <w:spacing w:before="120"/>
              <w:rPr>
                <w:b/>
                <w:sz w:val="21"/>
                <w:szCs w:val="21"/>
                <w:lang w:val="en-US"/>
              </w:rPr>
            </w:pPr>
            <w:r w:rsidRPr="00BD2569">
              <w:rPr>
                <w:b/>
                <w:sz w:val="21"/>
                <w:szCs w:val="21"/>
                <w:lang w:val="en-US"/>
              </w:rPr>
              <w:t>Item</w:t>
            </w:r>
          </w:p>
        </w:tc>
        <w:tc>
          <w:tcPr>
            <w:tcW w:w="3371" w:type="dxa"/>
          </w:tcPr>
          <w:p w:rsidR="00FD7E6B" w:rsidRPr="00BD2569" w:rsidRDefault="00FD7E6B" w:rsidP="001314FD">
            <w:pPr>
              <w:spacing w:before="120"/>
              <w:jc w:val="left"/>
              <w:rPr>
                <w:b/>
                <w:sz w:val="21"/>
                <w:szCs w:val="21"/>
                <w:lang w:val="en-US"/>
              </w:rPr>
            </w:pPr>
            <w:r w:rsidRPr="00BD2569">
              <w:rPr>
                <w:b/>
                <w:sz w:val="21"/>
                <w:szCs w:val="21"/>
                <w:lang w:val="en-US"/>
              </w:rPr>
              <w:t>Value</w:t>
            </w:r>
          </w:p>
        </w:tc>
        <w:tc>
          <w:tcPr>
            <w:tcW w:w="3371" w:type="dxa"/>
          </w:tcPr>
          <w:p w:rsidR="00FD7E6B" w:rsidRPr="00BD2569" w:rsidRDefault="00FD7E6B" w:rsidP="00FD7E6B">
            <w:pPr>
              <w:spacing w:before="120"/>
              <w:rPr>
                <w:b/>
                <w:sz w:val="21"/>
                <w:szCs w:val="21"/>
                <w:lang w:val="en-US"/>
              </w:rPr>
            </w:pPr>
            <w:r w:rsidRPr="00BD2569">
              <w:rPr>
                <w:b/>
                <w:sz w:val="21"/>
                <w:szCs w:val="21"/>
                <w:lang w:val="en-US"/>
              </w:rPr>
              <w:t>Comment</w:t>
            </w:r>
          </w:p>
        </w:tc>
      </w:tr>
      <w:tr w:rsidR="00FD7E6B" w:rsidRPr="00BD2569" w:rsidTr="00FD7E6B">
        <w:tc>
          <w:tcPr>
            <w:tcW w:w="3370" w:type="dxa"/>
          </w:tcPr>
          <w:p w:rsidR="00FD7E6B" w:rsidRPr="00BD2569" w:rsidRDefault="00FD7E6B" w:rsidP="00FD7E6B">
            <w:pPr>
              <w:spacing w:before="120"/>
              <w:rPr>
                <w:sz w:val="21"/>
                <w:szCs w:val="21"/>
                <w:lang w:val="en-US"/>
              </w:rPr>
            </w:pPr>
            <w:r w:rsidRPr="00BD2569">
              <w:rPr>
                <w:sz w:val="21"/>
                <w:szCs w:val="21"/>
                <w:lang w:val="en-US"/>
              </w:rPr>
              <w:t>Connection density / km</w:t>
            </w:r>
            <w:r w:rsidRPr="00BD2569">
              <w:rPr>
                <w:sz w:val="21"/>
                <w:szCs w:val="21"/>
                <w:vertAlign w:val="superscript"/>
                <w:lang w:val="en-US"/>
              </w:rPr>
              <w:t>2</w:t>
            </w:r>
          </w:p>
        </w:tc>
        <w:tc>
          <w:tcPr>
            <w:tcW w:w="3371" w:type="dxa"/>
          </w:tcPr>
          <w:p w:rsidR="00FD7E6B" w:rsidRPr="00BD2569" w:rsidRDefault="00FD7E6B" w:rsidP="001314FD">
            <w:pPr>
              <w:spacing w:before="120"/>
              <w:jc w:val="left"/>
              <w:rPr>
                <w:sz w:val="21"/>
                <w:szCs w:val="21"/>
                <w:lang w:val="en-US"/>
              </w:rPr>
            </w:pPr>
            <w:r w:rsidRPr="00BD2569">
              <w:rPr>
                <w:sz w:val="21"/>
                <w:szCs w:val="21"/>
                <w:lang w:val="en-US"/>
              </w:rPr>
              <w:t>1000000</w:t>
            </w:r>
          </w:p>
        </w:tc>
        <w:tc>
          <w:tcPr>
            <w:tcW w:w="3371" w:type="dxa"/>
          </w:tcPr>
          <w:p w:rsidR="00FD7E6B" w:rsidRPr="00BD2569" w:rsidRDefault="000358E5" w:rsidP="00FD7E6B">
            <w:pPr>
              <w:spacing w:before="120"/>
              <w:rPr>
                <w:sz w:val="21"/>
                <w:szCs w:val="21"/>
                <w:lang w:val="en-US"/>
              </w:rPr>
            </w:pPr>
            <w:r w:rsidRPr="00BD2569">
              <w:rPr>
                <w:sz w:val="21"/>
                <w:szCs w:val="21"/>
                <w:lang w:val="en-US"/>
              </w:rPr>
              <w:t xml:space="preserve">From [2, </w:t>
            </w:r>
            <w:r w:rsidR="00FD7E6B" w:rsidRPr="00BD2569">
              <w:rPr>
                <w:sz w:val="21"/>
                <w:szCs w:val="21"/>
                <w:lang w:val="en-US"/>
              </w:rPr>
              <w:t>section 7.17]</w:t>
            </w:r>
            <w:r w:rsidR="00415038" w:rsidRPr="00BD2569">
              <w:rPr>
                <w:sz w:val="21"/>
                <w:szCs w:val="21"/>
                <w:lang w:val="en-US"/>
              </w:rPr>
              <w:t xml:space="preserve">. This number is the total number of connections which can be mapped to a number of frequency layers depending on device capacity and use case. In the below calculations we assume that all 1000000 connections are on the high frequency layer. </w:t>
            </w:r>
          </w:p>
        </w:tc>
      </w:tr>
      <w:tr w:rsidR="00FD7E6B" w:rsidRPr="00BD2569" w:rsidTr="00FD7E6B">
        <w:tc>
          <w:tcPr>
            <w:tcW w:w="3370" w:type="dxa"/>
          </w:tcPr>
          <w:p w:rsidR="00FD7E6B" w:rsidRPr="00BD2569" w:rsidRDefault="00FD7E6B" w:rsidP="00FD7E6B">
            <w:pPr>
              <w:spacing w:before="120"/>
              <w:rPr>
                <w:sz w:val="21"/>
                <w:szCs w:val="21"/>
                <w:lang w:val="en-US"/>
              </w:rPr>
            </w:pPr>
            <w:r w:rsidRPr="00BD2569">
              <w:rPr>
                <w:sz w:val="21"/>
                <w:szCs w:val="21"/>
                <w:lang w:val="en-US"/>
              </w:rPr>
              <w:t>Cell size</w:t>
            </w:r>
          </w:p>
        </w:tc>
        <w:tc>
          <w:tcPr>
            <w:tcW w:w="3371" w:type="dxa"/>
          </w:tcPr>
          <w:p w:rsidR="00FD7E6B" w:rsidRPr="00BD2569" w:rsidRDefault="00FD7E6B" w:rsidP="001314FD">
            <w:pPr>
              <w:spacing w:before="120"/>
              <w:jc w:val="left"/>
              <w:rPr>
                <w:sz w:val="21"/>
                <w:szCs w:val="21"/>
                <w:lang w:val="en-US"/>
              </w:rPr>
            </w:pPr>
            <w:r w:rsidRPr="00BD2569">
              <w:rPr>
                <w:sz w:val="21"/>
                <w:szCs w:val="21"/>
                <w:lang w:val="en-US"/>
              </w:rPr>
              <w:t>50</w:t>
            </w:r>
            <w:r w:rsidR="001314FD">
              <w:rPr>
                <w:sz w:val="21"/>
                <w:szCs w:val="21"/>
                <w:lang w:val="en-US"/>
              </w:rPr>
              <w:t xml:space="preserve"> </w:t>
            </w:r>
            <w:r w:rsidRPr="00BD2569">
              <w:rPr>
                <w:sz w:val="21"/>
                <w:szCs w:val="21"/>
                <w:lang w:val="en-US"/>
              </w:rPr>
              <w:t>m</w:t>
            </w:r>
          </w:p>
        </w:tc>
        <w:tc>
          <w:tcPr>
            <w:tcW w:w="3371" w:type="dxa"/>
          </w:tcPr>
          <w:p w:rsidR="00FD7E6B" w:rsidRPr="00BD2569" w:rsidRDefault="00FD7E6B" w:rsidP="00FD7E6B">
            <w:pPr>
              <w:spacing w:before="120"/>
              <w:rPr>
                <w:sz w:val="21"/>
                <w:szCs w:val="21"/>
                <w:lang w:val="en-US"/>
              </w:rPr>
            </w:pPr>
            <w:r w:rsidRPr="00BD2569">
              <w:rPr>
                <w:sz w:val="21"/>
                <w:szCs w:val="21"/>
                <w:lang w:val="en-US"/>
              </w:rPr>
              <w:t>Cell size</w:t>
            </w:r>
            <w:r w:rsidR="000358E5" w:rsidRPr="00BD2569">
              <w:rPr>
                <w:sz w:val="21"/>
                <w:szCs w:val="21"/>
                <w:lang w:val="en-US"/>
              </w:rPr>
              <w:t xml:space="preserve"> for high frequency </w:t>
            </w:r>
            <w:proofErr w:type="spellStart"/>
            <w:r w:rsidR="000358E5" w:rsidRPr="00BD2569">
              <w:rPr>
                <w:sz w:val="21"/>
                <w:szCs w:val="21"/>
                <w:lang w:val="en-US"/>
              </w:rPr>
              <w:t>e.g</w:t>
            </w:r>
            <w:proofErr w:type="spellEnd"/>
            <w:r w:rsidR="000358E5" w:rsidRPr="00BD2569">
              <w:rPr>
                <w:sz w:val="21"/>
                <w:szCs w:val="21"/>
                <w:lang w:val="en-US"/>
              </w:rPr>
              <w:t xml:space="preserve"> 30GHz [2</w:t>
            </w:r>
            <w:r w:rsidR="00743084" w:rsidRPr="00BD2569">
              <w:rPr>
                <w:sz w:val="21"/>
                <w:szCs w:val="21"/>
                <w:lang w:val="en-US"/>
              </w:rPr>
              <w:t>,section 6.1</w:t>
            </w:r>
            <w:r w:rsidRPr="00BD2569">
              <w:rPr>
                <w:sz w:val="21"/>
                <w:szCs w:val="21"/>
                <w:lang w:val="en-US"/>
              </w:rPr>
              <w:t xml:space="preserve">] </w:t>
            </w:r>
          </w:p>
        </w:tc>
      </w:tr>
      <w:tr w:rsidR="00FD7E6B" w:rsidRPr="00BD2569" w:rsidTr="00FD7E6B">
        <w:tc>
          <w:tcPr>
            <w:tcW w:w="3370" w:type="dxa"/>
          </w:tcPr>
          <w:p w:rsidR="00FD7E6B" w:rsidRPr="00BD2569" w:rsidRDefault="00FD7E6B" w:rsidP="00FD7E6B">
            <w:pPr>
              <w:spacing w:before="120"/>
              <w:rPr>
                <w:sz w:val="21"/>
                <w:szCs w:val="21"/>
                <w:lang w:val="en-US"/>
              </w:rPr>
            </w:pPr>
            <w:r w:rsidRPr="00BD2569">
              <w:rPr>
                <w:sz w:val="21"/>
                <w:szCs w:val="21"/>
                <w:lang w:val="en-US"/>
              </w:rPr>
              <w:t>Bandwidth</w:t>
            </w:r>
          </w:p>
        </w:tc>
        <w:tc>
          <w:tcPr>
            <w:tcW w:w="3371" w:type="dxa"/>
          </w:tcPr>
          <w:p w:rsidR="00FD7E6B" w:rsidRPr="00BD2569" w:rsidRDefault="00FD7E6B" w:rsidP="001314FD">
            <w:pPr>
              <w:spacing w:before="120"/>
              <w:jc w:val="left"/>
              <w:rPr>
                <w:sz w:val="21"/>
                <w:szCs w:val="21"/>
                <w:lang w:val="en-US"/>
              </w:rPr>
            </w:pPr>
            <w:r w:rsidRPr="00BD2569">
              <w:rPr>
                <w:sz w:val="21"/>
                <w:szCs w:val="21"/>
                <w:lang w:val="en-US"/>
              </w:rPr>
              <w:t>1</w:t>
            </w:r>
            <w:r w:rsidR="001314FD">
              <w:rPr>
                <w:sz w:val="21"/>
                <w:szCs w:val="21"/>
                <w:lang w:val="en-US"/>
              </w:rPr>
              <w:t xml:space="preserve"> </w:t>
            </w:r>
            <w:r w:rsidRPr="00BD2569">
              <w:rPr>
                <w:sz w:val="21"/>
                <w:szCs w:val="21"/>
                <w:lang w:val="en-US"/>
              </w:rPr>
              <w:t>GHz (UL+DL)</w:t>
            </w:r>
          </w:p>
        </w:tc>
        <w:tc>
          <w:tcPr>
            <w:tcW w:w="3371" w:type="dxa"/>
          </w:tcPr>
          <w:p w:rsidR="00FD7E6B" w:rsidRPr="00BD2569" w:rsidRDefault="000358E5" w:rsidP="00FD7E6B">
            <w:pPr>
              <w:spacing w:before="120"/>
              <w:rPr>
                <w:sz w:val="21"/>
                <w:szCs w:val="21"/>
                <w:lang w:val="en-US"/>
              </w:rPr>
            </w:pPr>
            <w:r w:rsidRPr="00BD2569">
              <w:rPr>
                <w:sz w:val="21"/>
                <w:szCs w:val="21"/>
                <w:lang w:val="en-US"/>
              </w:rPr>
              <w:t>From [2</w:t>
            </w:r>
            <w:r w:rsidR="00FD7E6B" w:rsidRPr="00BD2569">
              <w:rPr>
                <w:sz w:val="21"/>
                <w:szCs w:val="21"/>
                <w:lang w:val="en-US"/>
              </w:rPr>
              <w:t>, section 6.1]</w:t>
            </w:r>
          </w:p>
        </w:tc>
      </w:tr>
      <w:tr w:rsidR="00743084" w:rsidRPr="00BD2569" w:rsidTr="00FD7E6B">
        <w:tc>
          <w:tcPr>
            <w:tcW w:w="3370" w:type="dxa"/>
          </w:tcPr>
          <w:p w:rsidR="00743084" w:rsidRPr="00BD2569" w:rsidRDefault="00CD685C" w:rsidP="00FD7E6B">
            <w:pPr>
              <w:spacing w:before="120"/>
              <w:rPr>
                <w:sz w:val="21"/>
                <w:szCs w:val="21"/>
                <w:lang w:val="en-US"/>
              </w:rPr>
            </w:pPr>
            <w:r w:rsidRPr="00BD2569">
              <w:rPr>
                <w:sz w:val="21"/>
                <w:szCs w:val="21"/>
                <w:lang w:val="en-US"/>
              </w:rPr>
              <w:t>#</w:t>
            </w:r>
            <w:r w:rsidR="00743084" w:rsidRPr="00BD2569">
              <w:rPr>
                <w:sz w:val="21"/>
                <w:szCs w:val="21"/>
                <w:lang w:val="en-US"/>
              </w:rPr>
              <w:t xml:space="preserve">Frequency bands used for PRACH </w:t>
            </w:r>
          </w:p>
        </w:tc>
        <w:tc>
          <w:tcPr>
            <w:tcW w:w="3371" w:type="dxa"/>
          </w:tcPr>
          <w:p w:rsidR="00743084" w:rsidRPr="00BD2569" w:rsidRDefault="00743084" w:rsidP="001314FD">
            <w:pPr>
              <w:spacing w:before="120"/>
              <w:jc w:val="left"/>
              <w:rPr>
                <w:sz w:val="21"/>
                <w:szCs w:val="21"/>
                <w:lang w:val="en-US"/>
              </w:rPr>
            </w:pPr>
            <w:r w:rsidRPr="00BD2569">
              <w:rPr>
                <w:sz w:val="21"/>
                <w:szCs w:val="21"/>
                <w:lang w:val="en-US"/>
              </w:rPr>
              <w:t>10</w:t>
            </w:r>
          </w:p>
        </w:tc>
        <w:tc>
          <w:tcPr>
            <w:tcW w:w="3371" w:type="dxa"/>
          </w:tcPr>
          <w:p w:rsidR="00743084" w:rsidRPr="00BD2569" w:rsidRDefault="00743084" w:rsidP="00CE33F7">
            <w:pPr>
              <w:spacing w:before="120"/>
              <w:rPr>
                <w:sz w:val="21"/>
                <w:szCs w:val="21"/>
                <w:lang w:val="en-US"/>
              </w:rPr>
            </w:pPr>
            <w:r w:rsidRPr="00BD2569">
              <w:rPr>
                <w:sz w:val="21"/>
                <w:szCs w:val="21"/>
                <w:lang w:val="en-US"/>
              </w:rPr>
              <w:t>Assumption that the total UL bandwi</w:t>
            </w:r>
            <w:r w:rsidR="00CE33F7" w:rsidRPr="00BD2569">
              <w:rPr>
                <w:sz w:val="21"/>
                <w:szCs w:val="21"/>
                <w:lang w:val="en-US"/>
              </w:rPr>
              <w:t xml:space="preserve">dth can be divided in 10 parts. There can then be 10 frequency locations for </w:t>
            </w:r>
            <w:r w:rsidRPr="00BD2569">
              <w:rPr>
                <w:sz w:val="21"/>
                <w:szCs w:val="21"/>
                <w:lang w:val="en-US"/>
              </w:rPr>
              <w:t>PRACH transmissions</w:t>
            </w:r>
            <w:r w:rsidR="00CE33F7" w:rsidRPr="00BD2569">
              <w:rPr>
                <w:sz w:val="21"/>
                <w:szCs w:val="21"/>
                <w:lang w:val="en-US"/>
              </w:rPr>
              <w:t>.</w:t>
            </w: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t>Preamble format</w:t>
            </w:r>
          </w:p>
        </w:tc>
        <w:tc>
          <w:tcPr>
            <w:tcW w:w="3371" w:type="dxa"/>
          </w:tcPr>
          <w:p w:rsidR="00FD7E6B" w:rsidRPr="00BD2569" w:rsidRDefault="00B2743C" w:rsidP="001314FD">
            <w:pPr>
              <w:spacing w:before="120"/>
              <w:jc w:val="left"/>
              <w:rPr>
                <w:sz w:val="21"/>
                <w:szCs w:val="21"/>
                <w:lang w:val="en-US"/>
              </w:rPr>
            </w:pPr>
            <w:r>
              <w:rPr>
                <w:sz w:val="21"/>
                <w:szCs w:val="21"/>
                <w:lang w:val="en-US"/>
              </w:rPr>
              <w:t>0.25</w:t>
            </w:r>
            <w:r w:rsidR="001314FD">
              <w:rPr>
                <w:sz w:val="21"/>
                <w:szCs w:val="21"/>
                <w:lang w:val="en-US"/>
              </w:rPr>
              <w:t xml:space="preserve"> </w:t>
            </w:r>
            <w:r>
              <w:rPr>
                <w:sz w:val="21"/>
                <w:szCs w:val="21"/>
                <w:lang w:val="en-US"/>
              </w:rPr>
              <w:t>ms long (12</w:t>
            </w:r>
            <w:r w:rsidR="00743084" w:rsidRPr="00BD2569">
              <w:rPr>
                <w:sz w:val="21"/>
                <w:szCs w:val="21"/>
                <w:lang w:val="en-US"/>
              </w:rPr>
              <w:t xml:space="preserve"> symbols)</w:t>
            </w:r>
          </w:p>
        </w:tc>
        <w:tc>
          <w:tcPr>
            <w:tcW w:w="3371" w:type="dxa"/>
          </w:tcPr>
          <w:p w:rsidR="00FD7E6B" w:rsidRPr="00BD2569" w:rsidRDefault="00743084" w:rsidP="00FD7E6B">
            <w:pPr>
              <w:spacing w:before="120"/>
              <w:rPr>
                <w:sz w:val="21"/>
                <w:szCs w:val="21"/>
                <w:lang w:val="en-US"/>
              </w:rPr>
            </w:pPr>
            <w:r w:rsidRPr="00BD2569">
              <w:rPr>
                <w:sz w:val="21"/>
                <w:szCs w:val="21"/>
                <w:lang w:val="en-US"/>
              </w:rPr>
              <w:t>Using SCS = 60kHz</w:t>
            </w:r>
            <w:r w:rsidR="00B2743C">
              <w:rPr>
                <w:sz w:val="21"/>
                <w:szCs w:val="21"/>
                <w:lang w:val="en-US"/>
              </w:rPr>
              <w:t xml:space="preserve"> and format B4</w:t>
            </w:r>
          </w:p>
        </w:tc>
      </w:tr>
      <w:tr w:rsidR="00CA6CCE" w:rsidRPr="00BD2569" w:rsidTr="00FD7E6B">
        <w:tc>
          <w:tcPr>
            <w:tcW w:w="3370" w:type="dxa"/>
          </w:tcPr>
          <w:p w:rsidR="00CA6CCE" w:rsidRPr="00BD2569" w:rsidRDefault="00CA6CCE" w:rsidP="00FD7E6B">
            <w:pPr>
              <w:spacing w:before="120"/>
              <w:rPr>
                <w:sz w:val="21"/>
                <w:szCs w:val="21"/>
                <w:lang w:val="en-US"/>
              </w:rPr>
            </w:pPr>
            <w:r w:rsidRPr="00BD2569">
              <w:rPr>
                <w:sz w:val="21"/>
                <w:szCs w:val="21"/>
                <w:lang w:val="en-US"/>
              </w:rPr>
              <w:t>RACH occasions / s</w:t>
            </w:r>
          </w:p>
        </w:tc>
        <w:tc>
          <w:tcPr>
            <w:tcW w:w="3371" w:type="dxa"/>
          </w:tcPr>
          <w:p w:rsidR="00CA6CCE" w:rsidRPr="00BD2569" w:rsidRDefault="00CA6CCE" w:rsidP="001314FD">
            <w:pPr>
              <w:spacing w:before="120"/>
              <w:jc w:val="left"/>
              <w:rPr>
                <w:sz w:val="21"/>
                <w:szCs w:val="21"/>
                <w:lang w:val="en-US"/>
              </w:rPr>
            </w:pPr>
            <w:r w:rsidRPr="00BD2569">
              <w:rPr>
                <w:sz w:val="21"/>
                <w:szCs w:val="21"/>
                <w:lang w:val="en-US"/>
              </w:rPr>
              <w:t>4000</w:t>
            </w:r>
          </w:p>
        </w:tc>
        <w:tc>
          <w:tcPr>
            <w:tcW w:w="3371" w:type="dxa"/>
          </w:tcPr>
          <w:p w:rsidR="00CA6CCE" w:rsidRPr="00BD2569" w:rsidRDefault="00CA6CCE" w:rsidP="00FD7E6B">
            <w:pPr>
              <w:spacing w:before="120"/>
              <w:rPr>
                <w:sz w:val="21"/>
                <w:szCs w:val="21"/>
                <w:lang w:val="en-US"/>
              </w:rPr>
            </w:pPr>
            <w:r w:rsidRPr="00BD2569">
              <w:rPr>
                <w:sz w:val="21"/>
                <w:szCs w:val="21"/>
                <w:lang w:val="en-US"/>
              </w:rPr>
              <w:t>Up to 4000 occasions / s, based on the 0.25ms long preamble format. Note that shorter formats</w:t>
            </w:r>
            <w:r w:rsidR="001314FD">
              <w:rPr>
                <w:sz w:val="21"/>
                <w:szCs w:val="21"/>
                <w:lang w:val="en-US"/>
              </w:rPr>
              <w:t xml:space="preserve"> could be possible to use. This</w:t>
            </w:r>
            <w:r w:rsidRPr="00BD2569">
              <w:rPr>
                <w:sz w:val="21"/>
                <w:szCs w:val="21"/>
                <w:lang w:val="en-US"/>
              </w:rPr>
              <w:t xml:space="preserve"> could allow for even more RACH occasions. </w:t>
            </w: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t># UE TX beams</w:t>
            </w:r>
          </w:p>
        </w:tc>
        <w:tc>
          <w:tcPr>
            <w:tcW w:w="3371" w:type="dxa"/>
          </w:tcPr>
          <w:p w:rsidR="00FD7E6B" w:rsidRPr="00BD2569" w:rsidRDefault="00743084" w:rsidP="001314FD">
            <w:pPr>
              <w:spacing w:before="120"/>
              <w:jc w:val="left"/>
              <w:rPr>
                <w:sz w:val="21"/>
                <w:szCs w:val="21"/>
                <w:lang w:val="en-US"/>
              </w:rPr>
            </w:pPr>
            <w:r w:rsidRPr="00BD2569">
              <w:rPr>
                <w:sz w:val="21"/>
                <w:szCs w:val="21"/>
                <w:lang w:val="en-US"/>
              </w:rPr>
              <w:t>8</w:t>
            </w:r>
          </w:p>
        </w:tc>
        <w:tc>
          <w:tcPr>
            <w:tcW w:w="3371" w:type="dxa"/>
          </w:tcPr>
          <w:p w:rsidR="00FD7E6B" w:rsidRPr="00BD2569" w:rsidRDefault="00FD7E6B" w:rsidP="00FD7E6B">
            <w:pPr>
              <w:spacing w:before="120"/>
              <w:rPr>
                <w:sz w:val="21"/>
                <w:szCs w:val="21"/>
                <w:lang w:val="en-US"/>
              </w:rPr>
            </w:pP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t>Beam correspondence</w:t>
            </w:r>
          </w:p>
        </w:tc>
        <w:tc>
          <w:tcPr>
            <w:tcW w:w="3371" w:type="dxa"/>
          </w:tcPr>
          <w:p w:rsidR="00FD7E6B" w:rsidRPr="00BD2569" w:rsidRDefault="00743084" w:rsidP="001314FD">
            <w:pPr>
              <w:spacing w:before="120"/>
              <w:jc w:val="left"/>
              <w:rPr>
                <w:sz w:val="21"/>
                <w:szCs w:val="21"/>
                <w:lang w:val="en-US"/>
              </w:rPr>
            </w:pPr>
            <w:r w:rsidRPr="00BD2569">
              <w:rPr>
                <w:sz w:val="21"/>
                <w:szCs w:val="21"/>
                <w:lang w:val="en-US"/>
              </w:rPr>
              <w:t>50</w:t>
            </w:r>
            <w:r w:rsidR="001314FD">
              <w:rPr>
                <w:sz w:val="21"/>
                <w:szCs w:val="21"/>
                <w:lang w:val="en-US"/>
              </w:rPr>
              <w:t xml:space="preserve"> </w:t>
            </w:r>
            <w:r w:rsidRPr="00BD2569">
              <w:rPr>
                <w:sz w:val="21"/>
                <w:szCs w:val="21"/>
                <w:lang w:val="en-US"/>
              </w:rPr>
              <w:t>% of UEs have beam correspondence</w:t>
            </w:r>
          </w:p>
          <w:p w:rsidR="00743084" w:rsidRPr="00BD2569" w:rsidRDefault="00743084" w:rsidP="001314FD">
            <w:pPr>
              <w:spacing w:before="120"/>
              <w:jc w:val="left"/>
              <w:rPr>
                <w:sz w:val="21"/>
                <w:szCs w:val="21"/>
                <w:lang w:val="en-US"/>
              </w:rPr>
            </w:pPr>
            <w:r w:rsidRPr="00BD2569">
              <w:rPr>
                <w:sz w:val="21"/>
                <w:szCs w:val="21"/>
                <w:lang w:val="en-US"/>
              </w:rPr>
              <w:t>25 % of UEs have partial beam correspondence</w:t>
            </w:r>
          </w:p>
          <w:p w:rsidR="00743084" w:rsidRPr="00BD2569" w:rsidRDefault="00743084" w:rsidP="001314FD">
            <w:pPr>
              <w:spacing w:before="120"/>
              <w:jc w:val="left"/>
              <w:rPr>
                <w:sz w:val="21"/>
                <w:szCs w:val="21"/>
                <w:lang w:val="en-US"/>
              </w:rPr>
            </w:pPr>
            <w:r w:rsidRPr="00BD2569">
              <w:rPr>
                <w:sz w:val="21"/>
                <w:szCs w:val="21"/>
                <w:lang w:val="en-US"/>
              </w:rPr>
              <w:lastRenderedPageBreak/>
              <w:t>25</w:t>
            </w:r>
            <w:r w:rsidR="001314FD">
              <w:rPr>
                <w:sz w:val="21"/>
                <w:szCs w:val="21"/>
                <w:lang w:val="en-US"/>
              </w:rPr>
              <w:t xml:space="preserve"> </w:t>
            </w:r>
            <w:r w:rsidRPr="00BD2569">
              <w:rPr>
                <w:sz w:val="21"/>
                <w:szCs w:val="21"/>
                <w:lang w:val="en-US"/>
              </w:rPr>
              <w:t>% of UEs have no beam correspondence</w:t>
            </w:r>
          </w:p>
        </w:tc>
        <w:tc>
          <w:tcPr>
            <w:tcW w:w="3371" w:type="dxa"/>
          </w:tcPr>
          <w:p w:rsidR="00FD7E6B" w:rsidRPr="00BD2569" w:rsidRDefault="00FD7E6B" w:rsidP="00FD7E6B">
            <w:pPr>
              <w:spacing w:before="120"/>
              <w:rPr>
                <w:sz w:val="21"/>
                <w:szCs w:val="21"/>
                <w:lang w:val="en-US"/>
              </w:rPr>
            </w:pP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lastRenderedPageBreak/>
              <w:t>Average number of PRACH transmissions before successful attempt</w:t>
            </w:r>
          </w:p>
        </w:tc>
        <w:tc>
          <w:tcPr>
            <w:tcW w:w="3371" w:type="dxa"/>
          </w:tcPr>
          <w:p w:rsidR="00FD7E6B" w:rsidRPr="00BD2569" w:rsidRDefault="00743084" w:rsidP="001314FD">
            <w:pPr>
              <w:spacing w:before="120"/>
              <w:jc w:val="left"/>
              <w:rPr>
                <w:sz w:val="21"/>
                <w:szCs w:val="21"/>
                <w:lang w:val="en-US"/>
              </w:rPr>
            </w:pPr>
            <w:r w:rsidRPr="00BD2569">
              <w:rPr>
                <w:sz w:val="21"/>
                <w:szCs w:val="21"/>
                <w:lang w:val="en-US"/>
              </w:rPr>
              <w:t>1.5 (with beam correspondence)</w:t>
            </w:r>
          </w:p>
          <w:p w:rsidR="00743084" w:rsidRPr="00BD2569" w:rsidRDefault="00743084" w:rsidP="001314FD">
            <w:pPr>
              <w:spacing w:before="120"/>
              <w:jc w:val="left"/>
              <w:rPr>
                <w:sz w:val="21"/>
                <w:szCs w:val="21"/>
                <w:lang w:val="en-US"/>
              </w:rPr>
            </w:pPr>
            <w:r w:rsidRPr="00BD2569">
              <w:rPr>
                <w:sz w:val="21"/>
                <w:szCs w:val="21"/>
                <w:lang w:val="en-US"/>
              </w:rPr>
              <w:t>4 (partial beam correspondence)</w:t>
            </w:r>
          </w:p>
          <w:p w:rsidR="00743084" w:rsidRPr="00BD2569" w:rsidRDefault="00743084" w:rsidP="001314FD">
            <w:pPr>
              <w:spacing w:before="120"/>
              <w:jc w:val="left"/>
              <w:rPr>
                <w:sz w:val="21"/>
                <w:szCs w:val="21"/>
                <w:lang w:val="en-US"/>
              </w:rPr>
            </w:pPr>
            <w:r w:rsidRPr="00BD2569">
              <w:rPr>
                <w:sz w:val="21"/>
                <w:szCs w:val="21"/>
                <w:lang w:val="en-US"/>
              </w:rPr>
              <w:t>8 (no beam correspondence)</w:t>
            </w:r>
          </w:p>
        </w:tc>
        <w:tc>
          <w:tcPr>
            <w:tcW w:w="3371" w:type="dxa"/>
          </w:tcPr>
          <w:p w:rsidR="00FD7E6B" w:rsidRPr="00BD2569" w:rsidRDefault="00491524" w:rsidP="00FD7E6B">
            <w:pPr>
              <w:spacing w:before="120"/>
              <w:rPr>
                <w:sz w:val="21"/>
                <w:szCs w:val="21"/>
                <w:lang w:val="en-US"/>
              </w:rPr>
            </w:pPr>
            <w:r w:rsidRPr="00BD2569">
              <w:rPr>
                <w:sz w:val="21"/>
                <w:szCs w:val="21"/>
                <w:lang w:val="en-US"/>
              </w:rPr>
              <w:t>In the case of no beam correspondence, the average number of transmissions are based on the assumption that the UE selects a beam randomly (uniformly distributed between [1 8]) and using 2 power steps before switching beam. 4 = 8/2*2</w:t>
            </w:r>
          </w:p>
        </w:tc>
      </w:tr>
      <w:tr w:rsidR="00743084" w:rsidRPr="00BD2569" w:rsidTr="00FD7E6B">
        <w:tc>
          <w:tcPr>
            <w:tcW w:w="3370" w:type="dxa"/>
          </w:tcPr>
          <w:p w:rsidR="00743084" w:rsidRPr="00BD2569" w:rsidRDefault="00743084" w:rsidP="00FD7E6B">
            <w:pPr>
              <w:spacing w:before="120"/>
              <w:rPr>
                <w:sz w:val="21"/>
                <w:szCs w:val="21"/>
                <w:lang w:val="en-US"/>
              </w:rPr>
            </w:pPr>
            <w:r w:rsidRPr="00BD2569">
              <w:rPr>
                <w:sz w:val="21"/>
                <w:szCs w:val="21"/>
                <w:lang w:val="en-US"/>
              </w:rPr>
              <w:t>RACH functionality and load / UE</w:t>
            </w:r>
          </w:p>
        </w:tc>
        <w:tc>
          <w:tcPr>
            <w:tcW w:w="3371" w:type="dxa"/>
          </w:tcPr>
          <w:p w:rsidR="00743084" w:rsidRPr="00BD2569" w:rsidRDefault="00743084" w:rsidP="001314FD">
            <w:pPr>
              <w:spacing w:before="120"/>
              <w:jc w:val="left"/>
              <w:rPr>
                <w:sz w:val="21"/>
                <w:szCs w:val="21"/>
                <w:lang w:val="en-US"/>
              </w:rPr>
            </w:pPr>
            <w:r w:rsidRPr="00BD2569">
              <w:rPr>
                <w:sz w:val="21"/>
                <w:szCs w:val="21"/>
                <w:lang w:val="en-US"/>
              </w:rPr>
              <w:t>Initial access: 1 every 10</w:t>
            </w:r>
            <w:r w:rsidR="001314FD">
              <w:rPr>
                <w:sz w:val="21"/>
                <w:szCs w:val="21"/>
                <w:lang w:val="en-US"/>
              </w:rPr>
              <w:t xml:space="preserve"> </w:t>
            </w:r>
            <w:r w:rsidRPr="00BD2569">
              <w:rPr>
                <w:sz w:val="21"/>
                <w:szCs w:val="21"/>
                <w:lang w:val="en-US"/>
              </w:rPr>
              <w:t>min</w:t>
            </w:r>
          </w:p>
          <w:p w:rsidR="00743084" w:rsidRPr="00BD2569" w:rsidRDefault="00743084" w:rsidP="001314FD">
            <w:pPr>
              <w:spacing w:before="120"/>
              <w:jc w:val="left"/>
              <w:rPr>
                <w:sz w:val="21"/>
                <w:szCs w:val="21"/>
                <w:lang w:val="en-US"/>
              </w:rPr>
            </w:pPr>
            <w:r w:rsidRPr="00BD2569">
              <w:rPr>
                <w:sz w:val="21"/>
                <w:szCs w:val="21"/>
                <w:lang w:val="en-US"/>
              </w:rPr>
              <w:t>Handover: 1 every 40s</w:t>
            </w:r>
          </w:p>
          <w:p w:rsidR="00415038" w:rsidRPr="00BD2569" w:rsidRDefault="00415038" w:rsidP="001314FD">
            <w:pPr>
              <w:spacing w:before="120"/>
              <w:jc w:val="left"/>
              <w:rPr>
                <w:sz w:val="21"/>
                <w:szCs w:val="21"/>
                <w:lang w:val="en-US"/>
              </w:rPr>
            </w:pPr>
            <w:r w:rsidRPr="00BD2569">
              <w:rPr>
                <w:sz w:val="21"/>
                <w:szCs w:val="21"/>
                <w:lang w:val="en-US"/>
              </w:rPr>
              <w:t>Paging: 1 every 10min</w:t>
            </w:r>
          </w:p>
          <w:p w:rsidR="00415038" w:rsidRPr="00BD2569" w:rsidRDefault="00415038" w:rsidP="001314FD">
            <w:pPr>
              <w:spacing w:before="120"/>
              <w:jc w:val="left"/>
              <w:rPr>
                <w:sz w:val="21"/>
                <w:szCs w:val="21"/>
                <w:lang w:val="en-US"/>
              </w:rPr>
            </w:pPr>
            <w:r w:rsidRPr="00BD2569">
              <w:rPr>
                <w:sz w:val="21"/>
                <w:szCs w:val="21"/>
                <w:lang w:val="en-US"/>
              </w:rPr>
              <w:t>Other SI: 1</w:t>
            </w:r>
            <w:r w:rsidR="001314FD">
              <w:rPr>
                <w:sz w:val="21"/>
                <w:szCs w:val="21"/>
                <w:lang w:val="en-US"/>
              </w:rPr>
              <w:t xml:space="preserve"> </w:t>
            </w:r>
            <w:r w:rsidRPr="00BD2569">
              <w:rPr>
                <w:sz w:val="21"/>
                <w:szCs w:val="21"/>
                <w:lang w:val="en-US"/>
              </w:rPr>
              <w:t>every 10min</w:t>
            </w:r>
          </w:p>
          <w:p w:rsidR="00415038" w:rsidRPr="00BD2569" w:rsidRDefault="00415038" w:rsidP="001314FD">
            <w:pPr>
              <w:spacing w:before="120"/>
              <w:jc w:val="left"/>
              <w:rPr>
                <w:sz w:val="21"/>
                <w:szCs w:val="21"/>
                <w:lang w:val="en-US"/>
              </w:rPr>
            </w:pPr>
            <w:r w:rsidRPr="00BD2569">
              <w:rPr>
                <w:sz w:val="21"/>
                <w:szCs w:val="21"/>
                <w:lang w:val="en-US"/>
              </w:rPr>
              <w:t>Total load: 1.8 attempt every 1 min</w:t>
            </w:r>
          </w:p>
        </w:tc>
        <w:tc>
          <w:tcPr>
            <w:tcW w:w="3371" w:type="dxa"/>
          </w:tcPr>
          <w:p w:rsidR="00743084" w:rsidRPr="00BD2569" w:rsidRDefault="00743084" w:rsidP="00FD7E6B">
            <w:pPr>
              <w:spacing w:before="120"/>
              <w:rPr>
                <w:sz w:val="21"/>
                <w:szCs w:val="21"/>
                <w:lang w:val="en-US"/>
              </w:rPr>
            </w:pPr>
            <w:r w:rsidRPr="00BD2569">
              <w:rPr>
                <w:sz w:val="21"/>
                <w:szCs w:val="21"/>
                <w:lang w:val="en-US"/>
              </w:rPr>
              <w:t>For handover we assume 3</w:t>
            </w:r>
            <w:r w:rsidR="001314FD">
              <w:rPr>
                <w:sz w:val="21"/>
                <w:szCs w:val="21"/>
                <w:lang w:val="en-US"/>
              </w:rPr>
              <w:t xml:space="preserve"> </w:t>
            </w:r>
            <w:r w:rsidRPr="00BD2569">
              <w:rPr>
                <w:sz w:val="21"/>
                <w:szCs w:val="21"/>
                <w:lang w:val="en-US"/>
              </w:rPr>
              <w:t>km/h and the UE need to make one handover every 40</w:t>
            </w:r>
            <w:r w:rsidR="001314FD">
              <w:rPr>
                <w:sz w:val="21"/>
                <w:szCs w:val="21"/>
                <w:lang w:val="en-US"/>
              </w:rPr>
              <w:t xml:space="preserve"> </w:t>
            </w:r>
            <w:r w:rsidRPr="00BD2569">
              <w:rPr>
                <w:sz w:val="21"/>
                <w:szCs w:val="21"/>
                <w:lang w:val="en-US"/>
              </w:rPr>
              <w:t>s.</w:t>
            </w:r>
          </w:p>
        </w:tc>
      </w:tr>
    </w:tbl>
    <w:p w:rsidR="00FD7E6B" w:rsidRPr="00BD2569" w:rsidRDefault="00FD7E6B" w:rsidP="00FD7E6B">
      <w:pPr>
        <w:rPr>
          <w:sz w:val="21"/>
          <w:szCs w:val="21"/>
          <w:lang w:val="en-US"/>
        </w:rPr>
      </w:pPr>
    </w:p>
    <w:p w:rsidR="00FD7E6B" w:rsidRPr="00BD2569" w:rsidRDefault="003F584A" w:rsidP="00FD7E6B">
      <w:pPr>
        <w:rPr>
          <w:sz w:val="21"/>
          <w:szCs w:val="21"/>
          <w:lang w:val="en-US"/>
        </w:rPr>
      </w:pPr>
      <w:r w:rsidRPr="00BD2569">
        <w:rPr>
          <w:sz w:val="21"/>
          <w:szCs w:val="21"/>
          <w:lang w:val="en-US"/>
        </w:rPr>
        <w:t>Based on the above assumptions we can make the following calculations:</w:t>
      </w:r>
    </w:p>
    <w:p w:rsidR="003F584A" w:rsidRPr="00BD2569" w:rsidRDefault="003F584A" w:rsidP="00FD7E6B">
      <w:pPr>
        <w:rPr>
          <w:sz w:val="21"/>
          <w:szCs w:val="21"/>
          <w:lang w:val="en-US"/>
        </w:rPr>
      </w:pPr>
    </w:p>
    <w:p w:rsidR="003F584A" w:rsidRPr="00BD2569" w:rsidRDefault="003F584A" w:rsidP="00FD7E6B">
      <w:pPr>
        <w:rPr>
          <w:sz w:val="21"/>
          <w:szCs w:val="21"/>
          <w:u w:val="single"/>
          <w:lang w:val="en-US"/>
        </w:rPr>
      </w:pPr>
      <w:r w:rsidRPr="00BD2569">
        <w:rPr>
          <w:sz w:val="21"/>
          <w:szCs w:val="21"/>
          <w:u w:val="single"/>
          <w:lang w:val="en-US"/>
        </w:rPr>
        <w:t>Number of users / cell:</w:t>
      </w:r>
    </w:p>
    <w:p w:rsidR="003F584A" w:rsidRPr="00BD2569" w:rsidRDefault="003F584A" w:rsidP="00FD7E6B">
      <w:pPr>
        <w:rPr>
          <w:sz w:val="21"/>
          <w:szCs w:val="21"/>
          <w:u w:val="single"/>
          <w:lang w:val="en-US"/>
        </w:rPr>
      </w:pPr>
    </w:p>
    <w:p w:rsidR="00CA6CCE" w:rsidRPr="00BD2569" w:rsidRDefault="00CA6CCE" w:rsidP="00CA6CCE">
      <w:pPr>
        <w:pStyle w:val="ListParagraph"/>
        <w:numPr>
          <w:ilvl w:val="0"/>
          <w:numId w:val="41"/>
        </w:numPr>
        <w:spacing w:before="120"/>
        <w:ind w:firstLineChars="0"/>
        <w:rPr>
          <w:rFonts w:ascii="Times New Roman" w:hAnsi="Times New Roman"/>
          <w:szCs w:val="21"/>
        </w:rPr>
      </w:pPr>
      <w:r w:rsidRPr="00BD2569">
        <w:rPr>
          <w:rFonts w:ascii="Times New Roman" w:hAnsi="Times New Roman"/>
          <w:szCs w:val="21"/>
        </w:rPr>
        <w:t>790</w:t>
      </w:r>
      <w:r w:rsidR="009E4118" w:rsidRPr="00BD2569">
        <w:rPr>
          <w:rFonts w:ascii="Times New Roman" w:hAnsi="Times New Roman"/>
          <w:szCs w:val="21"/>
        </w:rPr>
        <w:t xml:space="preserve"> users / cell. The calculation is done as:</w:t>
      </w:r>
    </w:p>
    <w:p w:rsidR="003F584A"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100000 (</w:t>
      </w:r>
      <w:r w:rsidR="003F584A" w:rsidRPr="00BD2569">
        <w:rPr>
          <w:rFonts w:ascii="Times New Roman" w:hAnsi="Times New Roman"/>
          <w:szCs w:val="21"/>
        </w:rPr>
        <w:t>1000000 / 10</w:t>
      </w:r>
      <w:r w:rsidRPr="00BD2569">
        <w:rPr>
          <w:rFonts w:ascii="Times New Roman" w:hAnsi="Times New Roman"/>
          <w:szCs w:val="21"/>
        </w:rPr>
        <w:t>)</w:t>
      </w:r>
      <w:r w:rsidR="003F584A" w:rsidRPr="00BD2569">
        <w:rPr>
          <w:rFonts w:ascii="Times New Roman" w:hAnsi="Times New Roman"/>
          <w:szCs w:val="21"/>
        </w:rPr>
        <w:t xml:space="preserve"> users / frequency layer</w:t>
      </w:r>
      <w:r w:rsidRPr="00BD2569">
        <w:rPr>
          <w:rFonts w:ascii="Times New Roman" w:hAnsi="Times New Roman"/>
          <w:szCs w:val="21"/>
        </w:rPr>
        <w:t xml:space="preserve"> / km</w:t>
      </w:r>
      <w:r w:rsidRPr="00BD2569">
        <w:rPr>
          <w:rFonts w:ascii="Times New Roman" w:hAnsi="Times New Roman"/>
          <w:szCs w:val="21"/>
          <w:vertAlign w:val="superscript"/>
        </w:rPr>
        <w:t>2</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127 cells / km</w:t>
      </w:r>
      <w:r w:rsidRPr="00BD2569">
        <w:rPr>
          <w:rFonts w:ascii="Times New Roman" w:hAnsi="Times New Roman"/>
          <w:szCs w:val="21"/>
          <w:vertAlign w:val="superscript"/>
        </w:rPr>
        <w:t>2</w:t>
      </w:r>
      <w:r w:rsidRPr="00BD2569">
        <w:rPr>
          <w:rFonts w:ascii="Times New Roman" w:hAnsi="Times New Roman"/>
          <w:szCs w:val="21"/>
        </w:rPr>
        <w:t>, based on 50m cell radius</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790 = 100000 / 127 (users / cell)</w:t>
      </w:r>
    </w:p>
    <w:p w:rsidR="00CA6CCE" w:rsidRPr="00BD2569" w:rsidRDefault="00CA6CCE" w:rsidP="00CA6CCE">
      <w:pPr>
        <w:spacing w:before="120"/>
        <w:rPr>
          <w:sz w:val="21"/>
          <w:szCs w:val="21"/>
          <w:u w:val="single"/>
        </w:rPr>
      </w:pPr>
      <w:r w:rsidRPr="00BD2569">
        <w:rPr>
          <w:sz w:val="21"/>
          <w:szCs w:val="21"/>
          <w:u w:val="single"/>
        </w:rPr>
        <w:t>Average number of PRACH transmissions</w:t>
      </w:r>
    </w:p>
    <w:p w:rsidR="00CA6CCE" w:rsidRPr="00BD2569" w:rsidRDefault="00CA6CCE" w:rsidP="00CA6CCE">
      <w:pPr>
        <w:pStyle w:val="ListParagraph"/>
        <w:numPr>
          <w:ilvl w:val="0"/>
          <w:numId w:val="41"/>
        </w:numPr>
        <w:spacing w:before="120"/>
        <w:ind w:firstLineChars="0"/>
        <w:rPr>
          <w:rFonts w:ascii="Times New Roman" w:hAnsi="Times New Roman"/>
          <w:szCs w:val="21"/>
        </w:rPr>
      </w:pPr>
      <w:r w:rsidRPr="00BD2569">
        <w:rPr>
          <w:rFonts w:ascii="Times New Roman" w:hAnsi="Times New Roman"/>
          <w:szCs w:val="21"/>
        </w:rPr>
        <w:t>3.75</w:t>
      </w:r>
      <w:r w:rsidR="009E4118" w:rsidRPr="00BD2569">
        <w:rPr>
          <w:rFonts w:ascii="Times New Roman" w:hAnsi="Times New Roman"/>
          <w:szCs w:val="21"/>
        </w:rPr>
        <w:t xml:space="preserve"> PRACH transmissions:</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50% *1.5 + 25%*4 + 25%*8 = 3.75</w:t>
      </w:r>
    </w:p>
    <w:p w:rsidR="009E4118" w:rsidRPr="00BD2569" w:rsidRDefault="009E4118" w:rsidP="009E4118">
      <w:pPr>
        <w:pStyle w:val="ListParagraph"/>
        <w:numPr>
          <w:ilvl w:val="2"/>
          <w:numId w:val="41"/>
        </w:numPr>
        <w:spacing w:before="120"/>
        <w:ind w:firstLineChars="0"/>
        <w:rPr>
          <w:rFonts w:ascii="Times New Roman" w:hAnsi="Times New Roman"/>
          <w:szCs w:val="21"/>
        </w:rPr>
      </w:pPr>
      <w:r w:rsidRPr="00BD2569">
        <w:rPr>
          <w:rFonts w:ascii="Times New Roman" w:hAnsi="Times New Roman"/>
          <w:szCs w:val="21"/>
        </w:rPr>
        <w:t>50% for UEs with beam correspondence, using on average 1.5 attempts for successful RACH procedure</w:t>
      </w:r>
    </w:p>
    <w:p w:rsidR="009E4118" w:rsidRPr="00BD2569" w:rsidRDefault="009E4118" w:rsidP="009E4118">
      <w:pPr>
        <w:pStyle w:val="ListParagraph"/>
        <w:numPr>
          <w:ilvl w:val="2"/>
          <w:numId w:val="41"/>
        </w:numPr>
        <w:spacing w:before="120"/>
        <w:ind w:firstLineChars="0"/>
        <w:rPr>
          <w:rFonts w:ascii="Times New Roman" w:hAnsi="Times New Roman"/>
          <w:szCs w:val="21"/>
        </w:rPr>
      </w:pPr>
      <w:r w:rsidRPr="00BD2569">
        <w:rPr>
          <w:rFonts w:ascii="Times New Roman" w:hAnsi="Times New Roman"/>
          <w:szCs w:val="21"/>
        </w:rPr>
        <w:t>25% for UEs with partial beam correspondence, using on average 4 attempts for successful RACH procedure</w:t>
      </w:r>
    </w:p>
    <w:p w:rsidR="009E4118" w:rsidRPr="00BD2569" w:rsidRDefault="009E4118" w:rsidP="009E4118">
      <w:pPr>
        <w:pStyle w:val="ListParagraph"/>
        <w:numPr>
          <w:ilvl w:val="2"/>
          <w:numId w:val="41"/>
        </w:numPr>
        <w:spacing w:before="120"/>
        <w:ind w:firstLineChars="0"/>
        <w:rPr>
          <w:rFonts w:ascii="Times New Roman" w:hAnsi="Times New Roman"/>
          <w:szCs w:val="21"/>
        </w:rPr>
      </w:pPr>
      <w:r w:rsidRPr="00BD2569">
        <w:rPr>
          <w:rFonts w:ascii="Times New Roman" w:hAnsi="Times New Roman"/>
          <w:szCs w:val="21"/>
        </w:rPr>
        <w:t>25% for UEs with no beam correspondence, using on average 8 attempts for successful RACH procedure</w:t>
      </w:r>
    </w:p>
    <w:p w:rsidR="00CA6CCE" w:rsidRPr="00BD2569" w:rsidRDefault="00CA6CCE" w:rsidP="00CA6CCE">
      <w:pPr>
        <w:spacing w:before="120"/>
        <w:rPr>
          <w:sz w:val="21"/>
          <w:szCs w:val="21"/>
          <w:u w:val="single"/>
        </w:rPr>
      </w:pPr>
      <w:r w:rsidRPr="00BD2569">
        <w:rPr>
          <w:sz w:val="21"/>
          <w:szCs w:val="21"/>
          <w:u w:val="single"/>
        </w:rPr>
        <w:t>Number of attempts / cell / s</w:t>
      </w:r>
    </w:p>
    <w:p w:rsidR="00CA6CCE" w:rsidRPr="00BD2569" w:rsidRDefault="002744F8" w:rsidP="00CA6CCE">
      <w:pPr>
        <w:pStyle w:val="ListParagraph"/>
        <w:numPr>
          <w:ilvl w:val="0"/>
          <w:numId w:val="41"/>
        </w:numPr>
        <w:spacing w:before="120"/>
        <w:ind w:firstLineChars="0"/>
        <w:rPr>
          <w:rFonts w:ascii="Times New Roman" w:hAnsi="Times New Roman"/>
          <w:szCs w:val="21"/>
        </w:rPr>
      </w:pPr>
      <w:r w:rsidRPr="00BD2569">
        <w:rPr>
          <w:rFonts w:ascii="Times New Roman" w:hAnsi="Times New Roman"/>
          <w:szCs w:val="21"/>
        </w:rPr>
        <w:t>89</w:t>
      </w:r>
      <w:r w:rsidR="009E4118" w:rsidRPr="00BD2569">
        <w:rPr>
          <w:rFonts w:ascii="Times New Roman" w:hAnsi="Times New Roman"/>
          <w:szCs w:val="21"/>
        </w:rPr>
        <w:t xml:space="preserve"> attempts / cell / s, calculated as:</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7</w:t>
      </w:r>
      <w:r w:rsidR="002744F8" w:rsidRPr="00BD2569">
        <w:rPr>
          <w:rFonts w:ascii="Times New Roman" w:hAnsi="Times New Roman"/>
          <w:szCs w:val="21"/>
        </w:rPr>
        <w:t>9</w:t>
      </w:r>
      <w:r w:rsidRPr="00BD2569">
        <w:rPr>
          <w:rFonts w:ascii="Times New Roman" w:hAnsi="Times New Roman"/>
          <w:szCs w:val="21"/>
        </w:rPr>
        <w:t>0 Users / cell</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3.75 PRACH transmission / attempt</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1.8 attempts / min or 1.8/60 = 0.03 attempts / s</w:t>
      </w:r>
    </w:p>
    <w:p w:rsidR="002744F8" w:rsidRPr="00BD2569" w:rsidRDefault="002744F8"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89 = 79</w:t>
      </w:r>
      <w:r w:rsidR="00CA6CCE" w:rsidRPr="00BD2569">
        <w:rPr>
          <w:rFonts w:ascii="Times New Roman" w:hAnsi="Times New Roman"/>
          <w:szCs w:val="21"/>
        </w:rPr>
        <w:t>0*3.75*0.03</w:t>
      </w:r>
    </w:p>
    <w:p w:rsidR="00FD7E6B" w:rsidRPr="00BD2569" w:rsidRDefault="00CA6CCE" w:rsidP="002744F8">
      <w:pPr>
        <w:spacing w:before="120"/>
        <w:rPr>
          <w:sz w:val="21"/>
          <w:szCs w:val="21"/>
        </w:rPr>
      </w:pPr>
      <w:r w:rsidRPr="00BD2569">
        <w:rPr>
          <w:sz w:val="21"/>
          <w:szCs w:val="21"/>
        </w:rPr>
        <w:t xml:space="preserve">Based on the above </w:t>
      </w:r>
      <w:r w:rsidR="002744F8" w:rsidRPr="00BD2569">
        <w:rPr>
          <w:sz w:val="21"/>
          <w:szCs w:val="21"/>
        </w:rPr>
        <w:t>calculations</w:t>
      </w:r>
      <w:r w:rsidRPr="00BD2569">
        <w:rPr>
          <w:sz w:val="21"/>
          <w:szCs w:val="21"/>
        </w:rPr>
        <w:t xml:space="preserve"> we can see that using 64 preambles </w:t>
      </w:r>
      <w:r w:rsidR="002744F8" w:rsidRPr="00BD2569">
        <w:rPr>
          <w:sz w:val="21"/>
          <w:szCs w:val="21"/>
        </w:rPr>
        <w:t>/ RACH occasion will be sufficient. As there will on average be less than 100 attempts / cell / s and there could be at least up to 4000 possible RACH occasions / s.</w:t>
      </w:r>
    </w:p>
    <w:p w:rsidR="00FD7E6B" w:rsidRPr="00BD2569" w:rsidRDefault="00FD7E6B" w:rsidP="00FD7E6B">
      <w:pPr>
        <w:rPr>
          <w:sz w:val="21"/>
          <w:szCs w:val="21"/>
        </w:rPr>
      </w:pPr>
    </w:p>
    <w:p w:rsidR="00FD7E6B" w:rsidRPr="00BD2569" w:rsidRDefault="00FD7E6B" w:rsidP="00FD7E6B">
      <w:pPr>
        <w:rPr>
          <w:b/>
          <w:i/>
          <w:sz w:val="21"/>
          <w:szCs w:val="21"/>
        </w:rPr>
      </w:pPr>
      <w:r w:rsidRPr="00BD2569">
        <w:rPr>
          <w:b/>
          <w:i/>
          <w:sz w:val="21"/>
          <w:szCs w:val="21"/>
        </w:rPr>
        <w:lastRenderedPageBreak/>
        <w:t>Observation: As the expected cell radius for cells on a high frequency layer will be rather small, e.g</w:t>
      </w:r>
      <w:r w:rsidR="001314FD">
        <w:rPr>
          <w:b/>
          <w:i/>
          <w:sz w:val="21"/>
          <w:szCs w:val="21"/>
        </w:rPr>
        <w:t>.</w:t>
      </w:r>
      <w:r w:rsidRPr="00BD2569">
        <w:rPr>
          <w:b/>
          <w:i/>
          <w:sz w:val="21"/>
          <w:szCs w:val="21"/>
        </w:rPr>
        <w:t xml:space="preserve"> less than 50m, the number of users will not be that large. Even if the average number of PRACH transmissions will be higher compared to LTE due to beam switching the RACH capacity similar to LTE is still sufficient. </w:t>
      </w:r>
    </w:p>
    <w:p w:rsidR="00FD7E6B" w:rsidRPr="00BD2569" w:rsidRDefault="00FD7E6B" w:rsidP="00FD7E6B">
      <w:pPr>
        <w:rPr>
          <w:sz w:val="21"/>
          <w:szCs w:val="21"/>
        </w:rPr>
      </w:pPr>
    </w:p>
    <w:p w:rsidR="00E41BF7" w:rsidRPr="00F324AE" w:rsidRDefault="00FD7E6B" w:rsidP="00F324AE">
      <w:pPr>
        <w:rPr>
          <w:b/>
          <w:i/>
          <w:sz w:val="21"/>
          <w:szCs w:val="21"/>
        </w:rPr>
      </w:pPr>
      <w:r w:rsidRPr="00BD2569">
        <w:rPr>
          <w:b/>
          <w:i/>
          <w:sz w:val="21"/>
          <w:szCs w:val="21"/>
        </w:rPr>
        <w:t>Proposal</w:t>
      </w:r>
      <w:r w:rsidR="00BD2569">
        <w:rPr>
          <w:rFonts w:eastAsiaTheme="minorEastAsia" w:hint="eastAsia"/>
          <w:b/>
          <w:i/>
          <w:sz w:val="21"/>
          <w:szCs w:val="21"/>
          <w:lang w:eastAsia="zh-CN"/>
        </w:rPr>
        <w:t xml:space="preserve"> 1</w:t>
      </w:r>
      <w:r w:rsidRPr="00BD2569">
        <w:rPr>
          <w:b/>
          <w:i/>
          <w:sz w:val="21"/>
          <w:szCs w:val="21"/>
        </w:rPr>
        <w:t xml:space="preserve">: There is no need for RACH capacity enhancement in NR. Therefore a sequence length of 139 should be adopted for PRACH preambles. </w:t>
      </w:r>
    </w:p>
    <w:p w:rsidR="00E078D6" w:rsidRDefault="00E41BF7" w:rsidP="00980388">
      <w:pPr>
        <w:pStyle w:val="Heading1"/>
        <w:rPr>
          <w:rFonts w:eastAsiaTheme="minorEastAsia"/>
          <w:b/>
          <w:lang w:val="en-US" w:eastAsia="zh-CN"/>
        </w:rPr>
      </w:pPr>
      <w:r>
        <w:rPr>
          <w:rFonts w:eastAsiaTheme="minorEastAsia"/>
          <w:b/>
          <w:lang w:val="en-US" w:eastAsia="zh-CN"/>
        </w:rPr>
        <w:t>NR-</w:t>
      </w:r>
      <w:r w:rsidRPr="00E41BF7">
        <w:rPr>
          <w:rFonts w:eastAsiaTheme="minorEastAsia"/>
          <w:b/>
          <w:lang w:val="en-US" w:eastAsia="zh-CN"/>
        </w:rPr>
        <w:t xml:space="preserve">PRACH design for </w:t>
      </w:r>
      <w:r w:rsidRPr="00E41BF7">
        <w:rPr>
          <w:rFonts w:eastAsiaTheme="minorEastAsia" w:hint="eastAsia"/>
          <w:b/>
          <w:lang w:val="en-US" w:eastAsia="zh-CN"/>
        </w:rPr>
        <w:t xml:space="preserve">beam </w:t>
      </w:r>
      <w:r w:rsidRPr="00E41BF7">
        <w:rPr>
          <w:rFonts w:eastAsiaTheme="minorEastAsia"/>
          <w:b/>
          <w:lang w:val="en-US" w:eastAsia="zh-CN"/>
        </w:rPr>
        <w:t>management/recovery</w:t>
      </w:r>
      <w:r w:rsidR="009368F3" w:rsidRPr="009368F3">
        <w:rPr>
          <w:rFonts w:eastAsiaTheme="minorEastAsia" w:hint="eastAsia"/>
          <w:b/>
          <w:lang w:val="en-US" w:eastAsia="zh-CN"/>
        </w:rPr>
        <w:t xml:space="preserve"> </w:t>
      </w:r>
    </w:p>
    <w:p w:rsidR="001F3B1A" w:rsidRPr="001F3B1A" w:rsidRDefault="001F3B1A" w:rsidP="00BD2569">
      <w:pPr>
        <w:jc w:val="both"/>
        <w:rPr>
          <w:rFonts w:eastAsiaTheme="minorEastAsia"/>
          <w:sz w:val="21"/>
          <w:lang w:eastAsia="zh-CN"/>
        </w:rPr>
      </w:pPr>
      <w:r w:rsidRPr="001F3B1A">
        <w:rPr>
          <w:rFonts w:eastAsiaTheme="minorEastAsia"/>
          <w:sz w:val="21"/>
          <w:lang w:eastAsia="zh-CN"/>
        </w:rPr>
        <w:t xml:space="preserve">UE </w:t>
      </w:r>
      <w:r>
        <w:rPr>
          <w:rFonts w:eastAsiaTheme="minorEastAsia" w:hint="eastAsia"/>
          <w:sz w:val="21"/>
          <w:lang w:eastAsia="zh-CN"/>
        </w:rPr>
        <w:t>b</w:t>
      </w:r>
      <w:r w:rsidRPr="001F3B1A">
        <w:rPr>
          <w:rFonts w:eastAsiaTheme="minorEastAsia"/>
          <w:sz w:val="21"/>
          <w:lang w:eastAsia="zh-CN"/>
        </w:rPr>
        <w:t>eam failure recovery mechanism includes the following aspects</w:t>
      </w:r>
      <w:r>
        <w:rPr>
          <w:rFonts w:eastAsiaTheme="minorEastAsia" w:hint="eastAsia"/>
          <w:sz w:val="21"/>
          <w:lang w:eastAsia="zh-CN"/>
        </w:rPr>
        <w:t>: b</w:t>
      </w:r>
      <w:r w:rsidRPr="001F3B1A">
        <w:rPr>
          <w:rFonts w:eastAsiaTheme="minorEastAsia"/>
          <w:sz w:val="21"/>
          <w:lang w:eastAsia="zh-CN"/>
        </w:rPr>
        <w:t>eam failure detection</w:t>
      </w:r>
      <w:r>
        <w:rPr>
          <w:rFonts w:eastAsiaTheme="minorEastAsia" w:hint="eastAsia"/>
          <w:sz w:val="21"/>
          <w:lang w:eastAsia="zh-CN"/>
        </w:rPr>
        <w:t>, n</w:t>
      </w:r>
      <w:r w:rsidRPr="001F3B1A">
        <w:rPr>
          <w:rFonts w:eastAsiaTheme="minorEastAsia"/>
          <w:sz w:val="21"/>
          <w:lang w:eastAsia="zh-CN"/>
        </w:rPr>
        <w:t>ew candidate beam identification</w:t>
      </w:r>
      <w:r>
        <w:rPr>
          <w:rFonts w:eastAsiaTheme="minorEastAsia" w:hint="eastAsia"/>
          <w:sz w:val="21"/>
          <w:lang w:eastAsia="zh-CN"/>
        </w:rPr>
        <w:t>, b</w:t>
      </w:r>
      <w:r w:rsidRPr="001F3B1A">
        <w:rPr>
          <w:rFonts w:eastAsiaTheme="minorEastAsia"/>
          <w:sz w:val="21"/>
          <w:lang w:eastAsia="zh-CN"/>
        </w:rPr>
        <w:t>eam failure recovery request transmission</w:t>
      </w:r>
      <w:r>
        <w:rPr>
          <w:rFonts w:eastAsiaTheme="minorEastAsia" w:hint="eastAsia"/>
          <w:sz w:val="21"/>
          <w:lang w:eastAsia="zh-CN"/>
        </w:rPr>
        <w:t xml:space="preserve"> and </w:t>
      </w:r>
      <w:r w:rsidRPr="001F3B1A">
        <w:rPr>
          <w:rFonts w:eastAsiaTheme="minorEastAsia"/>
          <w:sz w:val="21"/>
          <w:lang w:eastAsia="zh-CN"/>
        </w:rPr>
        <w:t>UE monitors gNB response for beam failure recovery request</w:t>
      </w:r>
      <w:r>
        <w:rPr>
          <w:rFonts w:eastAsiaTheme="minorEastAsia" w:hint="eastAsia"/>
          <w:sz w:val="21"/>
          <w:lang w:eastAsia="zh-CN"/>
        </w:rPr>
        <w:t>.</w:t>
      </w:r>
    </w:p>
    <w:p w:rsidR="001F3B1A" w:rsidRPr="001F3B1A" w:rsidRDefault="001F3B1A" w:rsidP="00BD2569">
      <w:pPr>
        <w:jc w:val="both"/>
        <w:rPr>
          <w:rFonts w:eastAsiaTheme="minorEastAsia"/>
          <w:sz w:val="21"/>
          <w:lang w:eastAsia="zh-CN"/>
        </w:rPr>
      </w:pPr>
      <w:r w:rsidRPr="001F3B1A">
        <w:rPr>
          <w:rFonts w:eastAsiaTheme="minorEastAsia"/>
          <w:sz w:val="21"/>
          <w:lang w:eastAsia="zh-CN"/>
        </w:rPr>
        <w:t>UE monitors beam failure detection RS to assess if a beam failure trigger condition has been met</w:t>
      </w:r>
      <w:r>
        <w:rPr>
          <w:rFonts w:eastAsiaTheme="minorEastAsia" w:hint="eastAsia"/>
          <w:sz w:val="21"/>
          <w:lang w:eastAsia="zh-CN"/>
        </w:rPr>
        <w:t xml:space="preserve">. </w:t>
      </w:r>
      <w:r w:rsidRPr="001F3B1A">
        <w:rPr>
          <w:rFonts w:eastAsiaTheme="minorEastAsia"/>
          <w:sz w:val="21"/>
          <w:lang w:eastAsia="zh-CN"/>
        </w:rPr>
        <w:t>Beam failure detection RS at least includes periodic CSI-RS for beam management</w:t>
      </w:r>
      <w:r>
        <w:rPr>
          <w:rFonts w:eastAsiaTheme="minorEastAsia" w:hint="eastAsia"/>
          <w:sz w:val="21"/>
          <w:lang w:eastAsia="zh-CN"/>
        </w:rPr>
        <w:t>.</w:t>
      </w:r>
      <w:r w:rsidRPr="001F3B1A">
        <w:rPr>
          <w:rFonts w:eastAsiaTheme="minorEastAsia"/>
          <w:sz w:val="21"/>
          <w:lang w:eastAsia="zh-CN"/>
        </w:rPr>
        <w:t xml:space="preserve">SS-block within the serving cell </w:t>
      </w:r>
      <w:r>
        <w:rPr>
          <w:rFonts w:eastAsiaTheme="minorEastAsia" w:hint="eastAsia"/>
          <w:sz w:val="21"/>
          <w:lang w:eastAsia="zh-CN"/>
        </w:rPr>
        <w:t xml:space="preserve">is also </w:t>
      </w:r>
      <w:r w:rsidR="00342A7A">
        <w:rPr>
          <w:rFonts w:eastAsiaTheme="minorEastAsia" w:hint="eastAsia"/>
          <w:sz w:val="21"/>
          <w:lang w:eastAsia="zh-CN"/>
        </w:rPr>
        <w:t xml:space="preserve">required for monitoring beam failure, when the DMRS of monitored control channel is spatial </w:t>
      </w:r>
      <w:proofErr w:type="spellStart"/>
      <w:r w:rsidR="00342A7A">
        <w:rPr>
          <w:rFonts w:eastAsiaTheme="minorEastAsia" w:hint="eastAsia"/>
          <w:sz w:val="21"/>
          <w:lang w:eastAsia="zh-CN"/>
        </w:rPr>
        <w:t>QCLed</w:t>
      </w:r>
      <w:proofErr w:type="spellEnd"/>
      <w:r w:rsidR="00342A7A">
        <w:rPr>
          <w:rFonts w:eastAsiaTheme="minorEastAsia" w:hint="eastAsia"/>
          <w:sz w:val="21"/>
          <w:lang w:eastAsia="zh-CN"/>
        </w:rPr>
        <w:t xml:space="preserve"> with certain SS block directly.</w:t>
      </w:r>
    </w:p>
    <w:p w:rsidR="001F3B1A" w:rsidRDefault="001F3B1A" w:rsidP="00BD2569">
      <w:pPr>
        <w:jc w:val="both"/>
        <w:rPr>
          <w:rFonts w:eastAsiaTheme="minorEastAsia"/>
          <w:sz w:val="21"/>
          <w:lang w:eastAsia="zh-CN"/>
        </w:rPr>
      </w:pPr>
      <w:r w:rsidRPr="001F3B1A">
        <w:rPr>
          <w:rFonts w:eastAsiaTheme="minorEastAsia"/>
          <w:sz w:val="21"/>
          <w:lang w:eastAsia="zh-CN"/>
        </w:rPr>
        <w:t>UE monitors beam identification RS to find a new candidate beam</w:t>
      </w:r>
      <w:r>
        <w:rPr>
          <w:rFonts w:eastAsiaTheme="minorEastAsia" w:hint="eastAsia"/>
          <w:sz w:val="21"/>
          <w:lang w:eastAsia="zh-CN"/>
        </w:rPr>
        <w:t xml:space="preserve">, </w:t>
      </w:r>
      <w:r w:rsidR="00342A7A">
        <w:rPr>
          <w:rFonts w:eastAsiaTheme="minorEastAsia" w:hint="eastAsia"/>
          <w:sz w:val="21"/>
          <w:lang w:eastAsia="zh-CN"/>
        </w:rPr>
        <w:t xml:space="preserve">and subsequently </w:t>
      </w:r>
      <w:r>
        <w:rPr>
          <w:rFonts w:eastAsiaTheme="minorEastAsia" w:hint="eastAsia"/>
          <w:sz w:val="21"/>
          <w:lang w:eastAsia="zh-CN"/>
        </w:rPr>
        <w:t xml:space="preserve">the new candidate beam </w:t>
      </w:r>
      <w:proofErr w:type="gramStart"/>
      <w:r>
        <w:rPr>
          <w:rFonts w:eastAsiaTheme="minorEastAsia" w:hint="eastAsia"/>
          <w:sz w:val="21"/>
          <w:lang w:eastAsia="zh-CN"/>
        </w:rPr>
        <w:t>is</w:t>
      </w:r>
      <w:proofErr w:type="gramEnd"/>
      <w:r>
        <w:rPr>
          <w:rFonts w:eastAsiaTheme="minorEastAsia" w:hint="eastAsia"/>
          <w:sz w:val="21"/>
          <w:lang w:eastAsia="zh-CN"/>
        </w:rPr>
        <w:t xml:space="preserve"> reported to gNB </w:t>
      </w:r>
      <w:r w:rsidR="00342A7A">
        <w:rPr>
          <w:rFonts w:eastAsiaTheme="minorEastAsia" w:hint="eastAsia"/>
          <w:sz w:val="21"/>
          <w:lang w:eastAsia="zh-CN"/>
        </w:rPr>
        <w:t>for beam recovery</w:t>
      </w:r>
      <w:r>
        <w:rPr>
          <w:rFonts w:eastAsiaTheme="minorEastAsia" w:hint="eastAsia"/>
          <w:sz w:val="21"/>
          <w:lang w:eastAsia="zh-CN"/>
        </w:rPr>
        <w:t>.</w:t>
      </w:r>
      <w:r w:rsidR="00342A7A" w:rsidRPr="00342A7A">
        <w:rPr>
          <w:rFonts w:eastAsiaTheme="minorEastAsia" w:hint="eastAsia"/>
          <w:sz w:val="21"/>
          <w:lang w:eastAsia="zh-CN"/>
        </w:rPr>
        <w:t xml:space="preserve"> </w:t>
      </w:r>
      <w:r w:rsidR="00342A7A">
        <w:rPr>
          <w:rFonts w:eastAsiaTheme="minorEastAsia" w:hint="eastAsia"/>
          <w:sz w:val="21"/>
          <w:lang w:eastAsia="zh-CN"/>
        </w:rPr>
        <w:t xml:space="preserve">Similarly, SS is still required to be used for identifying new candidate beam taking into account that </w:t>
      </w:r>
      <w:r w:rsidR="00342A7A" w:rsidRPr="009E7666">
        <w:rPr>
          <w:rFonts w:eastAsiaTheme="minorEastAsia"/>
          <w:sz w:val="21"/>
          <w:lang w:eastAsia="zh-CN"/>
        </w:rPr>
        <w:t>SS block would have better spatial coverage than UE specific configu</w:t>
      </w:r>
      <w:r w:rsidR="00342A7A">
        <w:rPr>
          <w:rFonts w:eastAsiaTheme="minorEastAsia" w:hint="eastAsia"/>
          <w:sz w:val="21"/>
          <w:lang w:eastAsia="zh-CN"/>
        </w:rPr>
        <w:t>r</w:t>
      </w:r>
      <w:r w:rsidR="00342A7A" w:rsidRPr="009E7666">
        <w:rPr>
          <w:rFonts w:eastAsiaTheme="minorEastAsia"/>
          <w:sz w:val="21"/>
          <w:lang w:eastAsia="zh-CN"/>
        </w:rPr>
        <w:t xml:space="preserve">ed </w:t>
      </w:r>
      <w:r w:rsidR="00342A7A">
        <w:rPr>
          <w:rFonts w:eastAsiaTheme="minorEastAsia" w:hint="eastAsia"/>
          <w:sz w:val="21"/>
          <w:lang w:eastAsia="zh-CN"/>
        </w:rPr>
        <w:t xml:space="preserve">periodic </w:t>
      </w:r>
      <w:r w:rsidR="00342A7A" w:rsidRPr="009E7666">
        <w:rPr>
          <w:rFonts w:eastAsiaTheme="minorEastAsia"/>
          <w:sz w:val="21"/>
          <w:lang w:eastAsia="zh-CN"/>
        </w:rPr>
        <w:t>CSI-RS</w:t>
      </w:r>
      <w:r w:rsidR="00342A7A">
        <w:rPr>
          <w:rFonts w:eastAsiaTheme="minorEastAsia" w:hint="eastAsia"/>
          <w:sz w:val="21"/>
          <w:lang w:eastAsia="zh-CN"/>
        </w:rPr>
        <w:t>, which might just covers partial space related with connected UE group</w:t>
      </w:r>
      <w:r w:rsidR="00342A7A" w:rsidRPr="009E7666">
        <w:rPr>
          <w:rFonts w:eastAsiaTheme="minorEastAsia"/>
          <w:sz w:val="21"/>
          <w:lang w:eastAsia="zh-CN"/>
        </w:rPr>
        <w:t>. </w:t>
      </w:r>
    </w:p>
    <w:p w:rsidR="00AF646C" w:rsidRDefault="00AF646C" w:rsidP="00BD2569">
      <w:pPr>
        <w:jc w:val="both"/>
        <w:rPr>
          <w:rFonts w:eastAsiaTheme="minorEastAsia"/>
          <w:sz w:val="21"/>
          <w:lang w:eastAsia="zh-CN"/>
        </w:rPr>
      </w:pPr>
    </w:p>
    <w:p w:rsidR="00AF646C" w:rsidRDefault="00AF646C" w:rsidP="00AF646C">
      <w:pPr>
        <w:rPr>
          <w:rFonts w:eastAsiaTheme="minorEastAsia"/>
          <w:sz w:val="21"/>
          <w:szCs w:val="20"/>
          <w:lang w:val="en-US"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2:</w:t>
      </w:r>
      <w:r w:rsidRPr="00AF646C">
        <w:rPr>
          <w:rFonts w:eastAsiaTheme="minorEastAsia" w:hint="eastAsia"/>
          <w:b/>
          <w:i/>
          <w:sz w:val="21"/>
          <w:szCs w:val="21"/>
        </w:rPr>
        <w:t xml:space="preserve"> In addition to periodic CSI-RS, </w:t>
      </w:r>
      <w:r w:rsidRPr="00AF646C">
        <w:rPr>
          <w:rFonts w:eastAsiaTheme="minorEastAsia"/>
          <w:b/>
          <w:i/>
          <w:sz w:val="21"/>
          <w:szCs w:val="21"/>
        </w:rPr>
        <w:t xml:space="preserve">SS-block within the serving cell </w:t>
      </w:r>
      <w:r w:rsidRPr="00AF646C">
        <w:rPr>
          <w:rFonts w:eastAsiaTheme="minorEastAsia" w:hint="eastAsia"/>
          <w:b/>
          <w:i/>
          <w:sz w:val="21"/>
          <w:szCs w:val="21"/>
        </w:rPr>
        <w:t>can be configured for beam recovery, including beam failure detection and new candidate beam identification</w:t>
      </w:r>
      <w:r w:rsidRPr="00731779">
        <w:rPr>
          <w:rFonts w:eastAsiaTheme="minorEastAsia" w:hint="eastAsia"/>
          <w:b/>
          <w:i/>
          <w:sz w:val="21"/>
          <w:szCs w:val="21"/>
        </w:rPr>
        <w:t>.</w:t>
      </w:r>
    </w:p>
    <w:p w:rsidR="00AF646C" w:rsidRPr="00AF646C" w:rsidRDefault="00AF646C" w:rsidP="00BD2569">
      <w:pPr>
        <w:jc w:val="both"/>
        <w:rPr>
          <w:rFonts w:eastAsiaTheme="minorEastAsia"/>
          <w:sz w:val="21"/>
          <w:lang w:val="en-US" w:eastAsia="zh-CN"/>
        </w:rPr>
      </w:pPr>
    </w:p>
    <w:p w:rsidR="001F3B1A" w:rsidRPr="001F3B1A" w:rsidRDefault="001F3B1A" w:rsidP="00BD2569">
      <w:pPr>
        <w:jc w:val="both"/>
        <w:rPr>
          <w:rFonts w:eastAsiaTheme="minorEastAsia"/>
          <w:sz w:val="21"/>
          <w:lang w:eastAsia="zh-CN"/>
        </w:rPr>
      </w:pPr>
      <w:r>
        <w:rPr>
          <w:rFonts w:eastAsiaTheme="minorEastAsia" w:hint="eastAsia"/>
          <w:sz w:val="21"/>
          <w:lang w:eastAsia="zh-CN"/>
        </w:rPr>
        <w:t>If the beam failure condition is met, the b</w:t>
      </w:r>
      <w:r w:rsidRPr="001F3B1A">
        <w:rPr>
          <w:rFonts w:eastAsiaTheme="minorEastAsia"/>
          <w:sz w:val="21"/>
          <w:lang w:eastAsia="zh-CN"/>
        </w:rPr>
        <w:t xml:space="preserve">eam failure recovery request </w:t>
      </w:r>
      <w:r>
        <w:rPr>
          <w:rFonts w:eastAsiaTheme="minorEastAsia" w:hint="eastAsia"/>
          <w:sz w:val="21"/>
          <w:lang w:eastAsia="zh-CN"/>
        </w:rPr>
        <w:t xml:space="preserve">will </w:t>
      </w:r>
      <w:r>
        <w:rPr>
          <w:rFonts w:eastAsiaTheme="minorEastAsia"/>
          <w:sz w:val="21"/>
          <w:lang w:eastAsia="zh-CN"/>
        </w:rPr>
        <w:t>transmi</w:t>
      </w:r>
      <w:r>
        <w:rPr>
          <w:rFonts w:eastAsiaTheme="minorEastAsia" w:hint="eastAsia"/>
          <w:sz w:val="21"/>
          <w:lang w:eastAsia="zh-CN"/>
        </w:rPr>
        <w:t>t to gNB. Some i</w:t>
      </w:r>
      <w:r w:rsidRPr="001F3B1A">
        <w:rPr>
          <w:rFonts w:eastAsiaTheme="minorEastAsia"/>
          <w:sz w:val="21"/>
          <w:lang w:eastAsia="zh-CN"/>
        </w:rPr>
        <w:t xml:space="preserve">nformation carried by beam failure recovery request </w:t>
      </w:r>
      <w:r>
        <w:rPr>
          <w:rFonts w:eastAsiaTheme="minorEastAsia" w:hint="eastAsia"/>
          <w:sz w:val="21"/>
          <w:lang w:eastAsia="zh-CN"/>
        </w:rPr>
        <w:t xml:space="preserve">may </w:t>
      </w:r>
      <w:r w:rsidRPr="001F3B1A">
        <w:rPr>
          <w:rFonts w:eastAsiaTheme="minorEastAsia"/>
          <w:sz w:val="21"/>
          <w:lang w:eastAsia="zh-CN"/>
        </w:rPr>
        <w:t>include</w:t>
      </w:r>
      <w:r>
        <w:rPr>
          <w:rFonts w:eastAsiaTheme="minorEastAsia" w:hint="eastAsia"/>
          <w:sz w:val="21"/>
          <w:lang w:eastAsia="zh-CN"/>
        </w:rPr>
        <w:t xml:space="preserve"> the e</w:t>
      </w:r>
      <w:r w:rsidRPr="001F3B1A">
        <w:rPr>
          <w:rFonts w:eastAsiaTheme="minorEastAsia"/>
          <w:sz w:val="21"/>
          <w:lang w:eastAsia="zh-CN"/>
        </w:rPr>
        <w:t>xplicit/implicit in</w:t>
      </w:r>
      <w:r>
        <w:rPr>
          <w:rFonts w:eastAsiaTheme="minorEastAsia"/>
          <w:sz w:val="21"/>
          <w:lang w:eastAsia="zh-CN"/>
        </w:rPr>
        <w:t xml:space="preserve">formation about identifying UE </w:t>
      </w:r>
      <w:r>
        <w:rPr>
          <w:rFonts w:eastAsiaTheme="minorEastAsia" w:hint="eastAsia"/>
          <w:sz w:val="21"/>
          <w:lang w:eastAsia="zh-CN"/>
        </w:rPr>
        <w:t>or</w:t>
      </w:r>
      <w:r w:rsidRPr="001F3B1A">
        <w:rPr>
          <w:rFonts w:eastAsiaTheme="minorEastAsia"/>
          <w:sz w:val="21"/>
          <w:lang w:eastAsia="zh-CN"/>
        </w:rPr>
        <w:t xml:space="preserve"> new gNB TX beam information</w:t>
      </w:r>
      <w:r>
        <w:rPr>
          <w:rFonts w:eastAsiaTheme="minorEastAsia" w:hint="eastAsia"/>
          <w:sz w:val="21"/>
          <w:lang w:eastAsia="zh-CN"/>
        </w:rPr>
        <w:t>.</w:t>
      </w:r>
    </w:p>
    <w:p w:rsidR="001F3B1A" w:rsidRDefault="001F3B1A" w:rsidP="00BD2569">
      <w:pPr>
        <w:jc w:val="both"/>
        <w:rPr>
          <w:rFonts w:eastAsiaTheme="minorEastAsia"/>
          <w:sz w:val="21"/>
          <w:lang w:eastAsia="zh-CN"/>
        </w:rPr>
      </w:pPr>
      <w:r w:rsidRPr="009368F3">
        <w:rPr>
          <w:rFonts w:eastAsia="MS Mincho"/>
          <w:sz w:val="21"/>
          <w:szCs w:val="20"/>
          <w:lang w:val="en-US" w:eastAsia="ja-JP"/>
        </w:rPr>
        <w:t>Non-contention based channel based on PRACH</w:t>
      </w:r>
      <w:r>
        <w:rPr>
          <w:rFonts w:eastAsiaTheme="minorEastAsia"/>
          <w:sz w:val="21"/>
          <w:szCs w:val="20"/>
          <w:lang w:val="en-US" w:eastAsia="zh-CN"/>
        </w:rPr>
        <w:t>, which</w:t>
      </w:r>
      <w:r w:rsidRPr="009368F3">
        <w:rPr>
          <w:rFonts w:eastAsia="MS Mincho"/>
          <w:sz w:val="21"/>
          <w:szCs w:val="20"/>
          <w:lang w:val="en-US" w:eastAsia="ja-JP"/>
        </w:rPr>
        <w:t xml:space="preserve"> uses a resource orthogonal to resources of other PRACH transmissions</w:t>
      </w:r>
      <w:r>
        <w:rPr>
          <w:rFonts w:eastAsiaTheme="minorEastAsia" w:hint="eastAsia"/>
          <w:sz w:val="21"/>
          <w:szCs w:val="20"/>
          <w:lang w:val="en-US" w:eastAsia="zh-CN"/>
        </w:rPr>
        <w:t xml:space="preserve"> can be used as the </w:t>
      </w:r>
      <w:r w:rsidRPr="001F3B1A">
        <w:rPr>
          <w:rFonts w:eastAsiaTheme="minorEastAsia"/>
          <w:sz w:val="21"/>
          <w:lang w:eastAsia="zh-CN"/>
        </w:rPr>
        <w:t>beam failure recovery request</w:t>
      </w:r>
      <w:r>
        <w:rPr>
          <w:rFonts w:eastAsiaTheme="minorEastAsia" w:hint="eastAsia"/>
          <w:sz w:val="21"/>
          <w:lang w:eastAsia="zh-CN"/>
        </w:rPr>
        <w:t>.</w:t>
      </w:r>
    </w:p>
    <w:p w:rsidR="00145554" w:rsidRDefault="002F27AF" w:rsidP="00BD2569">
      <w:pPr>
        <w:jc w:val="both"/>
        <w:rPr>
          <w:rFonts w:eastAsiaTheme="minorEastAsia"/>
          <w:sz w:val="21"/>
          <w:lang w:eastAsia="zh-CN"/>
        </w:rPr>
      </w:pPr>
      <w:r>
        <w:rPr>
          <w:rFonts w:eastAsiaTheme="minorEastAsia" w:hint="eastAsia"/>
          <w:sz w:val="21"/>
          <w:lang w:eastAsia="zh-CN"/>
        </w:rPr>
        <w:t>As the beam failure is unpredictable for UE and gNB, the request can</w:t>
      </w:r>
      <w:r>
        <w:rPr>
          <w:rFonts w:eastAsiaTheme="minorEastAsia"/>
          <w:sz w:val="21"/>
          <w:lang w:eastAsia="zh-CN"/>
        </w:rPr>
        <w:t>’</w:t>
      </w:r>
      <w:r>
        <w:rPr>
          <w:rFonts w:eastAsiaTheme="minorEastAsia" w:hint="eastAsia"/>
          <w:sz w:val="21"/>
          <w:lang w:eastAsia="zh-CN"/>
        </w:rPr>
        <w:t xml:space="preserve">t be pre-arranged. In order to avoid the resource </w:t>
      </w:r>
      <w:r>
        <w:rPr>
          <w:rFonts w:eastAsiaTheme="minorEastAsia"/>
          <w:sz w:val="21"/>
          <w:lang w:eastAsia="zh-CN"/>
        </w:rPr>
        <w:t>collision</w:t>
      </w:r>
      <w:r>
        <w:rPr>
          <w:rFonts w:eastAsiaTheme="minorEastAsia" w:hint="eastAsia"/>
          <w:sz w:val="21"/>
          <w:lang w:eastAsia="zh-CN"/>
        </w:rPr>
        <w:t xml:space="preserve"> for request, the UE dedicated resource could be allocated and </w:t>
      </w:r>
      <w:r>
        <w:rPr>
          <w:rFonts w:eastAsiaTheme="minorEastAsia"/>
          <w:sz w:val="21"/>
          <w:lang w:eastAsia="zh-CN"/>
        </w:rPr>
        <w:t>configured</w:t>
      </w:r>
      <w:r>
        <w:rPr>
          <w:rFonts w:eastAsiaTheme="minorEastAsia" w:hint="eastAsia"/>
          <w:sz w:val="21"/>
          <w:lang w:eastAsia="zh-CN"/>
        </w:rPr>
        <w:t xml:space="preserve"> to UE by gNB. </w:t>
      </w:r>
      <w:r w:rsidR="008B7C84">
        <w:rPr>
          <w:rFonts w:eastAsiaTheme="minorEastAsia"/>
          <w:sz w:val="21"/>
          <w:lang w:eastAsia="zh-CN"/>
        </w:rPr>
        <w:t>Depending on the overall random access situation, the resources for beam recovery request can be configured to be multiplexed with other RACH resources by FDM (as showed in</w:t>
      </w:r>
      <w:r w:rsidR="00731779">
        <w:rPr>
          <w:rFonts w:eastAsiaTheme="minorEastAsia" w:hint="eastAsia"/>
          <w:sz w:val="21"/>
          <w:lang w:eastAsia="zh-CN"/>
        </w:rPr>
        <w:t xml:space="preserve"> </w:t>
      </w:r>
      <w:r w:rsidR="004450A8">
        <w:rPr>
          <w:rFonts w:eastAsiaTheme="minorEastAsia"/>
          <w:sz w:val="21"/>
          <w:lang w:eastAsia="zh-CN"/>
        </w:rPr>
        <w:t>F</w:t>
      </w:r>
      <w:r w:rsidR="00731779">
        <w:rPr>
          <w:rFonts w:eastAsiaTheme="minorEastAsia" w:hint="eastAsia"/>
          <w:sz w:val="21"/>
          <w:lang w:eastAsia="zh-CN"/>
        </w:rPr>
        <w:t>igure</w:t>
      </w:r>
      <w:r w:rsidR="004450A8">
        <w:rPr>
          <w:rFonts w:eastAsiaTheme="minorEastAsia"/>
          <w:sz w:val="21"/>
          <w:lang w:eastAsia="zh-CN"/>
        </w:rPr>
        <w:t xml:space="preserve"> 1</w:t>
      </w:r>
      <w:r w:rsidR="008B7C84">
        <w:rPr>
          <w:rFonts w:eastAsiaTheme="minorEastAsia"/>
          <w:sz w:val="21"/>
          <w:lang w:eastAsia="zh-CN"/>
        </w:rPr>
        <w:t>), TDM or CDM</w:t>
      </w:r>
      <w:r w:rsidR="00731779">
        <w:rPr>
          <w:rFonts w:eastAsiaTheme="minorEastAsia" w:hint="eastAsia"/>
          <w:sz w:val="21"/>
          <w:lang w:eastAsia="zh-CN"/>
        </w:rPr>
        <w:t>.</w:t>
      </w:r>
    </w:p>
    <w:p w:rsidR="00B10CA0" w:rsidRDefault="00B10CA0" w:rsidP="00BD2569">
      <w:pPr>
        <w:jc w:val="both"/>
        <w:rPr>
          <w:rFonts w:eastAsiaTheme="minorEastAsia"/>
          <w:sz w:val="21"/>
          <w:lang w:eastAsia="zh-CN"/>
        </w:rPr>
      </w:pPr>
    </w:p>
    <w:bookmarkStart w:id="4" w:name="_MON_1558255236"/>
    <w:bookmarkEnd w:id="4"/>
    <w:p w:rsidR="00B10CA0" w:rsidRDefault="00B10CA0" w:rsidP="00B10CA0">
      <w:pPr>
        <w:jc w:val="center"/>
        <w:rPr>
          <w:rFonts w:eastAsiaTheme="minorEastAsia"/>
          <w:sz w:val="21"/>
          <w:lang w:eastAsia="zh-CN"/>
        </w:rPr>
      </w:pPr>
      <w:r w:rsidRPr="000954B4">
        <w:rPr>
          <w:rFonts w:eastAsiaTheme="minorEastAsia"/>
          <w:sz w:val="21"/>
          <w:lang w:eastAsia="zh-CN"/>
        </w:rPr>
        <w:object w:dxaOrig="7245"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218.3pt" o:ole="">
            <v:imagedata r:id="rId8" o:title=""/>
          </v:shape>
          <o:OLEObject Type="Embed" ProgID="Visio.Drawing.11" ShapeID="_x0000_i1025" DrawAspect="Content" ObjectID="_1563973799" r:id="rId9"/>
        </w:object>
      </w:r>
    </w:p>
    <w:p w:rsidR="00B10CA0" w:rsidRDefault="00B10CA0" w:rsidP="00B10CA0">
      <w:pPr>
        <w:jc w:val="center"/>
        <w:rPr>
          <w:rFonts w:eastAsiaTheme="minorEastAsia"/>
          <w:sz w:val="21"/>
          <w:lang w:eastAsia="zh-CN"/>
        </w:rPr>
      </w:pPr>
      <w:r>
        <w:rPr>
          <w:rFonts w:eastAsiaTheme="minorEastAsia" w:hint="eastAsia"/>
          <w:sz w:val="21"/>
          <w:lang w:eastAsia="zh-CN"/>
        </w:rPr>
        <w:t>Figure</w:t>
      </w:r>
      <w:r w:rsidR="005B3D84">
        <w:rPr>
          <w:rFonts w:eastAsiaTheme="minorEastAsia"/>
          <w:sz w:val="21"/>
          <w:lang w:eastAsia="zh-CN"/>
        </w:rPr>
        <w:t xml:space="preserve"> 1</w:t>
      </w:r>
      <w:r>
        <w:rPr>
          <w:rFonts w:eastAsiaTheme="minorEastAsia" w:hint="eastAsia"/>
          <w:sz w:val="21"/>
          <w:lang w:eastAsia="zh-CN"/>
        </w:rPr>
        <w:t>: Resources of b</w:t>
      </w:r>
      <w:r w:rsidRPr="00B10CA0">
        <w:rPr>
          <w:rFonts w:eastAsiaTheme="minorEastAsia" w:hint="eastAsia"/>
          <w:sz w:val="21"/>
          <w:lang w:eastAsia="zh-CN"/>
        </w:rPr>
        <w:t>eam failure request</w:t>
      </w:r>
      <w:r>
        <w:rPr>
          <w:rFonts w:eastAsiaTheme="minorEastAsia" w:hint="eastAsia"/>
          <w:sz w:val="21"/>
          <w:lang w:eastAsia="zh-CN"/>
        </w:rPr>
        <w:t xml:space="preserve"> </w:t>
      </w:r>
      <w:r w:rsidR="008B7C84">
        <w:rPr>
          <w:rFonts w:eastAsiaTheme="minorEastAsia"/>
          <w:sz w:val="21"/>
          <w:lang w:eastAsia="zh-CN"/>
        </w:rPr>
        <w:t>can be configured to be frequency multiplexed</w:t>
      </w:r>
      <w:r>
        <w:rPr>
          <w:rFonts w:eastAsiaTheme="minorEastAsia" w:hint="eastAsia"/>
          <w:sz w:val="21"/>
          <w:lang w:eastAsia="zh-CN"/>
        </w:rPr>
        <w:t xml:space="preserve"> with </w:t>
      </w:r>
      <w:r w:rsidR="008B7C84">
        <w:rPr>
          <w:rFonts w:eastAsiaTheme="minorEastAsia"/>
          <w:sz w:val="21"/>
          <w:lang w:eastAsia="zh-CN"/>
        </w:rPr>
        <w:t xml:space="preserve">other </w:t>
      </w:r>
      <w:r>
        <w:rPr>
          <w:rFonts w:eastAsiaTheme="minorEastAsia" w:hint="eastAsia"/>
          <w:sz w:val="21"/>
          <w:lang w:eastAsia="zh-CN"/>
        </w:rPr>
        <w:t>PRACH</w:t>
      </w:r>
      <w:r w:rsidR="008B7C84">
        <w:rPr>
          <w:rFonts w:eastAsiaTheme="minorEastAsia"/>
          <w:sz w:val="21"/>
          <w:lang w:eastAsia="zh-CN"/>
        </w:rPr>
        <w:t xml:space="preserve"> resources.</w:t>
      </w:r>
    </w:p>
    <w:p w:rsidR="00B10CA0" w:rsidRDefault="00B10CA0" w:rsidP="00341504">
      <w:pPr>
        <w:rPr>
          <w:rFonts w:eastAsiaTheme="minorEastAsia"/>
          <w:sz w:val="21"/>
          <w:lang w:eastAsia="zh-CN"/>
        </w:rPr>
      </w:pPr>
    </w:p>
    <w:p w:rsidR="00731779" w:rsidRDefault="00731779" w:rsidP="00341504">
      <w:pPr>
        <w:rPr>
          <w:rFonts w:eastAsiaTheme="minorEastAsia"/>
          <w:sz w:val="21"/>
          <w:szCs w:val="20"/>
          <w:lang w:val="en-US" w:eastAsia="zh-CN"/>
        </w:rPr>
      </w:pPr>
      <w:r w:rsidRPr="00E35DF3">
        <w:rPr>
          <w:rFonts w:eastAsiaTheme="minorEastAsia" w:hint="eastAsia"/>
          <w:b/>
          <w:i/>
          <w:sz w:val="21"/>
          <w:szCs w:val="21"/>
        </w:rPr>
        <w:lastRenderedPageBreak/>
        <w:t>Proposal</w:t>
      </w:r>
      <w:r w:rsidR="00BD2569">
        <w:rPr>
          <w:rFonts w:eastAsiaTheme="minorEastAsia" w:hint="eastAsia"/>
          <w:b/>
          <w:i/>
          <w:sz w:val="21"/>
          <w:szCs w:val="21"/>
          <w:lang w:eastAsia="zh-CN"/>
        </w:rPr>
        <w:t xml:space="preserve"> </w:t>
      </w:r>
      <w:r w:rsidR="00AF646C">
        <w:rPr>
          <w:rFonts w:eastAsiaTheme="minorEastAsia" w:hint="eastAsia"/>
          <w:b/>
          <w:i/>
          <w:sz w:val="21"/>
          <w:szCs w:val="21"/>
          <w:lang w:eastAsia="zh-CN"/>
        </w:rPr>
        <w:t>3</w:t>
      </w:r>
      <w:r>
        <w:rPr>
          <w:rFonts w:eastAsiaTheme="minorEastAsia" w:hint="eastAsia"/>
          <w:b/>
          <w:i/>
          <w:sz w:val="21"/>
          <w:szCs w:val="21"/>
          <w:lang w:eastAsia="zh-CN"/>
        </w:rPr>
        <w:t>:</w:t>
      </w:r>
      <w:r w:rsidRPr="00731779">
        <w:rPr>
          <w:rFonts w:eastAsiaTheme="minorEastAsia" w:hint="eastAsia"/>
          <w:sz w:val="21"/>
          <w:lang w:eastAsia="zh-CN"/>
        </w:rPr>
        <w:t xml:space="preserve"> </w:t>
      </w:r>
      <w:r>
        <w:rPr>
          <w:rFonts w:eastAsiaTheme="minorEastAsia" w:hint="eastAsia"/>
          <w:b/>
          <w:i/>
          <w:sz w:val="21"/>
          <w:szCs w:val="21"/>
          <w:lang w:eastAsia="zh-CN"/>
        </w:rPr>
        <w:t>B</w:t>
      </w:r>
      <w:r w:rsidRPr="00731779">
        <w:rPr>
          <w:rFonts w:eastAsiaTheme="minorEastAsia" w:hint="eastAsia"/>
          <w:b/>
          <w:i/>
          <w:sz w:val="21"/>
          <w:szCs w:val="21"/>
        </w:rPr>
        <w:t xml:space="preserve">eam failure request is based on the UE dedicated resource which is </w:t>
      </w:r>
      <w:r w:rsidRPr="00731779">
        <w:rPr>
          <w:rFonts w:eastAsiaTheme="minorEastAsia"/>
          <w:b/>
          <w:i/>
          <w:sz w:val="21"/>
          <w:szCs w:val="21"/>
        </w:rPr>
        <w:t>orthogonal</w:t>
      </w:r>
      <w:r w:rsidRPr="00731779">
        <w:rPr>
          <w:rFonts w:eastAsiaTheme="minorEastAsia" w:hint="eastAsia"/>
          <w:b/>
          <w:i/>
          <w:sz w:val="21"/>
          <w:szCs w:val="21"/>
        </w:rPr>
        <w:t xml:space="preserve"> </w:t>
      </w:r>
      <w:r w:rsidRPr="00731779">
        <w:rPr>
          <w:rFonts w:eastAsiaTheme="minorEastAsia"/>
          <w:b/>
          <w:i/>
          <w:sz w:val="21"/>
          <w:szCs w:val="21"/>
        </w:rPr>
        <w:t>to resources of</w:t>
      </w:r>
      <w:r w:rsidR="008B7C84">
        <w:rPr>
          <w:rFonts w:eastAsiaTheme="minorEastAsia" w:hint="eastAsia"/>
          <w:b/>
          <w:i/>
          <w:sz w:val="21"/>
          <w:szCs w:val="21"/>
        </w:rPr>
        <w:t xml:space="preserve"> PRACH by means of FDM</w:t>
      </w:r>
      <w:r w:rsidR="008B7C84">
        <w:rPr>
          <w:rFonts w:eastAsiaTheme="minorEastAsia"/>
          <w:b/>
          <w:i/>
          <w:sz w:val="21"/>
          <w:szCs w:val="21"/>
        </w:rPr>
        <w:t>,</w:t>
      </w:r>
      <w:r w:rsidRPr="00731779">
        <w:rPr>
          <w:rFonts w:eastAsiaTheme="minorEastAsia" w:hint="eastAsia"/>
          <w:b/>
          <w:i/>
          <w:sz w:val="21"/>
          <w:szCs w:val="21"/>
        </w:rPr>
        <w:t xml:space="preserve"> TDM</w:t>
      </w:r>
      <w:r w:rsidR="008B7C84">
        <w:rPr>
          <w:rFonts w:eastAsiaTheme="minorEastAsia"/>
          <w:b/>
          <w:i/>
          <w:sz w:val="21"/>
          <w:szCs w:val="21"/>
        </w:rPr>
        <w:t xml:space="preserve"> or CDM</w:t>
      </w:r>
      <w:r w:rsidRPr="00731779">
        <w:rPr>
          <w:rFonts w:eastAsiaTheme="minorEastAsia" w:hint="eastAsia"/>
          <w:b/>
          <w:i/>
          <w:sz w:val="21"/>
          <w:szCs w:val="21"/>
        </w:rPr>
        <w:t>.</w:t>
      </w:r>
    </w:p>
    <w:p w:rsidR="00731779" w:rsidRDefault="00731779" w:rsidP="007E2300">
      <w:pPr>
        <w:jc w:val="both"/>
        <w:rPr>
          <w:rFonts w:eastAsiaTheme="minorEastAsia"/>
          <w:sz w:val="21"/>
          <w:lang w:val="en-US" w:eastAsia="zh-CN"/>
        </w:rPr>
      </w:pPr>
    </w:p>
    <w:p w:rsidR="00AF646C" w:rsidRPr="00AF646C" w:rsidRDefault="00AF646C" w:rsidP="00AF646C">
      <w:pPr>
        <w:jc w:val="both"/>
        <w:rPr>
          <w:rFonts w:eastAsiaTheme="minorEastAsia"/>
          <w:sz w:val="21"/>
          <w:lang w:val="en-US" w:eastAsia="zh-CN"/>
        </w:rPr>
      </w:pPr>
      <w:r w:rsidRPr="00AF646C">
        <w:rPr>
          <w:rFonts w:eastAsiaTheme="minorEastAsia" w:hint="eastAsia"/>
          <w:sz w:val="21"/>
          <w:lang w:val="en-US" w:eastAsia="zh-CN"/>
        </w:rPr>
        <w:t xml:space="preserve">If UE has </w:t>
      </w:r>
      <w:r w:rsidRPr="00AF646C">
        <w:rPr>
          <w:rFonts w:eastAsiaTheme="minorEastAsia"/>
          <w:sz w:val="21"/>
          <w:lang w:val="en-US" w:eastAsia="zh-CN"/>
        </w:rPr>
        <w:t>dedicated</w:t>
      </w:r>
      <w:r w:rsidRPr="00AF646C">
        <w:rPr>
          <w:rFonts w:eastAsiaTheme="minorEastAsia" w:hint="eastAsia"/>
          <w:sz w:val="21"/>
          <w:lang w:val="en-US" w:eastAsia="zh-CN"/>
        </w:rPr>
        <w:t xml:space="preserve"> PRACH configured by gNB, the beam failure recovery request signals can be transmitted on non-contention based channel based on PRACH. The </w:t>
      </w:r>
      <w:r w:rsidRPr="00AF646C">
        <w:rPr>
          <w:rFonts w:eastAsiaTheme="minorEastAsia"/>
          <w:sz w:val="21"/>
          <w:lang w:val="en-US" w:eastAsia="zh-CN"/>
        </w:rPr>
        <w:t xml:space="preserve">information about identifying UE </w:t>
      </w:r>
      <w:r w:rsidRPr="00AF646C">
        <w:rPr>
          <w:rFonts w:eastAsiaTheme="minorEastAsia" w:hint="eastAsia"/>
          <w:sz w:val="21"/>
          <w:lang w:val="en-US" w:eastAsia="zh-CN"/>
        </w:rPr>
        <w:t>or</w:t>
      </w:r>
      <w:r w:rsidRPr="00AF646C">
        <w:rPr>
          <w:rFonts w:eastAsiaTheme="minorEastAsia"/>
          <w:sz w:val="21"/>
          <w:lang w:val="en-US" w:eastAsia="zh-CN"/>
        </w:rPr>
        <w:t xml:space="preserve"> new gNB TX beam </w:t>
      </w:r>
      <w:r w:rsidRPr="00AF646C">
        <w:rPr>
          <w:rFonts w:eastAsiaTheme="minorEastAsia" w:hint="eastAsia"/>
          <w:sz w:val="21"/>
          <w:lang w:val="en-US" w:eastAsia="zh-CN"/>
        </w:rPr>
        <w:t>should be carried by the beam failure request. The preamble sequence can be used as the index of UE identification. The reques</w:t>
      </w:r>
      <w:r w:rsidR="00B15305">
        <w:rPr>
          <w:rFonts w:eastAsiaTheme="minorEastAsia" w:hint="eastAsia"/>
          <w:sz w:val="21"/>
          <w:lang w:val="en-US" w:eastAsia="zh-CN"/>
        </w:rPr>
        <w:t xml:space="preserve">t time and frequency resource </w:t>
      </w:r>
      <w:r w:rsidR="00B15305">
        <w:rPr>
          <w:rFonts w:eastAsiaTheme="minorEastAsia"/>
          <w:sz w:val="21"/>
          <w:lang w:val="en-US" w:eastAsia="zh-CN"/>
        </w:rPr>
        <w:t>can be</w:t>
      </w:r>
      <w:r w:rsidRPr="00AF646C">
        <w:rPr>
          <w:rFonts w:eastAsiaTheme="minorEastAsia" w:hint="eastAsia"/>
          <w:sz w:val="21"/>
          <w:lang w:val="en-US" w:eastAsia="zh-CN"/>
        </w:rPr>
        <w:t xml:space="preserve"> associated with SS block, to represent the </w:t>
      </w:r>
      <w:r w:rsidRPr="00AF646C">
        <w:rPr>
          <w:rFonts w:eastAsiaTheme="minorEastAsia"/>
          <w:sz w:val="21"/>
          <w:lang w:val="en-US" w:eastAsia="zh-CN"/>
        </w:rPr>
        <w:t>new gNB TX beam</w:t>
      </w:r>
      <w:r w:rsidRPr="00AF646C">
        <w:rPr>
          <w:rFonts w:eastAsiaTheme="minorEastAsia" w:hint="eastAsia"/>
          <w:sz w:val="21"/>
          <w:lang w:val="en-US" w:eastAsia="zh-CN"/>
        </w:rPr>
        <w:t>.</w:t>
      </w:r>
    </w:p>
    <w:p w:rsidR="00731779" w:rsidRDefault="00AF646C" w:rsidP="00AF646C">
      <w:pPr>
        <w:jc w:val="both"/>
        <w:rPr>
          <w:rFonts w:eastAsiaTheme="minorEastAsia"/>
          <w:sz w:val="21"/>
          <w:lang w:val="en-US" w:eastAsia="zh-CN"/>
        </w:rPr>
      </w:pPr>
      <w:r w:rsidRPr="00AF646C">
        <w:rPr>
          <w:rFonts w:eastAsiaTheme="minorEastAsia" w:hint="eastAsia"/>
          <w:sz w:val="21"/>
          <w:lang w:val="en-US" w:eastAsia="zh-CN"/>
        </w:rPr>
        <w:t>The PRACH for beam recovery should reuse the</w:t>
      </w:r>
      <w:r w:rsidRPr="00AF646C">
        <w:rPr>
          <w:rFonts w:eastAsiaTheme="minorEastAsia"/>
          <w:sz w:val="21"/>
          <w:lang w:val="en-US" w:eastAsia="zh-CN"/>
        </w:rPr>
        <w:t xml:space="preserve"> sequence and</w:t>
      </w:r>
      <w:r w:rsidRPr="00AF646C">
        <w:rPr>
          <w:rFonts w:eastAsiaTheme="minorEastAsia" w:hint="eastAsia"/>
          <w:sz w:val="21"/>
          <w:lang w:val="en-US" w:eastAsia="zh-CN"/>
        </w:rPr>
        <w:t xml:space="preserve"> </w:t>
      </w:r>
      <w:r w:rsidRPr="00AF646C">
        <w:rPr>
          <w:rFonts w:eastAsiaTheme="minorEastAsia"/>
          <w:sz w:val="21"/>
          <w:lang w:val="en-US" w:eastAsia="zh-CN"/>
        </w:rPr>
        <w:t>format</w:t>
      </w:r>
      <w:r w:rsidRPr="00AF646C">
        <w:rPr>
          <w:rFonts w:eastAsiaTheme="minorEastAsia" w:hint="eastAsia"/>
          <w:sz w:val="21"/>
          <w:lang w:val="en-US" w:eastAsia="zh-CN"/>
        </w:rPr>
        <w:t xml:space="preserve"> of </w:t>
      </w:r>
      <w:r w:rsidRPr="00AF646C">
        <w:rPr>
          <w:rFonts w:eastAsiaTheme="minorEastAsia"/>
          <w:sz w:val="21"/>
          <w:lang w:val="en-US" w:eastAsia="zh-CN"/>
        </w:rPr>
        <w:t>PRACH</w:t>
      </w:r>
      <w:r w:rsidRPr="00AF646C">
        <w:rPr>
          <w:rFonts w:eastAsiaTheme="minorEastAsia" w:hint="eastAsia"/>
          <w:sz w:val="21"/>
          <w:lang w:val="en-US" w:eastAsia="zh-CN"/>
        </w:rPr>
        <w:t xml:space="preserve"> for original random access in NR Phase I, and the optimization if any should be left for NR Phase II</w:t>
      </w:r>
      <w:r w:rsidR="007F4A8A">
        <w:rPr>
          <w:rFonts w:eastAsiaTheme="minorEastAsia"/>
          <w:sz w:val="21"/>
          <w:lang w:val="en-US" w:eastAsia="zh-CN"/>
        </w:rPr>
        <w:t>.</w:t>
      </w:r>
    </w:p>
    <w:p w:rsidR="007F4A8A" w:rsidRPr="00AF646C" w:rsidRDefault="007F4A8A" w:rsidP="00AF646C">
      <w:pPr>
        <w:jc w:val="both"/>
        <w:rPr>
          <w:rFonts w:eastAsiaTheme="minorEastAsia"/>
          <w:sz w:val="21"/>
          <w:lang w:val="en-US" w:eastAsia="zh-CN"/>
        </w:rPr>
      </w:pPr>
    </w:p>
    <w:p w:rsidR="00CC0A73" w:rsidRDefault="00AF646C" w:rsidP="00341504">
      <w:pPr>
        <w:rPr>
          <w:rFonts w:eastAsiaTheme="minorEastAsia"/>
          <w:lang w:eastAsia="zh-CN"/>
        </w:rPr>
      </w:pPr>
      <w:r>
        <w:object w:dxaOrig="12198" w:dyaOrig="3950">
          <v:shape id="_x0000_i1026" type="#_x0000_t75" style="width:468pt;height:151.4pt" o:ole="">
            <v:imagedata r:id="rId10" o:title=""/>
          </v:shape>
          <o:OLEObject Type="Embed" ProgID="Visio.Drawing.11" ShapeID="_x0000_i1026" DrawAspect="Content" ObjectID="_1563973800" r:id="rId11"/>
        </w:object>
      </w:r>
    </w:p>
    <w:p w:rsidR="00CC0A73" w:rsidRDefault="005C1D51" w:rsidP="00CC0A73">
      <w:pPr>
        <w:jc w:val="center"/>
        <w:rPr>
          <w:rFonts w:eastAsiaTheme="minorEastAsia"/>
          <w:sz w:val="21"/>
          <w:lang w:eastAsia="zh-CN"/>
        </w:rPr>
      </w:pPr>
      <w:r>
        <w:rPr>
          <w:rFonts w:eastAsiaTheme="minorEastAsia" w:hint="eastAsia"/>
          <w:sz w:val="21"/>
          <w:lang w:eastAsia="zh-CN"/>
        </w:rPr>
        <w:t>Figure</w:t>
      </w:r>
      <w:r w:rsidR="002332D6">
        <w:rPr>
          <w:rFonts w:eastAsiaTheme="minorEastAsia" w:hint="eastAsia"/>
          <w:sz w:val="21"/>
          <w:lang w:eastAsia="zh-CN"/>
        </w:rPr>
        <w:t xml:space="preserve"> </w:t>
      </w:r>
      <w:r w:rsidR="005B3D84">
        <w:rPr>
          <w:rFonts w:eastAsiaTheme="minorEastAsia"/>
          <w:sz w:val="21"/>
          <w:lang w:eastAsia="zh-CN"/>
        </w:rPr>
        <w:t>2</w:t>
      </w:r>
      <w:r>
        <w:rPr>
          <w:rFonts w:eastAsiaTheme="minorEastAsia" w:hint="eastAsia"/>
          <w:sz w:val="21"/>
          <w:lang w:eastAsia="zh-CN"/>
        </w:rPr>
        <w:t xml:space="preserve">: </w:t>
      </w:r>
      <w:r w:rsidR="00AF646C" w:rsidRPr="00AF646C">
        <w:rPr>
          <w:rFonts w:eastAsiaTheme="minorEastAsia"/>
          <w:sz w:val="21"/>
          <w:lang w:eastAsia="zh-CN"/>
        </w:rPr>
        <w:t xml:space="preserve">Beam failure recovery request transmission </w:t>
      </w:r>
      <w:r w:rsidR="00AF646C" w:rsidRPr="00AF646C">
        <w:rPr>
          <w:rFonts w:eastAsiaTheme="minorEastAsia" w:hint="eastAsia"/>
          <w:sz w:val="21"/>
          <w:lang w:eastAsia="zh-CN"/>
        </w:rPr>
        <w:t>through n</w:t>
      </w:r>
      <w:r w:rsidR="00AF646C" w:rsidRPr="00AF646C">
        <w:rPr>
          <w:rFonts w:eastAsiaTheme="minorEastAsia"/>
          <w:sz w:val="21"/>
          <w:lang w:eastAsia="zh-CN"/>
        </w:rPr>
        <w:t>on-contention based channel based on PRACH</w:t>
      </w:r>
      <w:r w:rsidR="00AF646C" w:rsidRPr="00AF646C">
        <w:rPr>
          <w:rFonts w:eastAsiaTheme="minorEastAsia" w:hint="eastAsia"/>
          <w:sz w:val="21"/>
          <w:lang w:eastAsia="zh-CN"/>
        </w:rPr>
        <w:t xml:space="preserve">, when </w:t>
      </w:r>
      <w:r w:rsidR="00AF646C" w:rsidRPr="00AF646C">
        <w:rPr>
          <w:rFonts w:eastAsiaTheme="minorEastAsia"/>
          <w:sz w:val="21"/>
          <w:lang w:eastAsia="zh-CN"/>
        </w:rPr>
        <w:t xml:space="preserve">UE is </w:t>
      </w:r>
      <w:r w:rsidR="00AF646C" w:rsidRPr="00AF646C">
        <w:rPr>
          <w:rFonts w:eastAsiaTheme="minorEastAsia" w:hint="eastAsia"/>
          <w:sz w:val="21"/>
          <w:lang w:eastAsia="zh-CN"/>
        </w:rPr>
        <w:t>configured with non-contention based PRACH</w:t>
      </w:r>
    </w:p>
    <w:p w:rsidR="007E2300" w:rsidRPr="00CC0A73" w:rsidRDefault="007E2300" w:rsidP="00CC0A73">
      <w:pPr>
        <w:jc w:val="center"/>
        <w:rPr>
          <w:rFonts w:eastAsiaTheme="minorEastAsia"/>
          <w:sz w:val="21"/>
          <w:lang w:eastAsia="zh-CN"/>
        </w:rPr>
      </w:pPr>
    </w:p>
    <w:p w:rsidR="00CC0A73" w:rsidRDefault="00CC0A73" w:rsidP="00CC0A73">
      <w:pPr>
        <w:rPr>
          <w:rFonts w:eastAsiaTheme="minorEastAsia"/>
          <w:sz w:val="21"/>
          <w:szCs w:val="20"/>
          <w:lang w:val="en-US" w:eastAsia="zh-CN"/>
        </w:rPr>
      </w:pPr>
      <w:r w:rsidRPr="00E35DF3">
        <w:rPr>
          <w:rFonts w:eastAsiaTheme="minorEastAsia" w:hint="eastAsia"/>
          <w:b/>
          <w:i/>
          <w:sz w:val="21"/>
          <w:szCs w:val="21"/>
        </w:rPr>
        <w:t>Proposal</w:t>
      </w:r>
      <w:r w:rsidR="00BD2569">
        <w:rPr>
          <w:rFonts w:eastAsiaTheme="minorEastAsia" w:hint="eastAsia"/>
          <w:b/>
          <w:i/>
          <w:sz w:val="21"/>
          <w:szCs w:val="21"/>
          <w:lang w:eastAsia="zh-CN"/>
        </w:rPr>
        <w:t xml:space="preserve"> </w:t>
      </w:r>
      <w:r w:rsidR="00AF646C">
        <w:rPr>
          <w:rFonts w:eastAsiaTheme="minorEastAsia" w:hint="eastAsia"/>
          <w:b/>
          <w:i/>
          <w:sz w:val="21"/>
          <w:szCs w:val="21"/>
          <w:lang w:eastAsia="zh-CN"/>
        </w:rPr>
        <w:t>4</w:t>
      </w:r>
      <w:r>
        <w:rPr>
          <w:rFonts w:eastAsiaTheme="minorEastAsia" w:hint="eastAsia"/>
          <w:b/>
          <w:i/>
          <w:sz w:val="21"/>
          <w:szCs w:val="21"/>
          <w:lang w:eastAsia="zh-CN"/>
        </w:rPr>
        <w:t>:</w:t>
      </w:r>
      <w:r w:rsidRPr="00731779">
        <w:rPr>
          <w:rFonts w:eastAsiaTheme="minorEastAsia" w:hint="eastAsia"/>
          <w:sz w:val="21"/>
          <w:lang w:eastAsia="zh-CN"/>
        </w:rPr>
        <w:t xml:space="preserve"> </w:t>
      </w:r>
      <w:r w:rsidRPr="00CC0A73">
        <w:rPr>
          <w:rFonts w:eastAsiaTheme="minorEastAsia" w:hint="eastAsia"/>
          <w:b/>
          <w:i/>
          <w:sz w:val="21"/>
          <w:szCs w:val="21"/>
        </w:rPr>
        <w:t xml:space="preserve">The </w:t>
      </w:r>
      <w:r w:rsidRPr="00CC0A73">
        <w:rPr>
          <w:rFonts w:eastAsiaTheme="minorEastAsia"/>
          <w:b/>
          <w:i/>
          <w:sz w:val="21"/>
          <w:szCs w:val="21"/>
        </w:rPr>
        <w:t>information about identifying UE</w:t>
      </w:r>
      <w:r w:rsidRPr="00CC0A73">
        <w:rPr>
          <w:rFonts w:eastAsiaTheme="minorEastAsia" w:hint="eastAsia"/>
          <w:b/>
          <w:i/>
          <w:sz w:val="21"/>
          <w:szCs w:val="21"/>
        </w:rPr>
        <w:t xml:space="preserve"> is carried by </w:t>
      </w:r>
      <w:r w:rsidR="00B10CA0" w:rsidRPr="00CC0A73">
        <w:rPr>
          <w:rFonts w:eastAsiaTheme="minorEastAsia" w:hint="eastAsia"/>
          <w:b/>
          <w:i/>
          <w:sz w:val="21"/>
          <w:szCs w:val="21"/>
        </w:rPr>
        <w:t xml:space="preserve">sequence </w:t>
      </w:r>
      <w:r w:rsidR="00B10CA0">
        <w:rPr>
          <w:rFonts w:eastAsiaTheme="minorEastAsia" w:hint="eastAsia"/>
          <w:b/>
          <w:i/>
          <w:sz w:val="21"/>
          <w:szCs w:val="21"/>
          <w:lang w:eastAsia="zh-CN"/>
        </w:rPr>
        <w:t xml:space="preserve">of </w:t>
      </w:r>
      <w:r w:rsidR="00342A7A">
        <w:rPr>
          <w:rFonts w:eastAsiaTheme="minorEastAsia" w:hint="eastAsia"/>
          <w:b/>
          <w:i/>
          <w:sz w:val="21"/>
          <w:szCs w:val="21"/>
          <w:lang w:eastAsia="zh-CN"/>
        </w:rPr>
        <w:t xml:space="preserve">beam failure recovery </w:t>
      </w:r>
      <w:r w:rsidR="00B10CA0">
        <w:rPr>
          <w:rFonts w:eastAsiaTheme="minorEastAsia" w:hint="eastAsia"/>
          <w:b/>
          <w:i/>
          <w:sz w:val="21"/>
          <w:szCs w:val="21"/>
          <w:lang w:eastAsia="zh-CN"/>
        </w:rPr>
        <w:t>request</w:t>
      </w:r>
      <w:r w:rsidRPr="00CC0A73">
        <w:rPr>
          <w:rFonts w:eastAsiaTheme="minorEastAsia" w:hint="eastAsia"/>
          <w:b/>
          <w:i/>
          <w:sz w:val="21"/>
          <w:szCs w:val="21"/>
        </w:rPr>
        <w:t xml:space="preserve"> </w:t>
      </w:r>
      <w:r w:rsidR="00342A7A">
        <w:rPr>
          <w:rFonts w:eastAsiaTheme="minorEastAsia" w:hint="eastAsia"/>
          <w:b/>
          <w:i/>
          <w:sz w:val="21"/>
          <w:szCs w:val="21"/>
          <w:lang w:eastAsia="zh-CN"/>
        </w:rPr>
        <w:t>signal</w:t>
      </w:r>
      <w:r w:rsidR="00342A7A" w:rsidRPr="00CC0A73">
        <w:rPr>
          <w:rFonts w:eastAsiaTheme="minorEastAsia" w:hint="eastAsia"/>
          <w:b/>
          <w:i/>
          <w:sz w:val="21"/>
          <w:szCs w:val="21"/>
        </w:rPr>
        <w:t xml:space="preserve"> </w:t>
      </w:r>
      <w:r w:rsidRPr="00CC0A73">
        <w:rPr>
          <w:rFonts w:eastAsiaTheme="minorEastAsia" w:hint="eastAsia"/>
          <w:b/>
          <w:i/>
          <w:sz w:val="21"/>
          <w:szCs w:val="21"/>
        </w:rPr>
        <w:t xml:space="preserve">and the information about </w:t>
      </w:r>
      <w:r w:rsidRPr="00CC0A73">
        <w:rPr>
          <w:rFonts w:eastAsiaTheme="minorEastAsia"/>
          <w:b/>
          <w:i/>
          <w:sz w:val="21"/>
          <w:szCs w:val="21"/>
        </w:rPr>
        <w:t>new gNB TX beam</w:t>
      </w:r>
      <w:r w:rsidRPr="00CC0A73">
        <w:rPr>
          <w:rFonts w:eastAsiaTheme="minorEastAsia" w:hint="eastAsia"/>
          <w:b/>
          <w:i/>
          <w:sz w:val="21"/>
          <w:szCs w:val="21"/>
        </w:rPr>
        <w:t xml:space="preserve"> </w:t>
      </w:r>
      <w:r w:rsidR="00B15305">
        <w:rPr>
          <w:rFonts w:eastAsiaTheme="minorEastAsia"/>
          <w:b/>
          <w:i/>
          <w:sz w:val="21"/>
          <w:szCs w:val="21"/>
        </w:rPr>
        <w:t>can be</w:t>
      </w:r>
      <w:r w:rsidRPr="00CC0A73">
        <w:rPr>
          <w:rFonts w:eastAsiaTheme="minorEastAsia" w:hint="eastAsia"/>
          <w:b/>
          <w:i/>
          <w:sz w:val="21"/>
          <w:szCs w:val="21"/>
        </w:rPr>
        <w:t xml:space="preserve"> carried by time and frequency resource</w:t>
      </w:r>
      <w:r w:rsidR="00B10CA0">
        <w:rPr>
          <w:rFonts w:eastAsiaTheme="minorEastAsia" w:hint="eastAsia"/>
          <w:b/>
          <w:i/>
          <w:sz w:val="21"/>
          <w:szCs w:val="21"/>
          <w:lang w:eastAsia="zh-CN"/>
        </w:rPr>
        <w:t xml:space="preserve"> of</w:t>
      </w:r>
      <w:r w:rsidR="00B10CA0" w:rsidRPr="00CC0A73">
        <w:rPr>
          <w:rFonts w:eastAsiaTheme="minorEastAsia" w:hint="eastAsia"/>
          <w:b/>
          <w:i/>
          <w:sz w:val="21"/>
          <w:szCs w:val="21"/>
        </w:rPr>
        <w:t xml:space="preserve"> </w:t>
      </w:r>
      <w:r w:rsidR="00342A7A">
        <w:rPr>
          <w:rFonts w:eastAsiaTheme="minorEastAsia" w:hint="eastAsia"/>
          <w:b/>
          <w:i/>
          <w:sz w:val="21"/>
          <w:szCs w:val="21"/>
          <w:lang w:eastAsia="zh-CN"/>
        </w:rPr>
        <w:t>the signal</w:t>
      </w:r>
      <w:r w:rsidRPr="00CC0A73">
        <w:rPr>
          <w:rFonts w:eastAsiaTheme="minorEastAsia" w:hint="eastAsia"/>
          <w:b/>
          <w:i/>
          <w:sz w:val="21"/>
          <w:szCs w:val="21"/>
        </w:rPr>
        <w:t xml:space="preserve"> associated with the SS block</w:t>
      </w:r>
      <w:r w:rsidRPr="00731779">
        <w:rPr>
          <w:rFonts w:eastAsiaTheme="minorEastAsia" w:hint="eastAsia"/>
          <w:b/>
          <w:i/>
          <w:sz w:val="21"/>
          <w:szCs w:val="21"/>
        </w:rPr>
        <w:t>.</w:t>
      </w:r>
    </w:p>
    <w:p w:rsidR="00CC0A73" w:rsidRDefault="00CC0A73" w:rsidP="00341504">
      <w:pPr>
        <w:rPr>
          <w:rFonts w:eastAsiaTheme="minorEastAsia"/>
          <w:sz w:val="21"/>
          <w:lang w:val="en-US" w:eastAsia="zh-CN"/>
        </w:rPr>
      </w:pPr>
    </w:p>
    <w:p w:rsidR="00CC0A73" w:rsidRDefault="00884034" w:rsidP="007E2300">
      <w:pPr>
        <w:jc w:val="both"/>
        <w:rPr>
          <w:rFonts w:eastAsiaTheme="minorEastAsia"/>
          <w:sz w:val="21"/>
          <w:lang w:eastAsia="zh-CN"/>
        </w:rPr>
      </w:pPr>
      <w:r>
        <w:rPr>
          <w:rFonts w:eastAsiaTheme="minorEastAsia" w:hint="eastAsia"/>
          <w:sz w:val="21"/>
          <w:lang w:val="en-US" w:eastAsia="zh-CN"/>
        </w:rPr>
        <w:t xml:space="preserve">As the information of </w:t>
      </w:r>
      <w:r>
        <w:rPr>
          <w:rFonts w:eastAsiaTheme="minorEastAsia"/>
          <w:sz w:val="21"/>
          <w:lang w:eastAsia="zh-CN"/>
        </w:rPr>
        <w:t xml:space="preserve">identifying UE </w:t>
      </w:r>
      <w:r>
        <w:rPr>
          <w:rFonts w:eastAsiaTheme="minorEastAsia" w:hint="eastAsia"/>
          <w:sz w:val="21"/>
          <w:lang w:eastAsia="zh-CN"/>
        </w:rPr>
        <w:t>or</w:t>
      </w:r>
      <w:r w:rsidRPr="001F3B1A">
        <w:rPr>
          <w:rFonts w:eastAsiaTheme="minorEastAsia"/>
          <w:sz w:val="21"/>
          <w:lang w:eastAsia="zh-CN"/>
        </w:rPr>
        <w:t xml:space="preserve"> new gNB TX beam</w:t>
      </w:r>
      <w:r>
        <w:rPr>
          <w:rFonts w:eastAsiaTheme="minorEastAsia" w:hint="eastAsia"/>
          <w:sz w:val="21"/>
          <w:lang w:eastAsia="zh-CN"/>
        </w:rPr>
        <w:t xml:space="preserve"> can be carried by the preamble sequence index or time and frequency resource implicitly, there is no need to design a new type sequence. </w:t>
      </w:r>
      <w:r w:rsidR="00AF646C">
        <w:rPr>
          <w:rFonts w:eastAsiaTheme="minorEastAsia" w:hint="eastAsia"/>
          <w:sz w:val="21"/>
          <w:lang w:eastAsia="zh-CN"/>
        </w:rPr>
        <w:t>T</w:t>
      </w:r>
      <w:r>
        <w:rPr>
          <w:rFonts w:eastAsiaTheme="minorEastAsia" w:hint="eastAsia"/>
          <w:sz w:val="21"/>
          <w:lang w:eastAsia="zh-CN"/>
        </w:rPr>
        <w:t xml:space="preserve">he PRACH preamble format can be reused for the request especially the short sequence. Some </w:t>
      </w:r>
      <w:r w:rsidRPr="009368F3">
        <w:rPr>
          <w:rFonts w:eastAsia="MS Mincho"/>
          <w:sz w:val="21"/>
          <w:szCs w:val="20"/>
          <w:lang w:val="en-US" w:eastAsia="ja-JP"/>
        </w:rPr>
        <w:t>optimization</w:t>
      </w:r>
      <w:r>
        <w:rPr>
          <w:rFonts w:eastAsiaTheme="minorEastAsia" w:hint="eastAsia"/>
          <w:sz w:val="21"/>
          <w:lang w:eastAsia="zh-CN"/>
        </w:rPr>
        <w:t xml:space="preserve"> of format can be further study.</w:t>
      </w:r>
    </w:p>
    <w:p w:rsidR="00AF646C" w:rsidRDefault="00AF646C" w:rsidP="007E2300">
      <w:pPr>
        <w:jc w:val="both"/>
        <w:rPr>
          <w:rFonts w:eastAsiaTheme="minorEastAsia"/>
          <w:sz w:val="21"/>
          <w:lang w:eastAsia="zh-CN"/>
        </w:rPr>
      </w:pPr>
    </w:p>
    <w:p w:rsidR="00884034" w:rsidRPr="00AF646C" w:rsidRDefault="00884034" w:rsidP="00341504">
      <w:pPr>
        <w:rPr>
          <w:rFonts w:eastAsiaTheme="minorEastAsia"/>
          <w:b/>
          <w:i/>
          <w:sz w:val="21"/>
          <w:szCs w:val="21"/>
        </w:rPr>
      </w:pPr>
      <w:r w:rsidRPr="00E35DF3">
        <w:rPr>
          <w:rFonts w:eastAsiaTheme="minorEastAsia" w:hint="eastAsia"/>
          <w:b/>
          <w:i/>
          <w:sz w:val="21"/>
          <w:szCs w:val="21"/>
        </w:rPr>
        <w:t>Proposal</w:t>
      </w:r>
      <w:r w:rsidR="00BD2569">
        <w:rPr>
          <w:rFonts w:eastAsiaTheme="minorEastAsia" w:hint="eastAsia"/>
          <w:b/>
          <w:i/>
          <w:sz w:val="21"/>
          <w:szCs w:val="21"/>
        </w:rPr>
        <w:t xml:space="preserve"> </w:t>
      </w:r>
      <w:r w:rsidR="00AF646C">
        <w:rPr>
          <w:rFonts w:eastAsiaTheme="minorEastAsia" w:hint="eastAsia"/>
          <w:b/>
          <w:i/>
          <w:sz w:val="21"/>
          <w:szCs w:val="21"/>
          <w:lang w:eastAsia="zh-CN"/>
        </w:rPr>
        <w:t>5</w:t>
      </w:r>
      <w:r>
        <w:rPr>
          <w:rFonts w:eastAsiaTheme="minorEastAsia" w:hint="eastAsia"/>
          <w:b/>
          <w:i/>
          <w:sz w:val="21"/>
          <w:szCs w:val="21"/>
        </w:rPr>
        <w:t>:</w:t>
      </w:r>
      <w:r w:rsidRPr="00AF646C">
        <w:rPr>
          <w:rFonts w:eastAsiaTheme="minorEastAsia" w:hint="eastAsia"/>
          <w:b/>
          <w:i/>
          <w:sz w:val="21"/>
          <w:szCs w:val="21"/>
        </w:rPr>
        <w:t xml:space="preserve"> </w:t>
      </w:r>
      <w:r w:rsidR="00AF646C" w:rsidRPr="00AF646C">
        <w:rPr>
          <w:rFonts w:eastAsiaTheme="minorEastAsia" w:hint="eastAsia"/>
          <w:b/>
          <w:i/>
          <w:sz w:val="21"/>
          <w:szCs w:val="21"/>
        </w:rPr>
        <w:t>PRACH for beam recovery should reuse the</w:t>
      </w:r>
      <w:r w:rsidR="00AF646C" w:rsidRPr="00AF646C">
        <w:rPr>
          <w:rFonts w:eastAsiaTheme="minorEastAsia"/>
          <w:b/>
          <w:i/>
          <w:sz w:val="21"/>
          <w:szCs w:val="21"/>
        </w:rPr>
        <w:t xml:space="preserve"> sequence and</w:t>
      </w:r>
      <w:r w:rsidR="00AF646C" w:rsidRPr="00AF646C">
        <w:rPr>
          <w:rFonts w:eastAsiaTheme="minorEastAsia" w:hint="eastAsia"/>
          <w:b/>
          <w:i/>
          <w:sz w:val="21"/>
          <w:szCs w:val="21"/>
        </w:rPr>
        <w:t xml:space="preserve"> </w:t>
      </w:r>
      <w:r w:rsidR="00AF646C" w:rsidRPr="00AF646C">
        <w:rPr>
          <w:rFonts w:eastAsiaTheme="minorEastAsia"/>
          <w:b/>
          <w:i/>
          <w:sz w:val="21"/>
          <w:szCs w:val="21"/>
        </w:rPr>
        <w:t>format</w:t>
      </w:r>
      <w:r w:rsidR="00AF646C" w:rsidRPr="00AF646C">
        <w:rPr>
          <w:rFonts w:eastAsiaTheme="minorEastAsia" w:hint="eastAsia"/>
          <w:b/>
          <w:i/>
          <w:sz w:val="21"/>
          <w:szCs w:val="21"/>
        </w:rPr>
        <w:t xml:space="preserve"> of </w:t>
      </w:r>
      <w:r w:rsidR="00AF646C" w:rsidRPr="00AF646C">
        <w:rPr>
          <w:rFonts w:eastAsiaTheme="minorEastAsia"/>
          <w:b/>
          <w:i/>
          <w:sz w:val="21"/>
          <w:szCs w:val="21"/>
        </w:rPr>
        <w:t>PRACH</w:t>
      </w:r>
      <w:r w:rsidR="00AF646C" w:rsidRPr="00AF646C">
        <w:rPr>
          <w:rFonts w:eastAsiaTheme="minorEastAsia" w:hint="eastAsia"/>
          <w:b/>
          <w:i/>
          <w:sz w:val="21"/>
          <w:szCs w:val="21"/>
        </w:rPr>
        <w:t xml:space="preserve"> for original random access</w:t>
      </w:r>
      <w:r w:rsidR="007F4A8A">
        <w:rPr>
          <w:rFonts w:eastAsiaTheme="minorEastAsia"/>
          <w:b/>
          <w:i/>
          <w:sz w:val="21"/>
          <w:szCs w:val="21"/>
        </w:rPr>
        <w:t>.</w:t>
      </w:r>
    </w:p>
    <w:p w:rsidR="00884034" w:rsidRDefault="00884034" w:rsidP="00341504">
      <w:pPr>
        <w:rPr>
          <w:rFonts w:eastAsiaTheme="minorEastAsia"/>
          <w:sz w:val="21"/>
          <w:lang w:val="en-US" w:eastAsia="zh-CN"/>
        </w:rPr>
      </w:pPr>
    </w:p>
    <w:p w:rsidR="00A51C17" w:rsidRDefault="005C1D51" w:rsidP="007E2300">
      <w:pPr>
        <w:jc w:val="both"/>
        <w:rPr>
          <w:rFonts w:eastAsiaTheme="minorEastAsia"/>
          <w:sz w:val="21"/>
          <w:lang w:val="en-US" w:eastAsia="zh-CN"/>
        </w:rPr>
      </w:pPr>
      <w:r w:rsidRPr="005C1D51">
        <w:rPr>
          <w:rFonts w:eastAsiaTheme="minorEastAsia" w:hint="eastAsia"/>
          <w:sz w:val="21"/>
          <w:lang w:val="en-US" w:eastAsia="zh-CN"/>
        </w:rPr>
        <w:t xml:space="preserve">As an unexpected event, UE and gNB cannot </w:t>
      </w:r>
      <w:r w:rsidRPr="005C1D51">
        <w:rPr>
          <w:rFonts w:eastAsiaTheme="minorEastAsia"/>
          <w:sz w:val="21"/>
          <w:lang w:val="en-US" w:eastAsia="zh-CN"/>
        </w:rPr>
        <w:t>guarantee</w:t>
      </w:r>
      <w:r w:rsidRPr="005C1D51">
        <w:rPr>
          <w:rFonts w:eastAsiaTheme="minorEastAsia" w:hint="eastAsia"/>
          <w:sz w:val="21"/>
          <w:lang w:val="en-US" w:eastAsia="zh-CN"/>
        </w:rPr>
        <w:t xml:space="preserve"> whether or when beam failure event occurs. If all UEs are allocated with dedicated resource for potential beam failure recovery request transmission, the whole overhead for beam recovery would be huge and might not be necessary. Therefore, the portion of UEs, e.g., entering DRX mode or having a higher NACK ratio within one observation window, is </w:t>
      </w:r>
      <w:r w:rsidRPr="005C1D51">
        <w:rPr>
          <w:rFonts w:eastAsiaTheme="minorEastAsia"/>
          <w:sz w:val="21"/>
          <w:lang w:val="en-US" w:eastAsia="zh-CN"/>
        </w:rPr>
        <w:t>configured</w:t>
      </w:r>
      <w:r w:rsidRPr="005C1D51">
        <w:rPr>
          <w:rFonts w:eastAsiaTheme="minorEastAsia" w:hint="eastAsia"/>
          <w:sz w:val="21"/>
          <w:lang w:val="en-US" w:eastAsia="zh-CN"/>
        </w:rPr>
        <w:t xml:space="preserve"> with dedicated resources associated with its ID. On the other side, other UEs would not have one dedicated resource, like sharing some UL resources within UE group, but have </w:t>
      </w:r>
      <w:r w:rsidR="00342A7A">
        <w:rPr>
          <w:rFonts w:eastAsiaTheme="minorEastAsia" w:hint="eastAsia"/>
          <w:sz w:val="21"/>
          <w:lang w:val="en-US" w:eastAsia="zh-CN"/>
        </w:rPr>
        <w:t xml:space="preserve">4-step </w:t>
      </w:r>
      <w:r w:rsidRPr="005C1D51">
        <w:rPr>
          <w:rFonts w:eastAsiaTheme="minorEastAsia" w:hint="eastAsia"/>
          <w:sz w:val="21"/>
          <w:lang w:val="en-US" w:eastAsia="zh-CN"/>
        </w:rPr>
        <w:t xml:space="preserve">contention approach for beam failure recovery requesting. </w:t>
      </w:r>
      <w:r>
        <w:rPr>
          <w:rFonts w:eastAsiaTheme="minorEastAsia" w:hint="eastAsia"/>
          <w:sz w:val="21"/>
          <w:lang w:val="en-US" w:eastAsia="zh-CN"/>
        </w:rPr>
        <w:t xml:space="preserve">The contention-based approach can cover the UEs without the dedicated resource for request. </w:t>
      </w:r>
      <w:r w:rsidR="00342A7A">
        <w:rPr>
          <w:rFonts w:eastAsiaTheme="minorEastAsia" w:hint="eastAsia"/>
          <w:sz w:val="21"/>
          <w:lang w:val="en-US" w:eastAsia="zh-CN"/>
        </w:rPr>
        <w:t>Additionally i</w:t>
      </w:r>
      <w:r>
        <w:rPr>
          <w:rFonts w:eastAsiaTheme="minorEastAsia" w:hint="eastAsia"/>
          <w:sz w:val="21"/>
          <w:lang w:val="en-US" w:eastAsia="zh-CN"/>
        </w:rPr>
        <w:t xml:space="preserve">t can be </w:t>
      </w:r>
      <w:r w:rsidR="00342A7A">
        <w:rPr>
          <w:rFonts w:eastAsiaTheme="minorEastAsia" w:hint="eastAsia"/>
          <w:sz w:val="21"/>
          <w:lang w:val="en-US" w:eastAsia="zh-CN"/>
        </w:rPr>
        <w:t xml:space="preserve">seemed as one kind of </w:t>
      </w:r>
      <w:r>
        <w:rPr>
          <w:rFonts w:eastAsiaTheme="minorEastAsia" w:hint="eastAsia"/>
          <w:sz w:val="21"/>
          <w:lang w:val="en-US" w:eastAsia="zh-CN"/>
        </w:rPr>
        <w:t>back off way if the contention-free request is failed.</w:t>
      </w:r>
    </w:p>
    <w:p w:rsidR="005C1D51" w:rsidRDefault="00AF646C" w:rsidP="00341504">
      <w:pPr>
        <w:rPr>
          <w:rFonts w:eastAsiaTheme="minorEastAsia"/>
          <w:lang w:eastAsia="zh-CN"/>
        </w:rPr>
      </w:pPr>
      <w:r>
        <w:object w:dxaOrig="12198" w:dyaOrig="3950">
          <v:shape id="_x0000_i1027" type="#_x0000_t75" style="width:468pt;height:151.4pt" o:ole="">
            <v:imagedata r:id="rId12" o:title=""/>
          </v:shape>
          <o:OLEObject Type="Embed" ProgID="Visio.Drawing.11" ShapeID="_x0000_i1027" DrawAspect="Content" ObjectID="_1563973801" r:id="rId13"/>
        </w:object>
      </w:r>
    </w:p>
    <w:p w:rsidR="005C1D51" w:rsidRPr="005C1D51" w:rsidRDefault="005C1D51" w:rsidP="005C1D51">
      <w:pPr>
        <w:jc w:val="center"/>
        <w:rPr>
          <w:rFonts w:eastAsiaTheme="minorEastAsia"/>
          <w:sz w:val="21"/>
          <w:lang w:val="en-US" w:eastAsia="zh-CN"/>
        </w:rPr>
      </w:pPr>
      <w:r>
        <w:rPr>
          <w:rFonts w:eastAsiaTheme="minorEastAsia" w:hint="eastAsia"/>
          <w:sz w:val="21"/>
          <w:lang w:eastAsia="zh-CN"/>
        </w:rPr>
        <w:t>Figure</w:t>
      </w:r>
      <w:r w:rsidR="002332D6">
        <w:rPr>
          <w:rFonts w:eastAsiaTheme="minorEastAsia" w:hint="eastAsia"/>
          <w:sz w:val="21"/>
          <w:lang w:eastAsia="zh-CN"/>
        </w:rPr>
        <w:t xml:space="preserve"> </w:t>
      </w:r>
      <w:r w:rsidR="005B3D84">
        <w:rPr>
          <w:rFonts w:eastAsiaTheme="minorEastAsia"/>
          <w:sz w:val="21"/>
          <w:lang w:eastAsia="zh-CN"/>
        </w:rPr>
        <w:t>3</w:t>
      </w:r>
      <w:r>
        <w:rPr>
          <w:rFonts w:eastAsiaTheme="minorEastAsia" w:hint="eastAsia"/>
          <w:sz w:val="21"/>
          <w:lang w:eastAsia="zh-CN"/>
        </w:rPr>
        <w:t xml:space="preserve">: </w:t>
      </w:r>
      <w:r w:rsidRPr="005C1D51">
        <w:rPr>
          <w:rFonts w:eastAsiaTheme="minorEastAsia"/>
          <w:sz w:val="21"/>
          <w:lang w:val="en-US" w:eastAsia="zh-CN"/>
        </w:rPr>
        <w:t xml:space="preserve">Beam failure recovery request transmission </w:t>
      </w:r>
      <w:r w:rsidRPr="005C1D51">
        <w:rPr>
          <w:rFonts w:eastAsiaTheme="minorEastAsia" w:hint="eastAsia"/>
          <w:sz w:val="21"/>
          <w:lang w:val="en-US" w:eastAsia="zh-CN"/>
        </w:rPr>
        <w:t xml:space="preserve">through </w:t>
      </w:r>
      <w:r w:rsidR="00FF2150" w:rsidRPr="00FF2150">
        <w:rPr>
          <w:rFonts w:eastAsiaTheme="minorEastAsia"/>
          <w:sz w:val="21"/>
          <w:lang w:val="en-US" w:eastAsia="zh-CN"/>
        </w:rPr>
        <w:t xml:space="preserve">contention based channel </w:t>
      </w:r>
      <w:r w:rsidR="00FF2150" w:rsidRPr="00FF2150">
        <w:rPr>
          <w:rFonts w:eastAsiaTheme="minorEastAsia" w:hint="eastAsia"/>
          <w:sz w:val="21"/>
          <w:lang w:val="en-US" w:eastAsia="zh-CN"/>
        </w:rPr>
        <w:t>of</w:t>
      </w:r>
      <w:r w:rsidR="00FF2150" w:rsidRPr="00FF2150">
        <w:rPr>
          <w:rFonts w:eastAsiaTheme="minorEastAsia"/>
          <w:sz w:val="21"/>
          <w:lang w:val="en-US" w:eastAsia="zh-CN"/>
        </w:rPr>
        <w:t xml:space="preserve"> </w:t>
      </w:r>
      <w:r w:rsidR="00FF2150" w:rsidRPr="00FF2150">
        <w:rPr>
          <w:rFonts w:eastAsiaTheme="minorEastAsia" w:hint="eastAsia"/>
          <w:sz w:val="21"/>
          <w:lang w:val="en-US" w:eastAsia="zh-CN"/>
        </w:rPr>
        <w:t>PRACH</w:t>
      </w:r>
      <w:r w:rsidRPr="005C1D51">
        <w:rPr>
          <w:rFonts w:eastAsiaTheme="minorEastAsia" w:hint="eastAsia"/>
          <w:sz w:val="21"/>
          <w:lang w:val="en-US" w:eastAsia="zh-CN"/>
        </w:rPr>
        <w:t xml:space="preserve">, when </w:t>
      </w:r>
      <w:r w:rsidRPr="005C1D51">
        <w:rPr>
          <w:rFonts w:eastAsiaTheme="minorEastAsia"/>
          <w:sz w:val="21"/>
          <w:lang w:val="en-US" w:eastAsia="zh-CN"/>
        </w:rPr>
        <w:t>UE</w:t>
      </w:r>
      <w:r w:rsidRPr="005C1D51">
        <w:rPr>
          <w:rFonts w:eastAsiaTheme="minorEastAsia" w:hint="eastAsia"/>
          <w:sz w:val="21"/>
          <w:lang w:val="en-US" w:eastAsia="zh-CN"/>
        </w:rPr>
        <w:t xml:space="preserve"> does not have the dedicated resources associated with UE ID</w:t>
      </w:r>
    </w:p>
    <w:p w:rsidR="002678BD" w:rsidRDefault="002678BD" w:rsidP="002678BD">
      <w:pPr>
        <w:rPr>
          <w:rFonts w:eastAsiaTheme="minorEastAsia"/>
          <w:b/>
          <w:i/>
          <w:sz w:val="21"/>
          <w:szCs w:val="21"/>
          <w:lang w:eastAsia="zh-CN"/>
        </w:rPr>
      </w:pPr>
      <w:r w:rsidRPr="00E35DF3">
        <w:rPr>
          <w:rFonts w:eastAsiaTheme="minorEastAsia" w:hint="eastAsia"/>
          <w:b/>
          <w:i/>
          <w:sz w:val="21"/>
          <w:szCs w:val="21"/>
        </w:rPr>
        <w:t>Proposal</w:t>
      </w:r>
      <w:r w:rsidR="00BD2569">
        <w:rPr>
          <w:rFonts w:eastAsiaTheme="minorEastAsia" w:hint="eastAsia"/>
          <w:b/>
          <w:i/>
          <w:sz w:val="21"/>
          <w:szCs w:val="21"/>
          <w:lang w:eastAsia="zh-CN"/>
        </w:rPr>
        <w:t xml:space="preserve"> </w:t>
      </w:r>
      <w:r w:rsidR="00C25C21">
        <w:rPr>
          <w:rFonts w:eastAsiaTheme="minorEastAsia" w:hint="eastAsia"/>
          <w:b/>
          <w:i/>
          <w:sz w:val="21"/>
          <w:szCs w:val="21"/>
          <w:lang w:eastAsia="zh-CN"/>
        </w:rPr>
        <w:t>6</w:t>
      </w:r>
      <w:r>
        <w:rPr>
          <w:rFonts w:eastAsiaTheme="minorEastAsia" w:hint="eastAsia"/>
          <w:b/>
          <w:i/>
          <w:sz w:val="21"/>
          <w:szCs w:val="21"/>
          <w:lang w:eastAsia="zh-CN"/>
        </w:rPr>
        <w:t>:</w:t>
      </w:r>
      <w:r w:rsidRPr="00731779">
        <w:rPr>
          <w:rFonts w:eastAsiaTheme="minorEastAsia" w:hint="eastAsia"/>
          <w:sz w:val="21"/>
          <w:lang w:eastAsia="zh-CN"/>
        </w:rPr>
        <w:t xml:space="preserve"> </w:t>
      </w:r>
      <w:r>
        <w:rPr>
          <w:rFonts w:eastAsiaTheme="minorEastAsia" w:hint="eastAsia"/>
          <w:b/>
          <w:i/>
          <w:sz w:val="21"/>
          <w:szCs w:val="21"/>
          <w:lang w:eastAsia="zh-CN"/>
        </w:rPr>
        <w:t xml:space="preserve">Contention-based request is an important </w:t>
      </w:r>
      <w:r>
        <w:rPr>
          <w:rFonts w:eastAsiaTheme="minorEastAsia"/>
          <w:b/>
          <w:i/>
          <w:sz w:val="21"/>
          <w:szCs w:val="21"/>
          <w:lang w:eastAsia="zh-CN"/>
        </w:rPr>
        <w:t>supplement</w:t>
      </w:r>
      <w:r>
        <w:rPr>
          <w:rFonts w:eastAsiaTheme="minorEastAsia" w:hint="eastAsia"/>
          <w:b/>
          <w:i/>
          <w:sz w:val="21"/>
          <w:szCs w:val="21"/>
          <w:lang w:eastAsia="zh-CN"/>
        </w:rPr>
        <w:t xml:space="preserve"> </w:t>
      </w:r>
      <w:r>
        <w:rPr>
          <w:rFonts w:eastAsiaTheme="minorEastAsia"/>
          <w:b/>
          <w:i/>
          <w:sz w:val="21"/>
          <w:szCs w:val="21"/>
          <w:lang w:eastAsia="zh-CN"/>
        </w:rPr>
        <w:t>to the</w:t>
      </w:r>
      <w:r>
        <w:rPr>
          <w:rFonts w:eastAsiaTheme="minorEastAsia" w:hint="eastAsia"/>
          <w:b/>
          <w:i/>
          <w:sz w:val="21"/>
          <w:szCs w:val="21"/>
          <w:lang w:eastAsia="zh-CN"/>
        </w:rPr>
        <w:t xml:space="preserve"> </w:t>
      </w:r>
      <w:r w:rsidR="004A7FED">
        <w:rPr>
          <w:rFonts w:eastAsiaTheme="minorEastAsia" w:hint="eastAsia"/>
          <w:b/>
          <w:i/>
          <w:sz w:val="21"/>
          <w:szCs w:val="21"/>
          <w:lang w:eastAsia="zh-CN"/>
        </w:rPr>
        <w:t xml:space="preserve">contention-free </w:t>
      </w:r>
      <w:r>
        <w:rPr>
          <w:rFonts w:eastAsiaTheme="minorEastAsia" w:hint="eastAsia"/>
          <w:b/>
          <w:i/>
          <w:sz w:val="21"/>
          <w:szCs w:val="21"/>
          <w:lang w:eastAsia="zh-CN"/>
        </w:rPr>
        <w:t xml:space="preserve">beam </w:t>
      </w:r>
      <w:r>
        <w:rPr>
          <w:rFonts w:eastAsiaTheme="minorEastAsia"/>
          <w:b/>
          <w:i/>
          <w:sz w:val="21"/>
          <w:szCs w:val="21"/>
          <w:lang w:eastAsia="zh-CN"/>
        </w:rPr>
        <w:t>failure</w:t>
      </w:r>
      <w:r>
        <w:rPr>
          <w:rFonts w:eastAsiaTheme="minorEastAsia" w:hint="eastAsia"/>
          <w:b/>
          <w:i/>
          <w:sz w:val="21"/>
          <w:szCs w:val="21"/>
          <w:lang w:eastAsia="zh-CN"/>
        </w:rPr>
        <w:t xml:space="preserve"> request.</w:t>
      </w:r>
    </w:p>
    <w:p w:rsidR="004A7FED" w:rsidRDefault="004A7FED" w:rsidP="002678BD">
      <w:pPr>
        <w:rPr>
          <w:rFonts w:eastAsiaTheme="minorEastAsia"/>
          <w:sz w:val="21"/>
          <w:lang w:eastAsia="zh-CN"/>
        </w:rPr>
      </w:pPr>
    </w:p>
    <w:p w:rsidR="00AF646C" w:rsidRPr="00AB1EA0" w:rsidRDefault="00AF646C" w:rsidP="002678BD">
      <w:pPr>
        <w:rPr>
          <w:rFonts w:eastAsiaTheme="minorEastAsia"/>
          <w:sz w:val="21"/>
          <w:lang w:val="en-US" w:eastAsia="zh-CN"/>
        </w:rPr>
      </w:pPr>
      <w:r w:rsidRPr="00AB1EA0">
        <w:rPr>
          <w:rFonts w:eastAsiaTheme="minorEastAsia" w:hint="eastAsia"/>
          <w:sz w:val="21"/>
          <w:lang w:val="en-US" w:eastAsia="zh-CN"/>
        </w:rPr>
        <w:t xml:space="preserve">In order to support robust transmission, beam </w:t>
      </w:r>
      <w:r w:rsidRPr="00AB1EA0">
        <w:rPr>
          <w:rFonts w:eastAsiaTheme="minorEastAsia"/>
          <w:sz w:val="21"/>
          <w:lang w:val="en-US" w:eastAsia="zh-CN"/>
        </w:rPr>
        <w:t>failure</w:t>
      </w:r>
      <w:r w:rsidRPr="00AB1EA0">
        <w:rPr>
          <w:rFonts w:eastAsiaTheme="minorEastAsia" w:hint="eastAsia"/>
          <w:sz w:val="21"/>
          <w:lang w:val="en-US" w:eastAsia="zh-CN"/>
        </w:rPr>
        <w:t xml:space="preserve"> request signaling containing multiple candidate beams should be considered. The information indicating multiple beams can be transmitted through different PRACH resources or multiple CRIs, and each candidate beam would have certain blind detection windows for gNB response according to </w:t>
      </w:r>
      <w:r w:rsidRPr="00AB1EA0">
        <w:rPr>
          <w:rFonts w:eastAsiaTheme="minorEastAsia"/>
          <w:sz w:val="21"/>
          <w:lang w:val="en-US" w:eastAsia="zh-CN"/>
        </w:rPr>
        <w:t>the</w:t>
      </w:r>
      <w:r w:rsidRPr="00AB1EA0">
        <w:rPr>
          <w:rFonts w:eastAsiaTheme="minorEastAsia" w:hint="eastAsia"/>
          <w:sz w:val="21"/>
          <w:lang w:val="en-US" w:eastAsia="zh-CN"/>
        </w:rPr>
        <w:t xml:space="preserve"> pre-defined rules.</w:t>
      </w:r>
    </w:p>
    <w:p w:rsidR="002678BD" w:rsidRPr="005C1D51" w:rsidRDefault="004A7FED" w:rsidP="007E2300">
      <w:pPr>
        <w:jc w:val="both"/>
        <w:rPr>
          <w:rFonts w:eastAsiaTheme="minorEastAsia"/>
          <w:sz w:val="21"/>
          <w:lang w:val="en-US" w:eastAsia="zh-CN"/>
        </w:rPr>
      </w:pPr>
      <w:r w:rsidRPr="004A7FED">
        <w:rPr>
          <w:rFonts w:eastAsiaTheme="minorEastAsia" w:hint="eastAsia"/>
          <w:sz w:val="21"/>
          <w:lang w:val="en-US" w:eastAsia="zh-CN"/>
        </w:rPr>
        <w:t xml:space="preserve">After receiving beam failure recovery request </w:t>
      </w:r>
      <w:r w:rsidRPr="004A7FED">
        <w:rPr>
          <w:rFonts w:eastAsiaTheme="minorEastAsia"/>
          <w:sz w:val="21"/>
          <w:lang w:val="en-US" w:eastAsia="zh-CN"/>
        </w:rPr>
        <w:t>signalling</w:t>
      </w:r>
      <w:r w:rsidRPr="004A7FED">
        <w:rPr>
          <w:rFonts w:eastAsiaTheme="minorEastAsia" w:hint="eastAsia"/>
          <w:sz w:val="21"/>
          <w:lang w:val="en-US" w:eastAsia="zh-CN"/>
        </w:rPr>
        <w:t xml:space="preserve">, gNB should send confirmation </w:t>
      </w:r>
      <w:r>
        <w:rPr>
          <w:rFonts w:eastAsiaTheme="minorEastAsia"/>
          <w:sz w:val="21"/>
          <w:lang w:val="en-US" w:eastAsia="zh-CN"/>
        </w:rPr>
        <w:t>signaling</w:t>
      </w:r>
      <w:r>
        <w:rPr>
          <w:rFonts w:eastAsiaTheme="minorEastAsia" w:hint="eastAsia"/>
          <w:sz w:val="21"/>
          <w:lang w:val="en-US" w:eastAsia="zh-CN"/>
        </w:rPr>
        <w:t>.</w:t>
      </w:r>
      <w:r w:rsidRPr="004A7FED">
        <w:rPr>
          <w:rFonts w:eastAsiaTheme="minorEastAsia" w:hint="eastAsia"/>
          <w:sz w:val="21"/>
          <w:lang w:val="en-US" w:eastAsia="zh-CN"/>
        </w:rPr>
        <w:t xml:space="preserve"> In the case of contention-based request through PRACH-like channel, </w:t>
      </w:r>
      <w:r>
        <w:rPr>
          <w:rFonts w:eastAsiaTheme="minorEastAsia" w:hint="eastAsia"/>
          <w:sz w:val="21"/>
          <w:lang w:val="en-US" w:eastAsia="zh-CN"/>
        </w:rPr>
        <w:t xml:space="preserve">gNB will also send the </w:t>
      </w:r>
      <w:r w:rsidRPr="004A7FED">
        <w:rPr>
          <w:rFonts w:eastAsiaTheme="minorEastAsia" w:hint="eastAsia"/>
          <w:sz w:val="21"/>
          <w:lang w:val="en-US" w:eastAsia="zh-CN"/>
        </w:rPr>
        <w:t xml:space="preserve">UL schedule </w:t>
      </w:r>
      <w:r>
        <w:rPr>
          <w:rFonts w:eastAsiaTheme="minorEastAsia" w:hint="eastAsia"/>
          <w:sz w:val="21"/>
          <w:lang w:val="en-US" w:eastAsia="zh-CN"/>
        </w:rPr>
        <w:t>grant</w:t>
      </w:r>
      <w:r w:rsidRPr="004A7FED">
        <w:rPr>
          <w:rFonts w:eastAsiaTheme="minorEastAsia" w:hint="eastAsia"/>
          <w:sz w:val="21"/>
          <w:lang w:val="en-US" w:eastAsia="zh-CN"/>
        </w:rPr>
        <w:t xml:space="preserve"> for the target UE.</w:t>
      </w:r>
      <w:r>
        <w:rPr>
          <w:rFonts w:eastAsiaTheme="minorEastAsia" w:hint="eastAsia"/>
          <w:sz w:val="21"/>
          <w:lang w:val="en-US" w:eastAsia="zh-CN"/>
        </w:rPr>
        <w:t xml:space="preserve"> </w:t>
      </w:r>
      <w:r w:rsidRPr="004A7FED">
        <w:rPr>
          <w:rFonts w:eastAsiaTheme="minorEastAsia" w:hint="eastAsia"/>
          <w:sz w:val="21"/>
          <w:lang w:val="en-US" w:eastAsia="zh-CN"/>
        </w:rPr>
        <w:t xml:space="preserve">UE would send its information indicating its ID. </w:t>
      </w:r>
    </w:p>
    <w:p w:rsidR="00E078D6" w:rsidRPr="00557832" w:rsidRDefault="00434678" w:rsidP="00980388">
      <w:pPr>
        <w:pStyle w:val="Heading1"/>
        <w:rPr>
          <w:b/>
          <w:lang w:val="en-US"/>
        </w:rPr>
      </w:pPr>
      <w:r>
        <w:rPr>
          <w:rFonts w:eastAsiaTheme="minorEastAsia" w:hint="eastAsia"/>
          <w:b/>
          <w:lang w:val="en-US" w:eastAsia="zh-CN"/>
        </w:rPr>
        <w:t>Summary</w:t>
      </w:r>
    </w:p>
    <w:p w:rsidR="007C7138" w:rsidRDefault="00434678" w:rsidP="00AD526E">
      <w:pPr>
        <w:spacing w:afterLines="50"/>
        <w:rPr>
          <w:rFonts w:eastAsiaTheme="minorEastAsia"/>
          <w:b/>
          <w:sz w:val="22"/>
          <w:lang w:val="en-US" w:eastAsia="zh-CN"/>
        </w:rPr>
      </w:pPr>
      <w:r w:rsidRPr="0055163C">
        <w:rPr>
          <w:sz w:val="21"/>
          <w:szCs w:val="21"/>
        </w:rPr>
        <w:t xml:space="preserve">Based on the previous agreements and the analysis in </w:t>
      </w:r>
      <w:r>
        <w:rPr>
          <w:rFonts w:eastAsiaTheme="minorEastAsia" w:hint="eastAsia"/>
          <w:sz w:val="21"/>
          <w:szCs w:val="21"/>
          <w:lang w:eastAsia="zh-CN"/>
        </w:rPr>
        <w:t xml:space="preserve">previous </w:t>
      </w:r>
      <w:r>
        <w:rPr>
          <w:sz w:val="21"/>
          <w:szCs w:val="21"/>
        </w:rPr>
        <w:t>section</w:t>
      </w:r>
      <w:r>
        <w:rPr>
          <w:rFonts w:eastAsiaTheme="minorEastAsia" w:hint="eastAsia"/>
          <w:sz w:val="21"/>
          <w:szCs w:val="21"/>
          <w:lang w:eastAsia="zh-CN"/>
        </w:rPr>
        <w:t>s</w:t>
      </w:r>
      <w:r w:rsidRPr="0055163C">
        <w:rPr>
          <w:sz w:val="21"/>
          <w:szCs w:val="21"/>
        </w:rPr>
        <w:t xml:space="preserve"> of this contribution we can make some conclusions and proposals:</w:t>
      </w:r>
    </w:p>
    <w:p w:rsidR="00434678" w:rsidRDefault="00434678" w:rsidP="00434678">
      <w:pPr>
        <w:adjustRightInd w:val="0"/>
        <w:spacing w:line="300" w:lineRule="auto"/>
        <w:rPr>
          <w:b/>
          <w:i/>
          <w:sz w:val="21"/>
          <w:szCs w:val="21"/>
        </w:rPr>
      </w:pPr>
      <w:r w:rsidRPr="00E35DF3">
        <w:rPr>
          <w:rFonts w:eastAsiaTheme="minorEastAsia" w:hint="eastAsia"/>
          <w:b/>
          <w:i/>
          <w:sz w:val="21"/>
          <w:szCs w:val="21"/>
        </w:rPr>
        <w:t>Proposal 1:</w:t>
      </w:r>
      <w:r w:rsidR="00BD2569" w:rsidRPr="00BD2569">
        <w:rPr>
          <w:b/>
          <w:i/>
          <w:sz w:val="21"/>
          <w:szCs w:val="21"/>
        </w:rPr>
        <w:t xml:space="preserve"> There is no need for RACH capacity enhancement in NR. Therefore a sequence length of 139 should be adopted for PRACH preambles.</w:t>
      </w:r>
    </w:p>
    <w:p w:rsidR="0022404B" w:rsidRDefault="0022404B" w:rsidP="0022404B">
      <w:pPr>
        <w:jc w:val="both"/>
        <w:rPr>
          <w:rFonts w:eastAsiaTheme="minorEastAsia"/>
          <w:sz w:val="21"/>
          <w:lang w:eastAsia="zh-CN"/>
        </w:rPr>
      </w:pPr>
    </w:p>
    <w:p w:rsidR="0022404B" w:rsidRDefault="0022404B" w:rsidP="0022404B">
      <w:pPr>
        <w:rPr>
          <w:rFonts w:eastAsiaTheme="minorEastAsia"/>
          <w:b/>
          <w:i/>
          <w:sz w:val="21"/>
          <w:szCs w:val="21"/>
        </w:rPr>
      </w:pPr>
      <w:r w:rsidRPr="00E35DF3">
        <w:rPr>
          <w:rFonts w:eastAsiaTheme="minorEastAsia" w:hint="eastAsia"/>
          <w:b/>
          <w:i/>
          <w:sz w:val="21"/>
          <w:szCs w:val="21"/>
        </w:rPr>
        <w:t>Proposal</w:t>
      </w:r>
      <w:r>
        <w:rPr>
          <w:rFonts w:eastAsiaTheme="minorEastAsia" w:hint="eastAsia"/>
          <w:b/>
          <w:i/>
          <w:sz w:val="21"/>
          <w:szCs w:val="21"/>
          <w:lang w:eastAsia="zh-CN"/>
        </w:rPr>
        <w:t xml:space="preserve"> 2:</w:t>
      </w:r>
      <w:r w:rsidRPr="00AF646C">
        <w:rPr>
          <w:rFonts w:eastAsiaTheme="minorEastAsia" w:hint="eastAsia"/>
          <w:b/>
          <w:i/>
          <w:sz w:val="21"/>
          <w:szCs w:val="21"/>
        </w:rPr>
        <w:t xml:space="preserve"> In addition to periodic CSI-RS, </w:t>
      </w:r>
      <w:r w:rsidRPr="00AF646C">
        <w:rPr>
          <w:rFonts w:eastAsiaTheme="minorEastAsia"/>
          <w:b/>
          <w:i/>
          <w:sz w:val="21"/>
          <w:szCs w:val="21"/>
        </w:rPr>
        <w:t xml:space="preserve">SS-block within the serving cell </w:t>
      </w:r>
      <w:r w:rsidRPr="00AF646C">
        <w:rPr>
          <w:rFonts w:eastAsiaTheme="minorEastAsia" w:hint="eastAsia"/>
          <w:b/>
          <w:i/>
          <w:sz w:val="21"/>
          <w:szCs w:val="21"/>
        </w:rPr>
        <w:t>can be configured for beam recovery, including beam failure detection and new candidate beam identification</w:t>
      </w:r>
      <w:r w:rsidRPr="00731779">
        <w:rPr>
          <w:rFonts w:eastAsiaTheme="minorEastAsia" w:hint="eastAsia"/>
          <w:b/>
          <w:i/>
          <w:sz w:val="21"/>
          <w:szCs w:val="21"/>
        </w:rPr>
        <w:t>.</w:t>
      </w:r>
    </w:p>
    <w:p w:rsidR="0022404B" w:rsidRDefault="0022404B" w:rsidP="0022404B">
      <w:pPr>
        <w:rPr>
          <w:rFonts w:eastAsiaTheme="minorEastAsia"/>
          <w:b/>
          <w:i/>
          <w:sz w:val="21"/>
          <w:szCs w:val="21"/>
        </w:rPr>
      </w:pPr>
    </w:p>
    <w:p w:rsidR="00B15305" w:rsidRDefault="00B15305" w:rsidP="00B15305">
      <w:pPr>
        <w:rPr>
          <w:rFonts w:eastAsiaTheme="minorEastAsia"/>
          <w:sz w:val="21"/>
          <w:szCs w:val="20"/>
          <w:lang w:val="en-US"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3:</w:t>
      </w:r>
      <w:r w:rsidRPr="00731779">
        <w:rPr>
          <w:rFonts w:eastAsiaTheme="minorEastAsia" w:hint="eastAsia"/>
          <w:sz w:val="21"/>
          <w:lang w:eastAsia="zh-CN"/>
        </w:rPr>
        <w:t xml:space="preserve"> </w:t>
      </w:r>
      <w:r>
        <w:rPr>
          <w:rFonts w:eastAsiaTheme="minorEastAsia" w:hint="eastAsia"/>
          <w:b/>
          <w:i/>
          <w:sz w:val="21"/>
          <w:szCs w:val="21"/>
          <w:lang w:eastAsia="zh-CN"/>
        </w:rPr>
        <w:t>B</w:t>
      </w:r>
      <w:r w:rsidRPr="00731779">
        <w:rPr>
          <w:rFonts w:eastAsiaTheme="minorEastAsia" w:hint="eastAsia"/>
          <w:b/>
          <w:i/>
          <w:sz w:val="21"/>
          <w:szCs w:val="21"/>
        </w:rPr>
        <w:t xml:space="preserve">eam failure request is based on the UE dedicated resource which is </w:t>
      </w:r>
      <w:r w:rsidRPr="00731779">
        <w:rPr>
          <w:rFonts w:eastAsiaTheme="minorEastAsia"/>
          <w:b/>
          <w:i/>
          <w:sz w:val="21"/>
          <w:szCs w:val="21"/>
        </w:rPr>
        <w:t>orthogonal</w:t>
      </w:r>
      <w:r w:rsidRPr="00731779">
        <w:rPr>
          <w:rFonts w:eastAsiaTheme="minorEastAsia" w:hint="eastAsia"/>
          <w:b/>
          <w:i/>
          <w:sz w:val="21"/>
          <w:szCs w:val="21"/>
        </w:rPr>
        <w:t xml:space="preserve"> </w:t>
      </w:r>
      <w:r w:rsidRPr="00731779">
        <w:rPr>
          <w:rFonts w:eastAsiaTheme="minorEastAsia"/>
          <w:b/>
          <w:i/>
          <w:sz w:val="21"/>
          <w:szCs w:val="21"/>
        </w:rPr>
        <w:t>to resources of</w:t>
      </w:r>
      <w:r>
        <w:rPr>
          <w:rFonts w:eastAsiaTheme="minorEastAsia" w:hint="eastAsia"/>
          <w:b/>
          <w:i/>
          <w:sz w:val="21"/>
          <w:szCs w:val="21"/>
        </w:rPr>
        <w:t xml:space="preserve"> PRACH by means of FDM</w:t>
      </w:r>
      <w:r>
        <w:rPr>
          <w:rFonts w:eastAsiaTheme="minorEastAsia"/>
          <w:b/>
          <w:i/>
          <w:sz w:val="21"/>
          <w:szCs w:val="21"/>
        </w:rPr>
        <w:t>,</w:t>
      </w:r>
      <w:r w:rsidRPr="00731779">
        <w:rPr>
          <w:rFonts w:eastAsiaTheme="minorEastAsia" w:hint="eastAsia"/>
          <w:b/>
          <w:i/>
          <w:sz w:val="21"/>
          <w:szCs w:val="21"/>
        </w:rPr>
        <w:t xml:space="preserve"> TDM</w:t>
      </w:r>
      <w:r>
        <w:rPr>
          <w:rFonts w:eastAsiaTheme="minorEastAsia"/>
          <w:b/>
          <w:i/>
          <w:sz w:val="21"/>
          <w:szCs w:val="21"/>
        </w:rPr>
        <w:t xml:space="preserve"> or CDM</w:t>
      </w:r>
      <w:r w:rsidRPr="00731779">
        <w:rPr>
          <w:rFonts w:eastAsiaTheme="minorEastAsia" w:hint="eastAsia"/>
          <w:b/>
          <w:i/>
          <w:sz w:val="21"/>
          <w:szCs w:val="21"/>
        </w:rPr>
        <w:t>.</w:t>
      </w:r>
    </w:p>
    <w:p w:rsidR="0022404B" w:rsidRPr="00B15305" w:rsidRDefault="0022404B" w:rsidP="0022404B">
      <w:pPr>
        <w:rPr>
          <w:rFonts w:eastAsiaTheme="minorEastAsia"/>
          <w:b/>
          <w:i/>
          <w:sz w:val="21"/>
          <w:szCs w:val="21"/>
          <w:lang w:val="en-US"/>
        </w:rPr>
      </w:pPr>
    </w:p>
    <w:p w:rsidR="00B15305" w:rsidRDefault="00B15305" w:rsidP="00B15305">
      <w:pPr>
        <w:rPr>
          <w:rFonts w:eastAsiaTheme="minorEastAsia"/>
          <w:sz w:val="21"/>
          <w:szCs w:val="20"/>
          <w:lang w:val="en-US"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4:</w:t>
      </w:r>
      <w:r w:rsidRPr="00731779">
        <w:rPr>
          <w:rFonts w:eastAsiaTheme="minorEastAsia" w:hint="eastAsia"/>
          <w:sz w:val="21"/>
          <w:lang w:eastAsia="zh-CN"/>
        </w:rPr>
        <w:t xml:space="preserve"> </w:t>
      </w:r>
      <w:r w:rsidRPr="00CC0A73">
        <w:rPr>
          <w:rFonts w:eastAsiaTheme="minorEastAsia" w:hint="eastAsia"/>
          <w:b/>
          <w:i/>
          <w:sz w:val="21"/>
          <w:szCs w:val="21"/>
        </w:rPr>
        <w:t xml:space="preserve">The </w:t>
      </w:r>
      <w:r w:rsidRPr="00CC0A73">
        <w:rPr>
          <w:rFonts w:eastAsiaTheme="minorEastAsia"/>
          <w:b/>
          <w:i/>
          <w:sz w:val="21"/>
          <w:szCs w:val="21"/>
        </w:rPr>
        <w:t>information about identifying UE</w:t>
      </w:r>
      <w:r w:rsidRPr="00CC0A73">
        <w:rPr>
          <w:rFonts w:eastAsiaTheme="minorEastAsia" w:hint="eastAsia"/>
          <w:b/>
          <w:i/>
          <w:sz w:val="21"/>
          <w:szCs w:val="21"/>
        </w:rPr>
        <w:t xml:space="preserve"> is carried by sequence </w:t>
      </w:r>
      <w:r>
        <w:rPr>
          <w:rFonts w:eastAsiaTheme="minorEastAsia" w:hint="eastAsia"/>
          <w:b/>
          <w:i/>
          <w:sz w:val="21"/>
          <w:szCs w:val="21"/>
          <w:lang w:eastAsia="zh-CN"/>
        </w:rPr>
        <w:t>of beam failure recovery request</w:t>
      </w:r>
      <w:r w:rsidRPr="00CC0A73">
        <w:rPr>
          <w:rFonts w:eastAsiaTheme="minorEastAsia" w:hint="eastAsia"/>
          <w:b/>
          <w:i/>
          <w:sz w:val="21"/>
          <w:szCs w:val="21"/>
        </w:rPr>
        <w:t xml:space="preserve"> </w:t>
      </w:r>
      <w:r>
        <w:rPr>
          <w:rFonts w:eastAsiaTheme="minorEastAsia" w:hint="eastAsia"/>
          <w:b/>
          <w:i/>
          <w:sz w:val="21"/>
          <w:szCs w:val="21"/>
          <w:lang w:eastAsia="zh-CN"/>
        </w:rPr>
        <w:t>signal</w:t>
      </w:r>
      <w:r w:rsidRPr="00CC0A73">
        <w:rPr>
          <w:rFonts w:eastAsiaTheme="minorEastAsia" w:hint="eastAsia"/>
          <w:b/>
          <w:i/>
          <w:sz w:val="21"/>
          <w:szCs w:val="21"/>
        </w:rPr>
        <w:t xml:space="preserve"> and the information about </w:t>
      </w:r>
      <w:r w:rsidRPr="00CC0A73">
        <w:rPr>
          <w:rFonts w:eastAsiaTheme="minorEastAsia"/>
          <w:b/>
          <w:i/>
          <w:sz w:val="21"/>
          <w:szCs w:val="21"/>
        </w:rPr>
        <w:t>new gNB TX beam</w:t>
      </w:r>
      <w:r w:rsidRPr="00CC0A73">
        <w:rPr>
          <w:rFonts w:eastAsiaTheme="minorEastAsia" w:hint="eastAsia"/>
          <w:b/>
          <w:i/>
          <w:sz w:val="21"/>
          <w:szCs w:val="21"/>
        </w:rPr>
        <w:t xml:space="preserve"> </w:t>
      </w:r>
      <w:r>
        <w:rPr>
          <w:rFonts w:eastAsiaTheme="minorEastAsia"/>
          <w:b/>
          <w:i/>
          <w:sz w:val="21"/>
          <w:szCs w:val="21"/>
        </w:rPr>
        <w:t>can be</w:t>
      </w:r>
      <w:r w:rsidRPr="00CC0A73">
        <w:rPr>
          <w:rFonts w:eastAsiaTheme="minorEastAsia" w:hint="eastAsia"/>
          <w:b/>
          <w:i/>
          <w:sz w:val="21"/>
          <w:szCs w:val="21"/>
        </w:rPr>
        <w:t xml:space="preserve"> carried by time and frequency resource</w:t>
      </w:r>
      <w:r>
        <w:rPr>
          <w:rFonts w:eastAsiaTheme="minorEastAsia" w:hint="eastAsia"/>
          <w:b/>
          <w:i/>
          <w:sz w:val="21"/>
          <w:szCs w:val="21"/>
          <w:lang w:eastAsia="zh-CN"/>
        </w:rPr>
        <w:t xml:space="preserve"> of</w:t>
      </w:r>
      <w:r w:rsidRPr="00CC0A73">
        <w:rPr>
          <w:rFonts w:eastAsiaTheme="minorEastAsia" w:hint="eastAsia"/>
          <w:b/>
          <w:i/>
          <w:sz w:val="21"/>
          <w:szCs w:val="21"/>
        </w:rPr>
        <w:t xml:space="preserve"> </w:t>
      </w:r>
      <w:r>
        <w:rPr>
          <w:rFonts w:eastAsiaTheme="minorEastAsia" w:hint="eastAsia"/>
          <w:b/>
          <w:i/>
          <w:sz w:val="21"/>
          <w:szCs w:val="21"/>
          <w:lang w:eastAsia="zh-CN"/>
        </w:rPr>
        <w:t>the signal</w:t>
      </w:r>
      <w:r w:rsidRPr="00CC0A73">
        <w:rPr>
          <w:rFonts w:eastAsiaTheme="minorEastAsia" w:hint="eastAsia"/>
          <w:b/>
          <w:i/>
          <w:sz w:val="21"/>
          <w:szCs w:val="21"/>
        </w:rPr>
        <w:t xml:space="preserve"> associated with the SS block</w:t>
      </w:r>
      <w:r w:rsidRPr="00731779">
        <w:rPr>
          <w:rFonts w:eastAsiaTheme="minorEastAsia" w:hint="eastAsia"/>
          <w:b/>
          <w:i/>
          <w:sz w:val="21"/>
          <w:szCs w:val="21"/>
        </w:rPr>
        <w:t>.</w:t>
      </w:r>
    </w:p>
    <w:p w:rsidR="0022404B" w:rsidRDefault="0022404B" w:rsidP="0022404B">
      <w:pPr>
        <w:rPr>
          <w:rFonts w:eastAsiaTheme="minorEastAsia"/>
          <w:b/>
          <w:i/>
          <w:sz w:val="21"/>
          <w:szCs w:val="21"/>
          <w:lang w:val="en-US"/>
        </w:rPr>
      </w:pPr>
    </w:p>
    <w:p w:rsidR="0022404B" w:rsidRDefault="0022404B" w:rsidP="0022404B">
      <w:pPr>
        <w:rPr>
          <w:rFonts w:eastAsiaTheme="minorEastAsia"/>
          <w:b/>
          <w:i/>
          <w:sz w:val="21"/>
          <w:szCs w:val="21"/>
        </w:rPr>
      </w:pPr>
      <w:r w:rsidRPr="00E35DF3">
        <w:rPr>
          <w:rFonts w:eastAsiaTheme="minorEastAsia" w:hint="eastAsia"/>
          <w:b/>
          <w:i/>
          <w:sz w:val="21"/>
          <w:szCs w:val="21"/>
        </w:rPr>
        <w:t>Proposal</w:t>
      </w:r>
      <w:r>
        <w:rPr>
          <w:rFonts w:eastAsiaTheme="minorEastAsia" w:hint="eastAsia"/>
          <w:b/>
          <w:i/>
          <w:sz w:val="21"/>
          <w:szCs w:val="21"/>
        </w:rPr>
        <w:t xml:space="preserve"> </w:t>
      </w:r>
      <w:r>
        <w:rPr>
          <w:rFonts w:eastAsiaTheme="minorEastAsia" w:hint="eastAsia"/>
          <w:b/>
          <w:i/>
          <w:sz w:val="21"/>
          <w:szCs w:val="21"/>
          <w:lang w:eastAsia="zh-CN"/>
        </w:rPr>
        <w:t>5</w:t>
      </w:r>
      <w:r>
        <w:rPr>
          <w:rFonts w:eastAsiaTheme="minorEastAsia" w:hint="eastAsia"/>
          <w:b/>
          <w:i/>
          <w:sz w:val="21"/>
          <w:szCs w:val="21"/>
        </w:rPr>
        <w:t>:</w:t>
      </w:r>
      <w:r w:rsidRPr="00AF646C">
        <w:rPr>
          <w:rFonts w:eastAsiaTheme="minorEastAsia" w:hint="eastAsia"/>
          <w:b/>
          <w:i/>
          <w:sz w:val="21"/>
          <w:szCs w:val="21"/>
        </w:rPr>
        <w:t xml:space="preserve"> PRACH for beam recovery should reuse the</w:t>
      </w:r>
      <w:r w:rsidRPr="00AF646C">
        <w:rPr>
          <w:rFonts w:eastAsiaTheme="minorEastAsia"/>
          <w:b/>
          <w:i/>
          <w:sz w:val="21"/>
          <w:szCs w:val="21"/>
        </w:rPr>
        <w:t xml:space="preserve"> sequence and</w:t>
      </w:r>
      <w:r w:rsidRPr="00AF646C">
        <w:rPr>
          <w:rFonts w:eastAsiaTheme="minorEastAsia" w:hint="eastAsia"/>
          <w:b/>
          <w:i/>
          <w:sz w:val="21"/>
          <w:szCs w:val="21"/>
        </w:rPr>
        <w:t xml:space="preserve"> </w:t>
      </w:r>
      <w:r w:rsidRPr="00AF646C">
        <w:rPr>
          <w:rFonts w:eastAsiaTheme="minorEastAsia"/>
          <w:b/>
          <w:i/>
          <w:sz w:val="21"/>
          <w:szCs w:val="21"/>
        </w:rPr>
        <w:t>format</w:t>
      </w:r>
      <w:r w:rsidRPr="00AF646C">
        <w:rPr>
          <w:rFonts w:eastAsiaTheme="minorEastAsia" w:hint="eastAsia"/>
          <w:b/>
          <w:i/>
          <w:sz w:val="21"/>
          <w:szCs w:val="21"/>
        </w:rPr>
        <w:t xml:space="preserve"> of </w:t>
      </w:r>
      <w:r w:rsidRPr="00AF646C">
        <w:rPr>
          <w:rFonts w:eastAsiaTheme="minorEastAsia"/>
          <w:b/>
          <w:i/>
          <w:sz w:val="21"/>
          <w:szCs w:val="21"/>
        </w:rPr>
        <w:t>PRACH</w:t>
      </w:r>
      <w:r w:rsidR="007F4A8A">
        <w:rPr>
          <w:rFonts w:eastAsiaTheme="minorEastAsia" w:hint="eastAsia"/>
          <w:b/>
          <w:i/>
          <w:sz w:val="21"/>
          <w:szCs w:val="21"/>
        </w:rPr>
        <w:t xml:space="preserve"> for original random access</w:t>
      </w:r>
      <w:r w:rsidR="007F4A8A">
        <w:rPr>
          <w:rFonts w:eastAsiaTheme="minorEastAsia"/>
          <w:b/>
          <w:i/>
          <w:sz w:val="21"/>
          <w:szCs w:val="21"/>
        </w:rPr>
        <w:t>.</w:t>
      </w:r>
    </w:p>
    <w:p w:rsidR="0022404B" w:rsidRDefault="0022404B" w:rsidP="0022404B">
      <w:pPr>
        <w:rPr>
          <w:rFonts w:eastAsiaTheme="minorEastAsia"/>
          <w:b/>
          <w:i/>
          <w:sz w:val="21"/>
          <w:szCs w:val="21"/>
        </w:rPr>
      </w:pPr>
    </w:p>
    <w:p w:rsidR="0022404B" w:rsidRDefault="0022404B" w:rsidP="0022404B">
      <w:pPr>
        <w:rPr>
          <w:rFonts w:eastAsiaTheme="minorEastAsia"/>
          <w:b/>
          <w:i/>
          <w:sz w:val="21"/>
          <w:szCs w:val="21"/>
          <w:lang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6:</w:t>
      </w:r>
      <w:r w:rsidRPr="00731779">
        <w:rPr>
          <w:rFonts w:eastAsiaTheme="minorEastAsia" w:hint="eastAsia"/>
          <w:sz w:val="21"/>
          <w:lang w:eastAsia="zh-CN"/>
        </w:rPr>
        <w:t xml:space="preserve"> </w:t>
      </w:r>
      <w:r>
        <w:rPr>
          <w:rFonts w:eastAsiaTheme="minorEastAsia" w:hint="eastAsia"/>
          <w:b/>
          <w:i/>
          <w:sz w:val="21"/>
          <w:szCs w:val="21"/>
          <w:lang w:eastAsia="zh-CN"/>
        </w:rPr>
        <w:t xml:space="preserve">Contention-based request is an important </w:t>
      </w:r>
      <w:r>
        <w:rPr>
          <w:rFonts w:eastAsiaTheme="minorEastAsia"/>
          <w:b/>
          <w:i/>
          <w:sz w:val="21"/>
          <w:szCs w:val="21"/>
          <w:lang w:eastAsia="zh-CN"/>
        </w:rPr>
        <w:t>supplement</w:t>
      </w:r>
      <w:r>
        <w:rPr>
          <w:rFonts w:eastAsiaTheme="minorEastAsia" w:hint="eastAsia"/>
          <w:b/>
          <w:i/>
          <w:sz w:val="21"/>
          <w:szCs w:val="21"/>
          <w:lang w:eastAsia="zh-CN"/>
        </w:rPr>
        <w:t xml:space="preserve"> </w:t>
      </w:r>
      <w:r>
        <w:rPr>
          <w:rFonts w:eastAsiaTheme="minorEastAsia"/>
          <w:b/>
          <w:i/>
          <w:sz w:val="21"/>
          <w:szCs w:val="21"/>
          <w:lang w:eastAsia="zh-CN"/>
        </w:rPr>
        <w:t>to the</w:t>
      </w:r>
      <w:r>
        <w:rPr>
          <w:rFonts w:eastAsiaTheme="minorEastAsia" w:hint="eastAsia"/>
          <w:b/>
          <w:i/>
          <w:sz w:val="21"/>
          <w:szCs w:val="21"/>
          <w:lang w:eastAsia="zh-CN"/>
        </w:rPr>
        <w:t xml:space="preserve"> contention-free beam </w:t>
      </w:r>
      <w:r>
        <w:rPr>
          <w:rFonts w:eastAsiaTheme="minorEastAsia"/>
          <w:b/>
          <w:i/>
          <w:sz w:val="21"/>
          <w:szCs w:val="21"/>
          <w:lang w:eastAsia="zh-CN"/>
        </w:rPr>
        <w:t>failure</w:t>
      </w:r>
      <w:r>
        <w:rPr>
          <w:rFonts w:eastAsiaTheme="minorEastAsia" w:hint="eastAsia"/>
          <w:b/>
          <w:i/>
          <w:sz w:val="21"/>
          <w:szCs w:val="21"/>
          <w:lang w:eastAsia="zh-CN"/>
        </w:rPr>
        <w:t xml:space="preserve"> request.</w:t>
      </w:r>
    </w:p>
    <w:p w:rsidR="00BD2569" w:rsidRPr="0022404B" w:rsidRDefault="00BD2569" w:rsidP="00434678">
      <w:pPr>
        <w:adjustRightInd w:val="0"/>
        <w:spacing w:line="300" w:lineRule="auto"/>
        <w:rPr>
          <w:rFonts w:eastAsiaTheme="minorEastAsia"/>
          <w:b/>
          <w:i/>
          <w:sz w:val="21"/>
          <w:szCs w:val="21"/>
          <w:lang w:val="en-US" w:eastAsia="zh-CN"/>
        </w:rPr>
      </w:pPr>
    </w:p>
    <w:p w:rsidR="000358E5" w:rsidRDefault="000358E5" w:rsidP="000358E5">
      <w:pPr>
        <w:pStyle w:val="Heading2"/>
        <w:numPr>
          <w:ilvl w:val="0"/>
          <w:numId w:val="0"/>
        </w:numPr>
        <w:rPr>
          <w:b/>
        </w:rPr>
      </w:pPr>
      <w:r w:rsidRPr="009E4118">
        <w:rPr>
          <w:sz w:val="32"/>
        </w:rPr>
        <w:t>References</w:t>
      </w:r>
    </w:p>
    <w:p w:rsidR="000358E5" w:rsidRPr="009E4118" w:rsidRDefault="000358E5" w:rsidP="000358E5">
      <w:pPr>
        <w:pStyle w:val="ListParagraph"/>
        <w:widowControl/>
        <w:numPr>
          <w:ilvl w:val="0"/>
          <w:numId w:val="42"/>
        </w:numPr>
        <w:adjustRightInd w:val="0"/>
        <w:spacing w:beforeLines="0" w:line="264" w:lineRule="auto"/>
        <w:ind w:left="432" w:firstLineChars="0"/>
        <w:jc w:val="left"/>
        <w:rPr>
          <w:rFonts w:ascii="Times New Roman" w:hAnsi="Times New Roman"/>
          <w:iCs/>
          <w:szCs w:val="20"/>
        </w:rPr>
      </w:pPr>
      <w:bookmarkStart w:id="5" w:name="_Ref462854657"/>
      <w:bookmarkStart w:id="6" w:name="_Ref449620942"/>
      <w:r w:rsidRPr="009E4118">
        <w:rPr>
          <w:rFonts w:ascii="Times New Roman" w:hAnsi="Times New Roman"/>
          <w:iCs/>
          <w:szCs w:val="20"/>
        </w:rPr>
        <w:t xml:space="preserve">3GPP Chairman’s notes </w:t>
      </w:r>
      <w:r w:rsidR="00693571">
        <w:rPr>
          <w:rFonts w:ascii="Times New Roman" w:hAnsi="Times New Roman"/>
          <w:iCs/>
          <w:szCs w:val="20"/>
        </w:rPr>
        <w:t>RAN1#89</w:t>
      </w:r>
      <w:r w:rsidRPr="009E4118">
        <w:rPr>
          <w:rFonts w:ascii="Times New Roman" w:hAnsi="Times New Roman"/>
          <w:iCs/>
          <w:szCs w:val="20"/>
        </w:rPr>
        <w:t>, 2017-</w:t>
      </w:r>
      <w:bookmarkEnd w:id="5"/>
      <w:bookmarkEnd w:id="6"/>
      <w:r w:rsidR="00693571">
        <w:rPr>
          <w:rFonts w:ascii="Times New Roman" w:hAnsi="Times New Roman"/>
          <w:iCs/>
          <w:szCs w:val="20"/>
        </w:rPr>
        <w:t>5</w:t>
      </w:r>
    </w:p>
    <w:p w:rsidR="000358E5" w:rsidRPr="00BE441E" w:rsidRDefault="003E1988" w:rsidP="000358E5">
      <w:pPr>
        <w:pStyle w:val="ListParagraph"/>
        <w:widowControl/>
        <w:numPr>
          <w:ilvl w:val="0"/>
          <w:numId w:val="42"/>
        </w:numPr>
        <w:adjustRightInd w:val="0"/>
        <w:spacing w:beforeLines="0" w:line="264" w:lineRule="auto"/>
        <w:ind w:left="432" w:firstLineChars="0"/>
        <w:jc w:val="left"/>
        <w:rPr>
          <w:rFonts w:ascii="Times New Roman" w:hAnsi="Times New Roman"/>
          <w:iCs/>
          <w:szCs w:val="20"/>
        </w:rPr>
      </w:pPr>
      <w:r w:rsidRPr="009E4118">
        <w:rPr>
          <w:rFonts w:ascii="Times New Roman" w:hAnsi="Times New Roman"/>
        </w:rPr>
        <w:t>3GPP TR 38.913 v14.2.0:" Study on Scenarios and Requirements for Next Generation Access Technologies".</w:t>
      </w:r>
    </w:p>
    <w:p w:rsidR="000358E5" w:rsidRPr="00E35DF3" w:rsidRDefault="000358E5" w:rsidP="00434678">
      <w:pPr>
        <w:adjustRightInd w:val="0"/>
        <w:spacing w:line="300" w:lineRule="auto"/>
        <w:rPr>
          <w:rFonts w:eastAsiaTheme="minorEastAsia"/>
          <w:b/>
          <w:i/>
          <w:sz w:val="21"/>
          <w:szCs w:val="21"/>
        </w:rPr>
      </w:pPr>
    </w:p>
    <w:sectPr w:rsidR="000358E5" w:rsidRPr="00E35DF3" w:rsidSect="003A7D1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A14" w:rsidRDefault="003A5A14">
      <w:r>
        <w:separator/>
      </w:r>
    </w:p>
  </w:endnote>
  <w:endnote w:type="continuationSeparator" w:id="0">
    <w:p w:rsidR="003A5A14" w:rsidRDefault="003A5A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uturaA Bk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8324864"/>
      <w:docPartObj>
        <w:docPartGallery w:val="Page Numbers (Bottom of Page)"/>
        <w:docPartUnique/>
      </w:docPartObj>
    </w:sdtPr>
    <w:sdtContent>
      <w:p w:rsidR="001C70AC" w:rsidRDefault="00602488">
        <w:pPr>
          <w:pStyle w:val="Footer"/>
          <w:jc w:val="center"/>
        </w:pPr>
        <w:fldSimple w:instr=" PAGE   \* MERGEFORMAT ">
          <w:r w:rsidR="00B15305">
            <w:rPr>
              <w:noProof/>
            </w:rPr>
            <w:t>1</w:t>
          </w:r>
        </w:fldSimple>
      </w:p>
    </w:sdtContent>
  </w:sdt>
  <w:p w:rsidR="001C70AC" w:rsidRDefault="001C70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A14" w:rsidRDefault="003A5A14">
      <w:r>
        <w:separator/>
      </w:r>
    </w:p>
  </w:footnote>
  <w:footnote w:type="continuationSeparator" w:id="0">
    <w:p w:rsidR="003A5A14" w:rsidRDefault="003A5A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16A66260"/>
    <w:lvl w:ilvl="0">
      <w:numFmt w:val="bullet"/>
      <w:lvlText w:val="*"/>
      <w:lvlJc w:val="left"/>
    </w:lvl>
  </w:abstractNum>
  <w:abstractNum w:abstractNumId="2">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0B3AD1"/>
    <w:multiLevelType w:val="hybridMultilevel"/>
    <w:tmpl w:val="56EE6A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9A53363"/>
    <w:multiLevelType w:val="hybridMultilevel"/>
    <w:tmpl w:val="426A5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367AB"/>
    <w:multiLevelType w:val="hybridMultilevel"/>
    <w:tmpl w:val="7C2C4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7D56A0B"/>
    <w:multiLevelType w:val="hybridMultilevel"/>
    <w:tmpl w:val="D5664A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2">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9D87646"/>
    <w:multiLevelType w:val="hybridMultilevel"/>
    <w:tmpl w:val="A5F8A70A"/>
    <w:lvl w:ilvl="0" w:tplc="9B56C224">
      <w:start w:val="1"/>
      <w:numFmt w:val="bullet"/>
      <w:lvlText w:val="•"/>
      <w:lvlJc w:val="left"/>
      <w:pPr>
        <w:ind w:left="420" w:hanging="420"/>
      </w:pPr>
      <w:rPr>
        <w:rFonts w:ascii="Arial" w:hAnsi="Arial" w:cs="Times New Roman"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AB64920"/>
    <w:multiLevelType w:val="hybridMultilevel"/>
    <w:tmpl w:val="19B6ADE0"/>
    <w:lvl w:ilvl="0" w:tplc="D92A9A62">
      <w:start w:val="1"/>
      <w:numFmt w:val="bullet"/>
      <w:lvlText w:val="•"/>
      <w:lvlJc w:val="left"/>
      <w:pPr>
        <w:tabs>
          <w:tab w:val="num" w:pos="720"/>
        </w:tabs>
        <w:ind w:left="720" w:hanging="360"/>
      </w:pPr>
      <w:rPr>
        <w:rFonts w:ascii="Arial" w:hAnsi="Arial" w:cs="Times New Roman" w:hint="default"/>
      </w:rPr>
    </w:lvl>
    <w:lvl w:ilvl="1" w:tplc="41FE41CC">
      <w:start w:val="5707"/>
      <w:numFmt w:val="bullet"/>
      <w:lvlText w:val="–"/>
      <w:lvlJc w:val="left"/>
      <w:pPr>
        <w:tabs>
          <w:tab w:val="num" w:pos="1440"/>
        </w:tabs>
        <w:ind w:left="1440" w:hanging="360"/>
      </w:pPr>
      <w:rPr>
        <w:rFonts w:ascii="Arial" w:hAnsi="Arial" w:cs="Times New Roman" w:hint="default"/>
      </w:rPr>
    </w:lvl>
    <w:lvl w:ilvl="2" w:tplc="B77C8044">
      <w:start w:val="5707"/>
      <w:numFmt w:val="bullet"/>
      <w:lvlText w:val="•"/>
      <w:lvlJc w:val="left"/>
      <w:pPr>
        <w:tabs>
          <w:tab w:val="num" w:pos="2160"/>
        </w:tabs>
        <w:ind w:left="2160" w:hanging="360"/>
      </w:pPr>
      <w:rPr>
        <w:rFonts w:ascii="Arial" w:hAnsi="Arial" w:cs="Times New Roman" w:hint="default"/>
      </w:rPr>
    </w:lvl>
    <w:lvl w:ilvl="3" w:tplc="4E46419E">
      <w:start w:val="1"/>
      <w:numFmt w:val="decimal"/>
      <w:lvlText w:val="%4."/>
      <w:lvlJc w:val="left"/>
      <w:pPr>
        <w:tabs>
          <w:tab w:val="num" w:pos="2880"/>
        </w:tabs>
        <w:ind w:left="2880" w:hanging="360"/>
      </w:pPr>
    </w:lvl>
    <w:lvl w:ilvl="4" w:tplc="A8540822">
      <w:start w:val="1"/>
      <w:numFmt w:val="decimal"/>
      <w:lvlText w:val="%5."/>
      <w:lvlJc w:val="left"/>
      <w:pPr>
        <w:tabs>
          <w:tab w:val="num" w:pos="3600"/>
        </w:tabs>
        <w:ind w:left="3600" w:hanging="360"/>
      </w:pPr>
    </w:lvl>
    <w:lvl w:ilvl="5" w:tplc="4FC21E84">
      <w:start w:val="1"/>
      <w:numFmt w:val="decimal"/>
      <w:lvlText w:val="%6."/>
      <w:lvlJc w:val="left"/>
      <w:pPr>
        <w:tabs>
          <w:tab w:val="num" w:pos="4320"/>
        </w:tabs>
        <w:ind w:left="4320" w:hanging="360"/>
      </w:pPr>
    </w:lvl>
    <w:lvl w:ilvl="6" w:tplc="36C20B1E">
      <w:start w:val="1"/>
      <w:numFmt w:val="decimal"/>
      <w:lvlText w:val="%7."/>
      <w:lvlJc w:val="left"/>
      <w:pPr>
        <w:tabs>
          <w:tab w:val="num" w:pos="5040"/>
        </w:tabs>
        <w:ind w:left="5040" w:hanging="360"/>
      </w:pPr>
    </w:lvl>
    <w:lvl w:ilvl="7" w:tplc="F960902A">
      <w:start w:val="1"/>
      <w:numFmt w:val="decimal"/>
      <w:lvlText w:val="%8."/>
      <w:lvlJc w:val="left"/>
      <w:pPr>
        <w:tabs>
          <w:tab w:val="num" w:pos="5760"/>
        </w:tabs>
        <w:ind w:left="5760" w:hanging="360"/>
      </w:pPr>
    </w:lvl>
    <w:lvl w:ilvl="8" w:tplc="256C0532">
      <w:start w:val="1"/>
      <w:numFmt w:val="decimal"/>
      <w:lvlText w:val="%9."/>
      <w:lvlJc w:val="left"/>
      <w:pPr>
        <w:tabs>
          <w:tab w:val="num" w:pos="6480"/>
        </w:tabs>
        <w:ind w:left="6480" w:hanging="360"/>
      </w:pPr>
    </w:lvl>
  </w:abstractNum>
  <w:abstractNum w:abstractNumId="16">
    <w:nsid w:val="33A44FF0"/>
    <w:multiLevelType w:val="hybridMultilevel"/>
    <w:tmpl w:val="CB6C6D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7380B70"/>
    <w:multiLevelType w:val="hybridMultilevel"/>
    <w:tmpl w:val="DF927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B377F8C"/>
    <w:multiLevelType w:val="hybridMultilevel"/>
    <w:tmpl w:val="EDB836BC"/>
    <w:lvl w:ilvl="0" w:tplc="1EC83778">
      <w:start w:val="1"/>
      <w:numFmt w:val="bullet"/>
      <w:lvlText w:val="•"/>
      <w:lvlJc w:val="left"/>
      <w:pPr>
        <w:tabs>
          <w:tab w:val="num" w:pos="720"/>
        </w:tabs>
        <w:ind w:left="720" w:hanging="360"/>
      </w:pPr>
      <w:rPr>
        <w:rFonts w:ascii="Arial" w:hAnsi="Arial" w:hint="default"/>
      </w:rPr>
    </w:lvl>
    <w:lvl w:ilvl="1" w:tplc="61568C8A">
      <w:start w:val="5885"/>
      <w:numFmt w:val="bullet"/>
      <w:lvlText w:val="–"/>
      <w:lvlJc w:val="left"/>
      <w:pPr>
        <w:tabs>
          <w:tab w:val="num" w:pos="1440"/>
        </w:tabs>
        <w:ind w:left="1440" w:hanging="360"/>
      </w:pPr>
      <w:rPr>
        <w:rFonts w:ascii="Arial" w:hAnsi="Arial" w:hint="default"/>
      </w:rPr>
    </w:lvl>
    <w:lvl w:ilvl="2" w:tplc="F11C87B4">
      <w:start w:val="5885"/>
      <w:numFmt w:val="bullet"/>
      <w:lvlText w:val="•"/>
      <w:lvlJc w:val="left"/>
      <w:pPr>
        <w:tabs>
          <w:tab w:val="num" w:pos="2160"/>
        </w:tabs>
        <w:ind w:left="2160" w:hanging="360"/>
      </w:pPr>
      <w:rPr>
        <w:rFonts w:ascii="Arial" w:hAnsi="Arial" w:hint="default"/>
      </w:rPr>
    </w:lvl>
    <w:lvl w:ilvl="3" w:tplc="99C6EB30" w:tentative="1">
      <w:start w:val="1"/>
      <w:numFmt w:val="bullet"/>
      <w:lvlText w:val="•"/>
      <w:lvlJc w:val="left"/>
      <w:pPr>
        <w:tabs>
          <w:tab w:val="num" w:pos="2880"/>
        </w:tabs>
        <w:ind w:left="2880" w:hanging="360"/>
      </w:pPr>
      <w:rPr>
        <w:rFonts w:ascii="Arial" w:hAnsi="Arial" w:hint="default"/>
      </w:rPr>
    </w:lvl>
    <w:lvl w:ilvl="4" w:tplc="27460214" w:tentative="1">
      <w:start w:val="1"/>
      <w:numFmt w:val="bullet"/>
      <w:lvlText w:val="•"/>
      <w:lvlJc w:val="left"/>
      <w:pPr>
        <w:tabs>
          <w:tab w:val="num" w:pos="3600"/>
        </w:tabs>
        <w:ind w:left="3600" w:hanging="360"/>
      </w:pPr>
      <w:rPr>
        <w:rFonts w:ascii="Arial" w:hAnsi="Arial" w:hint="default"/>
      </w:rPr>
    </w:lvl>
    <w:lvl w:ilvl="5" w:tplc="2BEEB6EE" w:tentative="1">
      <w:start w:val="1"/>
      <w:numFmt w:val="bullet"/>
      <w:lvlText w:val="•"/>
      <w:lvlJc w:val="left"/>
      <w:pPr>
        <w:tabs>
          <w:tab w:val="num" w:pos="4320"/>
        </w:tabs>
        <w:ind w:left="4320" w:hanging="360"/>
      </w:pPr>
      <w:rPr>
        <w:rFonts w:ascii="Arial" w:hAnsi="Arial" w:hint="default"/>
      </w:rPr>
    </w:lvl>
    <w:lvl w:ilvl="6" w:tplc="3DFA0424" w:tentative="1">
      <w:start w:val="1"/>
      <w:numFmt w:val="bullet"/>
      <w:lvlText w:val="•"/>
      <w:lvlJc w:val="left"/>
      <w:pPr>
        <w:tabs>
          <w:tab w:val="num" w:pos="5040"/>
        </w:tabs>
        <w:ind w:left="5040" w:hanging="360"/>
      </w:pPr>
      <w:rPr>
        <w:rFonts w:ascii="Arial" w:hAnsi="Arial" w:hint="default"/>
      </w:rPr>
    </w:lvl>
    <w:lvl w:ilvl="7" w:tplc="175A2604" w:tentative="1">
      <w:start w:val="1"/>
      <w:numFmt w:val="bullet"/>
      <w:lvlText w:val="•"/>
      <w:lvlJc w:val="left"/>
      <w:pPr>
        <w:tabs>
          <w:tab w:val="num" w:pos="5760"/>
        </w:tabs>
        <w:ind w:left="5760" w:hanging="360"/>
      </w:pPr>
      <w:rPr>
        <w:rFonts w:ascii="Arial" w:hAnsi="Arial" w:hint="default"/>
      </w:rPr>
    </w:lvl>
    <w:lvl w:ilvl="8" w:tplc="D17AE42E" w:tentative="1">
      <w:start w:val="1"/>
      <w:numFmt w:val="bullet"/>
      <w:lvlText w:val="•"/>
      <w:lvlJc w:val="left"/>
      <w:pPr>
        <w:tabs>
          <w:tab w:val="num" w:pos="6480"/>
        </w:tabs>
        <w:ind w:left="6480" w:hanging="360"/>
      </w:pPr>
      <w:rPr>
        <w:rFonts w:ascii="Arial" w:hAnsi="Arial" w:hint="default"/>
      </w:rPr>
    </w:lvl>
  </w:abstractNum>
  <w:abstractNum w:abstractNumId="21">
    <w:nsid w:val="43C64381"/>
    <w:multiLevelType w:val="hybridMultilevel"/>
    <w:tmpl w:val="2AB4ABEA"/>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BF98DB96">
      <w:start w:val="3"/>
      <w:numFmt w:val="bullet"/>
      <w:lvlText w:val="-"/>
      <w:lvlJc w:val="left"/>
      <w:pPr>
        <w:ind w:left="2880" w:hanging="360"/>
      </w:pPr>
      <w:rPr>
        <w:rFonts w:ascii="Times New Roman" w:eastAsia="宋体" w:hAnsi="Times New Roman" w:cs="Times New Roman"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5">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nsid w:val="596D9151"/>
    <w:multiLevelType w:val="singleLevel"/>
    <w:tmpl w:val="596D9151"/>
    <w:lvl w:ilvl="0">
      <w:start w:val="1"/>
      <w:numFmt w:val="decimal"/>
      <w:suff w:val="space"/>
      <w:lvlText w:val="%1."/>
      <w:lvlJc w:val="left"/>
    </w:lvl>
  </w:abstractNum>
  <w:abstractNum w:abstractNumId="28">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DD33DC4"/>
    <w:multiLevelType w:val="hybridMultilevel"/>
    <w:tmpl w:val="76DC5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67917E4A"/>
    <w:multiLevelType w:val="hybridMultilevel"/>
    <w:tmpl w:val="5844B182"/>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32">
    <w:nsid w:val="69C85C3E"/>
    <w:multiLevelType w:val="hybridMultilevel"/>
    <w:tmpl w:val="054A3CB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B9F13EB"/>
    <w:multiLevelType w:val="hybridMultilevel"/>
    <w:tmpl w:val="90DE0DD6"/>
    <w:lvl w:ilvl="0" w:tplc="2F2873AE">
      <w:start w:val="1"/>
      <w:numFmt w:val="bullet"/>
      <w:lvlText w:val="•"/>
      <w:lvlJc w:val="left"/>
      <w:pPr>
        <w:tabs>
          <w:tab w:val="num" w:pos="720"/>
        </w:tabs>
        <w:ind w:left="720" w:hanging="360"/>
      </w:pPr>
      <w:rPr>
        <w:rFonts w:ascii="Arial" w:hAnsi="Arial" w:hint="default"/>
      </w:rPr>
    </w:lvl>
    <w:lvl w:ilvl="1" w:tplc="6A329A52">
      <w:start w:val="5885"/>
      <w:numFmt w:val="bullet"/>
      <w:lvlText w:val="–"/>
      <w:lvlJc w:val="left"/>
      <w:pPr>
        <w:tabs>
          <w:tab w:val="num" w:pos="1440"/>
        </w:tabs>
        <w:ind w:left="1440" w:hanging="360"/>
      </w:pPr>
      <w:rPr>
        <w:rFonts w:ascii="Arial" w:hAnsi="Arial" w:hint="default"/>
      </w:rPr>
    </w:lvl>
    <w:lvl w:ilvl="2" w:tplc="AE2EA218">
      <w:start w:val="5885"/>
      <w:numFmt w:val="bullet"/>
      <w:lvlText w:val="•"/>
      <w:lvlJc w:val="left"/>
      <w:pPr>
        <w:tabs>
          <w:tab w:val="num" w:pos="2160"/>
        </w:tabs>
        <w:ind w:left="2160" w:hanging="360"/>
      </w:pPr>
      <w:rPr>
        <w:rFonts w:ascii="Arial" w:hAnsi="Arial" w:hint="default"/>
      </w:rPr>
    </w:lvl>
    <w:lvl w:ilvl="3" w:tplc="F7B6CD68">
      <w:start w:val="5885"/>
      <w:numFmt w:val="bullet"/>
      <w:lvlText w:val="–"/>
      <w:lvlJc w:val="left"/>
      <w:pPr>
        <w:tabs>
          <w:tab w:val="num" w:pos="2880"/>
        </w:tabs>
        <w:ind w:left="2880" w:hanging="360"/>
      </w:pPr>
      <w:rPr>
        <w:rFonts w:ascii="Arial" w:hAnsi="Arial" w:hint="default"/>
      </w:rPr>
    </w:lvl>
    <w:lvl w:ilvl="4" w:tplc="C232988C" w:tentative="1">
      <w:start w:val="1"/>
      <w:numFmt w:val="bullet"/>
      <w:lvlText w:val="•"/>
      <w:lvlJc w:val="left"/>
      <w:pPr>
        <w:tabs>
          <w:tab w:val="num" w:pos="3600"/>
        </w:tabs>
        <w:ind w:left="3600" w:hanging="360"/>
      </w:pPr>
      <w:rPr>
        <w:rFonts w:ascii="Arial" w:hAnsi="Arial" w:hint="default"/>
      </w:rPr>
    </w:lvl>
    <w:lvl w:ilvl="5" w:tplc="C964B456" w:tentative="1">
      <w:start w:val="1"/>
      <w:numFmt w:val="bullet"/>
      <w:lvlText w:val="•"/>
      <w:lvlJc w:val="left"/>
      <w:pPr>
        <w:tabs>
          <w:tab w:val="num" w:pos="4320"/>
        </w:tabs>
        <w:ind w:left="4320" w:hanging="360"/>
      </w:pPr>
      <w:rPr>
        <w:rFonts w:ascii="Arial" w:hAnsi="Arial" w:hint="default"/>
      </w:rPr>
    </w:lvl>
    <w:lvl w:ilvl="6" w:tplc="F788A138" w:tentative="1">
      <w:start w:val="1"/>
      <w:numFmt w:val="bullet"/>
      <w:lvlText w:val="•"/>
      <w:lvlJc w:val="left"/>
      <w:pPr>
        <w:tabs>
          <w:tab w:val="num" w:pos="5040"/>
        </w:tabs>
        <w:ind w:left="5040" w:hanging="360"/>
      </w:pPr>
      <w:rPr>
        <w:rFonts w:ascii="Arial" w:hAnsi="Arial" w:hint="default"/>
      </w:rPr>
    </w:lvl>
    <w:lvl w:ilvl="7" w:tplc="52EEF714" w:tentative="1">
      <w:start w:val="1"/>
      <w:numFmt w:val="bullet"/>
      <w:lvlText w:val="•"/>
      <w:lvlJc w:val="left"/>
      <w:pPr>
        <w:tabs>
          <w:tab w:val="num" w:pos="5760"/>
        </w:tabs>
        <w:ind w:left="5760" w:hanging="360"/>
      </w:pPr>
      <w:rPr>
        <w:rFonts w:ascii="Arial" w:hAnsi="Arial" w:hint="default"/>
      </w:rPr>
    </w:lvl>
    <w:lvl w:ilvl="8" w:tplc="499A0EE6" w:tentative="1">
      <w:start w:val="1"/>
      <w:numFmt w:val="bullet"/>
      <w:lvlText w:val="•"/>
      <w:lvlJc w:val="left"/>
      <w:pPr>
        <w:tabs>
          <w:tab w:val="num" w:pos="6480"/>
        </w:tabs>
        <w:ind w:left="6480" w:hanging="360"/>
      </w:pPr>
      <w:rPr>
        <w:rFonts w:ascii="Arial" w:hAnsi="Arial" w:hint="default"/>
      </w:rPr>
    </w:lvl>
  </w:abstractNum>
  <w:abstractNum w:abstractNumId="34">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5">
    <w:nsid w:val="703157D4"/>
    <w:multiLevelType w:val="multilevel"/>
    <w:tmpl w:val="91B0B74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3607664"/>
    <w:multiLevelType w:val="hybridMultilevel"/>
    <w:tmpl w:val="74EAC9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3BA0793"/>
    <w:multiLevelType w:val="hybridMultilevel"/>
    <w:tmpl w:val="7DEC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6461AE7"/>
    <w:multiLevelType w:val="hybridMultilevel"/>
    <w:tmpl w:val="793686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1">
    <w:nsid w:val="79D70FBC"/>
    <w:multiLevelType w:val="hybridMultilevel"/>
    <w:tmpl w:val="A8DC8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35"/>
  </w:num>
  <w:num w:numId="4">
    <w:abstractNumId w:val="17"/>
  </w:num>
  <w:num w:numId="5">
    <w:abstractNumId w:val="42"/>
  </w:num>
  <w:num w:numId="6">
    <w:abstractNumId w:val="26"/>
  </w:num>
  <w:num w:numId="7">
    <w:abstractNumId w:val="23"/>
  </w:num>
  <w:num w:numId="8">
    <w:abstractNumId w:val="6"/>
  </w:num>
  <w:num w:numId="9">
    <w:abstractNumId w:val="25"/>
  </w:num>
  <w:num w:numId="10">
    <w:abstractNumId w:val="16"/>
  </w:num>
  <w:num w:numId="11">
    <w:abstractNumId w:val="22"/>
  </w:num>
  <w:num w:numId="12">
    <w:abstractNumId w:val="11"/>
  </w:num>
  <w:num w:numId="13">
    <w:abstractNumId w:val="19"/>
  </w:num>
  <w:num w:numId="14">
    <w:abstractNumId w:val="8"/>
  </w:num>
  <w:num w:numId="15">
    <w:abstractNumId w:val="36"/>
  </w:num>
  <w:num w:numId="16">
    <w:abstractNumId w:val="18"/>
  </w:num>
  <w:num w:numId="17">
    <w:abstractNumId w:val="37"/>
  </w:num>
  <w:num w:numId="18">
    <w:abstractNumId w:val="31"/>
  </w:num>
  <w:num w:numId="19">
    <w:abstractNumId w:val="1"/>
    <w:lvlOverride w:ilvl="0">
      <w:lvl w:ilvl="0">
        <w:numFmt w:val="bullet"/>
        <w:lvlText w:val=""/>
        <w:legacy w:legacy="1" w:legacySpace="0" w:legacyIndent="0"/>
        <w:lvlJc w:val="left"/>
        <w:rPr>
          <w:rFonts w:ascii="Symbol" w:hAnsi="Symbol" w:hint="default"/>
          <w:sz w:val="22"/>
        </w:rPr>
      </w:lvl>
    </w:lvlOverride>
  </w:num>
  <w:num w:numId="20">
    <w:abstractNumId w:val="10"/>
  </w:num>
  <w:num w:numId="21">
    <w:abstractNumId w:val="29"/>
  </w:num>
  <w:num w:numId="22">
    <w:abstractNumId w:val="38"/>
  </w:num>
  <w:num w:numId="23">
    <w:abstractNumId w:val="4"/>
  </w:num>
  <w:num w:numId="24">
    <w:abstractNumId w:val="28"/>
  </w:num>
  <w:num w:numId="25">
    <w:abstractNumId w:val="2"/>
  </w:num>
  <w:num w:numId="26">
    <w:abstractNumId w:val="5"/>
  </w:num>
  <w:num w:numId="27">
    <w:abstractNumId w:val="24"/>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0"/>
  </w:num>
  <w:num w:numId="32">
    <w:abstractNumId w:val="34"/>
  </w:num>
  <w:num w:numId="33">
    <w:abstractNumId w:val="14"/>
  </w:num>
  <w:num w:numId="34">
    <w:abstractNumId w:val="12"/>
  </w:num>
  <w:num w:numId="35">
    <w:abstractNumId w:val="39"/>
  </w:num>
  <w:num w:numId="36">
    <w:abstractNumId w:val="21"/>
  </w:num>
  <w:num w:numId="37">
    <w:abstractNumId w:val="9"/>
  </w:num>
  <w:num w:numId="38">
    <w:abstractNumId w:val="40"/>
  </w:num>
  <w:num w:numId="39">
    <w:abstractNumId w:val="3"/>
  </w:num>
  <w:num w:numId="40">
    <w:abstractNumId w:val="32"/>
  </w:num>
  <w:num w:numId="41">
    <w:abstractNumId w:val="41"/>
  </w:num>
  <w:num w:numId="42">
    <w:abstractNumId w:val="7"/>
  </w:num>
  <w:num w:numId="4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rag, Emad (Nokia - US)">
    <w15:presenceInfo w15:providerId="AD" w15:userId="S-1-5-21-2112754840-354624142-596004286-1227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oNotTrackFormatting/>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8850"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
  <w:rsids>
    <w:rsidRoot w:val="00533A40"/>
    <w:rsid w:val="0000003F"/>
    <w:rsid w:val="00001575"/>
    <w:rsid w:val="00001874"/>
    <w:rsid w:val="00004CA7"/>
    <w:rsid w:val="00005E9F"/>
    <w:rsid w:val="0000698E"/>
    <w:rsid w:val="00006F64"/>
    <w:rsid w:val="000078FD"/>
    <w:rsid w:val="00012509"/>
    <w:rsid w:val="00012FAF"/>
    <w:rsid w:val="000134F5"/>
    <w:rsid w:val="000141A4"/>
    <w:rsid w:val="0001465A"/>
    <w:rsid w:val="000148A9"/>
    <w:rsid w:val="00014AE0"/>
    <w:rsid w:val="00014E73"/>
    <w:rsid w:val="000154A0"/>
    <w:rsid w:val="00015945"/>
    <w:rsid w:val="00015C13"/>
    <w:rsid w:val="000162D7"/>
    <w:rsid w:val="000171C4"/>
    <w:rsid w:val="0001739E"/>
    <w:rsid w:val="000208E4"/>
    <w:rsid w:val="00021076"/>
    <w:rsid w:val="000212BE"/>
    <w:rsid w:val="00021310"/>
    <w:rsid w:val="00021CB3"/>
    <w:rsid w:val="000265A5"/>
    <w:rsid w:val="000278EF"/>
    <w:rsid w:val="00027AE1"/>
    <w:rsid w:val="00027C1A"/>
    <w:rsid w:val="00027CEF"/>
    <w:rsid w:val="00030191"/>
    <w:rsid w:val="0003167B"/>
    <w:rsid w:val="000340FC"/>
    <w:rsid w:val="000341EB"/>
    <w:rsid w:val="0003446D"/>
    <w:rsid w:val="00035790"/>
    <w:rsid w:val="000358E5"/>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51A55"/>
    <w:rsid w:val="00052490"/>
    <w:rsid w:val="00052971"/>
    <w:rsid w:val="00052B48"/>
    <w:rsid w:val="00053138"/>
    <w:rsid w:val="00053B38"/>
    <w:rsid w:val="00054525"/>
    <w:rsid w:val="0005515D"/>
    <w:rsid w:val="00057360"/>
    <w:rsid w:val="000575A2"/>
    <w:rsid w:val="00061555"/>
    <w:rsid w:val="00061C7F"/>
    <w:rsid w:val="00061C83"/>
    <w:rsid w:val="00064699"/>
    <w:rsid w:val="00065FE9"/>
    <w:rsid w:val="00066412"/>
    <w:rsid w:val="00066920"/>
    <w:rsid w:val="000670E6"/>
    <w:rsid w:val="00067738"/>
    <w:rsid w:val="000679FE"/>
    <w:rsid w:val="000706DC"/>
    <w:rsid w:val="000744DF"/>
    <w:rsid w:val="000747E8"/>
    <w:rsid w:val="00074A61"/>
    <w:rsid w:val="00075A64"/>
    <w:rsid w:val="00077075"/>
    <w:rsid w:val="0007754C"/>
    <w:rsid w:val="00080733"/>
    <w:rsid w:val="000818AB"/>
    <w:rsid w:val="000821AC"/>
    <w:rsid w:val="00082DEA"/>
    <w:rsid w:val="000850E8"/>
    <w:rsid w:val="000850FF"/>
    <w:rsid w:val="0008559A"/>
    <w:rsid w:val="000860E6"/>
    <w:rsid w:val="00086714"/>
    <w:rsid w:val="000869C8"/>
    <w:rsid w:val="000875D1"/>
    <w:rsid w:val="000906A2"/>
    <w:rsid w:val="000907F2"/>
    <w:rsid w:val="00090B03"/>
    <w:rsid w:val="000912A0"/>
    <w:rsid w:val="000921EA"/>
    <w:rsid w:val="000930E5"/>
    <w:rsid w:val="00093AFE"/>
    <w:rsid w:val="00094D6F"/>
    <w:rsid w:val="00094FCC"/>
    <w:rsid w:val="000954B4"/>
    <w:rsid w:val="00096622"/>
    <w:rsid w:val="000971B5"/>
    <w:rsid w:val="00097704"/>
    <w:rsid w:val="000A041B"/>
    <w:rsid w:val="000A1D05"/>
    <w:rsid w:val="000A2C76"/>
    <w:rsid w:val="000A3A5A"/>
    <w:rsid w:val="000A3C41"/>
    <w:rsid w:val="000A478B"/>
    <w:rsid w:val="000A49BD"/>
    <w:rsid w:val="000A5E56"/>
    <w:rsid w:val="000A6B9D"/>
    <w:rsid w:val="000A7DE6"/>
    <w:rsid w:val="000B1C50"/>
    <w:rsid w:val="000B33DA"/>
    <w:rsid w:val="000B3DF2"/>
    <w:rsid w:val="000B4A27"/>
    <w:rsid w:val="000B4E30"/>
    <w:rsid w:val="000B5BF3"/>
    <w:rsid w:val="000B713C"/>
    <w:rsid w:val="000C0A98"/>
    <w:rsid w:val="000C19AA"/>
    <w:rsid w:val="000C1BE8"/>
    <w:rsid w:val="000C2313"/>
    <w:rsid w:val="000C345F"/>
    <w:rsid w:val="000C3F67"/>
    <w:rsid w:val="000C4B01"/>
    <w:rsid w:val="000C5236"/>
    <w:rsid w:val="000C54C5"/>
    <w:rsid w:val="000C67B5"/>
    <w:rsid w:val="000C69B0"/>
    <w:rsid w:val="000D245C"/>
    <w:rsid w:val="000D2EBE"/>
    <w:rsid w:val="000D319D"/>
    <w:rsid w:val="000D46AE"/>
    <w:rsid w:val="000D4B39"/>
    <w:rsid w:val="000D4DF3"/>
    <w:rsid w:val="000D637E"/>
    <w:rsid w:val="000D649F"/>
    <w:rsid w:val="000E0435"/>
    <w:rsid w:val="000E3550"/>
    <w:rsid w:val="000E3FE5"/>
    <w:rsid w:val="000E4567"/>
    <w:rsid w:val="000E48F7"/>
    <w:rsid w:val="000E4DD9"/>
    <w:rsid w:val="000E6280"/>
    <w:rsid w:val="000E631D"/>
    <w:rsid w:val="000E6513"/>
    <w:rsid w:val="000E69F3"/>
    <w:rsid w:val="000E7F4F"/>
    <w:rsid w:val="000F10AE"/>
    <w:rsid w:val="000F117D"/>
    <w:rsid w:val="000F18FA"/>
    <w:rsid w:val="000F3A41"/>
    <w:rsid w:val="000F3FDA"/>
    <w:rsid w:val="000F41FA"/>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51A2"/>
    <w:rsid w:val="00115794"/>
    <w:rsid w:val="001161E5"/>
    <w:rsid w:val="0011764C"/>
    <w:rsid w:val="001178AA"/>
    <w:rsid w:val="00117F25"/>
    <w:rsid w:val="00120607"/>
    <w:rsid w:val="001206C6"/>
    <w:rsid w:val="00124F05"/>
    <w:rsid w:val="00125A47"/>
    <w:rsid w:val="00127B18"/>
    <w:rsid w:val="00130553"/>
    <w:rsid w:val="001314FD"/>
    <w:rsid w:val="001316E2"/>
    <w:rsid w:val="00131F3C"/>
    <w:rsid w:val="0013224D"/>
    <w:rsid w:val="001333E6"/>
    <w:rsid w:val="00134E5B"/>
    <w:rsid w:val="00135230"/>
    <w:rsid w:val="00135D45"/>
    <w:rsid w:val="00135DFF"/>
    <w:rsid w:val="00136965"/>
    <w:rsid w:val="00136ADA"/>
    <w:rsid w:val="00136DB3"/>
    <w:rsid w:val="00141248"/>
    <w:rsid w:val="00141B3D"/>
    <w:rsid w:val="001424CC"/>
    <w:rsid w:val="0014384D"/>
    <w:rsid w:val="0014446B"/>
    <w:rsid w:val="00145554"/>
    <w:rsid w:val="00145771"/>
    <w:rsid w:val="00145834"/>
    <w:rsid w:val="00151D35"/>
    <w:rsid w:val="00152070"/>
    <w:rsid w:val="001522C3"/>
    <w:rsid w:val="00153634"/>
    <w:rsid w:val="001568CF"/>
    <w:rsid w:val="00156BEC"/>
    <w:rsid w:val="00156EFA"/>
    <w:rsid w:val="00157E52"/>
    <w:rsid w:val="00161380"/>
    <w:rsid w:val="00162AE8"/>
    <w:rsid w:val="00163B77"/>
    <w:rsid w:val="00164B13"/>
    <w:rsid w:val="00165812"/>
    <w:rsid w:val="00165B35"/>
    <w:rsid w:val="001663EE"/>
    <w:rsid w:val="00166993"/>
    <w:rsid w:val="001719D4"/>
    <w:rsid w:val="00171B5B"/>
    <w:rsid w:val="00171F7D"/>
    <w:rsid w:val="0017404F"/>
    <w:rsid w:val="00175A0A"/>
    <w:rsid w:val="00177419"/>
    <w:rsid w:val="001779D8"/>
    <w:rsid w:val="00181157"/>
    <w:rsid w:val="00181F6E"/>
    <w:rsid w:val="00181FFB"/>
    <w:rsid w:val="00182540"/>
    <w:rsid w:val="00182926"/>
    <w:rsid w:val="001835A0"/>
    <w:rsid w:val="00183AC7"/>
    <w:rsid w:val="00183FA8"/>
    <w:rsid w:val="0018484D"/>
    <w:rsid w:val="00186043"/>
    <w:rsid w:val="0018661A"/>
    <w:rsid w:val="001869E7"/>
    <w:rsid w:val="001872DA"/>
    <w:rsid w:val="00194C7A"/>
    <w:rsid w:val="00194F30"/>
    <w:rsid w:val="001956FC"/>
    <w:rsid w:val="001967B0"/>
    <w:rsid w:val="00196DE7"/>
    <w:rsid w:val="00197414"/>
    <w:rsid w:val="00197809"/>
    <w:rsid w:val="001A21A1"/>
    <w:rsid w:val="001A2BEA"/>
    <w:rsid w:val="001A485B"/>
    <w:rsid w:val="001A5D06"/>
    <w:rsid w:val="001A71F8"/>
    <w:rsid w:val="001A7946"/>
    <w:rsid w:val="001B0527"/>
    <w:rsid w:val="001B19B0"/>
    <w:rsid w:val="001B1B45"/>
    <w:rsid w:val="001B2AE9"/>
    <w:rsid w:val="001B2CBC"/>
    <w:rsid w:val="001B325F"/>
    <w:rsid w:val="001B360F"/>
    <w:rsid w:val="001B4846"/>
    <w:rsid w:val="001B5796"/>
    <w:rsid w:val="001B5E62"/>
    <w:rsid w:val="001B6187"/>
    <w:rsid w:val="001C1F54"/>
    <w:rsid w:val="001C274E"/>
    <w:rsid w:val="001C36B0"/>
    <w:rsid w:val="001C46CD"/>
    <w:rsid w:val="001C4EA7"/>
    <w:rsid w:val="001C5908"/>
    <w:rsid w:val="001C5A8D"/>
    <w:rsid w:val="001C65BB"/>
    <w:rsid w:val="001C70AC"/>
    <w:rsid w:val="001D01AA"/>
    <w:rsid w:val="001D0AED"/>
    <w:rsid w:val="001D2E50"/>
    <w:rsid w:val="001D3831"/>
    <w:rsid w:val="001D3BC2"/>
    <w:rsid w:val="001D46CA"/>
    <w:rsid w:val="001D4958"/>
    <w:rsid w:val="001D5952"/>
    <w:rsid w:val="001D60BB"/>
    <w:rsid w:val="001D7E27"/>
    <w:rsid w:val="001E0056"/>
    <w:rsid w:val="001E0602"/>
    <w:rsid w:val="001E0B21"/>
    <w:rsid w:val="001E0F5B"/>
    <w:rsid w:val="001E15BA"/>
    <w:rsid w:val="001E1936"/>
    <w:rsid w:val="001E2C44"/>
    <w:rsid w:val="001E3024"/>
    <w:rsid w:val="001E49A3"/>
    <w:rsid w:val="001E5840"/>
    <w:rsid w:val="001F2765"/>
    <w:rsid w:val="001F2CA9"/>
    <w:rsid w:val="001F3682"/>
    <w:rsid w:val="001F38B6"/>
    <w:rsid w:val="001F3B1A"/>
    <w:rsid w:val="001F45DC"/>
    <w:rsid w:val="00200487"/>
    <w:rsid w:val="00200F49"/>
    <w:rsid w:val="00201321"/>
    <w:rsid w:val="0020148E"/>
    <w:rsid w:val="00202DD8"/>
    <w:rsid w:val="00203EF1"/>
    <w:rsid w:val="00206E92"/>
    <w:rsid w:val="002077FE"/>
    <w:rsid w:val="002101A5"/>
    <w:rsid w:val="002115E6"/>
    <w:rsid w:val="00213588"/>
    <w:rsid w:val="002152AE"/>
    <w:rsid w:val="002164B4"/>
    <w:rsid w:val="00216D1C"/>
    <w:rsid w:val="00217543"/>
    <w:rsid w:val="0021760C"/>
    <w:rsid w:val="002202A8"/>
    <w:rsid w:val="00220839"/>
    <w:rsid w:val="00220BA4"/>
    <w:rsid w:val="002215A6"/>
    <w:rsid w:val="00221888"/>
    <w:rsid w:val="0022404B"/>
    <w:rsid w:val="0022569F"/>
    <w:rsid w:val="00226481"/>
    <w:rsid w:val="00226613"/>
    <w:rsid w:val="0022707B"/>
    <w:rsid w:val="00227B6D"/>
    <w:rsid w:val="002314FB"/>
    <w:rsid w:val="00231DFF"/>
    <w:rsid w:val="0023210C"/>
    <w:rsid w:val="002332D6"/>
    <w:rsid w:val="00233E12"/>
    <w:rsid w:val="0023455A"/>
    <w:rsid w:val="002355D8"/>
    <w:rsid w:val="00235781"/>
    <w:rsid w:val="00235C0E"/>
    <w:rsid w:val="00237B95"/>
    <w:rsid w:val="00242840"/>
    <w:rsid w:val="00244183"/>
    <w:rsid w:val="002460A8"/>
    <w:rsid w:val="0024622A"/>
    <w:rsid w:val="00247363"/>
    <w:rsid w:val="002475AC"/>
    <w:rsid w:val="00250DF0"/>
    <w:rsid w:val="00251DCE"/>
    <w:rsid w:val="0025230B"/>
    <w:rsid w:val="0025723D"/>
    <w:rsid w:val="0025797D"/>
    <w:rsid w:val="00260B54"/>
    <w:rsid w:val="00262798"/>
    <w:rsid w:val="002667AA"/>
    <w:rsid w:val="00266897"/>
    <w:rsid w:val="00266FF3"/>
    <w:rsid w:val="002678BD"/>
    <w:rsid w:val="0027123F"/>
    <w:rsid w:val="00271A6D"/>
    <w:rsid w:val="00272FD9"/>
    <w:rsid w:val="00273474"/>
    <w:rsid w:val="0027439E"/>
    <w:rsid w:val="002744F8"/>
    <w:rsid w:val="00274615"/>
    <w:rsid w:val="0027571E"/>
    <w:rsid w:val="0027618C"/>
    <w:rsid w:val="002801C2"/>
    <w:rsid w:val="00280B4D"/>
    <w:rsid w:val="0028194C"/>
    <w:rsid w:val="00282084"/>
    <w:rsid w:val="00282FC7"/>
    <w:rsid w:val="002840EF"/>
    <w:rsid w:val="0028450C"/>
    <w:rsid w:val="002846E8"/>
    <w:rsid w:val="00284CF2"/>
    <w:rsid w:val="00284E67"/>
    <w:rsid w:val="002866C8"/>
    <w:rsid w:val="00286714"/>
    <w:rsid w:val="00286DFC"/>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F93"/>
    <w:rsid w:val="002A7074"/>
    <w:rsid w:val="002B0485"/>
    <w:rsid w:val="002B09FA"/>
    <w:rsid w:val="002B2FAE"/>
    <w:rsid w:val="002B48C8"/>
    <w:rsid w:val="002B5D51"/>
    <w:rsid w:val="002C0569"/>
    <w:rsid w:val="002C12BB"/>
    <w:rsid w:val="002C1BC5"/>
    <w:rsid w:val="002C25B8"/>
    <w:rsid w:val="002C3AB8"/>
    <w:rsid w:val="002C4512"/>
    <w:rsid w:val="002C4797"/>
    <w:rsid w:val="002C555B"/>
    <w:rsid w:val="002C5704"/>
    <w:rsid w:val="002C5EA3"/>
    <w:rsid w:val="002C6FA3"/>
    <w:rsid w:val="002C7A5C"/>
    <w:rsid w:val="002D2336"/>
    <w:rsid w:val="002D50F0"/>
    <w:rsid w:val="002D5428"/>
    <w:rsid w:val="002D5892"/>
    <w:rsid w:val="002D6244"/>
    <w:rsid w:val="002D6C6B"/>
    <w:rsid w:val="002E12CB"/>
    <w:rsid w:val="002E45D0"/>
    <w:rsid w:val="002E4F03"/>
    <w:rsid w:val="002E5C9E"/>
    <w:rsid w:val="002E7536"/>
    <w:rsid w:val="002F0F40"/>
    <w:rsid w:val="002F1E2D"/>
    <w:rsid w:val="002F1E9D"/>
    <w:rsid w:val="002F2117"/>
    <w:rsid w:val="002F27AF"/>
    <w:rsid w:val="002F2C5F"/>
    <w:rsid w:val="002F4D9E"/>
    <w:rsid w:val="002F5D82"/>
    <w:rsid w:val="002F6B81"/>
    <w:rsid w:val="002F6B88"/>
    <w:rsid w:val="002F7622"/>
    <w:rsid w:val="002F7B3B"/>
    <w:rsid w:val="003006BD"/>
    <w:rsid w:val="003027FC"/>
    <w:rsid w:val="00303269"/>
    <w:rsid w:val="0030457E"/>
    <w:rsid w:val="00305103"/>
    <w:rsid w:val="00305E80"/>
    <w:rsid w:val="003065BA"/>
    <w:rsid w:val="00306C27"/>
    <w:rsid w:val="003076D8"/>
    <w:rsid w:val="00310FF4"/>
    <w:rsid w:val="003118CD"/>
    <w:rsid w:val="003132B3"/>
    <w:rsid w:val="00313B89"/>
    <w:rsid w:val="0031636C"/>
    <w:rsid w:val="00316652"/>
    <w:rsid w:val="003174CF"/>
    <w:rsid w:val="00317A0B"/>
    <w:rsid w:val="00317ABD"/>
    <w:rsid w:val="003210C6"/>
    <w:rsid w:val="003216DB"/>
    <w:rsid w:val="00325351"/>
    <w:rsid w:val="0032587E"/>
    <w:rsid w:val="00327A93"/>
    <w:rsid w:val="00330407"/>
    <w:rsid w:val="0033048E"/>
    <w:rsid w:val="00330515"/>
    <w:rsid w:val="00331F88"/>
    <w:rsid w:val="00332CFF"/>
    <w:rsid w:val="00332EC3"/>
    <w:rsid w:val="00333FC5"/>
    <w:rsid w:val="00334A2B"/>
    <w:rsid w:val="00335D0F"/>
    <w:rsid w:val="0033624E"/>
    <w:rsid w:val="003362C7"/>
    <w:rsid w:val="00341504"/>
    <w:rsid w:val="00342A7A"/>
    <w:rsid w:val="00344785"/>
    <w:rsid w:val="003448B6"/>
    <w:rsid w:val="00344AF1"/>
    <w:rsid w:val="00345035"/>
    <w:rsid w:val="00345B7C"/>
    <w:rsid w:val="00345F3E"/>
    <w:rsid w:val="003461FC"/>
    <w:rsid w:val="00347090"/>
    <w:rsid w:val="003479EC"/>
    <w:rsid w:val="00347AD3"/>
    <w:rsid w:val="00350BD9"/>
    <w:rsid w:val="00350CD1"/>
    <w:rsid w:val="003518BA"/>
    <w:rsid w:val="00352E10"/>
    <w:rsid w:val="00353A68"/>
    <w:rsid w:val="00355AF0"/>
    <w:rsid w:val="003563C3"/>
    <w:rsid w:val="003572B0"/>
    <w:rsid w:val="00357A34"/>
    <w:rsid w:val="003600C1"/>
    <w:rsid w:val="003603B6"/>
    <w:rsid w:val="003608CF"/>
    <w:rsid w:val="00361D20"/>
    <w:rsid w:val="00362376"/>
    <w:rsid w:val="003629CC"/>
    <w:rsid w:val="00362A10"/>
    <w:rsid w:val="00362DD5"/>
    <w:rsid w:val="00362EC5"/>
    <w:rsid w:val="003636C9"/>
    <w:rsid w:val="00364A37"/>
    <w:rsid w:val="00364A9B"/>
    <w:rsid w:val="00365628"/>
    <w:rsid w:val="00366520"/>
    <w:rsid w:val="00370173"/>
    <w:rsid w:val="003701F2"/>
    <w:rsid w:val="003714C0"/>
    <w:rsid w:val="00371D54"/>
    <w:rsid w:val="003725A6"/>
    <w:rsid w:val="003736C8"/>
    <w:rsid w:val="00373895"/>
    <w:rsid w:val="0037481C"/>
    <w:rsid w:val="00375841"/>
    <w:rsid w:val="003801E9"/>
    <w:rsid w:val="00382258"/>
    <w:rsid w:val="00382959"/>
    <w:rsid w:val="0038301F"/>
    <w:rsid w:val="00384794"/>
    <w:rsid w:val="00387982"/>
    <w:rsid w:val="00390DC5"/>
    <w:rsid w:val="00390FD3"/>
    <w:rsid w:val="00392281"/>
    <w:rsid w:val="0039257A"/>
    <w:rsid w:val="00392E41"/>
    <w:rsid w:val="0039322E"/>
    <w:rsid w:val="0039420F"/>
    <w:rsid w:val="00394384"/>
    <w:rsid w:val="003950FC"/>
    <w:rsid w:val="00395765"/>
    <w:rsid w:val="003A1850"/>
    <w:rsid w:val="003A21F4"/>
    <w:rsid w:val="003A26C1"/>
    <w:rsid w:val="003A2849"/>
    <w:rsid w:val="003A46CA"/>
    <w:rsid w:val="003A4DC8"/>
    <w:rsid w:val="003A5A14"/>
    <w:rsid w:val="003A7117"/>
    <w:rsid w:val="003A7D1C"/>
    <w:rsid w:val="003B0A68"/>
    <w:rsid w:val="003B0D83"/>
    <w:rsid w:val="003B0DF2"/>
    <w:rsid w:val="003B2108"/>
    <w:rsid w:val="003B3434"/>
    <w:rsid w:val="003B4044"/>
    <w:rsid w:val="003B4505"/>
    <w:rsid w:val="003B5B18"/>
    <w:rsid w:val="003B62DF"/>
    <w:rsid w:val="003B6DAE"/>
    <w:rsid w:val="003C044C"/>
    <w:rsid w:val="003C1379"/>
    <w:rsid w:val="003C28AE"/>
    <w:rsid w:val="003C4012"/>
    <w:rsid w:val="003C65E0"/>
    <w:rsid w:val="003D18B3"/>
    <w:rsid w:val="003D1AB8"/>
    <w:rsid w:val="003D286A"/>
    <w:rsid w:val="003D28C2"/>
    <w:rsid w:val="003D3C35"/>
    <w:rsid w:val="003D5654"/>
    <w:rsid w:val="003D5C2F"/>
    <w:rsid w:val="003D5DB5"/>
    <w:rsid w:val="003D669C"/>
    <w:rsid w:val="003D6A6A"/>
    <w:rsid w:val="003E0884"/>
    <w:rsid w:val="003E1988"/>
    <w:rsid w:val="003E3036"/>
    <w:rsid w:val="003E584F"/>
    <w:rsid w:val="003E6214"/>
    <w:rsid w:val="003F02E3"/>
    <w:rsid w:val="003F041A"/>
    <w:rsid w:val="003F06B7"/>
    <w:rsid w:val="003F1D40"/>
    <w:rsid w:val="003F2A43"/>
    <w:rsid w:val="003F3031"/>
    <w:rsid w:val="003F4A20"/>
    <w:rsid w:val="003F4E90"/>
    <w:rsid w:val="003F5769"/>
    <w:rsid w:val="003F584A"/>
    <w:rsid w:val="00400BE7"/>
    <w:rsid w:val="004012FE"/>
    <w:rsid w:val="00402406"/>
    <w:rsid w:val="00404488"/>
    <w:rsid w:val="004073B8"/>
    <w:rsid w:val="00407553"/>
    <w:rsid w:val="00407C22"/>
    <w:rsid w:val="00410C2F"/>
    <w:rsid w:val="004111C8"/>
    <w:rsid w:val="00412C0E"/>
    <w:rsid w:val="004134C6"/>
    <w:rsid w:val="00413B51"/>
    <w:rsid w:val="0041417B"/>
    <w:rsid w:val="00414B8F"/>
    <w:rsid w:val="00415038"/>
    <w:rsid w:val="00421602"/>
    <w:rsid w:val="00422B68"/>
    <w:rsid w:val="00422CCD"/>
    <w:rsid w:val="004243DF"/>
    <w:rsid w:val="00425645"/>
    <w:rsid w:val="004267C9"/>
    <w:rsid w:val="00426980"/>
    <w:rsid w:val="00427F43"/>
    <w:rsid w:val="0043044C"/>
    <w:rsid w:val="00430880"/>
    <w:rsid w:val="00431559"/>
    <w:rsid w:val="00431D06"/>
    <w:rsid w:val="00431D1A"/>
    <w:rsid w:val="004322D6"/>
    <w:rsid w:val="00433AFB"/>
    <w:rsid w:val="00434678"/>
    <w:rsid w:val="00434F87"/>
    <w:rsid w:val="0043538E"/>
    <w:rsid w:val="00436C0D"/>
    <w:rsid w:val="00437313"/>
    <w:rsid w:val="0043794A"/>
    <w:rsid w:val="00437A4F"/>
    <w:rsid w:val="00440BE0"/>
    <w:rsid w:val="004426E3"/>
    <w:rsid w:val="0044399A"/>
    <w:rsid w:val="004450A8"/>
    <w:rsid w:val="00446D96"/>
    <w:rsid w:val="0044738C"/>
    <w:rsid w:val="00450F54"/>
    <w:rsid w:val="00451B5E"/>
    <w:rsid w:val="00451CE0"/>
    <w:rsid w:val="00451D75"/>
    <w:rsid w:val="00453D68"/>
    <w:rsid w:val="00453DD9"/>
    <w:rsid w:val="004541F7"/>
    <w:rsid w:val="00454F31"/>
    <w:rsid w:val="00455BFF"/>
    <w:rsid w:val="00457898"/>
    <w:rsid w:val="004600F3"/>
    <w:rsid w:val="00461352"/>
    <w:rsid w:val="00461D94"/>
    <w:rsid w:val="0046235D"/>
    <w:rsid w:val="00463903"/>
    <w:rsid w:val="00463951"/>
    <w:rsid w:val="004640CB"/>
    <w:rsid w:val="00465EE5"/>
    <w:rsid w:val="00466282"/>
    <w:rsid w:val="00466F15"/>
    <w:rsid w:val="00467AEF"/>
    <w:rsid w:val="004701B5"/>
    <w:rsid w:val="00470AF1"/>
    <w:rsid w:val="00471158"/>
    <w:rsid w:val="0047194C"/>
    <w:rsid w:val="00472251"/>
    <w:rsid w:val="00472B74"/>
    <w:rsid w:val="004741AA"/>
    <w:rsid w:val="004746D4"/>
    <w:rsid w:val="004751A4"/>
    <w:rsid w:val="00475EF4"/>
    <w:rsid w:val="00476455"/>
    <w:rsid w:val="004766CE"/>
    <w:rsid w:val="00477429"/>
    <w:rsid w:val="004777A1"/>
    <w:rsid w:val="00481576"/>
    <w:rsid w:val="004815BD"/>
    <w:rsid w:val="00481A80"/>
    <w:rsid w:val="00482001"/>
    <w:rsid w:val="00482BC3"/>
    <w:rsid w:val="00482DD5"/>
    <w:rsid w:val="0048319D"/>
    <w:rsid w:val="00483A91"/>
    <w:rsid w:val="00484A5C"/>
    <w:rsid w:val="00484AAB"/>
    <w:rsid w:val="00485D68"/>
    <w:rsid w:val="004872CB"/>
    <w:rsid w:val="0048794A"/>
    <w:rsid w:val="004902C4"/>
    <w:rsid w:val="00490A73"/>
    <w:rsid w:val="00491524"/>
    <w:rsid w:val="004919A1"/>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A7FED"/>
    <w:rsid w:val="004B0DA1"/>
    <w:rsid w:val="004B4CD1"/>
    <w:rsid w:val="004B64CD"/>
    <w:rsid w:val="004B6F6B"/>
    <w:rsid w:val="004C17FD"/>
    <w:rsid w:val="004C1BC3"/>
    <w:rsid w:val="004C2566"/>
    <w:rsid w:val="004C2C64"/>
    <w:rsid w:val="004C36D8"/>
    <w:rsid w:val="004C4CF2"/>
    <w:rsid w:val="004C4DF7"/>
    <w:rsid w:val="004C5812"/>
    <w:rsid w:val="004C5CD6"/>
    <w:rsid w:val="004C71DE"/>
    <w:rsid w:val="004C78B0"/>
    <w:rsid w:val="004C7CAB"/>
    <w:rsid w:val="004C7D2F"/>
    <w:rsid w:val="004D0207"/>
    <w:rsid w:val="004D169D"/>
    <w:rsid w:val="004D27B5"/>
    <w:rsid w:val="004D3F88"/>
    <w:rsid w:val="004D737D"/>
    <w:rsid w:val="004D7D84"/>
    <w:rsid w:val="004E083B"/>
    <w:rsid w:val="004E200D"/>
    <w:rsid w:val="004E2368"/>
    <w:rsid w:val="004E3139"/>
    <w:rsid w:val="004E4824"/>
    <w:rsid w:val="004E5EE6"/>
    <w:rsid w:val="004E6A87"/>
    <w:rsid w:val="004F149B"/>
    <w:rsid w:val="004F1D37"/>
    <w:rsid w:val="004F2005"/>
    <w:rsid w:val="004F34B8"/>
    <w:rsid w:val="004F4607"/>
    <w:rsid w:val="004F5EAD"/>
    <w:rsid w:val="004F5EB2"/>
    <w:rsid w:val="004F60C9"/>
    <w:rsid w:val="004F65E1"/>
    <w:rsid w:val="00502BC6"/>
    <w:rsid w:val="005041FC"/>
    <w:rsid w:val="00504205"/>
    <w:rsid w:val="00506C89"/>
    <w:rsid w:val="0051029F"/>
    <w:rsid w:val="005103CB"/>
    <w:rsid w:val="00511039"/>
    <w:rsid w:val="00511C1A"/>
    <w:rsid w:val="005126FC"/>
    <w:rsid w:val="00512C04"/>
    <w:rsid w:val="00512D0D"/>
    <w:rsid w:val="0051353B"/>
    <w:rsid w:val="00513666"/>
    <w:rsid w:val="00513C78"/>
    <w:rsid w:val="00514248"/>
    <w:rsid w:val="00514BC7"/>
    <w:rsid w:val="00514E53"/>
    <w:rsid w:val="005167D9"/>
    <w:rsid w:val="00517AEA"/>
    <w:rsid w:val="00520160"/>
    <w:rsid w:val="00520578"/>
    <w:rsid w:val="005208B4"/>
    <w:rsid w:val="00521038"/>
    <w:rsid w:val="00523939"/>
    <w:rsid w:val="005242E1"/>
    <w:rsid w:val="00524951"/>
    <w:rsid w:val="00524A05"/>
    <w:rsid w:val="005267B5"/>
    <w:rsid w:val="00530C56"/>
    <w:rsid w:val="00530E43"/>
    <w:rsid w:val="005311E8"/>
    <w:rsid w:val="0053206E"/>
    <w:rsid w:val="0053219C"/>
    <w:rsid w:val="005334B5"/>
    <w:rsid w:val="0053381B"/>
    <w:rsid w:val="00533A40"/>
    <w:rsid w:val="00534ABC"/>
    <w:rsid w:val="00536477"/>
    <w:rsid w:val="00536E67"/>
    <w:rsid w:val="0053704A"/>
    <w:rsid w:val="00537418"/>
    <w:rsid w:val="00540C1F"/>
    <w:rsid w:val="0054112C"/>
    <w:rsid w:val="00541CC8"/>
    <w:rsid w:val="00541FFD"/>
    <w:rsid w:val="005423FA"/>
    <w:rsid w:val="00542C56"/>
    <w:rsid w:val="00542D6F"/>
    <w:rsid w:val="00542DD4"/>
    <w:rsid w:val="00543FF9"/>
    <w:rsid w:val="00544857"/>
    <w:rsid w:val="0054710A"/>
    <w:rsid w:val="00547157"/>
    <w:rsid w:val="00551209"/>
    <w:rsid w:val="00551BA9"/>
    <w:rsid w:val="00552C6A"/>
    <w:rsid w:val="00552DC3"/>
    <w:rsid w:val="00553113"/>
    <w:rsid w:val="00553E24"/>
    <w:rsid w:val="0055483F"/>
    <w:rsid w:val="00554951"/>
    <w:rsid w:val="00554CF5"/>
    <w:rsid w:val="00555674"/>
    <w:rsid w:val="005574A0"/>
    <w:rsid w:val="00557832"/>
    <w:rsid w:val="00557D06"/>
    <w:rsid w:val="00557FA4"/>
    <w:rsid w:val="00560D52"/>
    <w:rsid w:val="00562712"/>
    <w:rsid w:val="005640AC"/>
    <w:rsid w:val="00564E5E"/>
    <w:rsid w:val="00565315"/>
    <w:rsid w:val="005663DB"/>
    <w:rsid w:val="0056774D"/>
    <w:rsid w:val="00570057"/>
    <w:rsid w:val="00570C76"/>
    <w:rsid w:val="00570FAF"/>
    <w:rsid w:val="00571ECD"/>
    <w:rsid w:val="00572F83"/>
    <w:rsid w:val="00573021"/>
    <w:rsid w:val="00573C90"/>
    <w:rsid w:val="0057417A"/>
    <w:rsid w:val="00575ADB"/>
    <w:rsid w:val="00576EDE"/>
    <w:rsid w:val="00576F05"/>
    <w:rsid w:val="00581712"/>
    <w:rsid w:val="005817C1"/>
    <w:rsid w:val="00582430"/>
    <w:rsid w:val="00584247"/>
    <w:rsid w:val="00585BF9"/>
    <w:rsid w:val="00586F32"/>
    <w:rsid w:val="00587514"/>
    <w:rsid w:val="00587C98"/>
    <w:rsid w:val="0059048E"/>
    <w:rsid w:val="00591728"/>
    <w:rsid w:val="00591F90"/>
    <w:rsid w:val="00596B50"/>
    <w:rsid w:val="00597F0C"/>
    <w:rsid w:val="005A02B7"/>
    <w:rsid w:val="005A13D9"/>
    <w:rsid w:val="005A35B9"/>
    <w:rsid w:val="005A55B0"/>
    <w:rsid w:val="005A6878"/>
    <w:rsid w:val="005A695E"/>
    <w:rsid w:val="005A7D5D"/>
    <w:rsid w:val="005B0412"/>
    <w:rsid w:val="005B1AFB"/>
    <w:rsid w:val="005B1BB7"/>
    <w:rsid w:val="005B1E77"/>
    <w:rsid w:val="005B3123"/>
    <w:rsid w:val="005B34FD"/>
    <w:rsid w:val="005B3D0B"/>
    <w:rsid w:val="005B3D84"/>
    <w:rsid w:val="005B5688"/>
    <w:rsid w:val="005B7524"/>
    <w:rsid w:val="005B7743"/>
    <w:rsid w:val="005C0458"/>
    <w:rsid w:val="005C1204"/>
    <w:rsid w:val="005C1958"/>
    <w:rsid w:val="005C1D51"/>
    <w:rsid w:val="005C2249"/>
    <w:rsid w:val="005C286F"/>
    <w:rsid w:val="005C2C4E"/>
    <w:rsid w:val="005C42AE"/>
    <w:rsid w:val="005C432F"/>
    <w:rsid w:val="005C4535"/>
    <w:rsid w:val="005C4688"/>
    <w:rsid w:val="005C5A8C"/>
    <w:rsid w:val="005C6B50"/>
    <w:rsid w:val="005C725B"/>
    <w:rsid w:val="005C738A"/>
    <w:rsid w:val="005C751C"/>
    <w:rsid w:val="005D006A"/>
    <w:rsid w:val="005D0970"/>
    <w:rsid w:val="005D212F"/>
    <w:rsid w:val="005D49DF"/>
    <w:rsid w:val="005D6108"/>
    <w:rsid w:val="005D640B"/>
    <w:rsid w:val="005D7AA0"/>
    <w:rsid w:val="005E0A09"/>
    <w:rsid w:val="005E1284"/>
    <w:rsid w:val="005E19D9"/>
    <w:rsid w:val="005E26E0"/>
    <w:rsid w:val="005E34E9"/>
    <w:rsid w:val="005E5560"/>
    <w:rsid w:val="005E6217"/>
    <w:rsid w:val="005E660E"/>
    <w:rsid w:val="005E70A8"/>
    <w:rsid w:val="005E7890"/>
    <w:rsid w:val="005F49AD"/>
    <w:rsid w:val="005F4E11"/>
    <w:rsid w:val="005F6205"/>
    <w:rsid w:val="005F6DC5"/>
    <w:rsid w:val="00602488"/>
    <w:rsid w:val="00603D0C"/>
    <w:rsid w:val="006046AF"/>
    <w:rsid w:val="006048DC"/>
    <w:rsid w:val="00605471"/>
    <w:rsid w:val="00605A21"/>
    <w:rsid w:val="0060611C"/>
    <w:rsid w:val="006064F3"/>
    <w:rsid w:val="006068C5"/>
    <w:rsid w:val="006110AB"/>
    <w:rsid w:val="0061210E"/>
    <w:rsid w:val="00612135"/>
    <w:rsid w:val="006129F3"/>
    <w:rsid w:val="00613507"/>
    <w:rsid w:val="00613573"/>
    <w:rsid w:val="00613893"/>
    <w:rsid w:val="00615CEC"/>
    <w:rsid w:val="00616206"/>
    <w:rsid w:val="00620A99"/>
    <w:rsid w:val="00620D30"/>
    <w:rsid w:val="00621302"/>
    <w:rsid w:val="00622F07"/>
    <w:rsid w:val="0062357B"/>
    <w:rsid w:val="00623C90"/>
    <w:rsid w:val="00625465"/>
    <w:rsid w:val="00626855"/>
    <w:rsid w:val="006300E2"/>
    <w:rsid w:val="00630F95"/>
    <w:rsid w:val="00631160"/>
    <w:rsid w:val="006314A5"/>
    <w:rsid w:val="006324E5"/>
    <w:rsid w:val="00634F1E"/>
    <w:rsid w:val="00635047"/>
    <w:rsid w:val="0063531F"/>
    <w:rsid w:val="006357E2"/>
    <w:rsid w:val="00636EC3"/>
    <w:rsid w:val="00642509"/>
    <w:rsid w:val="00642809"/>
    <w:rsid w:val="006437B2"/>
    <w:rsid w:val="0064382C"/>
    <w:rsid w:val="006439FB"/>
    <w:rsid w:val="006444A3"/>
    <w:rsid w:val="00646CBA"/>
    <w:rsid w:val="00647D12"/>
    <w:rsid w:val="00650C6F"/>
    <w:rsid w:val="006519F2"/>
    <w:rsid w:val="006545FA"/>
    <w:rsid w:val="0065473C"/>
    <w:rsid w:val="00654E24"/>
    <w:rsid w:val="006551F5"/>
    <w:rsid w:val="006553FB"/>
    <w:rsid w:val="0065684F"/>
    <w:rsid w:val="00656D07"/>
    <w:rsid w:val="006572A4"/>
    <w:rsid w:val="0066154B"/>
    <w:rsid w:val="00661B0D"/>
    <w:rsid w:val="00662AA1"/>
    <w:rsid w:val="006633BF"/>
    <w:rsid w:val="00663A9D"/>
    <w:rsid w:val="00664493"/>
    <w:rsid w:val="00664A7F"/>
    <w:rsid w:val="00664B0C"/>
    <w:rsid w:val="006655F9"/>
    <w:rsid w:val="00666097"/>
    <w:rsid w:val="006662D7"/>
    <w:rsid w:val="00666F0D"/>
    <w:rsid w:val="00670A33"/>
    <w:rsid w:val="006712DD"/>
    <w:rsid w:val="006713A4"/>
    <w:rsid w:val="00671F21"/>
    <w:rsid w:val="00672248"/>
    <w:rsid w:val="0067528E"/>
    <w:rsid w:val="006754FE"/>
    <w:rsid w:val="00675635"/>
    <w:rsid w:val="00675E7E"/>
    <w:rsid w:val="006774C1"/>
    <w:rsid w:val="00677838"/>
    <w:rsid w:val="00681154"/>
    <w:rsid w:val="00681F41"/>
    <w:rsid w:val="00682980"/>
    <w:rsid w:val="0068327F"/>
    <w:rsid w:val="00683D75"/>
    <w:rsid w:val="006851AC"/>
    <w:rsid w:val="00685796"/>
    <w:rsid w:val="00685C5C"/>
    <w:rsid w:val="00686778"/>
    <w:rsid w:val="006870FE"/>
    <w:rsid w:val="00687C94"/>
    <w:rsid w:val="00687E51"/>
    <w:rsid w:val="00691E30"/>
    <w:rsid w:val="00691FCF"/>
    <w:rsid w:val="006921CB"/>
    <w:rsid w:val="006925AD"/>
    <w:rsid w:val="00693571"/>
    <w:rsid w:val="006941C6"/>
    <w:rsid w:val="00694D12"/>
    <w:rsid w:val="00695346"/>
    <w:rsid w:val="006962F3"/>
    <w:rsid w:val="006964C7"/>
    <w:rsid w:val="0069661B"/>
    <w:rsid w:val="006A01DD"/>
    <w:rsid w:val="006A0BDE"/>
    <w:rsid w:val="006A175D"/>
    <w:rsid w:val="006A194F"/>
    <w:rsid w:val="006A7339"/>
    <w:rsid w:val="006A7748"/>
    <w:rsid w:val="006A7D33"/>
    <w:rsid w:val="006B2659"/>
    <w:rsid w:val="006B3412"/>
    <w:rsid w:val="006B42D1"/>
    <w:rsid w:val="006B7B34"/>
    <w:rsid w:val="006B7D53"/>
    <w:rsid w:val="006C002E"/>
    <w:rsid w:val="006C2E5D"/>
    <w:rsid w:val="006C3C85"/>
    <w:rsid w:val="006C5986"/>
    <w:rsid w:val="006C6160"/>
    <w:rsid w:val="006C71B1"/>
    <w:rsid w:val="006D0556"/>
    <w:rsid w:val="006D0F18"/>
    <w:rsid w:val="006D24C1"/>
    <w:rsid w:val="006D2893"/>
    <w:rsid w:val="006D358E"/>
    <w:rsid w:val="006D4209"/>
    <w:rsid w:val="006D4A8D"/>
    <w:rsid w:val="006D5701"/>
    <w:rsid w:val="006D5C8C"/>
    <w:rsid w:val="006D5FE0"/>
    <w:rsid w:val="006D62A4"/>
    <w:rsid w:val="006D6AEA"/>
    <w:rsid w:val="006D7E0B"/>
    <w:rsid w:val="006E059A"/>
    <w:rsid w:val="006E059E"/>
    <w:rsid w:val="006E0C1E"/>
    <w:rsid w:val="006E14CC"/>
    <w:rsid w:val="006E5676"/>
    <w:rsid w:val="006E5D3B"/>
    <w:rsid w:val="006E68BC"/>
    <w:rsid w:val="006F0086"/>
    <w:rsid w:val="006F05E2"/>
    <w:rsid w:val="006F06E3"/>
    <w:rsid w:val="006F13C2"/>
    <w:rsid w:val="006F16BE"/>
    <w:rsid w:val="006F51F4"/>
    <w:rsid w:val="006F57FB"/>
    <w:rsid w:val="006F6634"/>
    <w:rsid w:val="006F66E3"/>
    <w:rsid w:val="006F78DC"/>
    <w:rsid w:val="006F7D1F"/>
    <w:rsid w:val="007002C6"/>
    <w:rsid w:val="007006D0"/>
    <w:rsid w:val="007012B9"/>
    <w:rsid w:val="00702570"/>
    <w:rsid w:val="00703022"/>
    <w:rsid w:val="00703026"/>
    <w:rsid w:val="007046FA"/>
    <w:rsid w:val="007054E9"/>
    <w:rsid w:val="007119C4"/>
    <w:rsid w:val="00711BE4"/>
    <w:rsid w:val="00712161"/>
    <w:rsid w:val="0071297B"/>
    <w:rsid w:val="007135F1"/>
    <w:rsid w:val="007138A0"/>
    <w:rsid w:val="0071487D"/>
    <w:rsid w:val="00714955"/>
    <w:rsid w:val="00714D96"/>
    <w:rsid w:val="00714F57"/>
    <w:rsid w:val="00715012"/>
    <w:rsid w:val="0071554D"/>
    <w:rsid w:val="0072102A"/>
    <w:rsid w:val="0072286D"/>
    <w:rsid w:val="00724D2E"/>
    <w:rsid w:val="00725F5B"/>
    <w:rsid w:val="00726F83"/>
    <w:rsid w:val="00731779"/>
    <w:rsid w:val="00733560"/>
    <w:rsid w:val="00733A58"/>
    <w:rsid w:val="00733F21"/>
    <w:rsid w:val="00734445"/>
    <w:rsid w:val="00737177"/>
    <w:rsid w:val="007379F5"/>
    <w:rsid w:val="00737BC8"/>
    <w:rsid w:val="00737DB5"/>
    <w:rsid w:val="00741815"/>
    <w:rsid w:val="00743084"/>
    <w:rsid w:val="00744E1E"/>
    <w:rsid w:val="0074526E"/>
    <w:rsid w:val="007461B2"/>
    <w:rsid w:val="007461D8"/>
    <w:rsid w:val="007462B5"/>
    <w:rsid w:val="00747188"/>
    <w:rsid w:val="00747672"/>
    <w:rsid w:val="00747C3E"/>
    <w:rsid w:val="0075063A"/>
    <w:rsid w:val="00750F32"/>
    <w:rsid w:val="0075480F"/>
    <w:rsid w:val="00755069"/>
    <w:rsid w:val="00756692"/>
    <w:rsid w:val="007568C4"/>
    <w:rsid w:val="00756AB1"/>
    <w:rsid w:val="0075735F"/>
    <w:rsid w:val="00757C13"/>
    <w:rsid w:val="007603B0"/>
    <w:rsid w:val="0076175B"/>
    <w:rsid w:val="007619F0"/>
    <w:rsid w:val="00761C81"/>
    <w:rsid w:val="0076482F"/>
    <w:rsid w:val="00765D09"/>
    <w:rsid w:val="00767946"/>
    <w:rsid w:val="00771862"/>
    <w:rsid w:val="0077288A"/>
    <w:rsid w:val="00772A7B"/>
    <w:rsid w:val="00773458"/>
    <w:rsid w:val="00773C3D"/>
    <w:rsid w:val="007743D0"/>
    <w:rsid w:val="00774652"/>
    <w:rsid w:val="007805C0"/>
    <w:rsid w:val="007807F8"/>
    <w:rsid w:val="00781332"/>
    <w:rsid w:val="0078299C"/>
    <w:rsid w:val="00782B4A"/>
    <w:rsid w:val="00783F12"/>
    <w:rsid w:val="0078407A"/>
    <w:rsid w:val="00784BCE"/>
    <w:rsid w:val="00786F56"/>
    <w:rsid w:val="007870DE"/>
    <w:rsid w:val="0078769E"/>
    <w:rsid w:val="00787911"/>
    <w:rsid w:val="007903CF"/>
    <w:rsid w:val="00790CEE"/>
    <w:rsid w:val="007941B2"/>
    <w:rsid w:val="007945EF"/>
    <w:rsid w:val="00795C79"/>
    <w:rsid w:val="00795E48"/>
    <w:rsid w:val="00797056"/>
    <w:rsid w:val="007A0C1B"/>
    <w:rsid w:val="007A3996"/>
    <w:rsid w:val="007A45AA"/>
    <w:rsid w:val="007A4950"/>
    <w:rsid w:val="007A60DB"/>
    <w:rsid w:val="007B24EB"/>
    <w:rsid w:val="007B31FC"/>
    <w:rsid w:val="007B3636"/>
    <w:rsid w:val="007B3771"/>
    <w:rsid w:val="007B4B7E"/>
    <w:rsid w:val="007B505A"/>
    <w:rsid w:val="007B53BF"/>
    <w:rsid w:val="007B6443"/>
    <w:rsid w:val="007B6D15"/>
    <w:rsid w:val="007B73E6"/>
    <w:rsid w:val="007B763A"/>
    <w:rsid w:val="007C0C6A"/>
    <w:rsid w:val="007C0DBD"/>
    <w:rsid w:val="007C2586"/>
    <w:rsid w:val="007C304F"/>
    <w:rsid w:val="007C3878"/>
    <w:rsid w:val="007C3FFB"/>
    <w:rsid w:val="007C5CC0"/>
    <w:rsid w:val="007C6353"/>
    <w:rsid w:val="007C6580"/>
    <w:rsid w:val="007C7138"/>
    <w:rsid w:val="007D0024"/>
    <w:rsid w:val="007D051D"/>
    <w:rsid w:val="007D1C8C"/>
    <w:rsid w:val="007D2D30"/>
    <w:rsid w:val="007E2300"/>
    <w:rsid w:val="007E2B56"/>
    <w:rsid w:val="007E2C18"/>
    <w:rsid w:val="007E309B"/>
    <w:rsid w:val="007E3D72"/>
    <w:rsid w:val="007E68F6"/>
    <w:rsid w:val="007E7EE9"/>
    <w:rsid w:val="007F13AE"/>
    <w:rsid w:val="007F1A8F"/>
    <w:rsid w:val="007F2330"/>
    <w:rsid w:val="007F4A8A"/>
    <w:rsid w:val="007F4B6F"/>
    <w:rsid w:val="007F6D6B"/>
    <w:rsid w:val="007F765E"/>
    <w:rsid w:val="008017B4"/>
    <w:rsid w:val="0080242A"/>
    <w:rsid w:val="00803301"/>
    <w:rsid w:val="008038E0"/>
    <w:rsid w:val="00804C6F"/>
    <w:rsid w:val="00805AD0"/>
    <w:rsid w:val="00806E60"/>
    <w:rsid w:val="00806F3B"/>
    <w:rsid w:val="008072B0"/>
    <w:rsid w:val="00810B7C"/>
    <w:rsid w:val="0081108B"/>
    <w:rsid w:val="00811156"/>
    <w:rsid w:val="008130C4"/>
    <w:rsid w:val="00813833"/>
    <w:rsid w:val="00814861"/>
    <w:rsid w:val="00814D7C"/>
    <w:rsid w:val="00814EAD"/>
    <w:rsid w:val="0081597C"/>
    <w:rsid w:val="00815DEE"/>
    <w:rsid w:val="00817AF8"/>
    <w:rsid w:val="00820416"/>
    <w:rsid w:val="0082140B"/>
    <w:rsid w:val="008222C9"/>
    <w:rsid w:val="00823592"/>
    <w:rsid w:val="00823749"/>
    <w:rsid w:val="00823E07"/>
    <w:rsid w:val="008270E3"/>
    <w:rsid w:val="0083168A"/>
    <w:rsid w:val="00833B55"/>
    <w:rsid w:val="00834654"/>
    <w:rsid w:val="00834C80"/>
    <w:rsid w:val="00836077"/>
    <w:rsid w:val="00836728"/>
    <w:rsid w:val="0083693F"/>
    <w:rsid w:val="0083783B"/>
    <w:rsid w:val="00837A83"/>
    <w:rsid w:val="0084007E"/>
    <w:rsid w:val="00840E0E"/>
    <w:rsid w:val="00841123"/>
    <w:rsid w:val="00843315"/>
    <w:rsid w:val="00844B68"/>
    <w:rsid w:val="00844FA5"/>
    <w:rsid w:val="008461F7"/>
    <w:rsid w:val="008466CA"/>
    <w:rsid w:val="00846748"/>
    <w:rsid w:val="008500C8"/>
    <w:rsid w:val="00852A23"/>
    <w:rsid w:val="008530D4"/>
    <w:rsid w:val="00853F0D"/>
    <w:rsid w:val="008543F5"/>
    <w:rsid w:val="00854720"/>
    <w:rsid w:val="00855B12"/>
    <w:rsid w:val="00855B68"/>
    <w:rsid w:val="00860756"/>
    <w:rsid w:val="00862AB8"/>
    <w:rsid w:val="00863212"/>
    <w:rsid w:val="00865D63"/>
    <w:rsid w:val="00866DE0"/>
    <w:rsid w:val="00866F97"/>
    <w:rsid w:val="00867633"/>
    <w:rsid w:val="00867AD1"/>
    <w:rsid w:val="00867AF4"/>
    <w:rsid w:val="008704DB"/>
    <w:rsid w:val="0087075F"/>
    <w:rsid w:val="0087170D"/>
    <w:rsid w:val="00872337"/>
    <w:rsid w:val="00873063"/>
    <w:rsid w:val="00873D80"/>
    <w:rsid w:val="00875868"/>
    <w:rsid w:val="00876A9E"/>
    <w:rsid w:val="00876F4E"/>
    <w:rsid w:val="00880995"/>
    <w:rsid w:val="0088115B"/>
    <w:rsid w:val="00882F5E"/>
    <w:rsid w:val="00884034"/>
    <w:rsid w:val="0088611E"/>
    <w:rsid w:val="0088640B"/>
    <w:rsid w:val="00887386"/>
    <w:rsid w:val="0088741B"/>
    <w:rsid w:val="0088774E"/>
    <w:rsid w:val="00887D6B"/>
    <w:rsid w:val="00892304"/>
    <w:rsid w:val="00892C07"/>
    <w:rsid w:val="00892EFC"/>
    <w:rsid w:val="00894067"/>
    <w:rsid w:val="00896A13"/>
    <w:rsid w:val="00897776"/>
    <w:rsid w:val="008A05E4"/>
    <w:rsid w:val="008A1B38"/>
    <w:rsid w:val="008A20D2"/>
    <w:rsid w:val="008A26D7"/>
    <w:rsid w:val="008A5575"/>
    <w:rsid w:val="008A55CD"/>
    <w:rsid w:val="008A6750"/>
    <w:rsid w:val="008A6FFA"/>
    <w:rsid w:val="008A7A9C"/>
    <w:rsid w:val="008B0DB7"/>
    <w:rsid w:val="008B0FF6"/>
    <w:rsid w:val="008B34AA"/>
    <w:rsid w:val="008B63B0"/>
    <w:rsid w:val="008B7C84"/>
    <w:rsid w:val="008C09F0"/>
    <w:rsid w:val="008C1735"/>
    <w:rsid w:val="008C3873"/>
    <w:rsid w:val="008C3BF8"/>
    <w:rsid w:val="008C4E51"/>
    <w:rsid w:val="008C5B3A"/>
    <w:rsid w:val="008C6B76"/>
    <w:rsid w:val="008C74A1"/>
    <w:rsid w:val="008D186F"/>
    <w:rsid w:val="008D1CB5"/>
    <w:rsid w:val="008D2697"/>
    <w:rsid w:val="008D2BDF"/>
    <w:rsid w:val="008D3B0C"/>
    <w:rsid w:val="008D4E15"/>
    <w:rsid w:val="008D5C0E"/>
    <w:rsid w:val="008D5EE5"/>
    <w:rsid w:val="008D61F9"/>
    <w:rsid w:val="008D628C"/>
    <w:rsid w:val="008D63EA"/>
    <w:rsid w:val="008D6C6A"/>
    <w:rsid w:val="008D75D8"/>
    <w:rsid w:val="008D7D70"/>
    <w:rsid w:val="008E0DBA"/>
    <w:rsid w:val="008E143F"/>
    <w:rsid w:val="008E32ED"/>
    <w:rsid w:val="008E33F9"/>
    <w:rsid w:val="008E4153"/>
    <w:rsid w:val="008E44C9"/>
    <w:rsid w:val="008E5E8A"/>
    <w:rsid w:val="008E69BF"/>
    <w:rsid w:val="008E6AB8"/>
    <w:rsid w:val="008E703C"/>
    <w:rsid w:val="008F035C"/>
    <w:rsid w:val="008F041A"/>
    <w:rsid w:val="008F051F"/>
    <w:rsid w:val="008F0697"/>
    <w:rsid w:val="008F1711"/>
    <w:rsid w:val="008F24B5"/>
    <w:rsid w:val="008F2801"/>
    <w:rsid w:val="008F49A0"/>
    <w:rsid w:val="008F49E7"/>
    <w:rsid w:val="008F63C9"/>
    <w:rsid w:val="008F6C1B"/>
    <w:rsid w:val="008F6D20"/>
    <w:rsid w:val="00900199"/>
    <w:rsid w:val="00900682"/>
    <w:rsid w:val="00901733"/>
    <w:rsid w:val="00901BBD"/>
    <w:rsid w:val="00903A54"/>
    <w:rsid w:val="00903E3A"/>
    <w:rsid w:val="00904D30"/>
    <w:rsid w:val="009058E0"/>
    <w:rsid w:val="0090696A"/>
    <w:rsid w:val="00907127"/>
    <w:rsid w:val="009107EC"/>
    <w:rsid w:val="00910C74"/>
    <w:rsid w:val="009113E4"/>
    <w:rsid w:val="009117F5"/>
    <w:rsid w:val="0091188E"/>
    <w:rsid w:val="00911A1A"/>
    <w:rsid w:val="009146AC"/>
    <w:rsid w:val="00915EA0"/>
    <w:rsid w:val="00916ECF"/>
    <w:rsid w:val="00917F5C"/>
    <w:rsid w:val="00921778"/>
    <w:rsid w:val="00921DEC"/>
    <w:rsid w:val="009243E9"/>
    <w:rsid w:val="00925010"/>
    <w:rsid w:val="00926DCF"/>
    <w:rsid w:val="0092718B"/>
    <w:rsid w:val="00927979"/>
    <w:rsid w:val="00927C3B"/>
    <w:rsid w:val="00930447"/>
    <w:rsid w:val="009308F6"/>
    <w:rsid w:val="0093249B"/>
    <w:rsid w:val="0093293B"/>
    <w:rsid w:val="00934A61"/>
    <w:rsid w:val="00936450"/>
    <w:rsid w:val="009368F3"/>
    <w:rsid w:val="0094029E"/>
    <w:rsid w:val="00940681"/>
    <w:rsid w:val="00940753"/>
    <w:rsid w:val="0094104C"/>
    <w:rsid w:val="00941140"/>
    <w:rsid w:val="00943BE8"/>
    <w:rsid w:val="00944066"/>
    <w:rsid w:val="0094503D"/>
    <w:rsid w:val="0094506F"/>
    <w:rsid w:val="00946376"/>
    <w:rsid w:val="0095475E"/>
    <w:rsid w:val="00954BDA"/>
    <w:rsid w:val="00954D6D"/>
    <w:rsid w:val="00956BEB"/>
    <w:rsid w:val="00963F03"/>
    <w:rsid w:val="00964790"/>
    <w:rsid w:val="009652A1"/>
    <w:rsid w:val="00965482"/>
    <w:rsid w:val="0096686C"/>
    <w:rsid w:val="00966D02"/>
    <w:rsid w:val="00966FB8"/>
    <w:rsid w:val="0096769E"/>
    <w:rsid w:val="009679C3"/>
    <w:rsid w:val="00967A74"/>
    <w:rsid w:val="0097231E"/>
    <w:rsid w:val="00972F7F"/>
    <w:rsid w:val="00973ADF"/>
    <w:rsid w:val="00973C91"/>
    <w:rsid w:val="0097435E"/>
    <w:rsid w:val="009744CB"/>
    <w:rsid w:val="009745B7"/>
    <w:rsid w:val="009757A7"/>
    <w:rsid w:val="00975C0E"/>
    <w:rsid w:val="009775AD"/>
    <w:rsid w:val="009802EC"/>
    <w:rsid w:val="00980388"/>
    <w:rsid w:val="00981DBC"/>
    <w:rsid w:val="00981E82"/>
    <w:rsid w:val="0098207A"/>
    <w:rsid w:val="00982164"/>
    <w:rsid w:val="0098220C"/>
    <w:rsid w:val="00983B2C"/>
    <w:rsid w:val="00984EF8"/>
    <w:rsid w:val="009859BA"/>
    <w:rsid w:val="00986E11"/>
    <w:rsid w:val="00987314"/>
    <w:rsid w:val="009914A7"/>
    <w:rsid w:val="00991992"/>
    <w:rsid w:val="00991D3A"/>
    <w:rsid w:val="009924B3"/>
    <w:rsid w:val="009924D9"/>
    <w:rsid w:val="009925C9"/>
    <w:rsid w:val="00992641"/>
    <w:rsid w:val="009944C0"/>
    <w:rsid w:val="009946CB"/>
    <w:rsid w:val="009947A3"/>
    <w:rsid w:val="009952DE"/>
    <w:rsid w:val="009A275C"/>
    <w:rsid w:val="009A2AC6"/>
    <w:rsid w:val="009A2CB7"/>
    <w:rsid w:val="009A3B09"/>
    <w:rsid w:val="009A68C7"/>
    <w:rsid w:val="009B0177"/>
    <w:rsid w:val="009B19F1"/>
    <w:rsid w:val="009B7ACD"/>
    <w:rsid w:val="009B7ADD"/>
    <w:rsid w:val="009B7F16"/>
    <w:rsid w:val="009C040B"/>
    <w:rsid w:val="009C1A3F"/>
    <w:rsid w:val="009C1AFD"/>
    <w:rsid w:val="009C25F4"/>
    <w:rsid w:val="009C43D4"/>
    <w:rsid w:val="009C5AE4"/>
    <w:rsid w:val="009C60C0"/>
    <w:rsid w:val="009C709B"/>
    <w:rsid w:val="009C70B2"/>
    <w:rsid w:val="009D0776"/>
    <w:rsid w:val="009D2624"/>
    <w:rsid w:val="009D2859"/>
    <w:rsid w:val="009D2893"/>
    <w:rsid w:val="009D2B3B"/>
    <w:rsid w:val="009D2EED"/>
    <w:rsid w:val="009D324C"/>
    <w:rsid w:val="009D5063"/>
    <w:rsid w:val="009D64C1"/>
    <w:rsid w:val="009D689C"/>
    <w:rsid w:val="009D7EEA"/>
    <w:rsid w:val="009E0F6B"/>
    <w:rsid w:val="009E0F80"/>
    <w:rsid w:val="009E1357"/>
    <w:rsid w:val="009E1B64"/>
    <w:rsid w:val="009E2B95"/>
    <w:rsid w:val="009E2D70"/>
    <w:rsid w:val="009E2E45"/>
    <w:rsid w:val="009E3DC0"/>
    <w:rsid w:val="009E4118"/>
    <w:rsid w:val="009E6332"/>
    <w:rsid w:val="009E6D39"/>
    <w:rsid w:val="009E6EDA"/>
    <w:rsid w:val="009E75DF"/>
    <w:rsid w:val="009F0A29"/>
    <w:rsid w:val="009F0A7F"/>
    <w:rsid w:val="009F0FCE"/>
    <w:rsid w:val="009F2DA1"/>
    <w:rsid w:val="009F4032"/>
    <w:rsid w:val="009F494E"/>
    <w:rsid w:val="009F49C1"/>
    <w:rsid w:val="009F6F4C"/>
    <w:rsid w:val="009F6F65"/>
    <w:rsid w:val="00A003A5"/>
    <w:rsid w:val="00A018BA"/>
    <w:rsid w:val="00A04852"/>
    <w:rsid w:val="00A06641"/>
    <w:rsid w:val="00A10817"/>
    <w:rsid w:val="00A11326"/>
    <w:rsid w:val="00A11C40"/>
    <w:rsid w:val="00A12B24"/>
    <w:rsid w:val="00A13744"/>
    <w:rsid w:val="00A1442D"/>
    <w:rsid w:val="00A1737C"/>
    <w:rsid w:val="00A17C1C"/>
    <w:rsid w:val="00A203E1"/>
    <w:rsid w:val="00A21465"/>
    <w:rsid w:val="00A215AE"/>
    <w:rsid w:val="00A21853"/>
    <w:rsid w:val="00A21CD0"/>
    <w:rsid w:val="00A24822"/>
    <w:rsid w:val="00A264D5"/>
    <w:rsid w:val="00A26691"/>
    <w:rsid w:val="00A27D98"/>
    <w:rsid w:val="00A3209C"/>
    <w:rsid w:val="00A327B1"/>
    <w:rsid w:val="00A33039"/>
    <w:rsid w:val="00A35BA6"/>
    <w:rsid w:val="00A36CFE"/>
    <w:rsid w:val="00A37D23"/>
    <w:rsid w:val="00A40A76"/>
    <w:rsid w:val="00A41EA5"/>
    <w:rsid w:val="00A4208B"/>
    <w:rsid w:val="00A42EC0"/>
    <w:rsid w:val="00A441E2"/>
    <w:rsid w:val="00A442D3"/>
    <w:rsid w:val="00A46323"/>
    <w:rsid w:val="00A5102A"/>
    <w:rsid w:val="00A51347"/>
    <w:rsid w:val="00A519F4"/>
    <w:rsid w:val="00A51C17"/>
    <w:rsid w:val="00A52603"/>
    <w:rsid w:val="00A52FE1"/>
    <w:rsid w:val="00A53AC5"/>
    <w:rsid w:val="00A53E89"/>
    <w:rsid w:val="00A54426"/>
    <w:rsid w:val="00A5603F"/>
    <w:rsid w:val="00A564D1"/>
    <w:rsid w:val="00A56D2B"/>
    <w:rsid w:val="00A62E91"/>
    <w:rsid w:val="00A64BC9"/>
    <w:rsid w:val="00A658C2"/>
    <w:rsid w:val="00A70372"/>
    <w:rsid w:val="00A7251C"/>
    <w:rsid w:val="00A74C19"/>
    <w:rsid w:val="00A76C5E"/>
    <w:rsid w:val="00A7770C"/>
    <w:rsid w:val="00A77837"/>
    <w:rsid w:val="00A77D68"/>
    <w:rsid w:val="00A82B59"/>
    <w:rsid w:val="00A84673"/>
    <w:rsid w:val="00A850F0"/>
    <w:rsid w:val="00A85737"/>
    <w:rsid w:val="00A85981"/>
    <w:rsid w:val="00A86498"/>
    <w:rsid w:val="00A87E6B"/>
    <w:rsid w:val="00A91B09"/>
    <w:rsid w:val="00A94FBF"/>
    <w:rsid w:val="00A9543D"/>
    <w:rsid w:val="00AA0157"/>
    <w:rsid w:val="00AA03C5"/>
    <w:rsid w:val="00AA0453"/>
    <w:rsid w:val="00AA1816"/>
    <w:rsid w:val="00AA3A85"/>
    <w:rsid w:val="00AA41D2"/>
    <w:rsid w:val="00AA48E9"/>
    <w:rsid w:val="00AA4C58"/>
    <w:rsid w:val="00AA4FC9"/>
    <w:rsid w:val="00AA650D"/>
    <w:rsid w:val="00AA6E03"/>
    <w:rsid w:val="00AA7EF0"/>
    <w:rsid w:val="00AB045A"/>
    <w:rsid w:val="00AB168C"/>
    <w:rsid w:val="00AB1D52"/>
    <w:rsid w:val="00AB1EA0"/>
    <w:rsid w:val="00AB3482"/>
    <w:rsid w:val="00AB379A"/>
    <w:rsid w:val="00AB69B6"/>
    <w:rsid w:val="00AC2D28"/>
    <w:rsid w:val="00AC3F30"/>
    <w:rsid w:val="00AC5416"/>
    <w:rsid w:val="00AC56B8"/>
    <w:rsid w:val="00AC6C46"/>
    <w:rsid w:val="00AD0C2F"/>
    <w:rsid w:val="00AD2166"/>
    <w:rsid w:val="00AD224E"/>
    <w:rsid w:val="00AD33D9"/>
    <w:rsid w:val="00AD37DA"/>
    <w:rsid w:val="00AD3E85"/>
    <w:rsid w:val="00AD4D77"/>
    <w:rsid w:val="00AD513F"/>
    <w:rsid w:val="00AD516F"/>
    <w:rsid w:val="00AD526E"/>
    <w:rsid w:val="00AD5E8B"/>
    <w:rsid w:val="00AD6739"/>
    <w:rsid w:val="00AD693C"/>
    <w:rsid w:val="00AD7830"/>
    <w:rsid w:val="00AE075E"/>
    <w:rsid w:val="00AE236F"/>
    <w:rsid w:val="00AE34E1"/>
    <w:rsid w:val="00AE6C19"/>
    <w:rsid w:val="00AF3893"/>
    <w:rsid w:val="00AF4DB9"/>
    <w:rsid w:val="00AF646C"/>
    <w:rsid w:val="00AF6A92"/>
    <w:rsid w:val="00AF6B36"/>
    <w:rsid w:val="00B01FE0"/>
    <w:rsid w:val="00B029BF"/>
    <w:rsid w:val="00B05703"/>
    <w:rsid w:val="00B065FF"/>
    <w:rsid w:val="00B07039"/>
    <w:rsid w:val="00B07367"/>
    <w:rsid w:val="00B10651"/>
    <w:rsid w:val="00B1084F"/>
    <w:rsid w:val="00B109E8"/>
    <w:rsid w:val="00B10CA0"/>
    <w:rsid w:val="00B1107A"/>
    <w:rsid w:val="00B11DE7"/>
    <w:rsid w:val="00B13124"/>
    <w:rsid w:val="00B1354A"/>
    <w:rsid w:val="00B13DD2"/>
    <w:rsid w:val="00B14282"/>
    <w:rsid w:val="00B1466B"/>
    <w:rsid w:val="00B15305"/>
    <w:rsid w:val="00B158A0"/>
    <w:rsid w:val="00B15D49"/>
    <w:rsid w:val="00B171C1"/>
    <w:rsid w:val="00B178B8"/>
    <w:rsid w:val="00B2057C"/>
    <w:rsid w:val="00B20B09"/>
    <w:rsid w:val="00B2189F"/>
    <w:rsid w:val="00B22383"/>
    <w:rsid w:val="00B22AD4"/>
    <w:rsid w:val="00B23526"/>
    <w:rsid w:val="00B23A5C"/>
    <w:rsid w:val="00B241C7"/>
    <w:rsid w:val="00B24B1F"/>
    <w:rsid w:val="00B24D25"/>
    <w:rsid w:val="00B2525D"/>
    <w:rsid w:val="00B25C17"/>
    <w:rsid w:val="00B25D14"/>
    <w:rsid w:val="00B270AE"/>
    <w:rsid w:val="00B2743C"/>
    <w:rsid w:val="00B31B0D"/>
    <w:rsid w:val="00B33D78"/>
    <w:rsid w:val="00B34025"/>
    <w:rsid w:val="00B342E7"/>
    <w:rsid w:val="00B34706"/>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29FC"/>
    <w:rsid w:val="00B53370"/>
    <w:rsid w:val="00B540FC"/>
    <w:rsid w:val="00B541AD"/>
    <w:rsid w:val="00B547C3"/>
    <w:rsid w:val="00B56167"/>
    <w:rsid w:val="00B568A9"/>
    <w:rsid w:val="00B61900"/>
    <w:rsid w:val="00B620EE"/>
    <w:rsid w:val="00B642DA"/>
    <w:rsid w:val="00B66076"/>
    <w:rsid w:val="00B66681"/>
    <w:rsid w:val="00B679C2"/>
    <w:rsid w:val="00B71B1A"/>
    <w:rsid w:val="00B73913"/>
    <w:rsid w:val="00B74E68"/>
    <w:rsid w:val="00B75D67"/>
    <w:rsid w:val="00B75E47"/>
    <w:rsid w:val="00B77DE1"/>
    <w:rsid w:val="00B77E74"/>
    <w:rsid w:val="00B80722"/>
    <w:rsid w:val="00B812B2"/>
    <w:rsid w:val="00B82154"/>
    <w:rsid w:val="00B82FD0"/>
    <w:rsid w:val="00B845AF"/>
    <w:rsid w:val="00B85817"/>
    <w:rsid w:val="00B86090"/>
    <w:rsid w:val="00B86B18"/>
    <w:rsid w:val="00B90150"/>
    <w:rsid w:val="00B90470"/>
    <w:rsid w:val="00B9066E"/>
    <w:rsid w:val="00B909FC"/>
    <w:rsid w:val="00B921A8"/>
    <w:rsid w:val="00B92B67"/>
    <w:rsid w:val="00B92EF2"/>
    <w:rsid w:val="00B93051"/>
    <w:rsid w:val="00B951F3"/>
    <w:rsid w:val="00B95633"/>
    <w:rsid w:val="00BA1077"/>
    <w:rsid w:val="00BA11AE"/>
    <w:rsid w:val="00BA1821"/>
    <w:rsid w:val="00BA4516"/>
    <w:rsid w:val="00BA67CC"/>
    <w:rsid w:val="00BA710C"/>
    <w:rsid w:val="00BA7114"/>
    <w:rsid w:val="00BB075C"/>
    <w:rsid w:val="00BB109A"/>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B7E"/>
    <w:rsid w:val="00BD11AF"/>
    <w:rsid w:val="00BD136A"/>
    <w:rsid w:val="00BD1CF6"/>
    <w:rsid w:val="00BD1EB8"/>
    <w:rsid w:val="00BD2569"/>
    <w:rsid w:val="00BD2C5A"/>
    <w:rsid w:val="00BD4F13"/>
    <w:rsid w:val="00BD54D2"/>
    <w:rsid w:val="00BD6314"/>
    <w:rsid w:val="00BD658B"/>
    <w:rsid w:val="00BD68BA"/>
    <w:rsid w:val="00BD7AE7"/>
    <w:rsid w:val="00BE441E"/>
    <w:rsid w:val="00BE660A"/>
    <w:rsid w:val="00BE67A3"/>
    <w:rsid w:val="00BE6F6F"/>
    <w:rsid w:val="00BE73BC"/>
    <w:rsid w:val="00BE7440"/>
    <w:rsid w:val="00BF04C8"/>
    <w:rsid w:val="00BF0B57"/>
    <w:rsid w:val="00BF0FA1"/>
    <w:rsid w:val="00BF135B"/>
    <w:rsid w:val="00BF1890"/>
    <w:rsid w:val="00BF1B14"/>
    <w:rsid w:val="00BF2840"/>
    <w:rsid w:val="00BF3A8F"/>
    <w:rsid w:val="00BF3DA7"/>
    <w:rsid w:val="00BF3EF0"/>
    <w:rsid w:val="00BF4664"/>
    <w:rsid w:val="00BF5560"/>
    <w:rsid w:val="00BF6BA6"/>
    <w:rsid w:val="00BF7B22"/>
    <w:rsid w:val="00C02115"/>
    <w:rsid w:val="00C02D2D"/>
    <w:rsid w:val="00C03280"/>
    <w:rsid w:val="00C03C2E"/>
    <w:rsid w:val="00C04025"/>
    <w:rsid w:val="00C043DC"/>
    <w:rsid w:val="00C046C2"/>
    <w:rsid w:val="00C047E8"/>
    <w:rsid w:val="00C05093"/>
    <w:rsid w:val="00C054F4"/>
    <w:rsid w:val="00C05509"/>
    <w:rsid w:val="00C057D5"/>
    <w:rsid w:val="00C0678E"/>
    <w:rsid w:val="00C07C42"/>
    <w:rsid w:val="00C10419"/>
    <w:rsid w:val="00C1062A"/>
    <w:rsid w:val="00C10E97"/>
    <w:rsid w:val="00C10F8F"/>
    <w:rsid w:val="00C12407"/>
    <w:rsid w:val="00C13BC2"/>
    <w:rsid w:val="00C140EC"/>
    <w:rsid w:val="00C1438A"/>
    <w:rsid w:val="00C14971"/>
    <w:rsid w:val="00C15C61"/>
    <w:rsid w:val="00C1705A"/>
    <w:rsid w:val="00C20A85"/>
    <w:rsid w:val="00C22B49"/>
    <w:rsid w:val="00C22FD4"/>
    <w:rsid w:val="00C24C21"/>
    <w:rsid w:val="00C25071"/>
    <w:rsid w:val="00C25C21"/>
    <w:rsid w:val="00C27C71"/>
    <w:rsid w:val="00C307EA"/>
    <w:rsid w:val="00C32CBC"/>
    <w:rsid w:val="00C338F9"/>
    <w:rsid w:val="00C34085"/>
    <w:rsid w:val="00C346A1"/>
    <w:rsid w:val="00C35653"/>
    <w:rsid w:val="00C3627B"/>
    <w:rsid w:val="00C3690F"/>
    <w:rsid w:val="00C3698A"/>
    <w:rsid w:val="00C36BD5"/>
    <w:rsid w:val="00C373E5"/>
    <w:rsid w:val="00C375E0"/>
    <w:rsid w:val="00C37BDE"/>
    <w:rsid w:val="00C4010C"/>
    <w:rsid w:val="00C40C85"/>
    <w:rsid w:val="00C41603"/>
    <w:rsid w:val="00C429B9"/>
    <w:rsid w:val="00C42AA4"/>
    <w:rsid w:val="00C4374F"/>
    <w:rsid w:val="00C45FA8"/>
    <w:rsid w:val="00C46791"/>
    <w:rsid w:val="00C47ED6"/>
    <w:rsid w:val="00C500B9"/>
    <w:rsid w:val="00C5075D"/>
    <w:rsid w:val="00C50A1D"/>
    <w:rsid w:val="00C519C7"/>
    <w:rsid w:val="00C5283A"/>
    <w:rsid w:val="00C5290E"/>
    <w:rsid w:val="00C52B6A"/>
    <w:rsid w:val="00C52CB5"/>
    <w:rsid w:val="00C530A5"/>
    <w:rsid w:val="00C54281"/>
    <w:rsid w:val="00C549DF"/>
    <w:rsid w:val="00C55B31"/>
    <w:rsid w:val="00C57DC6"/>
    <w:rsid w:val="00C60C55"/>
    <w:rsid w:val="00C60D2A"/>
    <w:rsid w:val="00C60E95"/>
    <w:rsid w:val="00C620DE"/>
    <w:rsid w:val="00C62920"/>
    <w:rsid w:val="00C633F4"/>
    <w:rsid w:val="00C658B9"/>
    <w:rsid w:val="00C667FA"/>
    <w:rsid w:val="00C6712E"/>
    <w:rsid w:val="00C70112"/>
    <w:rsid w:val="00C706E5"/>
    <w:rsid w:val="00C71EFC"/>
    <w:rsid w:val="00C7206D"/>
    <w:rsid w:val="00C73104"/>
    <w:rsid w:val="00C74BA6"/>
    <w:rsid w:val="00C74F5B"/>
    <w:rsid w:val="00C75125"/>
    <w:rsid w:val="00C764B0"/>
    <w:rsid w:val="00C76F2F"/>
    <w:rsid w:val="00C81738"/>
    <w:rsid w:val="00C81C1F"/>
    <w:rsid w:val="00C828F9"/>
    <w:rsid w:val="00C8338B"/>
    <w:rsid w:val="00C83620"/>
    <w:rsid w:val="00C83E41"/>
    <w:rsid w:val="00C84262"/>
    <w:rsid w:val="00C85095"/>
    <w:rsid w:val="00C859C2"/>
    <w:rsid w:val="00C86B65"/>
    <w:rsid w:val="00C9036C"/>
    <w:rsid w:val="00C93914"/>
    <w:rsid w:val="00C95F00"/>
    <w:rsid w:val="00C95FFB"/>
    <w:rsid w:val="00C96312"/>
    <w:rsid w:val="00C966C7"/>
    <w:rsid w:val="00CA0C86"/>
    <w:rsid w:val="00CA3C9C"/>
    <w:rsid w:val="00CA4070"/>
    <w:rsid w:val="00CA4892"/>
    <w:rsid w:val="00CA6CCE"/>
    <w:rsid w:val="00CB0463"/>
    <w:rsid w:val="00CB2E6B"/>
    <w:rsid w:val="00CB3F1F"/>
    <w:rsid w:val="00CB4334"/>
    <w:rsid w:val="00CB466D"/>
    <w:rsid w:val="00CB4F70"/>
    <w:rsid w:val="00CB6851"/>
    <w:rsid w:val="00CC0A73"/>
    <w:rsid w:val="00CC13B0"/>
    <w:rsid w:val="00CC7169"/>
    <w:rsid w:val="00CD13A3"/>
    <w:rsid w:val="00CD1E3B"/>
    <w:rsid w:val="00CD21E5"/>
    <w:rsid w:val="00CD40BE"/>
    <w:rsid w:val="00CD4963"/>
    <w:rsid w:val="00CD5622"/>
    <w:rsid w:val="00CD61FF"/>
    <w:rsid w:val="00CD685C"/>
    <w:rsid w:val="00CD73BF"/>
    <w:rsid w:val="00CD7B88"/>
    <w:rsid w:val="00CD7D1E"/>
    <w:rsid w:val="00CE0517"/>
    <w:rsid w:val="00CE0736"/>
    <w:rsid w:val="00CE1006"/>
    <w:rsid w:val="00CE33F7"/>
    <w:rsid w:val="00CE3580"/>
    <w:rsid w:val="00CE4DF9"/>
    <w:rsid w:val="00CE583B"/>
    <w:rsid w:val="00CE796F"/>
    <w:rsid w:val="00CE7D64"/>
    <w:rsid w:val="00CF0CBE"/>
    <w:rsid w:val="00CF158F"/>
    <w:rsid w:val="00CF1DCC"/>
    <w:rsid w:val="00CF20DC"/>
    <w:rsid w:val="00CF37A3"/>
    <w:rsid w:val="00CF55ED"/>
    <w:rsid w:val="00CF62C3"/>
    <w:rsid w:val="00D0009B"/>
    <w:rsid w:val="00D002D9"/>
    <w:rsid w:val="00D00502"/>
    <w:rsid w:val="00D01836"/>
    <w:rsid w:val="00D019C6"/>
    <w:rsid w:val="00D032D1"/>
    <w:rsid w:val="00D037BB"/>
    <w:rsid w:val="00D04FE6"/>
    <w:rsid w:val="00D05290"/>
    <w:rsid w:val="00D05483"/>
    <w:rsid w:val="00D05937"/>
    <w:rsid w:val="00D106FC"/>
    <w:rsid w:val="00D1196C"/>
    <w:rsid w:val="00D1207C"/>
    <w:rsid w:val="00D129BF"/>
    <w:rsid w:val="00D13791"/>
    <w:rsid w:val="00D1399F"/>
    <w:rsid w:val="00D14438"/>
    <w:rsid w:val="00D1575D"/>
    <w:rsid w:val="00D20EAA"/>
    <w:rsid w:val="00D21463"/>
    <w:rsid w:val="00D21634"/>
    <w:rsid w:val="00D2216D"/>
    <w:rsid w:val="00D2231E"/>
    <w:rsid w:val="00D238E3"/>
    <w:rsid w:val="00D23FDE"/>
    <w:rsid w:val="00D2442F"/>
    <w:rsid w:val="00D25132"/>
    <w:rsid w:val="00D270B1"/>
    <w:rsid w:val="00D30FF0"/>
    <w:rsid w:val="00D31C96"/>
    <w:rsid w:val="00D33548"/>
    <w:rsid w:val="00D34B1B"/>
    <w:rsid w:val="00D3702F"/>
    <w:rsid w:val="00D37A81"/>
    <w:rsid w:val="00D429C9"/>
    <w:rsid w:val="00D4335B"/>
    <w:rsid w:val="00D43803"/>
    <w:rsid w:val="00D44E31"/>
    <w:rsid w:val="00D45509"/>
    <w:rsid w:val="00D459CD"/>
    <w:rsid w:val="00D502E3"/>
    <w:rsid w:val="00D5103E"/>
    <w:rsid w:val="00D54536"/>
    <w:rsid w:val="00D54541"/>
    <w:rsid w:val="00D55F45"/>
    <w:rsid w:val="00D561A5"/>
    <w:rsid w:val="00D56224"/>
    <w:rsid w:val="00D632DE"/>
    <w:rsid w:val="00D6453A"/>
    <w:rsid w:val="00D64D75"/>
    <w:rsid w:val="00D72AB8"/>
    <w:rsid w:val="00D74D9E"/>
    <w:rsid w:val="00D74F86"/>
    <w:rsid w:val="00D756BA"/>
    <w:rsid w:val="00D765DF"/>
    <w:rsid w:val="00D771CC"/>
    <w:rsid w:val="00D77AA0"/>
    <w:rsid w:val="00D77DB1"/>
    <w:rsid w:val="00D803D2"/>
    <w:rsid w:val="00D806AD"/>
    <w:rsid w:val="00D824D0"/>
    <w:rsid w:val="00D83204"/>
    <w:rsid w:val="00D84E8B"/>
    <w:rsid w:val="00D8509B"/>
    <w:rsid w:val="00D85120"/>
    <w:rsid w:val="00D86AA2"/>
    <w:rsid w:val="00D86E1B"/>
    <w:rsid w:val="00D875E6"/>
    <w:rsid w:val="00D91384"/>
    <w:rsid w:val="00D91F17"/>
    <w:rsid w:val="00D9214E"/>
    <w:rsid w:val="00D92995"/>
    <w:rsid w:val="00D930A4"/>
    <w:rsid w:val="00D94227"/>
    <w:rsid w:val="00D9757B"/>
    <w:rsid w:val="00D97BE3"/>
    <w:rsid w:val="00DA2E86"/>
    <w:rsid w:val="00DA3081"/>
    <w:rsid w:val="00DA5EFD"/>
    <w:rsid w:val="00DA606D"/>
    <w:rsid w:val="00DA6141"/>
    <w:rsid w:val="00DA638C"/>
    <w:rsid w:val="00DA6D2E"/>
    <w:rsid w:val="00DA7B9F"/>
    <w:rsid w:val="00DB0173"/>
    <w:rsid w:val="00DB0C8B"/>
    <w:rsid w:val="00DB2C16"/>
    <w:rsid w:val="00DB2F9D"/>
    <w:rsid w:val="00DB3180"/>
    <w:rsid w:val="00DB728B"/>
    <w:rsid w:val="00DB7505"/>
    <w:rsid w:val="00DC0244"/>
    <w:rsid w:val="00DC0797"/>
    <w:rsid w:val="00DC0BF6"/>
    <w:rsid w:val="00DC28E6"/>
    <w:rsid w:val="00DC2C39"/>
    <w:rsid w:val="00DC4046"/>
    <w:rsid w:val="00DC4762"/>
    <w:rsid w:val="00DC4E68"/>
    <w:rsid w:val="00DC506A"/>
    <w:rsid w:val="00DC5B66"/>
    <w:rsid w:val="00DD1F71"/>
    <w:rsid w:val="00DD286D"/>
    <w:rsid w:val="00DD36A0"/>
    <w:rsid w:val="00DD3DB9"/>
    <w:rsid w:val="00DD4444"/>
    <w:rsid w:val="00DD5441"/>
    <w:rsid w:val="00DE1FF8"/>
    <w:rsid w:val="00DE332C"/>
    <w:rsid w:val="00DE644C"/>
    <w:rsid w:val="00DE7862"/>
    <w:rsid w:val="00DF010D"/>
    <w:rsid w:val="00DF01F0"/>
    <w:rsid w:val="00DF09B5"/>
    <w:rsid w:val="00DF1BA3"/>
    <w:rsid w:val="00DF2BB6"/>
    <w:rsid w:val="00DF32AD"/>
    <w:rsid w:val="00DF3DCE"/>
    <w:rsid w:val="00E02F78"/>
    <w:rsid w:val="00E04A4A"/>
    <w:rsid w:val="00E04D40"/>
    <w:rsid w:val="00E06496"/>
    <w:rsid w:val="00E074B7"/>
    <w:rsid w:val="00E077F7"/>
    <w:rsid w:val="00E078D6"/>
    <w:rsid w:val="00E11033"/>
    <w:rsid w:val="00E13B33"/>
    <w:rsid w:val="00E141FD"/>
    <w:rsid w:val="00E15072"/>
    <w:rsid w:val="00E15C33"/>
    <w:rsid w:val="00E167B4"/>
    <w:rsid w:val="00E16A6E"/>
    <w:rsid w:val="00E16E1F"/>
    <w:rsid w:val="00E17A52"/>
    <w:rsid w:val="00E21316"/>
    <w:rsid w:val="00E22D7F"/>
    <w:rsid w:val="00E24356"/>
    <w:rsid w:val="00E2494C"/>
    <w:rsid w:val="00E24ACE"/>
    <w:rsid w:val="00E24EE5"/>
    <w:rsid w:val="00E252B5"/>
    <w:rsid w:val="00E25353"/>
    <w:rsid w:val="00E25A71"/>
    <w:rsid w:val="00E26BAB"/>
    <w:rsid w:val="00E26CA6"/>
    <w:rsid w:val="00E2752C"/>
    <w:rsid w:val="00E27C23"/>
    <w:rsid w:val="00E303A0"/>
    <w:rsid w:val="00E30E57"/>
    <w:rsid w:val="00E30FC9"/>
    <w:rsid w:val="00E31817"/>
    <w:rsid w:val="00E322EB"/>
    <w:rsid w:val="00E32548"/>
    <w:rsid w:val="00E329D5"/>
    <w:rsid w:val="00E32B32"/>
    <w:rsid w:val="00E3388C"/>
    <w:rsid w:val="00E33B04"/>
    <w:rsid w:val="00E34E2C"/>
    <w:rsid w:val="00E35DF3"/>
    <w:rsid w:val="00E40208"/>
    <w:rsid w:val="00E40F64"/>
    <w:rsid w:val="00E4187C"/>
    <w:rsid w:val="00E41BF7"/>
    <w:rsid w:val="00E41FF4"/>
    <w:rsid w:val="00E42D99"/>
    <w:rsid w:val="00E4386B"/>
    <w:rsid w:val="00E447A2"/>
    <w:rsid w:val="00E44DBE"/>
    <w:rsid w:val="00E45723"/>
    <w:rsid w:val="00E45C16"/>
    <w:rsid w:val="00E4638B"/>
    <w:rsid w:val="00E46D4D"/>
    <w:rsid w:val="00E46F96"/>
    <w:rsid w:val="00E479FB"/>
    <w:rsid w:val="00E47B86"/>
    <w:rsid w:val="00E47EB0"/>
    <w:rsid w:val="00E50378"/>
    <w:rsid w:val="00E51071"/>
    <w:rsid w:val="00E511F3"/>
    <w:rsid w:val="00E5257B"/>
    <w:rsid w:val="00E525AF"/>
    <w:rsid w:val="00E52F6B"/>
    <w:rsid w:val="00E52FF7"/>
    <w:rsid w:val="00E53DD2"/>
    <w:rsid w:val="00E543BC"/>
    <w:rsid w:val="00E55073"/>
    <w:rsid w:val="00E555D4"/>
    <w:rsid w:val="00E56BAC"/>
    <w:rsid w:val="00E5734F"/>
    <w:rsid w:val="00E6022D"/>
    <w:rsid w:val="00E61A24"/>
    <w:rsid w:val="00E61EB0"/>
    <w:rsid w:val="00E6310E"/>
    <w:rsid w:val="00E636C8"/>
    <w:rsid w:val="00E65598"/>
    <w:rsid w:val="00E6690C"/>
    <w:rsid w:val="00E66F66"/>
    <w:rsid w:val="00E677D9"/>
    <w:rsid w:val="00E7102D"/>
    <w:rsid w:val="00E7129A"/>
    <w:rsid w:val="00E71424"/>
    <w:rsid w:val="00E719CB"/>
    <w:rsid w:val="00E7241A"/>
    <w:rsid w:val="00E7341E"/>
    <w:rsid w:val="00E739F2"/>
    <w:rsid w:val="00E740BF"/>
    <w:rsid w:val="00E753EF"/>
    <w:rsid w:val="00E75768"/>
    <w:rsid w:val="00E7684F"/>
    <w:rsid w:val="00E76881"/>
    <w:rsid w:val="00E76FE6"/>
    <w:rsid w:val="00E82CFC"/>
    <w:rsid w:val="00E83780"/>
    <w:rsid w:val="00E839ED"/>
    <w:rsid w:val="00E84104"/>
    <w:rsid w:val="00E84817"/>
    <w:rsid w:val="00E910B2"/>
    <w:rsid w:val="00E913D9"/>
    <w:rsid w:val="00E91FF5"/>
    <w:rsid w:val="00E92098"/>
    <w:rsid w:val="00E92130"/>
    <w:rsid w:val="00E9390B"/>
    <w:rsid w:val="00E94AC5"/>
    <w:rsid w:val="00E94C5A"/>
    <w:rsid w:val="00E952F5"/>
    <w:rsid w:val="00E953B6"/>
    <w:rsid w:val="00E966B8"/>
    <w:rsid w:val="00E9719A"/>
    <w:rsid w:val="00E97E7E"/>
    <w:rsid w:val="00EA0892"/>
    <w:rsid w:val="00EA3432"/>
    <w:rsid w:val="00EA457A"/>
    <w:rsid w:val="00EA6521"/>
    <w:rsid w:val="00EA7125"/>
    <w:rsid w:val="00EA71F2"/>
    <w:rsid w:val="00EA72C9"/>
    <w:rsid w:val="00EB059F"/>
    <w:rsid w:val="00EB0626"/>
    <w:rsid w:val="00EB1017"/>
    <w:rsid w:val="00EB1C5A"/>
    <w:rsid w:val="00EB21FC"/>
    <w:rsid w:val="00EB253D"/>
    <w:rsid w:val="00EB2F4F"/>
    <w:rsid w:val="00EB3162"/>
    <w:rsid w:val="00EB345E"/>
    <w:rsid w:val="00EB34C8"/>
    <w:rsid w:val="00EB3FEA"/>
    <w:rsid w:val="00EB4342"/>
    <w:rsid w:val="00EB482E"/>
    <w:rsid w:val="00EB61C8"/>
    <w:rsid w:val="00EB74E0"/>
    <w:rsid w:val="00EB76A2"/>
    <w:rsid w:val="00EB776D"/>
    <w:rsid w:val="00EC04AC"/>
    <w:rsid w:val="00EC05AB"/>
    <w:rsid w:val="00EC0888"/>
    <w:rsid w:val="00EC1EAB"/>
    <w:rsid w:val="00EC29E7"/>
    <w:rsid w:val="00EC3295"/>
    <w:rsid w:val="00EC4940"/>
    <w:rsid w:val="00EC638C"/>
    <w:rsid w:val="00EC72D3"/>
    <w:rsid w:val="00ED0320"/>
    <w:rsid w:val="00ED03F4"/>
    <w:rsid w:val="00ED07CC"/>
    <w:rsid w:val="00ED08B9"/>
    <w:rsid w:val="00ED0AA5"/>
    <w:rsid w:val="00ED293F"/>
    <w:rsid w:val="00ED434D"/>
    <w:rsid w:val="00ED5E3B"/>
    <w:rsid w:val="00EE1B2F"/>
    <w:rsid w:val="00EE7F99"/>
    <w:rsid w:val="00EF01E5"/>
    <w:rsid w:val="00EF080B"/>
    <w:rsid w:val="00EF2A47"/>
    <w:rsid w:val="00EF3EAD"/>
    <w:rsid w:val="00EF40BE"/>
    <w:rsid w:val="00EF5A82"/>
    <w:rsid w:val="00EF60E8"/>
    <w:rsid w:val="00F02EE7"/>
    <w:rsid w:val="00F04850"/>
    <w:rsid w:val="00F0569F"/>
    <w:rsid w:val="00F05874"/>
    <w:rsid w:val="00F05CAF"/>
    <w:rsid w:val="00F062CC"/>
    <w:rsid w:val="00F06779"/>
    <w:rsid w:val="00F075EA"/>
    <w:rsid w:val="00F101DA"/>
    <w:rsid w:val="00F114F0"/>
    <w:rsid w:val="00F115A6"/>
    <w:rsid w:val="00F125EA"/>
    <w:rsid w:val="00F14CBC"/>
    <w:rsid w:val="00F150D8"/>
    <w:rsid w:val="00F15698"/>
    <w:rsid w:val="00F16A40"/>
    <w:rsid w:val="00F17992"/>
    <w:rsid w:val="00F17A8F"/>
    <w:rsid w:val="00F17C2D"/>
    <w:rsid w:val="00F17E3A"/>
    <w:rsid w:val="00F210E6"/>
    <w:rsid w:val="00F22222"/>
    <w:rsid w:val="00F22DC2"/>
    <w:rsid w:val="00F244AA"/>
    <w:rsid w:val="00F24CEE"/>
    <w:rsid w:val="00F25916"/>
    <w:rsid w:val="00F264F4"/>
    <w:rsid w:val="00F27526"/>
    <w:rsid w:val="00F3162B"/>
    <w:rsid w:val="00F324AE"/>
    <w:rsid w:val="00F32F66"/>
    <w:rsid w:val="00F3343E"/>
    <w:rsid w:val="00F34D45"/>
    <w:rsid w:val="00F34E9B"/>
    <w:rsid w:val="00F35ADE"/>
    <w:rsid w:val="00F35BAC"/>
    <w:rsid w:val="00F36B2F"/>
    <w:rsid w:val="00F3704B"/>
    <w:rsid w:val="00F3759C"/>
    <w:rsid w:val="00F37FF9"/>
    <w:rsid w:val="00F40919"/>
    <w:rsid w:val="00F41A56"/>
    <w:rsid w:val="00F41D14"/>
    <w:rsid w:val="00F45C57"/>
    <w:rsid w:val="00F4627C"/>
    <w:rsid w:val="00F46CC1"/>
    <w:rsid w:val="00F4700B"/>
    <w:rsid w:val="00F47676"/>
    <w:rsid w:val="00F5128F"/>
    <w:rsid w:val="00F518DE"/>
    <w:rsid w:val="00F5229D"/>
    <w:rsid w:val="00F52851"/>
    <w:rsid w:val="00F529C5"/>
    <w:rsid w:val="00F52E4B"/>
    <w:rsid w:val="00F534FF"/>
    <w:rsid w:val="00F538A0"/>
    <w:rsid w:val="00F5435D"/>
    <w:rsid w:val="00F55D3F"/>
    <w:rsid w:val="00F56320"/>
    <w:rsid w:val="00F565A4"/>
    <w:rsid w:val="00F575E2"/>
    <w:rsid w:val="00F63CBB"/>
    <w:rsid w:val="00F67DF7"/>
    <w:rsid w:val="00F70BB0"/>
    <w:rsid w:val="00F70D3E"/>
    <w:rsid w:val="00F72B23"/>
    <w:rsid w:val="00F73224"/>
    <w:rsid w:val="00F73636"/>
    <w:rsid w:val="00F73AB6"/>
    <w:rsid w:val="00F759D7"/>
    <w:rsid w:val="00F75DEE"/>
    <w:rsid w:val="00F7636C"/>
    <w:rsid w:val="00F773B8"/>
    <w:rsid w:val="00F8128D"/>
    <w:rsid w:val="00F82F38"/>
    <w:rsid w:val="00F841DB"/>
    <w:rsid w:val="00F8493B"/>
    <w:rsid w:val="00F859A6"/>
    <w:rsid w:val="00F859CC"/>
    <w:rsid w:val="00F9044B"/>
    <w:rsid w:val="00F914FA"/>
    <w:rsid w:val="00F92491"/>
    <w:rsid w:val="00F92700"/>
    <w:rsid w:val="00F92E9D"/>
    <w:rsid w:val="00F94719"/>
    <w:rsid w:val="00F95EC0"/>
    <w:rsid w:val="00F96727"/>
    <w:rsid w:val="00FA0409"/>
    <w:rsid w:val="00FA0588"/>
    <w:rsid w:val="00FA0C68"/>
    <w:rsid w:val="00FA1215"/>
    <w:rsid w:val="00FA28FA"/>
    <w:rsid w:val="00FA338F"/>
    <w:rsid w:val="00FA49D1"/>
    <w:rsid w:val="00FA701B"/>
    <w:rsid w:val="00FA7E13"/>
    <w:rsid w:val="00FB0374"/>
    <w:rsid w:val="00FB2E8B"/>
    <w:rsid w:val="00FB316C"/>
    <w:rsid w:val="00FB333A"/>
    <w:rsid w:val="00FB5D4F"/>
    <w:rsid w:val="00FB6226"/>
    <w:rsid w:val="00FB6417"/>
    <w:rsid w:val="00FB7D50"/>
    <w:rsid w:val="00FC006B"/>
    <w:rsid w:val="00FC219E"/>
    <w:rsid w:val="00FC2275"/>
    <w:rsid w:val="00FC3569"/>
    <w:rsid w:val="00FC390E"/>
    <w:rsid w:val="00FC3CDB"/>
    <w:rsid w:val="00FC4B3F"/>
    <w:rsid w:val="00FC52BC"/>
    <w:rsid w:val="00FC6365"/>
    <w:rsid w:val="00FC7390"/>
    <w:rsid w:val="00FC788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D7E6B"/>
    <w:rsid w:val="00FE0AFB"/>
    <w:rsid w:val="00FE0B60"/>
    <w:rsid w:val="00FE1B31"/>
    <w:rsid w:val="00FE1ECC"/>
    <w:rsid w:val="00FE3FE2"/>
    <w:rsid w:val="00FE47F3"/>
    <w:rsid w:val="00FE4891"/>
    <w:rsid w:val="00FE63EC"/>
    <w:rsid w:val="00FE6816"/>
    <w:rsid w:val="00FF2150"/>
    <w:rsid w:val="00FF2C19"/>
    <w:rsid w:val="00FF39F3"/>
    <w:rsid w:val="00FF5D5E"/>
    <w:rsid w:val="00FF7696"/>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C35"/>
    <w:rPr>
      <w:rFonts w:eastAsia="MS Gothic"/>
      <w:sz w:val="24"/>
      <w:szCs w:val="24"/>
      <w:lang w:val="en-GB" w:eastAsia="en-US"/>
    </w:rPr>
  </w:style>
  <w:style w:type="paragraph" w:styleId="Heading1">
    <w:name w:val="heading 1"/>
    <w:aliases w:val="H1,h1,app heading 1,l1,Memo Heading 1,h11,h12,h13,h14,h15,h16"/>
    <w:basedOn w:val="Normal"/>
    <w:next w:val="Normal"/>
    <w:qFormat/>
    <w:rsid w:val="00347AD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347AD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47AD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47AD3"/>
    <w:pPr>
      <w:keepNext/>
      <w:numPr>
        <w:ilvl w:val="3"/>
        <w:numId w:val="3"/>
      </w:numPr>
      <w:jc w:val="right"/>
      <w:outlineLvl w:val="3"/>
    </w:pPr>
    <w:rPr>
      <w:rFonts w:ascii="Arial" w:hAnsi="Arial"/>
      <w:i/>
    </w:rPr>
  </w:style>
  <w:style w:type="paragraph" w:styleId="Heading5">
    <w:name w:val="heading 5"/>
    <w:aliases w:val="H5"/>
    <w:basedOn w:val="Normal"/>
    <w:next w:val="Normal"/>
    <w:qFormat/>
    <w:rsid w:val="00347AD3"/>
    <w:pPr>
      <w:keepNext/>
      <w:spacing w:line="360" w:lineRule="auto"/>
      <w:outlineLvl w:val="4"/>
    </w:pPr>
    <w:rPr>
      <w:sz w:val="26"/>
      <w:u w:val="single"/>
    </w:rPr>
  </w:style>
  <w:style w:type="paragraph" w:styleId="Heading6">
    <w:name w:val="heading 6"/>
    <w:basedOn w:val="Normal"/>
    <w:next w:val="Normal"/>
    <w:qFormat/>
    <w:rsid w:val="00347AD3"/>
    <w:pPr>
      <w:spacing w:before="240" w:after="60"/>
      <w:outlineLvl w:val="5"/>
    </w:pPr>
    <w:rPr>
      <w:i/>
      <w:sz w:val="22"/>
    </w:rPr>
  </w:style>
  <w:style w:type="paragraph" w:styleId="Heading7">
    <w:name w:val="heading 7"/>
    <w:basedOn w:val="Normal"/>
    <w:next w:val="Normal"/>
    <w:qFormat/>
    <w:rsid w:val="00347AD3"/>
    <w:pPr>
      <w:spacing w:before="240" w:after="60"/>
      <w:outlineLvl w:val="6"/>
    </w:pPr>
    <w:rPr>
      <w:rFonts w:ascii="Arial" w:hAnsi="Arial"/>
    </w:rPr>
  </w:style>
  <w:style w:type="paragraph" w:styleId="Heading8">
    <w:name w:val="heading 8"/>
    <w:aliases w:val="Table Heading"/>
    <w:basedOn w:val="Normal"/>
    <w:next w:val="Normal"/>
    <w:qFormat/>
    <w:rsid w:val="00347AD3"/>
    <w:pPr>
      <w:spacing w:before="240" w:after="60"/>
      <w:outlineLvl w:val="7"/>
    </w:pPr>
    <w:rPr>
      <w:rFonts w:ascii="Arial" w:hAnsi="Arial"/>
      <w:i/>
    </w:rPr>
  </w:style>
  <w:style w:type="paragraph" w:styleId="Heading9">
    <w:name w:val="heading 9"/>
    <w:aliases w:val="Figure Heading,FH"/>
    <w:basedOn w:val="Normal"/>
    <w:next w:val="Normal"/>
    <w:qFormat/>
    <w:rsid w:val="00347AD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47AD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47AD3"/>
    <w:pPr>
      <w:spacing w:after="120"/>
    </w:pPr>
  </w:style>
  <w:style w:type="paragraph" w:styleId="BodyText2">
    <w:name w:val="Body Text 2"/>
    <w:basedOn w:val="Normal"/>
    <w:rsid w:val="00347AD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47AD3"/>
    <w:pPr>
      <w:widowControl w:val="0"/>
    </w:pPr>
    <w:rPr>
      <w:rFonts w:ascii="Arial" w:hAnsi="Arial"/>
      <w:b/>
      <w:noProof/>
      <w:sz w:val="18"/>
      <w:lang w:val="en-US" w:eastAsia="en-US"/>
    </w:rPr>
  </w:style>
  <w:style w:type="paragraph" w:styleId="DocumentMap">
    <w:name w:val="Document Map"/>
    <w:basedOn w:val="Normal"/>
    <w:semiHidden/>
    <w:rsid w:val="00347AD3"/>
    <w:pPr>
      <w:shd w:val="clear" w:color="auto" w:fill="000080"/>
    </w:pPr>
    <w:rPr>
      <w:rFonts w:ascii="Tahoma" w:hAnsi="Tahoma"/>
    </w:rPr>
  </w:style>
  <w:style w:type="paragraph" w:styleId="PlainText">
    <w:name w:val="Plain Text"/>
    <w:basedOn w:val="Normal"/>
    <w:rsid w:val="00347AD3"/>
    <w:rPr>
      <w:rFonts w:ascii="Courier New" w:hAnsi="Courier New"/>
    </w:rPr>
  </w:style>
  <w:style w:type="paragraph" w:customStyle="1" w:styleId="ZT">
    <w:name w:val="ZT"/>
    <w:rsid w:val="00347AD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47AD3"/>
  </w:style>
  <w:style w:type="paragraph" w:customStyle="1" w:styleId="TF">
    <w:name w:val="TF"/>
    <w:basedOn w:val="TH"/>
    <w:rsid w:val="00347AD3"/>
    <w:pPr>
      <w:keepNext w:val="0"/>
      <w:spacing w:before="0" w:after="240"/>
    </w:pPr>
  </w:style>
  <w:style w:type="paragraph" w:customStyle="1" w:styleId="TH">
    <w:name w:val="TH"/>
    <w:basedOn w:val="Normal"/>
    <w:link w:val="THChar"/>
    <w:rsid w:val="00347AD3"/>
    <w:pPr>
      <w:keepNext/>
      <w:keepLines/>
      <w:spacing w:before="60" w:after="180"/>
      <w:jc w:val="center"/>
    </w:pPr>
    <w:rPr>
      <w:rFonts w:ascii="Arial" w:hAnsi="Arial"/>
      <w:b/>
    </w:rPr>
  </w:style>
  <w:style w:type="paragraph" w:customStyle="1" w:styleId="B1">
    <w:name w:val="B1"/>
    <w:basedOn w:val="List"/>
    <w:rsid w:val="00347AD3"/>
  </w:style>
  <w:style w:type="paragraph" w:styleId="List">
    <w:name w:val="List"/>
    <w:basedOn w:val="Normal"/>
    <w:rsid w:val="00347AD3"/>
    <w:pPr>
      <w:spacing w:after="180"/>
      <w:ind w:left="568" w:hanging="284"/>
    </w:pPr>
  </w:style>
  <w:style w:type="paragraph" w:customStyle="1" w:styleId="EQ">
    <w:name w:val="EQ"/>
    <w:basedOn w:val="Normal"/>
    <w:next w:val="Normal"/>
    <w:rsid w:val="00347AD3"/>
    <w:pPr>
      <w:keepLines/>
      <w:tabs>
        <w:tab w:val="center" w:pos="4536"/>
        <w:tab w:val="right" w:pos="9072"/>
      </w:tabs>
      <w:spacing w:after="180"/>
    </w:pPr>
    <w:rPr>
      <w:noProof/>
    </w:rPr>
  </w:style>
  <w:style w:type="paragraph" w:customStyle="1" w:styleId="lptext">
    <w:name w:val="löptext"/>
    <w:basedOn w:val="Normal"/>
    <w:rsid w:val="00347AD3"/>
    <w:pPr>
      <w:spacing w:before="100" w:after="100"/>
      <w:ind w:left="860"/>
    </w:pPr>
    <w:rPr>
      <w:rFonts w:ascii="Times" w:hAnsi="Times"/>
    </w:rPr>
  </w:style>
  <w:style w:type="character" w:styleId="FootnoteReference">
    <w:name w:val="footnote reference"/>
    <w:semiHidden/>
    <w:rsid w:val="00347AD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47AD3"/>
    <w:pPr>
      <w:keepLines/>
      <w:ind w:left="454" w:hanging="454"/>
    </w:pPr>
    <w:rPr>
      <w:sz w:val="16"/>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347AD3"/>
    <w:pPr>
      <w:spacing w:before="120" w:after="120"/>
    </w:pPr>
    <w:rPr>
      <w:b/>
    </w:rPr>
  </w:style>
  <w:style w:type="paragraph" w:customStyle="1" w:styleId="a">
    <w:name w:val="佐藤２"/>
    <w:basedOn w:val="Normal"/>
    <w:rsid w:val="00347AD3"/>
    <w:pPr>
      <w:numPr>
        <w:numId w:val="4"/>
      </w:numPr>
      <w:spacing w:after="180"/>
    </w:pPr>
    <w:rPr>
      <w:lang w:eastAsia="ja-JP"/>
    </w:rPr>
  </w:style>
  <w:style w:type="paragraph" w:styleId="BodyTextIndent2">
    <w:name w:val="Body Text Indent 2"/>
    <w:basedOn w:val="Normal"/>
    <w:rsid w:val="00347AD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47AD3"/>
    <w:pPr>
      <w:tabs>
        <w:tab w:val="clear" w:pos="360"/>
      </w:tabs>
      <w:spacing w:after="60"/>
      <w:ind w:left="1080" w:hanging="357"/>
    </w:pPr>
    <w:rPr>
      <w:rFonts w:ascii="Arial" w:hAnsi="Arial"/>
    </w:rPr>
  </w:style>
  <w:style w:type="paragraph" w:styleId="ListBullet">
    <w:name w:val="List Bullet"/>
    <w:basedOn w:val="Normal"/>
    <w:autoRedefine/>
    <w:rsid w:val="00347AD3"/>
    <w:pPr>
      <w:numPr>
        <w:numId w:val="1"/>
      </w:numPr>
    </w:pPr>
  </w:style>
  <w:style w:type="paragraph" w:customStyle="1" w:styleId="ListBulletLast">
    <w:name w:val="List Bullet Last"/>
    <w:aliases w:val="lbl"/>
    <w:basedOn w:val="ListBullet"/>
    <w:next w:val="BodyText"/>
    <w:rsid w:val="00347AD3"/>
    <w:pPr>
      <w:tabs>
        <w:tab w:val="clear" w:pos="360"/>
      </w:tabs>
      <w:spacing w:after="240"/>
      <w:ind w:left="714" w:hanging="357"/>
    </w:pPr>
    <w:rPr>
      <w:rFonts w:ascii="Arial" w:hAnsi="Arial"/>
    </w:rPr>
  </w:style>
  <w:style w:type="paragraph" w:styleId="Footer">
    <w:name w:val="footer"/>
    <w:basedOn w:val="Normal"/>
    <w:link w:val="FooterChar"/>
    <w:uiPriority w:val="99"/>
    <w:rsid w:val="00347AD3"/>
    <w:pPr>
      <w:tabs>
        <w:tab w:val="center" w:pos="4536"/>
        <w:tab w:val="right" w:pos="9072"/>
      </w:tabs>
      <w:spacing w:before="120"/>
    </w:pPr>
    <w:rPr>
      <w:lang w:val="de-DE"/>
    </w:rPr>
  </w:style>
  <w:style w:type="paragraph" w:styleId="List2">
    <w:name w:val="List 2"/>
    <w:basedOn w:val="List"/>
    <w:rsid w:val="00347AD3"/>
    <w:pPr>
      <w:ind w:left="851"/>
    </w:pPr>
    <w:rPr>
      <w:lang w:eastAsia="ja-JP"/>
    </w:rPr>
  </w:style>
  <w:style w:type="paragraph" w:customStyle="1" w:styleId="TitleText">
    <w:name w:val="Title Text"/>
    <w:basedOn w:val="Normal"/>
    <w:next w:val="Normal"/>
    <w:rsid w:val="00347AD3"/>
    <w:pPr>
      <w:spacing w:after="220"/>
    </w:pPr>
    <w:rPr>
      <w:rFonts w:ascii="Arial" w:hAnsi="Arial"/>
      <w:b/>
      <w:sz w:val="22"/>
    </w:rPr>
  </w:style>
  <w:style w:type="paragraph" w:styleId="Title">
    <w:name w:val="Title"/>
    <w:basedOn w:val="Normal"/>
    <w:qFormat/>
    <w:rsid w:val="00347AD3"/>
    <w:pPr>
      <w:jc w:val="center"/>
    </w:pPr>
    <w:rPr>
      <w:rFonts w:ascii="Arial" w:hAnsi="Arial"/>
      <w:b/>
    </w:rPr>
  </w:style>
  <w:style w:type="paragraph" w:styleId="TableofFigures">
    <w:name w:val="table of figures"/>
    <w:basedOn w:val="TOC1"/>
    <w:next w:val="Normal"/>
    <w:semiHidden/>
    <w:rsid w:val="00347AD3"/>
    <w:pPr>
      <w:tabs>
        <w:tab w:val="right" w:leader="dot" w:pos="9360"/>
      </w:tabs>
      <w:spacing w:before="120" w:after="120"/>
    </w:pPr>
    <w:rPr>
      <w:caps/>
    </w:rPr>
  </w:style>
  <w:style w:type="paragraph" w:styleId="TOC1">
    <w:name w:val="toc 1"/>
    <w:basedOn w:val="Normal"/>
    <w:next w:val="Normal"/>
    <w:autoRedefine/>
    <w:semiHidden/>
    <w:rsid w:val="00347AD3"/>
  </w:style>
  <w:style w:type="character" w:styleId="PageNumber">
    <w:name w:val="page number"/>
    <w:basedOn w:val="DefaultParagraphFont"/>
    <w:rsid w:val="00347AD3"/>
  </w:style>
  <w:style w:type="paragraph" w:styleId="BodyText3">
    <w:name w:val="Body Text 3"/>
    <w:basedOn w:val="Normal"/>
    <w:rsid w:val="00347AD3"/>
    <w:pPr>
      <w:jc w:val="both"/>
    </w:pPr>
    <w:rPr>
      <w:lang w:eastAsia="ja-JP"/>
    </w:rPr>
  </w:style>
  <w:style w:type="paragraph" w:customStyle="1" w:styleId="TableText">
    <w:name w:val="Table_Text"/>
    <w:basedOn w:val="Normal"/>
    <w:rsid w:val="00347AD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47AD3"/>
    <w:pPr>
      <w:spacing w:after="240"/>
      <w:jc w:val="both"/>
    </w:pPr>
    <w:rPr>
      <w:lang w:val="en-US" w:eastAsia="ja-JP"/>
    </w:rPr>
  </w:style>
  <w:style w:type="paragraph" w:customStyle="1" w:styleId="textintend1">
    <w:name w:val="text intend 1"/>
    <w:basedOn w:val="text"/>
    <w:rsid w:val="00347AD3"/>
    <w:pPr>
      <w:numPr>
        <w:numId w:val="2"/>
      </w:numPr>
      <w:spacing w:after="120"/>
    </w:pPr>
  </w:style>
  <w:style w:type="paragraph" w:customStyle="1" w:styleId="shortcode">
    <w:name w:val="shortcode"/>
    <w:basedOn w:val="BodyText"/>
    <w:rsid w:val="00347A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47AD3"/>
    <w:pPr>
      <w:overflowPunct w:val="0"/>
      <w:autoSpaceDE w:val="0"/>
      <w:autoSpaceDN w:val="0"/>
      <w:adjustRightInd w:val="0"/>
      <w:textAlignment w:val="baseline"/>
    </w:pPr>
    <w:rPr>
      <w:lang w:eastAsia="en-US"/>
    </w:rPr>
  </w:style>
  <w:style w:type="paragraph" w:customStyle="1" w:styleId="B3">
    <w:name w:val="B3"/>
    <w:basedOn w:val="List3"/>
    <w:rsid w:val="00347AD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47AD3"/>
    <w:pPr>
      <w:ind w:leftChars="400" w:left="100" w:hangingChars="200" w:hanging="200"/>
    </w:pPr>
  </w:style>
  <w:style w:type="paragraph" w:customStyle="1" w:styleId="RecCCITT">
    <w:name w:val="Rec_CCITT_#"/>
    <w:basedOn w:val="Normal"/>
    <w:rsid w:val="00347AD3"/>
    <w:pPr>
      <w:keepNext/>
      <w:keepLines/>
      <w:spacing w:after="180"/>
    </w:pPr>
    <w:rPr>
      <w:b/>
    </w:rPr>
  </w:style>
  <w:style w:type="character" w:styleId="Hyperlink">
    <w:name w:val="Hyperlink"/>
    <w:rsid w:val="00347AD3"/>
    <w:rPr>
      <w:rFonts w:eastAsia="Arial Unicode MS" w:cs="Arial"/>
      <w:noProof w:val="0"/>
      <w:color w:val="0000FF"/>
      <w:kern w:val="2"/>
      <w:sz w:val="21"/>
      <w:u w:val="single"/>
      <w:lang w:val="en-GB" w:eastAsia="zh-CN" w:bidi="ar-SA"/>
    </w:rPr>
  </w:style>
  <w:style w:type="character" w:styleId="FollowedHyperlink">
    <w:name w:val="FollowedHyperlink"/>
    <w:rsid w:val="00347AD3"/>
    <w:rPr>
      <w:rFonts w:eastAsia="Arial Unicode MS" w:cs="Arial"/>
      <w:noProof w:val="0"/>
      <w:color w:val="800080"/>
      <w:kern w:val="2"/>
      <w:sz w:val="21"/>
      <w:u w:val="single"/>
      <w:lang w:val="en-GB" w:eastAsia="zh-CN" w:bidi="ar-SA"/>
    </w:rPr>
  </w:style>
  <w:style w:type="paragraph" w:styleId="BodyTextIndent">
    <w:name w:val="Body Text Indent"/>
    <w:basedOn w:val="Normal"/>
    <w:rsid w:val="00347AD3"/>
    <w:pPr>
      <w:ind w:left="360"/>
    </w:pPr>
    <w:rPr>
      <w:bCs/>
      <w:lang w:eastAsia="ja-JP"/>
    </w:rPr>
  </w:style>
  <w:style w:type="character" w:styleId="CommentReference">
    <w:name w:val="annotation reference"/>
    <w:semiHidden/>
    <w:rsid w:val="00347AD3"/>
    <w:rPr>
      <w:rFonts w:eastAsia="Arial Unicode MS" w:cs="Arial"/>
      <w:noProof w:val="0"/>
      <w:kern w:val="2"/>
      <w:sz w:val="16"/>
      <w:szCs w:val="16"/>
      <w:lang w:val="en-GB" w:eastAsia="zh-CN" w:bidi="ar-SA"/>
    </w:rPr>
  </w:style>
  <w:style w:type="paragraph" w:customStyle="1" w:styleId="1">
    <w:name w:val="吹き出し1"/>
    <w:basedOn w:val="Normal"/>
    <w:semiHidden/>
    <w:rsid w:val="00347AD3"/>
    <w:rPr>
      <w:rFonts w:ascii="Arial" w:hAnsi="Arial"/>
      <w:sz w:val="18"/>
      <w:szCs w:val="18"/>
    </w:rPr>
  </w:style>
  <w:style w:type="paragraph" w:customStyle="1" w:styleId="Reference">
    <w:name w:val="Reference"/>
    <w:basedOn w:val="Normal"/>
    <w:rsid w:val="00347AD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47AD3"/>
    <w:rPr>
      <w:rFonts w:cs="Arial"/>
      <w:kern w:val="2"/>
      <w:sz w:val="21"/>
      <w:szCs w:val="20"/>
    </w:rPr>
  </w:style>
  <w:style w:type="paragraph" w:customStyle="1" w:styleId="HTMLBody">
    <w:name w:val="HTML Body"/>
    <w:rsid w:val="00347AD3"/>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47AD3"/>
    <w:rPr>
      <w:rFonts w:eastAsia="MS Gothic" w:cs="Arial"/>
      <w:b/>
      <w:noProof w:val="0"/>
      <w:kern w:val="2"/>
      <w:sz w:val="24"/>
      <w:szCs w:val="24"/>
      <w:lang w:val="en-GB" w:eastAsia="en-US" w:bidi="ar-SA"/>
    </w:rPr>
  </w:style>
  <w:style w:type="paragraph" w:customStyle="1" w:styleId="Normal1CharChar">
    <w:name w:val="Normal1 Char Char"/>
    <w:semiHidden/>
    <w:rsid w:val="00347AD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sid w:val="00347AD3"/>
    <w:rPr>
      <w:b/>
      <w:bCs/>
      <w:sz w:val="24"/>
      <w:szCs w:val="24"/>
    </w:rPr>
  </w:style>
  <w:style w:type="paragraph" w:customStyle="1" w:styleId="CharCharCharCarCarCharCharCarCar">
    <w:name w:val="Char Char Char Car Car Char Char Car Car"/>
    <w:semiHidden/>
    <w:rsid w:val="00347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47AD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47AD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47AD3"/>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47AD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47AD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47AD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47AD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47AD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47AD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47A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link w:val="ListParagraphChar"/>
    <w:uiPriority w:val="99"/>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uiPriority w:val="59"/>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eastAsia="en-US"/>
    </w:rPr>
  </w:style>
  <w:style w:type="character" w:customStyle="1" w:styleId="ListParagraphChar">
    <w:name w:val="List Paragraph Char"/>
    <w:link w:val="ListParagraph"/>
    <w:uiPriority w:val="34"/>
    <w:locked/>
    <w:rsid w:val="00286DFC"/>
    <w:rPr>
      <w:rFonts w:ascii="FuturaA Bk BT" w:eastAsia="SimSun" w:hAnsi="FuturaA Bk BT"/>
      <w:kern w:val="2"/>
      <w:sz w:val="21"/>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67AA"/>
    <w:rPr>
      <w:rFonts w:ascii="Arial" w:hAnsi="Arial"/>
      <w:b/>
      <w:noProof/>
      <w:sz w:val="18"/>
      <w:lang w:eastAsia="en-US"/>
    </w:rPr>
  </w:style>
  <w:style w:type="character" w:customStyle="1" w:styleId="Heading2Char">
    <w:name w:val="Heading 2 Char"/>
    <w:aliases w:val="DO NOT USE_h2 Char,h2 Char,h21 Char,H2 Char,Head2A Char,2 Char,UNDERRUBRIK 1-2 Char"/>
    <w:link w:val="Heading2"/>
    <w:rsid w:val="001D01AA"/>
    <w:rPr>
      <w:rFonts w:ascii="Arial" w:eastAsia="MS Gothic" w:hAnsi="Arial"/>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C57DC6"/>
    <w:rPr>
      <w:rFonts w:eastAsia="MS Gothic"/>
      <w:b/>
      <w:sz w:val="24"/>
      <w:szCs w:val="24"/>
      <w:lang w:val="en-GB" w:eastAsia="en-US"/>
    </w:rPr>
  </w:style>
  <w:style w:type="paragraph" w:customStyle="1" w:styleId="NumberedList">
    <w:name w:val="Numbered List"/>
    <w:basedOn w:val="Normal"/>
    <w:rsid w:val="00A4208B"/>
    <w:pPr>
      <w:numPr>
        <w:numId w:val="11"/>
      </w:numPr>
      <w:jc w:val="both"/>
    </w:pPr>
    <w:rPr>
      <w:rFonts w:eastAsia="MS Mincho"/>
      <w:sz w:val="20"/>
      <w:szCs w:val="20"/>
    </w:rPr>
  </w:style>
  <w:style w:type="character" w:customStyle="1" w:styleId="FooterChar">
    <w:name w:val="Footer Char"/>
    <w:basedOn w:val="DefaultParagraphFont"/>
    <w:link w:val="Footer"/>
    <w:uiPriority w:val="99"/>
    <w:rsid w:val="00EA71F2"/>
    <w:rPr>
      <w:rFonts w:eastAsia="MS Gothic"/>
      <w:sz w:val="24"/>
      <w:szCs w:val="24"/>
      <w:lang w:val="de-DE" w:eastAsia="en-US"/>
    </w:rPr>
  </w:style>
  <w:style w:type="character" w:styleId="PlaceholderText">
    <w:name w:val="Placeholder Text"/>
    <w:basedOn w:val="DefaultParagraphFont"/>
    <w:uiPriority w:val="99"/>
    <w:semiHidden/>
    <w:rsid w:val="00A54426"/>
    <w:rPr>
      <w:color w:val="808080"/>
    </w:rPr>
  </w:style>
  <w:style w:type="paragraph" w:customStyle="1" w:styleId="NO">
    <w:name w:val="NO"/>
    <w:basedOn w:val="Normal"/>
    <w:link w:val="NOChar1"/>
    <w:rsid w:val="00FD7E6B"/>
    <w:pPr>
      <w:keepLines/>
      <w:overflowPunct w:val="0"/>
      <w:autoSpaceDE w:val="0"/>
      <w:autoSpaceDN w:val="0"/>
      <w:adjustRightInd w:val="0"/>
      <w:spacing w:after="180"/>
      <w:ind w:left="1135" w:hanging="851"/>
      <w:textAlignment w:val="baseline"/>
    </w:pPr>
    <w:rPr>
      <w:rFonts w:eastAsia="Times New Roman"/>
      <w:sz w:val="20"/>
      <w:szCs w:val="20"/>
    </w:rPr>
  </w:style>
  <w:style w:type="paragraph" w:customStyle="1" w:styleId="TAL">
    <w:name w:val="TAL"/>
    <w:basedOn w:val="Normal"/>
    <w:link w:val="TALChar"/>
    <w:rsid w:val="00FD7E6B"/>
    <w:pPr>
      <w:keepNext/>
      <w:keepLines/>
      <w:overflowPunct w:val="0"/>
      <w:autoSpaceDE w:val="0"/>
      <w:autoSpaceDN w:val="0"/>
      <w:adjustRightInd w:val="0"/>
      <w:textAlignment w:val="baseline"/>
    </w:pPr>
    <w:rPr>
      <w:rFonts w:ascii="Arial" w:eastAsia="Times New Roman" w:hAnsi="Arial"/>
      <w:sz w:val="18"/>
      <w:szCs w:val="20"/>
    </w:rPr>
  </w:style>
  <w:style w:type="paragraph" w:customStyle="1" w:styleId="TAH">
    <w:name w:val="TAH"/>
    <w:basedOn w:val="Normal"/>
    <w:rsid w:val="00FD7E6B"/>
    <w:pPr>
      <w:keepNext/>
      <w:keepLines/>
      <w:overflowPunct w:val="0"/>
      <w:autoSpaceDE w:val="0"/>
      <w:autoSpaceDN w:val="0"/>
      <w:adjustRightInd w:val="0"/>
      <w:jc w:val="center"/>
      <w:textAlignment w:val="baseline"/>
    </w:pPr>
    <w:rPr>
      <w:rFonts w:ascii="Arial" w:eastAsia="Times New Roman" w:hAnsi="Arial"/>
      <w:b/>
      <w:sz w:val="18"/>
      <w:szCs w:val="20"/>
    </w:rPr>
  </w:style>
  <w:style w:type="paragraph" w:customStyle="1" w:styleId="TAN">
    <w:name w:val="TAN"/>
    <w:basedOn w:val="TAL"/>
    <w:rsid w:val="00FD7E6B"/>
    <w:pPr>
      <w:ind w:left="851" w:hanging="851"/>
    </w:pPr>
  </w:style>
  <w:style w:type="character" w:customStyle="1" w:styleId="NOChar1">
    <w:name w:val="NO Char1"/>
    <w:link w:val="NO"/>
    <w:rsid w:val="00FD7E6B"/>
    <w:rPr>
      <w:rFonts w:eastAsia="Times New Roman"/>
      <w:lang w:val="en-GB"/>
    </w:rPr>
  </w:style>
  <w:style w:type="character" w:customStyle="1" w:styleId="THChar">
    <w:name w:val="TH Char"/>
    <w:link w:val="TH"/>
    <w:rsid w:val="00FD7E6B"/>
    <w:rPr>
      <w:rFonts w:ascii="Arial" w:eastAsia="MS Gothic" w:hAnsi="Arial"/>
      <w:b/>
      <w:sz w:val="24"/>
      <w:szCs w:val="24"/>
      <w:lang w:val="en-GB" w:eastAsia="en-US"/>
    </w:rPr>
  </w:style>
  <w:style w:type="character" w:customStyle="1" w:styleId="TALChar">
    <w:name w:val="TAL Char"/>
    <w:basedOn w:val="DefaultParagraphFont"/>
    <w:link w:val="TAL"/>
    <w:rsid w:val="00FD7E6B"/>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637135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23433614">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8020876">
      <w:bodyDiv w:val="1"/>
      <w:marLeft w:val="0"/>
      <w:marRight w:val="0"/>
      <w:marTop w:val="0"/>
      <w:marBottom w:val="0"/>
      <w:divBdr>
        <w:top w:val="none" w:sz="0" w:space="0" w:color="auto"/>
        <w:left w:val="none" w:sz="0" w:space="0" w:color="auto"/>
        <w:bottom w:val="none" w:sz="0" w:space="0" w:color="auto"/>
        <w:right w:val="none" w:sz="0" w:space="0" w:color="auto"/>
      </w:divBdr>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86237210">
      <w:bodyDiv w:val="1"/>
      <w:marLeft w:val="0"/>
      <w:marRight w:val="0"/>
      <w:marTop w:val="0"/>
      <w:marBottom w:val="0"/>
      <w:divBdr>
        <w:top w:val="none" w:sz="0" w:space="0" w:color="auto"/>
        <w:left w:val="none" w:sz="0" w:space="0" w:color="auto"/>
        <w:bottom w:val="none" w:sz="0" w:space="0" w:color="auto"/>
        <w:right w:val="none" w:sz="0" w:space="0" w:color="auto"/>
      </w:divBdr>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01217426">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1996910101">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2A566-06A0-463A-AC6E-D786EB25C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1970</Words>
  <Characters>11234</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6</cp:revision>
  <cp:lastPrinted>2012-01-30T22:18:00Z</cp:lastPrinted>
  <dcterms:created xsi:type="dcterms:W3CDTF">2017-08-10T10:51:00Z</dcterms:created>
  <dcterms:modified xsi:type="dcterms:W3CDTF">2017-08-11T14:23:00Z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