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BF2" w:rsidRPr="00E5085C" w:rsidRDefault="00FD5BF2" w:rsidP="00FD5BF2">
      <w:pPr>
        <w:pStyle w:val="afa"/>
        <w:rPr>
          <w:rFonts w:ascii="Arial" w:eastAsia="宋体" w:hAnsi="Arial" w:cs="Arial"/>
          <w:b/>
          <w:i/>
          <w:sz w:val="24"/>
          <w:szCs w:val="24"/>
          <w:lang w:eastAsia="zh-CN"/>
        </w:rPr>
      </w:pPr>
      <w:bookmarkStart w:id="0" w:name="OLE_LINK7"/>
      <w:bookmarkStart w:id="1" w:name="OLE_LINK8"/>
      <w:bookmarkStart w:id="2" w:name="OLE_LINK9"/>
      <w:r w:rsidRPr="00317DE5">
        <w:rPr>
          <w:rFonts w:ascii="Arial" w:hAnsi="Arial" w:cs="Arial"/>
          <w:b/>
          <w:sz w:val="24"/>
          <w:szCs w:val="24"/>
        </w:rPr>
        <w:t>3GPP TSG-RAN WG</w:t>
      </w:r>
      <w:r w:rsidR="00FE446C">
        <w:rPr>
          <w:rFonts w:ascii="Arial" w:hAnsi="Arial" w:cs="Arial"/>
          <w:b/>
          <w:sz w:val="24"/>
          <w:szCs w:val="24"/>
        </w:rPr>
        <w:t>1</w:t>
      </w:r>
      <w:r w:rsidRPr="00317DE5">
        <w:rPr>
          <w:rFonts w:ascii="Arial" w:hAnsi="Arial" w:cs="Arial"/>
          <w:b/>
          <w:sz w:val="24"/>
          <w:szCs w:val="24"/>
        </w:rPr>
        <w:t xml:space="preserve"> </w:t>
      </w:r>
      <w:r w:rsidR="00E5085C" w:rsidRPr="00E5085C">
        <w:rPr>
          <w:rFonts w:ascii="Arial" w:hAnsi="Arial" w:cs="Arial"/>
          <w:b/>
          <w:sz w:val="24"/>
          <w:szCs w:val="24"/>
        </w:rPr>
        <w:t>Meeting #</w:t>
      </w:r>
      <w:r w:rsidR="00E5085C">
        <w:rPr>
          <w:rFonts w:ascii="Arial" w:eastAsia="宋体" w:hAnsi="Arial" w:cs="Arial" w:hint="eastAsia"/>
          <w:b/>
          <w:sz w:val="24"/>
          <w:szCs w:val="24"/>
          <w:lang w:eastAsia="zh-CN"/>
        </w:rPr>
        <w:t>90</w:t>
      </w:r>
      <w:r w:rsidRPr="00317DE5">
        <w:rPr>
          <w:rFonts w:ascii="Arial" w:hAnsi="Arial" w:cs="Arial"/>
          <w:b/>
          <w:sz w:val="24"/>
          <w:szCs w:val="24"/>
        </w:rPr>
        <w:tab/>
      </w:r>
      <w:r w:rsidRPr="00317DE5">
        <w:rPr>
          <w:rFonts w:ascii="Arial" w:hAnsi="Arial" w:cs="Arial"/>
          <w:b/>
          <w:sz w:val="24"/>
          <w:szCs w:val="24"/>
        </w:rPr>
        <w:tab/>
      </w:r>
      <w:r w:rsidRPr="00317DE5">
        <w:rPr>
          <w:rFonts w:ascii="Arial" w:hAnsi="Arial" w:cs="Arial"/>
          <w:b/>
          <w:sz w:val="24"/>
          <w:szCs w:val="24"/>
        </w:rPr>
        <w:tab/>
      </w:r>
      <w:r w:rsidRPr="00317DE5">
        <w:rPr>
          <w:rFonts w:ascii="Arial" w:hAnsi="Arial" w:cs="Arial"/>
          <w:b/>
          <w:sz w:val="24"/>
          <w:szCs w:val="24"/>
        </w:rPr>
        <w:tab/>
      </w:r>
      <w:r w:rsidRPr="00317DE5">
        <w:rPr>
          <w:rFonts w:ascii="Arial" w:hAnsi="Arial" w:cs="Arial"/>
          <w:b/>
          <w:sz w:val="24"/>
          <w:szCs w:val="24"/>
        </w:rPr>
        <w:tab/>
      </w:r>
      <w:r w:rsidRPr="00317DE5">
        <w:rPr>
          <w:rFonts w:ascii="Arial" w:hAnsi="Arial" w:cs="Arial"/>
          <w:b/>
          <w:sz w:val="24"/>
          <w:szCs w:val="24"/>
        </w:rPr>
        <w:tab/>
      </w:r>
      <w:r w:rsidRPr="00317DE5">
        <w:rPr>
          <w:rFonts w:ascii="Arial" w:hAnsi="Arial" w:cs="Arial"/>
          <w:b/>
          <w:sz w:val="24"/>
          <w:szCs w:val="24"/>
        </w:rPr>
        <w:tab/>
      </w:r>
      <w:r w:rsidRPr="00317DE5">
        <w:rPr>
          <w:rFonts w:ascii="Arial" w:hAnsi="Arial" w:cs="Arial"/>
          <w:b/>
          <w:sz w:val="24"/>
          <w:szCs w:val="24"/>
        </w:rPr>
        <w:tab/>
      </w:r>
      <w:r w:rsidRPr="00317DE5">
        <w:rPr>
          <w:rFonts w:ascii="Arial" w:hAnsi="Arial" w:cs="Arial"/>
          <w:b/>
          <w:iCs/>
          <w:sz w:val="24"/>
          <w:szCs w:val="24"/>
        </w:rPr>
        <w:t>R</w:t>
      </w:r>
      <w:r w:rsidR="004370C4">
        <w:rPr>
          <w:rFonts w:ascii="Arial" w:hAnsi="Arial" w:cs="Arial"/>
          <w:b/>
          <w:iCs/>
          <w:sz w:val="24"/>
          <w:szCs w:val="24"/>
        </w:rPr>
        <w:t>1</w:t>
      </w:r>
      <w:r w:rsidRPr="00317DE5">
        <w:rPr>
          <w:rFonts w:ascii="Arial" w:hAnsi="Arial" w:cs="Arial"/>
          <w:b/>
          <w:iCs/>
          <w:sz w:val="24"/>
          <w:szCs w:val="24"/>
        </w:rPr>
        <w:t>-17</w:t>
      </w:r>
      <w:r w:rsidR="00106BD1">
        <w:rPr>
          <w:rFonts w:ascii="Arial" w:eastAsia="宋体" w:hAnsi="Arial" w:cs="Arial" w:hint="eastAsia"/>
          <w:b/>
          <w:iCs/>
          <w:sz w:val="24"/>
          <w:szCs w:val="24"/>
          <w:lang w:eastAsia="zh-CN"/>
        </w:rPr>
        <w:t>14481</w:t>
      </w:r>
    </w:p>
    <w:p w:rsidR="00FD5BF2" w:rsidRPr="00317DE5" w:rsidRDefault="00E5085C" w:rsidP="00FD5BF2">
      <w:pPr>
        <w:spacing w:after="0"/>
        <w:rPr>
          <w:rFonts w:eastAsia="Batang" w:cs="Arial"/>
          <w:b/>
          <w:color w:val="000000"/>
          <w:sz w:val="24"/>
          <w:szCs w:val="24"/>
          <w:lang w:eastAsia="ja-JP"/>
        </w:rPr>
      </w:pPr>
      <w:r w:rsidRPr="00E5085C">
        <w:rPr>
          <w:rFonts w:eastAsia="Batang" w:cs="Arial"/>
          <w:b/>
          <w:color w:val="000000"/>
          <w:sz w:val="24"/>
          <w:szCs w:val="24"/>
          <w:lang w:eastAsia="ja-JP"/>
        </w:rPr>
        <w:t>Prague</w:t>
      </w:r>
      <w:r w:rsidR="00FD5BF2" w:rsidRPr="00317DE5">
        <w:rPr>
          <w:rFonts w:eastAsia="Batang" w:cs="Arial"/>
          <w:b/>
          <w:color w:val="000000"/>
          <w:sz w:val="24"/>
          <w:szCs w:val="24"/>
          <w:lang w:eastAsia="ja-JP"/>
        </w:rPr>
        <w:t xml:space="preserve">, </w:t>
      </w:r>
      <w:r w:rsidR="0037421F">
        <w:rPr>
          <w:rFonts w:eastAsia="Batang" w:cs="Arial"/>
          <w:b/>
          <w:color w:val="000000"/>
          <w:sz w:val="24"/>
          <w:szCs w:val="24"/>
          <w:lang w:eastAsia="ja-JP"/>
        </w:rPr>
        <w:t>P.R. Czechia</w:t>
      </w:r>
      <w:r w:rsidR="00FD5BF2" w:rsidRPr="00317DE5">
        <w:rPr>
          <w:rFonts w:eastAsia="Batang" w:cs="Arial"/>
          <w:b/>
          <w:color w:val="000000"/>
          <w:sz w:val="24"/>
          <w:szCs w:val="24"/>
          <w:lang w:eastAsia="ja-JP"/>
        </w:rPr>
        <w:t>, 2</w:t>
      </w:r>
      <w:r>
        <w:rPr>
          <w:rFonts w:cs="Arial" w:hint="eastAsia"/>
          <w:b/>
          <w:color w:val="000000"/>
          <w:sz w:val="24"/>
          <w:szCs w:val="24"/>
        </w:rPr>
        <w:t>1</w:t>
      </w:r>
      <w:r w:rsidR="00FD5BF2" w:rsidRPr="00317DE5">
        <w:rPr>
          <w:rFonts w:eastAsia="Batang" w:cs="Arial"/>
          <w:b/>
          <w:color w:val="000000"/>
          <w:sz w:val="24"/>
          <w:szCs w:val="24"/>
          <w:lang w:eastAsia="ja-JP"/>
        </w:rPr>
        <w:t>-2</w:t>
      </w:r>
      <w:r>
        <w:rPr>
          <w:rFonts w:cs="Arial" w:hint="eastAsia"/>
          <w:b/>
          <w:color w:val="000000"/>
          <w:sz w:val="24"/>
          <w:szCs w:val="24"/>
        </w:rPr>
        <w:t>5</w:t>
      </w:r>
      <w:r w:rsidR="00FD5BF2" w:rsidRPr="00317DE5">
        <w:rPr>
          <w:rFonts w:eastAsia="Batang" w:cs="Arial"/>
          <w:b/>
          <w:color w:val="000000"/>
          <w:sz w:val="24"/>
          <w:szCs w:val="24"/>
          <w:lang w:eastAsia="ja-JP"/>
        </w:rPr>
        <w:t xml:space="preserve"> </w:t>
      </w:r>
      <w:r>
        <w:rPr>
          <w:rFonts w:cs="Arial" w:hint="eastAsia"/>
          <w:b/>
          <w:color w:val="000000"/>
          <w:sz w:val="24"/>
          <w:szCs w:val="24"/>
        </w:rPr>
        <w:t>August</w:t>
      </w:r>
      <w:r w:rsidR="00FD5BF2" w:rsidRPr="00317DE5">
        <w:rPr>
          <w:rFonts w:eastAsia="Batang" w:cs="Arial"/>
          <w:b/>
          <w:color w:val="000000"/>
          <w:sz w:val="24"/>
          <w:szCs w:val="24"/>
          <w:lang w:eastAsia="ja-JP"/>
        </w:rPr>
        <w:t xml:space="preserve"> 2017</w:t>
      </w:r>
    </w:p>
    <w:bookmarkEnd w:id="0"/>
    <w:bookmarkEnd w:id="1"/>
    <w:bookmarkEnd w:id="2"/>
    <w:p w:rsidR="00932849" w:rsidRPr="00162AC2" w:rsidRDefault="00932849" w:rsidP="00932849">
      <w:pPr>
        <w:pStyle w:val="a8"/>
        <w:tabs>
          <w:tab w:val="right" w:pos="9639"/>
        </w:tabs>
        <w:rPr>
          <w:rFonts w:ascii="Times New Roman" w:hAnsi="Times New Roman"/>
          <w:bCs w:val="0"/>
          <w:sz w:val="24"/>
          <w:lang w:eastAsia="ja-JP"/>
        </w:rPr>
      </w:pPr>
      <w:r w:rsidRPr="00162AC2">
        <w:rPr>
          <w:rFonts w:ascii="Times New Roman" w:hAnsi="Times New Roman"/>
          <w:bCs w:val="0"/>
          <w:sz w:val="24"/>
        </w:rPr>
        <w:tab/>
      </w:r>
    </w:p>
    <w:p w:rsidR="00932849" w:rsidRPr="00FE1466" w:rsidRDefault="00932849" w:rsidP="00932849">
      <w:pPr>
        <w:pStyle w:val="CRCoverPage"/>
        <w:ind w:left="1980" w:hanging="1980"/>
        <w:rPr>
          <w:rFonts w:eastAsia="宋体" w:cs="Arial"/>
          <w:b/>
          <w:bCs/>
          <w:sz w:val="24"/>
          <w:lang w:eastAsia="zh-CN"/>
        </w:rPr>
      </w:pPr>
      <w:r w:rsidRPr="00437933">
        <w:rPr>
          <w:rFonts w:cs="Arial"/>
          <w:b/>
          <w:bCs/>
          <w:sz w:val="24"/>
        </w:rPr>
        <w:t xml:space="preserve">Agenda item: </w:t>
      </w:r>
      <w:r w:rsidRPr="00437933">
        <w:rPr>
          <w:rFonts w:cs="Arial"/>
          <w:b/>
          <w:bCs/>
          <w:sz w:val="24"/>
        </w:rPr>
        <w:tab/>
      </w:r>
      <w:r w:rsidR="00FE1466">
        <w:rPr>
          <w:rFonts w:eastAsia="宋体" w:cs="Arial" w:hint="eastAsia"/>
          <w:b/>
          <w:bCs/>
          <w:sz w:val="24"/>
          <w:lang w:eastAsia="zh-CN"/>
        </w:rPr>
        <w:t>6.1.6</w:t>
      </w:r>
    </w:p>
    <w:p w:rsidR="00932849" w:rsidRPr="00437933" w:rsidRDefault="00932849" w:rsidP="00932849">
      <w:pPr>
        <w:tabs>
          <w:tab w:val="left" w:pos="1985"/>
        </w:tabs>
        <w:ind w:left="1985" w:hanging="1985"/>
        <w:rPr>
          <w:rFonts w:cs="Arial"/>
          <w:b/>
          <w:bCs/>
          <w:sz w:val="24"/>
        </w:rPr>
      </w:pPr>
      <w:r w:rsidRPr="00437933">
        <w:rPr>
          <w:rFonts w:cs="Arial"/>
          <w:b/>
          <w:bCs/>
          <w:sz w:val="24"/>
        </w:rPr>
        <w:t>Source:</w:t>
      </w:r>
      <w:r w:rsidRPr="00437933">
        <w:rPr>
          <w:rFonts w:cs="Arial"/>
          <w:b/>
          <w:bCs/>
          <w:sz w:val="24"/>
        </w:rPr>
        <w:tab/>
      </w:r>
      <w:r>
        <w:rPr>
          <w:rFonts w:cs="Arial"/>
          <w:b/>
          <w:bCs/>
          <w:sz w:val="24"/>
        </w:rPr>
        <w:t>China Telecom</w:t>
      </w:r>
    </w:p>
    <w:p w:rsidR="00932849" w:rsidRPr="009B77FC" w:rsidRDefault="00932849" w:rsidP="00932849">
      <w:pPr>
        <w:ind w:left="1985" w:hanging="1985"/>
        <w:rPr>
          <w:rFonts w:eastAsia="Malgun Gothic" w:cs="Arial"/>
          <w:b/>
          <w:bCs/>
          <w:sz w:val="24"/>
          <w:lang w:eastAsia="ko-KR"/>
        </w:rPr>
      </w:pPr>
      <w:r w:rsidRPr="00437933">
        <w:rPr>
          <w:rFonts w:cs="Arial"/>
          <w:b/>
          <w:bCs/>
          <w:sz w:val="24"/>
        </w:rPr>
        <w:t>Title:</w:t>
      </w:r>
      <w:r w:rsidRPr="00437933">
        <w:rPr>
          <w:rFonts w:cs="Arial"/>
          <w:b/>
          <w:bCs/>
          <w:sz w:val="24"/>
        </w:rPr>
        <w:tab/>
      </w:r>
      <w:bookmarkStart w:id="3" w:name="OLE_LINK5"/>
      <w:bookmarkStart w:id="4" w:name="OLE_LINK6"/>
      <w:bookmarkStart w:id="5" w:name="OLE_LINK12"/>
      <w:bookmarkStart w:id="6" w:name="OLE_LINK13"/>
      <w:bookmarkStart w:id="7" w:name="OLE_LINK14"/>
      <w:bookmarkStart w:id="8" w:name="OLE_LINK15"/>
      <w:r w:rsidR="00016725" w:rsidRPr="00016725">
        <w:rPr>
          <w:rFonts w:cs="Arial"/>
          <w:b/>
          <w:bCs/>
          <w:sz w:val="24"/>
        </w:rPr>
        <w:t xml:space="preserve">Discussion on </w:t>
      </w:r>
      <w:bookmarkEnd w:id="3"/>
      <w:bookmarkEnd w:id="4"/>
      <w:r w:rsidR="00211E05" w:rsidRPr="00211E05">
        <w:rPr>
          <w:rFonts w:cs="Arial"/>
          <w:b/>
          <w:bCs/>
          <w:sz w:val="24"/>
        </w:rPr>
        <w:t>S</w:t>
      </w:r>
      <w:r w:rsidR="001C6934">
        <w:rPr>
          <w:rFonts w:cs="Arial" w:hint="eastAsia"/>
          <w:b/>
          <w:bCs/>
          <w:sz w:val="24"/>
        </w:rPr>
        <w:t xml:space="preserve">RS Switching in LTE-NR </w:t>
      </w:r>
      <w:r w:rsidR="00C44F58">
        <w:rPr>
          <w:rFonts w:cs="Arial" w:hint="eastAsia"/>
          <w:b/>
          <w:bCs/>
          <w:sz w:val="24"/>
        </w:rPr>
        <w:t>U</w:t>
      </w:r>
      <w:r w:rsidR="001C6934">
        <w:rPr>
          <w:rFonts w:cs="Arial" w:hint="eastAsia"/>
          <w:b/>
          <w:bCs/>
          <w:sz w:val="24"/>
        </w:rPr>
        <w:t xml:space="preserve">plink </w:t>
      </w:r>
      <w:r w:rsidR="00C44F58">
        <w:rPr>
          <w:rFonts w:cs="Arial" w:hint="eastAsia"/>
          <w:b/>
          <w:bCs/>
          <w:sz w:val="24"/>
        </w:rPr>
        <w:t>S</w:t>
      </w:r>
      <w:r w:rsidR="001C6934">
        <w:rPr>
          <w:rFonts w:cs="Arial" w:hint="eastAsia"/>
          <w:b/>
          <w:bCs/>
          <w:sz w:val="24"/>
        </w:rPr>
        <w:t xml:space="preserve">haring </w:t>
      </w:r>
      <w:r w:rsidR="00C44F58">
        <w:rPr>
          <w:rFonts w:cs="Arial" w:hint="eastAsia"/>
          <w:b/>
          <w:bCs/>
          <w:sz w:val="24"/>
        </w:rPr>
        <w:t>S</w:t>
      </w:r>
      <w:r w:rsidR="001C6934">
        <w:rPr>
          <w:rFonts w:cs="Arial" w:hint="eastAsia"/>
          <w:b/>
          <w:bCs/>
          <w:sz w:val="24"/>
        </w:rPr>
        <w:t>cenario</w:t>
      </w:r>
      <w:bookmarkEnd w:id="5"/>
      <w:bookmarkEnd w:id="6"/>
      <w:bookmarkEnd w:id="7"/>
      <w:bookmarkEnd w:id="8"/>
      <w:r w:rsidR="00016725">
        <w:rPr>
          <w:rFonts w:cs="Arial"/>
          <w:b/>
          <w:bCs/>
          <w:sz w:val="24"/>
        </w:rPr>
        <w:t xml:space="preserve"> </w:t>
      </w:r>
    </w:p>
    <w:p w:rsidR="00932849" w:rsidRPr="00437933" w:rsidRDefault="00932849" w:rsidP="00932849">
      <w:pPr>
        <w:ind w:left="1980" w:hanging="1980"/>
        <w:rPr>
          <w:rFonts w:cs="Arial"/>
          <w:b/>
          <w:bCs/>
          <w:sz w:val="24"/>
        </w:rPr>
      </w:pPr>
      <w:r w:rsidRPr="00437933">
        <w:rPr>
          <w:rFonts w:cs="Arial"/>
          <w:b/>
          <w:bCs/>
          <w:sz w:val="24"/>
        </w:rPr>
        <w:t>Document for:</w:t>
      </w:r>
      <w:r w:rsidRPr="00437933">
        <w:rPr>
          <w:rFonts w:cs="Arial"/>
          <w:b/>
          <w:bCs/>
          <w:sz w:val="24"/>
        </w:rPr>
        <w:tab/>
      </w:r>
      <w:r>
        <w:rPr>
          <w:rFonts w:eastAsia="Malgun Gothic" w:cs="Arial" w:hint="eastAsia"/>
          <w:b/>
          <w:bCs/>
          <w:sz w:val="24"/>
          <w:lang w:eastAsia="ko-KR"/>
        </w:rPr>
        <w:t>Discussion</w:t>
      </w:r>
    </w:p>
    <w:p w:rsidR="00803624" w:rsidRPr="00C87C77" w:rsidRDefault="00803624" w:rsidP="005E5D7C">
      <w:pPr>
        <w:pStyle w:val="1"/>
      </w:pPr>
      <w:bookmarkStart w:id="9" w:name="DocumentFor"/>
      <w:bookmarkEnd w:id="9"/>
      <w:r w:rsidRPr="00C87C77">
        <w:t>Introduction</w:t>
      </w:r>
    </w:p>
    <w:p w:rsidR="00973DCF" w:rsidRPr="00147D10" w:rsidRDefault="00973DCF" w:rsidP="00C662F4">
      <w:pPr>
        <w:spacing w:line="360" w:lineRule="auto"/>
      </w:pPr>
      <w:bookmarkStart w:id="10" w:name="_Ref178064866"/>
      <w:r w:rsidRPr="00E92103">
        <w:rPr>
          <w:rFonts w:hint="eastAsia"/>
        </w:rPr>
        <w:t xml:space="preserve">In </w:t>
      </w:r>
      <w:r>
        <w:rPr>
          <w:rFonts w:hint="eastAsia"/>
        </w:rPr>
        <w:t xml:space="preserve">3GPP </w:t>
      </w:r>
      <w:r w:rsidRPr="00E92103">
        <w:t>RAN1#</w:t>
      </w:r>
      <w:r>
        <w:t>89</w:t>
      </w:r>
      <w:r>
        <w:rPr>
          <w:rFonts w:hint="eastAsia"/>
        </w:rPr>
        <w:t xml:space="preserve"> </w:t>
      </w:r>
      <w:r>
        <w:t>meeting</w:t>
      </w:r>
      <w:r>
        <w:rPr>
          <w:rFonts w:hint="eastAsia"/>
        </w:rPr>
        <w:t>s</w:t>
      </w:r>
      <w:r w:rsidRPr="00E92103">
        <w:rPr>
          <w:rFonts w:hint="eastAsia"/>
        </w:rPr>
        <w:t xml:space="preserve">, </w:t>
      </w:r>
      <w:r w:rsidRPr="00C878A6">
        <w:t>UL Sharing for NSA NR UE</w:t>
      </w:r>
      <w:r w:rsidRPr="00E92103">
        <w:rPr>
          <w:rFonts w:hint="eastAsia"/>
        </w:rPr>
        <w:t xml:space="preserve"> </w:t>
      </w:r>
      <w:r>
        <w:rPr>
          <w:rFonts w:hint="eastAsia"/>
        </w:rPr>
        <w:t>was</w:t>
      </w:r>
      <w:r w:rsidRPr="00E92103">
        <w:rPr>
          <w:rFonts w:hint="eastAsia"/>
        </w:rPr>
        <w:t xml:space="preserve"> discussed and the following </w:t>
      </w:r>
      <w:r>
        <w:t xml:space="preserve">conclusion </w:t>
      </w:r>
      <w:r>
        <w:rPr>
          <w:rFonts w:hint="eastAsia"/>
        </w:rPr>
        <w:t>was</w:t>
      </w:r>
      <w:r w:rsidRPr="00E92103">
        <w:rPr>
          <w:rFonts w:hint="eastAsia"/>
        </w:rPr>
        <w:t xml:space="preserve"> </w:t>
      </w:r>
      <w:r w:rsidRPr="00E92103">
        <w:t>agreed</w:t>
      </w:r>
      <w:r w:rsidRPr="00EE59DD">
        <w:rPr>
          <w:vertAlign w:val="superscript"/>
        </w:rPr>
        <w:t xml:space="preserve"> [1]</w:t>
      </w:r>
      <w:r w:rsidRPr="00E92103">
        <w:rPr>
          <w:rFonts w:hint="eastAsia"/>
        </w:rPr>
        <w:t>:</w:t>
      </w:r>
    </w:p>
    <w:p w:rsidR="00973DCF" w:rsidRPr="00973DCF" w:rsidRDefault="00973DCF" w:rsidP="00C662F4">
      <w:pPr>
        <w:pStyle w:val="B1"/>
        <w:numPr>
          <w:ilvl w:val="0"/>
          <w:numId w:val="17"/>
        </w:numPr>
        <w:spacing w:after="120" w:line="360" w:lineRule="auto"/>
        <w:rPr>
          <w:rFonts w:eastAsia="MS Mincho"/>
          <w:b/>
          <w:lang w:eastAsia="ja-JP"/>
        </w:rPr>
      </w:pPr>
      <w:r w:rsidRPr="00973DCF">
        <w:rPr>
          <w:rFonts w:eastAsia="MS Mincho"/>
          <w:b/>
          <w:lang w:eastAsia="ja-JP"/>
        </w:rPr>
        <w:t>For NR NSA for a UE, NR supports the case that when the UE is configured with multiple UL carriers on different frequencies (where there is at least one LTE carrier and at least one NR carrier on different frequency), the UE can only operate on one of the carriers at a given time among a pair of LTE and NR carriers</w:t>
      </w:r>
    </w:p>
    <w:p w:rsidR="00973DCF" w:rsidRPr="00973DCF" w:rsidRDefault="00973DCF" w:rsidP="00C662F4">
      <w:pPr>
        <w:pStyle w:val="B1"/>
        <w:numPr>
          <w:ilvl w:val="1"/>
          <w:numId w:val="19"/>
        </w:numPr>
        <w:spacing w:after="120" w:line="360" w:lineRule="auto"/>
        <w:rPr>
          <w:rFonts w:eastAsia="MS Mincho"/>
          <w:b/>
          <w:lang w:eastAsia="ja-JP"/>
        </w:rPr>
      </w:pPr>
      <w:r w:rsidRPr="00973DCF">
        <w:rPr>
          <w:rFonts w:eastAsia="MS Mincho"/>
          <w:b/>
          <w:lang w:eastAsia="ja-JP"/>
        </w:rPr>
        <w:t>FFS whether or not there is specification impact</w:t>
      </w:r>
    </w:p>
    <w:p w:rsidR="00973DCF" w:rsidRPr="00973DCF" w:rsidRDefault="00973DCF" w:rsidP="00C662F4">
      <w:pPr>
        <w:pStyle w:val="B1"/>
        <w:numPr>
          <w:ilvl w:val="2"/>
          <w:numId w:val="17"/>
        </w:numPr>
        <w:spacing w:after="120" w:line="360" w:lineRule="auto"/>
        <w:rPr>
          <w:rFonts w:eastAsia="MS Mincho"/>
          <w:b/>
          <w:lang w:eastAsia="ja-JP"/>
        </w:rPr>
      </w:pPr>
      <w:r w:rsidRPr="00973DCF">
        <w:rPr>
          <w:rFonts w:eastAsia="MS Mincho"/>
          <w:b/>
          <w:lang w:eastAsia="ja-JP"/>
        </w:rPr>
        <w:t>If there is RAN1 specification impact, aim to minimize the specification impact for NR</w:t>
      </w:r>
    </w:p>
    <w:p w:rsidR="00973DCF" w:rsidRPr="00973DCF" w:rsidRDefault="00973DCF" w:rsidP="00C662F4">
      <w:pPr>
        <w:pStyle w:val="B1"/>
        <w:numPr>
          <w:ilvl w:val="2"/>
          <w:numId w:val="17"/>
        </w:numPr>
        <w:spacing w:after="120" w:line="360" w:lineRule="auto"/>
        <w:rPr>
          <w:rFonts w:eastAsia="MS Mincho"/>
          <w:b/>
          <w:lang w:eastAsia="ja-JP"/>
        </w:rPr>
      </w:pPr>
      <w:r w:rsidRPr="00973DCF">
        <w:rPr>
          <w:rFonts w:eastAsia="MS Mincho"/>
          <w:b/>
          <w:lang w:eastAsia="ja-JP"/>
        </w:rPr>
        <w:t xml:space="preserve">Note: this feature by itself is not intended to have any LTE RAN1 specification impact </w:t>
      </w:r>
    </w:p>
    <w:p w:rsidR="00973DCF" w:rsidRPr="00973DCF" w:rsidRDefault="00973DCF" w:rsidP="00C662F4">
      <w:pPr>
        <w:pStyle w:val="B1"/>
        <w:numPr>
          <w:ilvl w:val="1"/>
          <w:numId w:val="19"/>
        </w:numPr>
        <w:spacing w:after="120" w:line="360" w:lineRule="auto"/>
        <w:rPr>
          <w:rFonts w:eastAsia="MS Mincho"/>
          <w:b/>
          <w:lang w:eastAsia="ja-JP"/>
        </w:rPr>
      </w:pPr>
      <w:r w:rsidRPr="00973DCF">
        <w:rPr>
          <w:rFonts w:eastAsia="MS Mincho"/>
          <w:b/>
          <w:lang w:eastAsia="ja-JP"/>
        </w:rPr>
        <w:t>Note: the other case of allowing simultaneous operation on two or more UL carriers is already agreed to be supported</w:t>
      </w:r>
    </w:p>
    <w:p w:rsidR="001439DE" w:rsidRPr="0000200F" w:rsidRDefault="00973DCF" w:rsidP="00C662F4">
      <w:pPr>
        <w:pStyle w:val="B1"/>
        <w:spacing w:after="120" w:line="360" w:lineRule="auto"/>
        <w:ind w:left="0" w:firstLine="0"/>
        <w:jc w:val="both"/>
        <w:rPr>
          <w:lang w:eastAsia="zh-CN"/>
        </w:rPr>
      </w:pPr>
      <w:r w:rsidRPr="00973DCF">
        <w:rPr>
          <w:rFonts w:hint="eastAsia"/>
          <w:lang w:eastAsia="zh-CN"/>
        </w:rPr>
        <w:t xml:space="preserve">This </w:t>
      </w:r>
      <w:r w:rsidRPr="00973DCF">
        <w:rPr>
          <w:lang w:eastAsia="zh-CN"/>
        </w:rPr>
        <w:t>contribution</w:t>
      </w:r>
      <w:r w:rsidRPr="00973DCF">
        <w:rPr>
          <w:rFonts w:hint="eastAsia"/>
          <w:lang w:eastAsia="zh-CN"/>
        </w:rPr>
        <w:t xml:space="preserve"> </w:t>
      </w:r>
      <w:r w:rsidRPr="00973DCF">
        <w:rPr>
          <w:lang w:eastAsia="zh-CN"/>
        </w:rPr>
        <w:t>gives the initial analysis on SRS Switching in LTE-NR uplink sharing scenario.</w:t>
      </w:r>
      <w:r>
        <w:rPr>
          <w:lang w:eastAsia="zh-CN"/>
        </w:rPr>
        <w:t xml:space="preserve"> </w:t>
      </w:r>
    </w:p>
    <w:p w:rsidR="00803624" w:rsidRDefault="00803624" w:rsidP="0010401A">
      <w:pPr>
        <w:pStyle w:val="1"/>
        <w:rPr>
          <w:rFonts w:ascii="Times New Roman" w:hAnsi="Times New Roman"/>
        </w:rPr>
      </w:pPr>
      <w:r w:rsidRPr="00C87C77">
        <w:rPr>
          <w:rFonts w:ascii="Times New Roman" w:hAnsi="Times New Roman"/>
        </w:rPr>
        <w:t>Discussion</w:t>
      </w:r>
      <w:bookmarkEnd w:id="10"/>
    </w:p>
    <w:p w:rsidR="00604EC7" w:rsidRPr="008B661E" w:rsidRDefault="00354486" w:rsidP="008B661E">
      <w:pPr>
        <w:pStyle w:val="2"/>
      </w:pPr>
      <w:r>
        <w:rPr>
          <w:rFonts w:hint="eastAsia"/>
        </w:rPr>
        <w:t xml:space="preserve">Discussion </w:t>
      </w:r>
      <w:r w:rsidR="00935D96">
        <w:t xml:space="preserve">on </w:t>
      </w:r>
      <w:r w:rsidR="001816EC" w:rsidRPr="001816EC">
        <w:t>SRS Switching in LTE-NR uplink sharing scenario</w:t>
      </w:r>
    </w:p>
    <w:p w:rsidR="00096A66" w:rsidRDefault="00DB2CE3" w:rsidP="0043749B">
      <w:pPr>
        <w:spacing w:line="360" w:lineRule="auto"/>
      </w:pPr>
      <w:r w:rsidRPr="00DB2CE3">
        <w:t>In the scenario</w:t>
      </w:r>
      <w:r w:rsidR="00AE6791">
        <w:rPr>
          <w:rFonts w:hint="eastAsia"/>
        </w:rPr>
        <w:t xml:space="preserve"> as fig.1 shows</w:t>
      </w:r>
      <w:r w:rsidRPr="00DB2CE3">
        <w:t>, LTE UL and NR UL are coexisting on the bandwidth of an LTE FDD component carrier F1, LTE DL on a paired frequency F3 and NR on frequency F2 (different than LTE DL frequency</w:t>
      </w:r>
      <w:r w:rsidRPr="007E204F">
        <w:t>). There may be NR UL transmissions on frequency F2 as well if this is a TDD frequency.</w:t>
      </w:r>
      <w:r w:rsidR="00371746" w:rsidRPr="007E204F">
        <w:rPr>
          <w:rFonts w:hint="eastAsia"/>
        </w:rPr>
        <w:t xml:space="preserve"> N</w:t>
      </w:r>
      <w:r w:rsidR="00371746">
        <w:rPr>
          <w:rFonts w:hint="eastAsia"/>
        </w:rPr>
        <w:t>R PUCCH/PRACH will transmit on the shared F1.</w:t>
      </w:r>
      <w:r w:rsidR="008B5E3A">
        <w:rPr>
          <w:rFonts w:hint="eastAsia"/>
        </w:rPr>
        <w:t xml:space="preserve"> </w:t>
      </w:r>
    </w:p>
    <w:p w:rsidR="00096A66" w:rsidRDefault="005D2D36" w:rsidP="00096A66">
      <w:pPr>
        <w:overflowPunct/>
        <w:autoSpaceDE/>
        <w:autoSpaceDN/>
        <w:adjustRightInd/>
        <w:spacing w:after="0"/>
        <w:jc w:val="center"/>
        <w:textAlignment w:val="auto"/>
        <w:rPr>
          <w:rFonts w:ascii="宋体" w:hAnsi="宋体" w:cs="宋体"/>
          <w:sz w:val="24"/>
          <w:szCs w:val="24"/>
          <w:lang w:val="en-US"/>
        </w:rPr>
      </w:pPr>
      <w:r>
        <w:rPr>
          <w:noProof/>
          <w:szCs w:val="24"/>
          <w:lang w:val="en-US"/>
        </w:rPr>
        <w:drawing>
          <wp:inline distT="0" distB="0" distL="0" distR="0">
            <wp:extent cx="5483534" cy="1667688"/>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481707" cy="1667132"/>
                    </a:xfrm>
                    <a:prstGeom prst="rect">
                      <a:avLst/>
                    </a:prstGeom>
                    <a:noFill/>
                    <a:ln w="9525">
                      <a:noFill/>
                      <a:miter lim="800000"/>
                      <a:headEnd/>
                      <a:tailEnd/>
                    </a:ln>
                  </pic:spPr>
                </pic:pic>
              </a:graphicData>
            </a:graphic>
          </wp:inline>
        </w:drawing>
      </w:r>
    </w:p>
    <w:p w:rsidR="00096A66" w:rsidRPr="00CB5CF1" w:rsidRDefault="00096A66" w:rsidP="00096A66">
      <w:pPr>
        <w:pStyle w:val="a4"/>
      </w:pPr>
      <w:r>
        <w:rPr>
          <w:rFonts w:hint="eastAsia"/>
        </w:rPr>
        <w:t xml:space="preserve">Figure </w:t>
      </w:r>
      <w:r w:rsidR="00D7716F">
        <w:rPr>
          <w:rFonts w:hint="eastAsia"/>
        </w:rPr>
        <w:t>1</w:t>
      </w:r>
      <w:r>
        <w:rPr>
          <w:rFonts w:hint="eastAsia"/>
        </w:rPr>
        <w:t xml:space="preserve"> </w:t>
      </w:r>
      <w:r w:rsidRPr="00D970D6">
        <w:t>NR DL carrier and UL shared carrier</w:t>
      </w:r>
    </w:p>
    <w:p w:rsidR="008B5E3A" w:rsidRPr="00957D8D" w:rsidRDefault="008B5E3A" w:rsidP="0043749B">
      <w:pPr>
        <w:spacing w:line="360" w:lineRule="auto"/>
      </w:pPr>
      <w:r>
        <w:lastRenderedPageBreak/>
        <w:t>Massive</w:t>
      </w:r>
      <w:r>
        <w:rPr>
          <w:rFonts w:hint="eastAsia"/>
        </w:rPr>
        <w:t xml:space="preserve"> MIMO is </w:t>
      </w:r>
      <w:r w:rsidR="00AB16A1">
        <w:rPr>
          <w:rFonts w:hint="eastAsia"/>
        </w:rPr>
        <w:t xml:space="preserve">the one ofthe </w:t>
      </w:r>
      <w:r w:rsidR="001D78E8">
        <w:rPr>
          <w:rFonts w:hint="eastAsia"/>
        </w:rPr>
        <w:t>key</w:t>
      </w:r>
      <w:r>
        <w:rPr>
          <w:rFonts w:hint="eastAsia"/>
        </w:rPr>
        <w:t xml:space="preserve"> technology </w:t>
      </w:r>
      <w:r w:rsidR="00AB16A1">
        <w:rPr>
          <w:rFonts w:hint="eastAsia"/>
        </w:rPr>
        <w:t>introduced</w:t>
      </w:r>
      <w:r w:rsidR="001D78E8">
        <w:rPr>
          <w:rFonts w:hint="eastAsia"/>
        </w:rPr>
        <w:t xml:space="preserve"> </w:t>
      </w:r>
      <w:r>
        <w:rPr>
          <w:rFonts w:hint="eastAsia"/>
        </w:rPr>
        <w:t xml:space="preserve">in </w:t>
      </w:r>
      <w:r w:rsidR="00AB16A1">
        <w:rPr>
          <w:rFonts w:hint="eastAsia"/>
        </w:rPr>
        <w:t>5G era</w:t>
      </w:r>
      <w:r>
        <w:rPr>
          <w:rFonts w:hint="eastAsia"/>
        </w:rPr>
        <w:t xml:space="preserve">. To acquire the channel </w:t>
      </w:r>
      <w:r w:rsidRPr="008B5E3A">
        <w:t>reciprocity</w:t>
      </w:r>
      <w:r w:rsidR="007E204F">
        <w:rPr>
          <w:rFonts w:hint="eastAsia"/>
        </w:rPr>
        <w:t xml:space="preserve">, NR needs to transmit SRS on its </w:t>
      </w:r>
      <w:r w:rsidR="007E204F" w:rsidRPr="007E204F">
        <w:t>dedicated carrier frequency F2</w:t>
      </w:r>
      <w:r w:rsidR="00D02A06">
        <w:rPr>
          <w:rFonts w:hint="eastAsia"/>
        </w:rPr>
        <w:t>. From the UE</w:t>
      </w:r>
      <w:r w:rsidR="00AB16A1">
        <w:rPr>
          <w:rFonts w:hint="eastAsia"/>
        </w:rPr>
        <w:t xml:space="preserve"> side</w:t>
      </w:r>
      <w:r w:rsidR="00D02A06">
        <w:rPr>
          <w:rFonts w:hint="eastAsia"/>
        </w:rPr>
        <w:t>, it needs</w:t>
      </w:r>
      <w:r w:rsidR="00D45B0A">
        <w:rPr>
          <w:rFonts w:hint="eastAsia"/>
        </w:rPr>
        <w:t xml:space="preserve"> SRS switching</w:t>
      </w:r>
      <w:r w:rsidR="00D02A06">
        <w:rPr>
          <w:rFonts w:hint="eastAsia"/>
        </w:rPr>
        <w:t xml:space="preserve"> between </w:t>
      </w:r>
      <w:r w:rsidR="00D02A06" w:rsidRPr="007E204F">
        <w:t>F2</w:t>
      </w:r>
      <w:r w:rsidR="00D02A06">
        <w:rPr>
          <w:rFonts w:hint="eastAsia"/>
        </w:rPr>
        <w:t xml:space="preserve"> and F1</w:t>
      </w:r>
      <w:r w:rsidR="00E54A33">
        <w:rPr>
          <w:rFonts w:hint="eastAsia"/>
        </w:rPr>
        <w:t xml:space="preserve"> in LTE-NR uplink sharing scenario</w:t>
      </w:r>
      <w:r w:rsidR="00D02A06">
        <w:rPr>
          <w:rFonts w:hint="eastAsia"/>
        </w:rPr>
        <w:t>.</w:t>
      </w:r>
      <w:r w:rsidR="00D45B0A" w:rsidRPr="00D45B0A">
        <w:rPr>
          <w:rFonts w:hint="eastAsia"/>
        </w:rPr>
        <w:t xml:space="preserve"> </w:t>
      </w:r>
      <w:r w:rsidR="001D78E8">
        <w:t>Therefore, the</w:t>
      </w:r>
      <w:r w:rsidR="001D78E8">
        <w:rPr>
          <w:rFonts w:hint="eastAsia"/>
        </w:rPr>
        <w:t xml:space="preserve"> TDM operation shall be considered in uplink sharing </w:t>
      </w:r>
      <w:r w:rsidR="00216605">
        <w:t>scenario.</w:t>
      </w:r>
    </w:p>
    <w:p w:rsidR="002A6AD6" w:rsidRDefault="00ED19AF" w:rsidP="00ED19AF">
      <w:pPr>
        <w:spacing w:line="360" w:lineRule="auto"/>
        <w:rPr>
          <w:b/>
        </w:rPr>
      </w:pPr>
      <w:bookmarkStart w:id="11" w:name="OLE_LINK1"/>
      <w:bookmarkStart w:id="12" w:name="OLE_LINK2"/>
      <w:r w:rsidRPr="00982B1F">
        <w:rPr>
          <w:rFonts w:hint="eastAsia"/>
          <w:b/>
        </w:rPr>
        <w:t xml:space="preserve">Proposal 1: </w:t>
      </w:r>
      <w:r w:rsidR="00957D8D">
        <w:rPr>
          <w:rFonts w:hint="eastAsia"/>
          <w:b/>
        </w:rPr>
        <w:t>I</w:t>
      </w:r>
      <w:r w:rsidR="00957D8D" w:rsidRPr="00957D8D">
        <w:rPr>
          <w:b/>
        </w:rPr>
        <w:t>n LTE-NR uplink sharing scenario</w:t>
      </w:r>
      <w:r w:rsidR="00957D8D">
        <w:rPr>
          <w:rFonts w:hint="eastAsia"/>
          <w:b/>
        </w:rPr>
        <w:t>, i</w:t>
      </w:r>
      <w:r w:rsidR="00957D8D" w:rsidRPr="00957D8D">
        <w:rPr>
          <w:b/>
        </w:rPr>
        <w:t>t needs SRS switching between F2 and F1</w:t>
      </w:r>
      <w:r w:rsidR="00957D8D">
        <w:rPr>
          <w:rFonts w:hint="eastAsia"/>
          <w:b/>
        </w:rPr>
        <w:t xml:space="preserve"> to acquire </w:t>
      </w:r>
      <w:r w:rsidR="00957D8D" w:rsidRPr="00957D8D">
        <w:rPr>
          <w:b/>
        </w:rPr>
        <w:t xml:space="preserve">channel reciprocity. </w:t>
      </w:r>
    </w:p>
    <w:p w:rsidR="00B74E87" w:rsidRDefault="00B74E87" w:rsidP="00ED19AF">
      <w:pPr>
        <w:spacing w:line="360" w:lineRule="auto"/>
        <w:rPr>
          <w:b/>
        </w:rPr>
      </w:pPr>
      <w:r>
        <w:rPr>
          <w:rFonts w:hint="eastAsia"/>
          <w:b/>
        </w:rPr>
        <w:t>Proposal 2: The TDM operation shall be considered in the upink sharing scenario.</w:t>
      </w:r>
    </w:p>
    <w:bookmarkEnd w:id="11"/>
    <w:bookmarkEnd w:id="12"/>
    <w:p w:rsidR="00557405" w:rsidRPr="00FF1F3A" w:rsidRDefault="00C53BCE" w:rsidP="00857077">
      <w:pPr>
        <w:pStyle w:val="2"/>
      </w:pPr>
      <w:r>
        <w:rPr>
          <w:rFonts w:hint="eastAsia"/>
        </w:rPr>
        <w:t>Enhancement on SRS switching</w:t>
      </w:r>
    </w:p>
    <w:p w:rsidR="00BA3C26" w:rsidRPr="00DE7C8F" w:rsidRDefault="00C664E1" w:rsidP="0003093D">
      <w:pPr>
        <w:spacing w:line="360" w:lineRule="auto"/>
      </w:pPr>
      <w:r>
        <w:rPr>
          <w:rFonts w:hint="eastAsia"/>
        </w:rPr>
        <w:t xml:space="preserve">In </w:t>
      </w:r>
      <w:r w:rsidRPr="00C664E1">
        <w:t>Rel-14</w:t>
      </w:r>
      <w:r>
        <w:rPr>
          <w:rFonts w:hint="eastAsia"/>
        </w:rPr>
        <w:t xml:space="preserve">, the work item </w:t>
      </w:r>
      <w:r w:rsidR="0020689C">
        <w:rPr>
          <w:rFonts w:hint="eastAsia"/>
        </w:rPr>
        <w:t xml:space="preserve">called </w:t>
      </w:r>
      <w:r w:rsidRPr="00C664E1">
        <w:t>SRS (sounding reference signal) switching between LTE component carriers</w:t>
      </w:r>
      <w:r w:rsidR="0020689C">
        <w:rPr>
          <w:rFonts w:hint="eastAsia"/>
        </w:rPr>
        <w:t xml:space="preserve"> </w:t>
      </w:r>
      <w:r w:rsidR="009A657F" w:rsidRPr="009A657F">
        <w:t>provides mechanisms for user equipment (UE) with limited or no uplink (UL) carrier aggregation (CA) capability to perform switching to a time division duplex (TDD) secondary component carrier (i.e., secondary cell or SCell) for sounding reference signal (SRS) transmission without PUCCH/PUSCH configured on that carrier</w:t>
      </w:r>
      <w:r w:rsidR="009A657F" w:rsidRPr="00D86033">
        <w:rPr>
          <w:rFonts w:hint="eastAsia"/>
          <w:vertAlign w:val="superscript"/>
        </w:rPr>
        <w:t>[2]</w:t>
      </w:r>
      <w:r w:rsidR="009A657F" w:rsidRPr="009A657F">
        <w:t>.</w:t>
      </w:r>
      <w:r w:rsidR="00BA3C26">
        <w:rPr>
          <w:rFonts w:hint="eastAsia"/>
        </w:rPr>
        <w:t xml:space="preserve"> </w:t>
      </w:r>
      <w:r w:rsidR="00BA3C26" w:rsidRPr="00BA3C26">
        <w:t>The following components are specified to support the SRS switching feature</w:t>
      </w:r>
      <w:r w:rsidR="002E12A0">
        <w:rPr>
          <w:rFonts w:hint="eastAsia"/>
        </w:rPr>
        <w:t>:</w:t>
      </w:r>
      <w:r w:rsidR="00DE7C8F" w:rsidRPr="00DE7C8F">
        <w:t xml:space="preserve"> </w:t>
      </w:r>
    </w:p>
    <w:p w:rsidR="002E12A0" w:rsidRDefault="002E12A0" w:rsidP="002E12A0">
      <w:pPr>
        <w:numPr>
          <w:ilvl w:val="0"/>
          <w:numId w:val="11"/>
        </w:numPr>
        <w:jc w:val="left"/>
      </w:pPr>
      <w:r w:rsidRPr="002E12A0">
        <w:t>RF retuning for SRS switching</w:t>
      </w:r>
    </w:p>
    <w:p w:rsidR="002E12A0" w:rsidRDefault="002E12A0" w:rsidP="002E12A0">
      <w:pPr>
        <w:numPr>
          <w:ilvl w:val="0"/>
          <w:numId w:val="11"/>
        </w:numPr>
        <w:jc w:val="left"/>
      </w:pPr>
      <w:r w:rsidRPr="002E12A0">
        <w:t>Collision handling</w:t>
      </w:r>
    </w:p>
    <w:p w:rsidR="002E12A0" w:rsidRDefault="002E12A0" w:rsidP="002E12A0">
      <w:pPr>
        <w:numPr>
          <w:ilvl w:val="0"/>
          <w:numId w:val="11"/>
        </w:numPr>
        <w:jc w:val="left"/>
      </w:pPr>
      <w:r w:rsidRPr="002E12A0">
        <w:t>Timing advance (TA) of SRS</w:t>
      </w:r>
    </w:p>
    <w:p w:rsidR="002E12A0" w:rsidRDefault="002E12A0" w:rsidP="002E12A0">
      <w:pPr>
        <w:numPr>
          <w:ilvl w:val="0"/>
          <w:numId w:val="11"/>
        </w:numPr>
        <w:jc w:val="left"/>
      </w:pPr>
      <w:r w:rsidRPr="002E12A0">
        <w:t>Power control of SRS</w:t>
      </w:r>
    </w:p>
    <w:p w:rsidR="002E12A0" w:rsidRDefault="002E12A0" w:rsidP="002E12A0">
      <w:pPr>
        <w:numPr>
          <w:ilvl w:val="0"/>
          <w:numId w:val="11"/>
        </w:numPr>
        <w:jc w:val="left"/>
      </w:pPr>
      <w:r w:rsidRPr="002E12A0">
        <w:t>Periodic SRS and aperiodic SRS</w:t>
      </w:r>
      <w:r w:rsidR="005905DD">
        <w:rPr>
          <w:rFonts w:hint="eastAsia"/>
        </w:rPr>
        <w:t xml:space="preserve"> </w:t>
      </w:r>
    </w:p>
    <w:p w:rsidR="002E12A0" w:rsidRDefault="002E12A0" w:rsidP="002E12A0">
      <w:pPr>
        <w:numPr>
          <w:ilvl w:val="0"/>
          <w:numId w:val="11"/>
        </w:numPr>
        <w:jc w:val="left"/>
      </w:pPr>
      <w:r w:rsidRPr="002E12A0">
        <w:t>Configuration of SRS on possibly all TDD CCs</w:t>
      </w:r>
    </w:p>
    <w:p w:rsidR="005869D5" w:rsidRPr="0003093D" w:rsidRDefault="00C36196" w:rsidP="0003093D">
      <w:pPr>
        <w:spacing w:line="360" w:lineRule="auto"/>
      </w:pPr>
      <w:r>
        <w:rPr>
          <w:rFonts w:hint="eastAsia"/>
        </w:rPr>
        <w:t xml:space="preserve">The above </w:t>
      </w:r>
      <w:r w:rsidR="005905DD">
        <w:rPr>
          <w:rFonts w:hint="eastAsia"/>
        </w:rPr>
        <w:t xml:space="preserve">components </w:t>
      </w:r>
      <w:r w:rsidR="005905DD">
        <w:t>specified</w:t>
      </w:r>
      <w:r w:rsidR="005905DD">
        <w:rPr>
          <w:rFonts w:hint="eastAsia"/>
        </w:rPr>
        <w:t xml:space="preserve"> in LTE SRS </w:t>
      </w:r>
      <w:r w:rsidR="005905DD">
        <w:t>switching</w:t>
      </w:r>
      <w:r w:rsidR="005905DD">
        <w:rPr>
          <w:rFonts w:hint="eastAsia"/>
        </w:rPr>
        <w:t xml:space="preserve"> shall be also considered in the TDM operation for LTE and NR uplink sharing. And the </w:t>
      </w:r>
      <w:r w:rsidR="00B74E87">
        <w:rPr>
          <w:rFonts w:hint="eastAsia"/>
        </w:rPr>
        <w:t xml:space="preserve">SRS switching </w:t>
      </w:r>
      <w:r w:rsidR="005905DD">
        <w:t>enhancement</w:t>
      </w:r>
      <w:r w:rsidR="005905DD">
        <w:rPr>
          <w:rFonts w:hint="eastAsia"/>
        </w:rPr>
        <w:t xml:space="preserve"> for both LTE and NR shall be </w:t>
      </w:r>
      <w:r w:rsidR="005905DD">
        <w:t>further</w:t>
      </w:r>
      <w:r w:rsidR="005905DD">
        <w:rPr>
          <w:rFonts w:hint="eastAsia"/>
        </w:rPr>
        <w:t xml:space="preserve"> studied and specificed. </w:t>
      </w:r>
    </w:p>
    <w:p w:rsidR="008A2B08" w:rsidRPr="007F66E5" w:rsidRDefault="007F66E5" w:rsidP="000A4996">
      <w:pPr>
        <w:spacing w:line="360" w:lineRule="auto"/>
        <w:rPr>
          <w:b/>
        </w:rPr>
      </w:pPr>
      <w:bookmarkStart w:id="13" w:name="OLE_LINK105"/>
      <w:bookmarkStart w:id="14" w:name="OLE_LINK106"/>
      <w:r w:rsidRPr="00521501">
        <w:rPr>
          <w:b/>
        </w:rPr>
        <w:t xml:space="preserve">Proposal </w:t>
      </w:r>
      <w:r w:rsidR="002C4FBE">
        <w:rPr>
          <w:rFonts w:hint="eastAsia"/>
          <w:b/>
        </w:rPr>
        <w:t>3</w:t>
      </w:r>
      <w:r w:rsidRPr="00521501">
        <w:rPr>
          <w:b/>
        </w:rPr>
        <w:t xml:space="preserve">: </w:t>
      </w:r>
      <w:r w:rsidR="00B74E87">
        <w:rPr>
          <w:rFonts w:hint="eastAsia"/>
          <w:b/>
        </w:rPr>
        <w:t xml:space="preserve">We kindly ask RAN1 to consider the </w:t>
      </w:r>
      <w:r w:rsidR="002C4FBE" w:rsidRPr="002C4FBE">
        <w:rPr>
          <w:b/>
        </w:rPr>
        <w:t xml:space="preserve"> enhancement</w:t>
      </w:r>
      <w:r w:rsidR="002C4FBE">
        <w:rPr>
          <w:rFonts w:hint="eastAsia"/>
          <w:b/>
        </w:rPr>
        <w:t xml:space="preserve"> on </w:t>
      </w:r>
      <w:r w:rsidR="002C4FBE" w:rsidRPr="002C4FBE">
        <w:rPr>
          <w:rFonts w:hint="eastAsia"/>
          <w:b/>
        </w:rPr>
        <w:t>SRS switching</w:t>
      </w:r>
      <w:r w:rsidR="005905DD">
        <w:rPr>
          <w:rFonts w:hint="eastAsia"/>
          <w:b/>
        </w:rPr>
        <w:t xml:space="preserve"> for </w:t>
      </w:r>
      <w:r w:rsidR="00B74E87">
        <w:rPr>
          <w:rFonts w:hint="eastAsia"/>
          <w:b/>
        </w:rPr>
        <w:t>both LTE and NR</w:t>
      </w:r>
      <w:r w:rsidR="00607E48" w:rsidRPr="00521501">
        <w:rPr>
          <w:b/>
        </w:rPr>
        <w:t>.</w:t>
      </w:r>
    </w:p>
    <w:bookmarkEnd w:id="13"/>
    <w:bookmarkEnd w:id="14"/>
    <w:p w:rsidR="00803624" w:rsidRPr="00F50E9B" w:rsidRDefault="00C60F2F" w:rsidP="00690B2D">
      <w:pPr>
        <w:pStyle w:val="1"/>
      </w:pPr>
      <w:r w:rsidRPr="00F50E9B">
        <w:t>Conclusion</w:t>
      </w:r>
    </w:p>
    <w:p w:rsidR="00803624" w:rsidRDefault="00C60F2F" w:rsidP="0033232E">
      <w:r w:rsidRPr="0033232E">
        <w:t xml:space="preserve">Based on the discussion in section </w:t>
      </w:r>
      <w:fldSimple w:instr=" REF _Ref178064866 \r \h  \* MERGEFORMAT ">
        <w:r w:rsidRPr="0033232E">
          <w:t>2</w:t>
        </w:r>
      </w:fldSimple>
      <w:r w:rsidRPr="0033232E">
        <w:t xml:space="preserve"> the following</w:t>
      </w:r>
      <w:r w:rsidR="00454FE8" w:rsidRPr="0033232E">
        <w:rPr>
          <w:rFonts w:hint="eastAsia"/>
        </w:rPr>
        <w:t>s</w:t>
      </w:r>
      <w:r w:rsidRPr="0033232E">
        <w:t xml:space="preserve"> </w:t>
      </w:r>
      <w:r w:rsidR="00F91CA2">
        <w:t xml:space="preserve">proposals </w:t>
      </w:r>
      <w:r w:rsidR="00454FE8" w:rsidRPr="0033232E">
        <w:rPr>
          <w:rFonts w:hint="eastAsia"/>
        </w:rPr>
        <w:t>are</w:t>
      </w:r>
      <w:r w:rsidRPr="0033232E">
        <w:t xml:space="preserve"> proposed:</w:t>
      </w:r>
    </w:p>
    <w:p w:rsidR="00C04375" w:rsidRDefault="00C04375" w:rsidP="00C04375">
      <w:pPr>
        <w:spacing w:line="360" w:lineRule="auto"/>
        <w:rPr>
          <w:b/>
        </w:rPr>
      </w:pPr>
      <w:r w:rsidRPr="00982B1F">
        <w:rPr>
          <w:rFonts w:hint="eastAsia"/>
          <w:b/>
        </w:rPr>
        <w:t xml:space="preserve">Proposal 1: </w:t>
      </w:r>
      <w:r>
        <w:rPr>
          <w:rFonts w:hint="eastAsia"/>
          <w:b/>
        </w:rPr>
        <w:t>I</w:t>
      </w:r>
      <w:r w:rsidRPr="00957D8D">
        <w:rPr>
          <w:b/>
        </w:rPr>
        <w:t>n LTE-NR uplink sharing scenario</w:t>
      </w:r>
      <w:r>
        <w:rPr>
          <w:rFonts w:hint="eastAsia"/>
          <w:b/>
        </w:rPr>
        <w:t>, i</w:t>
      </w:r>
      <w:r w:rsidRPr="00957D8D">
        <w:rPr>
          <w:b/>
        </w:rPr>
        <w:t>t needs SRS switching between F2 and F1</w:t>
      </w:r>
      <w:r>
        <w:rPr>
          <w:rFonts w:hint="eastAsia"/>
          <w:b/>
        </w:rPr>
        <w:t xml:space="preserve"> to acquire </w:t>
      </w:r>
      <w:r w:rsidRPr="00957D8D">
        <w:rPr>
          <w:b/>
        </w:rPr>
        <w:t xml:space="preserve">channel reciprocity. </w:t>
      </w:r>
    </w:p>
    <w:p w:rsidR="00B74E87" w:rsidRDefault="00B74E87" w:rsidP="00B74E87">
      <w:pPr>
        <w:spacing w:line="360" w:lineRule="auto"/>
        <w:rPr>
          <w:b/>
        </w:rPr>
      </w:pPr>
      <w:r>
        <w:rPr>
          <w:rFonts w:hint="eastAsia"/>
          <w:b/>
        </w:rPr>
        <w:t>Proposal 2: The TDM operation shall be considered in the upink sharing scenario.</w:t>
      </w:r>
    </w:p>
    <w:p w:rsidR="00AF119D" w:rsidRPr="00B74E87" w:rsidRDefault="00B74E87" w:rsidP="00C04375">
      <w:pPr>
        <w:spacing w:line="360" w:lineRule="auto"/>
        <w:rPr>
          <w:b/>
        </w:rPr>
      </w:pPr>
      <w:r w:rsidRPr="00521501">
        <w:rPr>
          <w:b/>
        </w:rPr>
        <w:t xml:space="preserve">Proposal </w:t>
      </w:r>
      <w:r>
        <w:rPr>
          <w:rFonts w:hint="eastAsia"/>
          <w:b/>
        </w:rPr>
        <w:t>3</w:t>
      </w:r>
      <w:r w:rsidRPr="00521501">
        <w:rPr>
          <w:b/>
        </w:rPr>
        <w:t xml:space="preserve">: </w:t>
      </w:r>
      <w:r>
        <w:rPr>
          <w:rFonts w:hint="eastAsia"/>
          <w:b/>
        </w:rPr>
        <w:t xml:space="preserve">We kindly ask RAN1 to consider </w:t>
      </w:r>
      <w:r>
        <w:rPr>
          <w:b/>
        </w:rPr>
        <w:t xml:space="preserve">the </w:t>
      </w:r>
      <w:r w:rsidRPr="002C4FBE">
        <w:rPr>
          <w:b/>
        </w:rPr>
        <w:t>enhancement</w:t>
      </w:r>
      <w:r>
        <w:rPr>
          <w:rFonts w:hint="eastAsia"/>
          <w:b/>
        </w:rPr>
        <w:t xml:space="preserve"> on </w:t>
      </w:r>
      <w:r w:rsidRPr="002C4FBE">
        <w:rPr>
          <w:rFonts w:hint="eastAsia"/>
          <w:b/>
        </w:rPr>
        <w:t>SRS switching</w:t>
      </w:r>
      <w:r>
        <w:rPr>
          <w:rFonts w:hint="eastAsia"/>
          <w:b/>
        </w:rPr>
        <w:t xml:space="preserve"> for both LTE and NR</w:t>
      </w:r>
    </w:p>
    <w:p w:rsidR="0033232E" w:rsidRPr="00F50E9B" w:rsidRDefault="0033232E" w:rsidP="0033232E">
      <w:pPr>
        <w:pStyle w:val="1"/>
      </w:pPr>
      <w:r>
        <w:rPr>
          <w:rFonts w:hint="eastAsia"/>
        </w:rPr>
        <w:t>Reference</w:t>
      </w:r>
    </w:p>
    <w:p w:rsidR="00D86033" w:rsidRDefault="00D86033" w:rsidP="00D86033">
      <w:pPr>
        <w:pStyle w:val="References"/>
        <w:rPr>
          <w:lang w:eastAsia="zh-CN"/>
        </w:rPr>
      </w:pPr>
      <w:bookmarkStart w:id="15" w:name="_Ref473050685"/>
      <w:bookmarkStart w:id="16" w:name="_Ref473013115"/>
      <w:bookmarkStart w:id="17" w:name="_Ref473016322"/>
      <w:bookmarkStart w:id="18" w:name="_Ref477166609"/>
      <w:bookmarkStart w:id="19" w:name="_Ref473886006"/>
      <w:bookmarkStart w:id="20" w:name="_Ref473040244"/>
      <w:bookmarkStart w:id="21" w:name="_Ref473102286"/>
      <w:r w:rsidRPr="00ED7D1D">
        <w:rPr>
          <w:lang w:eastAsia="zh-CN"/>
        </w:rPr>
        <w:t>R1-1709586</w:t>
      </w:r>
      <w:r w:rsidRPr="00A27342">
        <w:t>, “</w:t>
      </w:r>
      <w:r w:rsidRPr="00ED7D1D">
        <w:t>WF on UL Sharing for NSA NR UE</w:t>
      </w:r>
      <w:r w:rsidRPr="00A27342">
        <w:t xml:space="preserve">”, </w:t>
      </w:r>
      <w:r w:rsidRPr="00ED7D1D">
        <w:t>Apple Inc, Huawei, HiSilicon, Deusche Telecom, Samsung, Orange, OPPO, vivo, INL</w:t>
      </w:r>
      <w:r w:rsidRPr="00A27342">
        <w:t>, Hangzhou, China, 15-19</w:t>
      </w:r>
      <w:r w:rsidRPr="00480F57">
        <w:t xml:space="preserve"> </w:t>
      </w:r>
      <w:r w:rsidRPr="00A27342">
        <w:t>May, 2017</w:t>
      </w:r>
      <w:r>
        <w:t>.</w:t>
      </w:r>
      <w:bookmarkEnd w:id="15"/>
      <w:bookmarkEnd w:id="16"/>
      <w:bookmarkEnd w:id="17"/>
      <w:bookmarkEnd w:id="18"/>
      <w:bookmarkEnd w:id="19"/>
      <w:bookmarkEnd w:id="20"/>
      <w:bookmarkEnd w:id="21"/>
    </w:p>
    <w:p w:rsidR="00A660D2" w:rsidRDefault="00407AB8" w:rsidP="00A660D2">
      <w:pPr>
        <w:pStyle w:val="References"/>
        <w:rPr>
          <w:lang w:eastAsia="zh-CN"/>
        </w:rPr>
      </w:pPr>
      <w:r>
        <w:rPr>
          <w:lang w:eastAsia="zh-CN"/>
        </w:rPr>
        <w:t>RP-16</w:t>
      </w:r>
      <w:r w:rsidR="007B2452" w:rsidRPr="007B2452">
        <w:rPr>
          <w:lang w:eastAsia="zh-CN"/>
        </w:rPr>
        <w:t>2137</w:t>
      </w:r>
      <w:r w:rsidR="00A660D2" w:rsidRPr="00A27342">
        <w:t>, “</w:t>
      </w:r>
      <w:r w:rsidR="007B2452" w:rsidRPr="007B2452">
        <w:t>Summary for WI: SRS (sounding reference signal) switching between LTE component carriers</w:t>
      </w:r>
      <w:r w:rsidR="00A660D2" w:rsidRPr="00A27342">
        <w:t xml:space="preserve">”, </w:t>
      </w:r>
      <w:r w:rsidR="007B2452" w:rsidRPr="007B2452">
        <w:t>Huawei, HiSilicon</w:t>
      </w:r>
      <w:r w:rsidR="007B2452">
        <w:t>,</w:t>
      </w:r>
      <w:r w:rsidR="007B2452" w:rsidRPr="007B2452">
        <w:t xml:space="preserve"> Vienna, Austria</w:t>
      </w:r>
      <w:r w:rsidR="007B2452">
        <w:t xml:space="preserve">, </w:t>
      </w:r>
      <w:r w:rsidR="007B2452">
        <w:rPr>
          <w:rFonts w:hint="eastAsia"/>
          <w:lang w:eastAsia="zh-CN"/>
        </w:rPr>
        <w:t>5</w:t>
      </w:r>
      <w:r w:rsidR="00A660D2" w:rsidRPr="00A27342">
        <w:t>-</w:t>
      </w:r>
      <w:r w:rsidR="007B2452">
        <w:rPr>
          <w:rFonts w:hint="eastAsia"/>
          <w:lang w:eastAsia="zh-CN"/>
        </w:rPr>
        <w:t>8</w:t>
      </w:r>
      <w:r w:rsidR="00A660D2" w:rsidRPr="00480F57">
        <w:t xml:space="preserve"> </w:t>
      </w:r>
      <w:r w:rsidR="007B2452">
        <w:rPr>
          <w:rFonts w:hint="eastAsia"/>
          <w:lang w:eastAsia="zh-CN"/>
        </w:rPr>
        <w:t>Dec</w:t>
      </w:r>
      <w:r w:rsidR="00A660D2" w:rsidRPr="00A27342">
        <w:t>, 201</w:t>
      </w:r>
      <w:r w:rsidR="007B2452">
        <w:rPr>
          <w:rFonts w:hint="eastAsia"/>
          <w:lang w:eastAsia="zh-CN"/>
        </w:rPr>
        <w:t>6</w:t>
      </w:r>
      <w:r w:rsidR="00A660D2">
        <w:t>.</w:t>
      </w:r>
    </w:p>
    <w:p w:rsidR="00A660D2" w:rsidRPr="00A660D2" w:rsidRDefault="00A660D2" w:rsidP="00A660D2">
      <w:pPr>
        <w:rPr>
          <w:lang w:val="en-US"/>
        </w:rPr>
      </w:pPr>
    </w:p>
    <w:p w:rsidR="00803624" w:rsidRPr="00D86033" w:rsidRDefault="00803624" w:rsidP="001E4CE7">
      <w:pPr>
        <w:pStyle w:val="Reference"/>
        <w:numPr>
          <w:ilvl w:val="0"/>
          <w:numId w:val="0"/>
        </w:numPr>
        <w:ind w:left="567" w:hanging="567"/>
        <w:jc w:val="center"/>
        <w:rPr>
          <w:lang w:val="en-US"/>
        </w:rPr>
      </w:pPr>
    </w:p>
    <w:sectPr w:rsidR="00803624" w:rsidRPr="00D86033" w:rsidSect="001D13AD">
      <w:headerReference w:type="even" r:id="rId8"/>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D36" w:rsidRDefault="005D2D36">
      <w:r>
        <w:separator/>
      </w:r>
    </w:p>
  </w:endnote>
  <w:endnote w:type="continuationSeparator" w:id="1">
    <w:p w:rsidR="005D2D36" w:rsidRDefault="005D2D3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C98" w:rsidRDefault="00090C98" w:rsidP="00313FD6">
    <w:pPr>
      <w:pStyle w:val="ac"/>
      <w:tabs>
        <w:tab w:val="center" w:pos="4820"/>
        <w:tab w:val="right" w:pos="9639"/>
      </w:tabs>
      <w:jc w:val="left"/>
    </w:pPr>
    <w:r>
      <w:tab/>
    </w:r>
    <w:r w:rsidR="00816E86">
      <w:rPr>
        <w:rStyle w:val="ae"/>
        <w:rFonts w:cs="Arial"/>
      </w:rPr>
      <w:fldChar w:fldCharType="begin"/>
    </w:r>
    <w:r>
      <w:rPr>
        <w:rStyle w:val="ae"/>
        <w:rFonts w:cs="Arial"/>
      </w:rPr>
      <w:instrText xml:space="preserve"> PAGE </w:instrText>
    </w:r>
    <w:r w:rsidR="00816E86">
      <w:rPr>
        <w:rStyle w:val="ae"/>
        <w:rFonts w:cs="Arial"/>
      </w:rPr>
      <w:fldChar w:fldCharType="separate"/>
    </w:r>
    <w:r w:rsidR="00D57C70">
      <w:rPr>
        <w:rStyle w:val="ae"/>
        <w:rFonts w:cs="Arial"/>
        <w:noProof/>
      </w:rPr>
      <w:t>1</w:t>
    </w:r>
    <w:r w:rsidR="00816E86">
      <w:rPr>
        <w:rStyle w:val="ae"/>
        <w:rFonts w:cs="Arial"/>
      </w:rPr>
      <w:fldChar w:fldCharType="end"/>
    </w:r>
    <w:r>
      <w:rPr>
        <w:rStyle w:val="ae"/>
        <w:rFonts w:cs="Arial"/>
      </w:rPr>
      <w:t>/</w:t>
    </w:r>
    <w:r w:rsidR="00816E86">
      <w:rPr>
        <w:rStyle w:val="ae"/>
        <w:rFonts w:cs="Arial"/>
      </w:rPr>
      <w:fldChar w:fldCharType="begin"/>
    </w:r>
    <w:r>
      <w:rPr>
        <w:rStyle w:val="ae"/>
        <w:rFonts w:cs="Arial"/>
      </w:rPr>
      <w:instrText xml:space="preserve"> NUMPAGES </w:instrText>
    </w:r>
    <w:r w:rsidR="00816E86">
      <w:rPr>
        <w:rStyle w:val="ae"/>
        <w:rFonts w:cs="Arial"/>
      </w:rPr>
      <w:fldChar w:fldCharType="separate"/>
    </w:r>
    <w:r w:rsidR="00D57C70">
      <w:rPr>
        <w:rStyle w:val="ae"/>
        <w:rFonts w:cs="Arial"/>
        <w:noProof/>
      </w:rPr>
      <w:t>3</w:t>
    </w:r>
    <w:r w:rsidR="00816E86">
      <w:rPr>
        <w:rStyle w:val="ae"/>
        <w:rFonts w:cs="Arial"/>
      </w:rPr>
      <w:fldChar w:fldCharType="end"/>
    </w:r>
    <w:r>
      <w:rPr>
        <w:rStyle w:val="ae"/>
        <w:rFonts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D36" w:rsidRDefault="005D2D36">
      <w:r>
        <w:separator/>
      </w:r>
    </w:p>
  </w:footnote>
  <w:footnote w:type="continuationSeparator" w:id="1">
    <w:p w:rsidR="005D2D36" w:rsidRDefault="005D2D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C98" w:rsidRDefault="00090C98">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10128FE"/>
    <w:multiLevelType w:val="hybridMultilevel"/>
    <w:tmpl w:val="D6840174"/>
    <w:lvl w:ilvl="0" w:tplc="C2E2DE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E949A9"/>
    <w:multiLevelType w:val="hybridMultilevel"/>
    <w:tmpl w:val="570CE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F46E2"/>
    <w:multiLevelType w:val="hybridMultilevel"/>
    <w:tmpl w:val="37A40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61134C"/>
    <w:multiLevelType w:val="hybridMultilevel"/>
    <w:tmpl w:val="762C112E"/>
    <w:lvl w:ilvl="0" w:tplc="EF8A4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C63790"/>
    <w:multiLevelType w:val="hybridMultilevel"/>
    <w:tmpl w:val="4246F314"/>
    <w:lvl w:ilvl="0" w:tplc="AB08F97C">
      <w:numFmt w:val="bullet"/>
      <w:lvlText w:val="-"/>
      <w:lvlJc w:val="left"/>
      <w:pPr>
        <w:ind w:left="904" w:hanging="420"/>
      </w:pPr>
      <w:rPr>
        <w:rFonts w:ascii="Times New Roman" w:eastAsia="Calibri" w:hAnsi="Times New Roman" w:cs="Times New Roman" w:hint="default"/>
      </w:rPr>
    </w:lvl>
    <w:lvl w:ilvl="1" w:tplc="B2448674">
      <w:numFmt w:val="bullet"/>
      <w:lvlText w:val="–"/>
      <w:lvlJc w:val="left"/>
      <w:pPr>
        <w:ind w:left="1324" w:hanging="420"/>
      </w:pPr>
      <w:rPr>
        <w:rFonts w:ascii="Times New Roman" w:hAnsi="Times New Roman"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7522958"/>
    <w:multiLevelType w:val="hybridMultilevel"/>
    <w:tmpl w:val="139EFE86"/>
    <w:lvl w:ilvl="0" w:tplc="4586B7BA">
      <w:numFmt w:val="bullet"/>
      <w:lvlText w:val="•"/>
      <w:lvlJc w:val="left"/>
      <w:pPr>
        <w:ind w:left="644" w:hanging="36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470C06"/>
    <w:multiLevelType w:val="hybridMultilevel"/>
    <w:tmpl w:val="6B38A4F4"/>
    <w:lvl w:ilvl="0" w:tplc="99AC0492">
      <w:start w:val="1"/>
      <w:numFmt w:val="bullet"/>
      <w:lvlText w:val="•"/>
      <w:lvlJc w:val="left"/>
      <w:pPr>
        <w:ind w:left="704" w:hanging="420"/>
      </w:pPr>
      <w:rPr>
        <w:rFonts w:ascii="Times New Roman" w:hAnsi="Times New Roman" w:hint="default"/>
      </w:rPr>
    </w:lvl>
    <w:lvl w:ilvl="1" w:tplc="8744E2DC">
      <w:numFmt w:val="bullet"/>
      <w:lvlText w:val="–"/>
      <w:lvlJc w:val="left"/>
      <w:pPr>
        <w:ind w:left="1064" w:hanging="360"/>
      </w:pPr>
      <w:rPr>
        <w:rFonts w:ascii="MS Mincho" w:eastAsia="MS Mincho" w:hAnsi="MS Mincho" w:cs="Times New Roman" w:hint="eastAsia"/>
      </w:rPr>
    </w:lvl>
    <w:lvl w:ilvl="2" w:tplc="99AC0492">
      <w:start w:val="1"/>
      <w:numFmt w:val="bullet"/>
      <w:lvlText w:val="•"/>
      <w:lvlJc w:val="left"/>
      <w:pPr>
        <w:ind w:left="1544" w:hanging="420"/>
      </w:pPr>
      <w:rPr>
        <w:rFonts w:ascii="Times New Roman" w:hAnsi="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3311BA4"/>
    <w:multiLevelType w:val="hybridMultilevel"/>
    <w:tmpl w:val="DB5CD40A"/>
    <w:lvl w:ilvl="0" w:tplc="04090001">
      <w:start w:val="1"/>
      <w:numFmt w:val="bullet"/>
      <w:lvlText w:val=""/>
      <w:lvlJc w:val="left"/>
      <w:pPr>
        <w:tabs>
          <w:tab w:val="num" w:pos="720"/>
        </w:tabs>
        <w:ind w:left="720" w:hanging="360"/>
      </w:pPr>
      <w:rPr>
        <w:rFonts w:ascii="Wingdings" w:hAnsi="Wingdings" w:hint="default"/>
      </w:rPr>
    </w:lvl>
    <w:lvl w:ilvl="1" w:tplc="0F127A80">
      <w:numFmt w:val="bullet"/>
      <w:lvlText w:val="–"/>
      <w:lvlJc w:val="left"/>
      <w:pPr>
        <w:tabs>
          <w:tab w:val="num" w:pos="1440"/>
        </w:tabs>
        <w:ind w:left="1440" w:hanging="360"/>
      </w:pPr>
      <w:rPr>
        <w:rFonts w:ascii="Arial" w:hAnsi="Arial" w:cs="Times New Roman" w:hint="default"/>
      </w:rPr>
    </w:lvl>
    <w:lvl w:ilvl="2" w:tplc="FA927B12">
      <w:start w:val="1"/>
      <w:numFmt w:val="bullet"/>
      <w:lvlText w:val="•"/>
      <w:lvlJc w:val="left"/>
      <w:pPr>
        <w:tabs>
          <w:tab w:val="num" w:pos="2160"/>
        </w:tabs>
        <w:ind w:left="2160" w:hanging="360"/>
      </w:pPr>
      <w:rPr>
        <w:rFonts w:ascii="Arial" w:hAnsi="Arial" w:cs="Times New Roman" w:hint="default"/>
      </w:rPr>
    </w:lvl>
    <w:lvl w:ilvl="3" w:tplc="FB0A6BCC">
      <w:start w:val="1"/>
      <w:numFmt w:val="bullet"/>
      <w:lvlText w:val="•"/>
      <w:lvlJc w:val="left"/>
      <w:pPr>
        <w:tabs>
          <w:tab w:val="num" w:pos="2880"/>
        </w:tabs>
        <w:ind w:left="2880" w:hanging="360"/>
      </w:pPr>
      <w:rPr>
        <w:rFonts w:ascii="Arial" w:hAnsi="Arial" w:cs="Times New Roman" w:hint="default"/>
      </w:rPr>
    </w:lvl>
    <w:lvl w:ilvl="4" w:tplc="CC80D834">
      <w:start w:val="1"/>
      <w:numFmt w:val="bullet"/>
      <w:lvlText w:val="•"/>
      <w:lvlJc w:val="left"/>
      <w:pPr>
        <w:tabs>
          <w:tab w:val="num" w:pos="3600"/>
        </w:tabs>
        <w:ind w:left="3600" w:hanging="360"/>
      </w:pPr>
      <w:rPr>
        <w:rFonts w:ascii="Arial" w:hAnsi="Arial" w:cs="Times New Roman" w:hint="default"/>
      </w:rPr>
    </w:lvl>
    <w:lvl w:ilvl="5" w:tplc="C3229756">
      <w:start w:val="1"/>
      <w:numFmt w:val="bullet"/>
      <w:lvlText w:val="•"/>
      <w:lvlJc w:val="left"/>
      <w:pPr>
        <w:tabs>
          <w:tab w:val="num" w:pos="4320"/>
        </w:tabs>
        <w:ind w:left="4320" w:hanging="360"/>
      </w:pPr>
      <w:rPr>
        <w:rFonts w:ascii="Arial" w:hAnsi="Arial" w:cs="Times New Roman" w:hint="default"/>
      </w:rPr>
    </w:lvl>
    <w:lvl w:ilvl="6" w:tplc="22D0E0C6">
      <w:start w:val="1"/>
      <w:numFmt w:val="bullet"/>
      <w:lvlText w:val="•"/>
      <w:lvlJc w:val="left"/>
      <w:pPr>
        <w:tabs>
          <w:tab w:val="num" w:pos="5040"/>
        </w:tabs>
        <w:ind w:left="5040" w:hanging="360"/>
      </w:pPr>
      <w:rPr>
        <w:rFonts w:ascii="Arial" w:hAnsi="Arial" w:cs="Times New Roman" w:hint="default"/>
      </w:rPr>
    </w:lvl>
    <w:lvl w:ilvl="7" w:tplc="899810F8">
      <w:start w:val="1"/>
      <w:numFmt w:val="bullet"/>
      <w:lvlText w:val="•"/>
      <w:lvlJc w:val="left"/>
      <w:pPr>
        <w:tabs>
          <w:tab w:val="num" w:pos="5760"/>
        </w:tabs>
        <w:ind w:left="5760" w:hanging="360"/>
      </w:pPr>
      <w:rPr>
        <w:rFonts w:ascii="Arial" w:hAnsi="Arial" w:cs="Times New Roman" w:hint="default"/>
      </w:rPr>
    </w:lvl>
    <w:lvl w:ilvl="8" w:tplc="7190016A">
      <w:start w:val="1"/>
      <w:numFmt w:val="bullet"/>
      <w:lvlText w:val="•"/>
      <w:lvlJc w:val="left"/>
      <w:pPr>
        <w:tabs>
          <w:tab w:val="num" w:pos="6480"/>
        </w:tabs>
        <w:ind w:left="6480" w:hanging="360"/>
      </w:pPr>
      <w:rPr>
        <w:rFonts w:ascii="Arial" w:hAnsi="Arial" w:cs="Times New Roman" w:hint="default"/>
      </w:rPr>
    </w:lvl>
  </w:abstractNum>
  <w:abstractNum w:abstractNumId="16">
    <w:nsid w:val="65925421"/>
    <w:multiLevelType w:val="hybridMultilevel"/>
    <w:tmpl w:val="639E2A62"/>
    <w:lvl w:ilvl="0" w:tplc="986E6366">
      <w:start w:val="1"/>
      <w:numFmt w:val="decimal"/>
      <w:pStyle w:val="Reference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04509D"/>
    <w:multiLevelType w:val="hybridMultilevel"/>
    <w:tmpl w:val="A2704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007AB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8"/>
  </w:num>
  <w:num w:numId="4">
    <w:abstractNumId w:val="6"/>
  </w:num>
  <w:num w:numId="5">
    <w:abstractNumId w:val="9"/>
  </w:num>
  <w:num w:numId="6">
    <w:abstractNumId w:val="13"/>
  </w:num>
  <w:num w:numId="7">
    <w:abstractNumId w:val="7"/>
  </w:num>
  <w:num w:numId="8">
    <w:abstractNumId w:val="11"/>
  </w:num>
  <w:num w:numId="9">
    <w:abstractNumId w:val="19"/>
  </w:num>
  <w:num w:numId="10">
    <w:abstractNumId w:val="18"/>
  </w:num>
  <w:num w:numId="11">
    <w:abstractNumId w:val="15"/>
  </w:num>
  <w:num w:numId="12">
    <w:abstractNumId w:val="2"/>
  </w:num>
  <w:num w:numId="13">
    <w:abstractNumId w:val="17"/>
  </w:num>
  <w:num w:numId="14">
    <w:abstractNumId w:val="1"/>
  </w:num>
  <w:num w:numId="15">
    <w:abstractNumId w:val="3"/>
  </w:num>
  <w:num w:numId="16">
    <w:abstractNumId w:val="16"/>
  </w:num>
  <w:num w:numId="17">
    <w:abstractNumId w:val="14"/>
  </w:num>
  <w:num w:numId="18">
    <w:abstractNumId w:val="12"/>
  </w:num>
  <w:num w:numId="19">
    <w:abstractNumId w:val="5"/>
  </w:num>
  <w:num w:numId="20">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intFractionalCharacterWidth/>
  <w:bordersDoNotSurroundHeader/>
  <w:bordersDoNotSurroundFooter/>
  <w:attachedTemplate r:id="rId1"/>
  <w:stylePaneFormatFilter w:val="0004"/>
  <w:trackRevisions/>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9218"/>
  </w:hdrShapeDefaults>
  <w:footnotePr>
    <w:numRestart w:val="eachSect"/>
    <w:footnote w:id="0"/>
    <w:footnote w:id="1"/>
  </w:footnotePr>
  <w:endnotePr>
    <w:endnote w:id="0"/>
    <w:endnote w:id="1"/>
  </w:endnotePr>
  <w:compat>
    <w:spaceForUL/>
    <w:balanceSingleByteDoubleByteWidth/>
    <w:doNotLeaveBackslashAlone/>
    <w:ulTrailSpace/>
    <w:doNotExpandShiftReturn/>
    <w:applyBreakingRules/>
    <w:useFELayout/>
  </w:compat>
  <w:rsids>
    <w:rsidRoot w:val="004517A0"/>
    <w:rsid w:val="000006E1"/>
    <w:rsid w:val="00000A53"/>
    <w:rsid w:val="00000D5C"/>
    <w:rsid w:val="00001D90"/>
    <w:rsid w:val="0000200F"/>
    <w:rsid w:val="00002A37"/>
    <w:rsid w:val="00002EF6"/>
    <w:rsid w:val="00006446"/>
    <w:rsid w:val="00006896"/>
    <w:rsid w:val="00007CDC"/>
    <w:rsid w:val="0001008F"/>
    <w:rsid w:val="00010EB3"/>
    <w:rsid w:val="00011980"/>
    <w:rsid w:val="00011B28"/>
    <w:rsid w:val="00011D12"/>
    <w:rsid w:val="00013E1A"/>
    <w:rsid w:val="00015D15"/>
    <w:rsid w:val="000162F2"/>
    <w:rsid w:val="00016725"/>
    <w:rsid w:val="000172BB"/>
    <w:rsid w:val="0001768B"/>
    <w:rsid w:val="00017783"/>
    <w:rsid w:val="00022729"/>
    <w:rsid w:val="0002564D"/>
    <w:rsid w:val="00025ECA"/>
    <w:rsid w:val="0003093D"/>
    <w:rsid w:val="00030EFC"/>
    <w:rsid w:val="000325B8"/>
    <w:rsid w:val="00033015"/>
    <w:rsid w:val="00033023"/>
    <w:rsid w:val="00034C15"/>
    <w:rsid w:val="00035D1B"/>
    <w:rsid w:val="00036BA1"/>
    <w:rsid w:val="000374BB"/>
    <w:rsid w:val="00037A09"/>
    <w:rsid w:val="000406DA"/>
    <w:rsid w:val="00041780"/>
    <w:rsid w:val="000422E2"/>
    <w:rsid w:val="00042C2F"/>
    <w:rsid w:val="00042F22"/>
    <w:rsid w:val="00043F67"/>
    <w:rsid w:val="000444EF"/>
    <w:rsid w:val="00044885"/>
    <w:rsid w:val="00047EB9"/>
    <w:rsid w:val="00047F80"/>
    <w:rsid w:val="00052A07"/>
    <w:rsid w:val="00052D84"/>
    <w:rsid w:val="000531C1"/>
    <w:rsid w:val="000534E3"/>
    <w:rsid w:val="0005413C"/>
    <w:rsid w:val="0005497F"/>
    <w:rsid w:val="00054BE3"/>
    <w:rsid w:val="00054C91"/>
    <w:rsid w:val="00055DFF"/>
    <w:rsid w:val="0005606A"/>
    <w:rsid w:val="00056511"/>
    <w:rsid w:val="00056C96"/>
    <w:rsid w:val="00057117"/>
    <w:rsid w:val="000573EB"/>
    <w:rsid w:val="00060E68"/>
    <w:rsid w:val="000616E7"/>
    <w:rsid w:val="00061A9B"/>
    <w:rsid w:val="00062125"/>
    <w:rsid w:val="00062D79"/>
    <w:rsid w:val="0006487E"/>
    <w:rsid w:val="00064E06"/>
    <w:rsid w:val="00065236"/>
    <w:rsid w:val="00065596"/>
    <w:rsid w:val="00065E1A"/>
    <w:rsid w:val="000662CF"/>
    <w:rsid w:val="00066C0D"/>
    <w:rsid w:val="00067009"/>
    <w:rsid w:val="00067ABE"/>
    <w:rsid w:val="00070282"/>
    <w:rsid w:val="00070AB2"/>
    <w:rsid w:val="00070FC3"/>
    <w:rsid w:val="00072693"/>
    <w:rsid w:val="00072DA2"/>
    <w:rsid w:val="000733C2"/>
    <w:rsid w:val="0007536D"/>
    <w:rsid w:val="00075B94"/>
    <w:rsid w:val="00076C37"/>
    <w:rsid w:val="00076E3A"/>
    <w:rsid w:val="000772F1"/>
    <w:rsid w:val="00077C0B"/>
    <w:rsid w:val="00077E5F"/>
    <w:rsid w:val="0008036A"/>
    <w:rsid w:val="000807DE"/>
    <w:rsid w:val="0008099B"/>
    <w:rsid w:val="00080B4D"/>
    <w:rsid w:val="00080C8F"/>
    <w:rsid w:val="00081AE6"/>
    <w:rsid w:val="000826C2"/>
    <w:rsid w:val="00084895"/>
    <w:rsid w:val="00084899"/>
    <w:rsid w:val="00084C22"/>
    <w:rsid w:val="00084E76"/>
    <w:rsid w:val="000855EB"/>
    <w:rsid w:val="0008599D"/>
    <w:rsid w:val="00085B52"/>
    <w:rsid w:val="000866F2"/>
    <w:rsid w:val="00090034"/>
    <w:rsid w:val="0009009F"/>
    <w:rsid w:val="00090C98"/>
    <w:rsid w:val="00091557"/>
    <w:rsid w:val="0009226C"/>
    <w:rsid w:val="000924C1"/>
    <w:rsid w:val="000924F0"/>
    <w:rsid w:val="0009293D"/>
    <w:rsid w:val="00092E79"/>
    <w:rsid w:val="00093474"/>
    <w:rsid w:val="00093F63"/>
    <w:rsid w:val="0009510F"/>
    <w:rsid w:val="00096A66"/>
    <w:rsid w:val="00097376"/>
    <w:rsid w:val="000A03A0"/>
    <w:rsid w:val="000A078A"/>
    <w:rsid w:val="000A1977"/>
    <w:rsid w:val="000A1B7B"/>
    <w:rsid w:val="000A1C1E"/>
    <w:rsid w:val="000A4996"/>
    <w:rsid w:val="000A56F2"/>
    <w:rsid w:val="000A5B97"/>
    <w:rsid w:val="000A67C0"/>
    <w:rsid w:val="000B0117"/>
    <w:rsid w:val="000B04E2"/>
    <w:rsid w:val="000B122B"/>
    <w:rsid w:val="000B124F"/>
    <w:rsid w:val="000B1AE2"/>
    <w:rsid w:val="000B1CDE"/>
    <w:rsid w:val="000B25E0"/>
    <w:rsid w:val="000B2719"/>
    <w:rsid w:val="000B3A8F"/>
    <w:rsid w:val="000B40FB"/>
    <w:rsid w:val="000B4AB9"/>
    <w:rsid w:val="000B4FDB"/>
    <w:rsid w:val="000B58C3"/>
    <w:rsid w:val="000B5F71"/>
    <w:rsid w:val="000B61E9"/>
    <w:rsid w:val="000B7DD4"/>
    <w:rsid w:val="000C165A"/>
    <w:rsid w:val="000C262D"/>
    <w:rsid w:val="000C2E19"/>
    <w:rsid w:val="000C322C"/>
    <w:rsid w:val="000C33FE"/>
    <w:rsid w:val="000C50DC"/>
    <w:rsid w:val="000C5519"/>
    <w:rsid w:val="000C5B7C"/>
    <w:rsid w:val="000D04B4"/>
    <w:rsid w:val="000D0D07"/>
    <w:rsid w:val="000D4797"/>
    <w:rsid w:val="000D5B78"/>
    <w:rsid w:val="000D6AB8"/>
    <w:rsid w:val="000D6D5F"/>
    <w:rsid w:val="000D7227"/>
    <w:rsid w:val="000D72DC"/>
    <w:rsid w:val="000E0527"/>
    <w:rsid w:val="000E1E92"/>
    <w:rsid w:val="000E1F9E"/>
    <w:rsid w:val="000E2161"/>
    <w:rsid w:val="000E3F66"/>
    <w:rsid w:val="000E4D35"/>
    <w:rsid w:val="000E4EEC"/>
    <w:rsid w:val="000E5723"/>
    <w:rsid w:val="000E60CC"/>
    <w:rsid w:val="000F06D6"/>
    <w:rsid w:val="000F0EB1"/>
    <w:rsid w:val="000F1106"/>
    <w:rsid w:val="000F3BE9"/>
    <w:rsid w:val="000F3F6C"/>
    <w:rsid w:val="000F425D"/>
    <w:rsid w:val="000F44F6"/>
    <w:rsid w:val="000F4BB2"/>
    <w:rsid w:val="000F6DF3"/>
    <w:rsid w:val="000F733C"/>
    <w:rsid w:val="001005FF"/>
    <w:rsid w:val="00100911"/>
    <w:rsid w:val="00101670"/>
    <w:rsid w:val="0010185D"/>
    <w:rsid w:val="00101F6A"/>
    <w:rsid w:val="0010226C"/>
    <w:rsid w:val="0010333D"/>
    <w:rsid w:val="0010395C"/>
    <w:rsid w:val="0010401A"/>
    <w:rsid w:val="00104F05"/>
    <w:rsid w:val="001062FB"/>
    <w:rsid w:val="001063E6"/>
    <w:rsid w:val="00106BD1"/>
    <w:rsid w:val="0010725E"/>
    <w:rsid w:val="00111DCE"/>
    <w:rsid w:val="001129CA"/>
    <w:rsid w:val="00112D9D"/>
    <w:rsid w:val="00112FBF"/>
    <w:rsid w:val="00113CF4"/>
    <w:rsid w:val="00114107"/>
    <w:rsid w:val="00114641"/>
    <w:rsid w:val="00114C2F"/>
    <w:rsid w:val="001153EA"/>
    <w:rsid w:val="0011562D"/>
    <w:rsid w:val="00115643"/>
    <w:rsid w:val="001156C2"/>
    <w:rsid w:val="00115B0C"/>
    <w:rsid w:val="00116765"/>
    <w:rsid w:val="00120BD6"/>
    <w:rsid w:val="00121078"/>
    <w:rsid w:val="001219F5"/>
    <w:rsid w:val="00121A20"/>
    <w:rsid w:val="0012360A"/>
    <w:rsid w:val="0012377F"/>
    <w:rsid w:val="001242B5"/>
    <w:rsid w:val="00124314"/>
    <w:rsid w:val="001247EF"/>
    <w:rsid w:val="00124863"/>
    <w:rsid w:val="001255A7"/>
    <w:rsid w:val="001260DD"/>
    <w:rsid w:val="00126B4A"/>
    <w:rsid w:val="00126EE7"/>
    <w:rsid w:val="001276D3"/>
    <w:rsid w:val="00130E54"/>
    <w:rsid w:val="001316F8"/>
    <w:rsid w:val="00132FD0"/>
    <w:rsid w:val="001344C0"/>
    <w:rsid w:val="001346FA"/>
    <w:rsid w:val="00135252"/>
    <w:rsid w:val="001363BA"/>
    <w:rsid w:val="00137239"/>
    <w:rsid w:val="001374B7"/>
    <w:rsid w:val="00137AB5"/>
    <w:rsid w:val="00137F0B"/>
    <w:rsid w:val="001401A7"/>
    <w:rsid w:val="00140493"/>
    <w:rsid w:val="001409A8"/>
    <w:rsid w:val="00141EAE"/>
    <w:rsid w:val="001439DE"/>
    <w:rsid w:val="001441E0"/>
    <w:rsid w:val="00144219"/>
    <w:rsid w:val="001456C6"/>
    <w:rsid w:val="00150C3C"/>
    <w:rsid w:val="00150CD9"/>
    <w:rsid w:val="00151035"/>
    <w:rsid w:val="00151B78"/>
    <w:rsid w:val="00151E23"/>
    <w:rsid w:val="001526E0"/>
    <w:rsid w:val="0015330B"/>
    <w:rsid w:val="001551B5"/>
    <w:rsid w:val="00157F85"/>
    <w:rsid w:val="00160379"/>
    <w:rsid w:val="00161D4B"/>
    <w:rsid w:val="00162838"/>
    <w:rsid w:val="00162994"/>
    <w:rsid w:val="00162FFC"/>
    <w:rsid w:val="00163000"/>
    <w:rsid w:val="001634C1"/>
    <w:rsid w:val="0016413E"/>
    <w:rsid w:val="0016443B"/>
    <w:rsid w:val="001645B6"/>
    <w:rsid w:val="00164BBC"/>
    <w:rsid w:val="001659C1"/>
    <w:rsid w:val="0016604B"/>
    <w:rsid w:val="00167403"/>
    <w:rsid w:val="001674C0"/>
    <w:rsid w:val="001674F5"/>
    <w:rsid w:val="00167AF3"/>
    <w:rsid w:val="00171142"/>
    <w:rsid w:val="00171BD7"/>
    <w:rsid w:val="0017210A"/>
    <w:rsid w:val="00172611"/>
    <w:rsid w:val="00172681"/>
    <w:rsid w:val="001729F9"/>
    <w:rsid w:val="0017314E"/>
    <w:rsid w:val="00173A8E"/>
    <w:rsid w:val="001742A6"/>
    <w:rsid w:val="001754D7"/>
    <w:rsid w:val="00175B6B"/>
    <w:rsid w:val="0018038B"/>
    <w:rsid w:val="001808E0"/>
    <w:rsid w:val="00180C59"/>
    <w:rsid w:val="0018143F"/>
    <w:rsid w:val="001816EC"/>
    <w:rsid w:val="00182064"/>
    <w:rsid w:val="0018263A"/>
    <w:rsid w:val="00182B2B"/>
    <w:rsid w:val="00183368"/>
    <w:rsid w:val="00183839"/>
    <w:rsid w:val="001856DB"/>
    <w:rsid w:val="00185CDC"/>
    <w:rsid w:val="00186794"/>
    <w:rsid w:val="001902EF"/>
    <w:rsid w:val="00190AC1"/>
    <w:rsid w:val="00190F81"/>
    <w:rsid w:val="00191873"/>
    <w:rsid w:val="0019202D"/>
    <w:rsid w:val="00192359"/>
    <w:rsid w:val="00192528"/>
    <w:rsid w:val="0019341A"/>
    <w:rsid w:val="001934E1"/>
    <w:rsid w:val="00193AB0"/>
    <w:rsid w:val="0019413A"/>
    <w:rsid w:val="00194461"/>
    <w:rsid w:val="00195049"/>
    <w:rsid w:val="00195608"/>
    <w:rsid w:val="00195CFB"/>
    <w:rsid w:val="00196756"/>
    <w:rsid w:val="00196841"/>
    <w:rsid w:val="00196BAA"/>
    <w:rsid w:val="00196DC4"/>
    <w:rsid w:val="00197699"/>
    <w:rsid w:val="00197C67"/>
    <w:rsid w:val="00197DF9"/>
    <w:rsid w:val="001A01FB"/>
    <w:rsid w:val="001A0A45"/>
    <w:rsid w:val="001A105A"/>
    <w:rsid w:val="001A1987"/>
    <w:rsid w:val="001A2564"/>
    <w:rsid w:val="001A32B5"/>
    <w:rsid w:val="001A41B3"/>
    <w:rsid w:val="001A554C"/>
    <w:rsid w:val="001A6173"/>
    <w:rsid w:val="001A67ED"/>
    <w:rsid w:val="001A6CBA"/>
    <w:rsid w:val="001A7488"/>
    <w:rsid w:val="001A7B81"/>
    <w:rsid w:val="001B029F"/>
    <w:rsid w:val="001B0D97"/>
    <w:rsid w:val="001B2546"/>
    <w:rsid w:val="001B2842"/>
    <w:rsid w:val="001B332A"/>
    <w:rsid w:val="001B374C"/>
    <w:rsid w:val="001B378F"/>
    <w:rsid w:val="001B5824"/>
    <w:rsid w:val="001B5A58"/>
    <w:rsid w:val="001B5A5D"/>
    <w:rsid w:val="001C100C"/>
    <w:rsid w:val="001C1CE5"/>
    <w:rsid w:val="001C29A4"/>
    <w:rsid w:val="001C3D2A"/>
    <w:rsid w:val="001C4817"/>
    <w:rsid w:val="001C5D25"/>
    <w:rsid w:val="001C5E66"/>
    <w:rsid w:val="001C6934"/>
    <w:rsid w:val="001C7B5B"/>
    <w:rsid w:val="001D0F07"/>
    <w:rsid w:val="001D11FB"/>
    <w:rsid w:val="001D13AD"/>
    <w:rsid w:val="001D1C60"/>
    <w:rsid w:val="001D21B5"/>
    <w:rsid w:val="001D269F"/>
    <w:rsid w:val="001D2D27"/>
    <w:rsid w:val="001D428C"/>
    <w:rsid w:val="001D431B"/>
    <w:rsid w:val="001D4458"/>
    <w:rsid w:val="001D51BA"/>
    <w:rsid w:val="001D61AF"/>
    <w:rsid w:val="001D6342"/>
    <w:rsid w:val="001D6D53"/>
    <w:rsid w:val="001D72FA"/>
    <w:rsid w:val="001D78E8"/>
    <w:rsid w:val="001D7F2C"/>
    <w:rsid w:val="001E0C1D"/>
    <w:rsid w:val="001E0EA7"/>
    <w:rsid w:val="001E43E1"/>
    <w:rsid w:val="001E4BF5"/>
    <w:rsid w:val="001E4CE7"/>
    <w:rsid w:val="001E4F34"/>
    <w:rsid w:val="001E511A"/>
    <w:rsid w:val="001E58E2"/>
    <w:rsid w:val="001E6A4C"/>
    <w:rsid w:val="001E722B"/>
    <w:rsid w:val="001E75E4"/>
    <w:rsid w:val="001E7AED"/>
    <w:rsid w:val="001F0B08"/>
    <w:rsid w:val="001F11CB"/>
    <w:rsid w:val="001F20DE"/>
    <w:rsid w:val="001F33DF"/>
    <w:rsid w:val="001F3529"/>
    <w:rsid w:val="001F3916"/>
    <w:rsid w:val="001F39E9"/>
    <w:rsid w:val="001F54C5"/>
    <w:rsid w:val="001F662C"/>
    <w:rsid w:val="001F7074"/>
    <w:rsid w:val="001F70B0"/>
    <w:rsid w:val="001F7153"/>
    <w:rsid w:val="001F7E29"/>
    <w:rsid w:val="00200490"/>
    <w:rsid w:val="00200C02"/>
    <w:rsid w:val="00201BDB"/>
    <w:rsid w:val="00201F3A"/>
    <w:rsid w:val="00202B24"/>
    <w:rsid w:val="00203946"/>
    <w:rsid w:val="00203F96"/>
    <w:rsid w:val="002061ED"/>
    <w:rsid w:val="0020689C"/>
    <w:rsid w:val="002069B2"/>
    <w:rsid w:val="0020727A"/>
    <w:rsid w:val="002075D3"/>
    <w:rsid w:val="00207E1E"/>
    <w:rsid w:val="00207FA3"/>
    <w:rsid w:val="002102AA"/>
    <w:rsid w:val="00210CB6"/>
    <w:rsid w:val="00211E05"/>
    <w:rsid w:val="0021317E"/>
    <w:rsid w:val="0021474F"/>
    <w:rsid w:val="00214DA8"/>
    <w:rsid w:val="00214EF9"/>
    <w:rsid w:val="00215423"/>
    <w:rsid w:val="0021564E"/>
    <w:rsid w:val="002158FA"/>
    <w:rsid w:val="00216605"/>
    <w:rsid w:val="00216AFA"/>
    <w:rsid w:val="00217A24"/>
    <w:rsid w:val="00220379"/>
    <w:rsid w:val="0022049A"/>
    <w:rsid w:val="00220600"/>
    <w:rsid w:val="002224DB"/>
    <w:rsid w:val="00223C45"/>
    <w:rsid w:val="00223FCB"/>
    <w:rsid w:val="00224383"/>
    <w:rsid w:val="00224FAC"/>
    <w:rsid w:val="002252C3"/>
    <w:rsid w:val="00225427"/>
    <w:rsid w:val="0022547B"/>
    <w:rsid w:val="00225C54"/>
    <w:rsid w:val="00227C40"/>
    <w:rsid w:val="00230765"/>
    <w:rsid w:val="00230F0F"/>
    <w:rsid w:val="00230F57"/>
    <w:rsid w:val="0023145E"/>
    <w:rsid w:val="0023150C"/>
    <w:rsid w:val="002319E4"/>
    <w:rsid w:val="00231F00"/>
    <w:rsid w:val="0023329D"/>
    <w:rsid w:val="002337C5"/>
    <w:rsid w:val="00234DA3"/>
    <w:rsid w:val="00234F52"/>
    <w:rsid w:val="002351ED"/>
    <w:rsid w:val="00235632"/>
    <w:rsid w:val="00235872"/>
    <w:rsid w:val="00241559"/>
    <w:rsid w:val="002420C2"/>
    <w:rsid w:val="0024252B"/>
    <w:rsid w:val="002435B3"/>
    <w:rsid w:val="00243DF7"/>
    <w:rsid w:val="00244205"/>
    <w:rsid w:val="002447A8"/>
    <w:rsid w:val="00244AA6"/>
    <w:rsid w:val="002458EB"/>
    <w:rsid w:val="00245DFB"/>
    <w:rsid w:val="00246FF8"/>
    <w:rsid w:val="002476CE"/>
    <w:rsid w:val="002500C8"/>
    <w:rsid w:val="00250411"/>
    <w:rsid w:val="00250BFA"/>
    <w:rsid w:val="00250BFB"/>
    <w:rsid w:val="00252445"/>
    <w:rsid w:val="002528E3"/>
    <w:rsid w:val="0025311D"/>
    <w:rsid w:val="00253D0E"/>
    <w:rsid w:val="0025626C"/>
    <w:rsid w:val="002568A6"/>
    <w:rsid w:val="00256E82"/>
    <w:rsid w:val="00257543"/>
    <w:rsid w:val="002617E7"/>
    <w:rsid w:val="002633CA"/>
    <w:rsid w:val="00263517"/>
    <w:rsid w:val="00263832"/>
    <w:rsid w:val="00263A96"/>
    <w:rsid w:val="00264228"/>
    <w:rsid w:val="00264334"/>
    <w:rsid w:val="0026473E"/>
    <w:rsid w:val="00266098"/>
    <w:rsid w:val="00266214"/>
    <w:rsid w:val="002668D0"/>
    <w:rsid w:val="0026727F"/>
    <w:rsid w:val="00267C83"/>
    <w:rsid w:val="00267DC1"/>
    <w:rsid w:val="00267DC9"/>
    <w:rsid w:val="0027144F"/>
    <w:rsid w:val="00271CAD"/>
    <w:rsid w:val="00271F3A"/>
    <w:rsid w:val="002727E8"/>
    <w:rsid w:val="00273278"/>
    <w:rsid w:val="002737F4"/>
    <w:rsid w:val="00274DAE"/>
    <w:rsid w:val="00275229"/>
    <w:rsid w:val="002758C2"/>
    <w:rsid w:val="002776E9"/>
    <w:rsid w:val="00280356"/>
    <w:rsid w:val="002805F5"/>
    <w:rsid w:val="00280751"/>
    <w:rsid w:val="002807E0"/>
    <w:rsid w:val="0028122D"/>
    <w:rsid w:val="002812EC"/>
    <w:rsid w:val="0028160B"/>
    <w:rsid w:val="0028217D"/>
    <w:rsid w:val="0028271A"/>
    <w:rsid w:val="0028280A"/>
    <w:rsid w:val="002830EF"/>
    <w:rsid w:val="002831DD"/>
    <w:rsid w:val="002834E1"/>
    <w:rsid w:val="00284102"/>
    <w:rsid w:val="002853AA"/>
    <w:rsid w:val="00285F0A"/>
    <w:rsid w:val="00286ACD"/>
    <w:rsid w:val="00287838"/>
    <w:rsid w:val="002907B5"/>
    <w:rsid w:val="002917E4"/>
    <w:rsid w:val="00291E47"/>
    <w:rsid w:val="00292780"/>
    <w:rsid w:val="002927CC"/>
    <w:rsid w:val="00292EB7"/>
    <w:rsid w:val="002951E2"/>
    <w:rsid w:val="00295A6F"/>
    <w:rsid w:val="00295E81"/>
    <w:rsid w:val="00296227"/>
    <w:rsid w:val="00296F44"/>
    <w:rsid w:val="0029777D"/>
    <w:rsid w:val="002A055E"/>
    <w:rsid w:val="002A09B0"/>
    <w:rsid w:val="002A163B"/>
    <w:rsid w:val="002A1D4E"/>
    <w:rsid w:val="002A1DD2"/>
    <w:rsid w:val="002A221D"/>
    <w:rsid w:val="002A2869"/>
    <w:rsid w:val="002A2CA5"/>
    <w:rsid w:val="002A3245"/>
    <w:rsid w:val="002A3EA8"/>
    <w:rsid w:val="002A48A0"/>
    <w:rsid w:val="002A5AF2"/>
    <w:rsid w:val="002A5DA5"/>
    <w:rsid w:val="002A62B3"/>
    <w:rsid w:val="002A695F"/>
    <w:rsid w:val="002A6AD6"/>
    <w:rsid w:val="002B22A9"/>
    <w:rsid w:val="002B24D6"/>
    <w:rsid w:val="002B2905"/>
    <w:rsid w:val="002B2D76"/>
    <w:rsid w:val="002B3309"/>
    <w:rsid w:val="002B33ED"/>
    <w:rsid w:val="002B3EFC"/>
    <w:rsid w:val="002B5DDA"/>
    <w:rsid w:val="002B740F"/>
    <w:rsid w:val="002C1967"/>
    <w:rsid w:val="002C1CE4"/>
    <w:rsid w:val="002C3322"/>
    <w:rsid w:val="002C35CB"/>
    <w:rsid w:val="002C41E6"/>
    <w:rsid w:val="002C4FBE"/>
    <w:rsid w:val="002C50BD"/>
    <w:rsid w:val="002C5327"/>
    <w:rsid w:val="002C6B54"/>
    <w:rsid w:val="002C6EBA"/>
    <w:rsid w:val="002C7347"/>
    <w:rsid w:val="002C7F6B"/>
    <w:rsid w:val="002D071A"/>
    <w:rsid w:val="002D183C"/>
    <w:rsid w:val="002D18A8"/>
    <w:rsid w:val="002D29DA"/>
    <w:rsid w:val="002D34B2"/>
    <w:rsid w:val="002D5648"/>
    <w:rsid w:val="002D70EB"/>
    <w:rsid w:val="002D7637"/>
    <w:rsid w:val="002E12A0"/>
    <w:rsid w:val="002E17F2"/>
    <w:rsid w:val="002E420F"/>
    <w:rsid w:val="002E4257"/>
    <w:rsid w:val="002E4635"/>
    <w:rsid w:val="002E4E6F"/>
    <w:rsid w:val="002E5443"/>
    <w:rsid w:val="002E7CAE"/>
    <w:rsid w:val="002F186B"/>
    <w:rsid w:val="002F203B"/>
    <w:rsid w:val="002F2771"/>
    <w:rsid w:val="002F37A9"/>
    <w:rsid w:val="002F49A9"/>
    <w:rsid w:val="002F4CB2"/>
    <w:rsid w:val="002F78C0"/>
    <w:rsid w:val="00300C36"/>
    <w:rsid w:val="00300CCD"/>
    <w:rsid w:val="00301CE6"/>
    <w:rsid w:val="003022CB"/>
    <w:rsid w:val="0030256B"/>
    <w:rsid w:val="0030340F"/>
    <w:rsid w:val="00303C16"/>
    <w:rsid w:val="00303E36"/>
    <w:rsid w:val="0030501F"/>
    <w:rsid w:val="00306A25"/>
    <w:rsid w:val="00306DF0"/>
    <w:rsid w:val="00306EA3"/>
    <w:rsid w:val="00307378"/>
    <w:rsid w:val="00307BA1"/>
    <w:rsid w:val="00310926"/>
    <w:rsid w:val="00310DFB"/>
    <w:rsid w:val="00311315"/>
    <w:rsid w:val="00311702"/>
    <w:rsid w:val="0031173A"/>
    <w:rsid w:val="00311E82"/>
    <w:rsid w:val="00313B8A"/>
    <w:rsid w:val="00313FD6"/>
    <w:rsid w:val="003143BD"/>
    <w:rsid w:val="003152B9"/>
    <w:rsid w:val="00315C1A"/>
    <w:rsid w:val="0031729B"/>
    <w:rsid w:val="00317DE5"/>
    <w:rsid w:val="003203ED"/>
    <w:rsid w:val="0032053E"/>
    <w:rsid w:val="00322C9F"/>
    <w:rsid w:val="003232B5"/>
    <w:rsid w:val="00323806"/>
    <w:rsid w:val="00324D23"/>
    <w:rsid w:val="00325D85"/>
    <w:rsid w:val="003274AB"/>
    <w:rsid w:val="00331751"/>
    <w:rsid w:val="003317BF"/>
    <w:rsid w:val="00332082"/>
    <w:rsid w:val="0033232E"/>
    <w:rsid w:val="00332604"/>
    <w:rsid w:val="003332A6"/>
    <w:rsid w:val="00333596"/>
    <w:rsid w:val="00334579"/>
    <w:rsid w:val="00334D0B"/>
    <w:rsid w:val="00335711"/>
    <w:rsid w:val="00335858"/>
    <w:rsid w:val="003361A9"/>
    <w:rsid w:val="00336BDA"/>
    <w:rsid w:val="003400FA"/>
    <w:rsid w:val="003416F4"/>
    <w:rsid w:val="00342BD7"/>
    <w:rsid w:val="00343700"/>
    <w:rsid w:val="00343987"/>
    <w:rsid w:val="00343A8E"/>
    <w:rsid w:val="00343B4D"/>
    <w:rsid w:val="00343D99"/>
    <w:rsid w:val="00345E40"/>
    <w:rsid w:val="00346984"/>
    <w:rsid w:val="00346DB5"/>
    <w:rsid w:val="00346F15"/>
    <w:rsid w:val="0034714C"/>
    <w:rsid w:val="003477B1"/>
    <w:rsid w:val="003509F2"/>
    <w:rsid w:val="0035157F"/>
    <w:rsid w:val="00354486"/>
    <w:rsid w:val="00355600"/>
    <w:rsid w:val="003570E4"/>
    <w:rsid w:val="00357380"/>
    <w:rsid w:val="00357D2F"/>
    <w:rsid w:val="003602B9"/>
    <w:rsid w:val="003602D9"/>
    <w:rsid w:val="003604CE"/>
    <w:rsid w:val="003608BA"/>
    <w:rsid w:val="00360F8B"/>
    <w:rsid w:val="00361620"/>
    <w:rsid w:val="00361EF4"/>
    <w:rsid w:val="00362C83"/>
    <w:rsid w:val="00363084"/>
    <w:rsid w:val="003649A2"/>
    <w:rsid w:val="00364C0F"/>
    <w:rsid w:val="00364E3C"/>
    <w:rsid w:val="003655ED"/>
    <w:rsid w:val="003664DD"/>
    <w:rsid w:val="00366B77"/>
    <w:rsid w:val="00366CED"/>
    <w:rsid w:val="00366DC9"/>
    <w:rsid w:val="00367BF2"/>
    <w:rsid w:val="00370E47"/>
    <w:rsid w:val="00371009"/>
    <w:rsid w:val="00371746"/>
    <w:rsid w:val="003723A3"/>
    <w:rsid w:val="003728C3"/>
    <w:rsid w:val="0037363E"/>
    <w:rsid w:val="00374018"/>
    <w:rsid w:val="0037421F"/>
    <w:rsid w:val="003742AC"/>
    <w:rsid w:val="00375FC3"/>
    <w:rsid w:val="00376823"/>
    <w:rsid w:val="00377B2E"/>
    <w:rsid w:val="00377CE1"/>
    <w:rsid w:val="003807A0"/>
    <w:rsid w:val="003811F6"/>
    <w:rsid w:val="003815B7"/>
    <w:rsid w:val="00383D8B"/>
    <w:rsid w:val="00385BF0"/>
    <w:rsid w:val="0038717A"/>
    <w:rsid w:val="00387665"/>
    <w:rsid w:val="0039177A"/>
    <w:rsid w:val="0039222D"/>
    <w:rsid w:val="00392567"/>
    <w:rsid w:val="003939FF"/>
    <w:rsid w:val="00397502"/>
    <w:rsid w:val="003979B9"/>
    <w:rsid w:val="003A0BE4"/>
    <w:rsid w:val="003A2223"/>
    <w:rsid w:val="003A22E2"/>
    <w:rsid w:val="003A2666"/>
    <w:rsid w:val="003A2A0F"/>
    <w:rsid w:val="003A45A1"/>
    <w:rsid w:val="003A4B5B"/>
    <w:rsid w:val="003A4C7C"/>
    <w:rsid w:val="003A4D27"/>
    <w:rsid w:val="003A5B0A"/>
    <w:rsid w:val="003A66A1"/>
    <w:rsid w:val="003A6BAC"/>
    <w:rsid w:val="003A77E4"/>
    <w:rsid w:val="003A7EF3"/>
    <w:rsid w:val="003B0520"/>
    <w:rsid w:val="003B0B37"/>
    <w:rsid w:val="003B1476"/>
    <w:rsid w:val="003B159C"/>
    <w:rsid w:val="003B1BFE"/>
    <w:rsid w:val="003B2618"/>
    <w:rsid w:val="003B2776"/>
    <w:rsid w:val="003B369F"/>
    <w:rsid w:val="003B36A3"/>
    <w:rsid w:val="003B3B05"/>
    <w:rsid w:val="003B558F"/>
    <w:rsid w:val="003B6A45"/>
    <w:rsid w:val="003B7B8B"/>
    <w:rsid w:val="003B7E0F"/>
    <w:rsid w:val="003B7FE5"/>
    <w:rsid w:val="003C0087"/>
    <w:rsid w:val="003C11C8"/>
    <w:rsid w:val="003C2702"/>
    <w:rsid w:val="003C3ADB"/>
    <w:rsid w:val="003C4A80"/>
    <w:rsid w:val="003C52D8"/>
    <w:rsid w:val="003C69E6"/>
    <w:rsid w:val="003C7806"/>
    <w:rsid w:val="003D109F"/>
    <w:rsid w:val="003D2439"/>
    <w:rsid w:val="003D2478"/>
    <w:rsid w:val="003D3491"/>
    <w:rsid w:val="003D3C45"/>
    <w:rsid w:val="003D5B1F"/>
    <w:rsid w:val="003D602B"/>
    <w:rsid w:val="003D6E5A"/>
    <w:rsid w:val="003D747A"/>
    <w:rsid w:val="003D7B19"/>
    <w:rsid w:val="003E05DD"/>
    <w:rsid w:val="003E0B27"/>
    <w:rsid w:val="003E15FA"/>
    <w:rsid w:val="003E1C59"/>
    <w:rsid w:val="003E2018"/>
    <w:rsid w:val="003E22DD"/>
    <w:rsid w:val="003E3332"/>
    <w:rsid w:val="003E4297"/>
    <w:rsid w:val="003E4A8A"/>
    <w:rsid w:val="003E4D29"/>
    <w:rsid w:val="003E55E4"/>
    <w:rsid w:val="003E6F29"/>
    <w:rsid w:val="003E74E3"/>
    <w:rsid w:val="003F05C7"/>
    <w:rsid w:val="003F05E9"/>
    <w:rsid w:val="003F0AAD"/>
    <w:rsid w:val="003F1E8E"/>
    <w:rsid w:val="003F2120"/>
    <w:rsid w:val="003F2469"/>
    <w:rsid w:val="003F2CD4"/>
    <w:rsid w:val="003F33C8"/>
    <w:rsid w:val="003F3958"/>
    <w:rsid w:val="003F4BE4"/>
    <w:rsid w:val="003F6BBE"/>
    <w:rsid w:val="003F6FEE"/>
    <w:rsid w:val="004000E8"/>
    <w:rsid w:val="00402E2B"/>
    <w:rsid w:val="00403018"/>
    <w:rsid w:val="00403485"/>
    <w:rsid w:val="00403B42"/>
    <w:rsid w:val="0040452E"/>
    <w:rsid w:val="00404AFF"/>
    <w:rsid w:val="0040512B"/>
    <w:rsid w:val="00405357"/>
    <w:rsid w:val="00405CA5"/>
    <w:rsid w:val="00405F8F"/>
    <w:rsid w:val="00406CA3"/>
    <w:rsid w:val="004076C1"/>
    <w:rsid w:val="00407AB8"/>
    <w:rsid w:val="00407CD3"/>
    <w:rsid w:val="00410134"/>
    <w:rsid w:val="00410B72"/>
    <w:rsid w:val="00410F18"/>
    <w:rsid w:val="004112A2"/>
    <w:rsid w:val="00411B8C"/>
    <w:rsid w:val="00411C5E"/>
    <w:rsid w:val="0041263E"/>
    <w:rsid w:val="00412BB1"/>
    <w:rsid w:val="00413931"/>
    <w:rsid w:val="00413A38"/>
    <w:rsid w:val="00413AAC"/>
    <w:rsid w:val="004143C0"/>
    <w:rsid w:val="004147E4"/>
    <w:rsid w:val="004177E5"/>
    <w:rsid w:val="0042038B"/>
    <w:rsid w:val="00421105"/>
    <w:rsid w:val="0042185B"/>
    <w:rsid w:val="0042411E"/>
    <w:rsid w:val="004242F4"/>
    <w:rsid w:val="004253AE"/>
    <w:rsid w:val="00425878"/>
    <w:rsid w:val="00425C45"/>
    <w:rsid w:val="00426E63"/>
    <w:rsid w:val="00427248"/>
    <w:rsid w:val="004275DB"/>
    <w:rsid w:val="00427B63"/>
    <w:rsid w:val="0043010D"/>
    <w:rsid w:val="004302D0"/>
    <w:rsid w:val="0043094D"/>
    <w:rsid w:val="004318ED"/>
    <w:rsid w:val="004319FA"/>
    <w:rsid w:val="0043237C"/>
    <w:rsid w:val="00432957"/>
    <w:rsid w:val="0043310D"/>
    <w:rsid w:val="0043424A"/>
    <w:rsid w:val="004370C4"/>
    <w:rsid w:val="00437447"/>
    <w:rsid w:val="0043749B"/>
    <w:rsid w:val="004406F3"/>
    <w:rsid w:val="004409BC"/>
    <w:rsid w:val="00440C81"/>
    <w:rsid w:val="0044194A"/>
    <w:rsid w:val="00441A92"/>
    <w:rsid w:val="00441F7B"/>
    <w:rsid w:val="00442DBF"/>
    <w:rsid w:val="00443789"/>
    <w:rsid w:val="00443FB9"/>
    <w:rsid w:val="00444F56"/>
    <w:rsid w:val="004451A7"/>
    <w:rsid w:val="0044602F"/>
    <w:rsid w:val="00446476"/>
    <w:rsid w:val="00446488"/>
    <w:rsid w:val="00451785"/>
    <w:rsid w:val="004517A0"/>
    <w:rsid w:val="004517AA"/>
    <w:rsid w:val="00452CAC"/>
    <w:rsid w:val="0045408C"/>
    <w:rsid w:val="00454ACB"/>
    <w:rsid w:val="00454F70"/>
    <w:rsid w:val="00454FE8"/>
    <w:rsid w:val="00456C50"/>
    <w:rsid w:val="00457565"/>
    <w:rsid w:val="00457AD0"/>
    <w:rsid w:val="00457B71"/>
    <w:rsid w:val="00457F56"/>
    <w:rsid w:val="0046099C"/>
    <w:rsid w:val="0046207D"/>
    <w:rsid w:val="0046283F"/>
    <w:rsid w:val="00462882"/>
    <w:rsid w:val="00462B13"/>
    <w:rsid w:val="00462E0D"/>
    <w:rsid w:val="004635A1"/>
    <w:rsid w:val="00463BDD"/>
    <w:rsid w:val="00463DB1"/>
    <w:rsid w:val="00463E38"/>
    <w:rsid w:val="00465D2B"/>
    <w:rsid w:val="00466121"/>
    <w:rsid w:val="0046696C"/>
    <w:rsid w:val="004669E2"/>
    <w:rsid w:val="004706F9"/>
    <w:rsid w:val="00470C31"/>
    <w:rsid w:val="00471739"/>
    <w:rsid w:val="004734D0"/>
    <w:rsid w:val="00473E22"/>
    <w:rsid w:val="00475383"/>
    <w:rsid w:val="0047556B"/>
    <w:rsid w:val="00477768"/>
    <w:rsid w:val="00482852"/>
    <w:rsid w:val="00483676"/>
    <w:rsid w:val="00484658"/>
    <w:rsid w:val="00484796"/>
    <w:rsid w:val="00485692"/>
    <w:rsid w:val="00487E12"/>
    <w:rsid w:val="00490516"/>
    <w:rsid w:val="00490755"/>
    <w:rsid w:val="004910D7"/>
    <w:rsid w:val="004916D7"/>
    <w:rsid w:val="00491D63"/>
    <w:rsid w:val="00492BC5"/>
    <w:rsid w:val="004936FE"/>
    <w:rsid w:val="004937B8"/>
    <w:rsid w:val="00495500"/>
    <w:rsid w:val="004964F1"/>
    <w:rsid w:val="00497453"/>
    <w:rsid w:val="004A0153"/>
    <w:rsid w:val="004A0CB7"/>
    <w:rsid w:val="004A0F85"/>
    <w:rsid w:val="004A11FB"/>
    <w:rsid w:val="004A15F2"/>
    <w:rsid w:val="004A16BC"/>
    <w:rsid w:val="004A1DB2"/>
    <w:rsid w:val="004A22B2"/>
    <w:rsid w:val="004A2B94"/>
    <w:rsid w:val="004A3FEE"/>
    <w:rsid w:val="004A40FE"/>
    <w:rsid w:val="004A5677"/>
    <w:rsid w:val="004A5F9A"/>
    <w:rsid w:val="004A6581"/>
    <w:rsid w:val="004A7240"/>
    <w:rsid w:val="004A768C"/>
    <w:rsid w:val="004A7925"/>
    <w:rsid w:val="004A7B5A"/>
    <w:rsid w:val="004B06E7"/>
    <w:rsid w:val="004B07C5"/>
    <w:rsid w:val="004B17F2"/>
    <w:rsid w:val="004B1F40"/>
    <w:rsid w:val="004B3EF5"/>
    <w:rsid w:val="004B448D"/>
    <w:rsid w:val="004B667E"/>
    <w:rsid w:val="004B6DF1"/>
    <w:rsid w:val="004B7C0C"/>
    <w:rsid w:val="004B7DA6"/>
    <w:rsid w:val="004C180A"/>
    <w:rsid w:val="004C3898"/>
    <w:rsid w:val="004C39B9"/>
    <w:rsid w:val="004C3F84"/>
    <w:rsid w:val="004C45CE"/>
    <w:rsid w:val="004C5F6A"/>
    <w:rsid w:val="004C61A3"/>
    <w:rsid w:val="004C65C8"/>
    <w:rsid w:val="004C73CA"/>
    <w:rsid w:val="004C77E0"/>
    <w:rsid w:val="004D22FD"/>
    <w:rsid w:val="004D23E4"/>
    <w:rsid w:val="004D36B1"/>
    <w:rsid w:val="004D5499"/>
    <w:rsid w:val="004D7B7E"/>
    <w:rsid w:val="004D7EBD"/>
    <w:rsid w:val="004E0CDC"/>
    <w:rsid w:val="004E1710"/>
    <w:rsid w:val="004E1891"/>
    <w:rsid w:val="004E264A"/>
    <w:rsid w:val="004E2680"/>
    <w:rsid w:val="004E28F9"/>
    <w:rsid w:val="004E32E1"/>
    <w:rsid w:val="004E3F80"/>
    <w:rsid w:val="004E462E"/>
    <w:rsid w:val="004E4EED"/>
    <w:rsid w:val="004E5104"/>
    <w:rsid w:val="004E56DC"/>
    <w:rsid w:val="004E649B"/>
    <w:rsid w:val="004E76F4"/>
    <w:rsid w:val="004F007A"/>
    <w:rsid w:val="004F0318"/>
    <w:rsid w:val="004F056F"/>
    <w:rsid w:val="004F0B4E"/>
    <w:rsid w:val="004F0B6C"/>
    <w:rsid w:val="004F1FD1"/>
    <w:rsid w:val="004F2078"/>
    <w:rsid w:val="004F3F7F"/>
    <w:rsid w:val="004F44F1"/>
    <w:rsid w:val="004F4DA3"/>
    <w:rsid w:val="004F5549"/>
    <w:rsid w:val="004F6173"/>
    <w:rsid w:val="004F6187"/>
    <w:rsid w:val="004F62DD"/>
    <w:rsid w:val="004F6A8E"/>
    <w:rsid w:val="004F6C5A"/>
    <w:rsid w:val="004F736F"/>
    <w:rsid w:val="00501662"/>
    <w:rsid w:val="0050330B"/>
    <w:rsid w:val="00503874"/>
    <w:rsid w:val="005046DE"/>
    <w:rsid w:val="00505BCA"/>
    <w:rsid w:val="00506557"/>
    <w:rsid w:val="0050677A"/>
    <w:rsid w:val="00506CC6"/>
    <w:rsid w:val="00506CE5"/>
    <w:rsid w:val="005077A2"/>
    <w:rsid w:val="005108D8"/>
    <w:rsid w:val="005116F9"/>
    <w:rsid w:val="00511D19"/>
    <w:rsid w:val="005137E8"/>
    <w:rsid w:val="00514113"/>
    <w:rsid w:val="00515080"/>
    <w:rsid w:val="005153A7"/>
    <w:rsid w:val="00515DE8"/>
    <w:rsid w:val="00516D44"/>
    <w:rsid w:val="00517BD9"/>
    <w:rsid w:val="00517E09"/>
    <w:rsid w:val="00520189"/>
    <w:rsid w:val="005207B7"/>
    <w:rsid w:val="005210CF"/>
    <w:rsid w:val="00521120"/>
    <w:rsid w:val="00521501"/>
    <w:rsid w:val="005219CF"/>
    <w:rsid w:val="005227A7"/>
    <w:rsid w:val="0052348E"/>
    <w:rsid w:val="00523503"/>
    <w:rsid w:val="0052496C"/>
    <w:rsid w:val="00525AA3"/>
    <w:rsid w:val="00526D55"/>
    <w:rsid w:val="00527FF7"/>
    <w:rsid w:val="005300EC"/>
    <w:rsid w:val="00531233"/>
    <w:rsid w:val="005331C4"/>
    <w:rsid w:val="00534B59"/>
    <w:rsid w:val="0053620D"/>
    <w:rsid w:val="00536759"/>
    <w:rsid w:val="00537C62"/>
    <w:rsid w:val="00540CA0"/>
    <w:rsid w:val="0054241B"/>
    <w:rsid w:val="0054416D"/>
    <w:rsid w:val="005462E2"/>
    <w:rsid w:val="00546970"/>
    <w:rsid w:val="00547174"/>
    <w:rsid w:val="00547C2D"/>
    <w:rsid w:val="00550C66"/>
    <w:rsid w:val="00551833"/>
    <w:rsid w:val="00553235"/>
    <w:rsid w:val="005539DA"/>
    <w:rsid w:val="00554E19"/>
    <w:rsid w:val="00555728"/>
    <w:rsid w:val="005558E1"/>
    <w:rsid w:val="00557405"/>
    <w:rsid w:val="005608C6"/>
    <w:rsid w:val="0056121F"/>
    <w:rsid w:val="005612A6"/>
    <w:rsid w:val="005620A5"/>
    <w:rsid w:val="0056230E"/>
    <w:rsid w:val="005624EF"/>
    <w:rsid w:val="00562A38"/>
    <w:rsid w:val="00567EE9"/>
    <w:rsid w:val="005700D4"/>
    <w:rsid w:val="005703EC"/>
    <w:rsid w:val="00570439"/>
    <w:rsid w:val="00570847"/>
    <w:rsid w:val="00571013"/>
    <w:rsid w:val="00572505"/>
    <w:rsid w:val="00572812"/>
    <w:rsid w:val="005728F7"/>
    <w:rsid w:val="005730DD"/>
    <w:rsid w:val="0057459C"/>
    <w:rsid w:val="00577351"/>
    <w:rsid w:val="00577D79"/>
    <w:rsid w:val="00580E4E"/>
    <w:rsid w:val="00582809"/>
    <w:rsid w:val="0058386B"/>
    <w:rsid w:val="00585BC7"/>
    <w:rsid w:val="0058639C"/>
    <w:rsid w:val="005869D5"/>
    <w:rsid w:val="00586E5B"/>
    <w:rsid w:val="0058755D"/>
    <w:rsid w:val="0058798C"/>
    <w:rsid w:val="005900FA"/>
    <w:rsid w:val="005905DD"/>
    <w:rsid w:val="00590991"/>
    <w:rsid w:val="00590AE1"/>
    <w:rsid w:val="0059150E"/>
    <w:rsid w:val="00592436"/>
    <w:rsid w:val="005932F2"/>
    <w:rsid w:val="005935A4"/>
    <w:rsid w:val="00593D24"/>
    <w:rsid w:val="0059473E"/>
    <w:rsid w:val="005948C2"/>
    <w:rsid w:val="00594CA8"/>
    <w:rsid w:val="0059578A"/>
    <w:rsid w:val="00595CD0"/>
    <w:rsid w:val="00595D25"/>
    <w:rsid w:val="00595DCA"/>
    <w:rsid w:val="00596411"/>
    <w:rsid w:val="0059665B"/>
    <w:rsid w:val="00596702"/>
    <w:rsid w:val="00597738"/>
    <w:rsid w:val="0059779B"/>
    <w:rsid w:val="00597F0C"/>
    <w:rsid w:val="005A0B5C"/>
    <w:rsid w:val="005A12AA"/>
    <w:rsid w:val="005A209A"/>
    <w:rsid w:val="005A245B"/>
    <w:rsid w:val="005A3B7D"/>
    <w:rsid w:val="005A662D"/>
    <w:rsid w:val="005A6753"/>
    <w:rsid w:val="005B35D7"/>
    <w:rsid w:val="005B392A"/>
    <w:rsid w:val="005B3AA3"/>
    <w:rsid w:val="005B3FAA"/>
    <w:rsid w:val="005B49F7"/>
    <w:rsid w:val="005B4E28"/>
    <w:rsid w:val="005B4FC4"/>
    <w:rsid w:val="005B5C1E"/>
    <w:rsid w:val="005B60AC"/>
    <w:rsid w:val="005B6F83"/>
    <w:rsid w:val="005B6FC0"/>
    <w:rsid w:val="005B7884"/>
    <w:rsid w:val="005C2B10"/>
    <w:rsid w:val="005C3804"/>
    <w:rsid w:val="005C4464"/>
    <w:rsid w:val="005C4F2F"/>
    <w:rsid w:val="005C5A76"/>
    <w:rsid w:val="005C6AF5"/>
    <w:rsid w:val="005C74FB"/>
    <w:rsid w:val="005D1602"/>
    <w:rsid w:val="005D2D36"/>
    <w:rsid w:val="005D4C9E"/>
    <w:rsid w:val="005D53C4"/>
    <w:rsid w:val="005D5445"/>
    <w:rsid w:val="005D55A9"/>
    <w:rsid w:val="005E0C72"/>
    <w:rsid w:val="005E133A"/>
    <w:rsid w:val="005E2E8B"/>
    <w:rsid w:val="005E385F"/>
    <w:rsid w:val="005E394B"/>
    <w:rsid w:val="005E3E4B"/>
    <w:rsid w:val="005E5B6F"/>
    <w:rsid w:val="005E5B81"/>
    <w:rsid w:val="005E5D7C"/>
    <w:rsid w:val="005E7495"/>
    <w:rsid w:val="005F0087"/>
    <w:rsid w:val="005F14A2"/>
    <w:rsid w:val="005F253A"/>
    <w:rsid w:val="005F2CB1"/>
    <w:rsid w:val="005F3025"/>
    <w:rsid w:val="005F37EC"/>
    <w:rsid w:val="005F3C82"/>
    <w:rsid w:val="005F3CCA"/>
    <w:rsid w:val="005F4BF4"/>
    <w:rsid w:val="005F5F91"/>
    <w:rsid w:val="005F618C"/>
    <w:rsid w:val="005F70BD"/>
    <w:rsid w:val="00600096"/>
    <w:rsid w:val="006005C2"/>
    <w:rsid w:val="006008AA"/>
    <w:rsid w:val="00601205"/>
    <w:rsid w:val="00601D0E"/>
    <w:rsid w:val="0060283C"/>
    <w:rsid w:val="0060332A"/>
    <w:rsid w:val="00603758"/>
    <w:rsid w:val="00604EC7"/>
    <w:rsid w:val="00604F14"/>
    <w:rsid w:val="0060503D"/>
    <w:rsid w:val="00605E41"/>
    <w:rsid w:val="0060618E"/>
    <w:rsid w:val="00606539"/>
    <w:rsid w:val="006066A9"/>
    <w:rsid w:val="00606CDB"/>
    <w:rsid w:val="00607E48"/>
    <w:rsid w:val="00610259"/>
    <w:rsid w:val="00610E77"/>
    <w:rsid w:val="00611B83"/>
    <w:rsid w:val="0061200D"/>
    <w:rsid w:val="00612057"/>
    <w:rsid w:val="0061258C"/>
    <w:rsid w:val="00612DF0"/>
    <w:rsid w:val="00613257"/>
    <w:rsid w:val="00613949"/>
    <w:rsid w:val="0061461F"/>
    <w:rsid w:val="006147A2"/>
    <w:rsid w:val="00615810"/>
    <w:rsid w:val="00616CA2"/>
    <w:rsid w:val="00620A71"/>
    <w:rsid w:val="00620D80"/>
    <w:rsid w:val="00620F64"/>
    <w:rsid w:val="00622DAD"/>
    <w:rsid w:val="006234A6"/>
    <w:rsid w:val="00623B22"/>
    <w:rsid w:val="00623EBB"/>
    <w:rsid w:val="006255CE"/>
    <w:rsid w:val="00625834"/>
    <w:rsid w:val="0062715C"/>
    <w:rsid w:val="006272F4"/>
    <w:rsid w:val="006278E5"/>
    <w:rsid w:val="00630001"/>
    <w:rsid w:val="00630775"/>
    <w:rsid w:val="006311B3"/>
    <w:rsid w:val="0063284C"/>
    <w:rsid w:val="00633DB0"/>
    <w:rsid w:val="00634D0B"/>
    <w:rsid w:val="00634D72"/>
    <w:rsid w:val="00634EBE"/>
    <w:rsid w:val="006358DB"/>
    <w:rsid w:val="00635BE7"/>
    <w:rsid w:val="00636398"/>
    <w:rsid w:val="006368D3"/>
    <w:rsid w:val="006377EC"/>
    <w:rsid w:val="00640EDB"/>
    <w:rsid w:val="0064151F"/>
    <w:rsid w:val="00641533"/>
    <w:rsid w:val="00641B2F"/>
    <w:rsid w:val="0064208D"/>
    <w:rsid w:val="00642181"/>
    <w:rsid w:val="00642932"/>
    <w:rsid w:val="00643475"/>
    <w:rsid w:val="0064396A"/>
    <w:rsid w:val="00645B82"/>
    <w:rsid w:val="0064624E"/>
    <w:rsid w:val="00646D38"/>
    <w:rsid w:val="00647A03"/>
    <w:rsid w:val="00647E1B"/>
    <w:rsid w:val="00650AB9"/>
    <w:rsid w:val="006510AD"/>
    <w:rsid w:val="00653FBD"/>
    <w:rsid w:val="006543C6"/>
    <w:rsid w:val="00655733"/>
    <w:rsid w:val="006559FE"/>
    <w:rsid w:val="00655ACD"/>
    <w:rsid w:val="006563A4"/>
    <w:rsid w:val="006568BE"/>
    <w:rsid w:val="00656A92"/>
    <w:rsid w:val="00656DDE"/>
    <w:rsid w:val="00657AEC"/>
    <w:rsid w:val="0066011D"/>
    <w:rsid w:val="006607C0"/>
    <w:rsid w:val="006613A6"/>
    <w:rsid w:val="006627A2"/>
    <w:rsid w:val="006634E6"/>
    <w:rsid w:val="00665113"/>
    <w:rsid w:val="006654B4"/>
    <w:rsid w:val="006655EE"/>
    <w:rsid w:val="00665763"/>
    <w:rsid w:val="00666208"/>
    <w:rsid w:val="006668E7"/>
    <w:rsid w:val="006673BA"/>
    <w:rsid w:val="006673FC"/>
    <w:rsid w:val="00667540"/>
    <w:rsid w:val="00667EE7"/>
    <w:rsid w:val="00670922"/>
    <w:rsid w:val="00670BE1"/>
    <w:rsid w:val="00671995"/>
    <w:rsid w:val="0067218F"/>
    <w:rsid w:val="0067397C"/>
    <w:rsid w:val="006741F2"/>
    <w:rsid w:val="006745F1"/>
    <w:rsid w:val="00674CC3"/>
    <w:rsid w:val="006755E9"/>
    <w:rsid w:val="006755FE"/>
    <w:rsid w:val="00675C72"/>
    <w:rsid w:val="00676D1C"/>
    <w:rsid w:val="006771F9"/>
    <w:rsid w:val="00677322"/>
    <w:rsid w:val="006776D7"/>
    <w:rsid w:val="00677A08"/>
    <w:rsid w:val="006802A0"/>
    <w:rsid w:val="00681003"/>
    <w:rsid w:val="00681515"/>
    <w:rsid w:val="006817C9"/>
    <w:rsid w:val="0068364A"/>
    <w:rsid w:val="00683ECE"/>
    <w:rsid w:val="00683F4A"/>
    <w:rsid w:val="006855AC"/>
    <w:rsid w:val="006871D2"/>
    <w:rsid w:val="0068724A"/>
    <w:rsid w:val="0068731C"/>
    <w:rsid w:val="00687540"/>
    <w:rsid w:val="006875C4"/>
    <w:rsid w:val="00687ABD"/>
    <w:rsid w:val="00690B2D"/>
    <w:rsid w:val="00690F88"/>
    <w:rsid w:val="0069106C"/>
    <w:rsid w:val="00691FF8"/>
    <w:rsid w:val="00693AE2"/>
    <w:rsid w:val="006949AC"/>
    <w:rsid w:val="00694D5C"/>
    <w:rsid w:val="00695FC2"/>
    <w:rsid w:val="00696949"/>
    <w:rsid w:val="00697052"/>
    <w:rsid w:val="00697135"/>
    <w:rsid w:val="006978A9"/>
    <w:rsid w:val="00697AE5"/>
    <w:rsid w:val="006A2E84"/>
    <w:rsid w:val="006A2FDB"/>
    <w:rsid w:val="006A3FA1"/>
    <w:rsid w:val="006A44DD"/>
    <w:rsid w:val="006A46FB"/>
    <w:rsid w:val="006A5614"/>
    <w:rsid w:val="006A5E28"/>
    <w:rsid w:val="006A61E4"/>
    <w:rsid w:val="006A697B"/>
    <w:rsid w:val="006A704F"/>
    <w:rsid w:val="006A7AFF"/>
    <w:rsid w:val="006B01F3"/>
    <w:rsid w:val="006B0638"/>
    <w:rsid w:val="006B1816"/>
    <w:rsid w:val="006B2099"/>
    <w:rsid w:val="006B25E3"/>
    <w:rsid w:val="006B2F55"/>
    <w:rsid w:val="006B390C"/>
    <w:rsid w:val="006B50CF"/>
    <w:rsid w:val="006B5B80"/>
    <w:rsid w:val="006B6B33"/>
    <w:rsid w:val="006C0099"/>
    <w:rsid w:val="006C03B8"/>
    <w:rsid w:val="006C3298"/>
    <w:rsid w:val="006C3369"/>
    <w:rsid w:val="006C34CF"/>
    <w:rsid w:val="006C409D"/>
    <w:rsid w:val="006C48DF"/>
    <w:rsid w:val="006C4E96"/>
    <w:rsid w:val="006C5EC9"/>
    <w:rsid w:val="006C6059"/>
    <w:rsid w:val="006C6591"/>
    <w:rsid w:val="006C7522"/>
    <w:rsid w:val="006C7768"/>
    <w:rsid w:val="006D01CC"/>
    <w:rsid w:val="006D0684"/>
    <w:rsid w:val="006D0943"/>
    <w:rsid w:val="006D1067"/>
    <w:rsid w:val="006D1507"/>
    <w:rsid w:val="006D1FC4"/>
    <w:rsid w:val="006D234D"/>
    <w:rsid w:val="006D2777"/>
    <w:rsid w:val="006D286A"/>
    <w:rsid w:val="006D29DA"/>
    <w:rsid w:val="006D4AF8"/>
    <w:rsid w:val="006D4D62"/>
    <w:rsid w:val="006D5CEB"/>
    <w:rsid w:val="006D6B4C"/>
    <w:rsid w:val="006D6F08"/>
    <w:rsid w:val="006E062C"/>
    <w:rsid w:val="006E12F5"/>
    <w:rsid w:val="006E15FC"/>
    <w:rsid w:val="006E28B7"/>
    <w:rsid w:val="006E304B"/>
    <w:rsid w:val="006E3310"/>
    <w:rsid w:val="006E46CC"/>
    <w:rsid w:val="006E47BA"/>
    <w:rsid w:val="006E4E39"/>
    <w:rsid w:val="006E4E58"/>
    <w:rsid w:val="006E565E"/>
    <w:rsid w:val="006E5FB3"/>
    <w:rsid w:val="006E673D"/>
    <w:rsid w:val="006E7D3B"/>
    <w:rsid w:val="006F19EB"/>
    <w:rsid w:val="006F1B70"/>
    <w:rsid w:val="006F2205"/>
    <w:rsid w:val="006F341D"/>
    <w:rsid w:val="006F3CDE"/>
    <w:rsid w:val="006F4045"/>
    <w:rsid w:val="006F4CC9"/>
    <w:rsid w:val="006F58D4"/>
    <w:rsid w:val="006F5D1E"/>
    <w:rsid w:val="006F5E4F"/>
    <w:rsid w:val="006F62A8"/>
    <w:rsid w:val="0070346E"/>
    <w:rsid w:val="007036D0"/>
    <w:rsid w:val="00703950"/>
    <w:rsid w:val="00704EDB"/>
    <w:rsid w:val="00705003"/>
    <w:rsid w:val="00705D99"/>
    <w:rsid w:val="00706101"/>
    <w:rsid w:val="00706783"/>
    <w:rsid w:val="00707072"/>
    <w:rsid w:val="0070730A"/>
    <w:rsid w:val="00707D61"/>
    <w:rsid w:val="00707E99"/>
    <w:rsid w:val="00707F42"/>
    <w:rsid w:val="00710282"/>
    <w:rsid w:val="00711136"/>
    <w:rsid w:val="00712287"/>
    <w:rsid w:val="00712772"/>
    <w:rsid w:val="0071372B"/>
    <w:rsid w:val="007148D3"/>
    <w:rsid w:val="00715B9A"/>
    <w:rsid w:val="0071716F"/>
    <w:rsid w:val="0071742B"/>
    <w:rsid w:val="00720408"/>
    <w:rsid w:val="0072220D"/>
    <w:rsid w:val="007225CE"/>
    <w:rsid w:val="00722F57"/>
    <w:rsid w:val="007240B7"/>
    <w:rsid w:val="00724922"/>
    <w:rsid w:val="00725EB0"/>
    <w:rsid w:val="00725EBE"/>
    <w:rsid w:val="0072699F"/>
    <w:rsid w:val="00726A5E"/>
    <w:rsid w:val="00726EA6"/>
    <w:rsid w:val="0072709F"/>
    <w:rsid w:val="00727208"/>
    <w:rsid w:val="00727680"/>
    <w:rsid w:val="00730271"/>
    <w:rsid w:val="0073048E"/>
    <w:rsid w:val="00731086"/>
    <w:rsid w:val="00731F26"/>
    <w:rsid w:val="00732742"/>
    <w:rsid w:val="00733639"/>
    <w:rsid w:val="007348B1"/>
    <w:rsid w:val="007349F4"/>
    <w:rsid w:val="00735207"/>
    <w:rsid w:val="00735B3D"/>
    <w:rsid w:val="00735FB0"/>
    <w:rsid w:val="007362A6"/>
    <w:rsid w:val="00736748"/>
    <w:rsid w:val="00736D7D"/>
    <w:rsid w:val="0074013E"/>
    <w:rsid w:val="00740517"/>
    <w:rsid w:val="00740940"/>
    <w:rsid w:val="00740E58"/>
    <w:rsid w:val="007411E8"/>
    <w:rsid w:val="00741697"/>
    <w:rsid w:val="0074202E"/>
    <w:rsid w:val="007445A0"/>
    <w:rsid w:val="0074524B"/>
    <w:rsid w:val="00745606"/>
    <w:rsid w:val="00745D18"/>
    <w:rsid w:val="00746028"/>
    <w:rsid w:val="0074651D"/>
    <w:rsid w:val="00747D8B"/>
    <w:rsid w:val="00751228"/>
    <w:rsid w:val="00751915"/>
    <w:rsid w:val="00751ADB"/>
    <w:rsid w:val="00751DCC"/>
    <w:rsid w:val="00752922"/>
    <w:rsid w:val="00754249"/>
    <w:rsid w:val="0075583A"/>
    <w:rsid w:val="007571E1"/>
    <w:rsid w:val="0075753B"/>
    <w:rsid w:val="00757FA5"/>
    <w:rsid w:val="007604B2"/>
    <w:rsid w:val="00761125"/>
    <w:rsid w:val="00761FCF"/>
    <w:rsid w:val="00762255"/>
    <w:rsid w:val="0076330E"/>
    <w:rsid w:val="0076398B"/>
    <w:rsid w:val="00764B15"/>
    <w:rsid w:val="00764BE2"/>
    <w:rsid w:val="00765281"/>
    <w:rsid w:val="00766B2E"/>
    <w:rsid w:val="00766B51"/>
    <w:rsid w:val="00766BAD"/>
    <w:rsid w:val="00767A7C"/>
    <w:rsid w:val="00767CFB"/>
    <w:rsid w:val="0077008A"/>
    <w:rsid w:val="0077253A"/>
    <w:rsid w:val="007735E4"/>
    <w:rsid w:val="007750C4"/>
    <w:rsid w:val="007755A3"/>
    <w:rsid w:val="007755F2"/>
    <w:rsid w:val="00775C85"/>
    <w:rsid w:val="00776452"/>
    <w:rsid w:val="00776971"/>
    <w:rsid w:val="00777811"/>
    <w:rsid w:val="00777EAB"/>
    <w:rsid w:val="00777FE6"/>
    <w:rsid w:val="00780AFF"/>
    <w:rsid w:val="00780F92"/>
    <w:rsid w:val="007816A7"/>
    <w:rsid w:val="0078177E"/>
    <w:rsid w:val="00781D6D"/>
    <w:rsid w:val="007824C8"/>
    <w:rsid w:val="0078298C"/>
    <w:rsid w:val="0078304C"/>
    <w:rsid w:val="00783673"/>
    <w:rsid w:val="007837A9"/>
    <w:rsid w:val="00783855"/>
    <w:rsid w:val="0078428F"/>
    <w:rsid w:val="00785490"/>
    <w:rsid w:val="00785C78"/>
    <w:rsid w:val="00786225"/>
    <w:rsid w:val="0078653B"/>
    <w:rsid w:val="0078744C"/>
    <w:rsid w:val="0079057B"/>
    <w:rsid w:val="00791699"/>
    <w:rsid w:val="007925EA"/>
    <w:rsid w:val="007927D5"/>
    <w:rsid w:val="00793456"/>
    <w:rsid w:val="00793CD8"/>
    <w:rsid w:val="0079443A"/>
    <w:rsid w:val="0079467C"/>
    <w:rsid w:val="00794BD1"/>
    <w:rsid w:val="00795C92"/>
    <w:rsid w:val="00796231"/>
    <w:rsid w:val="0079625F"/>
    <w:rsid w:val="0079688B"/>
    <w:rsid w:val="0079778A"/>
    <w:rsid w:val="007A0002"/>
    <w:rsid w:val="007A064B"/>
    <w:rsid w:val="007A1CB3"/>
    <w:rsid w:val="007A2BAE"/>
    <w:rsid w:val="007A306F"/>
    <w:rsid w:val="007A3827"/>
    <w:rsid w:val="007A43A6"/>
    <w:rsid w:val="007A4DDD"/>
    <w:rsid w:val="007A5094"/>
    <w:rsid w:val="007A58A6"/>
    <w:rsid w:val="007A72AE"/>
    <w:rsid w:val="007A7586"/>
    <w:rsid w:val="007B05FC"/>
    <w:rsid w:val="007B08B9"/>
    <w:rsid w:val="007B2452"/>
    <w:rsid w:val="007B3D2D"/>
    <w:rsid w:val="007B50AE"/>
    <w:rsid w:val="007B51DF"/>
    <w:rsid w:val="007B5A7C"/>
    <w:rsid w:val="007B74D6"/>
    <w:rsid w:val="007B7B9E"/>
    <w:rsid w:val="007B7E2F"/>
    <w:rsid w:val="007B7E85"/>
    <w:rsid w:val="007C0093"/>
    <w:rsid w:val="007C05DD"/>
    <w:rsid w:val="007C1EF4"/>
    <w:rsid w:val="007C2646"/>
    <w:rsid w:val="007C3D18"/>
    <w:rsid w:val="007C42B6"/>
    <w:rsid w:val="007C48AC"/>
    <w:rsid w:val="007C4C86"/>
    <w:rsid w:val="007C4FC2"/>
    <w:rsid w:val="007C5A97"/>
    <w:rsid w:val="007C60BF"/>
    <w:rsid w:val="007C6595"/>
    <w:rsid w:val="007C6A07"/>
    <w:rsid w:val="007C6A44"/>
    <w:rsid w:val="007C7481"/>
    <w:rsid w:val="007C750F"/>
    <w:rsid w:val="007C75A1"/>
    <w:rsid w:val="007C77A5"/>
    <w:rsid w:val="007C7A9D"/>
    <w:rsid w:val="007D04E5"/>
    <w:rsid w:val="007D1083"/>
    <w:rsid w:val="007D156C"/>
    <w:rsid w:val="007D2582"/>
    <w:rsid w:val="007D2E4A"/>
    <w:rsid w:val="007D30C7"/>
    <w:rsid w:val="007D3C31"/>
    <w:rsid w:val="007D418D"/>
    <w:rsid w:val="007D4268"/>
    <w:rsid w:val="007D42F6"/>
    <w:rsid w:val="007D5901"/>
    <w:rsid w:val="007D7526"/>
    <w:rsid w:val="007E1F92"/>
    <w:rsid w:val="007E204F"/>
    <w:rsid w:val="007E289E"/>
    <w:rsid w:val="007E28EF"/>
    <w:rsid w:val="007E4610"/>
    <w:rsid w:val="007E4715"/>
    <w:rsid w:val="007E4A63"/>
    <w:rsid w:val="007E505B"/>
    <w:rsid w:val="007E551A"/>
    <w:rsid w:val="007E63EC"/>
    <w:rsid w:val="007E65B3"/>
    <w:rsid w:val="007E7091"/>
    <w:rsid w:val="007F0867"/>
    <w:rsid w:val="007F181D"/>
    <w:rsid w:val="007F346E"/>
    <w:rsid w:val="007F380B"/>
    <w:rsid w:val="007F3A3F"/>
    <w:rsid w:val="007F5EB2"/>
    <w:rsid w:val="007F5F59"/>
    <w:rsid w:val="007F66E5"/>
    <w:rsid w:val="007F6EC3"/>
    <w:rsid w:val="00800E9A"/>
    <w:rsid w:val="00803624"/>
    <w:rsid w:val="00803FAE"/>
    <w:rsid w:val="00804380"/>
    <w:rsid w:val="00804956"/>
    <w:rsid w:val="008053E7"/>
    <w:rsid w:val="0080605F"/>
    <w:rsid w:val="008062DC"/>
    <w:rsid w:val="00807786"/>
    <w:rsid w:val="008105CB"/>
    <w:rsid w:val="00810A06"/>
    <w:rsid w:val="00811675"/>
    <w:rsid w:val="0081188F"/>
    <w:rsid w:val="00811FCB"/>
    <w:rsid w:val="0081268B"/>
    <w:rsid w:val="008136EE"/>
    <w:rsid w:val="00814013"/>
    <w:rsid w:val="00814E61"/>
    <w:rsid w:val="008158D6"/>
    <w:rsid w:val="00816513"/>
    <w:rsid w:val="00816D7F"/>
    <w:rsid w:val="00816E86"/>
    <w:rsid w:val="00817196"/>
    <w:rsid w:val="00817F43"/>
    <w:rsid w:val="00820A8B"/>
    <w:rsid w:val="00820D8A"/>
    <w:rsid w:val="0082175A"/>
    <w:rsid w:val="00821947"/>
    <w:rsid w:val="00821E47"/>
    <w:rsid w:val="008234B2"/>
    <w:rsid w:val="008235DB"/>
    <w:rsid w:val="00823690"/>
    <w:rsid w:val="00824AB4"/>
    <w:rsid w:val="00824C59"/>
    <w:rsid w:val="00824DF3"/>
    <w:rsid w:val="00825C42"/>
    <w:rsid w:val="00825D25"/>
    <w:rsid w:val="008266E1"/>
    <w:rsid w:val="008271AB"/>
    <w:rsid w:val="00827648"/>
    <w:rsid w:val="00827D6F"/>
    <w:rsid w:val="00830C54"/>
    <w:rsid w:val="00831573"/>
    <w:rsid w:val="00831EE7"/>
    <w:rsid w:val="008321DB"/>
    <w:rsid w:val="0083269A"/>
    <w:rsid w:val="00832977"/>
    <w:rsid w:val="00832AA9"/>
    <w:rsid w:val="00835AB0"/>
    <w:rsid w:val="00835DAD"/>
    <w:rsid w:val="00836F19"/>
    <w:rsid w:val="008376AC"/>
    <w:rsid w:val="00837863"/>
    <w:rsid w:val="00840574"/>
    <w:rsid w:val="008413D1"/>
    <w:rsid w:val="00841A6F"/>
    <w:rsid w:val="00842158"/>
    <w:rsid w:val="008425D4"/>
    <w:rsid w:val="008444E8"/>
    <w:rsid w:val="00844B0E"/>
    <w:rsid w:val="00844E80"/>
    <w:rsid w:val="00846414"/>
    <w:rsid w:val="008467A6"/>
    <w:rsid w:val="00846FE7"/>
    <w:rsid w:val="00847D43"/>
    <w:rsid w:val="00851A83"/>
    <w:rsid w:val="00852E2F"/>
    <w:rsid w:val="00853C3D"/>
    <w:rsid w:val="00854356"/>
    <w:rsid w:val="00854975"/>
    <w:rsid w:val="00855753"/>
    <w:rsid w:val="0085640D"/>
    <w:rsid w:val="00856911"/>
    <w:rsid w:val="00857077"/>
    <w:rsid w:val="00857CAE"/>
    <w:rsid w:val="00861311"/>
    <w:rsid w:val="00865031"/>
    <w:rsid w:val="00866569"/>
    <w:rsid w:val="00866ABE"/>
    <w:rsid w:val="008677FD"/>
    <w:rsid w:val="008706D4"/>
    <w:rsid w:val="00870DAD"/>
    <w:rsid w:val="00870F8A"/>
    <w:rsid w:val="008719A4"/>
    <w:rsid w:val="00871D23"/>
    <w:rsid w:val="00872012"/>
    <w:rsid w:val="008725AC"/>
    <w:rsid w:val="0087295E"/>
    <w:rsid w:val="00873787"/>
    <w:rsid w:val="008740E5"/>
    <w:rsid w:val="008741FA"/>
    <w:rsid w:val="00874312"/>
    <w:rsid w:val="0087437C"/>
    <w:rsid w:val="00874D7C"/>
    <w:rsid w:val="00875988"/>
    <w:rsid w:val="00875CD7"/>
    <w:rsid w:val="008764AE"/>
    <w:rsid w:val="00876776"/>
    <w:rsid w:val="00876B4D"/>
    <w:rsid w:val="00876CB6"/>
    <w:rsid w:val="00877071"/>
    <w:rsid w:val="00877F18"/>
    <w:rsid w:val="0088087B"/>
    <w:rsid w:val="00881870"/>
    <w:rsid w:val="00882202"/>
    <w:rsid w:val="008830FD"/>
    <w:rsid w:val="0088372D"/>
    <w:rsid w:val="00885144"/>
    <w:rsid w:val="00885EAB"/>
    <w:rsid w:val="008900D0"/>
    <w:rsid w:val="00893CEC"/>
    <w:rsid w:val="00894A88"/>
    <w:rsid w:val="00894FF6"/>
    <w:rsid w:val="00895386"/>
    <w:rsid w:val="00895E17"/>
    <w:rsid w:val="00896A69"/>
    <w:rsid w:val="008A063F"/>
    <w:rsid w:val="008A0F8A"/>
    <w:rsid w:val="008A14C6"/>
    <w:rsid w:val="008A169B"/>
    <w:rsid w:val="008A181E"/>
    <w:rsid w:val="008A21FF"/>
    <w:rsid w:val="008A2B08"/>
    <w:rsid w:val="008A2CE2"/>
    <w:rsid w:val="008A30AC"/>
    <w:rsid w:val="008A44B8"/>
    <w:rsid w:val="008A4D1D"/>
    <w:rsid w:val="008A51A8"/>
    <w:rsid w:val="008A54C7"/>
    <w:rsid w:val="008A5E64"/>
    <w:rsid w:val="008A77D8"/>
    <w:rsid w:val="008A7F46"/>
    <w:rsid w:val="008B030A"/>
    <w:rsid w:val="008B0483"/>
    <w:rsid w:val="008B085D"/>
    <w:rsid w:val="008B0C25"/>
    <w:rsid w:val="008B0C56"/>
    <w:rsid w:val="008B120C"/>
    <w:rsid w:val="008B27B2"/>
    <w:rsid w:val="008B2EB4"/>
    <w:rsid w:val="008B420C"/>
    <w:rsid w:val="008B48CC"/>
    <w:rsid w:val="008B5192"/>
    <w:rsid w:val="008B51A0"/>
    <w:rsid w:val="008B58FE"/>
    <w:rsid w:val="008B592A"/>
    <w:rsid w:val="008B5E3A"/>
    <w:rsid w:val="008B5E8E"/>
    <w:rsid w:val="008B661E"/>
    <w:rsid w:val="008B7B5C"/>
    <w:rsid w:val="008C0C99"/>
    <w:rsid w:val="008C1107"/>
    <w:rsid w:val="008C2017"/>
    <w:rsid w:val="008C2059"/>
    <w:rsid w:val="008C210F"/>
    <w:rsid w:val="008C4958"/>
    <w:rsid w:val="008C4BAA"/>
    <w:rsid w:val="008C4EFA"/>
    <w:rsid w:val="008C61B8"/>
    <w:rsid w:val="008C6AE8"/>
    <w:rsid w:val="008C701B"/>
    <w:rsid w:val="008C7573"/>
    <w:rsid w:val="008C79FA"/>
    <w:rsid w:val="008D12FF"/>
    <w:rsid w:val="008D2559"/>
    <w:rsid w:val="008D3119"/>
    <w:rsid w:val="008D327F"/>
    <w:rsid w:val="008D34F1"/>
    <w:rsid w:val="008D39D8"/>
    <w:rsid w:val="008D3DBE"/>
    <w:rsid w:val="008D4932"/>
    <w:rsid w:val="008D4B4B"/>
    <w:rsid w:val="008D57C2"/>
    <w:rsid w:val="008D6D1A"/>
    <w:rsid w:val="008D716D"/>
    <w:rsid w:val="008E065E"/>
    <w:rsid w:val="008E0927"/>
    <w:rsid w:val="008E0B6F"/>
    <w:rsid w:val="008E14C5"/>
    <w:rsid w:val="008E184B"/>
    <w:rsid w:val="008E1909"/>
    <w:rsid w:val="008E26CE"/>
    <w:rsid w:val="008E3A27"/>
    <w:rsid w:val="008E4E19"/>
    <w:rsid w:val="008E4F08"/>
    <w:rsid w:val="008E5A95"/>
    <w:rsid w:val="008E6404"/>
    <w:rsid w:val="008E6591"/>
    <w:rsid w:val="008E7104"/>
    <w:rsid w:val="008E762F"/>
    <w:rsid w:val="008E7BD2"/>
    <w:rsid w:val="008F04C6"/>
    <w:rsid w:val="008F0E04"/>
    <w:rsid w:val="008F1EAB"/>
    <w:rsid w:val="008F334A"/>
    <w:rsid w:val="008F33DC"/>
    <w:rsid w:val="008F4366"/>
    <w:rsid w:val="008F477F"/>
    <w:rsid w:val="008F60AF"/>
    <w:rsid w:val="008F6CB1"/>
    <w:rsid w:val="0090077E"/>
    <w:rsid w:val="00902341"/>
    <w:rsid w:val="00902350"/>
    <w:rsid w:val="00902814"/>
    <w:rsid w:val="0090336B"/>
    <w:rsid w:val="00903F23"/>
    <w:rsid w:val="00904E0B"/>
    <w:rsid w:val="009050FD"/>
    <w:rsid w:val="009053AA"/>
    <w:rsid w:val="0090541F"/>
    <w:rsid w:val="00905C15"/>
    <w:rsid w:val="00905CA6"/>
    <w:rsid w:val="00906459"/>
    <w:rsid w:val="00906939"/>
    <w:rsid w:val="009101DC"/>
    <w:rsid w:val="00910B7D"/>
    <w:rsid w:val="009116F8"/>
    <w:rsid w:val="00911DFB"/>
    <w:rsid w:val="009139D9"/>
    <w:rsid w:val="00913D3D"/>
    <w:rsid w:val="00914AD8"/>
    <w:rsid w:val="00915055"/>
    <w:rsid w:val="009159DB"/>
    <w:rsid w:val="00915D06"/>
    <w:rsid w:val="00916079"/>
    <w:rsid w:val="0091665B"/>
    <w:rsid w:val="00917CE9"/>
    <w:rsid w:val="00920993"/>
    <w:rsid w:val="00920BF2"/>
    <w:rsid w:val="00921D6D"/>
    <w:rsid w:val="00922010"/>
    <w:rsid w:val="00922914"/>
    <w:rsid w:val="00922D2F"/>
    <w:rsid w:val="00922EC1"/>
    <w:rsid w:val="00922FE2"/>
    <w:rsid w:val="00923075"/>
    <w:rsid w:val="00924398"/>
    <w:rsid w:val="009248FD"/>
    <w:rsid w:val="00927BC5"/>
    <w:rsid w:val="00930228"/>
    <w:rsid w:val="00930533"/>
    <w:rsid w:val="00931557"/>
    <w:rsid w:val="00931BD9"/>
    <w:rsid w:val="00932520"/>
    <w:rsid w:val="00932849"/>
    <w:rsid w:val="009331D3"/>
    <w:rsid w:val="009335B3"/>
    <w:rsid w:val="009336D4"/>
    <w:rsid w:val="00934034"/>
    <w:rsid w:val="00934298"/>
    <w:rsid w:val="00934678"/>
    <w:rsid w:val="00935226"/>
    <w:rsid w:val="00935D96"/>
    <w:rsid w:val="00935F20"/>
    <w:rsid w:val="009368F3"/>
    <w:rsid w:val="00936EA2"/>
    <w:rsid w:val="00940689"/>
    <w:rsid w:val="009407C3"/>
    <w:rsid w:val="00941636"/>
    <w:rsid w:val="00941EC6"/>
    <w:rsid w:val="00942405"/>
    <w:rsid w:val="00942BFD"/>
    <w:rsid w:val="00943742"/>
    <w:rsid w:val="0094538E"/>
    <w:rsid w:val="00945C05"/>
    <w:rsid w:val="009462DF"/>
    <w:rsid w:val="00946945"/>
    <w:rsid w:val="00946AFC"/>
    <w:rsid w:val="0094726C"/>
    <w:rsid w:val="00947645"/>
    <w:rsid w:val="00947713"/>
    <w:rsid w:val="009501D1"/>
    <w:rsid w:val="00950DE7"/>
    <w:rsid w:val="009524F0"/>
    <w:rsid w:val="00952F0C"/>
    <w:rsid w:val="009536E1"/>
    <w:rsid w:val="00953920"/>
    <w:rsid w:val="00953927"/>
    <w:rsid w:val="00953D47"/>
    <w:rsid w:val="00954631"/>
    <w:rsid w:val="0095681E"/>
    <w:rsid w:val="009572D4"/>
    <w:rsid w:val="00957D8D"/>
    <w:rsid w:val="00960E52"/>
    <w:rsid w:val="0096152E"/>
    <w:rsid w:val="00961921"/>
    <w:rsid w:val="00962FD1"/>
    <w:rsid w:val="009630C9"/>
    <w:rsid w:val="0096430A"/>
    <w:rsid w:val="009651F6"/>
    <w:rsid w:val="0096554B"/>
    <w:rsid w:val="0096584A"/>
    <w:rsid w:val="00966E32"/>
    <w:rsid w:val="0097075E"/>
    <w:rsid w:val="00971939"/>
    <w:rsid w:val="00971F08"/>
    <w:rsid w:val="00973DCF"/>
    <w:rsid w:val="009741B4"/>
    <w:rsid w:val="009746ED"/>
    <w:rsid w:val="00974FF4"/>
    <w:rsid w:val="00975C0B"/>
    <w:rsid w:val="0097603D"/>
    <w:rsid w:val="00976463"/>
    <w:rsid w:val="00976949"/>
    <w:rsid w:val="009802EA"/>
    <w:rsid w:val="00980477"/>
    <w:rsid w:val="0098067E"/>
    <w:rsid w:val="00982B1F"/>
    <w:rsid w:val="00983067"/>
    <w:rsid w:val="009835A7"/>
    <w:rsid w:val="00984F95"/>
    <w:rsid w:val="00985253"/>
    <w:rsid w:val="009853B3"/>
    <w:rsid w:val="0098599F"/>
    <w:rsid w:val="00990630"/>
    <w:rsid w:val="00991505"/>
    <w:rsid w:val="00991761"/>
    <w:rsid w:val="00991C47"/>
    <w:rsid w:val="00991D5D"/>
    <w:rsid w:val="00994DCA"/>
    <w:rsid w:val="00995A48"/>
    <w:rsid w:val="00995F0E"/>
    <w:rsid w:val="009960EC"/>
    <w:rsid w:val="0099675C"/>
    <w:rsid w:val="00996A40"/>
    <w:rsid w:val="009970DD"/>
    <w:rsid w:val="009A0425"/>
    <w:rsid w:val="009A0D9F"/>
    <w:rsid w:val="009A0FBA"/>
    <w:rsid w:val="009A1286"/>
    <w:rsid w:val="009A1601"/>
    <w:rsid w:val="009A1CA8"/>
    <w:rsid w:val="009A21F3"/>
    <w:rsid w:val="009A3066"/>
    <w:rsid w:val="009A34F3"/>
    <w:rsid w:val="009A39FA"/>
    <w:rsid w:val="009A462D"/>
    <w:rsid w:val="009A5CBA"/>
    <w:rsid w:val="009A5DAA"/>
    <w:rsid w:val="009A657F"/>
    <w:rsid w:val="009A7255"/>
    <w:rsid w:val="009A7A31"/>
    <w:rsid w:val="009B032A"/>
    <w:rsid w:val="009B0E66"/>
    <w:rsid w:val="009B1A80"/>
    <w:rsid w:val="009B1D6B"/>
    <w:rsid w:val="009B1F30"/>
    <w:rsid w:val="009B22E3"/>
    <w:rsid w:val="009B2490"/>
    <w:rsid w:val="009B27CD"/>
    <w:rsid w:val="009B2A93"/>
    <w:rsid w:val="009B32A6"/>
    <w:rsid w:val="009B364D"/>
    <w:rsid w:val="009B370C"/>
    <w:rsid w:val="009B3AC2"/>
    <w:rsid w:val="009B3CC0"/>
    <w:rsid w:val="009B3E2D"/>
    <w:rsid w:val="009B4DF4"/>
    <w:rsid w:val="009B553D"/>
    <w:rsid w:val="009B564E"/>
    <w:rsid w:val="009B7319"/>
    <w:rsid w:val="009B7E87"/>
    <w:rsid w:val="009C0222"/>
    <w:rsid w:val="009C0A90"/>
    <w:rsid w:val="009C1CA4"/>
    <w:rsid w:val="009C1F32"/>
    <w:rsid w:val="009C273B"/>
    <w:rsid w:val="009C403E"/>
    <w:rsid w:val="009C4C72"/>
    <w:rsid w:val="009C63E5"/>
    <w:rsid w:val="009C6A45"/>
    <w:rsid w:val="009D0288"/>
    <w:rsid w:val="009D1560"/>
    <w:rsid w:val="009D1A64"/>
    <w:rsid w:val="009D20B8"/>
    <w:rsid w:val="009D2386"/>
    <w:rsid w:val="009D261C"/>
    <w:rsid w:val="009D3AE9"/>
    <w:rsid w:val="009D4700"/>
    <w:rsid w:val="009D4FF0"/>
    <w:rsid w:val="009D703C"/>
    <w:rsid w:val="009D718F"/>
    <w:rsid w:val="009D7461"/>
    <w:rsid w:val="009E020E"/>
    <w:rsid w:val="009E068F"/>
    <w:rsid w:val="009E14E0"/>
    <w:rsid w:val="009E270D"/>
    <w:rsid w:val="009E35DB"/>
    <w:rsid w:val="009E39D5"/>
    <w:rsid w:val="009E47A3"/>
    <w:rsid w:val="009E50A9"/>
    <w:rsid w:val="009E65F4"/>
    <w:rsid w:val="009E6A11"/>
    <w:rsid w:val="009E7AFB"/>
    <w:rsid w:val="009F08F3"/>
    <w:rsid w:val="009F14BB"/>
    <w:rsid w:val="009F14CF"/>
    <w:rsid w:val="009F2511"/>
    <w:rsid w:val="009F2A88"/>
    <w:rsid w:val="009F344F"/>
    <w:rsid w:val="009F39DD"/>
    <w:rsid w:val="009F3AFC"/>
    <w:rsid w:val="009F49D7"/>
    <w:rsid w:val="009F572B"/>
    <w:rsid w:val="009F5F16"/>
    <w:rsid w:val="009F674E"/>
    <w:rsid w:val="009F7337"/>
    <w:rsid w:val="009F73BC"/>
    <w:rsid w:val="00A0031E"/>
    <w:rsid w:val="00A0189F"/>
    <w:rsid w:val="00A03014"/>
    <w:rsid w:val="00A045BB"/>
    <w:rsid w:val="00A048A8"/>
    <w:rsid w:val="00A04F49"/>
    <w:rsid w:val="00A05673"/>
    <w:rsid w:val="00A06A53"/>
    <w:rsid w:val="00A06D0A"/>
    <w:rsid w:val="00A074E6"/>
    <w:rsid w:val="00A07AFE"/>
    <w:rsid w:val="00A11188"/>
    <w:rsid w:val="00A12BDE"/>
    <w:rsid w:val="00A13E54"/>
    <w:rsid w:val="00A146E7"/>
    <w:rsid w:val="00A14BDB"/>
    <w:rsid w:val="00A152E5"/>
    <w:rsid w:val="00A15848"/>
    <w:rsid w:val="00A17728"/>
    <w:rsid w:val="00A17F63"/>
    <w:rsid w:val="00A21839"/>
    <w:rsid w:val="00A2193B"/>
    <w:rsid w:val="00A225ED"/>
    <w:rsid w:val="00A2351A"/>
    <w:rsid w:val="00A2352F"/>
    <w:rsid w:val="00A23A10"/>
    <w:rsid w:val="00A250B5"/>
    <w:rsid w:val="00A25352"/>
    <w:rsid w:val="00A255F2"/>
    <w:rsid w:val="00A25D8F"/>
    <w:rsid w:val="00A261B5"/>
    <w:rsid w:val="00A264A9"/>
    <w:rsid w:val="00A26974"/>
    <w:rsid w:val="00A27785"/>
    <w:rsid w:val="00A27F5A"/>
    <w:rsid w:val="00A30187"/>
    <w:rsid w:val="00A30D45"/>
    <w:rsid w:val="00A3178B"/>
    <w:rsid w:val="00A31BA7"/>
    <w:rsid w:val="00A3303E"/>
    <w:rsid w:val="00A333A2"/>
    <w:rsid w:val="00A33C3B"/>
    <w:rsid w:val="00A3448A"/>
    <w:rsid w:val="00A352E2"/>
    <w:rsid w:val="00A35AD9"/>
    <w:rsid w:val="00A36297"/>
    <w:rsid w:val="00A36D3D"/>
    <w:rsid w:val="00A37542"/>
    <w:rsid w:val="00A375B4"/>
    <w:rsid w:val="00A37812"/>
    <w:rsid w:val="00A40513"/>
    <w:rsid w:val="00A40E00"/>
    <w:rsid w:val="00A41E2B"/>
    <w:rsid w:val="00A42C29"/>
    <w:rsid w:val="00A459E3"/>
    <w:rsid w:val="00A45B74"/>
    <w:rsid w:val="00A462FE"/>
    <w:rsid w:val="00A46671"/>
    <w:rsid w:val="00A50B25"/>
    <w:rsid w:val="00A5156E"/>
    <w:rsid w:val="00A5182E"/>
    <w:rsid w:val="00A52C8C"/>
    <w:rsid w:val="00A52CC3"/>
    <w:rsid w:val="00A52E1D"/>
    <w:rsid w:val="00A532A3"/>
    <w:rsid w:val="00A53478"/>
    <w:rsid w:val="00A534C4"/>
    <w:rsid w:val="00A5354D"/>
    <w:rsid w:val="00A5460B"/>
    <w:rsid w:val="00A54B86"/>
    <w:rsid w:val="00A61499"/>
    <w:rsid w:val="00A62A77"/>
    <w:rsid w:val="00A62D48"/>
    <w:rsid w:val="00A62EA6"/>
    <w:rsid w:val="00A62F11"/>
    <w:rsid w:val="00A63483"/>
    <w:rsid w:val="00A63834"/>
    <w:rsid w:val="00A657D7"/>
    <w:rsid w:val="00A65DC4"/>
    <w:rsid w:val="00A65EDF"/>
    <w:rsid w:val="00A6608D"/>
    <w:rsid w:val="00A660AC"/>
    <w:rsid w:val="00A660D2"/>
    <w:rsid w:val="00A67727"/>
    <w:rsid w:val="00A67E6C"/>
    <w:rsid w:val="00A7011C"/>
    <w:rsid w:val="00A71B99"/>
    <w:rsid w:val="00A71DCD"/>
    <w:rsid w:val="00A72071"/>
    <w:rsid w:val="00A72D72"/>
    <w:rsid w:val="00A72FAD"/>
    <w:rsid w:val="00A739D0"/>
    <w:rsid w:val="00A74727"/>
    <w:rsid w:val="00A751EE"/>
    <w:rsid w:val="00A761D4"/>
    <w:rsid w:val="00A76BDF"/>
    <w:rsid w:val="00A77E21"/>
    <w:rsid w:val="00A77EC4"/>
    <w:rsid w:val="00A813F9"/>
    <w:rsid w:val="00A81557"/>
    <w:rsid w:val="00A83AFA"/>
    <w:rsid w:val="00A8467C"/>
    <w:rsid w:val="00A871C7"/>
    <w:rsid w:val="00A90438"/>
    <w:rsid w:val="00A9240B"/>
    <w:rsid w:val="00A92879"/>
    <w:rsid w:val="00A92D6C"/>
    <w:rsid w:val="00A93B8C"/>
    <w:rsid w:val="00A9442A"/>
    <w:rsid w:val="00A95E96"/>
    <w:rsid w:val="00AA016F"/>
    <w:rsid w:val="00AA040D"/>
    <w:rsid w:val="00AA1A5D"/>
    <w:rsid w:val="00AA1ED6"/>
    <w:rsid w:val="00AA3240"/>
    <w:rsid w:val="00AA37DA"/>
    <w:rsid w:val="00AA3ECF"/>
    <w:rsid w:val="00AA485A"/>
    <w:rsid w:val="00AA51D6"/>
    <w:rsid w:val="00AA6A51"/>
    <w:rsid w:val="00AA7678"/>
    <w:rsid w:val="00AB04D4"/>
    <w:rsid w:val="00AB072A"/>
    <w:rsid w:val="00AB0BC8"/>
    <w:rsid w:val="00AB11CA"/>
    <w:rsid w:val="00AB14D9"/>
    <w:rsid w:val="00AB16A1"/>
    <w:rsid w:val="00AB178E"/>
    <w:rsid w:val="00AB2F84"/>
    <w:rsid w:val="00AB4115"/>
    <w:rsid w:val="00AB4AB8"/>
    <w:rsid w:val="00AB655E"/>
    <w:rsid w:val="00AB6CFF"/>
    <w:rsid w:val="00AB767D"/>
    <w:rsid w:val="00AB7691"/>
    <w:rsid w:val="00AC007F"/>
    <w:rsid w:val="00AC0786"/>
    <w:rsid w:val="00AC0965"/>
    <w:rsid w:val="00AC1CBD"/>
    <w:rsid w:val="00AC2818"/>
    <w:rsid w:val="00AC2ECD"/>
    <w:rsid w:val="00AC3119"/>
    <w:rsid w:val="00AC395E"/>
    <w:rsid w:val="00AC3D00"/>
    <w:rsid w:val="00AC49FB"/>
    <w:rsid w:val="00AC58AD"/>
    <w:rsid w:val="00AC5A10"/>
    <w:rsid w:val="00AC6FB0"/>
    <w:rsid w:val="00AC71CF"/>
    <w:rsid w:val="00AD0AA3"/>
    <w:rsid w:val="00AD0FEB"/>
    <w:rsid w:val="00AD17AD"/>
    <w:rsid w:val="00AD18E2"/>
    <w:rsid w:val="00AD19A1"/>
    <w:rsid w:val="00AD26FE"/>
    <w:rsid w:val="00AD2E42"/>
    <w:rsid w:val="00AD3220"/>
    <w:rsid w:val="00AD3672"/>
    <w:rsid w:val="00AD3F94"/>
    <w:rsid w:val="00AD4808"/>
    <w:rsid w:val="00AD4A5A"/>
    <w:rsid w:val="00AD58D2"/>
    <w:rsid w:val="00AD6B3B"/>
    <w:rsid w:val="00AD6FFF"/>
    <w:rsid w:val="00AD7D28"/>
    <w:rsid w:val="00AE10D7"/>
    <w:rsid w:val="00AE112E"/>
    <w:rsid w:val="00AE1779"/>
    <w:rsid w:val="00AE20BB"/>
    <w:rsid w:val="00AE2229"/>
    <w:rsid w:val="00AE27AC"/>
    <w:rsid w:val="00AE2955"/>
    <w:rsid w:val="00AE3919"/>
    <w:rsid w:val="00AE3A9D"/>
    <w:rsid w:val="00AE3F73"/>
    <w:rsid w:val="00AE40E0"/>
    <w:rsid w:val="00AE43C0"/>
    <w:rsid w:val="00AE4B8C"/>
    <w:rsid w:val="00AE4BC7"/>
    <w:rsid w:val="00AE4DBA"/>
    <w:rsid w:val="00AE4F07"/>
    <w:rsid w:val="00AE59C5"/>
    <w:rsid w:val="00AE6791"/>
    <w:rsid w:val="00AE6DFF"/>
    <w:rsid w:val="00AF008E"/>
    <w:rsid w:val="00AF119D"/>
    <w:rsid w:val="00AF1C5D"/>
    <w:rsid w:val="00AF2377"/>
    <w:rsid w:val="00AF328E"/>
    <w:rsid w:val="00AF37C9"/>
    <w:rsid w:val="00AF4230"/>
    <w:rsid w:val="00AF42D7"/>
    <w:rsid w:val="00B00501"/>
    <w:rsid w:val="00B006FE"/>
    <w:rsid w:val="00B007CB"/>
    <w:rsid w:val="00B00AB8"/>
    <w:rsid w:val="00B02AA9"/>
    <w:rsid w:val="00B02FA3"/>
    <w:rsid w:val="00B0353A"/>
    <w:rsid w:val="00B0439E"/>
    <w:rsid w:val="00B05084"/>
    <w:rsid w:val="00B051EC"/>
    <w:rsid w:val="00B0674E"/>
    <w:rsid w:val="00B069F6"/>
    <w:rsid w:val="00B06E60"/>
    <w:rsid w:val="00B07292"/>
    <w:rsid w:val="00B12555"/>
    <w:rsid w:val="00B13047"/>
    <w:rsid w:val="00B13638"/>
    <w:rsid w:val="00B13876"/>
    <w:rsid w:val="00B1519D"/>
    <w:rsid w:val="00B157F9"/>
    <w:rsid w:val="00B160E8"/>
    <w:rsid w:val="00B16DFC"/>
    <w:rsid w:val="00B20256"/>
    <w:rsid w:val="00B20618"/>
    <w:rsid w:val="00B207AF"/>
    <w:rsid w:val="00B20D09"/>
    <w:rsid w:val="00B20D1D"/>
    <w:rsid w:val="00B2381A"/>
    <w:rsid w:val="00B23F71"/>
    <w:rsid w:val="00B24B08"/>
    <w:rsid w:val="00B25C5B"/>
    <w:rsid w:val="00B2763F"/>
    <w:rsid w:val="00B27AAC"/>
    <w:rsid w:val="00B30008"/>
    <w:rsid w:val="00B306E4"/>
    <w:rsid w:val="00B30929"/>
    <w:rsid w:val="00B32614"/>
    <w:rsid w:val="00B32A64"/>
    <w:rsid w:val="00B33931"/>
    <w:rsid w:val="00B33A0C"/>
    <w:rsid w:val="00B3404A"/>
    <w:rsid w:val="00B35A4D"/>
    <w:rsid w:val="00B3714F"/>
    <w:rsid w:val="00B372AA"/>
    <w:rsid w:val="00B40445"/>
    <w:rsid w:val="00B414F7"/>
    <w:rsid w:val="00B41888"/>
    <w:rsid w:val="00B41E67"/>
    <w:rsid w:val="00B4331C"/>
    <w:rsid w:val="00B43CCC"/>
    <w:rsid w:val="00B44019"/>
    <w:rsid w:val="00B44CC6"/>
    <w:rsid w:val="00B45A52"/>
    <w:rsid w:val="00B46175"/>
    <w:rsid w:val="00B46181"/>
    <w:rsid w:val="00B466F8"/>
    <w:rsid w:val="00B4684C"/>
    <w:rsid w:val="00B4689D"/>
    <w:rsid w:val="00B47737"/>
    <w:rsid w:val="00B47BF1"/>
    <w:rsid w:val="00B47E93"/>
    <w:rsid w:val="00B50864"/>
    <w:rsid w:val="00B50DB2"/>
    <w:rsid w:val="00B517FB"/>
    <w:rsid w:val="00B52FA7"/>
    <w:rsid w:val="00B5353E"/>
    <w:rsid w:val="00B53B67"/>
    <w:rsid w:val="00B54A19"/>
    <w:rsid w:val="00B55B7D"/>
    <w:rsid w:val="00B56C65"/>
    <w:rsid w:val="00B57B99"/>
    <w:rsid w:val="00B57BA9"/>
    <w:rsid w:val="00B60417"/>
    <w:rsid w:val="00B620D6"/>
    <w:rsid w:val="00B6227D"/>
    <w:rsid w:val="00B629F0"/>
    <w:rsid w:val="00B6460C"/>
    <w:rsid w:val="00B64B29"/>
    <w:rsid w:val="00B64D1E"/>
    <w:rsid w:val="00B65DD5"/>
    <w:rsid w:val="00B65E6E"/>
    <w:rsid w:val="00B6601D"/>
    <w:rsid w:val="00B664C7"/>
    <w:rsid w:val="00B66869"/>
    <w:rsid w:val="00B679EF"/>
    <w:rsid w:val="00B67E05"/>
    <w:rsid w:val="00B713FC"/>
    <w:rsid w:val="00B739F6"/>
    <w:rsid w:val="00B73CCC"/>
    <w:rsid w:val="00B74E87"/>
    <w:rsid w:val="00B7785C"/>
    <w:rsid w:val="00B77BC4"/>
    <w:rsid w:val="00B77BD8"/>
    <w:rsid w:val="00B8047E"/>
    <w:rsid w:val="00B80523"/>
    <w:rsid w:val="00B812F3"/>
    <w:rsid w:val="00B81A6C"/>
    <w:rsid w:val="00B81B31"/>
    <w:rsid w:val="00B83B18"/>
    <w:rsid w:val="00B84CBA"/>
    <w:rsid w:val="00B85197"/>
    <w:rsid w:val="00B854CB"/>
    <w:rsid w:val="00B85DE5"/>
    <w:rsid w:val="00B90E10"/>
    <w:rsid w:val="00B90F73"/>
    <w:rsid w:val="00B91244"/>
    <w:rsid w:val="00B91438"/>
    <w:rsid w:val="00B9145C"/>
    <w:rsid w:val="00B92B73"/>
    <w:rsid w:val="00B93B59"/>
    <w:rsid w:val="00B9406A"/>
    <w:rsid w:val="00B946A9"/>
    <w:rsid w:val="00B9619E"/>
    <w:rsid w:val="00B96BC3"/>
    <w:rsid w:val="00BA0112"/>
    <w:rsid w:val="00BA1415"/>
    <w:rsid w:val="00BA1716"/>
    <w:rsid w:val="00BA210F"/>
    <w:rsid w:val="00BA2280"/>
    <w:rsid w:val="00BA2A08"/>
    <w:rsid w:val="00BA38B2"/>
    <w:rsid w:val="00BA3C26"/>
    <w:rsid w:val="00BA42E9"/>
    <w:rsid w:val="00BA4603"/>
    <w:rsid w:val="00BA4BB9"/>
    <w:rsid w:val="00BA51CA"/>
    <w:rsid w:val="00BA56D2"/>
    <w:rsid w:val="00BA5E5D"/>
    <w:rsid w:val="00BA68D3"/>
    <w:rsid w:val="00BA74FE"/>
    <w:rsid w:val="00BA76E0"/>
    <w:rsid w:val="00BA772D"/>
    <w:rsid w:val="00BB2A25"/>
    <w:rsid w:val="00BB3E6B"/>
    <w:rsid w:val="00BB4FF7"/>
    <w:rsid w:val="00BB51E9"/>
    <w:rsid w:val="00BC0FDC"/>
    <w:rsid w:val="00BC10AA"/>
    <w:rsid w:val="00BC213B"/>
    <w:rsid w:val="00BC2AF9"/>
    <w:rsid w:val="00BC3053"/>
    <w:rsid w:val="00BC43AF"/>
    <w:rsid w:val="00BC472E"/>
    <w:rsid w:val="00BC4D2E"/>
    <w:rsid w:val="00BC4F08"/>
    <w:rsid w:val="00BC5954"/>
    <w:rsid w:val="00BC5B7E"/>
    <w:rsid w:val="00BC689F"/>
    <w:rsid w:val="00BC72EC"/>
    <w:rsid w:val="00BC7BA5"/>
    <w:rsid w:val="00BD30BD"/>
    <w:rsid w:val="00BD3787"/>
    <w:rsid w:val="00BD48AC"/>
    <w:rsid w:val="00BD4E37"/>
    <w:rsid w:val="00BD519E"/>
    <w:rsid w:val="00BD5C13"/>
    <w:rsid w:val="00BD5F1A"/>
    <w:rsid w:val="00BD7778"/>
    <w:rsid w:val="00BE012F"/>
    <w:rsid w:val="00BE0153"/>
    <w:rsid w:val="00BE0BD4"/>
    <w:rsid w:val="00BE0FE0"/>
    <w:rsid w:val="00BE1234"/>
    <w:rsid w:val="00BE1CA8"/>
    <w:rsid w:val="00BE2B93"/>
    <w:rsid w:val="00BE2FA6"/>
    <w:rsid w:val="00BE32E6"/>
    <w:rsid w:val="00BE333F"/>
    <w:rsid w:val="00BE44A4"/>
    <w:rsid w:val="00BE4725"/>
    <w:rsid w:val="00BE5FC0"/>
    <w:rsid w:val="00BE7406"/>
    <w:rsid w:val="00BE7603"/>
    <w:rsid w:val="00BE7A3C"/>
    <w:rsid w:val="00BF0D07"/>
    <w:rsid w:val="00BF18E8"/>
    <w:rsid w:val="00BF2601"/>
    <w:rsid w:val="00BF2655"/>
    <w:rsid w:val="00BF3279"/>
    <w:rsid w:val="00BF329C"/>
    <w:rsid w:val="00BF4A03"/>
    <w:rsid w:val="00BF4E65"/>
    <w:rsid w:val="00BF60D6"/>
    <w:rsid w:val="00BF74C7"/>
    <w:rsid w:val="00C0025B"/>
    <w:rsid w:val="00C00CC0"/>
    <w:rsid w:val="00C015F1"/>
    <w:rsid w:val="00C01D5A"/>
    <w:rsid w:val="00C01DD0"/>
    <w:rsid w:val="00C01F33"/>
    <w:rsid w:val="00C02CB8"/>
    <w:rsid w:val="00C02CC6"/>
    <w:rsid w:val="00C039F4"/>
    <w:rsid w:val="00C03B17"/>
    <w:rsid w:val="00C040F7"/>
    <w:rsid w:val="00C04375"/>
    <w:rsid w:val="00C044AB"/>
    <w:rsid w:val="00C0467B"/>
    <w:rsid w:val="00C049F9"/>
    <w:rsid w:val="00C05706"/>
    <w:rsid w:val="00C06073"/>
    <w:rsid w:val="00C061C3"/>
    <w:rsid w:val="00C06474"/>
    <w:rsid w:val="00C07377"/>
    <w:rsid w:val="00C076EA"/>
    <w:rsid w:val="00C10478"/>
    <w:rsid w:val="00C11FBF"/>
    <w:rsid w:val="00C12107"/>
    <w:rsid w:val="00C1339E"/>
    <w:rsid w:val="00C14D4B"/>
    <w:rsid w:val="00C153F4"/>
    <w:rsid w:val="00C154BB"/>
    <w:rsid w:val="00C15F89"/>
    <w:rsid w:val="00C168A3"/>
    <w:rsid w:val="00C16E0B"/>
    <w:rsid w:val="00C201A2"/>
    <w:rsid w:val="00C20B75"/>
    <w:rsid w:val="00C21D68"/>
    <w:rsid w:val="00C2217F"/>
    <w:rsid w:val="00C2252E"/>
    <w:rsid w:val="00C2258D"/>
    <w:rsid w:val="00C22964"/>
    <w:rsid w:val="00C23637"/>
    <w:rsid w:val="00C279B5"/>
    <w:rsid w:val="00C27C45"/>
    <w:rsid w:val="00C30D59"/>
    <w:rsid w:val="00C3255C"/>
    <w:rsid w:val="00C326AB"/>
    <w:rsid w:val="00C334A7"/>
    <w:rsid w:val="00C33BE7"/>
    <w:rsid w:val="00C34CC9"/>
    <w:rsid w:val="00C36196"/>
    <w:rsid w:val="00C3719D"/>
    <w:rsid w:val="00C373F8"/>
    <w:rsid w:val="00C3796A"/>
    <w:rsid w:val="00C40381"/>
    <w:rsid w:val="00C41598"/>
    <w:rsid w:val="00C417E2"/>
    <w:rsid w:val="00C420E3"/>
    <w:rsid w:val="00C42709"/>
    <w:rsid w:val="00C42B43"/>
    <w:rsid w:val="00C44F58"/>
    <w:rsid w:val="00C45569"/>
    <w:rsid w:val="00C459A3"/>
    <w:rsid w:val="00C459F4"/>
    <w:rsid w:val="00C45BEB"/>
    <w:rsid w:val="00C46042"/>
    <w:rsid w:val="00C4660D"/>
    <w:rsid w:val="00C467EA"/>
    <w:rsid w:val="00C46EAC"/>
    <w:rsid w:val="00C47BD2"/>
    <w:rsid w:val="00C501B7"/>
    <w:rsid w:val="00C50606"/>
    <w:rsid w:val="00C50E52"/>
    <w:rsid w:val="00C519CC"/>
    <w:rsid w:val="00C51E83"/>
    <w:rsid w:val="00C51FDB"/>
    <w:rsid w:val="00C524BB"/>
    <w:rsid w:val="00C5266F"/>
    <w:rsid w:val="00C5301F"/>
    <w:rsid w:val="00C53BCE"/>
    <w:rsid w:val="00C54995"/>
    <w:rsid w:val="00C54D41"/>
    <w:rsid w:val="00C56B53"/>
    <w:rsid w:val="00C56F18"/>
    <w:rsid w:val="00C57135"/>
    <w:rsid w:val="00C604C7"/>
    <w:rsid w:val="00C60783"/>
    <w:rsid w:val="00C60D16"/>
    <w:rsid w:val="00C60D4B"/>
    <w:rsid w:val="00C60F2F"/>
    <w:rsid w:val="00C61509"/>
    <w:rsid w:val="00C61F5C"/>
    <w:rsid w:val="00C626A0"/>
    <w:rsid w:val="00C62B77"/>
    <w:rsid w:val="00C62CC8"/>
    <w:rsid w:val="00C63974"/>
    <w:rsid w:val="00C64181"/>
    <w:rsid w:val="00C643AB"/>
    <w:rsid w:val="00C64672"/>
    <w:rsid w:val="00C66128"/>
    <w:rsid w:val="00C662F4"/>
    <w:rsid w:val="00C664E1"/>
    <w:rsid w:val="00C67981"/>
    <w:rsid w:val="00C70697"/>
    <w:rsid w:val="00C72EF4"/>
    <w:rsid w:val="00C7396D"/>
    <w:rsid w:val="00C73B5B"/>
    <w:rsid w:val="00C74D93"/>
    <w:rsid w:val="00C75D2F"/>
    <w:rsid w:val="00C767BE"/>
    <w:rsid w:val="00C76A5A"/>
    <w:rsid w:val="00C76B1A"/>
    <w:rsid w:val="00C76E3C"/>
    <w:rsid w:val="00C7789E"/>
    <w:rsid w:val="00C77A12"/>
    <w:rsid w:val="00C804EF"/>
    <w:rsid w:val="00C80F61"/>
    <w:rsid w:val="00C81568"/>
    <w:rsid w:val="00C82154"/>
    <w:rsid w:val="00C827F2"/>
    <w:rsid w:val="00C84B6F"/>
    <w:rsid w:val="00C84FFE"/>
    <w:rsid w:val="00C853CA"/>
    <w:rsid w:val="00C871CC"/>
    <w:rsid w:val="00C87C77"/>
    <w:rsid w:val="00C9027A"/>
    <w:rsid w:val="00C903A5"/>
    <w:rsid w:val="00C9068E"/>
    <w:rsid w:val="00C91437"/>
    <w:rsid w:val="00C924A4"/>
    <w:rsid w:val="00C92A95"/>
    <w:rsid w:val="00C92ACC"/>
    <w:rsid w:val="00C92E91"/>
    <w:rsid w:val="00C93C4B"/>
    <w:rsid w:val="00C941EA"/>
    <w:rsid w:val="00C944AB"/>
    <w:rsid w:val="00C95B40"/>
    <w:rsid w:val="00C960E1"/>
    <w:rsid w:val="00CA0212"/>
    <w:rsid w:val="00CA05A3"/>
    <w:rsid w:val="00CA0BD2"/>
    <w:rsid w:val="00CA1ED8"/>
    <w:rsid w:val="00CA2C2A"/>
    <w:rsid w:val="00CA37E6"/>
    <w:rsid w:val="00CA5406"/>
    <w:rsid w:val="00CA5A21"/>
    <w:rsid w:val="00CA7D68"/>
    <w:rsid w:val="00CB06FF"/>
    <w:rsid w:val="00CB1436"/>
    <w:rsid w:val="00CB1A93"/>
    <w:rsid w:val="00CB1B62"/>
    <w:rsid w:val="00CB1F63"/>
    <w:rsid w:val="00CB243E"/>
    <w:rsid w:val="00CB3C99"/>
    <w:rsid w:val="00CB41E6"/>
    <w:rsid w:val="00CB4D97"/>
    <w:rsid w:val="00CB543B"/>
    <w:rsid w:val="00CB6752"/>
    <w:rsid w:val="00CB7170"/>
    <w:rsid w:val="00CB7301"/>
    <w:rsid w:val="00CC040E"/>
    <w:rsid w:val="00CC0C1E"/>
    <w:rsid w:val="00CC111F"/>
    <w:rsid w:val="00CC1C33"/>
    <w:rsid w:val="00CC2011"/>
    <w:rsid w:val="00CC355C"/>
    <w:rsid w:val="00CC389A"/>
    <w:rsid w:val="00CC3EA0"/>
    <w:rsid w:val="00CC3EF8"/>
    <w:rsid w:val="00CC4260"/>
    <w:rsid w:val="00CC5A9C"/>
    <w:rsid w:val="00CC5DD1"/>
    <w:rsid w:val="00CC7B45"/>
    <w:rsid w:val="00CD0422"/>
    <w:rsid w:val="00CD1188"/>
    <w:rsid w:val="00CD15C8"/>
    <w:rsid w:val="00CD1EB7"/>
    <w:rsid w:val="00CD22AA"/>
    <w:rsid w:val="00CD233F"/>
    <w:rsid w:val="00CD2ED1"/>
    <w:rsid w:val="00CD30B9"/>
    <w:rsid w:val="00CD31ED"/>
    <w:rsid w:val="00CD337B"/>
    <w:rsid w:val="00CD3C43"/>
    <w:rsid w:val="00CD50AB"/>
    <w:rsid w:val="00CD5C84"/>
    <w:rsid w:val="00CE0180"/>
    <w:rsid w:val="00CE0424"/>
    <w:rsid w:val="00CE080F"/>
    <w:rsid w:val="00CE0C39"/>
    <w:rsid w:val="00CE131F"/>
    <w:rsid w:val="00CE136D"/>
    <w:rsid w:val="00CE296E"/>
    <w:rsid w:val="00CE4C01"/>
    <w:rsid w:val="00CE6556"/>
    <w:rsid w:val="00CE7561"/>
    <w:rsid w:val="00CE7FAB"/>
    <w:rsid w:val="00CF106A"/>
    <w:rsid w:val="00CF1217"/>
    <w:rsid w:val="00CF1354"/>
    <w:rsid w:val="00CF1B58"/>
    <w:rsid w:val="00CF26D9"/>
    <w:rsid w:val="00CF2C91"/>
    <w:rsid w:val="00CF2F2E"/>
    <w:rsid w:val="00CF304D"/>
    <w:rsid w:val="00CF3B1F"/>
    <w:rsid w:val="00CF3BF6"/>
    <w:rsid w:val="00CF515F"/>
    <w:rsid w:val="00CF573E"/>
    <w:rsid w:val="00CF5BDF"/>
    <w:rsid w:val="00CF625B"/>
    <w:rsid w:val="00CF6791"/>
    <w:rsid w:val="00CF687E"/>
    <w:rsid w:val="00CF691C"/>
    <w:rsid w:val="00D01FEB"/>
    <w:rsid w:val="00D023E2"/>
    <w:rsid w:val="00D02A06"/>
    <w:rsid w:val="00D02A36"/>
    <w:rsid w:val="00D0349B"/>
    <w:rsid w:val="00D04917"/>
    <w:rsid w:val="00D05B8D"/>
    <w:rsid w:val="00D05C18"/>
    <w:rsid w:val="00D06288"/>
    <w:rsid w:val="00D06EAF"/>
    <w:rsid w:val="00D0778D"/>
    <w:rsid w:val="00D10249"/>
    <w:rsid w:val="00D115C3"/>
    <w:rsid w:val="00D11897"/>
    <w:rsid w:val="00D11DF6"/>
    <w:rsid w:val="00D12501"/>
    <w:rsid w:val="00D13135"/>
    <w:rsid w:val="00D13602"/>
    <w:rsid w:val="00D138AA"/>
    <w:rsid w:val="00D13CD7"/>
    <w:rsid w:val="00D13E4E"/>
    <w:rsid w:val="00D14EFA"/>
    <w:rsid w:val="00D16A4C"/>
    <w:rsid w:val="00D233F2"/>
    <w:rsid w:val="00D234C5"/>
    <w:rsid w:val="00D239A7"/>
    <w:rsid w:val="00D23F47"/>
    <w:rsid w:val="00D23FBB"/>
    <w:rsid w:val="00D243B2"/>
    <w:rsid w:val="00D31061"/>
    <w:rsid w:val="00D32439"/>
    <w:rsid w:val="00D32723"/>
    <w:rsid w:val="00D33247"/>
    <w:rsid w:val="00D33D76"/>
    <w:rsid w:val="00D36758"/>
    <w:rsid w:val="00D36E71"/>
    <w:rsid w:val="00D37656"/>
    <w:rsid w:val="00D37CC9"/>
    <w:rsid w:val="00D37D87"/>
    <w:rsid w:val="00D40B33"/>
    <w:rsid w:val="00D41138"/>
    <w:rsid w:val="00D41D41"/>
    <w:rsid w:val="00D4231F"/>
    <w:rsid w:val="00D42383"/>
    <w:rsid w:val="00D42AFB"/>
    <w:rsid w:val="00D4300F"/>
    <w:rsid w:val="00D4318F"/>
    <w:rsid w:val="00D438BF"/>
    <w:rsid w:val="00D439C7"/>
    <w:rsid w:val="00D440F8"/>
    <w:rsid w:val="00D44733"/>
    <w:rsid w:val="00D44922"/>
    <w:rsid w:val="00D44A4C"/>
    <w:rsid w:val="00D44F56"/>
    <w:rsid w:val="00D450BF"/>
    <w:rsid w:val="00D45B0A"/>
    <w:rsid w:val="00D45E2F"/>
    <w:rsid w:val="00D47593"/>
    <w:rsid w:val="00D5350B"/>
    <w:rsid w:val="00D546FF"/>
    <w:rsid w:val="00D55AD5"/>
    <w:rsid w:val="00D55DB9"/>
    <w:rsid w:val="00D56793"/>
    <w:rsid w:val="00D57235"/>
    <w:rsid w:val="00D576CA"/>
    <w:rsid w:val="00D57C70"/>
    <w:rsid w:val="00D60A23"/>
    <w:rsid w:val="00D6190C"/>
    <w:rsid w:val="00D61AF5"/>
    <w:rsid w:val="00D63523"/>
    <w:rsid w:val="00D63538"/>
    <w:rsid w:val="00D63A48"/>
    <w:rsid w:val="00D65045"/>
    <w:rsid w:val="00D650E1"/>
    <w:rsid w:val="00D651ED"/>
    <w:rsid w:val="00D652B5"/>
    <w:rsid w:val="00D66155"/>
    <w:rsid w:val="00D666B2"/>
    <w:rsid w:val="00D676C7"/>
    <w:rsid w:val="00D67C55"/>
    <w:rsid w:val="00D708B0"/>
    <w:rsid w:val="00D70F6F"/>
    <w:rsid w:val="00D717DF"/>
    <w:rsid w:val="00D7534F"/>
    <w:rsid w:val="00D7716F"/>
    <w:rsid w:val="00D77B1D"/>
    <w:rsid w:val="00D77EB3"/>
    <w:rsid w:val="00D8021F"/>
    <w:rsid w:val="00D80383"/>
    <w:rsid w:val="00D80AFF"/>
    <w:rsid w:val="00D80F29"/>
    <w:rsid w:val="00D81B97"/>
    <w:rsid w:val="00D823C6"/>
    <w:rsid w:val="00D84129"/>
    <w:rsid w:val="00D846DC"/>
    <w:rsid w:val="00D857F5"/>
    <w:rsid w:val="00D85B12"/>
    <w:rsid w:val="00D86033"/>
    <w:rsid w:val="00D868B9"/>
    <w:rsid w:val="00D86CA3"/>
    <w:rsid w:val="00D871CE"/>
    <w:rsid w:val="00D874B0"/>
    <w:rsid w:val="00D90F74"/>
    <w:rsid w:val="00D9196D"/>
    <w:rsid w:val="00D92246"/>
    <w:rsid w:val="00D92982"/>
    <w:rsid w:val="00D93149"/>
    <w:rsid w:val="00D957B2"/>
    <w:rsid w:val="00D97067"/>
    <w:rsid w:val="00D97D9E"/>
    <w:rsid w:val="00DA23A5"/>
    <w:rsid w:val="00DA2772"/>
    <w:rsid w:val="00DA2BD7"/>
    <w:rsid w:val="00DA305E"/>
    <w:rsid w:val="00DA377E"/>
    <w:rsid w:val="00DA5417"/>
    <w:rsid w:val="00DA56E8"/>
    <w:rsid w:val="00DA602E"/>
    <w:rsid w:val="00DA67F2"/>
    <w:rsid w:val="00DA6886"/>
    <w:rsid w:val="00DA7EED"/>
    <w:rsid w:val="00DB0A86"/>
    <w:rsid w:val="00DB0A9F"/>
    <w:rsid w:val="00DB10BB"/>
    <w:rsid w:val="00DB221B"/>
    <w:rsid w:val="00DB2CE3"/>
    <w:rsid w:val="00DB2F7B"/>
    <w:rsid w:val="00DB377D"/>
    <w:rsid w:val="00DB3E8B"/>
    <w:rsid w:val="00DB4C44"/>
    <w:rsid w:val="00DB5478"/>
    <w:rsid w:val="00DB6574"/>
    <w:rsid w:val="00DB7002"/>
    <w:rsid w:val="00DB742E"/>
    <w:rsid w:val="00DC0163"/>
    <w:rsid w:val="00DC062E"/>
    <w:rsid w:val="00DC1E5F"/>
    <w:rsid w:val="00DC225A"/>
    <w:rsid w:val="00DC2D36"/>
    <w:rsid w:val="00DC3CC3"/>
    <w:rsid w:val="00DC53EF"/>
    <w:rsid w:val="00DC54F5"/>
    <w:rsid w:val="00DC56B5"/>
    <w:rsid w:val="00DC65F9"/>
    <w:rsid w:val="00DD09B9"/>
    <w:rsid w:val="00DD27B2"/>
    <w:rsid w:val="00DD2BC0"/>
    <w:rsid w:val="00DD2D80"/>
    <w:rsid w:val="00DD5D11"/>
    <w:rsid w:val="00DD6DB9"/>
    <w:rsid w:val="00DE08C0"/>
    <w:rsid w:val="00DE184E"/>
    <w:rsid w:val="00DE34C7"/>
    <w:rsid w:val="00DE4A39"/>
    <w:rsid w:val="00DE55AB"/>
    <w:rsid w:val="00DE5608"/>
    <w:rsid w:val="00DE58D0"/>
    <w:rsid w:val="00DE5B2E"/>
    <w:rsid w:val="00DE62EB"/>
    <w:rsid w:val="00DE6514"/>
    <w:rsid w:val="00DE654F"/>
    <w:rsid w:val="00DE69F8"/>
    <w:rsid w:val="00DE7C8F"/>
    <w:rsid w:val="00DF0B6E"/>
    <w:rsid w:val="00DF15E0"/>
    <w:rsid w:val="00DF1611"/>
    <w:rsid w:val="00DF1BF6"/>
    <w:rsid w:val="00DF2029"/>
    <w:rsid w:val="00DF29CE"/>
    <w:rsid w:val="00DF3111"/>
    <w:rsid w:val="00DF37A0"/>
    <w:rsid w:val="00DF46C0"/>
    <w:rsid w:val="00E01A8E"/>
    <w:rsid w:val="00E03255"/>
    <w:rsid w:val="00E05FEB"/>
    <w:rsid w:val="00E07551"/>
    <w:rsid w:val="00E07BC5"/>
    <w:rsid w:val="00E07F96"/>
    <w:rsid w:val="00E10E08"/>
    <w:rsid w:val="00E10FD0"/>
    <w:rsid w:val="00E110E7"/>
    <w:rsid w:val="00E11B20"/>
    <w:rsid w:val="00E11FC3"/>
    <w:rsid w:val="00E13FB7"/>
    <w:rsid w:val="00E14965"/>
    <w:rsid w:val="00E155EA"/>
    <w:rsid w:val="00E15CFD"/>
    <w:rsid w:val="00E160B3"/>
    <w:rsid w:val="00E17FA2"/>
    <w:rsid w:val="00E209CB"/>
    <w:rsid w:val="00E217DC"/>
    <w:rsid w:val="00E21A78"/>
    <w:rsid w:val="00E21D75"/>
    <w:rsid w:val="00E22330"/>
    <w:rsid w:val="00E238B9"/>
    <w:rsid w:val="00E24B74"/>
    <w:rsid w:val="00E24C18"/>
    <w:rsid w:val="00E24F63"/>
    <w:rsid w:val="00E269DB"/>
    <w:rsid w:val="00E30B5A"/>
    <w:rsid w:val="00E3123D"/>
    <w:rsid w:val="00E31461"/>
    <w:rsid w:val="00E31D43"/>
    <w:rsid w:val="00E32608"/>
    <w:rsid w:val="00E33430"/>
    <w:rsid w:val="00E34188"/>
    <w:rsid w:val="00E34B6E"/>
    <w:rsid w:val="00E35559"/>
    <w:rsid w:val="00E364EC"/>
    <w:rsid w:val="00E37225"/>
    <w:rsid w:val="00E3723A"/>
    <w:rsid w:val="00E377CC"/>
    <w:rsid w:val="00E37860"/>
    <w:rsid w:val="00E40754"/>
    <w:rsid w:val="00E411C5"/>
    <w:rsid w:val="00E4146C"/>
    <w:rsid w:val="00E42287"/>
    <w:rsid w:val="00E43E5F"/>
    <w:rsid w:val="00E446F1"/>
    <w:rsid w:val="00E45D69"/>
    <w:rsid w:val="00E466E4"/>
    <w:rsid w:val="00E46886"/>
    <w:rsid w:val="00E4702B"/>
    <w:rsid w:val="00E47AEF"/>
    <w:rsid w:val="00E500DC"/>
    <w:rsid w:val="00E5028E"/>
    <w:rsid w:val="00E5085C"/>
    <w:rsid w:val="00E512C9"/>
    <w:rsid w:val="00E52E22"/>
    <w:rsid w:val="00E52EF5"/>
    <w:rsid w:val="00E53B75"/>
    <w:rsid w:val="00E541DB"/>
    <w:rsid w:val="00E5449A"/>
    <w:rsid w:val="00E549C8"/>
    <w:rsid w:val="00E54A33"/>
    <w:rsid w:val="00E54C18"/>
    <w:rsid w:val="00E54E3B"/>
    <w:rsid w:val="00E55C3F"/>
    <w:rsid w:val="00E57565"/>
    <w:rsid w:val="00E60392"/>
    <w:rsid w:val="00E610B9"/>
    <w:rsid w:val="00E611E9"/>
    <w:rsid w:val="00E61DE0"/>
    <w:rsid w:val="00E63838"/>
    <w:rsid w:val="00E643B3"/>
    <w:rsid w:val="00E64434"/>
    <w:rsid w:val="00E65E41"/>
    <w:rsid w:val="00E67059"/>
    <w:rsid w:val="00E67C51"/>
    <w:rsid w:val="00E70F3F"/>
    <w:rsid w:val="00E71F9C"/>
    <w:rsid w:val="00E72892"/>
    <w:rsid w:val="00E72EFC"/>
    <w:rsid w:val="00E74583"/>
    <w:rsid w:val="00E745C9"/>
    <w:rsid w:val="00E74751"/>
    <w:rsid w:val="00E74A57"/>
    <w:rsid w:val="00E758EC"/>
    <w:rsid w:val="00E7764C"/>
    <w:rsid w:val="00E77BE0"/>
    <w:rsid w:val="00E81A57"/>
    <w:rsid w:val="00E8234C"/>
    <w:rsid w:val="00E829FF"/>
    <w:rsid w:val="00E8358D"/>
    <w:rsid w:val="00E83AA9"/>
    <w:rsid w:val="00E83EE0"/>
    <w:rsid w:val="00E84FF9"/>
    <w:rsid w:val="00E85928"/>
    <w:rsid w:val="00E86C9C"/>
    <w:rsid w:val="00E87486"/>
    <w:rsid w:val="00E87822"/>
    <w:rsid w:val="00E902AC"/>
    <w:rsid w:val="00E90395"/>
    <w:rsid w:val="00E90E49"/>
    <w:rsid w:val="00E917F9"/>
    <w:rsid w:val="00E91AC0"/>
    <w:rsid w:val="00E9291C"/>
    <w:rsid w:val="00E935FA"/>
    <w:rsid w:val="00E93FFE"/>
    <w:rsid w:val="00E94F8A"/>
    <w:rsid w:val="00E9635C"/>
    <w:rsid w:val="00E97568"/>
    <w:rsid w:val="00EA2252"/>
    <w:rsid w:val="00EA23EC"/>
    <w:rsid w:val="00EA2423"/>
    <w:rsid w:val="00EA39C8"/>
    <w:rsid w:val="00EA3B31"/>
    <w:rsid w:val="00EA3DB2"/>
    <w:rsid w:val="00EA40FB"/>
    <w:rsid w:val="00EA56C2"/>
    <w:rsid w:val="00EA62A0"/>
    <w:rsid w:val="00EA6948"/>
    <w:rsid w:val="00EA7A41"/>
    <w:rsid w:val="00EB06DB"/>
    <w:rsid w:val="00EB077B"/>
    <w:rsid w:val="00EB1161"/>
    <w:rsid w:val="00EB2A38"/>
    <w:rsid w:val="00EB2A4C"/>
    <w:rsid w:val="00EB3353"/>
    <w:rsid w:val="00EB4EA2"/>
    <w:rsid w:val="00EB6B64"/>
    <w:rsid w:val="00EB6F58"/>
    <w:rsid w:val="00EB7CF3"/>
    <w:rsid w:val="00EC08AC"/>
    <w:rsid w:val="00EC1261"/>
    <w:rsid w:val="00EC27C6"/>
    <w:rsid w:val="00EC3820"/>
    <w:rsid w:val="00EC3ABE"/>
    <w:rsid w:val="00EC4207"/>
    <w:rsid w:val="00EC4B82"/>
    <w:rsid w:val="00EC4C77"/>
    <w:rsid w:val="00EC4E74"/>
    <w:rsid w:val="00EC5653"/>
    <w:rsid w:val="00EC6039"/>
    <w:rsid w:val="00EC6082"/>
    <w:rsid w:val="00EC66C6"/>
    <w:rsid w:val="00EC71CE"/>
    <w:rsid w:val="00ED02AC"/>
    <w:rsid w:val="00ED0639"/>
    <w:rsid w:val="00ED1006"/>
    <w:rsid w:val="00ED11CD"/>
    <w:rsid w:val="00ED19AF"/>
    <w:rsid w:val="00ED3F2F"/>
    <w:rsid w:val="00ED4753"/>
    <w:rsid w:val="00ED552B"/>
    <w:rsid w:val="00ED5606"/>
    <w:rsid w:val="00ED699E"/>
    <w:rsid w:val="00ED7D52"/>
    <w:rsid w:val="00EE0C01"/>
    <w:rsid w:val="00EE19BC"/>
    <w:rsid w:val="00EE27D5"/>
    <w:rsid w:val="00EE280A"/>
    <w:rsid w:val="00EE2E68"/>
    <w:rsid w:val="00EE464D"/>
    <w:rsid w:val="00EE4BBA"/>
    <w:rsid w:val="00EE674D"/>
    <w:rsid w:val="00EE708C"/>
    <w:rsid w:val="00EE71C6"/>
    <w:rsid w:val="00EE7DD9"/>
    <w:rsid w:val="00EE7EB4"/>
    <w:rsid w:val="00EF02F8"/>
    <w:rsid w:val="00EF0B0E"/>
    <w:rsid w:val="00EF16C0"/>
    <w:rsid w:val="00EF18FE"/>
    <w:rsid w:val="00EF2BD7"/>
    <w:rsid w:val="00EF5787"/>
    <w:rsid w:val="00EF60D0"/>
    <w:rsid w:val="00F004F0"/>
    <w:rsid w:val="00F0208D"/>
    <w:rsid w:val="00F02588"/>
    <w:rsid w:val="00F03140"/>
    <w:rsid w:val="00F045A4"/>
    <w:rsid w:val="00F0528D"/>
    <w:rsid w:val="00F064EC"/>
    <w:rsid w:val="00F06C67"/>
    <w:rsid w:val="00F06DFD"/>
    <w:rsid w:val="00F07160"/>
    <w:rsid w:val="00F071D1"/>
    <w:rsid w:val="00F07533"/>
    <w:rsid w:val="00F10629"/>
    <w:rsid w:val="00F12E1E"/>
    <w:rsid w:val="00F138EE"/>
    <w:rsid w:val="00F15350"/>
    <w:rsid w:val="00F15FA5"/>
    <w:rsid w:val="00F16CCD"/>
    <w:rsid w:val="00F17DEB"/>
    <w:rsid w:val="00F209B7"/>
    <w:rsid w:val="00F220C2"/>
    <w:rsid w:val="00F22A78"/>
    <w:rsid w:val="00F2376F"/>
    <w:rsid w:val="00F23A16"/>
    <w:rsid w:val="00F23A3D"/>
    <w:rsid w:val="00F243D8"/>
    <w:rsid w:val="00F25FF3"/>
    <w:rsid w:val="00F26D1C"/>
    <w:rsid w:val="00F3009D"/>
    <w:rsid w:val="00F30828"/>
    <w:rsid w:val="00F308A2"/>
    <w:rsid w:val="00F313D6"/>
    <w:rsid w:val="00F316F2"/>
    <w:rsid w:val="00F3318F"/>
    <w:rsid w:val="00F347F6"/>
    <w:rsid w:val="00F34B3D"/>
    <w:rsid w:val="00F36112"/>
    <w:rsid w:val="00F3612D"/>
    <w:rsid w:val="00F362BE"/>
    <w:rsid w:val="00F36C5E"/>
    <w:rsid w:val="00F36DE5"/>
    <w:rsid w:val="00F40180"/>
    <w:rsid w:val="00F4063B"/>
    <w:rsid w:val="00F40F0C"/>
    <w:rsid w:val="00F42776"/>
    <w:rsid w:val="00F452A2"/>
    <w:rsid w:val="00F46FBD"/>
    <w:rsid w:val="00F4766C"/>
    <w:rsid w:val="00F47E93"/>
    <w:rsid w:val="00F507D1"/>
    <w:rsid w:val="00F50A96"/>
    <w:rsid w:val="00F50E9B"/>
    <w:rsid w:val="00F516AB"/>
    <w:rsid w:val="00F51945"/>
    <w:rsid w:val="00F519CE"/>
    <w:rsid w:val="00F51ADA"/>
    <w:rsid w:val="00F52F52"/>
    <w:rsid w:val="00F5498A"/>
    <w:rsid w:val="00F55513"/>
    <w:rsid w:val="00F57DF7"/>
    <w:rsid w:val="00F607BE"/>
    <w:rsid w:val="00F607C5"/>
    <w:rsid w:val="00F60A6C"/>
    <w:rsid w:val="00F60DEA"/>
    <w:rsid w:val="00F6293F"/>
    <w:rsid w:val="00F6302A"/>
    <w:rsid w:val="00F64C2B"/>
    <w:rsid w:val="00F651BE"/>
    <w:rsid w:val="00F65459"/>
    <w:rsid w:val="00F65B26"/>
    <w:rsid w:val="00F65ECF"/>
    <w:rsid w:val="00F671F8"/>
    <w:rsid w:val="00F67548"/>
    <w:rsid w:val="00F67917"/>
    <w:rsid w:val="00F67E5C"/>
    <w:rsid w:val="00F67F53"/>
    <w:rsid w:val="00F703BE"/>
    <w:rsid w:val="00F709EF"/>
    <w:rsid w:val="00F71F69"/>
    <w:rsid w:val="00F72B72"/>
    <w:rsid w:val="00F73519"/>
    <w:rsid w:val="00F73752"/>
    <w:rsid w:val="00F74BB9"/>
    <w:rsid w:val="00F75582"/>
    <w:rsid w:val="00F7669D"/>
    <w:rsid w:val="00F76BA0"/>
    <w:rsid w:val="00F76EFA"/>
    <w:rsid w:val="00F77219"/>
    <w:rsid w:val="00F804BE"/>
    <w:rsid w:val="00F81337"/>
    <w:rsid w:val="00F817CE"/>
    <w:rsid w:val="00F833A0"/>
    <w:rsid w:val="00F84048"/>
    <w:rsid w:val="00F84151"/>
    <w:rsid w:val="00F8456C"/>
    <w:rsid w:val="00F846E9"/>
    <w:rsid w:val="00F85654"/>
    <w:rsid w:val="00F859D8"/>
    <w:rsid w:val="00F85C24"/>
    <w:rsid w:val="00F8607E"/>
    <w:rsid w:val="00F868F5"/>
    <w:rsid w:val="00F9056A"/>
    <w:rsid w:val="00F90EDA"/>
    <w:rsid w:val="00F90F8D"/>
    <w:rsid w:val="00F91A9B"/>
    <w:rsid w:val="00F91B72"/>
    <w:rsid w:val="00F91CA2"/>
    <w:rsid w:val="00F924F1"/>
    <w:rsid w:val="00F92782"/>
    <w:rsid w:val="00F929D3"/>
    <w:rsid w:val="00F93AA9"/>
    <w:rsid w:val="00F94374"/>
    <w:rsid w:val="00F948D7"/>
    <w:rsid w:val="00F96985"/>
    <w:rsid w:val="00F97838"/>
    <w:rsid w:val="00FA1BC5"/>
    <w:rsid w:val="00FA1DC1"/>
    <w:rsid w:val="00FA2BB3"/>
    <w:rsid w:val="00FA370B"/>
    <w:rsid w:val="00FA38B0"/>
    <w:rsid w:val="00FA4846"/>
    <w:rsid w:val="00FA4A08"/>
    <w:rsid w:val="00FA5783"/>
    <w:rsid w:val="00FA733C"/>
    <w:rsid w:val="00FA7586"/>
    <w:rsid w:val="00FA7671"/>
    <w:rsid w:val="00FB1E2E"/>
    <w:rsid w:val="00FB1FCC"/>
    <w:rsid w:val="00FB2A37"/>
    <w:rsid w:val="00FB34A6"/>
    <w:rsid w:val="00FB3A47"/>
    <w:rsid w:val="00FB4C80"/>
    <w:rsid w:val="00FB51DC"/>
    <w:rsid w:val="00FB565A"/>
    <w:rsid w:val="00FB5733"/>
    <w:rsid w:val="00FB58BE"/>
    <w:rsid w:val="00FB6A6A"/>
    <w:rsid w:val="00FB7896"/>
    <w:rsid w:val="00FC05B7"/>
    <w:rsid w:val="00FC0A88"/>
    <w:rsid w:val="00FC1AC1"/>
    <w:rsid w:val="00FC21A1"/>
    <w:rsid w:val="00FC36B8"/>
    <w:rsid w:val="00FC3CF9"/>
    <w:rsid w:val="00FC3D91"/>
    <w:rsid w:val="00FC43CE"/>
    <w:rsid w:val="00FC5FCA"/>
    <w:rsid w:val="00FC6146"/>
    <w:rsid w:val="00FC65D1"/>
    <w:rsid w:val="00FC66DC"/>
    <w:rsid w:val="00FC7429"/>
    <w:rsid w:val="00FC7765"/>
    <w:rsid w:val="00FC7EB3"/>
    <w:rsid w:val="00FD07F6"/>
    <w:rsid w:val="00FD1EC8"/>
    <w:rsid w:val="00FD3513"/>
    <w:rsid w:val="00FD47ED"/>
    <w:rsid w:val="00FD566F"/>
    <w:rsid w:val="00FD59CD"/>
    <w:rsid w:val="00FD5BF2"/>
    <w:rsid w:val="00FD64C1"/>
    <w:rsid w:val="00FD653D"/>
    <w:rsid w:val="00FD66E3"/>
    <w:rsid w:val="00FD683E"/>
    <w:rsid w:val="00FD73EB"/>
    <w:rsid w:val="00FD74DB"/>
    <w:rsid w:val="00FD7660"/>
    <w:rsid w:val="00FE04B2"/>
    <w:rsid w:val="00FE0655"/>
    <w:rsid w:val="00FE1466"/>
    <w:rsid w:val="00FE224C"/>
    <w:rsid w:val="00FE22C5"/>
    <w:rsid w:val="00FE2365"/>
    <w:rsid w:val="00FE3171"/>
    <w:rsid w:val="00FE4061"/>
    <w:rsid w:val="00FE446C"/>
    <w:rsid w:val="00FE4C7B"/>
    <w:rsid w:val="00FE6907"/>
    <w:rsid w:val="00FE6A7A"/>
    <w:rsid w:val="00FE7336"/>
    <w:rsid w:val="00FE787C"/>
    <w:rsid w:val="00FE78A7"/>
    <w:rsid w:val="00FF01CF"/>
    <w:rsid w:val="00FF1F3A"/>
    <w:rsid w:val="00FF45A5"/>
    <w:rsid w:val="00FF556C"/>
    <w:rsid w:val="00FF5C91"/>
    <w:rsid w:val="00FF77D2"/>
    <w:rsid w:val="00FF7D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basedOn w:val="a0"/>
    <w:next w:val="a0"/>
    <w:link w:val="1Char"/>
    <w:uiPriority w:val="99"/>
    <w:qFormat/>
    <w:rsid w:val="00CE0424"/>
    <w:pPr>
      <w:keepNext/>
      <w:keepLines/>
      <w:numPr>
        <w:numId w:val="10"/>
      </w:numPr>
      <w:pBdr>
        <w:top w:val="single" w:sz="12" w:space="3" w:color="auto"/>
      </w:pBdr>
      <w:spacing w:before="240" w:after="180"/>
      <w:jc w:val="left"/>
      <w:outlineLvl w:val="0"/>
    </w:pPr>
    <w:rPr>
      <w:sz w:val="36"/>
      <w:szCs w:val="36"/>
    </w:rPr>
  </w:style>
  <w:style w:type="paragraph" w:styleId="2">
    <w:name w:val="heading 2"/>
    <w:basedOn w:val="1"/>
    <w:next w:val="a0"/>
    <w:link w:val="2Char"/>
    <w:autoRedefine/>
    <w:qFormat/>
    <w:rsid w:val="00011980"/>
    <w:pPr>
      <w:numPr>
        <w:ilvl w:val="1"/>
      </w:numPr>
      <w:pBdr>
        <w:top w:val="none" w:sz="0" w:space="0" w:color="auto"/>
      </w:pBdr>
      <w:spacing w:before="180"/>
      <w:outlineLvl w:val="1"/>
    </w:pPr>
    <w:rPr>
      <w:sz w:val="28"/>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
    <w:basedOn w:val="2"/>
    <w:next w:val="a0"/>
    <w:link w:val="3Char"/>
    <w:uiPriority w:val="99"/>
    <w:qFormat/>
    <w:rsid w:val="009E35DB"/>
    <w:pPr>
      <w:numPr>
        <w:ilvl w:val="2"/>
      </w:numPr>
      <w:tabs>
        <w:tab w:val="num" w:pos="720"/>
        <w:tab w:val="num" w:pos="780"/>
      </w:tabs>
      <w:spacing w:before="120"/>
      <w:outlineLvl w:val="2"/>
    </w:pPr>
    <w:rPr>
      <w:szCs w:val="28"/>
    </w:rPr>
  </w:style>
  <w:style w:type="paragraph" w:styleId="40">
    <w:name w:val="heading 4"/>
    <w:basedOn w:val="30"/>
    <w:next w:val="a0"/>
    <w:link w:val="4Char"/>
    <w:uiPriority w:val="99"/>
    <w:qFormat/>
    <w:rsid w:val="009E35DB"/>
    <w:pPr>
      <w:numPr>
        <w:ilvl w:val="3"/>
      </w:numPr>
      <w:tabs>
        <w:tab w:val="num" w:pos="780"/>
      </w:tabs>
      <w:outlineLvl w:val="3"/>
    </w:pPr>
    <w:rPr>
      <w:sz w:val="24"/>
      <w:szCs w:val="24"/>
    </w:rPr>
  </w:style>
  <w:style w:type="paragraph" w:styleId="50">
    <w:name w:val="heading 5"/>
    <w:basedOn w:val="40"/>
    <w:next w:val="a0"/>
    <w:link w:val="5Char"/>
    <w:uiPriority w:val="99"/>
    <w:qFormat/>
    <w:rsid w:val="009E35DB"/>
    <w:pPr>
      <w:numPr>
        <w:ilvl w:val="4"/>
      </w:numPr>
      <w:tabs>
        <w:tab w:val="num" w:pos="780"/>
      </w:tabs>
      <w:outlineLvl w:val="4"/>
    </w:pPr>
    <w:rPr>
      <w:sz w:val="22"/>
      <w:szCs w:val="22"/>
    </w:rPr>
  </w:style>
  <w:style w:type="paragraph" w:styleId="6">
    <w:name w:val="heading 6"/>
    <w:basedOn w:val="a0"/>
    <w:next w:val="a0"/>
    <w:link w:val="6Char"/>
    <w:uiPriority w:val="99"/>
    <w:qFormat/>
    <w:rsid w:val="009E35DB"/>
    <w:pPr>
      <w:keepNext/>
      <w:keepLines/>
      <w:numPr>
        <w:ilvl w:val="5"/>
        <w:numId w:val="10"/>
      </w:numPr>
      <w:spacing w:before="120"/>
      <w:outlineLvl w:val="5"/>
    </w:pPr>
  </w:style>
  <w:style w:type="paragraph" w:styleId="7">
    <w:name w:val="heading 7"/>
    <w:basedOn w:val="a0"/>
    <w:next w:val="a0"/>
    <w:link w:val="7Char"/>
    <w:uiPriority w:val="99"/>
    <w:qFormat/>
    <w:rsid w:val="009E35DB"/>
    <w:pPr>
      <w:keepNext/>
      <w:keepLines/>
      <w:numPr>
        <w:ilvl w:val="6"/>
        <w:numId w:val="10"/>
      </w:numPr>
      <w:spacing w:before="120"/>
      <w:outlineLvl w:val="6"/>
    </w:pPr>
  </w:style>
  <w:style w:type="paragraph" w:styleId="8">
    <w:name w:val="heading 8"/>
    <w:basedOn w:val="7"/>
    <w:next w:val="a0"/>
    <w:link w:val="8Char"/>
    <w:uiPriority w:val="99"/>
    <w:qFormat/>
    <w:rsid w:val="009E35DB"/>
    <w:pPr>
      <w:numPr>
        <w:ilvl w:val="7"/>
      </w:numPr>
      <w:tabs>
        <w:tab w:val="num" w:pos="780"/>
      </w:tabs>
      <w:outlineLvl w:val="7"/>
    </w:pPr>
  </w:style>
  <w:style w:type="paragraph" w:styleId="9">
    <w:name w:val="heading 9"/>
    <w:basedOn w:val="8"/>
    <w:next w:val="a0"/>
    <w:link w:val="9Char"/>
    <w:uiPriority w:val="99"/>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E0424"/>
    <w:rPr>
      <w:rFonts w:ascii="Arial" w:hAnsi="Arial"/>
      <w:sz w:val="36"/>
      <w:szCs w:val="36"/>
      <w:lang w:val="en-GB"/>
    </w:rPr>
  </w:style>
  <w:style w:type="character" w:customStyle="1" w:styleId="2Char">
    <w:name w:val="标题 2 Char"/>
    <w:link w:val="2"/>
    <w:rsid w:val="00011980"/>
    <w:rPr>
      <w:rFonts w:ascii="Arial" w:hAnsi="Arial"/>
      <w:sz w:val="28"/>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0"/>
    <w:uiPriority w:val="99"/>
    <w:rsid w:val="00C46361"/>
    <w:rPr>
      <w:rFonts w:ascii="Arial" w:hAnsi="Arial"/>
      <w:sz w:val="28"/>
      <w:szCs w:val="28"/>
      <w:lang w:val="en-GB"/>
    </w:rPr>
  </w:style>
  <w:style w:type="character" w:customStyle="1" w:styleId="4Char">
    <w:name w:val="标题 4 Char"/>
    <w:link w:val="40"/>
    <w:uiPriority w:val="99"/>
    <w:rsid w:val="00C46361"/>
    <w:rPr>
      <w:rFonts w:ascii="Arial" w:hAnsi="Arial"/>
      <w:sz w:val="24"/>
      <w:szCs w:val="24"/>
      <w:lang w:val="en-GB"/>
    </w:rPr>
  </w:style>
  <w:style w:type="character" w:customStyle="1" w:styleId="5Char">
    <w:name w:val="标题 5 Char"/>
    <w:link w:val="50"/>
    <w:uiPriority w:val="99"/>
    <w:rsid w:val="00C46361"/>
    <w:rPr>
      <w:rFonts w:ascii="Arial" w:hAnsi="Arial"/>
      <w:sz w:val="22"/>
      <w:szCs w:val="22"/>
      <w:lang w:val="en-GB"/>
    </w:rPr>
  </w:style>
  <w:style w:type="character" w:customStyle="1" w:styleId="6Char">
    <w:name w:val="标题 6 Char"/>
    <w:link w:val="6"/>
    <w:uiPriority w:val="99"/>
    <w:rsid w:val="00C46361"/>
    <w:rPr>
      <w:rFonts w:ascii="Arial" w:hAnsi="Arial" w:cs="Arial"/>
      <w:lang w:val="en-GB"/>
    </w:rPr>
  </w:style>
  <w:style w:type="character" w:customStyle="1" w:styleId="7Char">
    <w:name w:val="标题 7 Char"/>
    <w:link w:val="7"/>
    <w:uiPriority w:val="99"/>
    <w:rsid w:val="00C46361"/>
    <w:rPr>
      <w:rFonts w:ascii="Arial" w:hAnsi="Arial" w:cs="Arial"/>
      <w:lang w:val="en-GB"/>
    </w:rPr>
  </w:style>
  <w:style w:type="character" w:customStyle="1" w:styleId="8Char">
    <w:name w:val="标题 8 Char"/>
    <w:link w:val="8"/>
    <w:uiPriority w:val="99"/>
    <w:rsid w:val="00C46361"/>
    <w:rPr>
      <w:rFonts w:ascii="Arial" w:hAnsi="Arial" w:cs="Arial"/>
      <w:lang w:val="en-GB"/>
    </w:rPr>
  </w:style>
  <w:style w:type="character" w:customStyle="1" w:styleId="9Char">
    <w:name w:val="标题 9 Char"/>
    <w:link w:val="9"/>
    <w:uiPriority w:val="99"/>
    <w:rsid w:val="00C46361"/>
    <w:rPr>
      <w:rFonts w:ascii="Arial" w:hAnsi="Arial" w:cs="Arial"/>
      <w:lang w:val="en-GB"/>
    </w:rPr>
  </w:style>
  <w:style w:type="paragraph" w:styleId="80">
    <w:name w:val="toc 8"/>
    <w:basedOn w:val="10"/>
    <w:uiPriority w:val="99"/>
    <w:semiHidden/>
    <w:rsid w:val="009E35DB"/>
    <w:pPr>
      <w:spacing w:before="180"/>
      <w:ind w:left="2693" w:hanging="2693"/>
    </w:pPr>
    <w:rPr>
      <w:b w:val="0"/>
      <w:bCs/>
    </w:rPr>
  </w:style>
  <w:style w:type="paragraph" w:styleId="10">
    <w:name w:val="toc 1"/>
    <w:aliases w:val="Observation TOC2"/>
    <w:basedOn w:val="a0"/>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uiPriority w:val="99"/>
    <w:semiHidden/>
    <w:rsid w:val="00A04F49"/>
    <w:pPr>
      <w:tabs>
        <w:tab w:val="right" w:pos="1701"/>
      </w:tabs>
      <w:ind w:left="1701" w:hanging="1701"/>
    </w:pPr>
  </w:style>
  <w:style w:type="paragraph" w:styleId="41">
    <w:name w:val="toc 4"/>
    <w:basedOn w:val="31"/>
    <w:uiPriority w:val="99"/>
    <w:semiHidden/>
    <w:rsid w:val="009E35DB"/>
    <w:pPr>
      <w:ind w:left="1418" w:hanging="1418"/>
    </w:pPr>
  </w:style>
  <w:style w:type="paragraph" w:styleId="31">
    <w:name w:val="toc 3"/>
    <w:basedOn w:val="20"/>
    <w:uiPriority w:val="99"/>
    <w:semiHidden/>
    <w:rsid w:val="009E35DB"/>
    <w:pPr>
      <w:ind w:left="1134" w:hanging="1134"/>
    </w:pPr>
  </w:style>
  <w:style w:type="paragraph" w:styleId="20">
    <w:name w:val="toc 2"/>
    <w:basedOn w:val="10"/>
    <w:uiPriority w:val="99"/>
    <w:semiHidden/>
    <w:rsid w:val="009E35DB"/>
    <w:pPr>
      <w:keepNext w:val="0"/>
      <w:spacing w:before="0"/>
      <w:ind w:left="851" w:hanging="851"/>
    </w:pPr>
    <w:rPr>
      <w:szCs w:val="20"/>
    </w:rPr>
  </w:style>
  <w:style w:type="paragraph" w:styleId="21">
    <w:name w:val="index 2"/>
    <w:basedOn w:val="11"/>
    <w:uiPriority w:val="99"/>
    <w:semiHidden/>
    <w:rsid w:val="009E35DB"/>
    <w:pPr>
      <w:ind w:left="284"/>
    </w:pPr>
  </w:style>
  <w:style w:type="paragraph" w:styleId="11">
    <w:name w:val="index 1"/>
    <w:basedOn w:val="a0"/>
    <w:uiPriority w:val="99"/>
    <w:semiHidden/>
    <w:rsid w:val="009E35DB"/>
    <w:pPr>
      <w:keepLines/>
      <w:spacing w:after="0"/>
    </w:pPr>
  </w:style>
  <w:style w:type="paragraph" w:styleId="a5">
    <w:name w:val="Document Map"/>
    <w:basedOn w:val="a0"/>
    <w:link w:val="Char"/>
    <w:uiPriority w:val="99"/>
    <w:semiHidden/>
    <w:rsid w:val="009E35DB"/>
    <w:pPr>
      <w:shd w:val="clear" w:color="auto" w:fill="000080"/>
    </w:pPr>
    <w:rPr>
      <w:rFonts w:ascii="Times New Roman" w:hAnsi="Times New Roman"/>
      <w:sz w:val="0"/>
      <w:szCs w:val="0"/>
    </w:rPr>
  </w:style>
  <w:style w:type="character" w:customStyle="1" w:styleId="Char">
    <w:name w:val="文档结构图 Char"/>
    <w:link w:val="a5"/>
    <w:uiPriority w:val="99"/>
    <w:semiHidden/>
    <w:rsid w:val="00C46361"/>
    <w:rPr>
      <w:rFonts w:ascii="Times New Roman" w:hAnsi="Times New Roman"/>
      <w:kern w:val="0"/>
      <w:sz w:val="0"/>
      <w:szCs w:val="0"/>
      <w:lang w:val="en-GB"/>
    </w:rPr>
  </w:style>
  <w:style w:type="paragraph" w:styleId="22">
    <w:name w:val="List Number 2"/>
    <w:basedOn w:val="a6"/>
    <w:uiPriority w:val="99"/>
    <w:rsid w:val="009E35DB"/>
    <w:pPr>
      <w:ind w:left="851"/>
    </w:pPr>
  </w:style>
  <w:style w:type="paragraph" w:styleId="a6">
    <w:name w:val="List Number"/>
    <w:basedOn w:val="a7"/>
    <w:uiPriority w:val="99"/>
    <w:rsid w:val="009E35DB"/>
  </w:style>
  <w:style w:type="paragraph" w:styleId="a7">
    <w:name w:val="List"/>
    <w:basedOn w:val="a0"/>
    <w:uiPriority w:val="99"/>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uiPriority w:val="99"/>
    <w:semiHidden/>
    <w:rsid w:val="009E35DB"/>
    <w:rPr>
      <w:rFonts w:cs="Times New Roman"/>
      <w:b/>
      <w:position w:val="6"/>
      <w:sz w:val="16"/>
    </w:rPr>
  </w:style>
  <w:style w:type="paragraph" w:styleId="aa">
    <w:name w:val="footnote text"/>
    <w:basedOn w:val="a0"/>
    <w:link w:val="Char1"/>
    <w:uiPriority w:val="99"/>
    <w:semiHidden/>
    <w:rsid w:val="009E35DB"/>
    <w:pPr>
      <w:keepLines/>
      <w:spacing w:after="0"/>
      <w:ind w:left="454" w:hanging="454"/>
    </w:pPr>
    <w:rPr>
      <w:sz w:val="18"/>
      <w:szCs w:val="18"/>
    </w:rPr>
  </w:style>
  <w:style w:type="character" w:customStyle="1" w:styleId="Char1">
    <w:name w:val="脚注文本 Char"/>
    <w:link w:val="aa"/>
    <w:uiPriority w:val="99"/>
    <w:semiHidden/>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uiPriority w:val="99"/>
    <w:semiHidden/>
    <w:rsid w:val="009E35DB"/>
    <w:pPr>
      <w:ind w:left="1418" w:hanging="1418"/>
    </w:pPr>
  </w:style>
  <w:style w:type="paragraph" w:styleId="60">
    <w:name w:val="toc 6"/>
    <w:basedOn w:val="51"/>
    <w:next w:val="a0"/>
    <w:uiPriority w:val="99"/>
    <w:semiHidden/>
    <w:rsid w:val="009E35DB"/>
    <w:pPr>
      <w:ind w:left="1985" w:hanging="1985"/>
    </w:pPr>
  </w:style>
  <w:style w:type="paragraph" w:styleId="70">
    <w:name w:val="toc 7"/>
    <w:basedOn w:val="60"/>
    <w:next w:val="a0"/>
    <w:uiPriority w:val="99"/>
    <w:semiHidden/>
    <w:rsid w:val="009E35DB"/>
    <w:pPr>
      <w:ind w:left="2268" w:hanging="2268"/>
    </w:pPr>
  </w:style>
  <w:style w:type="paragraph" w:styleId="23">
    <w:name w:val="List Bullet 2"/>
    <w:basedOn w:val="a"/>
    <w:uiPriority w:val="99"/>
    <w:rsid w:val="00F313D6"/>
    <w:pPr>
      <w:tabs>
        <w:tab w:val="clear" w:pos="510"/>
        <w:tab w:val="num" w:pos="794"/>
        <w:tab w:val="num" w:pos="1620"/>
      </w:tabs>
      <w:ind w:left="794" w:hanging="360"/>
    </w:pPr>
  </w:style>
  <w:style w:type="paragraph" w:styleId="a">
    <w:name w:val="List Bullet"/>
    <w:basedOn w:val="ab"/>
    <w:uiPriority w:val="99"/>
    <w:rsid w:val="00F313D6"/>
    <w:pPr>
      <w:numPr>
        <w:numId w:val="4"/>
      </w:numPr>
    </w:pPr>
  </w:style>
  <w:style w:type="paragraph" w:styleId="3">
    <w:name w:val="List Bullet 3"/>
    <w:basedOn w:val="23"/>
    <w:uiPriority w:val="99"/>
    <w:rsid w:val="00F313D6"/>
    <w:pPr>
      <w:numPr>
        <w:numId w:val="6"/>
      </w:numPr>
      <w:tabs>
        <w:tab w:val="num" w:pos="2040"/>
      </w:tabs>
      <w:ind w:hanging="360"/>
    </w:pPr>
  </w:style>
  <w:style w:type="paragraph" w:customStyle="1" w:styleId="EQ">
    <w:name w:val="EQ"/>
    <w:basedOn w:val="a0"/>
    <w:next w:val="a0"/>
    <w:uiPriority w:val="99"/>
    <w:rsid w:val="009960EC"/>
    <w:pPr>
      <w:keepLines/>
      <w:tabs>
        <w:tab w:val="center" w:pos="4536"/>
        <w:tab w:val="right" w:pos="9072"/>
      </w:tabs>
      <w:spacing w:after="180"/>
      <w:jc w:val="left"/>
    </w:pPr>
    <w:rPr>
      <w:noProof/>
      <w:lang w:eastAsia="en-US"/>
    </w:rPr>
  </w:style>
  <w:style w:type="paragraph" w:styleId="24">
    <w:name w:val="List 2"/>
    <w:basedOn w:val="a7"/>
    <w:uiPriority w:val="99"/>
    <w:rsid w:val="009E35DB"/>
    <w:pPr>
      <w:ind w:left="851"/>
    </w:pPr>
  </w:style>
  <w:style w:type="paragraph" w:styleId="32">
    <w:name w:val="List 3"/>
    <w:basedOn w:val="24"/>
    <w:uiPriority w:val="99"/>
    <w:rsid w:val="009E35DB"/>
    <w:pPr>
      <w:ind w:left="1135"/>
    </w:pPr>
  </w:style>
  <w:style w:type="paragraph" w:styleId="42">
    <w:name w:val="List 4"/>
    <w:basedOn w:val="32"/>
    <w:uiPriority w:val="99"/>
    <w:rsid w:val="009E35DB"/>
    <w:pPr>
      <w:ind w:left="1418"/>
    </w:pPr>
  </w:style>
  <w:style w:type="paragraph" w:styleId="52">
    <w:name w:val="List 5"/>
    <w:basedOn w:val="42"/>
    <w:uiPriority w:val="99"/>
    <w:rsid w:val="009E35DB"/>
    <w:pPr>
      <w:ind w:left="1702"/>
    </w:pPr>
  </w:style>
  <w:style w:type="paragraph" w:customStyle="1" w:styleId="EditorsNote">
    <w:name w:val="Editor's Note"/>
    <w:aliases w:val="EN"/>
    <w:basedOn w:val="a0"/>
    <w:link w:val="EditorsNoteCharChar"/>
    <w:rsid w:val="009960EC"/>
    <w:pPr>
      <w:keepLines/>
      <w:spacing w:after="180"/>
      <w:ind w:left="1135" w:hanging="851"/>
      <w:jc w:val="left"/>
    </w:pPr>
    <w:rPr>
      <w:color w:val="FF0000"/>
      <w:lang w:eastAsia="en-US"/>
    </w:rPr>
  </w:style>
  <w:style w:type="paragraph" w:styleId="4">
    <w:name w:val="List Bullet 4"/>
    <w:basedOn w:val="3"/>
    <w:uiPriority w:val="99"/>
    <w:rsid w:val="00641533"/>
    <w:pPr>
      <w:numPr>
        <w:numId w:val="7"/>
      </w:numPr>
      <w:tabs>
        <w:tab w:val="num" w:pos="432"/>
      </w:tabs>
      <w:ind w:hanging="432"/>
    </w:pPr>
  </w:style>
  <w:style w:type="paragraph" w:styleId="5">
    <w:name w:val="List Bullet 5"/>
    <w:basedOn w:val="4"/>
    <w:uiPriority w:val="99"/>
    <w:rsid w:val="00641533"/>
    <w:pPr>
      <w:numPr>
        <w:numId w:val="3"/>
      </w:numPr>
      <w:tabs>
        <w:tab w:val="num" w:pos="1361"/>
      </w:tabs>
    </w:pPr>
  </w:style>
  <w:style w:type="paragraph" w:styleId="ac">
    <w:name w:val="footer"/>
    <w:basedOn w:val="a8"/>
    <w:link w:val="Char2"/>
    <w:uiPriority w:val="99"/>
    <w:semiHidden/>
    <w:rsid w:val="009E35DB"/>
    <w:pPr>
      <w:jc w:val="center"/>
    </w:pPr>
    <w:rPr>
      <w:rFonts w:cs="Times New Roman"/>
      <w:b w:val="0"/>
      <w:bCs w:val="0"/>
      <w:noProof w:val="0"/>
      <w:lang w:val="en-GB"/>
    </w:rPr>
  </w:style>
  <w:style w:type="character" w:customStyle="1" w:styleId="Char2">
    <w:name w:val="页脚 Char"/>
    <w:link w:val="ac"/>
    <w:uiPriority w:val="99"/>
    <w:semiHidden/>
    <w:rsid w:val="00C46361"/>
    <w:rPr>
      <w:rFonts w:ascii="Arial" w:hAnsi="Arial"/>
      <w:kern w:val="0"/>
      <w:sz w:val="18"/>
      <w:szCs w:val="18"/>
      <w:lang w:val="en-GB"/>
    </w:rPr>
  </w:style>
  <w:style w:type="paragraph" w:customStyle="1" w:styleId="Reference">
    <w:name w:val="Reference"/>
    <w:basedOn w:val="a0"/>
    <w:uiPriority w:val="99"/>
    <w:rsid w:val="009E35DB"/>
    <w:pPr>
      <w:numPr>
        <w:numId w:val="2"/>
      </w:numPr>
    </w:pPr>
  </w:style>
  <w:style w:type="paragraph" w:styleId="ad">
    <w:name w:val="Balloon Text"/>
    <w:basedOn w:val="a0"/>
    <w:link w:val="Char3"/>
    <w:uiPriority w:val="99"/>
    <w:semiHidden/>
    <w:rsid w:val="009E35DB"/>
    <w:rPr>
      <w:sz w:val="0"/>
      <w:szCs w:val="0"/>
    </w:rPr>
  </w:style>
  <w:style w:type="character" w:customStyle="1" w:styleId="Char3">
    <w:name w:val="批注框文本 Char"/>
    <w:link w:val="ad"/>
    <w:uiPriority w:val="99"/>
    <w:semiHidden/>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uiPriority w:val="99"/>
    <w:rsid w:val="003D3C45"/>
    <w:rPr>
      <w:rFonts w:cs="Times New Roman"/>
      <w:color w:val="0000FF"/>
      <w:u w:val="single"/>
      <w:lang w:val="en-GB"/>
    </w:rPr>
  </w:style>
  <w:style w:type="character" w:customStyle="1" w:styleId="af0">
    <w:name w:val="访问过的超链接"/>
    <w:uiPriority w:val="99"/>
    <w:semiHidden/>
    <w:rsid w:val="00980477"/>
    <w:rPr>
      <w:rFonts w:cs="Times New Roman"/>
      <w:color w:val="FF0000"/>
      <w:u w:val="single"/>
    </w:rPr>
  </w:style>
  <w:style w:type="character" w:styleId="af1">
    <w:name w:val="annotation reference"/>
    <w:uiPriority w:val="99"/>
    <w:semiHidden/>
    <w:rsid w:val="009C403E"/>
    <w:rPr>
      <w:rFonts w:cs="Times New Roman"/>
      <w:sz w:val="16"/>
    </w:rPr>
  </w:style>
  <w:style w:type="paragraph" w:styleId="af2">
    <w:name w:val="annotation text"/>
    <w:basedOn w:val="a0"/>
    <w:link w:val="Char5"/>
    <w:uiPriority w:val="99"/>
    <w:semiHidden/>
    <w:rsid w:val="009C403E"/>
  </w:style>
  <w:style w:type="character" w:customStyle="1" w:styleId="Char5">
    <w:name w:val="批注文字 Char"/>
    <w:link w:val="af2"/>
    <w:uiPriority w:val="99"/>
    <w:semiHidden/>
    <w:rsid w:val="00C46361"/>
    <w:rPr>
      <w:rFonts w:ascii="Arial" w:hAnsi="Arial"/>
      <w:kern w:val="0"/>
      <w:sz w:val="20"/>
      <w:szCs w:val="20"/>
      <w:lang w:val="en-GB"/>
    </w:rPr>
  </w:style>
  <w:style w:type="paragraph" w:styleId="af3">
    <w:name w:val="annotation subject"/>
    <w:basedOn w:val="af2"/>
    <w:next w:val="af2"/>
    <w:link w:val="Char6"/>
    <w:uiPriority w:val="99"/>
    <w:semiHidden/>
    <w:rsid w:val="009C403E"/>
    <w:rPr>
      <w:b/>
      <w:bCs/>
    </w:rPr>
  </w:style>
  <w:style w:type="character" w:customStyle="1" w:styleId="Char6">
    <w:name w:val="批注主题 Char"/>
    <w:link w:val="af3"/>
    <w:uiPriority w:val="99"/>
    <w:semiHidden/>
    <w:rsid w:val="00C46361"/>
    <w:rPr>
      <w:rFonts w:ascii="Arial" w:hAnsi="Arial"/>
      <w:b/>
      <w:bCs/>
      <w:kern w:val="0"/>
      <w:sz w:val="20"/>
      <w:szCs w:val="20"/>
      <w:lang w:val="en-GB"/>
    </w:rPr>
  </w:style>
  <w:style w:type="paragraph" w:customStyle="1" w:styleId="B1">
    <w:name w:val="B1"/>
    <w:basedOn w:val="a7"/>
    <w:link w:val="B1Char1"/>
    <w:uiPriority w:val="99"/>
    <w:rsid w:val="009960EC"/>
    <w:pPr>
      <w:spacing w:after="180"/>
      <w:jc w:val="left"/>
    </w:pPr>
    <w:rPr>
      <w:lang w:eastAsia="en-US"/>
    </w:rPr>
  </w:style>
  <w:style w:type="paragraph" w:customStyle="1" w:styleId="B2">
    <w:name w:val="B2"/>
    <w:basedOn w:val="24"/>
    <w:link w:val="B2Char"/>
    <w:uiPriority w:val="99"/>
    <w:rsid w:val="009960EC"/>
    <w:pPr>
      <w:spacing w:after="180"/>
      <w:jc w:val="left"/>
    </w:pPr>
    <w:rPr>
      <w:lang w:eastAsia="en-US"/>
    </w:rPr>
  </w:style>
  <w:style w:type="paragraph" w:customStyle="1" w:styleId="B3">
    <w:name w:val="B3"/>
    <w:basedOn w:val="32"/>
    <w:link w:val="B3Char2"/>
    <w:uiPriority w:val="99"/>
    <w:rsid w:val="009960EC"/>
    <w:pPr>
      <w:spacing w:after="180"/>
      <w:jc w:val="left"/>
    </w:pPr>
    <w:rPr>
      <w:lang w:eastAsia="en-US"/>
    </w:rPr>
  </w:style>
  <w:style w:type="paragraph" w:customStyle="1" w:styleId="B4">
    <w:name w:val="B4"/>
    <w:basedOn w:val="42"/>
    <w:uiPriority w:val="99"/>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uiPriority w:val="99"/>
    <w:rsid w:val="009960EC"/>
    <w:pPr>
      <w:spacing w:after="180"/>
      <w:jc w:val="left"/>
    </w:pPr>
    <w:rPr>
      <w:lang w:eastAsia="en-US"/>
    </w:rPr>
  </w:style>
  <w:style w:type="paragraph" w:customStyle="1" w:styleId="EX">
    <w:name w:val="EX"/>
    <w:basedOn w:val="a0"/>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a0"/>
    <w:link w:val="TALCar"/>
    <w:uiPriority w:val="99"/>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rsid w:val="009960EC"/>
    <w:pPr>
      <w:jc w:val="right"/>
    </w:pPr>
  </w:style>
  <w:style w:type="paragraph" w:customStyle="1" w:styleId="TH">
    <w:name w:val="TH"/>
    <w:basedOn w:val="a0"/>
    <w:link w:val="THChar"/>
    <w:rsid w:val="009960EC"/>
    <w:pPr>
      <w:keepNext/>
      <w:keepLines/>
      <w:spacing w:before="60" w:after="180"/>
      <w:jc w:val="center"/>
    </w:pPr>
    <w:rPr>
      <w:b/>
    </w:rPr>
  </w:style>
  <w:style w:type="paragraph" w:customStyle="1" w:styleId="TF">
    <w:name w:val="TF"/>
    <w:aliases w:val="left"/>
    <w:basedOn w:val="TH"/>
    <w:link w:val="TFChar"/>
    <w:rsid w:val="009960EC"/>
    <w:pPr>
      <w:keepNext w:val="0"/>
      <w:spacing w:before="0" w:after="240"/>
    </w:pPr>
  </w:style>
  <w:style w:type="paragraph" w:customStyle="1" w:styleId="TT">
    <w:name w:val="TT"/>
    <w:basedOn w:val="1"/>
    <w:next w:val="a0"/>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a0"/>
    <w:uiPriority w:val="99"/>
    <w:rsid w:val="009960EC"/>
    <w:pPr>
      <w:spacing w:after="0"/>
      <w:jc w:val="left"/>
    </w:pPr>
    <w:rPr>
      <w:lang w:eastAsia="en-US"/>
    </w:rPr>
  </w:style>
  <w:style w:type="paragraph" w:customStyle="1" w:styleId="Observation">
    <w:name w:val="Observation"/>
    <w:basedOn w:val="Proposal"/>
    <w:uiPriority w:val="99"/>
    <w:rsid w:val="00A04F49"/>
    <w:pPr>
      <w:numPr>
        <w:numId w:val="8"/>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uiPriority w:val="99"/>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locked/>
    <w:rsid w:val="009B3CC0"/>
    <w:rPr>
      <w:rFonts w:ascii="Arial" w:hAnsi="Arial"/>
      <w:b/>
      <w:lang w:val="en-GB"/>
    </w:rPr>
  </w:style>
  <w:style w:type="paragraph" w:customStyle="1" w:styleId="NO">
    <w:name w:val="NO"/>
    <w:basedOn w:val="a0"/>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uiPriority w:val="39"/>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qFormat/>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locked/>
    <w:rsid w:val="00030EFC"/>
    <w:rPr>
      <w:rFonts w:ascii="Arial" w:eastAsia="MS Mincho" w:hAnsi="Arial"/>
      <w:sz w:val="24"/>
      <w:lang w:val="en-GB" w:eastAsia="en-GB"/>
    </w:rPr>
  </w:style>
  <w:style w:type="paragraph" w:styleId="af7">
    <w:name w:val="List Paragraph"/>
    <w:basedOn w:val="a0"/>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B1Zchn">
    <w:name w:val="B1 Zchn"/>
    <w:rsid w:val="00CF26D9"/>
    <w:rPr>
      <w:rFonts w:ascii="Arial" w:eastAsia="MS Mincho" w:hAnsi="Arial" w:cs="Arial"/>
      <w:color w:val="0000FF"/>
      <w:kern w:val="2"/>
      <w:lang w:val="en-GB" w:eastAsia="en-US" w:bidi="ar-SA"/>
    </w:rPr>
  </w:style>
  <w:style w:type="paragraph" w:customStyle="1" w:styleId="Guidance">
    <w:name w:val="Guidance"/>
    <w:basedOn w:val="a0"/>
    <w:rsid w:val="00230F57"/>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word">
    <w:name w:val="word"/>
    <w:basedOn w:val="a1"/>
    <w:rsid w:val="005C4F2F"/>
  </w:style>
  <w:style w:type="character" w:customStyle="1" w:styleId="NOZchn">
    <w:name w:val="NO Zchn"/>
    <w:rsid w:val="00D06288"/>
    <w:rPr>
      <w:lang w:val="en-GB" w:eastAsia="en-US"/>
    </w:rPr>
  </w:style>
  <w:style w:type="character" w:customStyle="1" w:styleId="EditorsNoteCharChar">
    <w:name w:val="Editor's Note Char Char"/>
    <w:link w:val="EditorsNote"/>
    <w:rsid w:val="00DC56B5"/>
    <w:rPr>
      <w:rFonts w:ascii="Arial" w:hAnsi="Arial"/>
      <w:color w:val="FF0000"/>
      <w:lang w:val="en-GB" w:eastAsia="en-US"/>
    </w:rPr>
  </w:style>
  <w:style w:type="character" w:customStyle="1" w:styleId="af9">
    <w:name w:val="页眉 字符"/>
    <w:aliases w:val="header odd 字符"/>
    <w:rsid w:val="00932849"/>
    <w:rPr>
      <w:rFonts w:ascii="Arial" w:eastAsia="Times New Roman" w:hAnsi="Arial"/>
      <w:b/>
      <w:noProof/>
      <w:sz w:val="18"/>
      <w:lang w:eastAsia="en-US"/>
    </w:rPr>
  </w:style>
  <w:style w:type="paragraph" w:customStyle="1" w:styleId="CRCoverPage">
    <w:name w:val="CR Cover Page"/>
    <w:rsid w:val="00932849"/>
    <w:pPr>
      <w:spacing w:after="120"/>
    </w:pPr>
    <w:rPr>
      <w:rFonts w:ascii="Arial" w:eastAsia="MS Mincho" w:hAnsi="Arial"/>
      <w:lang w:val="en-GB" w:eastAsia="en-US"/>
    </w:rPr>
  </w:style>
  <w:style w:type="paragraph" w:styleId="afa">
    <w:name w:val="No Spacing"/>
    <w:basedOn w:val="a0"/>
    <w:uiPriority w:val="1"/>
    <w:qFormat/>
    <w:rsid w:val="00FD5BF2"/>
    <w:pPr>
      <w:overflowPunct/>
      <w:autoSpaceDE/>
      <w:autoSpaceDN/>
      <w:adjustRightInd/>
      <w:spacing w:after="0"/>
      <w:jc w:val="left"/>
      <w:textAlignment w:val="auto"/>
    </w:pPr>
    <w:rPr>
      <w:rFonts w:ascii="Calibri" w:eastAsia="Calibri" w:hAnsi="Calibri"/>
      <w:sz w:val="22"/>
      <w:szCs w:val="22"/>
      <w:lang w:eastAsia="en-GB"/>
    </w:rPr>
  </w:style>
  <w:style w:type="paragraph" w:customStyle="1" w:styleId="References">
    <w:name w:val="References"/>
    <w:basedOn w:val="a0"/>
    <w:next w:val="a0"/>
    <w:rsid w:val="00830C54"/>
    <w:pPr>
      <w:numPr>
        <w:numId w:val="16"/>
      </w:numPr>
      <w:overflowPunct/>
      <w:adjustRightInd/>
      <w:snapToGrid w:val="0"/>
      <w:spacing w:after="60"/>
      <w:ind w:left="360"/>
      <w:jc w:val="left"/>
      <w:textAlignment w:val="auto"/>
    </w:pPr>
    <w:rPr>
      <w:rFonts w:ascii="Times New Roman" w:hAnsi="Times New Roman"/>
      <w:szCs w:val="16"/>
      <w:lang w:val="en-US" w:eastAsia="en-US"/>
    </w:rPr>
  </w:style>
  <w:style w:type="character" w:customStyle="1" w:styleId="TACChar">
    <w:name w:val="TAC Char"/>
    <w:link w:val="TAC"/>
    <w:rsid w:val="0043749B"/>
    <w:rPr>
      <w:rFonts w:ascii="Arial" w:hAnsi="Arial"/>
      <w:sz w:val="18"/>
      <w:lang w:val="en-GB" w:eastAsia="en-US"/>
    </w:rPr>
  </w:style>
  <w:style w:type="character" w:customStyle="1" w:styleId="TALChar">
    <w:name w:val="TAL Char"/>
    <w:rsid w:val="0043749B"/>
    <w:rPr>
      <w:rFonts w:ascii="Arial" w:hAnsi="Arial"/>
      <w:sz w:val="18"/>
      <w:lang w:val="en-GB" w:eastAsia="ja-JP" w:bidi="ar-SA"/>
    </w:rPr>
  </w:style>
  <w:style w:type="character" w:customStyle="1" w:styleId="TAHCar">
    <w:name w:val="TAH Car"/>
    <w:link w:val="TAH"/>
    <w:rsid w:val="0043749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327562665">
      <w:bodyDiv w:val="1"/>
      <w:marLeft w:val="0"/>
      <w:marRight w:val="0"/>
      <w:marTop w:val="0"/>
      <w:marBottom w:val="0"/>
      <w:divBdr>
        <w:top w:val="none" w:sz="0" w:space="0" w:color="auto"/>
        <w:left w:val="none" w:sz="0" w:space="0" w:color="auto"/>
        <w:bottom w:val="none" w:sz="0" w:space="0" w:color="auto"/>
        <w:right w:val="none" w:sz="0" w:space="0" w:color="auto"/>
      </w:divBdr>
      <w:divsChild>
        <w:div w:id="85462113">
          <w:marLeft w:val="1166"/>
          <w:marRight w:val="0"/>
          <w:marTop w:val="91"/>
          <w:marBottom w:val="0"/>
          <w:divBdr>
            <w:top w:val="none" w:sz="0" w:space="0" w:color="auto"/>
            <w:left w:val="none" w:sz="0" w:space="0" w:color="auto"/>
            <w:bottom w:val="none" w:sz="0" w:space="0" w:color="auto"/>
            <w:right w:val="none" w:sz="0" w:space="0" w:color="auto"/>
          </w:divBdr>
        </w:div>
        <w:div w:id="86509412">
          <w:marLeft w:val="1166"/>
          <w:marRight w:val="0"/>
          <w:marTop w:val="91"/>
          <w:marBottom w:val="0"/>
          <w:divBdr>
            <w:top w:val="none" w:sz="0" w:space="0" w:color="auto"/>
            <w:left w:val="none" w:sz="0" w:space="0" w:color="auto"/>
            <w:bottom w:val="none" w:sz="0" w:space="0" w:color="auto"/>
            <w:right w:val="none" w:sz="0" w:space="0" w:color="auto"/>
          </w:divBdr>
        </w:div>
        <w:div w:id="207376460">
          <w:marLeft w:val="1166"/>
          <w:marRight w:val="0"/>
          <w:marTop w:val="91"/>
          <w:marBottom w:val="0"/>
          <w:divBdr>
            <w:top w:val="none" w:sz="0" w:space="0" w:color="auto"/>
            <w:left w:val="none" w:sz="0" w:space="0" w:color="auto"/>
            <w:bottom w:val="none" w:sz="0" w:space="0" w:color="auto"/>
            <w:right w:val="none" w:sz="0" w:space="0" w:color="auto"/>
          </w:divBdr>
        </w:div>
        <w:div w:id="347367221">
          <w:marLeft w:val="1166"/>
          <w:marRight w:val="0"/>
          <w:marTop w:val="91"/>
          <w:marBottom w:val="0"/>
          <w:divBdr>
            <w:top w:val="none" w:sz="0" w:space="0" w:color="auto"/>
            <w:left w:val="none" w:sz="0" w:space="0" w:color="auto"/>
            <w:bottom w:val="none" w:sz="0" w:space="0" w:color="auto"/>
            <w:right w:val="none" w:sz="0" w:space="0" w:color="auto"/>
          </w:divBdr>
        </w:div>
        <w:div w:id="371460891">
          <w:marLeft w:val="1166"/>
          <w:marRight w:val="0"/>
          <w:marTop w:val="91"/>
          <w:marBottom w:val="0"/>
          <w:divBdr>
            <w:top w:val="none" w:sz="0" w:space="0" w:color="auto"/>
            <w:left w:val="none" w:sz="0" w:space="0" w:color="auto"/>
            <w:bottom w:val="none" w:sz="0" w:space="0" w:color="auto"/>
            <w:right w:val="none" w:sz="0" w:space="0" w:color="auto"/>
          </w:divBdr>
        </w:div>
        <w:div w:id="472645765">
          <w:marLeft w:val="1166"/>
          <w:marRight w:val="0"/>
          <w:marTop w:val="91"/>
          <w:marBottom w:val="0"/>
          <w:divBdr>
            <w:top w:val="none" w:sz="0" w:space="0" w:color="auto"/>
            <w:left w:val="none" w:sz="0" w:space="0" w:color="auto"/>
            <w:bottom w:val="none" w:sz="0" w:space="0" w:color="auto"/>
            <w:right w:val="none" w:sz="0" w:space="0" w:color="auto"/>
          </w:divBdr>
        </w:div>
        <w:div w:id="1259757301">
          <w:marLeft w:val="547"/>
          <w:marRight w:val="0"/>
          <w:marTop w:val="144"/>
          <w:marBottom w:val="0"/>
          <w:divBdr>
            <w:top w:val="none" w:sz="0" w:space="0" w:color="auto"/>
            <w:left w:val="none" w:sz="0" w:space="0" w:color="auto"/>
            <w:bottom w:val="none" w:sz="0" w:space="0" w:color="auto"/>
            <w:right w:val="none" w:sz="0" w:space="0" w:color="auto"/>
          </w:divBdr>
        </w:div>
        <w:div w:id="1675719401">
          <w:marLeft w:val="1166"/>
          <w:marRight w:val="0"/>
          <w:marTop w:val="91"/>
          <w:marBottom w:val="0"/>
          <w:divBdr>
            <w:top w:val="none" w:sz="0" w:space="0" w:color="auto"/>
            <w:left w:val="none" w:sz="0" w:space="0" w:color="auto"/>
            <w:bottom w:val="none" w:sz="0" w:space="0" w:color="auto"/>
            <w:right w:val="none" w:sz="0" w:space="0" w:color="auto"/>
          </w:divBdr>
        </w:div>
        <w:div w:id="1917588385">
          <w:marLeft w:val="1166"/>
          <w:marRight w:val="0"/>
          <w:marTop w:val="91"/>
          <w:marBottom w:val="0"/>
          <w:divBdr>
            <w:top w:val="none" w:sz="0" w:space="0" w:color="auto"/>
            <w:left w:val="none" w:sz="0" w:space="0" w:color="auto"/>
            <w:bottom w:val="none" w:sz="0" w:space="0" w:color="auto"/>
            <w:right w:val="none" w:sz="0" w:space="0" w:color="auto"/>
          </w:divBdr>
        </w:div>
        <w:div w:id="2127965234">
          <w:marLeft w:val="1166"/>
          <w:marRight w:val="0"/>
          <w:marTop w:val="91"/>
          <w:marBottom w:val="0"/>
          <w:divBdr>
            <w:top w:val="none" w:sz="0" w:space="0" w:color="auto"/>
            <w:left w:val="none" w:sz="0" w:space="0" w:color="auto"/>
            <w:bottom w:val="none" w:sz="0" w:space="0" w:color="auto"/>
            <w:right w:val="none" w:sz="0" w:space="0" w:color="auto"/>
          </w:divBdr>
        </w:div>
      </w:divsChild>
    </w:div>
    <w:div w:id="397871437">
      <w:bodyDiv w:val="1"/>
      <w:marLeft w:val="0"/>
      <w:marRight w:val="0"/>
      <w:marTop w:val="0"/>
      <w:marBottom w:val="0"/>
      <w:divBdr>
        <w:top w:val="none" w:sz="0" w:space="0" w:color="auto"/>
        <w:left w:val="none" w:sz="0" w:space="0" w:color="auto"/>
        <w:bottom w:val="none" w:sz="0" w:space="0" w:color="auto"/>
        <w:right w:val="none" w:sz="0" w:space="0" w:color="auto"/>
      </w:divBdr>
    </w:div>
    <w:div w:id="514804240">
      <w:bodyDiv w:val="1"/>
      <w:marLeft w:val="0"/>
      <w:marRight w:val="0"/>
      <w:marTop w:val="0"/>
      <w:marBottom w:val="0"/>
      <w:divBdr>
        <w:top w:val="none" w:sz="0" w:space="0" w:color="auto"/>
        <w:left w:val="none" w:sz="0" w:space="0" w:color="auto"/>
        <w:bottom w:val="none" w:sz="0" w:space="0" w:color="auto"/>
        <w:right w:val="none" w:sz="0" w:space="0" w:color="auto"/>
      </w:divBdr>
    </w:div>
    <w:div w:id="517240201">
      <w:bodyDiv w:val="1"/>
      <w:marLeft w:val="0"/>
      <w:marRight w:val="0"/>
      <w:marTop w:val="0"/>
      <w:marBottom w:val="0"/>
      <w:divBdr>
        <w:top w:val="none" w:sz="0" w:space="0" w:color="auto"/>
        <w:left w:val="none" w:sz="0" w:space="0" w:color="auto"/>
        <w:bottom w:val="none" w:sz="0" w:space="0" w:color="auto"/>
        <w:right w:val="none" w:sz="0" w:space="0" w:color="auto"/>
      </w:divBdr>
    </w:div>
    <w:div w:id="719208634">
      <w:bodyDiv w:val="1"/>
      <w:marLeft w:val="0"/>
      <w:marRight w:val="0"/>
      <w:marTop w:val="0"/>
      <w:marBottom w:val="0"/>
      <w:divBdr>
        <w:top w:val="none" w:sz="0" w:space="0" w:color="auto"/>
        <w:left w:val="none" w:sz="0" w:space="0" w:color="auto"/>
        <w:bottom w:val="none" w:sz="0" w:space="0" w:color="auto"/>
        <w:right w:val="none" w:sz="0" w:space="0" w:color="auto"/>
      </w:divBdr>
      <w:divsChild>
        <w:div w:id="528375385">
          <w:marLeft w:val="1166"/>
          <w:marRight w:val="0"/>
          <w:marTop w:val="96"/>
          <w:marBottom w:val="0"/>
          <w:divBdr>
            <w:top w:val="none" w:sz="0" w:space="0" w:color="auto"/>
            <w:left w:val="none" w:sz="0" w:space="0" w:color="auto"/>
            <w:bottom w:val="none" w:sz="0" w:space="0" w:color="auto"/>
            <w:right w:val="none" w:sz="0" w:space="0" w:color="auto"/>
          </w:divBdr>
        </w:div>
      </w:divsChild>
    </w:div>
    <w:div w:id="759987600">
      <w:bodyDiv w:val="1"/>
      <w:marLeft w:val="0"/>
      <w:marRight w:val="0"/>
      <w:marTop w:val="0"/>
      <w:marBottom w:val="0"/>
      <w:divBdr>
        <w:top w:val="none" w:sz="0" w:space="0" w:color="auto"/>
        <w:left w:val="none" w:sz="0" w:space="0" w:color="auto"/>
        <w:bottom w:val="none" w:sz="0" w:space="0" w:color="auto"/>
        <w:right w:val="none" w:sz="0" w:space="0" w:color="auto"/>
      </w:divBdr>
    </w:div>
    <w:div w:id="769617725">
      <w:bodyDiv w:val="1"/>
      <w:marLeft w:val="0"/>
      <w:marRight w:val="0"/>
      <w:marTop w:val="0"/>
      <w:marBottom w:val="0"/>
      <w:divBdr>
        <w:top w:val="none" w:sz="0" w:space="0" w:color="auto"/>
        <w:left w:val="none" w:sz="0" w:space="0" w:color="auto"/>
        <w:bottom w:val="none" w:sz="0" w:space="0" w:color="auto"/>
        <w:right w:val="none" w:sz="0" w:space="0" w:color="auto"/>
      </w:divBdr>
    </w:div>
    <w:div w:id="786392917">
      <w:bodyDiv w:val="1"/>
      <w:marLeft w:val="0"/>
      <w:marRight w:val="0"/>
      <w:marTop w:val="0"/>
      <w:marBottom w:val="0"/>
      <w:divBdr>
        <w:top w:val="none" w:sz="0" w:space="0" w:color="auto"/>
        <w:left w:val="none" w:sz="0" w:space="0" w:color="auto"/>
        <w:bottom w:val="none" w:sz="0" w:space="0" w:color="auto"/>
        <w:right w:val="none" w:sz="0" w:space="0" w:color="auto"/>
      </w:divBdr>
    </w:div>
    <w:div w:id="869149550">
      <w:bodyDiv w:val="1"/>
      <w:marLeft w:val="0"/>
      <w:marRight w:val="0"/>
      <w:marTop w:val="0"/>
      <w:marBottom w:val="0"/>
      <w:divBdr>
        <w:top w:val="none" w:sz="0" w:space="0" w:color="auto"/>
        <w:left w:val="none" w:sz="0" w:space="0" w:color="auto"/>
        <w:bottom w:val="none" w:sz="0" w:space="0" w:color="auto"/>
        <w:right w:val="none" w:sz="0" w:space="0" w:color="auto"/>
      </w:divBdr>
    </w:div>
    <w:div w:id="1070731614">
      <w:bodyDiv w:val="1"/>
      <w:marLeft w:val="0"/>
      <w:marRight w:val="0"/>
      <w:marTop w:val="0"/>
      <w:marBottom w:val="0"/>
      <w:divBdr>
        <w:top w:val="none" w:sz="0" w:space="0" w:color="auto"/>
        <w:left w:val="none" w:sz="0" w:space="0" w:color="auto"/>
        <w:bottom w:val="none" w:sz="0" w:space="0" w:color="auto"/>
        <w:right w:val="none" w:sz="0" w:space="0" w:color="auto"/>
      </w:divBdr>
    </w:div>
    <w:div w:id="1140534746">
      <w:bodyDiv w:val="1"/>
      <w:marLeft w:val="0"/>
      <w:marRight w:val="0"/>
      <w:marTop w:val="0"/>
      <w:marBottom w:val="0"/>
      <w:divBdr>
        <w:top w:val="none" w:sz="0" w:space="0" w:color="auto"/>
        <w:left w:val="none" w:sz="0" w:space="0" w:color="auto"/>
        <w:bottom w:val="none" w:sz="0" w:space="0" w:color="auto"/>
        <w:right w:val="none" w:sz="0" w:space="0" w:color="auto"/>
      </w:divBdr>
    </w:div>
    <w:div w:id="1202017158">
      <w:bodyDiv w:val="1"/>
      <w:marLeft w:val="0"/>
      <w:marRight w:val="0"/>
      <w:marTop w:val="0"/>
      <w:marBottom w:val="0"/>
      <w:divBdr>
        <w:top w:val="none" w:sz="0" w:space="0" w:color="auto"/>
        <w:left w:val="none" w:sz="0" w:space="0" w:color="auto"/>
        <w:bottom w:val="none" w:sz="0" w:space="0" w:color="auto"/>
        <w:right w:val="none" w:sz="0" w:space="0" w:color="auto"/>
      </w:divBdr>
    </w:div>
    <w:div w:id="1283153710">
      <w:bodyDiv w:val="1"/>
      <w:marLeft w:val="0"/>
      <w:marRight w:val="0"/>
      <w:marTop w:val="0"/>
      <w:marBottom w:val="0"/>
      <w:divBdr>
        <w:top w:val="none" w:sz="0" w:space="0" w:color="auto"/>
        <w:left w:val="none" w:sz="0" w:space="0" w:color="auto"/>
        <w:bottom w:val="none" w:sz="0" w:space="0" w:color="auto"/>
        <w:right w:val="none" w:sz="0" w:space="0" w:color="auto"/>
      </w:divBdr>
    </w:div>
    <w:div w:id="1334647827">
      <w:bodyDiv w:val="1"/>
      <w:marLeft w:val="0"/>
      <w:marRight w:val="0"/>
      <w:marTop w:val="0"/>
      <w:marBottom w:val="0"/>
      <w:divBdr>
        <w:top w:val="none" w:sz="0" w:space="0" w:color="auto"/>
        <w:left w:val="none" w:sz="0" w:space="0" w:color="auto"/>
        <w:bottom w:val="none" w:sz="0" w:space="0" w:color="auto"/>
        <w:right w:val="none" w:sz="0" w:space="0" w:color="auto"/>
      </w:divBdr>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 w:id="1398821911">
      <w:bodyDiv w:val="1"/>
      <w:marLeft w:val="0"/>
      <w:marRight w:val="0"/>
      <w:marTop w:val="0"/>
      <w:marBottom w:val="0"/>
      <w:divBdr>
        <w:top w:val="none" w:sz="0" w:space="0" w:color="auto"/>
        <w:left w:val="none" w:sz="0" w:space="0" w:color="auto"/>
        <w:bottom w:val="none" w:sz="0" w:space="0" w:color="auto"/>
        <w:right w:val="none" w:sz="0" w:space="0" w:color="auto"/>
      </w:divBdr>
      <w:divsChild>
        <w:div w:id="290746859">
          <w:marLeft w:val="1166"/>
          <w:marRight w:val="0"/>
          <w:marTop w:val="96"/>
          <w:marBottom w:val="0"/>
          <w:divBdr>
            <w:top w:val="none" w:sz="0" w:space="0" w:color="auto"/>
            <w:left w:val="none" w:sz="0" w:space="0" w:color="auto"/>
            <w:bottom w:val="none" w:sz="0" w:space="0" w:color="auto"/>
            <w:right w:val="none" w:sz="0" w:space="0" w:color="auto"/>
          </w:divBdr>
        </w:div>
        <w:div w:id="1659118347">
          <w:marLeft w:val="1166"/>
          <w:marRight w:val="0"/>
          <w:marTop w:val="96"/>
          <w:marBottom w:val="0"/>
          <w:divBdr>
            <w:top w:val="none" w:sz="0" w:space="0" w:color="auto"/>
            <w:left w:val="none" w:sz="0" w:space="0" w:color="auto"/>
            <w:bottom w:val="none" w:sz="0" w:space="0" w:color="auto"/>
            <w:right w:val="none" w:sz="0" w:space="0" w:color="auto"/>
          </w:divBdr>
        </w:div>
        <w:div w:id="1954480404">
          <w:marLeft w:val="1166"/>
          <w:marRight w:val="0"/>
          <w:marTop w:val="96"/>
          <w:marBottom w:val="0"/>
          <w:divBdr>
            <w:top w:val="none" w:sz="0" w:space="0" w:color="auto"/>
            <w:left w:val="none" w:sz="0" w:space="0" w:color="auto"/>
            <w:bottom w:val="none" w:sz="0" w:space="0" w:color="auto"/>
            <w:right w:val="none" w:sz="0" w:space="0" w:color="auto"/>
          </w:divBdr>
        </w:div>
      </w:divsChild>
    </w:div>
    <w:div w:id="1457487578">
      <w:bodyDiv w:val="1"/>
      <w:marLeft w:val="0"/>
      <w:marRight w:val="0"/>
      <w:marTop w:val="0"/>
      <w:marBottom w:val="0"/>
      <w:divBdr>
        <w:top w:val="none" w:sz="0" w:space="0" w:color="auto"/>
        <w:left w:val="none" w:sz="0" w:space="0" w:color="auto"/>
        <w:bottom w:val="none" w:sz="0" w:space="0" w:color="auto"/>
        <w:right w:val="none" w:sz="0" w:space="0" w:color="auto"/>
      </w:divBdr>
    </w:div>
    <w:div w:id="1541091730">
      <w:bodyDiv w:val="1"/>
      <w:marLeft w:val="0"/>
      <w:marRight w:val="0"/>
      <w:marTop w:val="0"/>
      <w:marBottom w:val="0"/>
      <w:divBdr>
        <w:top w:val="none" w:sz="0" w:space="0" w:color="auto"/>
        <w:left w:val="none" w:sz="0" w:space="0" w:color="auto"/>
        <w:bottom w:val="none" w:sz="0" w:space="0" w:color="auto"/>
        <w:right w:val="none" w:sz="0" w:space="0" w:color="auto"/>
      </w:divBdr>
      <w:divsChild>
        <w:div w:id="1024332940">
          <w:marLeft w:val="1166"/>
          <w:marRight w:val="0"/>
          <w:marTop w:val="96"/>
          <w:marBottom w:val="0"/>
          <w:divBdr>
            <w:top w:val="none" w:sz="0" w:space="0" w:color="auto"/>
            <w:left w:val="none" w:sz="0" w:space="0" w:color="auto"/>
            <w:bottom w:val="none" w:sz="0" w:space="0" w:color="auto"/>
            <w:right w:val="none" w:sz="0" w:space="0" w:color="auto"/>
          </w:divBdr>
        </w:div>
      </w:divsChild>
    </w:div>
    <w:div w:id="1581521378">
      <w:bodyDiv w:val="1"/>
      <w:marLeft w:val="0"/>
      <w:marRight w:val="0"/>
      <w:marTop w:val="0"/>
      <w:marBottom w:val="0"/>
      <w:divBdr>
        <w:top w:val="none" w:sz="0" w:space="0" w:color="auto"/>
        <w:left w:val="none" w:sz="0" w:space="0" w:color="auto"/>
        <w:bottom w:val="none" w:sz="0" w:space="0" w:color="auto"/>
        <w:right w:val="none" w:sz="0" w:space="0" w:color="auto"/>
      </w:divBdr>
    </w:div>
    <w:div w:id="1628318752">
      <w:bodyDiv w:val="1"/>
      <w:marLeft w:val="0"/>
      <w:marRight w:val="0"/>
      <w:marTop w:val="0"/>
      <w:marBottom w:val="0"/>
      <w:divBdr>
        <w:top w:val="none" w:sz="0" w:space="0" w:color="auto"/>
        <w:left w:val="none" w:sz="0" w:space="0" w:color="auto"/>
        <w:bottom w:val="none" w:sz="0" w:space="0" w:color="auto"/>
        <w:right w:val="none" w:sz="0" w:space="0" w:color="auto"/>
      </w:divBdr>
    </w:div>
    <w:div w:id="1725373422">
      <w:bodyDiv w:val="1"/>
      <w:marLeft w:val="0"/>
      <w:marRight w:val="0"/>
      <w:marTop w:val="0"/>
      <w:marBottom w:val="0"/>
      <w:divBdr>
        <w:top w:val="none" w:sz="0" w:space="0" w:color="auto"/>
        <w:left w:val="none" w:sz="0" w:space="0" w:color="auto"/>
        <w:bottom w:val="none" w:sz="0" w:space="0" w:color="auto"/>
        <w:right w:val="none" w:sz="0" w:space="0" w:color="auto"/>
      </w:divBdr>
      <w:divsChild>
        <w:div w:id="1508134032">
          <w:marLeft w:val="547"/>
          <w:marRight w:val="0"/>
          <w:marTop w:val="115"/>
          <w:marBottom w:val="0"/>
          <w:divBdr>
            <w:top w:val="none" w:sz="0" w:space="0" w:color="auto"/>
            <w:left w:val="none" w:sz="0" w:space="0" w:color="auto"/>
            <w:bottom w:val="none" w:sz="0" w:space="0" w:color="auto"/>
            <w:right w:val="none" w:sz="0" w:space="0" w:color="auto"/>
          </w:divBdr>
        </w:div>
        <w:div w:id="1538742134">
          <w:marLeft w:val="547"/>
          <w:marRight w:val="0"/>
          <w:marTop w:val="115"/>
          <w:marBottom w:val="0"/>
          <w:divBdr>
            <w:top w:val="none" w:sz="0" w:space="0" w:color="auto"/>
            <w:left w:val="none" w:sz="0" w:space="0" w:color="auto"/>
            <w:bottom w:val="none" w:sz="0" w:space="0" w:color="auto"/>
            <w:right w:val="none" w:sz="0" w:space="0" w:color="auto"/>
          </w:divBdr>
        </w:div>
      </w:divsChild>
    </w:div>
    <w:div w:id="1926105300">
      <w:bodyDiv w:val="1"/>
      <w:marLeft w:val="0"/>
      <w:marRight w:val="0"/>
      <w:marTop w:val="0"/>
      <w:marBottom w:val="0"/>
      <w:divBdr>
        <w:top w:val="none" w:sz="0" w:space="0" w:color="auto"/>
        <w:left w:val="none" w:sz="0" w:space="0" w:color="auto"/>
        <w:bottom w:val="none" w:sz="0" w:space="0" w:color="auto"/>
        <w:right w:val="none" w:sz="0" w:space="0" w:color="auto"/>
      </w:divBdr>
      <w:divsChild>
        <w:div w:id="74714441">
          <w:marLeft w:val="1166"/>
          <w:marRight w:val="0"/>
          <w:marTop w:val="96"/>
          <w:marBottom w:val="0"/>
          <w:divBdr>
            <w:top w:val="none" w:sz="0" w:space="0" w:color="auto"/>
            <w:left w:val="none" w:sz="0" w:space="0" w:color="auto"/>
            <w:bottom w:val="none" w:sz="0" w:space="0" w:color="auto"/>
            <w:right w:val="none" w:sz="0" w:space="0" w:color="auto"/>
          </w:divBdr>
        </w:div>
        <w:div w:id="249779345">
          <w:marLeft w:val="1166"/>
          <w:marRight w:val="0"/>
          <w:marTop w:val="96"/>
          <w:marBottom w:val="0"/>
          <w:divBdr>
            <w:top w:val="none" w:sz="0" w:space="0" w:color="auto"/>
            <w:left w:val="none" w:sz="0" w:space="0" w:color="auto"/>
            <w:bottom w:val="none" w:sz="0" w:space="0" w:color="auto"/>
            <w:right w:val="none" w:sz="0" w:space="0" w:color="auto"/>
          </w:divBdr>
        </w:div>
        <w:div w:id="305277208">
          <w:marLeft w:val="547"/>
          <w:marRight w:val="0"/>
          <w:marTop w:val="154"/>
          <w:marBottom w:val="0"/>
          <w:divBdr>
            <w:top w:val="none" w:sz="0" w:space="0" w:color="auto"/>
            <w:left w:val="none" w:sz="0" w:space="0" w:color="auto"/>
            <w:bottom w:val="none" w:sz="0" w:space="0" w:color="auto"/>
            <w:right w:val="none" w:sz="0" w:space="0" w:color="auto"/>
          </w:divBdr>
        </w:div>
        <w:div w:id="475416892">
          <w:marLeft w:val="1166"/>
          <w:marRight w:val="0"/>
          <w:marTop w:val="96"/>
          <w:marBottom w:val="0"/>
          <w:divBdr>
            <w:top w:val="none" w:sz="0" w:space="0" w:color="auto"/>
            <w:left w:val="none" w:sz="0" w:space="0" w:color="auto"/>
            <w:bottom w:val="none" w:sz="0" w:space="0" w:color="auto"/>
            <w:right w:val="none" w:sz="0" w:space="0" w:color="auto"/>
          </w:divBdr>
        </w:div>
        <w:div w:id="690110779">
          <w:marLeft w:val="547"/>
          <w:marRight w:val="0"/>
          <w:marTop w:val="154"/>
          <w:marBottom w:val="0"/>
          <w:divBdr>
            <w:top w:val="none" w:sz="0" w:space="0" w:color="auto"/>
            <w:left w:val="none" w:sz="0" w:space="0" w:color="auto"/>
            <w:bottom w:val="none" w:sz="0" w:space="0" w:color="auto"/>
            <w:right w:val="none" w:sz="0" w:space="0" w:color="auto"/>
          </w:divBdr>
        </w:div>
        <w:div w:id="851528492">
          <w:marLeft w:val="1166"/>
          <w:marRight w:val="0"/>
          <w:marTop w:val="96"/>
          <w:marBottom w:val="0"/>
          <w:divBdr>
            <w:top w:val="none" w:sz="0" w:space="0" w:color="auto"/>
            <w:left w:val="none" w:sz="0" w:space="0" w:color="auto"/>
            <w:bottom w:val="none" w:sz="0" w:space="0" w:color="auto"/>
            <w:right w:val="none" w:sz="0" w:space="0" w:color="auto"/>
          </w:divBdr>
        </w:div>
        <w:div w:id="1091780223">
          <w:marLeft w:val="547"/>
          <w:marRight w:val="0"/>
          <w:marTop w:val="154"/>
          <w:marBottom w:val="0"/>
          <w:divBdr>
            <w:top w:val="none" w:sz="0" w:space="0" w:color="auto"/>
            <w:left w:val="none" w:sz="0" w:space="0" w:color="auto"/>
            <w:bottom w:val="none" w:sz="0" w:space="0" w:color="auto"/>
            <w:right w:val="none" w:sz="0" w:space="0" w:color="auto"/>
          </w:divBdr>
        </w:div>
        <w:div w:id="1170363552">
          <w:marLeft w:val="1166"/>
          <w:marRight w:val="0"/>
          <w:marTop w:val="96"/>
          <w:marBottom w:val="0"/>
          <w:divBdr>
            <w:top w:val="none" w:sz="0" w:space="0" w:color="auto"/>
            <w:left w:val="none" w:sz="0" w:space="0" w:color="auto"/>
            <w:bottom w:val="none" w:sz="0" w:space="0" w:color="auto"/>
            <w:right w:val="none" w:sz="0" w:space="0" w:color="auto"/>
          </w:divBdr>
        </w:div>
        <w:div w:id="1816793853">
          <w:marLeft w:val="1166"/>
          <w:marRight w:val="0"/>
          <w:marTop w:val="96"/>
          <w:marBottom w:val="0"/>
          <w:divBdr>
            <w:top w:val="none" w:sz="0" w:space="0" w:color="auto"/>
            <w:left w:val="none" w:sz="0" w:space="0" w:color="auto"/>
            <w:bottom w:val="none" w:sz="0" w:space="0" w:color="auto"/>
            <w:right w:val="none" w:sz="0" w:space="0" w:color="auto"/>
          </w:divBdr>
        </w:div>
      </w:divsChild>
    </w:div>
    <w:div w:id="211367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Ry-xxxxxx Contribution Template</Template>
  <TotalTime>33</TotalTime>
  <Pages>3</Pages>
  <Words>581</Words>
  <Characters>3314</Characters>
  <Application>Microsoft Office Word</Application>
  <DocSecurity>0</DocSecurity>
  <Lines>27</Lines>
  <Paragraphs>7</Paragraphs>
  <ScaleCrop>false</ScaleCrop>
  <Company>Ericsson</Company>
  <LinksUpToDate>false</LinksUpToDate>
  <CharactersWithSpaces>3888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RAN3#91 Contribution</dc:title>
  <dc:creator>CATT</dc:creator>
  <cp:keywords>CATT</cp:keywords>
  <cp:lastModifiedBy>许森</cp:lastModifiedBy>
  <cp:revision>8</cp:revision>
  <cp:lastPrinted>2008-01-31T00:09:00Z</cp:lastPrinted>
  <dcterms:created xsi:type="dcterms:W3CDTF">2017-08-12T01:23:00Z</dcterms:created>
  <dcterms:modified xsi:type="dcterms:W3CDTF">2017-08-12T03:01:00Z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