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FBB29" w14:textId="77777777" w:rsidR="00E133B9" w:rsidRPr="00E133B9" w:rsidRDefault="00E133B9" w:rsidP="00E133B9">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E133B9">
        <w:rPr>
          <w:rFonts w:ascii="Times New Roman" w:hAnsi="Times New Roman"/>
          <w:b/>
          <w:bCs/>
          <w:kern w:val="0"/>
          <w:sz w:val="28"/>
          <w:szCs w:val="28"/>
        </w:rPr>
        <w:t>3GPP TSG RAN WG1 Meeting#90</w:t>
      </w:r>
      <w:r w:rsidRPr="00E133B9">
        <w:rPr>
          <w:rFonts w:ascii="Times New Roman" w:hAnsi="Times New Roman"/>
          <w:b/>
          <w:bCs/>
          <w:kern w:val="0"/>
          <w:sz w:val="28"/>
          <w:szCs w:val="28"/>
        </w:rPr>
        <w:tab/>
      </w:r>
      <w:r w:rsidRPr="00E133B9">
        <w:rPr>
          <w:rFonts w:ascii="Times New Roman" w:hAnsi="Times New Roman"/>
          <w:b/>
          <w:bCs/>
          <w:kern w:val="0"/>
          <w:sz w:val="28"/>
          <w:szCs w:val="28"/>
        </w:rPr>
        <w:tab/>
      </w:r>
      <w:r w:rsidRPr="00E133B9">
        <w:rPr>
          <w:rFonts w:ascii="Times New Roman" w:hAnsi="Times New Roman"/>
          <w:b/>
          <w:bCs/>
          <w:kern w:val="0"/>
          <w:sz w:val="28"/>
          <w:szCs w:val="28"/>
        </w:rPr>
        <w:tab/>
        <w:t>R1-17</w:t>
      </w:r>
      <w:r w:rsidR="00DA7C6C">
        <w:rPr>
          <w:rFonts w:ascii="Times New Roman" w:hAnsi="Times New Roman"/>
          <w:b/>
          <w:bCs/>
          <w:kern w:val="0"/>
          <w:sz w:val="28"/>
          <w:szCs w:val="28"/>
        </w:rPr>
        <w:t>14394</w:t>
      </w:r>
    </w:p>
    <w:p w14:paraId="540E7672" w14:textId="77777777" w:rsidR="00A00DD1" w:rsidRPr="00A00DD1" w:rsidRDefault="00A00DD1" w:rsidP="00A00DD1">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A00DD1">
        <w:rPr>
          <w:rFonts w:ascii="Times New Roman" w:hAnsi="Times New Roman"/>
          <w:b/>
          <w:bCs/>
          <w:kern w:val="0"/>
          <w:sz w:val="28"/>
          <w:szCs w:val="28"/>
          <w:lang w:val="en-GB"/>
        </w:rPr>
        <w:t>Prague, Czech Republic, 21th – 25th August 2017</w:t>
      </w:r>
    </w:p>
    <w:p w14:paraId="6225A4EF" w14:textId="4E4D9984" w:rsidR="00307CEB" w:rsidRPr="00A00DD1"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5935554A"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6E15EA5F" w14:textId="77777777" w:rsidR="00EE549F" w:rsidRPr="00B30C42"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E133B9" w:rsidRPr="00DA7C6C">
        <w:rPr>
          <w:rFonts w:ascii="Times New Roman" w:eastAsia="MS Mincho" w:hAnsi="Times New Roman"/>
          <w:b/>
          <w:kern w:val="0"/>
          <w:sz w:val="24"/>
          <w:szCs w:val="20"/>
          <w:lang w:eastAsia="en-US"/>
        </w:rPr>
        <w:t xml:space="preserve">On DCI </w:t>
      </w:r>
      <w:r w:rsidR="005A32D0" w:rsidRPr="00DA7C6C">
        <w:rPr>
          <w:rFonts w:ascii="Times New Roman" w:eastAsia="MS Mincho" w:hAnsi="Times New Roman"/>
          <w:b/>
          <w:kern w:val="0"/>
          <w:sz w:val="24"/>
          <w:szCs w:val="20"/>
          <w:lang w:eastAsia="en-US"/>
        </w:rPr>
        <w:t>Design</w:t>
      </w:r>
      <w:r w:rsidR="00E133B9" w:rsidRPr="00DA7C6C">
        <w:rPr>
          <w:rFonts w:ascii="Times New Roman" w:eastAsia="MS Mincho" w:hAnsi="Times New Roman"/>
          <w:b/>
          <w:kern w:val="0"/>
          <w:sz w:val="24"/>
          <w:szCs w:val="20"/>
          <w:lang w:eastAsia="en-US"/>
        </w:rPr>
        <w:t xml:space="preserve"> for CBG-based (re)transmission</w:t>
      </w:r>
    </w:p>
    <w:p w14:paraId="59CD2D54"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E133B9">
        <w:rPr>
          <w:rFonts w:ascii="Times New Roman" w:hAnsi="Times New Roman"/>
          <w:b/>
          <w:kern w:val="0"/>
          <w:sz w:val="24"/>
          <w:szCs w:val="20"/>
        </w:rPr>
        <w:t>6</w:t>
      </w:r>
      <w:r w:rsidR="0003006B">
        <w:rPr>
          <w:rFonts w:ascii="Times New Roman" w:hAnsi="Times New Roman"/>
          <w:b/>
          <w:kern w:val="0"/>
          <w:sz w:val="24"/>
          <w:szCs w:val="20"/>
        </w:rPr>
        <w:t>.1.3.</w:t>
      </w:r>
      <w:r w:rsidR="00E133B9">
        <w:rPr>
          <w:rFonts w:ascii="Times New Roman" w:hAnsi="Times New Roman"/>
          <w:b/>
          <w:kern w:val="0"/>
          <w:sz w:val="24"/>
          <w:szCs w:val="20"/>
        </w:rPr>
        <w:t>3</w:t>
      </w:r>
      <w:r w:rsidR="0003006B">
        <w:rPr>
          <w:rFonts w:ascii="Times New Roman" w:hAnsi="Times New Roman"/>
          <w:b/>
          <w:kern w:val="0"/>
          <w:sz w:val="24"/>
          <w:szCs w:val="20"/>
        </w:rPr>
        <w:t>.</w:t>
      </w:r>
      <w:r w:rsidR="00E133B9">
        <w:rPr>
          <w:rFonts w:ascii="Times New Roman" w:hAnsi="Times New Roman"/>
          <w:b/>
          <w:kern w:val="0"/>
          <w:sz w:val="24"/>
          <w:szCs w:val="20"/>
        </w:rPr>
        <w:t>4.2</w:t>
      </w:r>
    </w:p>
    <w:p w14:paraId="2F50E23B"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4D03CECB"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26212806" w14:textId="77777777" w:rsidR="00EE549F" w:rsidRPr="005A32D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A32D0">
        <w:rPr>
          <w:rFonts w:ascii="Times New Roman" w:eastAsia="MS Mincho" w:hAnsi="Times New Roman"/>
          <w:b/>
          <w:kern w:val="0"/>
          <w:sz w:val="28"/>
          <w:szCs w:val="20"/>
          <w:lang w:eastAsia="en-US"/>
        </w:rPr>
        <w:t>Introduction</w:t>
      </w:r>
    </w:p>
    <w:p w14:paraId="610945B2" w14:textId="77777777" w:rsidR="005A32D0" w:rsidRPr="005A32D0" w:rsidRDefault="005A32D0" w:rsidP="005A32D0">
      <w:pPr>
        <w:widowControl/>
        <w:wordWrap/>
        <w:autoSpaceDE/>
        <w:autoSpaceDN/>
        <w:spacing w:after="120" w:line="276" w:lineRule="auto"/>
        <w:ind w:firstLineChars="50" w:firstLine="110"/>
        <w:rPr>
          <w:rFonts w:ascii="Times New Roman" w:hAnsi="Times New Roman"/>
          <w:kern w:val="0"/>
          <w:sz w:val="22"/>
        </w:rPr>
      </w:pPr>
      <w:r w:rsidRPr="005A32D0">
        <w:rPr>
          <w:rFonts w:ascii="Times New Roman" w:hAnsi="Times New Roman"/>
          <w:kern w:val="0"/>
          <w:sz w:val="22"/>
        </w:rPr>
        <w:t xml:space="preserve">It </w:t>
      </w:r>
      <w:r w:rsidRPr="005A32D0">
        <w:rPr>
          <w:rFonts w:ascii="Times New Roman" w:hAnsi="Times New Roman" w:hint="eastAsia"/>
          <w:kern w:val="0"/>
          <w:sz w:val="22"/>
        </w:rPr>
        <w:t>has been</w:t>
      </w:r>
      <w:r w:rsidRPr="005A32D0">
        <w:rPr>
          <w:rFonts w:ascii="Times New Roman" w:hAnsi="Times New Roman"/>
          <w:kern w:val="0"/>
          <w:sz w:val="22"/>
        </w:rPr>
        <w:t xml:space="preserve"> agreed in</w:t>
      </w:r>
      <w:r w:rsidRPr="005A32D0">
        <w:rPr>
          <w:rFonts w:ascii="Times New Roman" w:hAnsi="Times New Roman" w:hint="eastAsia"/>
          <w:kern w:val="0"/>
          <w:sz w:val="22"/>
        </w:rPr>
        <w:t xml:space="preserve"> </w:t>
      </w:r>
      <w:r w:rsidRPr="005A32D0">
        <w:rPr>
          <w:rFonts w:ascii="Times New Roman" w:hAnsi="Times New Roman"/>
          <w:kern w:val="0"/>
          <w:sz w:val="22"/>
        </w:rPr>
        <w:t xml:space="preserve">the RAN1 #88 meeting that </w:t>
      </w:r>
      <w:r w:rsidRPr="005A32D0">
        <w:rPr>
          <w:rFonts w:ascii="Times New Roman" w:hAnsi="Times New Roman" w:hint="eastAsia"/>
          <w:kern w:val="0"/>
          <w:sz w:val="22"/>
        </w:rPr>
        <w:t>NR supports</w:t>
      </w:r>
      <w:r w:rsidRPr="005A32D0">
        <w:rPr>
          <w:rFonts w:ascii="Times New Roman" w:hAnsi="Times New Roman"/>
          <w:kern w:val="0"/>
          <w:sz w:val="22"/>
        </w:rPr>
        <w:t xml:space="preserve"> CBG-based transmission [1] and in</w:t>
      </w:r>
      <w:r w:rsidRPr="005A32D0">
        <w:rPr>
          <w:rFonts w:ascii="Times New Roman" w:hAnsi="Times New Roman" w:hint="eastAsia"/>
          <w:kern w:val="0"/>
          <w:sz w:val="22"/>
        </w:rPr>
        <w:t xml:space="preserve"> </w:t>
      </w:r>
      <w:r w:rsidRPr="005A32D0">
        <w:rPr>
          <w:rFonts w:ascii="Times New Roman" w:hAnsi="Times New Roman"/>
          <w:kern w:val="0"/>
          <w:sz w:val="22"/>
        </w:rPr>
        <w:t>the RAN1 #89 meeting that the number of CBG HARQ-ACK bits for a TB is at least equal to the number of CBGs indicated or implied as follows: [1]-[3]</w:t>
      </w:r>
    </w:p>
    <w:tbl>
      <w:tblPr>
        <w:tblStyle w:val="11"/>
        <w:tblW w:w="0" w:type="auto"/>
        <w:tblLook w:val="04A0" w:firstRow="1" w:lastRow="0" w:firstColumn="1" w:lastColumn="0" w:noHBand="0" w:noVBand="1"/>
      </w:tblPr>
      <w:tblGrid>
        <w:gridCol w:w="9736"/>
      </w:tblGrid>
      <w:tr w:rsidR="005A32D0" w:rsidRPr="005A32D0" w14:paraId="15C6CC29" w14:textId="77777777" w:rsidTr="00AD158E">
        <w:trPr>
          <w:trHeight w:val="50"/>
        </w:trPr>
        <w:tc>
          <w:tcPr>
            <w:tcW w:w="9736" w:type="dxa"/>
          </w:tcPr>
          <w:p w14:paraId="3BC39D7F" w14:textId="77777777" w:rsidR="005A32D0" w:rsidRPr="005A32D0" w:rsidRDefault="005A32D0" w:rsidP="005A32D0">
            <w:pPr>
              <w:widowControl/>
              <w:tabs>
                <w:tab w:val="left" w:pos="1087"/>
              </w:tabs>
              <w:wordWrap/>
              <w:autoSpaceDE/>
              <w:autoSpaceDN/>
              <w:rPr>
                <w:rFonts w:ascii="Times New Roman" w:hAnsi="Times New Roman"/>
                <w:b/>
                <w:i/>
                <w:kern w:val="0"/>
                <w:u w:val="single"/>
              </w:rPr>
            </w:pPr>
            <w:r w:rsidRPr="005A32D0">
              <w:rPr>
                <w:rFonts w:ascii="Times New Roman" w:hAnsi="Times New Roman"/>
                <w:b/>
                <w:i/>
                <w:kern w:val="0"/>
                <w:u w:val="single"/>
              </w:rPr>
              <w:t>Agreements: (RAN#1 88bis)</w:t>
            </w:r>
          </w:p>
          <w:p w14:paraId="5A7DF730" w14:textId="77777777" w:rsidR="005A32D0" w:rsidRPr="005A32D0" w:rsidRDefault="005A32D0" w:rsidP="005A32D0">
            <w:pPr>
              <w:widowControl/>
              <w:numPr>
                <w:ilvl w:val="0"/>
                <w:numId w:val="33"/>
              </w:numPr>
              <w:wordWrap/>
              <w:autoSpaceDE/>
              <w:autoSpaceDN/>
              <w:rPr>
                <w:rFonts w:ascii="Times New Roman" w:hAnsi="Times New Roman"/>
                <w:i/>
                <w:iCs/>
                <w:kern w:val="0"/>
                <w:szCs w:val="20"/>
                <w:lang w:val="en-GB"/>
              </w:rPr>
            </w:pPr>
            <w:r w:rsidRPr="005A32D0">
              <w:rPr>
                <w:rFonts w:ascii="Times New Roman" w:hAnsi="Times New Roman"/>
                <w:i/>
                <w:iCs/>
                <w:kern w:val="0"/>
                <w:szCs w:val="20"/>
                <w:lang w:val="en-GB"/>
              </w:rPr>
              <w:t>Confirm the working assumption as below.</w:t>
            </w:r>
          </w:p>
          <w:p w14:paraId="2D80D56A" w14:textId="77777777" w:rsidR="005A32D0" w:rsidRPr="005A32D0" w:rsidRDefault="005A32D0"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5A32D0">
              <w:rPr>
                <w:rFonts w:ascii="Times New Roman" w:hAnsi="Times New Roman"/>
                <w:i/>
                <w:iCs/>
                <w:kern w:val="0"/>
                <w:szCs w:val="20"/>
                <w:lang w:val="en-GB"/>
              </w:rPr>
              <w:t>CBG-based transmission with single/multi-bit HARQ-ACK feedback is supported in Rel-15, which shall have the following characteristics:</w:t>
            </w:r>
          </w:p>
          <w:p w14:paraId="42880957" w14:textId="77777777" w:rsidR="005A32D0" w:rsidRPr="005A32D0" w:rsidRDefault="005A32D0"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5A32D0">
              <w:rPr>
                <w:rFonts w:ascii="Times New Roman" w:hAnsi="Times New Roman"/>
                <w:i/>
                <w:iCs/>
                <w:kern w:val="0"/>
                <w:szCs w:val="20"/>
                <w:lang w:val="en-GB"/>
              </w:rPr>
              <w:t>Only allow CBG based (re)-transmission for the same TB of a HARQ process</w:t>
            </w:r>
          </w:p>
          <w:p w14:paraId="77DB3388" w14:textId="77777777" w:rsidR="005A32D0" w:rsidRPr="005A32D0" w:rsidRDefault="005A32D0"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5A32D0">
              <w:rPr>
                <w:rFonts w:ascii="Times New Roman" w:hAnsi="Times New Roman"/>
                <w:i/>
                <w:iCs/>
                <w:kern w:val="0"/>
                <w:szCs w:val="20"/>
                <w:lang w:val="en-GB"/>
              </w:rPr>
              <w:t>CBG can include all CB of a TB regardless of the size of the TB – In the such case, UE reports single HARQ ACK bits for the TB</w:t>
            </w:r>
          </w:p>
          <w:p w14:paraId="2F54DBF2" w14:textId="77777777" w:rsidR="005A32D0" w:rsidRPr="005A32D0" w:rsidRDefault="005A32D0"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5A32D0">
              <w:rPr>
                <w:rFonts w:ascii="Times New Roman" w:hAnsi="Times New Roman"/>
                <w:i/>
                <w:iCs/>
                <w:kern w:val="0"/>
                <w:szCs w:val="20"/>
                <w:lang w:val="en-GB"/>
              </w:rPr>
              <w:t>CBG can include one CB</w:t>
            </w:r>
          </w:p>
          <w:p w14:paraId="6586B059" w14:textId="77777777" w:rsidR="005A32D0" w:rsidRPr="005A32D0" w:rsidRDefault="005A32D0"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5A32D0">
              <w:rPr>
                <w:rFonts w:ascii="Times New Roman" w:hAnsi="Times New Roman"/>
                <w:i/>
                <w:iCs/>
                <w:kern w:val="0"/>
                <w:szCs w:val="20"/>
                <w:lang w:val="en-GB"/>
              </w:rPr>
              <w:t>CBG granularity is configurable</w:t>
            </w:r>
          </w:p>
          <w:p w14:paraId="7B283393" w14:textId="77777777" w:rsidR="005A32D0" w:rsidRPr="005A32D0" w:rsidRDefault="005A32D0" w:rsidP="005A32D0">
            <w:pPr>
              <w:widowControl/>
              <w:wordWrap/>
              <w:autoSpaceDE/>
              <w:autoSpaceDN/>
              <w:rPr>
                <w:rFonts w:ascii="Times New Roman" w:hAnsi="Times New Roman"/>
                <w:i/>
                <w:iCs/>
                <w:kern w:val="0"/>
                <w:szCs w:val="20"/>
                <w:lang w:val="en-GB"/>
              </w:rPr>
            </w:pPr>
          </w:p>
          <w:p w14:paraId="504F8829" w14:textId="77777777" w:rsidR="005A32D0" w:rsidRPr="005A32D0" w:rsidRDefault="005A32D0" w:rsidP="005A32D0">
            <w:pPr>
              <w:widowControl/>
              <w:tabs>
                <w:tab w:val="left" w:pos="1087"/>
              </w:tabs>
              <w:wordWrap/>
              <w:autoSpaceDE/>
              <w:autoSpaceDN/>
              <w:rPr>
                <w:rFonts w:ascii="Times New Roman" w:hAnsi="Times New Roman"/>
                <w:b/>
                <w:i/>
                <w:kern w:val="0"/>
                <w:u w:val="single"/>
              </w:rPr>
            </w:pPr>
            <w:r w:rsidRPr="005A32D0">
              <w:rPr>
                <w:rFonts w:ascii="Times New Roman" w:hAnsi="Times New Roman" w:hint="eastAsia"/>
                <w:b/>
                <w:i/>
                <w:kern w:val="0"/>
                <w:u w:val="single"/>
              </w:rPr>
              <w:t>Agreements:</w:t>
            </w:r>
            <w:r w:rsidRPr="005A32D0">
              <w:rPr>
                <w:rFonts w:ascii="Times New Roman" w:hAnsi="Times New Roman"/>
                <w:b/>
                <w:i/>
                <w:kern w:val="0"/>
                <w:u w:val="single"/>
              </w:rPr>
              <w:t xml:space="preserve"> (RAN1 #89)</w:t>
            </w:r>
          </w:p>
          <w:p w14:paraId="16276D2E" w14:textId="77777777" w:rsidR="005A32D0" w:rsidRPr="005A32D0" w:rsidRDefault="005A32D0" w:rsidP="005A32D0">
            <w:pPr>
              <w:widowControl/>
              <w:numPr>
                <w:ilvl w:val="0"/>
                <w:numId w:val="33"/>
              </w:numPr>
              <w:wordWrap/>
              <w:autoSpaceDE/>
              <w:autoSpaceDN/>
              <w:rPr>
                <w:rFonts w:ascii="Times New Roman" w:hAnsi="Times New Roman"/>
                <w:i/>
                <w:iCs/>
                <w:kern w:val="0"/>
                <w:szCs w:val="20"/>
              </w:rPr>
            </w:pPr>
            <w:r w:rsidRPr="005A32D0">
              <w:rPr>
                <w:rFonts w:ascii="Times New Roman" w:hAnsi="Times New Roman"/>
                <w:i/>
                <w:iCs/>
                <w:kern w:val="0"/>
                <w:szCs w:val="20"/>
                <w:lang w:val="en-GB"/>
              </w:rPr>
              <w:t xml:space="preserve">For downlink data </w:t>
            </w:r>
            <w:r w:rsidRPr="005A32D0">
              <w:rPr>
                <w:rFonts w:ascii="Times New Roman" w:hAnsi="Times New Roman" w:hint="eastAsia"/>
                <w:i/>
                <w:iCs/>
                <w:kern w:val="0"/>
                <w:szCs w:val="20"/>
                <w:lang w:val="en-GB"/>
              </w:rPr>
              <w:t xml:space="preserve">transmission </w:t>
            </w:r>
            <w:r w:rsidRPr="005A32D0">
              <w:rPr>
                <w:rFonts w:ascii="Times New Roman" w:hAnsi="Times New Roman"/>
                <w:i/>
                <w:iCs/>
                <w:kern w:val="0"/>
                <w:szCs w:val="20"/>
                <w:lang w:val="en-GB"/>
              </w:rPr>
              <w:t>with CBG based (re)transmission,</w:t>
            </w:r>
          </w:p>
          <w:p w14:paraId="019440DA" w14:textId="77777777" w:rsidR="005A32D0" w:rsidRPr="005A32D0" w:rsidRDefault="005A32D0"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5A32D0">
              <w:rPr>
                <w:rFonts w:ascii="Times New Roman" w:hAnsi="Times New Roman"/>
                <w:i/>
                <w:iCs/>
                <w:kern w:val="0"/>
                <w:szCs w:val="20"/>
                <w:lang w:val="en-GB"/>
              </w:rPr>
              <w:t>The number of CBG HARQ ACK bits for a TB is at least equal to the number of CBGs indicated or implied for transmission</w:t>
            </w:r>
          </w:p>
          <w:p w14:paraId="2F889515" w14:textId="77777777" w:rsidR="005A32D0" w:rsidRPr="005A32D0" w:rsidRDefault="005A32D0" w:rsidP="00AD158E">
            <w:pPr>
              <w:widowControl/>
              <w:numPr>
                <w:ilvl w:val="2"/>
                <w:numId w:val="33"/>
              </w:numPr>
              <w:tabs>
                <w:tab w:val="clear" w:pos="2160"/>
              </w:tabs>
              <w:wordWrap/>
              <w:autoSpaceDE/>
              <w:autoSpaceDN/>
              <w:ind w:left="1591"/>
              <w:rPr>
                <w:rFonts w:ascii="Times New Roman" w:hAnsi="Times New Roman"/>
                <w:i/>
                <w:iCs/>
                <w:kern w:val="0"/>
                <w:szCs w:val="20"/>
              </w:rPr>
            </w:pPr>
            <w:r w:rsidRPr="005A32D0">
              <w:rPr>
                <w:rFonts w:ascii="Times New Roman" w:hAnsi="Times New Roman"/>
                <w:i/>
                <w:iCs/>
                <w:kern w:val="0"/>
                <w:szCs w:val="20"/>
                <w:lang w:val="en-GB"/>
              </w:rPr>
              <w:t>FFS whether or not the UE transmits HARQ ACK bits for CBGs not indicated or implied for transmission</w:t>
            </w:r>
          </w:p>
          <w:p w14:paraId="25CC0EB7" w14:textId="77777777" w:rsidR="005A32D0" w:rsidRPr="005A32D0" w:rsidRDefault="005A32D0" w:rsidP="00AD158E">
            <w:pPr>
              <w:widowControl/>
              <w:numPr>
                <w:ilvl w:val="2"/>
                <w:numId w:val="33"/>
              </w:numPr>
              <w:tabs>
                <w:tab w:val="clear" w:pos="2160"/>
              </w:tabs>
              <w:wordWrap/>
              <w:autoSpaceDE/>
              <w:autoSpaceDN/>
              <w:ind w:left="1591"/>
              <w:rPr>
                <w:rFonts w:ascii="Times New Roman" w:hAnsi="Times New Roman"/>
                <w:i/>
                <w:iCs/>
                <w:kern w:val="0"/>
                <w:szCs w:val="20"/>
              </w:rPr>
            </w:pPr>
            <w:r w:rsidRPr="005A32D0">
              <w:rPr>
                <w:rFonts w:ascii="Times New Roman" w:hAnsi="Times New Roman"/>
                <w:i/>
                <w:iCs/>
                <w:kern w:val="0"/>
                <w:szCs w:val="20"/>
                <w:lang w:val="en-GB"/>
              </w:rPr>
              <w:t>FFS “indicated or implied” is realized by RRC, MAC, L1 signalling, or implicitly derived</w:t>
            </w:r>
          </w:p>
          <w:p w14:paraId="205D376B" w14:textId="77777777" w:rsidR="005A32D0" w:rsidRPr="005A32D0" w:rsidRDefault="005A32D0" w:rsidP="00AD158E">
            <w:pPr>
              <w:widowControl/>
              <w:numPr>
                <w:ilvl w:val="2"/>
                <w:numId w:val="33"/>
              </w:numPr>
              <w:tabs>
                <w:tab w:val="clear" w:pos="2160"/>
              </w:tabs>
              <w:wordWrap/>
              <w:autoSpaceDE/>
              <w:autoSpaceDN/>
              <w:ind w:left="1591"/>
              <w:rPr>
                <w:rFonts w:ascii="Times New Roman" w:hAnsi="Times New Roman"/>
                <w:i/>
                <w:iCs/>
                <w:kern w:val="0"/>
                <w:szCs w:val="20"/>
              </w:rPr>
            </w:pPr>
            <w:r w:rsidRPr="005A32D0">
              <w:rPr>
                <w:rFonts w:ascii="Times New Roman" w:hAnsi="Times New Roman"/>
                <w:i/>
                <w:iCs/>
                <w:kern w:val="0"/>
                <w:szCs w:val="20"/>
                <w:lang w:val="en-GB"/>
              </w:rPr>
              <w:t>FFS HARQ ACK feedback on one channel for the case of multiple TBs</w:t>
            </w:r>
          </w:p>
          <w:p w14:paraId="3323D728" w14:textId="77777777" w:rsidR="005A32D0" w:rsidRPr="005A32D0" w:rsidRDefault="005A32D0" w:rsidP="00AD158E">
            <w:pPr>
              <w:widowControl/>
              <w:numPr>
                <w:ilvl w:val="2"/>
                <w:numId w:val="33"/>
              </w:numPr>
              <w:tabs>
                <w:tab w:val="clear" w:pos="2160"/>
              </w:tabs>
              <w:wordWrap/>
              <w:autoSpaceDE/>
              <w:autoSpaceDN/>
              <w:ind w:left="1591"/>
              <w:rPr>
                <w:rFonts w:ascii="Times New Roman" w:hAnsi="Times New Roman"/>
                <w:i/>
                <w:iCs/>
                <w:kern w:val="0"/>
                <w:szCs w:val="20"/>
              </w:rPr>
            </w:pPr>
            <w:r w:rsidRPr="005A32D0">
              <w:rPr>
                <w:rFonts w:ascii="Times New Roman" w:hAnsi="Times New Roman"/>
                <w:i/>
                <w:iCs/>
                <w:kern w:val="0"/>
                <w:szCs w:val="20"/>
                <w:lang w:val="en-GB"/>
              </w:rPr>
              <w:t xml:space="preserve">FFS for </w:t>
            </w:r>
            <w:proofErr w:type="spellStart"/>
            <w:r w:rsidRPr="005A32D0">
              <w:rPr>
                <w:rFonts w:ascii="Times New Roman" w:hAnsi="Times New Roman"/>
                <w:i/>
                <w:iCs/>
                <w:kern w:val="0"/>
                <w:szCs w:val="20"/>
                <w:lang w:val="en-GB"/>
              </w:rPr>
              <w:t>fallback</w:t>
            </w:r>
            <w:proofErr w:type="spellEnd"/>
            <w:r w:rsidRPr="005A32D0">
              <w:rPr>
                <w:rFonts w:ascii="Times New Roman" w:hAnsi="Times New Roman"/>
                <w:i/>
                <w:iCs/>
                <w:kern w:val="0"/>
                <w:szCs w:val="20"/>
                <w:lang w:val="en-GB"/>
              </w:rPr>
              <w:t xml:space="preserve"> </w:t>
            </w:r>
          </w:p>
          <w:p w14:paraId="0101DC1C" w14:textId="77777777" w:rsidR="005A32D0" w:rsidRDefault="005A32D0" w:rsidP="005A32D0">
            <w:pPr>
              <w:widowControl/>
              <w:wordWrap/>
              <w:autoSpaceDE/>
              <w:autoSpaceDN/>
              <w:rPr>
                <w:rFonts w:ascii="Times New Roman" w:hAnsi="Times New Roman"/>
                <w:b/>
                <w:i/>
                <w:iCs/>
                <w:kern w:val="0"/>
                <w:szCs w:val="20"/>
                <w:u w:val="single"/>
              </w:rPr>
            </w:pPr>
          </w:p>
          <w:p w14:paraId="3F65CD57" w14:textId="77777777" w:rsidR="00AD158E" w:rsidRPr="00AD158E" w:rsidRDefault="00AD158E" w:rsidP="00AD158E">
            <w:pPr>
              <w:widowControl/>
              <w:wordWrap/>
              <w:autoSpaceDE/>
              <w:autoSpaceDN/>
              <w:rPr>
                <w:rFonts w:ascii="Times New Roman" w:hAnsi="Times New Roman"/>
                <w:b/>
                <w:i/>
                <w:iCs/>
                <w:kern w:val="0"/>
                <w:szCs w:val="20"/>
                <w:u w:val="single"/>
              </w:rPr>
            </w:pPr>
            <w:r w:rsidRPr="00AD158E">
              <w:rPr>
                <w:rFonts w:ascii="Times New Roman" w:hAnsi="Times New Roman" w:hint="eastAsia"/>
                <w:b/>
                <w:i/>
                <w:iCs/>
                <w:kern w:val="0"/>
                <w:szCs w:val="20"/>
                <w:u w:val="single"/>
              </w:rPr>
              <w:t>Agreements:</w:t>
            </w:r>
            <w:r w:rsidRPr="00AD158E">
              <w:rPr>
                <w:rFonts w:ascii="Times New Roman" w:hAnsi="Times New Roman"/>
                <w:b/>
                <w:i/>
                <w:iCs/>
                <w:kern w:val="0"/>
                <w:szCs w:val="20"/>
                <w:u w:val="single"/>
              </w:rPr>
              <w:t xml:space="preserve"> (RAN1 #89)</w:t>
            </w:r>
          </w:p>
          <w:p w14:paraId="3F83566A" w14:textId="77777777" w:rsidR="00AD158E" w:rsidRPr="00AD158E" w:rsidRDefault="00AD158E" w:rsidP="00AD158E">
            <w:pPr>
              <w:widowControl/>
              <w:numPr>
                <w:ilvl w:val="0"/>
                <w:numId w:val="33"/>
              </w:numPr>
              <w:wordWrap/>
              <w:autoSpaceDE/>
              <w:autoSpaceDN/>
              <w:rPr>
                <w:rFonts w:ascii="Times New Roman" w:hAnsi="Times New Roman"/>
                <w:i/>
                <w:iCs/>
                <w:kern w:val="0"/>
                <w:szCs w:val="20"/>
                <w:lang w:val="en-GB"/>
              </w:rPr>
            </w:pPr>
            <w:r w:rsidRPr="00AD158E">
              <w:rPr>
                <w:rFonts w:ascii="Times New Roman" w:hAnsi="Times New Roman"/>
                <w:i/>
                <w:iCs/>
                <w:kern w:val="0"/>
                <w:szCs w:val="20"/>
                <w:lang w:val="en-GB"/>
              </w:rPr>
              <w:t>For DL CBG-based (re)transmission,</w:t>
            </w:r>
          </w:p>
          <w:p w14:paraId="2C96F900" w14:textId="77777777" w:rsidR="00AD158E" w:rsidRPr="00AD158E" w:rsidRDefault="00AD158E"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AD158E">
              <w:rPr>
                <w:rFonts w:ascii="Times New Roman" w:hAnsi="Times New Roman"/>
                <w:i/>
                <w:iCs/>
                <w:kern w:val="0"/>
                <w:szCs w:val="20"/>
                <w:lang w:val="en-GB"/>
              </w:rPr>
              <w:t>Following information can be configured to be included in the same DCI:</w:t>
            </w:r>
          </w:p>
          <w:p w14:paraId="36DB3C55" w14:textId="77777777" w:rsidR="00AD158E" w:rsidRPr="00AD158E" w:rsidRDefault="00AD158E" w:rsidP="00AD158E">
            <w:pPr>
              <w:widowControl/>
              <w:numPr>
                <w:ilvl w:val="2"/>
                <w:numId w:val="33"/>
              </w:numPr>
              <w:tabs>
                <w:tab w:val="clear" w:pos="2160"/>
              </w:tabs>
              <w:wordWrap/>
              <w:autoSpaceDE/>
              <w:autoSpaceDN/>
              <w:ind w:left="1591"/>
              <w:rPr>
                <w:rFonts w:ascii="Times New Roman" w:hAnsi="Times New Roman"/>
                <w:i/>
                <w:iCs/>
                <w:kern w:val="0"/>
                <w:szCs w:val="20"/>
                <w:lang w:val="en-GB"/>
              </w:rPr>
            </w:pPr>
            <w:r w:rsidRPr="00AD158E">
              <w:rPr>
                <w:rFonts w:ascii="Times New Roman" w:hAnsi="Times New Roman"/>
                <w:i/>
                <w:iCs/>
                <w:kern w:val="0"/>
                <w:szCs w:val="20"/>
                <w:lang w:val="en-GB"/>
              </w:rPr>
              <w:t>Which CBG(s) is/are (re)transmitted.</w:t>
            </w:r>
          </w:p>
          <w:p w14:paraId="13A65FB9" w14:textId="77777777" w:rsidR="00AD158E" w:rsidRPr="00AD158E" w:rsidRDefault="00AD158E" w:rsidP="00AD158E">
            <w:pPr>
              <w:widowControl/>
              <w:numPr>
                <w:ilvl w:val="2"/>
                <w:numId w:val="33"/>
              </w:numPr>
              <w:tabs>
                <w:tab w:val="clear" w:pos="2160"/>
              </w:tabs>
              <w:wordWrap/>
              <w:autoSpaceDE/>
              <w:autoSpaceDN/>
              <w:ind w:left="1591"/>
              <w:rPr>
                <w:rFonts w:ascii="Times New Roman" w:hAnsi="Times New Roman"/>
                <w:i/>
                <w:iCs/>
                <w:kern w:val="0"/>
                <w:szCs w:val="20"/>
                <w:lang w:val="en-GB"/>
              </w:rPr>
            </w:pPr>
            <w:r w:rsidRPr="00AD158E">
              <w:rPr>
                <w:rFonts w:ascii="Times New Roman" w:hAnsi="Times New Roman"/>
                <w:i/>
                <w:iCs/>
                <w:kern w:val="0"/>
                <w:szCs w:val="20"/>
                <w:lang w:val="en-GB"/>
              </w:rPr>
              <w:t>Which CBG(s) is/are handled differently for soft-buffer/HARQ combining.</w:t>
            </w:r>
          </w:p>
          <w:p w14:paraId="70B303B0" w14:textId="77777777" w:rsidR="00AD158E" w:rsidRPr="00AD158E" w:rsidRDefault="00AD158E" w:rsidP="00AD158E">
            <w:pPr>
              <w:widowControl/>
              <w:numPr>
                <w:ilvl w:val="2"/>
                <w:numId w:val="33"/>
              </w:numPr>
              <w:tabs>
                <w:tab w:val="clear" w:pos="2160"/>
              </w:tabs>
              <w:wordWrap/>
              <w:autoSpaceDE/>
              <w:autoSpaceDN/>
              <w:ind w:left="2017"/>
              <w:rPr>
                <w:rFonts w:ascii="Times New Roman" w:hAnsi="Times New Roman"/>
                <w:i/>
                <w:iCs/>
                <w:kern w:val="0"/>
                <w:szCs w:val="20"/>
                <w:lang w:val="en-GB"/>
              </w:rPr>
            </w:pPr>
            <w:r w:rsidRPr="00AD158E">
              <w:rPr>
                <w:rFonts w:ascii="Times New Roman" w:hAnsi="Times New Roman"/>
                <w:i/>
                <w:iCs/>
                <w:kern w:val="0"/>
                <w:szCs w:val="20"/>
                <w:lang w:val="en-GB"/>
              </w:rPr>
              <w:t xml:space="preserve">FFS: whether/how UE </w:t>
            </w:r>
            <w:proofErr w:type="spellStart"/>
            <w:r w:rsidRPr="00AD158E">
              <w:rPr>
                <w:rFonts w:ascii="Times New Roman" w:hAnsi="Times New Roman"/>
                <w:i/>
                <w:iCs/>
                <w:kern w:val="0"/>
                <w:szCs w:val="20"/>
                <w:lang w:val="en-GB"/>
              </w:rPr>
              <w:t>behavior</w:t>
            </w:r>
            <w:proofErr w:type="spellEnd"/>
            <w:r w:rsidRPr="00AD158E">
              <w:rPr>
                <w:rFonts w:ascii="Times New Roman" w:hAnsi="Times New Roman"/>
                <w:i/>
                <w:iCs/>
                <w:kern w:val="0"/>
                <w:szCs w:val="20"/>
                <w:lang w:val="en-GB"/>
              </w:rPr>
              <w:t xml:space="preserve"> is specified, e.g., part/whole of soft-buffer of indicated CBG(s) is flushed.</w:t>
            </w:r>
          </w:p>
          <w:p w14:paraId="1EA15BB8" w14:textId="77777777" w:rsidR="00AD158E" w:rsidRPr="00AD158E" w:rsidRDefault="00AD158E" w:rsidP="00AD158E">
            <w:pPr>
              <w:widowControl/>
              <w:numPr>
                <w:ilvl w:val="1"/>
                <w:numId w:val="33"/>
              </w:numPr>
              <w:tabs>
                <w:tab w:val="clear" w:pos="1440"/>
              </w:tabs>
              <w:wordWrap/>
              <w:autoSpaceDE/>
              <w:autoSpaceDN/>
              <w:ind w:left="1166"/>
              <w:rPr>
                <w:rFonts w:ascii="Times New Roman" w:hAnsi="Times New Roman"/>
                <w:i/>
                <w:iCs/>
                <w:kern w:val="0"/>
                <w:szCs w:val="20"/>
                <w:lang w:val="en-GB"/>
              </w:rPr>
            </w:pPr>
            <w:r w:rsidRPr="00AD158E">
              <w:rPr>
                <w:rFonts w:ascii="Times New Roman" w:hAnsi="Times New Roman"/>
                <w:i/>
                <w:iCs/>
                <w:kern w:val="0"/>
                <w:szCs w:val="20"/>
                <w:lang w:val="en-GB"/>
              </w:rPr>
              <w:t>FFS: timing of CBG-based (re)transmission.</w:t>
            </w:r>
          </w:p>
          <w:p w14:paraId="2F486129" w14:textId="77777777" w:rsidR="00AD158E" w:rsidRPr="005A32D0" w:rsidRDefault="00AD158E" w:rsidP="005A32D0">
            <w:pPr>
              <w:widowControl/>
              <w:wordWrap/>
              <w:autoSpaceDE/>
              <w:autoSpaceDN/>
              <w:rPr>
                <w:rFonts w:ascii="Times New Roman" w:hAnsi="Times New Roman"/>
                <w:b/>
                <w:i/>
                <w:iCs/>
                <w:kern w:val="0"/>
                <w:szCs w:val="20"/>
                <w:u w:val="single"/>
              </w:rPr>
            </w:pPr>
          </w:p>
          <w:p w14:paraId="06C42808" w14:textId="77777777" w:rsidR="005A32D0" w:rsidRPr="005A32D0" w:rsidRDefault="005A32D0" w:rsidP="005A32D0">
            <w:pPr>
              <w:widowControl/>
              <w:wordWrap/>
              <w:autoSpaceDE/>
              <w:autoSpaceDN/>
              <w:rPr>
                <w:rFonts w:ascii="Times New Roman" w:hAnsi="Times New Roman"/>
                <w:b/>
                <w:i/>
                <w:iCs/>
                <w:kern w:val="0"/>
                <w:szCs w:val="20"/>
                <w:u w:val="single"/>
              </w:rPr>
            </w:pPr>
            <w:r w:rsidRPr="005A32D0">
              <w:rPr>
                <w:rFonts w:ascii="Times New Roman" w:hAnsi="Times New Roman"/>
                <w:b/>
                <w:i/>
                <w:iCs/>
                <w:kern w:val="0"/>
                <w:szCs w:val="20"/>
                <w:u w:val="single"/>
              </w:rPr>
              <w:t>Working assumption: (RAN1 NR Adhoc#2)</w:t>
            </w:r>
          </w:p>
          <w:p w14:paraId="2E406EFC" w14:textId="77777777" w:rsidR="005A32D0" w:rsidRPr="005A32D0" w:rsidRDefault="005A32D0" w:rsidP="005A32D0">
            <w:pPr>
              <w:widowControl/>
              <w:numPr>
                <w:ilvl w:val="0"/>
                <w:numId w:val="33"/>
              </w:numPr>
              <w:wordWrap/>
              <w:autoSpaceDE/>
              <w:autoSpaceDN/>
              <w:rPr>
                <w:rFonts w:ascii="Times New Roman" w:hAnsi="Times New Roman"/>
                <w:i/>
                <w:iCs/>
                <w:kern w:val="0"/>
                <w:szCs w:val="20"/>
                <w:lang w:val="en-GB"/>
              </w:rPr>
            </w:pPr>
            <w:r w:rsidRPr="005A32D0">
              <w:rPr>
                <w:rFonts w:ascii="Times New Roman" w:hAnsi="Times New Roman"/>
                <w:i/>
                <w:iCs/>
                <w:kern w:val="0"/>
                <w:szCs w:val="20"/>
                <w:lang w:val="en-GB"/>
              </w:rPr>
              <w:t>For initial transmission and retransmission, each CBG of a TB has the same set of CB(s).</w:t>
            </w:r>
          </w:p>
          <w:p w14:paraId="78EE763C" w14:textId="77777777" w:rsidR="005A32D0" w:rsidRPr="005A32D0" w:rsidRDefault="005A32D0" w:rsidP="005A32D0">
            <w:pPr>
              <w:widowControl/>
              <w:wordWrap/>
              <w:autoSpaceDE/>
              <w:autoSpaceDN/>
              <w:rPr>
                <w:rFonts w:ascii="Times New Roman" w:hAnsi="Times New Roman"/>
                <w:i/>
                <w:iCs/>
                <w:kern w:val="0"/>
                <w:szCs w:val="20"/>
                <w:lang w:val="en-GB"/>
              </w:rPr>
            </w:pPr>
          </w:p>
          <w:p w14:paraId="6F3AE0F1" w14:textId="77777777" w:rsidR="005A32D0" w:rsidRPr="005A32D0" w:rsidRDefault="005A32D0" w:rsidP="005A32D0">
            <w:pPr>
              <w:widowControl/>
              <w:wordWrap/>
              <w:autoSpaceDE/>
              <w:autoSpaceDN/>
              <w:rPr>
                <w:rFonts w:ascii="Times New Roman" w:hAnsi="Times New Roman"/>
                <w:b/>
                <w:i/>
                <w:iCs/>
                <w:kern w:val="0"/>
                <w:szCs w:val="20"/>
                <w:u w:val="single"/>
              </w:rPr>
            </w:pPr>
            <w:r w:rsidRPr="005A32D0">
              <w:rPr>
                <w:rFonts w:ascii="Times New Roman" w:hAnsi="Times New Roman" w:hint="eastAsia"/>
                <w:b/>
                <w:i/>
                <w:iCs/>
                <w:kern w:val="0"/>
                <w:szCs w:val="20"/>
                <w:u w:val="single"/>
              </w:rPr>
              <w:t>Agreements:</w:t>
            </w:r>
            <w:r w:rsidRPr="005A32D0">
              <w:rPr>
                <w:rFonts w:ascii="Times New Roman" w:hAnsi="Times New Roman"/>
                <w:b/>
                <w:i/>
                <w:iCs/>
                <w:kern w:val="0"/>
                <w:szCs w:val="20"/>
                <w:u w:val="single"/>
              </w:rPr>
              <w:t xml:space="preserve"> (RAN1 NR Adhoc#2)</w:t>
            </w:r>
          </w:p>
          <w:p w14:paraId="40D47536" w14:textId="77777777" w:rsidR="005A32D0" w:rsidRDefault="005A32D0" w:rsidP="005A32D0">
            <w:pPr>
              <w:widowControl/>
              <w:numPr>
                <w:ilvl w:val="0"/>
                <w:numId w:val="33"/>
              </w:numPr>
              <w:wordWrap/>
              <w:autoSpaceDE/>
              <w:autoSpaceDN/>
              <w:rPr>
                <w:rFonts w:ascii="Times New Roman" w:hAnsi="Times New Roman"/>
                <w:i/>
                <w:iCs/>
                <w:kern w:val="0"/>
                <w:szCs w:val="20"/>
                <w:lang w:val="en-GB"/>
              </w:rPr>
            </w:pPr>
            <w:bookmarkStart w:id="0" w:name="_Hlk490125613"/>
            <w:r w:rsidRPr="005A32D0">
              <w:rPr>
                <w:rFonts w:ascii="Times New Roman" w:hAnsi="Times New Roman"/>
                <w:i/>
                <w:iCs/>
                <w:kern w:val="0"/>
                <w:szCs w:val="20"/>
                <w:lang w:val="en-GB"/>
              </w:rPr>
              <w:t>For CBG-based (re)transmission, the DCI scheduling CBG-based (re)transmission carries single RV field for the transport block.</w:t>
            </w:r>
          </w:p>
          <w:bookmarkEnd w:id="0"/>
          <w:p w14:paraId="31A1759B" w14:textId="77777777" w:rsidR="00AD158E" w:rsidRDefault="00AD158E" w:rsidP="00AD158E">
            <w:pPr>
              <w:widowControl/>
              <w:wordWrap/>
              <w:autoSpaceDE/>
              <w:autoSpaceDN/>
              <w:rPr>
                <w:rFonts w:ascii="Times New Roman" w:hAnsi="Times New Roman"/>
                <w:i/>
                <w:iCs/>
                <w:kern w:val="0"/>
                <w:szCs w:val="20"/>
                <w:lang w:val="en-GB"/>
              </w:rPr>
            </w:pPr>
          </w:p>
          <w:p w14:paraId="1A297EBF" w14:textId="77777777" w:rsidR="00AD158E" w:rsidRPr="00AD158E" w:rsidRDefault="00AD158E" w:rsidP="00AD158E">
            <w:pPr>
              <w:widowControl/>
              <w:wordWrap/>
              <w:autoSpaceDE/>
              <w:autoSpaceDN/>
              <w:rPr>
                <w:rFonts w:ascii="Times New Roman" w:hAnsi="Times New Roman"/>
                <w:b/>
                <w:i/>
                <w:iCs/>
                <w:kern w:val="0"/>
                <w:szCs w:val="20"/>
                <w:u w:val="single"/>
              </w:rPr>
            </w:pPr>
            <w:r w:rsidRPr="00AD158E">
              <w:rPr>
                <w:rFonts w:ascii="Times New Roman" w:hAnsi="Times New Roman" w:hint="eastAsia"/>
                <w:b/>
                <w:i/>
                <w:iCs/>
                <w:kern w:val="0"/>
                <w:szCs w:val="20"/>
                <w:u w:val="single"/>
              </w:rPr>
              <w:t>Agreements:</w:t>
            </w:r>
            <w:r w:rsidRPr="00AD158E">
              <w:rPr>
                <w:rFonts w:ascii="Times New Roman" w:hAnsi="Times New Roman"/>
                <w:b/>
                <w:i/>
                <w:iCs/>
                <w:kern w:val="0"/>
                <w:szCs w:val="20"/>
                <w:u w:val="single"/>
              </w:rPr>
              <w:t xml:space="preserve"> (RAN1 NR Adhoc#2)</w:t>
            </w:r>
          </w:p>
          <w:p w14:paraId="44F02B25" w14:textId="77777777" w:rsidR="00AD158E" w:rsidRPr="00AD158E" w:rsidRDefault="00AD158E" w:rsidP="00AD158E">
            <w:pPr>
              <w:widowControl/>
              <w:numPr>
                <w:ilvl w:val="0"/>
                <w:numId w:val="33"/>
              </w:numPr>
              <w:wordWrap/>
              <w:autoSpaceDE/>
              <w:autoSpaceDN/>
              <w:rPr>
                <w:rFonts w:ascii="Times New Roman" w:hAnsi="Times New Roman"/>
                <w:i/>
                <w:iCs/>
                <w:kern w:val="0"/>
                <w:szCs w:val="20"/>
                <w:lang w:val="en-GB"/>
              </w:rPr>
            </w:pPr>
            <w:r w:rsidRPr="00AD158E">
              <w:rPr>
                <w:rFonts w:ascii="Times New Roman" w:hAnsi="Times New Roman"/>
                <w:i/>
                <w:iCs/>
                <w:kern w:val="0"/>
                <w:szCs w:val="20"/>
                <w:lang w:val="en-GB"/>
              </w:rPr>
              <w:t xml:space="preserve">The number of RVs is 4. </w:t>
            </w:r>
          </w:p>
          <w:p w14:paraId="4CB40867" w14:textId="77777777" w:rsidR="00AD158E" w:rsidRPr="00AD158E" w:rsidRDefault="00AD158E" w:rsidP="00AD158E">
            <w:pPr>
              <w:widowControl/>
              <w:numPr>
                <w:ilvl w:val="0"/>
                <w:numId w:val="33"/>
              </w:numPr>
              <w:wordWrap/>
              <w:autoSpaceDE/>
              <w:autoSpaceDN/>
              <w:rPr>
                <w:rFonts w:ascii="Times New Roman" w:hAnsi="Times New Roman"/>
                <w:i/>
                <w:iCs/>
                <w:kern w:val="0"/>
                <w:szCs w:val="20"/>
                <w:lang w:val="en-GB"/>
              </w:rPr>
            </w:pPr>
            <w:r w:rsidRPr="00AD158E">
              <w:rPr>
                <w:rFonts w:ascii="Times New Roman" w:hAnsi="Times New Roman"/>
                <w:i/>
                <w:iCs/>
                <w:kern w:val="0"/>
                <w:szCs w:val="20"/>
                <w:lang w:val="en-GB"/>
              </w:rPr>
              <w:t>The RVs are at fixed locations in the circular buffer</w:t>
            </w:r>
          </w:p>
          <w:p w14:paraId="31B328B7" w14:textId="77777777" w:rsidR="00AD158E" w:rsidRPr="00AD158E" w:rsidRDefault="00AD158E" w:rsidP="00AD158E">
            <w:pPr>
              <w:widowControl/>
              <w:numPr>
                <w:ilvl w:val="0"/>
                <w:numId w:val="33"/>
              </w:numPr>
              <w:wordWrap/>
              <w:autoSpaceDE/>
              <w:autoSpaceDN/>
              <w:rPr>
                <w:rFonts w:ascii="Times New Roman" w:hAnsi="Times New Roman"/>
                <w:i/>
                <w:iCs/>
                <w:kern w:val="0"/>
                <w:szCs w:val="20"/>
                <w:lang w:val="en-GB"/>
              </w:rPr>
            </w:pPr>
            <w:r w:rsidRPr="00AD158E">
              <w:rPr>
                <w:rFonts w:ascii="Times New Roman" w:hAnsi="Times New Roman"/>
                <w:i/>
                <w:iCs/>
                <w:kern w:val="0"/>
                <w:szCs w:val="20"/>
                <w:lang w:val="en-GB"/>
              </w:rPr>
              <w:t>RV#0 is self-decodable</w:t>
            </w:r>
          </w:p>
          <w:p w14:paraId="412DD164" w14:textId="77777777" w:rsidR="00AD158E" w:rsidRPr="005A32D0" w:rsidRDefault="00AD158E" w:rsidP="00AD158E">
            <w:pPr>
              <w:widowControl/>
              <w:numPr>
                <w:ilvl w:val="0"/>
                <w:numId w:val="33"/>
              </w:numPr>
              <w:wordWrap/>
              <w:autoSpaceDE/>
              <w:autoSpaceDN/>
              <w:rPr>
                <w:rFonts w:ascii="Times New Roman" w:hAnsi="Times New Roman"/>
                <w:i/>
                <w:iCs/>
                <w:kern w:val="0"/>
                <w:szCs w:val="20"/>
                <w:lang w:val="en-GB"/>
              </w:rPr>
            </w:pPr>
            <w:r w:rsidRPr="00AD158E">
              <w:rPr>
                <w:rFonts w:ascii="Times New Roman" w:hAnsi="Times New Roman"/>
                <w:i/>
                <w:iCs/>
                <w:kern w:val="0"/>
                <w:szCs w:val="20"/>
                <w:lang w:val="en-GB"/>
              </w:rPr>
              <w:lastRenderedPageBreak/>
              <w:t>Working assumption (to be confirmed after selection of the BGs): The first 2Z punctured systematic bits are not entered into the circular buffer</w:t>
            </w:r>
          </w:p>
        </w:tc>
      </w:tr>
    </w:tbl>
    <w:p w14:paraId="06930AC7" w14:textId="77777777" w:rsidR="005A32D0" w:rsidRPr="005A32D0" w:rsidRDefault="005A32D0" w:rsidP="005A32D0">
      <w:pPr>
        <w:widowControl/>
        <w:wordWrap/>
        <w:autoSpaceDE/>
        <w:autoSpaceDN/>
        <w:spacing w:after="120" w:line="276" w:lineRule="auto"/>
        <w:ind w:firstLineChars="50" w:firstLine="110"/>
        <w:rPr>
          <w:rFonts w:ascii="Times New Roman" w:hAnsi="Times New Roman"/>
          <w:kern w:val="0"/>
          <w:sz w:val="22"/>
        </w:rPr>
      </w:pPr>
    </w:p>
    <w:p w14:paraId="52112B84" w14:textId="65A6CCB6" w:rsidR="005A32D0" w:rsidRPr="005A32D0" w:rsidRDefault="003D602C" w:rsidP="005A32D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After</w:t>
      </w:r>
      <w:r w:rsidRPr="005A32D0">
        <w:rPr>
          <w:rFonts w:ascii="Times New Roman" w:hAnsi="Times New Roman" w:hint="eastAsia"/>
          <w:kern w:val="0"/>
          <w:sz w:val="22"/>
        </w:rPr>
        <w:t xml:space="preserve"> </w:t>
      </w:r>
      <w:r w:rsidR="005A32D0" w:rsidRPr="005A32D0">
        <w:rPr>
          <w:rFonts w:ascii="Times New Roman" w:hAnsi="Times New Roman" w:hint="eastAsia"/>
          <w:kern w:val="0"/>
          <w:sz w:val="22"/>
        </w:rPr>
        <w:t>RAN1 NR Ad</w:t>
      </w:r>
      <w:r w:rsidR="005A32D0" w:rsidRPr="005A32D0">
        <w:rPr>
          <w:rFonts w:ascii="Times New Roman" w:hAnsi="Times New Roman"/>
          <w:kern w:val="0"/>
          <w:sz w:val="22"/>
        </w:rPr>
        <w:t>-</w:t>
      </w:r>
      <w:r w:rsidR="005A32D0" w:rsidRPr="005A32D0">
        <w:rPr>
          <w:rFonts w:ascii="Times New Roman" w:hAnsi="Times New Roman" w:hint="eastAsia"/>
          <w:kern w:val="0"/>
          <w:sz w:val="22"/>
        </w:rPr>
        <w:t>hoc</w:t>
      </w:r>
      <w:r w:rsidR="005A32D0" w:rsidRPr="005A32D0">
        <w:rPr>
          <w:rFonts w:ascii="Times New Roman" w:hAnsi="Times New Roman"/>
          <w:kern w:val="0"/>
          <w:sz w:val="22"/>
        </w:rPr>
        <w:t xml:space="preserve"> June meeting, </w:t>
      </w:r>
      <w:r>
        <w:rPr>
          <w:rFonts w:ascii="Times New Roman" w:hAnsi="Times New Roman" w:hint="eastAsia"/>
          <w:kern w:val="0"/>
          <w:sz w:val="22"/>
        </w:rPr>
        <w:t xml:space="preserve">during </w:t>
      </w:r>
      <w:r w:rsidR="005A32D0" w:rsidRPr="005A32D0">
        <w:rPr>
          <w:rFonts w:ascii="Times New Roman" w:hAnsi="Times New Roman"/>
          <w:kern w:val="0"/>
          <w:sz w:val="22"/>
        </w:rPr>
        <w:t>the email discussion related to HARQ-ACK generation for CBG-based (re)transmission</w:t>
      </w:r>
      <w:r>
        <w:rPr>
          <w:rFonts w:ascii="Times New Roman" w:hAnsi="Times New Roman" w:hint="eastAsia"/>
          <w:kern w:val="0"/>
          <w:sz w:val="22"/>
        </w:rPr>
        <w:t>,</w:t>
      </w:r>
      <w:r w:rsidR="005A32D0" w:rsidRPr="005A32D0">
        <w:rPr>
          <w:rFonts w:ascii="Times New Roman" w:hAnsi="Times New Roman"/>
          <w:kern w:val="0"/>
          <w:sz w:val="22"/>
        </w:rPr>
        <w:t xml:space="preserve"> </w:t>
      </w:r>
      <w:r>
        <w:rPr>
          <w:rFonts w:ascii="Times New Roman" w:hAnsi="Times New Roman" w:hint="eastAsia"/>
          <w:kern w:val="0"/>
          <w:sz w:val="22"/>
        </w:rPr>
        <w:t xml:space="preserve">some options for down-selection are addressed as follows </w:t>
      </w:r>
      <w:r w:rsidR="005A32D0" w:rsidRPr="005A32D0">
        <w:rPr>
          <w:rFonts w:ascii="Times New Roman" w:hAnsi="Times New Roman"/>
          <w:kern w:val="0"/>
          <w:sz w:val="22"/>
        </w:rPr>
        <w:t>[3]</w:t>
      </w:r>
      <w:r>
        <w:rPr>
          <w:rFonts w:ascii="Times New Roman" w:hAnsi="Times New Roman" w:hint="eastAsia"/>
          <w:kern w:val="0"/>
          <w:sz w:val="22"/>
        </w:rPr>
        <w:t>:</w:t>
      </w:r>
    </w:p>
    <w:tbl>
      <w:tblPr>
        <w:tblStyle w:val="11"/>
        <w:tblW w:w="0" w:type="auto"/>
        <w:tblLook w:val="04A0" w:firstRow="1" w:lastRow="0" w:firstColumn="1" w:lastColumn="0" w:noHBand="0" w:noVBand="1"/>
      </w:tblPr>
      <w:tblGrid>
        <w:gridCol w:w="9736"/>
      </w:tblGrid>
      <w:tr w:rsidR="005A32D0" w:rsidRPr="005A32D0" w14:paraId="74F6ABED" w14:textId="77777777" w:rsidTr="00502B82">
        <w:tc>
          <w:tcPr>
            <w:tcW w:w="9736" w:type="dxa"/>
          </w:tcPr>
          <w:p w14:paraId="77BF3BC5" w14:textId="77777777" w:rsidR="005A32D0" w:rsidRPr="005A32D0" w:rsidRDefault="005A32D0" w:rsidP="005A32D0">
            <w:pPr>
              <w:widowControl/>
              <w:wordWrap/>
              <w:autoSpaceDE/>
              <w:autoSpaceDN/>
              <w:jc w:val="left"/>
              <w:rPr>
                <w:rFonts w:ascii="Times" w:eastAsia="MS Mincho" w:hAnsi="Times"/>
                <w:kern w:val="0"/>
                <w:szCs w:val="24"/>
                <w:highlight w:val="cyan"/>
                <w:lang w:eastAsia="ja-JP"/>
              </w:rPr>
            </w:pPr>
            <w:r w:rsidRPr="005A32D0">
              <w:rPr>
                <w:rFonts w:ascii="Times" w:eastAsia="MS Mincho" w:hAnsi="Times" w:hint="eastAsia"/>
                <w:kern w:val="0"/>
                <w:szCs w:val="24"/>
                <w:highlight w:val="cyan"/>
                <w:lang w:eastAsia="ja-JP"/>
              </w:rPr>
              <w:t xml:space="preserve">Email approval until 13th July about followings to have down selection </w:t>
            </w:r>
            <w:r w:rsidRPr="005A32D0">
              <w:rPr>
                <w:rFonts w:ascii="Times" w:eastAsia="MS Mincho" w:hAnsi="Times"/>
                <w:kern w:val="0"/>
                <w:szCs w:val="24"/>
                <w:highlight w:val="cyan"/>
                <w:lang w:eastAsia="ja-JP"/>
              </w:rPr>
              <w:t>–</w:t>
            </w:r>
            <w:r w:rsidRPr="005A32D0">
              <w:rPr>
                <w:rFonts w:ascii="Times" w:eastAsia="MS Mincho" w:hAnsi="Times" w:hint="eastAsia"/>
                <w:kern w:val="0"/>
                <w:szCs w:val="24"/>
                <w:highlight w:val="cyan"/>
                <w:lang w:eastAsia="ja-JP"/>
              </w:rPr>
              <w:t xml:space="preserve"> Jeongho (Samsung)</w:t>
            </w:r>
          </w:p>
          <w:p w14:paraId="7E64E614" w14:textId="77777777" w:rsidR="005A32D0" w:rsidRPr="005A32D0" w:rsidRDefault="005A32D0" w:rsidP="005A32D0">
            <w:pPr>
              <w:widowControl/>
              <w:numPr>
                <w:ilvl w:val="0"/>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 xml:space="preserve">For the indicated number of CBGs per TB where “indicated” is realized by RRC, MAC, L1 </w:t>
            </w:r>
            <w:proofErr w:type="spellStart"/>
            <w:r w:rsidRPr="005A32D0">
              <w:rPr>
                <w:rFonts w:ascii="Times" w:eastAsia="MS Mincho" w:hAnsi="Times"/>
                <w:kern w:val="0"/>
                <w:szCs w:val="24"/>
                <w:highlight w:val="cyan"/>
                <w:lang w:eastAsia="ja-JP"/>
              </w:rPr>
              <w:t>signalling</w:t>
            </w:r>
            <w:proofErr w:type="spellEnd"/>
            <w:r w:rsidRPr="005A32D0">
              <w:rPr>
                <w:rFonts w:ascii="Times" w:eastAsia="MS Mincho" w:hAnsi="Times"/>
                <w:kern w:val="0"/>
                <w:szCs w:val="24"/>
                <w:highlight w:val="cyan"/>
                <w:lang w:eastAsia="ja-JP"/>
              </w:rPr>
              <w:t xml:space="preserve">, the following options are considered for down-selection in RAN1#90. </w:t>
            </w:r>
          </w:p>
          <w:p w14:paraId="7FDB94A8" w14:textId="77777777" w:rsidR="005A32D0" w:rsidRPr="005A32D0" w:rsidRDefault="005A32D0" w:rsidP="005A32D0">
            <w:pPr>
              <w:widowControl/>
              <w:numPr>
                <w:ilvl w:val="1"/>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Option 1. RRC signaling (for bit-field size)</w:t>
            </w:r>
          </w:p>
          <w:p w14:paraId="25E2F9ED" w14:textId="77777777" w:rsidR="005A32D0" w:rsidRPr="005A32D0" w:rsidRDefault="005A32D0" w:rsidP="005A32D0">
            <w:pPr>
              <w:widowControl/>
              <w:numPr>
                <w:ilvl w:val="1"/>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 xml:space="preserve">Option 2. L1 signaling (for indication the number of CBGs per TB) + RRC signaling (for bit-field size) </w:t>
            </w:r>
          </w:p>
          <w:p w14:paraId="0F9ACD8C" w14:textId="77777777" w:rsidR="005A32D0" w:rsidRPr="005A32D0" w:rsidRDefault="005A32D0" w:rsidP="005A32D0">
            <w:pPr>
              <w:widowControl/>
              <w:numPr>
                <w:ilvl w:val="1"/>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 xml:space="preserve">Option 3. both Option 1 and Option 2 </w:t>
            </w:r>
          </w:p>
          <w:p w14:paraId="40CC1C2C" w14:textId="77777777" w:rsidR="005A32D0" w:rsidRPr="005A32D0" w:rsidRDefault="005A32D0" w:rsidP="005A32D0">
            <w:pPr>
              <w:widowControl/>
              <w:numPr>
                <w:ilvl w:val="0"/>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For DL CBG-based (re)transmission, when information on which CBG(s) is/are (re)transmitted is configured to be included in the DCI, the following options are considered for down-selection in RAN#90.</w:t>
            </w:r>
          </w:p>
          <w:p w14:paraId="7161932E" w14:textId="77777777" w:rsidR="005A32D0" w:rsidRPr="005A32D0" w:rsidRDefault="005A32D0" w:rsidP="005A32D0">
            <w:pPr>
              <w:widowControl/>
              <w:numPr>
                <w:ilvl w:val="1"/>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 xml:space="preserve">Option 1. TB-level NDI is jointly encoded with the information on which CBG(s) is/are (re)transmitted </w:t>
            </w:r>
          </w:p>
          <w:p w14:paraId="47584BB0" w14:textId="77777777" w:rsidR="005A32D0" w:rsidRDefault="005A32D0" w:rsidP="005A32D0">
            <w:pPr>
              <w:widowControl/>
              <w:numPr>
                <w:ilvl w:val="1"/>
                <w:numId w:val="34"/>
              </w:numPr>
              <w:wordWrap/>
              <w:autoSpaceDE/>
              <w:autoSpaceDN/>
              <w:jc w:val="left"/>
              <w:rPr>
                <w:rFonts w:ascii="Times" w:eastAsia="MS Mincho" w:hAnsi="Times"/>
                <w:kern w:val="0"/>
                <w:szCs w:val="24"/>
                <w:highlight w:val="cyan"/>
                <w:lang w:eastAsia="ja-JP"/>
              </w:rPr>
            </w:pPr>
            <w:r w:rsidRPr="005A32D0">
              <w:rPr>
                <w:rFonts w:ascii="Times" w:eastAsia="MS Mincho" w:hAnsi="Times"/>
                <w:kern w:val="0"/>
                <w:szCs w:val="24"/>
                <w:highlight w:val="cyan"/>
                <w:lang w:eastAsia="ja-JP"/>
              </w:rPr>
              <w:t>Option 2. There is separate 1-bit bit-field for TB-level NDI.</w:t>
            </w:r>
          </w:p>
          <w:p w14:paraId="215C8212" w14:textId="77777777" w:rsidR="00AC3831" w:rsidRPr="005A32D0" w:rsidRDefault="00AC3831" w:rsidP="00AC3831">
            <w:pPr>
              <w:widowControl/>
              <w:numPr>
                <w:ilvl w:val="1"/>
                <w:numId w:val="34"/>
              </w:numPr>
              <w:wordWrap/>
              <w:autoSpaceDE/>
              <w:autoSpaceDN/>
              <w:jc w:val="left"/>
              <w:rPr>
                <w:rFonts w:ascii="Times" w:eastAsia="MS Mincho" w:hAnsi="Times"/>
                <w:kern w:val="0"/>
                <w:szCs w:val="24"/>
                <w:highlight w:val="cyan"/>
                <w:lang w:eastAsia="ja-JP"/>
              </w:rPr>
            </w:pPr>
            <w:r w:rsidRPr="00AC3831">
              <w:rPr>
                <w:rFonts w:ascii="Times" w:eastAsia="MS Mincho" w:hAnsi="Times"/>
                <w:kern w:val="0"/>
                <w:szCs w:val="24"/>
                <w:highlight w:val="cyan"/>
                <w:lang w:eastAsia="ja-JP"/>
              </w:rPr>
              <w:t>Option 3. TB-level NDI can be differently interpreted according to whether all CBGs of a TB is transmitted.</w:t>
            </w:r>
          </w:p>
        </w:tc>
      </w:tr>
    </w:tbl>
    <w:p w14:paraId="362E9690" w14:textId="77777777" w:rsidR="005A32D0" w:rsidRPr="005A32D0" w:rsidRDefault="005A32D0" w:rsidP="005A32D0">
      <w:pPr>
        <w:widowControl/>
        <w:wordWrap/>
        <w:autoSpaceDE/>
        <w:autoSpaceDN/>
        <w:spacing w:after="120" w:line="276" w:lineRule="auto"/>
        <w:ind w:firstLineChars="50" w:firstLine="110"/>
        <w:rPr>
          <w:rFonts w:ascii="Times New Roman" w:hAnsi="Times New Roman"/>
          <w:kern w:val="0"/>
          <w:sz w:val="22"/>
        </w:rPr>
      </w:pPr>
      <w:r w:rsidRPr="005A32D0">
        <w:rPr>
          <w:rFonts w:ascii="Times New Roman" w:hAnsi="Times New Roman"/>
          <w:kern w:val="0"/>
          <w:sz w:val="22"/>
        </w:rPr>
        <w:t>I</w:t>
      </w:r>
      <w:r w:rsidRPr="005A32D0">
        <w:rPr>
          <w:rFonts w:ascii="Times New Roman" w:hAnsi="Times New Roman" w:hint="eastAsia"/>
          <w:kern w:val="0"/>
          <w:sz w:val="22"/>
        </w:rPr>
        <w:t>n this contribu</w:t>
      </w:r>
      <w:r w:rsidRPr="005A32D0">
        <w:rPr>
          <w:rFonts w:ascii="Times New Roman" w:hAnsi="Times New Roman"/>
          <w:kern w:val="0"/>
          <w:sz w:val="22"/>
        </w:rPr>
        <w:t xml:space="preserve">tion, we introduce our views on </w:t>
      </w:r>
      <w:r>
        <w:rPr>
          <w:rFonts w:ascii="Times New Roman" w:hAnsi="Times New Roman"/>
          <w:kern w:val="0"/>
          <w:sz w:val="22"/>
        </w:rPr>
        <w:t>DL</w:t>
      </w:r>
      <w:r w:rsidRPr="005A32D0">
        <w:rPr>
          <w:rFonts w:ascii="Times New Roman" w:hAnsi="Times New Roman"/>
          <w:kern w:val="0"/>
          <w:sz w:val="22"/>
        </w:rPr>
        <w:t xml:space="preserve"> control signaling when CBG-based transmission is configured.</w:t>
      </w:r>
    </w:p>
    <w:p w14:paraId="3452E8B5" w14:textId="77777777" w:rsidR="00521664" w:rsidRPr="005A32D0" w:rsidRDefault="00521664" w:rsidP="00484336">
      <w:pPr>
        <w:widowControl/>
        <w:wordWrap/>
        <w:autoSpaceDE/>
        <w:autoSpaceDN/>
        <w:spacing w:after="120" w:line="276" w:lineRule="auto"/>
        <w:ind w:firstLineChars="50" w:firstLine="110"/>
        <w:rPr>
          <w:rFonts w:ascii="Times New Roman" w:hAnsi="Times New Roman"/>
          <w:kern w:val="0"/>
          <w:sz w:val="22"/>
          <w:highlight w:val="yellow"/>
        </w:rPr>
      </w:pPr>
    </w:p>
    <w:p w14:paraId="6BB62BC9" w14:textId="77777777" w:rsidR="0032285E" w:rsidRPr="005A32D0" w:rsidRDefault="00AD158E"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DL Control Signaling </w:t>
      </w:r>
      <w:r w:rsidR="005A32D0" w:rsidRPr="005A32D0">
        <w:rPr>
          <w:rFonts w:ascii="Times New Roman" w:hAnsi="Times New Roman"/>
          <w:b/>
          <w:kern w:val="0"/>
          <w:sz w:val="28"/>
          <w:szCs w:val="20"/>
        </w:rPr>
        <w:t>Design for CBG-based Transmission</w:t>
      </w:r>
    </w:p>
    <w:p w14:paraId="46BABB86" w14:textId="77777777" w:rsidR="005A32D0" w:rsidRPr="00AD158E" w:rsidRDefault="00AD158E" w:rsidP="00AD158E">
      <w:pPr>
        <w:pStyle w:val="2"/>
        <w:rPr>
          <w:rFonts w:ascii="Times New Roman" w:hAnsi="Times New Roman"/>
        </w:rPr>
      </w:pPr>
      <w:r w:rsidRPr="00AD158E">
        <w:rPr>
          <w:rFonts w:ascii="Times New Roman" w:eastAsiaTheme="minorEastAsia" w:hAnsi="Times New Roman"/>
          <w:lang w:eastAsia="ko-KR"/>
        </w:rPr>
        <w:t>DCI Contents for CBG-based Transmission</w:t>
      </w:r>
    </w:p>
    <w:p w14:paraId="04B8E71D" w14:textId="33E26F3C" w:rsidR="00AC3831" w:rsidRDefault="00AB2F43" w:rsidP="0050581E">
      <w:pPr>
        <w:widowControl/>
        <w:wordWrap/>
        <w:autoSpaceDE/>
        <w:autoSpaceDN/>
        <w:spacing w:after="120" w:line="276" w:lineRule="auto"/>
        <w:ind w:firstLineChars="50" w:firstLine="110"/>
        <w:rPr>
          <w:rFonts w:ascii="Times New Roman" w:hAnsi="Times New Roman"/>
          <w:kern w:val="0"/>
          <w:sz w:val="22"/>
          <w:lang w:val="en-GB"/>
        </w:rPr>
      </w:pPr>
      <w:r w:rsidRPr="00AB2F43">
        <w:rPr>
          <w:rFonts w:ascii="Times New Roman" w:hAnsi="Times New Roman" w:hint="eastAsia"/>
          <w:kern w:val="0"/>
          <w:sz w:val="22"/>
          <w:lang w:val="en-GB"/>
        </w:rPr>
        <w:t xml:space="preserve">When </w:t>
      </w:r>
      <w:r>
        <w:rPr>
          <w:rFonts w:ascii="Times New Roman" w:hAnsi="Times New Roman"/>
          <w:kern w:val="0"/>
          <w:sz w:val="22"/>
          <w:lang w:val="en-GB"/>
        </w:rPr>
        <w:t>CBG-based (re)</w:t>
      </w:r>
      <w:r w:rsidR="00C72EFF">
        <w:rPr>
          <w:rFonts w:ascii="Times New Roman" w:hAnsi="Times New Roman"/>
          <w:kern w:val="0"/>
          <w:sz w:val="22"/>
          <w:lang w:val="en-GB"/>
        </w:rPr>
        <w:t>transmission is configured, at least CBGI, BFI, MCS, RV</w:t>
      </w:r>
      <w:r w:rsidR="00AB7285">
        <w:rPr>
          <w:rFonts w:ascii="Times New Roman" w:hAnsi="Times New Roman"/>
          <w:kern w:val="0"/>
          <w:sz w:val="22"/>
          <w:lang w:val="en-GB"/>
        </w:rPr>
        <w:t>, FI</w:t>
      </w:r>
      <w:r w:rsidR="00C72EFF">
        <w:rPr>
          <w:rFonts w:ascii="Times New Roman" w:hAnsi="Times New Roman"/>
          <w:kern w:val="0"/>
          <w:sz w:val="22"/>
          <w:lang w:val="en-GB"/>
        </w:rPr>
        <w:t xml:space="preserve"> </w:t>
      </w:r>
      <w:r>
        <w:rPr>
          <w:rFonts w:ascii="Times New Roman" w:hAnsi="Times New Roman"/>
          <w:kern w:val="0"/>
          <w:sz w:val="22"/>
          <w:lang w:val="en-GB"/>
        </w:rPr>
        <w:t>fields</w:t>
      </w:r>
      <w:r w:rsidR="00341E89">
        <w:rPr>
          <w:rFonts w:ascii="Times New Roman" w:hAnsi="Times New Roman"/>
          <w:kern w:val="0"/>
          <w:sz w:val="22"/>
          <w:lang w:val="en-GB"/>
        </w:rPr>
        <w:t xml:space="preserve"> </w:t>
      </w:r>
      <w:r w:rsidR="00145D4E">
        <w:rPr>
          <w:rFonts w:ascii="Times New Roman" w:hAnsi="Times New Roman"/>
          <w:kern w:val="0"/>
          <w:sz w:val="22"/>
          <w:lang w:val="en-GB"/>
        </w:rPr>
        <w:t xml:space="preserve">would </w:t>
      </w:r>
      <w:r w:rsidR="00003594">
        <w:rPr>
          <w:rFonts w:ascii="Times New Roman" w:hAnsi="Times New Roman"/>
          <w:kern w:val="0"/>
          <w:sz w:val="22"/>
          <w:lang w:val="en-GB"/>
        </w:rPr>
        <w:t>be explic</w:t>
      </w:r>
      <w:r w:rsidR="008D7B85">
        <w:rPr>
          <w:rFonts w:ascii="Times New Roman" w:hAnsi="Times New Roman"/>
          <w:kern w:val="0"/>
          <w:sz w:val="22"/>
          <w:lang w:val="en-GB"/>
        </w:rPr>
        <w:t>i</w:t>
      </w:r>
      <w:r w:rsidR="00003594">
        <w:rPr>
          <w:rFonts w:ascii="Times New Roman" w:hAnsi="Times New Roman"/>
          <w:kern w:val="0"/>
          <w:sz w:val="22"/>
          <w:lang w:val="en-GB"/>
        </w:rPr>
        <w:t xml:space="preserve">tly </w:t>
      </w:r>
      <w:r w:rsidR="00C72EFF">
        <w:rPr>
          <w:rFonts w:ascii="Times New Roman" w:hAnsi="Times New Roman"/>
          <w:kern w:val="0"/>
          <w:sz w:val="22"/>
          <w:lang w:val="en-GB"/>
        </w:rPr>
        <w:t xml:space="preserve">carried in DCI </w:t>
      </w:r>
      <w:r w:rsidR="00003594">
        <w:rPr>
          <w:rFonts w:ascii="Times New Roman" w:hAnsi="Times New Roman"/>
          <w:kern w:val="0"/>
          <w:sz w:val="22"/>
          <w:lang w:val="en-GB"/>
        </w:rPr>
        <w:t xml:space="preserve">or implicitly </w:t>
      </w:r>
      <w:r w:rsidR="00C72EFF">
        <w:rPr>
          <w:rFonts w:ascii="Times New Roman" w:hAnsi="Times New Roman"/>
          <w:kern w:val="0"/>
          <w:sz w:val="22"/>
          <w:lang w:val="en-GB"/>
        </w:rPr>
        <w:t xml:space="preserve">implied </w:t>
      </w:r>
      <w:r w:rsidR="00003594">
        <w:rPr>
          <w:rFonts w:ascii="Times New Roman" w:hAnsi="Times New Roman"/>
          <w:kern w:val="0"/>
          <w:sz w:val="22"/>
          <w:lang w:val="en-GB"/>
        </w:rPr>
        <w:t>to a UE</w:t>
      </w:r>
      <w:r w:rsidR="00C72EFF">
        <w:rPr>
          <w:rFonts w:ascii="Times New Roman" w:hAnsi="Times New Roman"/>
          <w:kern w:val="0"/>
          <w:sz w:val="22"/>
          <w:lang w:val="en-GB"/>
        </w:rPr>
        <w:t>.</w:t>
      </w:r>
    </w:p>
    <w:p w14:paraId="4486F86F" w14:textId="77777777" w:rsidR="0036253B" w:rsidRPr="00AB2F43" w:rsidRDefault="0036253B" w:rsidP="0036253B">
      <w:pPr>
        <w:widowControl/>
        <w:wordWrap/>
        <w:autoSpaceDE/>
        <w:autoSpaceDN/>
        <w:spacing w:after="120" w:line="276" w:lineRule="auto"/>
        <w:ind w:firstLineChars="50" w:firstLine="110"/>
        <w:jc w:val="center"/>
        <w:rPr>
          <w:rFonts w:ascii="Times New Roman" w:hAnsi="Times New Roman"/>
          <w:kern w:val="0"/>
          <w:sz w:val="22"/>
          <w:lang w:val="en-GB"/>
        </w:rPr>
      </w:pPr>
      <w:r>
        <w:rPr>
          <w:rFonts w:ascii="Times New Roman" w:hAnsi="Times New Roman"/>
          <w:kern w:val="0"/>
          <w:sz w:val="22"/>
          <w:lang w:val="en-GB"/>
        </w:rPr>
        <w:t>Table 1. Required field</w:t>
      </w:r>
      <w:r w:rsidR="003D602C">
        <w:rPr>
          <w:rFonts w:ascii="Times New Roman" w:hAnsi="Times New Roman" w:hint="eastAsia"/>
          <w:kern w:val="0"/>
          <w:sz w:val="22"/>
          <w:lang w:val="en-GB"/>
        </w:rPr>
        <w:t>s</w:t>
      </w:r>
      <w:r>
        <w:rPr>
          <w:rFonts w:ascii="Times New Roman" w:hAnsi="Times New Roman"/>
          <w:kern w:val="0"/>
          <w:sz w:val="22"/>
          <w:lang w:val="en-GB"/>
        </w:rPr>
        <w:t xml:space="preserve"> in DCI</w:t>
      </w:r>
    </w:p>
    <w:tbl>
      <w:tblPr>
        <w:tblStyle w:val="a5"/>
        <w:tblW w:w="0" w:type="auto"/>
        <w:tblLook w:val="04A0" w:firstRow="1" w:lastRow="0" w:firstColumn="1" w:lastColumn="0" w:noHBand="0" w:noVBand="1"/>
      </w:tblPr>
      <w:tblGrid>
        <w:gridCol w:w="1933"/>
        <w:gridCol w:w="2513"/>
        <w:gridCol w:w="2048"/>
        <w:gridCol w:w="1621"/>
        <w:gridCol w:w="1621"/>
      </w:tblGrid>
      <w:tr w:rsidR="002702CC" w14:paraId="7255CE00" w14:textId="77777777" w:rsidTr="001058CC">
        <w:tc>
          <w:tcPr>
            <w:tcW w:w="19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F59D4F" w14:textId="77777777" w:rsidR="002702CC" w:rsidRPr="001058CC" w:rsidRDefault="002702CC" w:rsidP="00C15724">
            <w:pPr>
              <w:wordWrap/>
              <w:jc w:val="center"/>
              <w:rPr>
                <w:rFonts w:ascii="Times New Roman" w:hAnsi="Times New Roman"/>
                <w:b/>
                <w:kern w:val="0"/>
                <w:sz w:val="18"/>
                <w:lang w:val="en-GB"/>
              </w:rPr>
            </w:pPr>
            <w:r w:rsidRPr="001058CC">
              <w:rPr>
                <w:rFonts w:ascii="Times New Roman" w:hAnsi="Times New Roman"/>
                <w:b/>
                <w:kern w:val="0"/>
                <w:sz w:val="18"/>
                <w:lang w:val="en-GB"/>
              </w:rPr>
              <w:t>Field name</w:t>
            </w:r>
          </w:p>
        </w:tc>
        <w:tc>
          <w:tcPr>
            <w:tcW w:w="251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A09127" w14:textId="77777777" w:rsidR="002702CC" w:rsidRPr="001058CC" w:rsidRDefault="002702CC" w:rsidP="00C15724">
            <w:pPr>
              <w:wordWrap/>
              <w:jc w:val="center"/>
              <w:rPr>
                <w:rFonts w:ascii="Times New Roman" w:hAnsi="Times New Roman"/>
                <w:b/>
                <w:kern w:val="0"/>
                <w:sz w:val="18"/>
                <w:lang w:val="en-GB"/>
              </w:rPr>
            </w:pPr>
            <w:r w:rsidRPr="001058CC">
              <w:rPr>
                <w:rFonts w:ascii="Times New Roman" w:hAnsi="Times New Roman"/>
                <w:b/>
                <w:kern w:val="0"/>
                <w:sz w:val="18"/>
                <w:lang w:val="en-GB"/>
              </w:rPr>
              <w:t>Meaning</w:t>
            </w:r>
          </w:p>
        </w:tc>
        <w:tc>
          <w:tcPr>
            <w:tcW w:w="204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D5A84" w14:textId="77777777" w:rsidR="002702CC" w:rsidRPr="001058CC" w:rsidRDefault="002702CC" w:rsidP="00C15724">
            <w:pPr>
              <w:wordWrap/>
              <w:jc w:val="center"/>
              <w:rPr>
                <w:rFonts w:ascii="Times New Roman" w:hAnsi="Times New Roman"/>
                <w:b/>
                <w:kern w:val="0"/>
                <w:sz w:val="18"/>
                <w:lang w:val="en-GB"/>
              </w:rPr>
            </w:pPr>
            <w:r w:rsidRPr="001058CC">
              <w:rPr>
                <w:rFonts w:ascii="Times New Roman" w:hAnsi="Times New Roman"/>
                <w:b/>
                <w:kern w:val="0"/>
                <w:sz w:val="18"/>
                <w:lang w:val="en-GB"/>
              </w:rPr>
              <w:t>Size</w:t>
            </w:r>
          </w:p>
        </w:tc>
        <w:tc>
          <w:tcPr>
            <w:tcW w:w="32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62929" w14:textId="77777777" w:rsidR="002702CC" w:rsidRPr="001058CC" w:rsidRDefault="002702CC" w:rsidP="00C15724">
            <w:pPr>
              <w:widowControl/>
              <w:wordWrap/>
              <w:autoSpaceDE/>
              <w:autoSpaceDN/>
              <w:jc w:val="center"/>
              <w:rPr>
                <w:rFonts w:ascii="Times New Roman" w:hAnsi="Times New Roman"/>
                <w:b/>
                <w:kern w:val="0"/>
                <w:sz w:val="18"/>
                <w:lang w:val="en-GB"/>
              </w:rPr>
            </w:pPr>
            <w:r w:rsidRPr="001058CC">
              <w:rPr>
                <w:rFonts w:ascii="Times New Roman" w:hAnsi="Times New Roman"/>
                <w:b/>
                <w:kern w:val="0"/>
                <w:sz w:val="18"/>
                <w:lang w:val="en-GB"/>
              </w:rPr>
              <w:t>Required?</w:t>
            </w:r>
          </w:p>
        </w:tc>
      </w:tr>
      <w:tr w:rsidR="00502B82" w14:paraId="526C38C2" w14:textId="77777777" w:rsidTr="001058CC">
        <w:tc>
          <w:tcPr>
            <w:tcW w:w="193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CCDA79" w14:textId="77777777" w:rsidR="00502B82" w:rsidRPr="001058CC" w:rsidRDefault="00502B82" w:rsidP="00C15724">
            <w:pPr>
              <w:widowControl/>
              <w:wordWrap/>
              <w:autoSpaceDE/>
              <w:autoSpaceDN/>
              <w:jc w:val="center"/>
              <w:rPr>
                <w:rFonts w:ascii="Times New Roman" w:hAnsi="Times New Roman"/>
                <w:b/>
                <w:kern w:val="0"/>
                <w:sz w:val="18"/>
                <w:lang w:val="en-GB"/>
              </w:rPr>
            </w:pPr>
          </w:p>
        </w:tc>
        <w:tc>
          <w:tcPr>
            <w:tcW w:w="251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E63331" w14:textId="77777777" w:rsidR="00502B82" w:rsidRPr="001058CC" w:rsidRDefault="00502B82" w:rsidP="00C15724">
            <w:pPr>
              <w:widowControl/>
              <w:wordWrap/>
              <w:autoSpaceDE/>
              <w:autoSpaceDN/>
              <w:jc w:val="center"/>
              <w:rPr>
                <w:rFonts w:ascii="Times New Roman" w:hAnsi="Times New Roman"/>
                <w:b/>
                <w:kern w:val="0"/>
                <w:sz w:val="18"/>
                <w:lang w:val="en-GB"/>
              </w:rPr>
            </w:pPr>
          </w:p>
        </w:tc>
        <w:tc>
          <w:tcPr>
            <w:tcW w:w="204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46B378" w14:textId="77777777" w:rsidR="00502B82" w:rsidRPr="001058CC" w:rsidRDefault="00502B82" w:rsidP="00C15724">
            <w:pPr>
              <w:widowControl/>
              <w:wordWrap/>
              <w:autoSpaceDE/>
              <w:autoSpaceDN/>
              <w:jc w:val="center"/>
              <w:rPr>
                <w:rFonts w:ascii="Times New Roman" w:hAnsi="Times New Roman"/>
                <w:b/>
                <w:kern w:val="0"/>
                <w:sz w:val="18"/>
                <w:lang w:val="en-GB"/>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5FE62C" w14:textId="77777777" w:rsidR="00502B82" w:rsidRPr="001058CC" w:rsidRDefault="00502B82" w:rsidP="00C15724">
            <w:pPr>
              <w:widowControl/>
              <w:wordWrap/>
              <w:autoSpaceDE/>
              <w:autoSpaceDN/>
              <w:jc w:val="center"/>
              <w:rPr>
                <w:rFonts w:ascii="Times New Roman" w:hAnsi="Times New Roman"/>
                <w:b/>
                <w:kern w:val="0"/>
                <w:sz w:val="18"/>
                <w:lang w:val="en-GB"/>
              </w:rPr>
            </w:pPr>
            <w:r w:rsidRPr="001058CC">
              <w:rPr>
                <w:rFonts w:ascii="Times New Roman" w:hAnsi="Times New Roman"/>
                <w:b/>
                <w:kern w:val="0"/>
                <w:sz w:val="18"/>
                <w:lang w:val="en-GB"/>
              </w:rPr>
              <w:t xml:space="preserve">Initial </w:t>
            </w:r>
            <w:proofErr w:type="spellStart"/>
            <w:r w:rsidRPr="001058CC">
              <w:rPr>
                <w:rFonts w:ascii="Times New Roman" w:hAnsi="Times New Roman"/>
                <w:b/>
                <w:kern w:val="0"/>
                <w:sz w:val="18"/>
                <w:lang w:val="en-GB"/>
              </w:rPr>
              <w:t>tx</w:t>
            </w:r>
            <w:proofErr w:type="spellEnd"/>
            <w:r w:rsidR="0036253B" w:rsidRPr="001058CC">
              <w:rPr>
                <w:rFonts w:ascii="Times New Roman" w:hAnsi="Times New Roman"/>
                <w:b/>
                <w:kern w:val="0"/>
                <w:sz w:val="18"/>
                <w:lang w:val="en-GB"/>
              </w:rPr>
              <w:t xml:space="preserve"> (all CBG transmission)</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0E0F42" w14:textId="77777777" w:rsidR="00502B82" w:rsidRPr="001058CC" w:rsidRDefault="00502B82" w:rsidP="00C15724">
            <w:pPr>
              <w:widowControl/>
              <w:wordWrap/>
              <w:autoSpaceDE/>
              <w:autoSpaceDN/>
              <w:jc w:val="center"/>
              <w:rPr>
                <w:rFonts w:ascii="Times New Roman" w:hAnsi="Times New Roman"/>
                <w:b/>
                <w:kern w:val="0"/>
                <w:sz w:val="18"/>
                <w:lang w:val="en-GB"/>
              </w:rPr>
            </w:pPr>
            <w:proofErr w:type="spellStart"/>
            <w:r w:rsidRPr="001058CC">
              <w:rPr>
                <w:rFonts w:ascii="Times New Roman" w:hAnsi="Times New Roman"/>
                <w:b/>
                <w:kern w:val="0"/>
                <w:sz w:val="18"/>
                <w:lang w:val="en-GB"/>
              </w:rPr>
              <w:t>Retx</w:t>
            </w:r>
            <w:proofErr w:type="spellEnd"/>
          </w:p>
        </w:tc>
      </w:tr>
      <w:tr w:rsidR="00502B82" w14:paraId="75DE4765" w14:textId="77777777" w:rsidTr="001058CC">
        <w:tc>
          <w:tcPr>
            <w:tcW w:w="1933" w:type="dxa"/>
            <w:tcBorders>
              <w:top w:val="single" w:sz="4" w:space="0" w:color="auto"/>
            </w:tcBorders>
          </w:tcPr>
          <w:p w14:paraId="1CCA45E4"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CBGI</w:t>
            </w:r>
            <w:r w:rsidRPr="002702CC">
              <w:rPr>
                <w:rFonts w:ascii="Times New Roman" w:hAnsi="Times New Roman"/>
                <w:kern w:val="0"/>
                <w:sz w:val="18"/>
                <w:szCs w:val="20"/>
                <w:lang w:val="en-GB"/>
              </w:rPr>
              <w:t xml:space="preserve"> (CBG indicator)</w:t>
            </w:r>
          </w:p>
        </w:tc>
        <w:tc>
          <w:tcPr>
            <w:tcW w:w="2513" w:type="dxa"/>
            <w:tcBorders>
              <w:top w:val="single" w:sz="4" w:space="0" w:color="auto"/>
            </w:tcBorders>
          </w:tcPr>
          <w:p w14:paraId="16E80662"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iCs/>
                <w:kern w:val="0"/>
                <w:sz w:val="18"/>
                <w:szCs w:val="20"/>
                <w:lang w:val="en-GB"/>
              </w:rPr>
              <w:t>Which CBG(s) is/are (re)transmitted</w:t>
            </w:r>
          </w:p>
        </w:tc>
        <w:tc>
          <w:tcPr>
            <w:tcW w:w="2048" w:type="dxa"/>
            <w:tcBorders>
              <w:top w:val="single" w:sz="4" w:space="0" w:color="auto"/>
            </w:tcBorders>
          </w:tcPr>
          <w:p w14:paraId="5E49AD2D"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N</w:t>
            </w:r>
            <w:r w:rsidRPr="002702CC">
              <w:rPr>
                <w:rFonts w:ascii="Times New Roman" w:hAnsi="Times New Roman" w:hint="eastAsia"/>
                <w:kern w:val="0"/>
                <w:sz w:val="18"/>
                <w:szCs w:val="20"/>
                <w:vertAlign w:val="subscript"/>
                <w:lang w:val="en-GB"/>
              </w:rPr>
              <w:t>CBG</w:t>
            </w:r>
            <w:r w:rsidRPr="002702CC">
              <w:rPr>
                <w:rFonts w:ascii="Times New Roman" w:hAnsi="Times New Roman" w:hint="eastAsia"/>
                <w:kern w:val="0"/>
                <w:sz w:val="18"/>
                <w:szCs w:val="20"/>
                <w:lang w:val="en-GB"/>
              </w:rPr>
              <w:t xml:space="preserve"> bits (4~8bits)</w:t>
            </w:r>
          </w:p>
        </w:tc>
        <w:tc>
          <w:tcPr>
            <w:tcW w:w="1621" w:type="dxa"/>
            <w:tcBorders>
              <w:top w:val="single" w:sz="4" w:space="0" w:color="auto"/>
            </w:tcBorders>
          </w:tcPr>
          <w:p w14:paraId="4B856D71"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X</w:t>
            </w:r>
          </w:p>
        </w:tc>
        <w:tc>
          <w:tcPr>
            <w:tcW w:w="1621" w:type="dxa"/>
            <w:tcBorders>
              <w:top w:val="single" w:sz="4" w:space="0" w:color="auto"/>
            </w:tcBorders>
          </w:tcPr>
          <w:p w14:paraId="58C45693"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7F3A2D06"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(N</w:t>
            </w:r>
            <w:r w:rsidRPr="002702CC">
              <w:rPr>
                <w:rFonts w:ascii="Times New Roman" w:hAnsi="Times New Roman"/>
                <w:kern w:val="0"/>
                <w:sz w:val="18"/>
                <w:szCs w:val="20"/>
                <w:vertAlign w:val="subscript"/>
                <w:lang w:val="en-GB"/>
              </w:rPr>
              <w:t>CBG</w:t>
            </w:r>
            <w:r w:rsidRPr="002702CC">
              <w:rPr>
                <w:rFonts w:ascii="Times New Roman" w:hAnsi="Times New Roman"/>
                <w:kern w:val="0"/>
                <w:sz w:val="18"/>
                <w:szCs w:val="20"/>
                <w:lang w:val="en-GB"/>
              </w:rPr>
              <w:t xml:space="preserve"> bits)</w:t>
            </w:r>
          </w:p>
        </w:tc>
      </w:tr>
      <w:tr w:rsidR="00502B82" w14:paraId="22787FCE" w14:textId="77777777" w:rsidTr="00502B82">
        <w:tc>
          <w:tcPr>
            <w:tcW w:w="1933" w:type="dxa"/>
          </w:tcPr>
          <w:p w14:paraId="6B65F695"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BFI (Buffer flushing indicator)</w:t>
            </w:r>
          </w:p>
        </w:tc>
        <w:tc>
          <w:tcPr>
            <w:tcW w:w="2513" w:type="dxa"/>
          </w:tcPr>
          <w:p w14:paraId="41B1ACF0"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Which CBG(s) is/are handled differently for soft-buffer/HARQ combining</w:t>
            </w:r>
          </w:p>
        </w:tc>
        <w:tc>
          <w:tcPr>
            <w:tcW w:w="2048" w:type="dxa"/>
          </w:tcPr>
          <w:p w14:paraId="584441F0"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 xml:space="preserve">At most </w:t>
            </w:r>
            <w:r w:rsidRPr="002702CC">
              <w:rPr>
                <w:rFonts w:ascii="Times New Roman" w:hAnsi="Times New Roman" w:hint="eastAsia"/>
                <w:kern w:val="0"/>
                <w:sz w:val="18"/>
                <w:szCs w:val="20"/>
                <w:lang w:val="en-GB"/>
              </w:rPr>
              <w:t xml:space="preserve">1 bit </w:t>
            </w:r>
          </w:p>
        </w:tc>
        <w:tc>
          <w:tcPr>
            <w:tcW w:w="1621" w:type="dxa"/>
          </w:tcPr>
          <w:p w14:paraId="4DA26A5B"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X</w:t>
            </w:r>
          </w:p>
        </w:tc>
        <w:tc>
          <w:tcPr>
            <w:tcW w:w="1621" w:type="dxa"/>
          </w:tcPr>
          <w:p w14:paraId="6AD6FA8D"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5456D6BA"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(at most 1bit)</w:t>
            </w:r>
          </w:p>
        </w:tc>
      </w:tr>
      <w:tr w:rsidR="00502B82" w14:paraId="23B3FED1" w14:textId="77777777" w:rsidTr="00502B82">
        <w:tc>
          <w:tcPr>
            <w:tcW w:w="1933" w:type="dxa"/>
          </w:tcPr>
          <w:p w14:paraId="03CBBA56"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NDI</w:t>
            </w:r>
            <w:r w:rsidRPr="002702CC">
              <w:rPr>
                <w:rFonts w:ascii="Times New Roman" w:hAnsi="Times New Roman"/>
                <w:kern w:val="0"/>
                <w:sz w:val="18"/>
                <w:szCs w:val="20"/>
                <w:lang w:val="en-GB"/>
              </w:rPr>
              <w:t xml:space="preserve"> (New data indicator)</w:t>
            </w:r>
          </w:p>
        </w:tc>
        <w:tc>
          <w:tcPr>
            <w:tcW w:w="2513" w:type="dxa"/>
          </w:tcPr>
          <w:p w14:paraId="39B82712"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Whether a new TB is transmitted or not</w:t>
            </w:r>
          </w:p>
        </w:tc>
        <w:tc>
          <w:tcPr>
            <w:tcW w:w="2048" w:type="dxa"/>
          </w:tcPr>
          <w:p w14:paraId="68BFAF5C"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At most 1 bit</w:t>
            </w:r>
          </w:p>
        </w:tc>
        <w:tc>
          <w:tcPr>
            <w:tcW w:w="1621" w:type="dxa"/>
          </w:tcPr>
          <w:p w14:paraId="1CB743C0"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3DAEE2BC"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(at most 1bit)</w:t>
            </w:r>
          </w:p>
        </w:tc>
        <w:tc>
          <w:tcPr>
            <w:tcW w:w="1621" w:type="dxa"/>
          </w:tcPr>
          <w:p w14:paraId="793D12CC"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37070768"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(at most 1bit)</w:t>
            </w:r>
          </w:p>
        </w:tc>
      </w:tr>
      <w:tr w:rsidR="00502B82" w14:paraId="744ACF19" w14:textId="77777777" w:rsidTr="00502B82">
        <w:tc>
          <w:tcPr>
            <w:tcW w:w="1933" w:type="dxa"/>
          </w:tcPr>
          <w:p w14:paraId="4B437031"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MCS</w:t>
            </w:r>
            <w:r w:rsidRPr="002702CC">
              <w:rPr>
                <w:rFonts w:ascii="Times New Roman" w:hAnsi="Times New Roman"/>
                <w:kern w:val="0"/>
                <w:sz w:val="18"/>
                <w:szCs w:val="20"/>
                <w:lang w:val="en-GB"/>
              </w:rPr>
              <w:t xml:space="preserve"> (Modulation and coding scheme)</w:t>
            </w:r>
          </w:p>
        </w:tc>
        <w:tc>
          <w:tcPr>
            <w:tcW w:w="2513" w:type="dxa"/>
          </w:tcPr>
          <w:p w14:paraId="7533E096"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Modulation order, code rate, TBS</w:t>
            </w:r>
          </w:p>
        </w:tc>
        <w:tc>
          <w:tcPr>
            <w:tcW w:w="2048" w:type="dxa"/>
          </w:tcPr>
          <w:p w14:paraId="623BE40F"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5 bits (MCS field size in LTE is a baseline)</w:t>
            </w:r>
          </w:p>
        </w:tc>
        <w:tc>
          <w:tcPr>
            <w:tcW w:w="1621" w:type="dxa"/>
          </w:tcPr>
          <w:p w14:paraId="2EA9002C"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247860F7"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(5 bits)</w:t>
            </w:r>
          </w:p>
        </w:tc>
        <w:tc>
          <w:tcPr>
            <w:tcW w:w="1621" w:type="dxa"/>
          </w:tcPr>
          <w:p w14:paraId="392CBA6C"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03F8A126"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(2 bits)</w:t>
            </w:r>
          </w:p>
        </w:tc>
      </w:tr>
      <w:tr w:rsidR="00502B82" w14:paraId="04C1CAAE" w14:textId="77777777" w:rsidTr="002702CC">
        <w:trPr>
          <w:trHeight w:val="50"/>
        </w:trPr>
        <w:tc>
          <w:tcPr>
            <w:tcW w:w="1933" w:type="dxa"/>
          </w:tcPr>
          <w:p w14:paraId="74F7D6EF"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RV (Redundancy version)</w:t>
            </w:r>
          </w:p>
        </w:tc>
        <w:tc>
          <w:tcPr>
            <w:tcW w:w="2513" w:type="dxa"/>
          </w:tcPr>
          <w:p w14:paraId="62FD7B8B"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kern w:val="0"/>
                <w:sz w:val="18"/>
                <w:szCs w:val="20"/>
                <w:lang w:val="en-GB"/>
              </w:rPr>
              <w:t>R</w:t>
            </w:r>
            <w:r w:rsidRPr="002702CC">
              <w:rPr>
                <w:rFonts w:ascii="Times New Roman" w:hAnsi="Times New Roman" w:hint="eastAsia"/>
                <w:kern w:val="0"/>
                <w:sz w:val="18"/>
                <w:szCs w:val="20"/>
                <w:lang w:val="en-GB"/>
              </w:rPr>
              <w:t xml:space="preserve">edundancy version for </w:t>
            </w:r>
            <w:r w:rsidRPr="002702CC">
              <w:rPr>
                <w:rFonts w:ascii="Times New Roman" w:hAnsi="Times New Roman"/>
                <w:kern w:val="0"/>
                <w:sz w:val="18"/>
                <w:szCs w:val="20"/>
                <w:lang w:val="en-GB"/>
              </w:rPr>
              <w:t>a TB</w:t>
            </w:r>
          </w:p>
        </w:tc>
        <w:tc>
          <w:tcPr>
            <w:tcW w:w="2048" w:type="dxa"/>
          </w:tcPr>
          <w:p w14:paraId="317972EA" w14:textId="77777777" w:rsidR="00502B82" w:rsidRPr="002702CC" w:rsidRDefault="00502B82" w:rsidP="00E74AE5">
            <w:pPr>
              <w:widowControl/>
              <w:wordWrap/>
              <w:autoSpaceDE/>
              <w:autoSpaceDN/>
              <w:jc w:val="left"/>
              <w:rPr>
                <w:rFonts w:ascii="Times New Roman" w:hAnsi="Times New Roman"/>
                <w:kern w:val="0"/>
                <w:sz w:val="18"/>
                <w:szCs w:val="20"/>
                <w:lang w:val="en-GB"/>
              </w:rPr>
            </w:pPr>
            <w:r w:rsidRPr="002702CC">
              <w:rPr>
                <w:rFonts w:ascii="Times New Roman" w:hAnsi="Times New Roman" w:hint="eastAsia"/>
                <w:kern w:val="0"/>
                <w:sz w:val="18"/>
                <w:szCs w:val="20"/>
                <w:lang w:val="en-GB"/>
              </w:rPr>
              <w:t>2 bits (agreed in NR Adhoc#2)</w:t>
            </w:r>
          </w:p>
        </w:tc>
        <w:tc>
          <w:tcPr>
            <w:tcW w:w="1621" w:type="dxa"/>
          </w:tcPr>
          <w:p w14:paraId="1B3A58AC"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X</w:t>
            </w:r>
          </w:p>
          <w:p w14:paraId="286873E9"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(always RV#0)</w:t>
            </w:r>
          </w:p>
        </w:tc>
        <w:tc>
          <w:tcPr>
            <w:tcW w:w="1621" w:type="dxa"/>
          </w:tcPr>
          <w:p w14:paraId="4A3378AD" w14:textId="77777777" w:rsid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hint="eastAsia"/>
                <w:kern w:val="0"/>
                <w:sz w:val="18"/>
                <w:szCs w:val="20"/>
                <w:lang w:val="en-GB"/>
              </w:rPr>
              <w:t>O</w:t>
            </w:r>
          </w:p>
          <w:p w14:paraId="33A9662E" w14:textId="77777777" w:rsidR="00502B82" w:rsidRPr="002702CC" w:rsidRDefault="00502B82" w:rsidP="002702CC">
            <w:pPr>
              <w:widowControl/>
              <w:wordWrap/>
              <w:autoSpaceDE/>
              <w:autoSpaceDN/>
              <w:jc w:val="center"/>
              <w:rPr>
                <w:rFonts w:ascii="Times New Roman" w:hAnsi="Times New Roman"/>
                <w:kern w:val="0"/>
                <w:sz w:val="18"/>
                <w:szCs w:val="20"/>
                <w:lang w:val="en-GB"/>
              </w:rPr>
            </w:pPr>
            <w:r w:rsidRPr="002702CC">
              <w:rPr>
                <w:rFonts w:ascii="Times New Roman" w:hAnsi="Times New Roman"/>
                <w:kern w:val="0"/>
                <w:sz w:val="18"/>
                <w:szCs w:val="20"/>
                <w:lang w:val="en-GB"/>
              </w:rPr>
              <w:t>(2bits)</w:t>
            </w:r>
          </w:p>
        </w:tc>
      </w:tr>
      <w:tr w:rsidR="002702CC" w14:paraId="12ED94E6" w14:textId="77777777" w:rsidTr="002702CC">
        <w:trPr>
          <w:trHeight w:val="50"/>
        </w:trPr>
        <w:tc>
          <w:tcPr>
            <w:tcW w:w="1933" w:type="dxa"/>
          </w:tcPr>
          <w:p w14:paraId="19893221" w14:textId="77777777" w:rsidR="002702CC" w:rsidRPr="002702CC" w:rsidRDefault="002702CC" w:rsidP="00E74AE5">
            <w:pPr>
              <w:widowControl/>
              <w:wordWrap/>
              <w:autoSpaceDE/>
              <w:autoSpaceDN/>
              <w:jc w:val="left"/>
              <w:rPr>
                <w:rFonts w:ascii="Times New Roman" w:hAnsi="Times New Roman"/>
                <w:kern w:val="0"/>
                <w:sz w:val="18"/>
                <w:szCs w:val="20"/>
                <w:lang w:val="en-GB"/>
              </w:rPr>
            </w:pPr>
            <w:r>
              <w:rPr>
                <w:rFonts w:ascii="Times New Roman" w:hAnsi="Times New Roman" w:hint="eastAsia"/>
                <w:kern w:val="0"/>
                <w:sz w:val="18"/>
                <w:szCs w:val="20"/>
                <w:lang w:val="en-GB"/>
              </w:rPr>
              <w:t>FI (</w:t>
            </w:r>
            <w:proofErr w:type="spellStart"/>
            <w:r>
              <w:rPr>
                <w:rFonts w:ascii="Times New Roman" w:hAnsi="Times New Roman" w:hint="eastAsia"/>
                <w:kern w:val="0"/>
                <w:sz w:val="18"/>
                <w:szCs w:val="20"/>
                <w:lang w:val="en-GB"/>
              </w:rPr>
              <w:t>fallback</w:t>
            </w:r>
            <w:proofErr w:type="spellEnd"/>
            <w:r>
              <w:rPr>
                <w:rFonts w:ascii="Times New Roman" w:hAnsi="Times New Roman" w:hint="eastAsia"/>
                <w:kern w:val="0"/>
                <w:sz w:val="18"/>
                <w:szCs w:val="20"/>
                <w:lang w:val="en-GB"/>
              </w:rPr>
              <w:t xml:space="preserve"> indicator)</w:t>
            </w:r>
          </w:p>
        </w:tc>
        <w:tc>
          <w:tcPr>
            <w:tcW w:w="2513" w:type="dxa"/>
          </w:tcPr>
          <w:p w14:paraId="3F54E951" w14:textId="77777777" w:rsidR="002702CC" w:rsidRPr="002702CC" w:rsidRDefault="002702CC" w:rsidP="00E74AE5">
            <w:pPr>
              <w:widowControl/>
              <w:wordWrap/>
              <w:autoSpaceDE/>
              <w:autoSpaceDN/>
              <w:jc w:val="left"/>
              <w:rPr>
                <w:rFonts w:ascii="Times New Roman" w:hAnsi="Times New Roman"/>
                <w:kern w:val="0"/>
                <w:sz w:val="18"/>
                <w:szCs w:val="20"/>
                <w:lang w:val="en-GB"/>
              </w:rPr>
            </w:pPr>
            <w:proofErr w:type="spellStart"/>
            <w:r>
              <w:rPr>
                <w:rFonts w:ascii="Times New Roman" w:hAnsi="Times New Roman" w:hint="eastAsia"/>
                <w:kern w:val="0"/>
                <w:sz w:val="18"/>
                <w:szCs w:val="20"/>
                <w:lang w:val="en-GB"/>
              </w:rPr>
              <w:t>Fallback</w:t>
            </w:r>
            <w:proofErr w:type="spellEnd"/>
            <w:r>
              <w:rPr>
                <w:rFonts w:ascii="Times New Roman" w:hAnsi="Times New Roman" w:hint="eastAsia"/>
                <w:kern w:val="0"/>
                <w:sz w:val="18"/>
                <w:szCs w:val="20"/>
                <w:lang w:val="en-GB"/>
              </w:rPr>
              <w:t xml:space="preserve"> to TB-based tra</w:t>
            </w:r>
            <w:r>
              <w:rPr>
                <w:rFonts w:ascii="Times New Roman" w:hAnsi="Times New Roman"/>
                <w:kern w:val="0"/>
                <w:sz w:val="18"/>
                <w:szCs w:val="20"/>
                <w:lang w:val="en-GB"/>
              </w:rPr>
              <w:t>n</w:t>
            </w:r>
            <w:r>
              <w:rPr>
                <w:rFonts w:ascii="Times New Roman" w:hAnsi="Times New Roman" w:hint="eastAsia"/>
                <w:kern w:val="0"/>
                <w:sz w:val="18"/>
                <w:szCs w:val="20"/>
                <w:lang w:val="en-GB"/>
              </w:rPr>
              <w:t>smission</w:t>
            </w:r>
          </w:p>
        </w:tc>
        <w:tc>
          <w:tcPr>
            <w:tcW w:w="2048" w:type="dxa"/>
          </w:tcPr>
          <w:p w14:paraId="37878D49" w14:textId="77777777" w:rsidR="002702CC" w:rsidRPr="002702CC" w:rsidRDefault="002702CC" w:rsidP="00E74AE5">
            <w:pPr>
              <w:widowControl/>
              <w:wordWrap/>
              <w:autoSpaceDE/>
              <w:autoSpaceDN/>
              <w:jc w:val="left"/>
              <w:rPr>
                <w:rFonts w:ascii="Times New Roman" w:hAnsi="Times New Roman"/>
                <w:kern w:val="0"/>
                <w:sz w:val="18"/>
                <w:szCs w:val="20"/>
                <w:lang w:val="en-GB"/>
              </w:rPr>
            </w:pPr>
            <w:r>
              <w:rPr>
                <w:rFonts w:ascii="Times New Roman" w:hAnsi="Times New Roman"/>
                <w:kern w:val="0"/>
                <w:sz w:val="18"/>
                <w:szCs w:val="20"/>
                <w:lang w:val="en-GB"/>
              </w:rPr>
              <w:t>At most 1bit</w:t>
            </w:r>
          </w:p>
        </w:tc>
        <w:tc>
          <w:tcPr>
            <w:tcW w:w="1621" w:type="dxa"/>
          </w:tcPr>
          <w:p w14:paraId="66440096" w14:textId="77777777" w:rsidR="002702CC" w:rsidRDefault="002702CC" w:rsidP="002702CC">
            <w:pPr>
              <w:widowControl/>
              <w:wordWrap/>
              <w:autoSpaceDE/>
              <w:autoSpaceDN/>
              <w:jc w:val="center"/>
              <w:rPr>
                <w:rFonts w:ascii="Times New Roman" w:hAnsi="Times New Roman"/>
                <w:kern w:val="0"/>
                <w:sz w:val="18"/>
                <w:szCs w:val="20"/>
                <w:lang w:val="en-GB"/>
              </w:rPr>
            </w:pPr>
            <w:r>
              <w:rPr>
                <w:rFonts w:ascii="Times New Roman" w:hAnsi="Times New Roman" w:hint="eastAsia"/>
                <w:kern w:val="0"/>
                <w:sz w:val="18"/>
                <w:szCs w:val="20"/>
                <w:lang w:val="en-GB"/>
              </w:rPr>
              <w:t>O</w:t>
            </w:r>
          </w:p>
          <w:p w14:paraId="59D756E1" w14:textId="77777777" w:rsidR="002702CC" w:rsidRPr="002702CC" w:rsidRDefault="002702CC" w:rsidP="002702CC">
            <w:pPr>
              <w:widowControl/>
              <w:wordWrap/>
              <w:autoSpaceDE/>
              <w:autoSpaceDN/>
              <w:jc w:val="center"/>
              <w:rPr>
                <w:rFonts w:ascii="Times New Roman" w:hAnsi="Times New Roman"/>
                <w:kern w:val="0"/>
                <w:sz w:val="18"/>
                <w:szCs w:val="20"/>
                <w:lang w:val="en-GB"/>
              </w:rPr>
            </w:pPr>
            <w:r>
              <w:rPr>
                <w:rFonts w:ascii="Times New Roman" w:hAnsi="Times New Roman"/>
                <w:kern w:val="0"/>
                <w:sz w:val="18"/>
                <w:szCs w:val="20"/>
                <w:lang w:val="en-GB"/>
              </w:rPr>
              <w:t>(at most 1bit)</w:t>
            </w:r>
          </w:p>
        </w:tc>
        <w:tc>
          <w:tcPr>
            <w:tcW w:w="1621" w:type="dxa"/>
          </w:tcPr>
          <w:p w14:paraId="352CCE28" w14:textId="77777777" w:rsidR="002702CC" w:rsidRPr="002702CC" w:rsidRDefault="002702CC" w:rsidP="002702CC">
            <w:pPr>
              <w:widowControl/>
              <w:wordWrap/>
              <w:autoSpaceDE/>
              <w:autoSpaceDN/>
              <w:jc w:val="center"/>
              <w:rPr>
                <w:rFonts w:ascii="Times New Roman" w:hAnsi="Times New Roman"/>
                <w:kern w:val="0"/>
                <w:sz w:val="18"/>
                <w:szCs w:val="20"/>
                <w:lang w:val="en-GB"/>
              </w:rPr>
            </w:pPr>
            <w:r>
              <w:rPr>
                <w:rFonts w:ascii="Times New Roman" w:hAnsi="Times New Roman" w:hint="eastAsia"/>
                <w:kern w:val="0"/>
                <w:sz w:val="18"/>
                <w:szCs w:val="20"/>
                <w:lang w:val="en-GB"/>
              </w:rPr>
              <w:t>X</w:t>
            </w:r>
          </w:p>
        </w:tc>
      </w:tr>
    </w:tbl>
    <w:p w14:paraId="3F75F028" w14:textId="77777777" w:rsidR="00341E89" w:rsidRDefault="00341E89" w:rsidP="0050581E">
      <w:pPr>
        <w:widowControl/>
        <w:wordWrap/>
        <w:autoSpaceDE/>
        <w:autoSpaceDN/>
        <w:spacing w:after="120" w:line="276" w:lineRule="auto"/>
        <w:ind w:firstLineChars="50" w:firstLine="110"/>
        <w:rPr>
          <w:rFonts w:ascii="Times New Roman" w:hAnsi="Times New Roman"/>
          <w:kern w:val="0"/>
          <w:sz w:val="22"/>
          <w:lang w:val="en-GB"/>
        </w:rPr>
      </w:pPr>
    </w:p>
    <w:p w14:paraId="2A8AF5A4" w14:textId="77777777" w:rsidR="00502B82" w:rsidRPr="00502B82" w:rsidRDefault="00502B82" w:rsidP="0050581E">
      <w:pPr>
        <w:widowControl/>
        <w:wordWrap/>
        <w:autoSpaceDE/>
        <w:autoSpaceDN/>
        <w:spacing w:after="120" w:line="276" w:lineRule="auto"/>
        <w:ind w:firstLineChars="50" w:firstLine="110"/>
        <w:rPr>
          <w:rFonts w:ascii="Times New Roman" w:hAnsi="Times New Roman"/>
          <w:b/>
          <w:kern w:val="0"/>
          <w:sz w:val="22"/>
          <w:u w:val="single"/>
          <w:lang w:val="en-GB"/>
        </w:rPr>
      </w:pPr>
      <w:r w:rsidRPr="00502B82">
        <w:rPr>
          <w:rFonts w:ascii="Times New Roman" w:hAnsi="Times New Roman" w:hint="eastAsia"/>
          <w:b/>
          <w:kern w:val="0"/>
          <w:sz w:val="22"/>
          <w:u w:val="single"/>
          <w:lang w:val="en-GB"/>
        </w:rPr>
        <w:t>CBGI field:</w:t>
      </w:r>
      <w:r w:rsidRPr="00502B82">
        <w:rPr>
          <w:rFonts w:ascii="Times New Roman" w:hAnsi="Times New Roman" w:hint="eastAsia"/>
          <w:b/>
          <w:kern w:val="0"/>
          <w:sz w:val="22"/>
          <w:lang w:val="en-GB"/>
        </w:rPr>
        <w:t xml:space="preserve"> </w:t>
      </w:r>
      <w:r w:rsidRPr="00502B82">
        <w:rPr>
          <w:rFonts w:ascii="Times New Roman" w:hAnsi="Times New Roman"/>
          <w:kern w:val="0"/>
          <w:sz w:val="22"/>
          <w:lang w:val="en-GB"/>
        </w:rPr>
        <w:t xml:space="preserve">In the RAN1#89 meeting, it was agreed that, for DL CBG-based (re)transmission, DCI can contain the </w:t>
      </w:r>
      <w:r>
        <w:rPr>
          <w:rFonts w:ascii="Times New Roman" w:hAnsi="Times New Roman"/>
          <w:kern w:val="0"/>
          <w:sz w:val="22"/>
          <w:lang w:val="en-GB"/>
        </w:rPr>
        <w:t>CBGI field</w:t>
      </w:r>
      <w:r w:rsidRPr="00502B82">
        <w:rPr>
          <w:rFonts w:ascii="Times New Roman" w:hAnsi="Times New Roman"/>
          <w:kern w:val="0"/>
          <w:sz w:val="22"/>
          <w:lang w:val="en-GB"/>
        </w:rPr>
        <w:t xml:space="preserve"> to indicate </w:t>
      </w:r>
      <w:r>
        <w:rPr>
          <w:rFonts w:ascii="Times New Roman" w:hAnsi="Times New Roman" w:hint="eastAsia"/>
          <w:kern w:val="0"/>
          <w:sz w:val="22"/>
          <w:lang w:val="en-GB"/>
        </w:rPr>
        <w:t>w</w:t>
      </w:r>
      <w:r w:rsidRPr="00502B82">
        <w:rPr>
          <w:rFonts w:ascii="Times New Roman" w:hAnsi="Times New Roman"/>
          <w:kern w:val="0"/>
          <w:sz w:val="22"/>
          <w:lang w:val="en-GB"/>
        </w:rPr>
        <w:t>hich CBG(s) is/are (re)transmitted.</w:t>
      </w:r>
      <w:r>
        <w:rPr>
          <w:rFonts w:ascii="Times New Roman" w:hAnsi="Times New Roman"/>
          <w:kern w:val="0"/>
          <w:sz w:val="22"/>
          <w:lang w:val="en-GB"/>
        </w:rPr>
        <w:t xml:space="preserve"> Each CBGI bit indicate</w:t>
      </w:r>
      <w:r w:rsidR="00C15724">
        <w:rPr>
          <w:rFonts w:ascii="Times New Roman" w:hAnsi="Times New Roman" w:hint="eastAsia"/>
          <w:kern w:val="0"/>
          <w:sz w:val="22"/>
          <w:lang w:val="en-GB"/>
        </w:rPr>
        <w:t>s</w:t>
      </w:r>
      <w:r>
        <w:rPr>
          <w:rFonts w:ascii="Times New Roman" w:hAnsi="Times New Roman"/>
          <w:kern w:val="0"/>
          <w:sz w:val="22"/>
          <w:lang w:val="en-GB"/>
        </w:rPr>
        <w:t xml:space="preserve"> whether the corresponding CBG is scheduled or not. At least 4 CBGs should be supported in NR. This field can be omitted in a DCI scheduling an in</w:t>
      </w:r>
      <w:r w:rsidR="008D7B85">
        <w:rPr>
          <w:rFonts w:ascii="Times New Roman" w:hAnsi="Times New Roman"/>
          <w:kern w:val="0"/>
          <w:sz w:val="22"/>
          <w:lang w:val="en-GB"/>
        </w:rPr>
        <w:t>i</w:t>
      </w:r>
      <w:r>
        <w:rPr>
          <w:rFonts w:ascii="Times New Roman" w:hAnsi="Times New Roman"/>
          <w:kern w:val="0"/>
          <w:sz w:val="22"/>
          <w:lang w:val="en-GB"/>
        </w:rPr>
        <w:t>tial transm</w:t>
      </w:r>
      <w:r w:rsidR="008D7B85">
        <w:rPr>
          <w:rFonts w:ascii="Times New Roman" w:hAnsi="Times New Roman"/>
          <w:kern w:val="0"/>
          <w:sz w:val="22"/>
          <w:lang w:val="en-GB"/>
        </w:rPr>
        <w:t>i</w:t>
      </w:r>
      <w:r>
        <w:rPr>
          <w:rFonts w:ascii="Times New Roman" w:hAnsi="Times New Roman"/>
          <w:kern w:val="0"/>
          <w:sz w:val="22"/>
          <w:lang w:val="en-GB"/>
        </w:rPr>
        <w:t>ssion if it is agreed that in</w:t>
      </w:r>
      <w:r w:rsidR="008D7B85">
        <w:rPr>
          <w:rFonts w:ascii="Times New Roman" w:hAnsi="Times New Roman"/>
          <w:kern w:val="0"/>
          <w:sz w:val="22"/>
          <w:lang w:val="en-GB"/>
        </w:rPr>
        <w:t>i</w:t>
      </w:r>
      <w:r>
        <w:rPr>
          <w:rFonts w:ascii="Times New Roman" w:hAnsi="Times New Roman"/>
          <w:kern w:val="0"/>
          <w:sz w:val="22"/>
          <w:lang w:val="en-GB"/>
        </w:rPr>
        <w:t xml:space="preserve">tial transmission should contain all CBGs. </w:t>
      </w:r>
    </w:p>
    <w:p w14:paraId="2FFE5684" w14:textId="77777777" w:rsidR="00502B82" w:rsidRPr="00502B82" w:rsidRDefault="00502B82" w:rsidP="00502B82">
      <w:pPr>
        <w:widowControl/>
        <w:wordWrap/>
        <w:autoSpaceDE/>
        <w:autoSpaceDN/>
        <w:spacing w:after="120" w:line="276" w:lineRule="auto"/>
        <w:ind w:firstLineChars="50" w:firstLine="110"/>
        <w:rPr>
          <w:rFonts w:ascii="Times New Roman" w:hAnsi="Times New Roman"/>
          <w:kern w:val="0"/>
          <w:sz w:val="22"/>
          <w:lang w:val="en-GB"/>
        </w:rPr>
      </w:pPr>
      <w:r w:rsidRPr="00502B82">
        <w:rPr>
          <w:rFonts w:ascii="Times New Roman" w:hAnsi="Times New Roman"/>
          <w:b/>
          <w:kern w:val="0"/>
          <w:sz w:val="22"/>
          <w:u w:val="single"/>
          <w:lang w:val="en-GB"/>
        </w:rPr>
        <w:t>BFI field</w:t>
      </w:r>
      <w:r w:rsidRPr="00502B82">
        <w:rPr>
          <w:rFonts w:ascii="Times New Roman" w:hAnsi="Times New Roman"/>
          <w:kern w:val="0"/>
          <w:sz w:val="22"/>
          <w:lang w:val="en-GB"/>
        </w:rPr>
        <w:t xml:space="preserve">: In the RAN1#89 meeting, it was agreed that, for DL CBG-based (re)transmission, DCI can contain the BFI to indicate which CBG(s) is/are handled differently for soft-buffer/HARQ combining. The remaining issue is bit-size of the BFI field. Regarding on this issue, we prefer at most single-bit BFI, i.e., if BFI is enabled, then all of soft-buffers for CBGs indicated from the CBGI field can be flushed. If multi-bit BFI would be useful when some of CBGs are punctured by a different DL transmission and some of CBGs are </w:t>
      </w:r>
      <w:r w:rsidRPr="00502B82">
        <w:rPr>
          <w:rFonts w:ascii="Times New Roman" w:hAnsi="Times New Roman"/>
          <w:kern w:val="0"/>
          <w:sz w:val="22"/>
          <w:lang w:val="en-GB"/>
        </w:rPr>
        <w:lastRenderedPageBreak/>
        <w:t>errored by channel fluctuation or interference. However, this case is so rare that multi-bit BFI would provide marginal gain but high DCI overhead.</w:t>
      </w:r>
      <w:r w:rsidR="00155DAD">
        <w:rPr>
          <w:rFonts w:ascii="Times New Roman" w:hAnsi="Times New Roman"/>
          <w:kern w:val="0"/>
          <w:sz w:val="22"/>
          <w:lang w:val="en-GB"/>
        </w:rPr>
        <w:t xml:space="preserve"> This BFI field is not necessary when all CBG are scheduled because the same operation can be implemented by NDI. </w:t>
      </w:r>
    </w:p>
    <w:p w14:paraId="4B49D9CC" w14:textId="77777777" w:rsidR="004B610A" w:rsidRDefault="004B610A" w:rsidP="004B610A">
      <w:pPr>
        <w:widowControl/>
        <w:wordWrap/>
        <w:autoSpaceDE/>
        <w:autoSpaceDN/>
        <w:spacing w:after="120" w:line="276" w:lineRule="auto"/>
        <w:ind w:firstLineChars="50" w:firstLine="110"/>
        <w:rPr>
          <w:rFonts w:ascii="Times New Roman" w:hAnsi="Times New Roman"/>
          <w:kern w:val="0"/>
          <w:sz w:val="22"/>
          <w:lang w:val="en-GB"/>
        </w:rPr>
      </w:pPr>
      <w:r w:rsidRPr="004B610A">
        <w:rPr>
          <w:rFonts w:ascii="Times New Roman" w:hAnsi="Times New Roman" w:hint="eastAsia"/>
          <w:b/>
          <w:kern w:val="0"/>
          <w:sz w:val="22"/>
          <w:u w:val="single"/>
          <w:lang w:val="en-GB"/>
        </w:rPr>
        <w:t>NDI field:</w:t>
      </w:r>
      <w:r>
        <w:rPr>
          <w:rFonts w:ascii="Times New Roman" w:hAnsi="Times New Roman" w:hint="eastAsia"/>
          <w:kern w:val="0"/>
          <w:sz w:val="22"/>
          <w:lang w:val="en-GB"/>
        </w:rPr>
        <w:t xml:space="preserve"> </w:t>
      </w:r>
      <w:r w:rsidRPr="004B610A">
        <w:rPr>
          <w:rFonts w:ascii="Times New Roman" w:hAnsi="Times New Roman"/>
          <w:kern w:val="0"/>
          <w:sz w:val="22"/>
          <w:lang w:val="en-GB"/>
        </w:rPr>
        <w:t xml:space="preserve">As used in LTE, </w:t>
      </w:r>
      <w:r>
        <w:rPr>
          <w:rFonts w:ascii="Times New Roman" w:hAnsi="Times New Roman"/>
          <w:kern w:val="0"/>
          <w:sz w:val="22"/>
          <w:lang w:val="en-GB"/>
        </w:rPr>
        <w:t>NDI</w:t>
      </w:r>
      <w:r w:rsidRPr="004B610A">
        <w:rPr>
          <w:rFonts w:ascii="Times New Roman" w:hAnsi="Times New Roman"/>
          <w:kern w:val="0"/>
          <w:sz w:val="22"/>
          <w:lang w:val="en-GB"/>
        </w:rPr>
        <w:t xml:space="preserve"> field can inform </w:t>
      </w:r>
      <w:r>
        <w:rPr>
          <w:rFonts w:ascii="Times New Roman" w:hAnsi="Times New Roman"/>
          <w:kern w:val="0"/>
          <w:sz w:val="22"/>
          <w:lang w:val="en-GB"/>
        </w:rPr>
        <w:t>whether a new TB is transmi</w:t>
      </w:r>
      <w:r w:rsidR="008D7B85">
        <w:rPr>
          <w:rFonts w:ascii="Times New Roman" w:hAnsi="Times New Roman"/>
          <w:kern w:val="0"/>
          <w:sz w:val="22"/>
          <w:lang w:val="en-GB"/>
        </w:rPr>
        <w:t>t</w:t>
      </w:r>
      <w:r>
        <w:rPr>
          <w:rFonts w:ascii="Times New Roman" w:hAnsi="Times New Roman"/>
          <w:kern w:val="0"/>
          <w:sz w:val="22"/>
          <w:lang w:val="en-GB"/>
        </w:rPr>
        <w:t xml:space="preserve">ted or not. At most 1bit NDI is sufficient. Since NDI is toggled in a DCI scheduling an initial transmission, NDI may not be needed in DCI scheduling retransmission. So, NDI can be reused in retransmission. However, when a UE fail to receive the DCI scheduling the initial transmission, the UE cannot know the scheduled TB is new or not so that there are critical miss-understanding on NDI. Therefore, NDI should be </w:t>
      </w:r>
      <w:r w:rsidR="00502B82">
        <w:rPr>
          <w:rFonts w:ascii="Times New Roman" w:hAnsi="Times New Roman"/>
          <w:kern w:val="0"/>
          <w:sz w:val="22"/>
          <w:lang w:val="en-GB"/>
        </w:rPr>
        <w:t xml:space="preserve">contained in DCI. </w:t>
      </w:r>
    </w:p>
    <w:p w14:paraId="6B354AC3" w14:textId="77777777" w:rsidR="002A22DF" w:rsidRDefault="006848B0" w:rsidP="0050581E">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b/>
          <w:kern w:val="0"/>
          <w:sz w:val="22"/>
          <w:u w:val="single"/>
          <w:lang w:val="en-GB"/>
        </w:rPr>
        <w:t>MCS</w:t>
      </w:r>
      <w:r w:rsidR="002A22DF" w:rsidRPr="002A22DF">
        <w:rPr>
          <w:rFonts w:ascii="Times New Roman" w:hAnsi="Times New Roman"/>
          <w:b/>
          <w:kern w:val="0"/>
          <w:sz w:val="22"/>
          <w:u w:val="single"/>
          <w:lang w:val="en-GB"/>
        </w:rPr>
        <w:t xml:space="preserve"> field</w:t>
      </w:r>
      <w:r w:rsidRPr="006848B0">
        <w:rPr>
          <w:rFonts w:ascii="Times New Roman" w:hAnsi="Times New Roman"/>
          <w:kern w:val="0"/>
          <w:sz w:val="22"/>
          <w:lang w:val="en-GB"/>
        </w:rPr>
        <w:t xml:space="preserve">: </w:t>
      </w:r>
      <w:r>
        <w:rPr>
          <w:rFonts w:ascii="Times New Roman" w:hAnsi="Times New Roman"/>
          <w:kern w:val="0"/>
          <w:sz w:val="22"/>
          <w:lang w:val="en-GB"/>
        </w:rPr>
        <w:t xml:space="preserve">As used in LTE, MCS field can inform </w:t>
      </w:r>
      <w:r w:rsidR="004B610A">
        <w:rPr>
          <w:rFonts w:ascii="Times New Roman" w:hAnsi="Times New Roman"/>
          <w:kern w:val="0"/>
          <w:sz w:val="22"/>
          <w:lang w:val="en-GB"/>
        </w:rPr>
        <w:t xml:space="preserve">a </w:t>
      </w:r>
      <w:r>
        <w:rPr>
          <w:rFonts w:ascii="Times New Roman" w:hAnsi="Times New Roman"/>
          <w:kern w:val="0"/>
          <w:sz w:val="22"/>
          <w:lang w:val="en-GB"/>
        </w:rPr>
        <w:t xml:space="preserve">UE of modulation order, code rate, and TBS. The bit-size of the MCS field in LTE is a baseline, i.e., at least 5-bit MCS field. For an initial transmission, a UE needs 5-bit MCS to obtain modulation order, code rate and TBS, but for retransmission, the UE only needs 2-bit MCS to obtain modulation order. </w:t>
      </w:r>
      <w:r w:rsidR="00235DDA">
        <w:rPr>
          <w:rFonts w:ascii="Times New Roman" w:hAnsi="Times New Roman"/>
          <w:kern w:val="0"/>
          <w:sz w:val="22"/>
          <w:lang w:val="en-GB"/>
        </w:rPr>
        <w:t xml:space="preserve">Thus, </w:t>
      </w:r>
      <w:r w:rsidR="00766B8A">
        <w:rPr>
          <w:rFonts w:ascii="Times New Roman" w:hAnsi="Times New Roman"/>
          <w:kern w:val="0"/>
          <w:sz w:val="22"/>
          <w:lang w:val="en-GB"/>
        </w:rPr>
        <w:t xml:space="preserve">at least </w:t>
      </w:r>
      <w:r w:rsidR="00235DDA">
        <w:rPr>
          <w:rFonts w:ascii="Times New Roman" w:hAnsi="Times New Roman"/>
          <w:kern w:val="0"/>
          <w:sz w:val="22"/>
          <w:lang w:val="en-GB"/>
        </w:rPr>
        <w:t>3 bits in the MCS field</w:t>
      </w:r>
      <w:r w:rsidR="008F21EC">
        <w:rPr>
          <w:rFonts w:ascii="Times New Roman" w:hAnsi="Times New Roman"/>
          <w:kern w:val="0"/>
          <w:sz w:val="22"/>
          <w:lang w:val="en-GB"/>
        </w:rPr>
        <w:t xml:space="preserve"> may be reused for other usages.</w:t>
      </w:r>
    </w:p>
    <w:p w14:paraId="76820B01" w14:textId="77777777" w:rsidR="00376A02" w:rsidRDefault="00376A02" w:rsidP="008C7DB9">
      <w:pPr>
        <w:widowControl/>
        <w:wordWrap/>
        <w:autoSpaceDE/>
        <w:autoSpaceDN/>
        <w:spacing w:after="120" w:line="276" w:lineRule="auto"/>
        <w:ind w:firstLineChars="50" w:firstLine="110"/>
        <w:rPr>
          <w:rFonts w:ascii="Times New Roman" w:hAnsi="Times New Roman"/>
          <w:kern w:val="0"/>
          <w:sz w:val="22"/>
          <w:lang w:val="en-GB"/>
        </w:rPr>
      </w:pPr>
      <w:r w:rsidRPr="009434B1">
        <w:rPr>
          <w:rFonts w:ascii="Times New Roman" w:hAnsi="Times New Roman" w:hint="eastAsia"/>
          <w:b/>
          <w:kern w:val="0"/>
          <w:sz w:val="22"/>
          <w:u w:val="single"/>
          <w:lang w:val="en-GB"/>
        </w:rPr>
        <w:t>RV</w:t>
      </w:r>
      <w:r w:rsidR="009434B1" w:rsidRPr="009434B1">
        <w:rPr>
          <w:rFonts w:ascii="Times New Roman" w:hAnsi="Times New Roman"/>
          <w:b/>
          <w:kern w:val="0"/>
          <w:sz w:val="22"/>
          <w:u w:val="single"/>
          <w:lang w:val="en-GB"/>
        </w:rPr>
        <w:t xml:space="preserve"> field</w:t>
      </w:r>
      <w:r>
        <w:rPr>
          <w:rFonts w:ascii="Times New Roman" w:hAnsi="Times New Roman" w:hint="eastAsia"/>
          <w:kern w:val="0"/>
          <w:sz w:val="22"/>
          <w:lang w:val="en-GB"/>
        </w:rPr>
        <w:t xml:space="preserve">: </w:t>
      </w:r>
      <w:r w:rsidR="008C7DB9">
        <w:rPr>
          <w:rFonts w:ascii="Times New Roman" w:hAnsi="Times New Roman"/>
          <w:kern w:val="0"/>
          <w:sz w:val="22"/>
          <w:lang w:val="en-GB"/>
        </w:rPr>
        <w:t xml:space="preserve">In the last NR </w:t>
      </w:r>
      <w:proofErr w:type="spellStart"/>
      <w:r w:rsidR="008C7DB9">
        <w:rPr>
          <w:rFonts w:ascii="Times New Roman" w:hAnsi="Times New Roman"/>
          <w:kern w:val="0"/>
          <w:sz w:val="22"/>
          <w:lang w:val="en-GB"/>
        </w:rPr>
        <w:t>Adhoc</w:t>
      </w:r>
      <w:proofErr w:type="spellEnd"/>
      <w:r w:rsidR="008C7DB9">
        <w:rPr>
          <w:rFonts w:ascii="Times New Roman" w:hAnsi="Times New Roman"/>
          <w:kern w:val="0"/>
          <w:sz w:val="22"/>
          <w:lang w:val="en-GB"/>
        </w:rPr>
        <w:t xml:space="preserve"> meeting#2, it was agreed that the number of RVs is 4 and RV#0 is self-decodable. So, 2 bits is sufficient to represent RV values. </w:t>
      </w:r>
      <w:r w:rsidR="008C7DB9">
        <w:rPr>
          <w:rFonts w:ascii="Times New Roman" w:hAnsi="Times New Roman" w:hint="eastAsia"/>
          <w:kern w:val="0"/>
          <w:sz w:val="22"/>
          <w:lang w:val="en-GB"/>
        </w:rPr>
        <w:t>A</w:t>
      </w:r>
      <w:r w:rsidR="008C7DB9">
        <w:rPr>
          <w:rFonts w:ascii="Times New Roman" w:hAnsi="Times New Roman"/>
          <w:kern w:val="0"/>
          <w:sz w:val="22"/>
          <w:lang w:val="en-GB"/>
        </w:rPr>
        <w:t>lso, it was agreed that f</w:t>
      </w:r>
      <w:r w:rsidR="008C7DB9" w:rsidRPr="008C7DB9">
        <w:rPr>
          <w:rFonts w:ascii="Times New Roman" w:hAnsi="Times New Roman"/>
          <w:kern w:val="0"/>
          <w:sz w:val="22"/>
          <w:lang w:val="en-GB"/>
        </w:rPr>
        <w:t>or CBG-based (re)transmission, the DCI scheduling CBG-based (re)transmission carries single RV field for the transport block.</w:t>
      </w:r>
      <w:r w:rsidR="008C7DB9">
        <w:rPr>
          <w:rFonts w:ascii="Times New Roman" w:hAnsi="Times New Roman"/>
          <w:kern w:val="0"/>
          <w:sz w:val="22"/>
          <w:lang w:val="en-GB"/>
        </w:rPr>
        <w:t xml:space="preserve"> In other words, RV for each CBG is not allowed</w:t>
      </w:r>
      <w:r w:rsidR="00D3309B">
        <w:rPr>
          <w:rFonts w:ascii="Times New Roman" w:hAnsi="Times New Roman"/>
          <w:kern w:val="0"/>
          <w:sz w:val="22"/>
          <w:lang w:val="en-GB"/>
        </w:rPr>
        <w:t xml:space="preserve"> and RV is common to a TB.</w:t>
      </w:r>
      <w:r w:rsidR="008C7DB9">
        <w:rPr>
          <w:rFonts w:ascii="Times New Roman" w:hAnsi="Times New Roman"/>
          <w:kern w:val="0"/>
          <w:sz w:val="22"/>
          <w:lang w:val="en-GB"/>
        </w:rPr>
        <w:t xml:space="preserve"> </w:t>
      </w:r>
      <w:r w:rsidR="008F21EC">
        <w:rPr>
          <w:rFonts w:ascii="Times New Roman" w:hAnsi="Times New Roman"/>
          <w:kern w:val="0"/>
          <w:sz w:val="22"/>
          <w:lang w:val="en-GB"/>
        </w:rPr>
        <w:t>In our view, all RV values should be available for retransmission while RV#0 is sufficient to an initial transm</w:t>
      </w:r>
      <w:r w:rsidR="008D7B85">
        <w:rPr>
          <w:rFonts w:ascii="Times New Roman" w:hAnsi="Times New Roman"/>
          <w:kern w:val="0"/>
          <w:sz w:val="22"/>
          <w:lang w:val="en-GB"/>
        </w:rPr>
        <w:t>i</w:t>
      </w:r>
      <w:r w:rsidR="008F21EC">
        <w:rPr>
          <w:rFonts w:ascii="Times New Roman" w:hAnsi="Times New Roman"/>
          <w:kern w:val="0"/>
          <w:sz w:val="22"/>
          <w:lang w:val="en-GB"/>
        </w:rPr>
        <w:t xml:space="preserve">ssion. Thus, RV field in DCI scheduling the initial transmission can be reused for other usages. </w:t>
      </w:r>
    </w:p>
    <w:p w14:paraId="75ED226A" w14:textId="6DC2C25D" w:rsidR="00DE18AF" w:rsidRPr="00003594" w:rsidRDefault="002702CC" w:rsidP="0050581E">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b/>
          <w:kern w:val="0"/>
          <w:sz w:val="22"/>
          <w:u w:val="single"/>
          <w:lang w:val="en-GB"/>
        </w:rPr>
        <w:t>FI field:</w:t>
      </w:r>
      <w:r w:rsidRPr="002702CC">
        <w:rPr>
          <w:rFonts w:ascii="Times New Roman" w:hAnsi="Times New Roman"/>
          <w:b/>
          <w:kern w:val="0"/>
          <w:sz w:val="22"/>
          <w:lang w:val="en-GB"/>
        </w:rPr>
        <w:t xml:space="preserve"> </w:t>
      </w:r>
      <w:r w:rsidR="00DE18AF">
        <w:rPr>
          <w:rFonts w:ascii="Times New Roman" w:hAnsi="Times New Roman"/>
          <w:kern w:val="0"/>
          <w:sz w:val="22"/>
          <w:lang w:val="en-GB"/>
        </w:rPr>
        <w:t xml:space="preserve">In addition to the above fields, </w:t>
      </w:r>
      <w:proofErr w:type="spellStart"/>
      <w:r w:rsidR="00BA39C0">
        <w:rPr>
          <w:rFonts w:ascii="Times New Roman" w:hAnsi="Times New Roman"/>
          <w:kern w:val="0"/>
          <w:sz w:val="22"/>
          <w:lang w:val="en-GB"/>
        </w:rPr>
        <w:t>fallback</w:t>
      </w:r>
      <w:proofErr w:type="spellEnd"/>
      <w:r w:rsidR="00BA39C0">
        <w:rPr>
          <w:rFonts w:ascii="Times New Roman" w:hAnsi="Times New Roman"/>
          <w:kern w:val="0"/>
          <w:sz w:val="22"/>
          <w:lang w:val="en-GB"/>
        </w:rPr>
        <w:t xml:space="preserve"> to TB-b</w:t>
      </w:r>
      <w:r w:rsidR="008D3085">
        <w:rPr>
          <w:rFonts w:ascii="Times New Roman" w:hAnsi="Times New Roman"/>
          <w:kern w:val="0"/>
          <w:sz w:val="22"/>
          <w:lang w:val="en-GB"/>
        </w:rPr>
        <w:t>ased transmission indication</w:t>
      </w:r>
      <w:r w:rsidR="00C72EFF">
        <w:rPr>
          <w:rFonts w:ascii="Times New Roman" w:hAnsi="Times New Roman"/>
          <w:kern w:val="0"/>
          <w:sz w:val="22"/>
          <w:lang w:val="en-GB"/>
        </w:rPr>
        <w:t xml:space="preserve"> (FI)</w:t>
      </w:r>
      <w:r w:rsidR="008D3085">
        <w:rPr>
          <w:rFonts w:ascii="Times New Roman" w:hAnsi="Times New Roman"/>
          <w:kern w:val="0"/>
          <w:sz w:val="22"/>
          <w:lang w:val="en-GB"/>
        </w:rPr>
        <w:t xml:space="preserve"> may be needed to support </w:t>
      </w:r>
      <w:proofErr w:type="spellStart"/>
      <w:r w:rsidR="008D3085">
        <w:rPr>
          <w:rFonts w:ascii="Times New Roman" w:hAnsi="Times New Roman"/>
          <w:kern w:val="0"/>
          <w:sz w:val="22"/>
          <w:lang w:val="en-GB"/>
        </w:rPr>
        <w:t>fallback</w:t>
      </w:r>
      <w:proofErr w:type="spellEnd"/>
      <w:r w:rsidR="008D3085">
        <w:rPr>
          <w:rFonts w:ascii="Times New Roman" w:hAnsi="Times New Roman"/>
          <w:kern w:val="0"/>
          <w:sz w:val="22"/>
          <w:lang w:val="en-GB"/>
        </w:rPr>
        <w:t xml:space="preserve"> operation. </w:t>
      </w:r>
      <w:r w:rsidR="00C72EFF">
        <w:rPr>
          <w:rFonts w:ascii="Times New Roman" w:hAnsi="Times New Roman"/>
          <w:kern w:val="0"/>
          <w:sz w:val="22"/>
          <w:lang w:val="en-GB"/>
        </w:rPr>
        <w:t xml:space="preserve">Main usages of FI are to </w:t>
      </w:r>
      <w:r w:rsidR="00C15724">
        <w:rPr>
          <w:rFonts w:ascii="Times New Roman" w:hAnsi="Times New Roman" w:hint="eastAsia"/>
          <w:kern w:val="0"/>
          <w:sz w:val="22"/>
          <w:lang w:val="en-GB"/>
        </w:rPr>
        <w:t xml:space="preserve">request </w:t>
      </w:r>
      <w:r w:rsidR="00C72EFF">
        <w:rPr>
          <w:rFonts w:ascii="Times New Roman" w:hAnsi="Times New Roman"/>
          <w:kern w:val="0"/>
          <w:sz w:val="22"/>
          <w:lang w:val="en-GB"/>
        </w:rPr>
        <w:t xml:space="preserve">one-bit or two-bit </w:t>
      </w:r>
      <w:r w:rsidR="008343F6">
        <w:rPr>
          <w:rFonts w:ascii="Times New Roman" w:hAnsi="Times New Roman"/>
          <w:kern w:val="0"/>
          <w:sz w:val="22"/>
          <w:lang w:val="en-GB"/>
        </w:rPr>
        <w:t xml:space="preserve">TB-level </w:t>
      </w:r>
      <w:r w:rsidR="00C72EFF">
        <w:rPr>
          <w:rFonts w:ascii="Times New Roman" w:hAnsi="Times New Roman"/>
          <w:kern w:val="0"/>
          <w:sz w:val="22"/>
          <w:lang w:val="en-GB"/>
        </w:rPr>
        <w:t xml:space="preserve">HARQ-ACK </w:t>
      </w:r>
      <w:r w:rsidR="00C15724">
        <w:rPr>
          <w:rFonts w:ascii="Times New Roman" w:hAnsi="Times New Roman" w:hint="eastAsia"/>
          <w:kern w:val="0"/>
          <w:sz w:val="22"/>
          <w:lang w:val="en-GB"/>
        </w:rPr>
        <w:t xml:space="preserve">feedback </w:t>
      </w:r>
      <w:r w:rsidR="008343F6">
        <w:rPr>
          <w:rFonts w:ascii="Times New Roman" w:hAnsi="Times New Roman"/>
          <w:kern w:val="0"/>
          <w:sz w:val="22"/>
          <w:lang w:val="en-GB"/>
        </w:rPr>
        <w:t xml:space="preserve">only </w:t>
      </w:r>
      <w:r w:rsidR="00C72EFF">
        <w:rPr>
          <w:rFonts w:ascii="Times New Roman" w:hAnsi="Times New Roman"/>
          <w:kern w:val="0"/>
          <w:sz w:val="22"/>
          <w:lang w:val="en-GB"/>
        </w:rPr>
        <w:t xml:space="preserve">in case of uplink coverage limited or PUCCH resource limited and to communicate between UE and </w:t>
      </w:r>
      <w:proofErr w:type="spellStart"/>
      <w:r w:rsidR="00C72EFF">
        <w:rPr>
          <w:rFonts w:ascii="Times New Roman" w:hAnsi="Times New Roman"/>
          <w:kern w:val="0"/>
          <w:sz w:val="22"/>
          <w:lang w:val="en-GB"/>
        </w:rPr>
        <w:t>gNB</w:t>
      </w:r>
      <w:proofErr w:type="spellEnd"/>
      <w:r w:rsidR="00C72EFF">
        <w:rPr>
          <w:rFonts w:ascii="Times New Roman" w:hAnsi="Times New Roman"/>
          <w:kern w:val="0"/>
          <w:sz w:val="22"/>
          <w:lang w:val="en-GB"/>
        </w:rPr>
        <w:t xml:space="preserve"> during RRC reconnection</w:t>
      </w:r>
      <w:r w:rsidR="005E0BAF">
        <w:rPr>
          <w:rFonts w:ascii="Times New Roman" w:hAnsi="Times New Roman"/>
          <w:kern w:val="0"/>
          <w:sz w:val="22"/>
          <w:lang w:val="en-GB"/>
        </w:rPr>
        <w:t xml:space="preserve"> period</w:t>
      </w:r>
      <w:r w:rsidR="00C72EFF">
        <w:rPr>
          <w:rFonts w:ascii="Times New Roman" w:hAnsi="Times New Roman"/>
          <w:kern w:val="0"/>
          <w:sz w:val="22"/>
          <w:lang w:val="en-GB"/>
        </w:rPr>
        <w:t xml:space="preserve">. FI can also contained in </w:t>
      </w:r>
      <w:r w:rsidR="00C72EFF">
        <w:rPr>
          <w:rFonts w:ascii="Times New Roman" w:hAnsi="Times New Roman" w:hint="eastAsia"/>
          <w:kern w:val="0"/>
          <w:sz w:val="22"/>
          <w:lang w:val="en-GB"/>
        </w:rPr>
        <w:t xml:space="preserve">the DCI explicitly, or </w:t>
      </w:r>
      <w:r w:rsidR="00C72EFF">
        <w:rPr>
          <w:rFonts w:ascii="Times New Roman" w:hAnsi="Times New Roman"/>
          <w:kern w:val="0"/>
          <w:sz w:val="22"/>
          <w:lang w:val="en-GB"/>
        </w:rPr>
        <w:t xml:space="preserve">it can be implied by different RNTI or DCI format. </w:t>
      </w:r>
    </w:p>
    <w:p w14:paraId="254E42DB" w14:textId="77777777" w:rsidR="00AC3831" w:rsidRDefault="00AC3831" w:rsidP="0050581E">
      <w:pPr>
        <w:widowControl/>
        <w:wordWrap/>
        <w:autoSpaceDE/>
        <w:autoSpaceDN/>
        <w:spacing w:after="120" w:line="276" w:lineRule="auto"/>
        <w:ind w:firstLineChars="50" w:firstLine="110"/>
        <w:rPr>
          <w:rFonts w:ascii="Times New Roman" w:hAnsi="Times New Roman"/>
          <w:kern w:val="0"/>
          <w:sz w:val="22"/>
          <w:lang w:val="en-GB"/>
        </w:rPr>
      </w:pPr>
    </w:p>
    <w:p w14:paraId="46679942" w14:textId="77777777" w:rsidR="00E95CE1" w:rsidRPr="00AD158E" w:rsidRDefault="00E95CE1" w:rsidP="00E95CE1">
      <w:pPr>
        <w:pStyle w:val="2"/>
        <w:rPr>
          <w:rFonts w:ascii="Times New Roman" w:hAnsi="Times New Roman"/>
        </w:rPr>
      </w:pPr>
      <w:r w:rsidRPr="00AD158E">
        <w:rPr>
          <w:rFonts w:ascii="Times New Roman" w:eastAsiaTheme="minorEastAsia" w:hAnsi="Times New Roman"/>
          <w:lang w:eastAsia="ko-KR"/>
        </w:rPr>
        <w:t xml:space="preserve">DCI </w:t>
      </w:r>
      <w:r>
        <w:rPr>
          <w:rFonts w:ascii="Times New Roman" w:eastAsiaTheme="minorEastAsia" w:hAnsi="Times New Roman"/>
          <w:lang w:eastAsia="ko-KR"/>
        </w:rPr>
        <w:t>Design</w:t>
      </w:r>
      <w:r w:rsidRPr="00AD158E">
        <w:rPr>
          <w:rFonts w:ascii="Times New Roman" w:eastAsiaTheme="minorEastAsia" w:hAnsi="Times New Roman"/>
          <w:lang w:eastAsia="ko-KR"/>
        </w:rPr>
        <w:t xml:space="preserve"> for CBG-based Transmission</w:t>
      </w:r>
    </w:p>
    <w:p w14:paraId="0F6F60AE" w14:textId="77777777" w:rsidR="00AD158E" w:rsidRPr="00A40F2B" w:rsidRDefault="00AC3831" w:rsidP="0050581E">
      <w:pPr>
        <w:widowControl/>
        <w:wordWrap/>
        <w:autoSpaceDE/>
        <w:autoSpaceDN/>
        <w:spacing w:after="120" w:line="276" w:lineRule="auto"/>
        <w:ind w:firstLineChars="50" w:firstLine="110"/>
        <w:rPr>
          <w:rFonts w:ascii="Times New Roman" w:hAnsi="Times New Roman"/>
          <w:b/>
          <w:kern w:val="0"/>
          <w:sz w:val="22"/>
          <w:lang w:val="en-GB"/>
        </w:rPr>
      </w:pPr>
      <w:r w:rsidRPr="00A40F2B">
        <w:rPr>
          <w:rFonts w:ascii="Times New Roman" w:hAnsi="Times New Roman" w:hint="eastAsia"/>
          <w:b/>
          <w:kern w:val="0"/>
          <w:sz w:val="22"/>
          <w:lang w:val="en-GB"/>
        </w:rPr>
        <w:t>Option 1. TB-level NDI is jointly encoded with the information on which CBG(s) is/are (re)</w:t>
      </w:r>
      <w:r w:rsidRPr="00A40F2B">
        <w:rPr>
          <w:rFonts w:ascii="Times New Roman" w:hAnsi="Times New Roman"/>
          <w:b/>
          <w:kern w:val="0"/>
          <w:sz w:val="22"/>
          <w:lang w:val="en-GB"/>
        </w:rPr>
        <w:t>transmitted</w:t>
      </w:r>
    </w:p>
    <w:p w14:paraId="3EDCB5AC" w14:textId="75A7082D" w:rsidR="005A32D0" w:rsidRDefault="008D7B85" w:rsidP="0050581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Before describ</w:t>
      </w:r>
      <w:r w:rsidR="00A40F2B">
        <w:rPr>
          <w:rFonts w:ascii="Times New Roman" w:hAnsi="Times New Roman"/>
          <w:kern w:val="0"/>
          <w:sz w:val="22"/>
        </w:rPr>
        <w:t>ing Option 1, it is worth noting that the precondition</w:t>
      </w:r>
      <w:r w:rsidR="00275F82">
        <w:rPr>
          <w:rFonts w:ascii="Times New Roman" w:hAnsi="Times New Roman"/>
          <w:kern w:val="0"/>
          <w:sz w:val="22"/>
        </w:rPr>
        <w:t>s</w:t>
      </w:r>
      <w:r w:rsidR="00A40F2B">
        <w:rPr>
          <w:rFonts w:ascii="Times New Roman" w:hAnsi="Times New Roman"/>
          <w:kern w:val="0"/>
          <w:sz w:val="22"/>
        </w:rPr>
        <w:t xml:space="preserve"> </w:t>
      </w:r>
      <w:r w:rsidR="00275F82">
        <w:rPr>
          <w:rFonts w:ascii="Times New Roman" w:hAnsi="Times New Roman"/>
          <w:kern w:val="0"/>
          <w:sz w:val="22"/>
        </w:rPr>
        <w:t>are 1)</w:t>
      </w:r>
      <w:r w:rsidR="00A40F2B">
        <w:rPr>
          <w:rFonts w:ascii="Times New Roman" w:hAnsi="Times New Roman"/>
          <w:kern w:val="0"/>
          <w:sz w:val="22"/>
        </w:rPr>
        <w:t xml:space="preserve"> whole CBGI field always included in a DCI </w:t>
      </w:r>
      <w:r w:rsidR="001806EB">
        <w:rPr>
          <w:rFonts w:ascii="Times New Roman" w:hAnsi="Times New Roman" w:hint="eastAsia"/>
          <w:kern w:val="0"/>
          <w:sz w:val="22"/>
        </w:rPr>
        <w:t>for</w:t>
      </w:r>
      <w:r w:rsidR="001806EB">
        <w:rPr>
          <w:rFonts w:ascii="Times New Roman" w:hAnsi="Times New Roman"/>
          <w:kern w:val="0"/>
          <w:sz w:val="22"/>
        </w:rPr>
        <w:t xml:space="preserve"> </w:t>
      </w:r>
      <w:r w:rsidR="00A40F2B">
        <w:rPr>
          <w:rFonts w:ascii="Times New Roman" w:hAnsi="Times New Roman"/>
          <w:kern w:val="0"/>
          <w:sz w:val="22"/>
        </w:rPr>
        <w:t>in</w:t>
      </w:r>
      <w:r>
        <w:rPr>
          <w:rFonts w:ascii="Times New Roman" w:hAnsi="Times New Roman"/>
          <w:kern w:val="0"/>
          <w:sz w:val="22"/>
        </w:rPr>
        <w:t>i</w:t>
      </w:r>
      <w:r w:rsidR="00A40F2B">
        <w:rPr>
          <w:rFonts w:ascii="Times New Roman" w:hAnsi="Times New Roman"/>
          <w:kern w:val="0"/>
          <w:sz w:val="22"/>
        </w:rPr>
        <w:t>tial</w:t>
      </w:r>
      <w:r w:rsidR="00463F29">
        <w:rPr>
          <w:rFonts w:ascii="Times New Roman" w:hAnsi="Times New Roman" w:hint="eastAsia"/>
          <w:kern w:val="0"/>
          <w:sz w:val="22"/>
        </w:rPr>
        <w:t>/re-</w:t>
      </w:r>
      <w:r w:rsidR="00A40F2B">
        <w:rPr>
          <w:rFonts w:ascii="Times New Roman" w:hAnsi="Times New Roman"/>
          <w:kern w:val="0"/>
          <w:sz w:val="22"/>
        </w:rPr>
        <w:t xml:space="preserve">transmission </w:t>
      </w:r>
      <w:r w:rsidR="00275F82">
        <w:rPr>
          <w:rFonts w:ascii="Times New Roman" w:hAnsi="Times New Roman"/>
          <w:kern w:val="0"/>
          <w:sz w:val="22"/>
        </w:rPr>
        <w:t xml:space="preserve">and 2) all CBGs are </w:t>
      </w:r>
      <w:r w:rsidR="00463F29">
        <w:rPr>
          <w:rFonts w:ascii="Times New Roman" w:hAnsi="Times New Roman" w:hint="eastAsia"/>
          <w:kern w:val="0"/>
          <w:sz w:val="22"/>
        </w:rPr>
        <w:t xml:space="preserve">assumed to be </w:t>
      </w:r>
      <w:r w:rsidR="00275F82">
        <w:rPr>
          <w:rFonts w:ascii="Times New Roman" w:hAnsi="Times New Roman"/>
          <w:kern w:val="0"/>
          <w:sz w:val="22"/>
        </w:rPr>
        <w:t>transmitted in an initial transmission</w:t>
      </w:r>
      <w:r w:rsidR="00A40F2B">
        <w:rPr>
          <w:rFonts w:ascii="Times New Roman" w:hAnsi="Times New Roman"/>
          <w:kern w:val="0"/>
          <w:sz w:val="22"/>
        </w:rPr>
        <w:t xml:space="preserve">. In other words, if a partial CBGI field or no CBGI field is included in DCI scheduling initial transmission, then option 1 cannot be applied. </w:t>
      </w:r>
      <w:r w:rsidR="00275F82">
        <w:rPr>
          <w:rFonts w:ascii="Times New Roman" w:hAnsi="Times New Roman"/>
          <w:kern w:val="0"/>
          <w:sz w:val="22"/>
        </w:rPr>
        <w:t xml:space="preserve">Also, if it is allowed to transmit </w:t>
      </w:r>
      <w:r w:rsidR="00275F82" w:rsidRPr="00275F82">
        <w:rPr>
          <w:rFonts w:ascii="Times New Roman" w:hAnsi="Times New Roman"/>
          <w:kern w:val="0"/>
          <w:sz w:val="22"/>
        </w:rPr>
        <w:t>partial TB in an initial transmission</w:t>
      </w:r>
      <w:r w:rsidR="00275F82">
        <w:rPr>
          <w:rFonts w:ascii="Times New Roman" w:hAnsi="Times New Roman"/>
          <w:kern w:val="0"/>
          <w:sz w:val="22"/>
        </w:rPr>
        <w:t xml:space="preserve">, </w:t>
      </w:r>
      <w:r w:rsidR="00275F82" w:rsidRPr="00275F82">
        <w:rPr>
          <w:rFonts w:ascii="Times New Roman" w:hAnsi="Times New Roman"/>
          <w:kern w:val="0"/>
          <w:sz w:val="22"/>
        </w:rPr>
        <w:t>then option 1 cannot be applied.</w:t>
      </w:r>
    </w:p>
    <w:p w14:paraId="343265BF" w14:textId="77777777" w:rsidR="00A40F2B" w:rsidRDefault="00275F82" w:rsidP="0050581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Regarding on Option 1, there is no explicit 1-bit NDI field. Instead, NDI can be implicitly obtained from CBGI field. For example, if CBGI is all zero or all one, then NDI is zero or one. If NDI is zero, zero(s) in CBGI indicates the cor</w:t>
      </w:r>
      <w:r w:rsidR="008D7B85">
        <w:rPr>
          <w:rFonts w:ascii="Times New Roman" w:hAnsi="Times New Roman"/>
          <w:kern w:val="0"/>
          <w:sz w:val="22"/>
        </w:rPr>
        <w:t>r</w:t>
      </w:r>
      <w:r>
        <w:rPr>
          <w:rFonts w:ascii="Times New Roman" w:hAnsi="Times New Roman"/>
          <w:kern w:val="0"/>
          <w:sz w:val="22"/>
        </w:rPr>
        <w:t xml:space="preserve">esponding CBG(s) are scheduled in this PDSCH. </w:t>
      </w:r>
      <w:r w:rsidRPr="00275F82">
        <w:rPr>
          <w:rFonts w:ascii="Times New Roman" w:hAnsi="Times New Roman"/>
          <w:kern w:val="0"/>
          <w:sz w:val="22"/>
        </w:rPr>
        <w:t xml:space="preserve">If NDI is </w:t>
      </w:r>
      <w:r>
        <w:rPr>
          <w:rFonts w:ascii="Times New Roman" w:hAnsi="Times New Roman"/>
          <w:kern w:val="0"/>
          <w:sz w:val="22"/>
        </w:rPr>
        <w:t>one</w:t>
      </w:r>
      <w:r w:rsidRPr="00275F82">
        <w:rPr>
          <w:rFonts w:ascii="Times New Roman" w:hAnsi="Times New Roman"/>
          <w:kern w:val="0"/>
          <w:sz w:val="22"/>
        </w:rPr>
        <w:t xml:space="preserve">, </w:t>
      </w:r>
      <w:r>
        <w:rPr>
          <w:rFonts w:ascii="Times New Roman" w:hAnsi="Times New Roman"/>
          <w:kern w:val="0"/>
          <w:sz w:val="22"/>
        </w:rPr>
        <w:t>one</w:t>
      </w:r>
      <w:r w:rsidRPr="00275F82">
        <w:rPr>
          <w:rFonts w:ascii="Times New Roman" w:hAnsi="Times New Roman"/>
          <w:kern w:val="0"/>
          <w:sz w:val="22"/>
        </w:rPr>
        <w:t>(s) in CBGI indicates the co</w:t>
      </w:r>
      <w:r w:rsidR="008D7B85">
        <w:rPr>
          <w:rFonts w:ascii="Times New Roman" w:hAnsi="Times New Roman"/>
          <w:kern w:val="0"/>
          <w:sz w:val="22"/>
        </w:rPr>
        <w:t>r</w:t>
      </w:r>
      <w:r w:rsidRPr="00275F82">
        <w:rPr>
          <w:rFonts w:ascii="Times New Roman" w:hAnsi="Times New Roman"/>
          <w:kern w:val="0"/>
          <w:sz w:val="22"/>
        </w:rPr>
        <w:t>responding CBG(s) are scheduled in this PDSCH.</w:t>
      </w:r>
      <w:r>
        <w:rPr>
          <w:rFonts w:ascii="Times New Roman" w:hAnsi="Times New Roman"/>
          <w:kern w:val="0"/>
          <w:sz w:val="22"/>
        </w:rPr>
        <w:t xml:space="preserve"> If all CBGs are correctly received and NDI is zero, then CBGI for the next new TB is indicated to all one. </w:t>
      </w:r>
      <w:r w:rsidRPr="00275F82">
        <w:rPr>
          <w:rFonts w:ascii="Times New Roman" w:hAnsi="Times New Roman"/>
          <w:kern w:val="0"/>
          <w:sz w:val="22"/>
        </w:rPr>
        <w:t xml:space="preserve">If all CBGs are correctly received and NDI is </w:t>
      </w:r>
      <w:r>
        <w:rPr>
          <w:rFonts w:ascii="Times New Roman" w:hAnsi="Times New Roman"/>
          <w:kern w:val="0"/>
          <w:sz w:val="22"/>
        </w:rPr>
        <w:t>one</w:t>
      </w:r>
      <w:r w:rsidRPr="00275F82">
        <w:rPr>
          <w:rFonts w:ascii="Times New Roman" w:hAnsi="Times New Roman"/>
          <w:kern w:val="0"/>
          <w:sz w:val="22"/>
        </w:rPr>
        <w:t xml:space="preserve">, then CBGI for the next new TB is indicated to all </w:t>
      </w:r>
      <w:r>
        <w:rPr>
          <w:rFonts w:ascii="Times New Roman" w:hAnsi="Times New Roman"/>
          <w:kern w:val="0"/>
          <w:sz w:val="22"/>
        </w:rPr>
        <w:t>zero</w:t>
      </w:r>
      <w:r w:rsidRPr="00275F82">
        <w:rPr>
          <w:rFonts w:ascii="Times New Roman" w:hAnsi="Times New Roman"/>
          <w:kern w:val="0"/>
          <w:sz w:val="22"/>
        </w:rPr>
        <w:t>.</w:t>
      </w:r>
    </w:p>
    <w:p w14:paraId="0C761733" w14:textId="77777777" w:rsidR="00A16E9D" w:rsidRDefault="00A16E9D" w:rsidP="0050581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Main advantage of Option 1 is 1-bit saving. However, </w:t>
      </w:r>
      <w:r w:rsidR="00270634">
        <w:rPr>
          <w:rFonts w:ascii="Times New Roman" w:hAnsi="Times New Roman"/>
          <w:kern w:val="0"/>
          <w:sz w:val="22"/>
        </w:rPr>
        <w:t xml:space="preserve">there is no chance to </w:t>
      </w:r>
      <w:r>
        <w:rPr>
          <w:rFonts w:ascii="Times New Roman" w:hAnsi="Times New Roman"/>
          <w:kern w:val="0"/>
          <w:sz w:val="22"/>
        </w:rPr>
        <w:t>obtain NDI value when an initial transmission including all zeros or all ones in CBGI is lost</w:t>
      </w:r>
      <w:r w:rsidR="000E131D">
        <w:rPr>
          <w:rFonts w:ascii="Times New Roman" w:hAnsi="Times New Roman"/>
          <w:kern w:val="0"/>
          <w:sz w:val="22"/>
        </w:rPr>
        <w:t xml:space="preserve">. </w:t>
      </w:r>
      <w:r w:rsidR="00D23FB2">
        <w:rPr>
          <w:rFonts w:ascii="Times New Roman" w:hAnsi="Times New Roman"/>
          <w:kern w:val="0"/>
          <w:sz w:val="22"/>
        </w:rPr>
        <w:t xml:space="preserve">One example is a DTX-to-ACK error event. </w:t>
      </w:r>
      <w:r w:rsidR="005E4CD9" w:rsidRPr="005E4CD9">
        <w:rPr>
          <w:rFonts w:ascii="Times New Roman" w:hAnsi="Times New Roman"/>
          <w:kern w:val="0"/>
          <w:sz w:val="22"/>
          <w:lang w:val="en-GB"/>
        </w:rPr>
        <w:t>Suppose that CBGI</w:t>
      </w:r>
      <w:proofErr w:type="gramStart"/>
      <w:r w:rsidR="005E4CD9" w:rsidRPr="005E4CD9">
        <w:rPr>
          <w:rFonts w:ascii="Times New Roman" w:hAnsi="Times New Roman"/>
          <w:kern w:val="0"/>
          <w:sz w:val="22"/>
          <w:lang w:val="en-GB"/>
        </w:rPr>
        <w:t>=[</w:t>
      </w:r>
      <w:proofErr w:type="gramEnd"/>
      <w:r w:rsidR="005E4CD9" w:rsidRPr="005E4CD9">
        <w:rPr>
          <w:rFonts w:ascii="Times New Roman" w:hAnsi="Times New Roman"/>
          <w:kern w:val="0"/>
          <w:sz w:val="22"/>
          <w:lang w:val="en-GB"/>
        </w:rPr>
        <w:t>11…1] indicates that a new TB is scheduled in this transmission. If a UE fails to detect the PDCCH including CBGI</w:t>
      </w:r>
      <w:proofErr w:type="gramStart"/>
      <w:r w:rsidR="005E4CD9" w:rsidRPr="005E4CD9">
        <w:rPr>
          <w:rFonts w:ascii="Times New Roman" w:hAnsi="Times New Roman"/>
          <w:kern w:val="0"/>
          <w:sz w:val="22"/>
          <w:lang w:val="en-GB"/>
        </w:rPr>
        <w:t>=[</w:t>
      </w:r>
      <w:proofErr w:type="gramEnd"/>
      <w:r w:rsidR="005E4CD9" w:rsidRPr="005E4CD9">
        <w:rPr>
          <w:rFonts w:ascii="Times New Roman" w:hAnsi="Times New Roman"/>
          <w:kern w:val="0"/>
          <w:sz w:val="22"/>
          <w:lang w:val="en-GB"/>
        </w:rPr>
        <w:t xml:space="preserve">11…1] (i.e., DTX), </w:t>
      </w:r>
      <w:proofErr w:type="spellStart"/>
      <w:r w:rsidR="005E4CD9" w:rsidRPr="005E4CD9">
        <w:rPr>
          <w:rFonts w:ascii="Times New Roman" w:hAnsi="Times New Roman"/>
          <w:kern w:val="0"/>
          <w:sz w:val="22"/>
          <w:lang w:val="en-GB"/>
        </w:rPr>
        <w:t>gNB</w:t>
      </w:r>
      <w:proofErr w:type="spellEnd"/>
      <w:r w:rsidR="005E4CD9" w:rsidRPr="005E4CD9">
        <w:rPr>
          <w:rFonts w:ascii="Times New Roman" w:hAnsi="Times New Roman"/>
          <w:kern w:val="0"/>
          <w:sz w:val="22"/>
          <w:lang w:val="en-GB"/>
        </w:rPr>
        <w:t xml:space="preserve"> would retransmit this TB with the same CBGI=[11…1] to indicate a new TB. When DTX-to-ACK error event occurs, </w:t>
      </w:r>
      <w:proofErr w:type="spellStart"/>
      <w:r w:rsidR="005E4CD9" w:rsidRPr="005E4CD9">
        <w:rPr>
          <w:rFonts w:ascii="Times New Roman" w:hAnsi="Times New Roman"/>
          <w:kern w:val="0"/>
          <w:sz w:val="22"/>
          <w:lang w:val="en-GB"/>
        </w:rPr>
        <w:t>gNB</w:t>
      </w:r>
      <w:proofErr w:type="spellEnd"/>
      <w:r w:rsidR="005E4CD9" w:rsidRPr="005E4CD9">
        <w:rPr>
          <w:rFonts w:ascii="Times New Roman" w:hAnsi="Times New Roman"/>
          <w:kern w:val="0"/>
          <w:sz w:val="22"/>
          <w:lang w:val="en-GB"/>
        </w:rPr>
        <w:t xml:space="preserve"> regards some of CBGs are </w:t>
      </w:r>
      <w:proofErr w:type="spellStart"/>
      <w:r w:rsidR="005E4CD9" w:rsidRPr="005E4CD9">
        <w:rPr>
          <w:rFonts w:ascii="Times New Roman" w:hAnsi="Times New Roman"/>
          <w:kern w:val="0"/>
          <w:sz w:val="22"/>
          <w:lang w:val="en-GB"/>
        </w:rPr>
        <w:t>ACKed</w:t>
      </w:r>
      <w:proofErr w:type="spellEnd"/>
      <w:r w:rsidR="005E4CD9" w:rsidRPr="005E4CD9">
        <w:rPr>
          <w:rFonts w:ascii="Times New Roman" w:hAnsi="Times New Roman"/>
          <w:kern w:val="0"/>
          <w:sz w:val="22"/>
          <w:lang w:val="en-GB"/>
        </w:rPr>
        <w:t xml:space="preserve"> and retransmits only the remaining </w:t>
      </w:r>
      <w:proofErr w:type="spellStart"/>
      <w:r w:rsidR="005E4CD9" w:rsidRPr="005E4CD9">
        <w:rPr>
          <w:rFonts w:ascii="Times New Roman" w:hAnsi="Times New Roman"/>
          <w:kern w:val="0"/>
          <w:sz w:val="22"/>
          <w:lang w:val="en-GB"/>
        </w:rPr>
        <w:t>NACKed</w:t>
      </w:r>
      <w:proofErr w:type="spellEnd"/>
      <w:r w:rsidR="005E4CD9" w:rsidRPr="005E4CD9">
        <w:rPr>
          <w:rFonts w:ascii="Times New Roman" w:hAnsi="Times New Roman"/>
          <w:kern w:val="0"/>
          <w:sz w:val="22"/>
          <w:lang w:val="en-GB"/>
        </w:rPr>
        <w:t xml:space="preserve"> CBGs with different CBGI (CBGI</w:t>
      </w:r>
      <w:proofErr w:type="gramStart"/>
      <w:r w:rsidR="005E4CD9" w:rsidRPr="005E4CD9">
        <w:rPr>
          <w:rFonts w:ascii="Times New Roman" w:hAnsi="Times New Roman"/>
          <w:kern w:val="0"/>
          <w:sz w:val="22"/>
          <w:lang w:val="en-GB"/>
        </w:rPr>
        <w:t>=[</w:t>
      </w:r>
      <w:proofErr w:type="gramEnd"/>
      <w:r w:rsidR="005E4CD9" w:rsidRPr="005E4CD9">
        <w:rPr>
          <w:rFonts w:ascii="Times New Roman" w:hAnsi="Times New Roman"/>
          <w:kern w:val="0"/>
          <w:sz w:val="22"/>
          <w:lang w:val="en-GB"/>
        </w:rPr>
        <w:t xml:space="preserve">011…1] for </w:t>
      </w:r>
      <w:r w:rsidR="005E4CD9" w:rsidRPr="005E4CD9">
        <w:rPr>
          <w:rFonts w:ascii="Times New Roman" w:hAnsi="Times New Roman"/>
          <w:kern w:val="0"/>
          <w:sz w:val="22"/>
          <w:lang w:val="en-GB"/>
        </w:rPr>
        <w:lastRenderedPageBreak/>
        <w:t>example). In this case, the UE thinks that this transmission is retransmission of a previously received TB, not a new TB.</w:t>
      </w:r>
      <w:r w:rsidR="005E4CD9">
        <w:rPr>
          <w:rFonts w:ascii="Times New Roman" w:hAnsi="Times New Roman"/>
          <w:kern w:val="0"/>
          <w:sz w:val="22"/>
          <w:lang w:val="en-GB"/>
        </w:rPr>
        <w:t xml:space="preserve"> </w:t>
      </w:r>
    </w:p>
    <w:p w14:paraId="2964A598" w14:textId="77777777" w:rsidR="00AC3831" w:rsidRDefault="00EE7250" w:rsidP="0050581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To address this error case, we propose the following rule for Option 1. </w:t>
      </w:r>
    </w:p>
    <w:p w14:paraId="15317630" w14:textId="77777777" w:rsidR="00EE7250" w:rsidRPr="00EE7250" w:rsidRDefault="00EE7250" w:rsidP="00EE7250">
      <w:pPr>
        <w:pStyle w:val="a9"/>
        <w:widowControl/>
        <w:numPr>
          <w:ilvl w:val="3"/>
          <w:numId w:val="37"/>
        </w:numPr>
        <w:wordWrap/>
        <w:autoSpaceDE/>
        <w:autoSpaceDN/>
        <w:spacing w:after="120" w:line="276" w:lineRule="auto"/>
        <w:ind w:leftChars="0" w:left="709"/>
        <w:rPr>
          <w:rFonts w:ascii="Times New Roman" w:hAnsi="Times New Roman"/>
          <w:kern w:val="0"/>
          <w:sz w:val="22"/>
        </w:rPr>
      </w:pPr>
      <w:bookmarkStart w:id="1" w:name="_Hlk490054026"/>
      <w:r w:rsidRPr="00EE7250">
        <w:rPr>
          <w:rFonts w:ascii="Times New Roman" w:hAnsi="Times New Roman" w:hint="eastAsia"/>
          <w:kern w:val="0"/>
          <w:sz w:val="22"/>
        </w:rPr>
        <w:t xml:space="preserve">If CBGI </w:t>
      </w:r>
      <w:r>
        <w:rPr>
          <w:rFonts w:ascii="Times New Roman" w:hAnsi="Times New Roman"/>
          <w:kern w:val="0"/>
          <w:sz w:val="22"/>
        </w:rPr>
        <w:t>contains</w:t>
      </w:r>
      <w:r w:rsidRPr="00EE7250">
        <w:rPr>
          <w:rFonts w:ascii="Times New Roman" w:hAnsi="Times New Roman"/>
          <w:kern w:val="0"/>
          <w:sz w:val="22"/>
        </w:rPr>
        <w:t xml:space="preserve"> all one (or all zero)</w:t>
      </w:r>
      <w:r w:rsidRPr="00EE7250">
        <w:rPr>
          <w:rFonts w:ascii="Times New Roman" w:hAnsi="Times New Roman" w:hint="eastAsia"/>
          <w:kern w:val="0"/>
          <w:sz w:val="22"/>
        </w:rPr>
        <w:t xml:space="preserve">, </w:t>
      </w:r>
      <w:r w:rsidRPr="00EE7250">
        <w:rPr>
          <w:rFonts w:ascii="Times New Roman" w:hAnsi="Times New Roman"/>
          <w:kern w:val="0"/>
          <w:sz w:val="22"/>
        </w:rPr>
        <w:t xml:space="preserve">then </w:t>
      </w:r>
      <w:r w:rsidRPr="00EE7250">
        <w:rPr>
          <w:rFonts w:ascii="Times New Roman" w:hAnsi="Times New Roman" w:hint="eastAsia"/>
          <w:kern w:val="0"/>
          <w:sz w:val="22"/>
        </w:rPr>
        <w:t>NDI</w:t>
      </w:r>
      <w:r w:rsidRPr="00EE7250">
        <w:rPr>
          <w:rFonts w:ascii="Times New Roman" w:hAnsi="Times New Roman"/>
          <w:kern w:val="0"/>
          <w:sz w:val="22"/>
        </w:rPr>
        <w:t xml:space="preserve"> value is equal to one (or zero)</w:t>
      </w:r>
    </w:p>
    <w:p w14:paraId="258FCB3B" w14:textId="77777777" w:rsidR="00EE7250" w:rsidRDefault="00EE7250" w:rsidP="00EE7250">
      <w:pPr>
        <w:pStyle w:val="a9"/>
        <w:widowControl/>
        <w:numPr>
          <w:ilvl w:val="3"/>
          <w:numId w:val="37"/>
        </w:numPr>
        <w:wordWrap/>
        <w:autoSpaceDE/>
        <w:autoSpaceDN/>
        <w:spacing w:after="120" w:line="276" w:lineRule="auto"/>
        <w:ind w:leftChars="0" w:left="709"/>
        <w:rPr>
          <w:rFonts w:ascii="Times New Roman" w:hAnsi="Times New Roman"/>
          <w:kern w:val="0"/>
          <w:sz w:val="22"/>
        </w:rPr>
      </w:pPr>
      <w:r>
        <w:rPr>
          <w:rFonts w:ascii="Times New Roman" w:hAnsi="Times New Roman"/>
          <w:kern w:val="0"/>
          <w:sz w:val="22"/>
        </w:rPr>
        <w:t xml:space="preserve">If </w:t>
      </w:r>
      <w:r>
        <w:rPr>
          <w:rFonts w:ascii="Times New Roman" w:hAnsi="Times New Roman" w:hint="eastAsia"/>
          <w:kern w:val="0"/>
          <w:sz w:val="22"/>
        </w:rPr>
        <w:t xml:space="preserve">CBGI </w:t>
      </w:r>
      <w:r>
        <w:rPr>
          <w:rFonts w:ascii="Times New Roman" w:hAnsi="Times New Roman"/>
          <w:kern w:val="0"/>
          <w:sz w:val="22"/>
        </w:rPr>
        <w:t>contains</w:t>
      </w:r>
      <w:r>
        <w:rPr>
          <w:rFonts w:ascii="Times New Roman" w:hAnsi="Times New Roman" w:hint="eastAsia"/>
          <w:kern w:val="0"/>
          <w:sz w:val="22"/>
        </w:rPr>
        <w:t xml:space="preserve"> </w:t>
      </w:r>
      <w:r w:rsidR="00D23FB2">
        <w:rPr>
          <w:rFonts w:ascii="Times New Roman" w:hAnsi="Times New Roman"/>
          <w:kern w:val="0"/>
          <w:sz w:val="22"/>
        </w:rPr>
        <w:t xml:space="preserve">both </w:t>
      </w:r>
      <w:r>
        <w:rPr>
          <w:rFonts w:ascii="Times New Roman" w:hAnsi="Times New Roman" w:hint="eastAsia"/>
          <w:kern w:val="0"/>
          <w:sz w:val="22"/>
        </w:rPr>
        <w:t>one(s) and zero</w:t>
      </w:r>
      <w:r>
        <w:rPr>
          <w:rFonts w:ascii="Times New Roman" w:hAnsi="Times New Roman"/>
          <w:kern w:val="0"/>
          <w:sz w:val="22"/>
        </w:rPr>
        <w:t>(</w:t>
      </w:r>
      <w:r>
        <w:rPr>
          <w:rFonts w:ascii="Times New Roman" w:hAnsi="Times New Roman" w:hint="eastAsia"/>
          <w:kern w:val="0"/>
          <w:sz w:val="22"/>
        </w:rPr>
        <w:t>s)</w:t>
      </w:r>
      <w:r>
        <w:rPr>
          <w:rFonts w:ascii="Times New Roman" w:hAnsi="Times New Roman"/>
          <w:kern w:val="0"/>
          <w:sz w:val="22"/>
        </w:rPr>
        <w:t xml:space="preserve">, then NDI value is equal to the last bit of MCS field. </w:t>
      </w:r>
    </w:p>
    <w:p w14:paraId="18746E54" w14:textId="77777777" w:rsidR="00EE7250" w:rsidRPr="00EE7250" w:rsidRDefault="00EE7250" w:rsidP="00EE7250">
      <w:pPr>
        <w:pStyle w:val="a9"/>
        <w:widowControl/>
        <w:numPr>
          <w:ilvl w:val="3"/>
          <w:numId w:val="34"/>
        </w:numPr>
        <w:wordWrap/>
        <w:autoSpaceDE/>
        <w:autoSpaceDN/>
        <w:spacing w:after="120" w:line="276" w:lineRule="auto"/>
        <w:ind w:leftChars="0" w:left="993"/>
        <w:rPr>
          <w:rFonts w:ascii="Times New Roman" w:hAnsi="Times New Roman"/>
          <w:kern w:val="0"/>
          <w:sz w:val="22"/>
        </w:rPr>
      </w:pPr>
      <w:r>
        <w:rPr>
          <w:rFonts w:ascii="Times New Roman" w:hAnsi="Times New Roman"/>
          <w:kern w:val="0"/>
          <w:sz w:val="22"/>
        </w:rPr>
        <w:t>N</w:t>
      </w:r>
      <w:r>
        <w:rPr>
          <w:rFonts w:ascii="Times New Roman" w:hAnsi="Times New Roman" w:hint="eastAsia"/>
          <w:kern w:val="0"/>
          <w:sz w:val="22"/>
        </w:rPr>
        <w:t xml:space="preserve">ote </w:t>
      </w:r>
      <w:r>
        <w:rPr>
          <w:rFonts w:ascii="Times New Roman" w:hAnsi="Times New Roman"/>
          <w:kern w:val="0"/>
          <w:sz w:val="22"/>
        </w:rPr>
        <w:t xml:space="preserve">that </w:t>
      </w:r>
      <w:r>
        <w:rPr>
          <w:rFonts w:ascii="Times New Roman" w:hAnsi="Times New Roman" w:hint="eastAsia"/>
          <w:kern w:val="0"/>
          <w:sz w:val="22"/>
        </w:rPr>
        <w:t>the first two bits of</w:t>
      </w:r>
      <w:r>
        <w:rPr>
          <w:rFonts w:ascii="Times New Roman" w:hAnsi="Times New Roman"/>
          <w:kern w:val="0"/>
          <w:sz w:val="22"/>
        </w:rPr>
        <w:t xml:space="preserve"> MCS field are used to indicate QPSK/16QAM/64QAM/256QAM</w:t>
      </w:r>
    </w:p>
    <w:bookmarkEnd w:id="1"/>
    <w:p w14:paraId="45B94277" w14:textId="77777777" w:rsidR="00EE7250" w:rsidRDefault="00EE7250" w:rsidP="0050581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Pr>
          <w:rFonts w:ascii="Times New Roman" w:hAnsi="Times New Roman" w:hint="eastAsia"/>
          <w:kern w:val="0"/>
          <w:sz w:val="22"/>
        </w:rPr>
        <w:t xml:space="preserve"> the above rule, 1-bit </w:t>
      </w:r>
      <w:r>
        <w:rPr>
          <w:rFonts w:ascii="Times New Roman" w:hAnsi="Times New Roman"/>
          <w:kern w:val="0"/>
          <w:sz w:val="22"/>
        </w:rPr>
        <w:t xml:space="preserve">NDI is jointly encoded with CBGI if all CBGs are transmitted. Otherwise, 1-bit NDI is explicitly </w:t>
      </w:r>
      <w:r w:rsidR="00665744">
        <w:rPr>
          <w:rFonts w:ascii="Times New Roman" w:hAnsi="Times New Roman"/>
          <w:kern w:val="0"/>
          <w:sz w:val="22"/>
        </w:rPr>
        <w:t xml:space="preserve">indicated by using the existing field such as MCS field. Recall that in case of retransmission, only 2 bits are sufficient to indicate modulation order, as in LTE. </w:t>
      </w:r>
      <w:r w:rsidR="00A71493">
        <w:rPr>
          <w:rFonts w:ascii="Times New Roman" w:hAnsi="Times New Roman"/>
          <w:kern w:val="0"/>
          <w:sz w:val="22"/>
        </w:rPr>
        <w:t>Thus, 1-bit can be saved as well as a UE can know whether this TB is new or not even if the in</w:t>
      </w:r>
      <w:r w:rsidR="008D7B85">
        <w:rPr>
          <w:rFonts w:ascii="Times New Roman" w:hAnsi="Times New Roman"/>
          <w:kern w:val="0"/>
          <w:sz w:val="22"/>
        </w:rPr>
        <w:t>i</w:t>
      </w:r>
      <w:r w:rsidR="00A71493">
        <w:rPr>
          <w:rFonts w:ascii="Times New Roman" w:hAnsi="Times New Roman"/>
          <w:kern w:val="0"/>
          <w:sz w:val="22"/>
        </w:rPr>
        <w:t xml:space="preserve">tial transmission is </w:t>
      </w:r>
      <w:proofErr w:type="spellStart"/>
      <w:r w:rsidR="00A71493">
        <w:rPr>
          <w:rFonts w:ascii="Times New Roman" w:hAnsi="Times New Roman"/>
          <w:kern w:val="0"/>
          <w:sz w:val="22"/>
        </w:rPr>
        <w:t>DTXed</w:t>
      </w:r>
      <w:proofErr w:type="spellEnd"/>
      <w:r w:rsidR="00A71493">
        <w:rPr>
          <w:rFonts w:ascii="Times New Roman" w:hAnsi="Times New Roman"/>
          <w:kern w:val="0"/>
          <w:sz w:val="22"/>
        </w:rPr>
        <w:t>.</w:t>
      </w:r>
    </w:p>
    <w:p w14:paraId="6F37A0AD" w14:textId="2A2911EE" w:rsidR="00EE7250" w:rsidRPr="00EF05F1" w:rsidRDefault="00EF05F1" w:rsidP="00E74AE5">
      <w:pPr>
        <w:pStyle w:val="a9"/>
        <w:widowControl/>
        <w:numPr>
          <w:ilvl w:val="0"/>
          <w:numId w:val="40"/>
        </w:numPr>
        <w:wordWrap/>
        <w:autoSpaceDE/>
        <w:autoSpaceDN/>
        <w:spacing w:after="120" w:line="276" w:lineRule="auto"/>
        <w:ind w:leftChars="0" w:left="426"/>
        <w:rPr>
          <w:rFonts w:ascii="Times New Roman" w:hAnsi="Times New Roman"/>
          <w:i/>
          <w:kern w:val="0"/>
          <w:sz w:val="22"/>
        </w:rPr>
      </w:pPr>
      <w:r w:rsidRPr="00EF05F1">
        <w:rPr>
          <w:rFonts w:ascii="Times New Roman" w:hAnsi="Times New Roman"/>
          <w:i/>
          <w:kern w:val="0"/>
          <w:sz w:val="22"/>
        </w:rPr>
        <w:t>Proposal 1</w:t>
      </w:r>
      <w:r w:rsidR="00E74AE5">
        <w:rPr>
          <w:rFonts w:ascii="Times New Roman" w:hAnsi="Times New Roman"/>
          <w:i/>
          <w:kern w:val="0"/>
          <w:sz w:val="22"/>
        </w:rPr>
        <w:t xml:space="preserve">: </w:t>
      </w:r>
      <w:r>
        <w:rPr>
          <w:rFonts w:ascii="Times New Roman" w:hAnsi="Times New Roman"/>
          <w:i/>
          <w:kern w:val="0"/>
          <w:sz w:val="22"/>
        </w:rPr>
        <w:t xml:space="preserve">For </w:t>
      </w:r>
      <w:r w:rsidR="00054D73">
        <w:rPr>
          <w:rFonts w:ascii="Times New Roman" w:hAnsi="Times New Roman"/>
          <w:i/>
          <w:kern w:val="0"/>
          <w:sz w:val="22"/>
        </w:rPr>
        <w:t>Option 1</w:t>
      </w:r>
      <w:r>
        <w:rPr>
          <w:rFonts w:ascii="Times New Roman" w:hAnsi="Times New Roman"/>
          <w:i/>
          <w:kern w:val="0"/>
          <w:sz w:val="22"/>
        </w:rPr>
        <w:t>, the following rule should be considered</w:t>
      </w:r>
    </w:p>
    <w:p w14:paraId="441BF7B2" w14:textId="77777777" w:rsidR="00EF05F1" w:rsidRDefault="00EF05F1" w:rsidP="00EF05F1">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EF05F1">
        <w:rPr>
          <w:rFonts w:ascii="Times New Roman" w:hAnsi="Times New Roman" w:hint="eastAsia"/>
          <w:i/>
          <w:kern w:val="0"/>
          <w:sz w:val="22"/>
        </w:rPr>
        <w:t xml:space="preserve">If CBGI </w:t>
      </w:r>
      <w:r w:rsidRPr="00EF05F1">
        <w:rPr>
          <w:rFonts w:ascii="Times New Roman" w:hAnsi="Times New Roman"/>
          <w:i/>
          <w:kern w:val="0"/>
          <w:sz w:val="22"/>
        </w:rPr>
        <w:t>contains all one (or all zero)</w:t>
      </w:r>
      <w:r w:rsidRPr="00EF05F1">
        <w:rPr>
          <w:rFonts w:ascii="Times New Roman" w:hAnsi="Times New Roman" w:hint="eastAsia"/>
          <w:i/>
          <w:kern w:val="0"/>
          <w:sz w:val="22"/>
        </w:rPr>
        <w:t xml:space="preserve">, </w:t>
      </w:r>
      <w:r w:rsidRPr="00EF05F1">
        <w:rPr>
          <w:rFonts w:ascii="Times New Roman" w:hAnsi="Times New Roman"/>
          <w:i/>
          <w:kern w:val="0"/>
          <w:sz w:val="22"/>
        </w:rPr>
        <w:t xml:space="preserve">then </w:t>
      </w:r>
      <w:r w:rsidRPr="00EF05F1">
        <w:rPr>
          <w:rFonts w:ascii="Times New Roman" w:hAnsi="Times New Roman" w:hint="eastAsia"/>
          <w:i/>
          <w:kern w:val="0"/>
          <w:sz w:val="22"/>
        </w:rPr>
        <w:t>NDI</w:t>
      </w:r>
      <w:r w:rsidRPr="00EF05F1">
        <w:rPr>
          <w:rFonts w:ascii="Times New Roman" w:hAnsi="Times New Roman"/>
          <w:i/>
          <w:kern w:val="0"/>
          <w:sz w:val="22"/>
        </w:rPr>
        <w:t xml:space="preserve"> value is equal to one (or zero)</w:t>
      </w:r>
    </w:p>
    <w:p w14:paraId="7FFA4266" w14:textId="77777777" w:rsidR="00D23FB2" w:rsidRPr="00D23FB2" w:rsidRDefault="00D23FB2" w:rsidP="00D23FB2">
      <w:pPr>
        <w:pStyle w:val="a9"/>
        <w:widowControl/>
        <w:numPr>
          <w:ilvl w:val="3"/>
          <w:numId w:val="34"/>
        </w:numPr>
        <w:wordWrap/>
        <w:autoSpaceDE/>
        <w:autoSpaceDN/>
        <w:spacing w:after="120" w:line="276" w:lineRule="auto"/>
        <w:ind w:leftChars="0" w:left="993"/>
        <w:rPr>
          <w:rFonts w:ascii="Times New Roman" w:hAnsi="Times New Roman"/>
          <w:i/>
          <w:kern w:val="0"/>
          <w:sz w:val="22"/>
        </w:rPr>
      </w:pPr>
      <w:r w:rsidRPr="00EF05F1">
        <w:rPr>
          <w:rFonts w:ascii="Times New Roman" w:hAnsi="Times New Roman"/>
          <w:i/>
          <w:kern w:val="0"/>
          <w:sz w:val="22"/>
        </w:rPr>
        <w:t>N</w:t>
      </w:r>
      <w:r w:rsidRPr="00EF05F1">
        <w:rPr>
          <w:rFonts w:ascii="Times New Roman" w:hAnsi="Times New Roman" w:hint="eastAsia"/>
          <w:i/>
          <w:kern w:val="0"/>
          <w:sz w:val="22"/>
        </w:rPr>
        <w:t xml:space="preserve">ote </w:t>
      </w:r>
      <w:r w:rsidRPr="00EF05F1">
        <w:rPr>
          <w:rFonts w:ascii="Times New Roman" w:hAnsi="Times New Roman"/>
          <w:i/>
          <w:kern w:val="0"/>
          <w:sz w:val="22"/>
        </w:rPr>
        <w:t xml:space="preserve">that </w:t>
      </w:r>
      <w:r w:rsidRPr="00EF05F1">
        <w:rPr>
          <w:rFonts w:ascii="Times New Roman" w:hAnsi="Times New Roman" w:hint="eastAsia"/>
          <w:i/>
          <w:kern w:val="0"/>
          <w:sz w:val="22"/>
        </w:rPr>
        <w:t xml:space="preserve">the </w:t>
      </w:r>
      <w:r>
        <w:rPr>
          <w:rFonts w:ascii="Times New Roman" w:hAnsi="Times New Roman"/>
          <w:i/>
          <w:kern w:val="0"/>
          <w:sz w:val="22"/>
        </w:rPr>
        <w:t>five</w:t>
      </w:r>
      <w:r w:rsidRPr="00EF05F1">
        <w:rPr>
          <w:rFonts w:ascii="Times New Roman" w:hAnsi="Times New Roman" w:hint="eastAsia"/>
          <w:i/>
          <w:kern w:val="0"/>
          <w:sz w:val="22"/>
        </w:rPr>
        <w:t xml:space="preserve"> bits of</w:t>
      </w:r>
      <w:r>
        <w:rPr>
          <w:rFonts w:ascii="Times New Roman" w:hAnsi="Times New Roman"/>
          <w:i/>
          <w:kern w:val="0"/>
          <w:sz w:val="22"/>
        </w:rPr>
        <w:t xml:space="preserve"> the</w:t>
      </w:r>
      <w:r w:rsidRPr="00EF05F1">
        <w:rPr>
          <w:rFonts w:ascii="Times New Roman" w:hAnsi="Times New Roman"/>
          <w:i/>
          <w:kern w:val="0"/>
          <w:sz w:val="22"/>
        </w:rPr>
        <w:t xml:space="preserve"> MCS field are used to indicate </w:t>
      </w:r>
      <w:r>
        <w:rPr>
          <w:rFonts w:ascii="Times New Roman" w:hAnsi="Times New Roman"/>
          <w:i/>
          <w:kern w:val="0"/>
          <w:sz w:val="22"/>
        </w:rPr>
        <w:t>modulation, code rate and TBS</w:t>
      </w:r>
    </w:p>
    <w:p w14:paraId="3ED241FC" w14:textId="77777777" w:rsidR="00EF05F1" w:rsidRPr="00EF05F1" w:rsidRDefault="00EF05F1" w:rsidP="00EF05F1">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EF05F1">
        <w:rPr>
          <w:rFonts w:ascii="Times New Roman" w:hAnsi="Times New Roman"/>
          <w:i/>
          <w:kern w:val="0"/>
          <w:sz w:val="22"/>
        </w:rPr>
        <w:t xml:space="preserve">If </w:t>
      </w:r>
      <w:r w:rsidRPr="00EF05F1">
        <w:rPr>
          <w:rFonts w:ascii="Times New Roman" w:hAnsi="Times New Roman" w:hint="eastAsia"/>
          <w:i/>
          <w:kern w:val="0"/>
          <w:sz w:val="22"/>
        </w:rPr>
        <w:t xml:space="preserve">CBGI </w:t>
      </w:r>
      <w:r w:rsidRPr="00EF05F1">
        <w:rPr>
          <w:rFonts w:ascii="Times New Roman" w:hAnsi="Times New Roman"/>
          <w:i/>
          <w:kern w:val="0"/>
          <w:sz w:val="22"/>
        </w:rPr>
        <w:t>contains</w:t>
      </w:r>
      <w:r w:rsidRPr="00EF05F1">
        <w:rPr>
          <w:rFonts w:ascii="Times New Roman" w:hAnsi="Times New Roman" w:hint="eastAsia"/>
          <w:i/>
          <w:kern w:val="0"/>
          <w:sz w:val="22"/>
        </w:rPr>
        <w:t xml:space="preserve"> </w:t>
      </w:r>
      <w:r w:rsidR="00D23FB2">
        <w:rPr>
          <w:rFonts w:ascii="Times New Roman" w:hAnsi="Times New Roman"/>
          <w:i/>
          <w:kern w:val="0"/>
          <w:sz w:val="22"/>
        </w:rPr>
        <w:t xml:space="preserve">both </w:t>
      </w:r>
      <w:r w:rsidRPr="00EF05F1">
        <w:rPr>
          <w:rFonts w:ascii="Times New Roman" w:hAnsi="Times New Roman" w:hint="eastAsia"/>
          <w:i/>
          <w:kern w:val="0"/>
          <w:sz w:val="22"/>
        </w:rPr>
        <w:t>one(s) and zero</w:t>
      </w:r>
      <w:r w:rsidRPr="00EF05F1">
        <w:rPr>
          <w:rFonts w:ascii="Times New Roman" w:hAnsi="Times New Roman"/>
          <w:i/>
          <w:kern w:val="0"/>
          <w:sz w:val="22"/>
        </w:rPr>
        <w:t>(</w:t>
      </w:r>
      <w:r w:rsidRPr="00EF05F1">
        <w:rPr>
          <w:rFonts w:ascii="Times New Roman" w:hAnsi="Times New Roman" w:hint="eastAsia"/>
          <w:i/>
          <w:kern w:val="0"/>
          <w:sz w:val="22"/>
        </w:rPr>
        <w:t>s)</w:t>
      </w:r>
      <w:r w:rsidRPr="00EF05F1">
        <w:rPr>
          <w:rFonts w:ascii="Times New Roman" w:hAnsi="Times New Roman"/>
          <w:i/>
          <w:kern w:val="0"/>
          <w:sz w:val="22"/>
        </w:rPr>
        <w:t xml:space="preserve">, then NDI value is equal to the last bit of </w:t>
      </w:r>
      <w:r>
        <w:rPr>
          <w:rFonts w:ascii="Times New Roman" w:hAnsi="Times New Roman"/>
          <w:i/>
          <w:kern w:val="0"/>
          <w:sz w:val="22"/>
        </w:rPr>
        <w:t xml:space="preserve">the </w:t>
      </w:r>
      <w:r w:rsidRPr="00EF05F1">
        <w:rPr>
          <w:rFonts w:ascii="Times New Roman" w:hAnsi="Times New Roman"/>
          <w:i/>
          <w:kern w:val="0"/>
          <w:sz w:val="22"/>
        </w:rPr>
        <w:t xml:space="preserve">MCS field. </w:t>
      </w:r>
    </w:p>
    <w:p w14:paraId="233A2F00" w14:textId="77777777" w:rsidR="00EF05F1" w:rsidRPr="00EF05F1" w:rsidRDefault="00EF05F1" w:rsidP="00EF05F1">
      <w:pPr>
        <w:pStyle w:val="a9"/>
        <w:widowControl/>
        <w:numPr>
          <w:ilvl w:val="3"/>
          <w:numId w:val="34"/>
        </w:numPr>
        <w:wordWrap/>
        <w:autoSpaceDE/>
        <w:autoSpaceDN/>
        <w:spacing w:after="120" w:line="276" w:lineRule="auto"/>
        <w:ind w:leftChars="0" w:left="993"/>
        <w:rPr>
          <w:rFonts w:ascii="Times New Roman" w:hAnsi="Times New Roman"/>
          <w:i/>
          <w:kern w:val="0"/>
          <w:sz w:val="22"/>
        </w:rPr>
      </w:pPr>
      <w:r w:rsidRPr="00EF05F1">
        <w:rPr>
          <w:rFonts w:ascii="Times New Roman" w:hAnsi="Times New Roman"/>
          <w:i/>
          <w:kern w:val="0"/>
          <w:sz w:val="22"/>
        </w:rPr>
        <w:t>N</w:t>
      </w:r>
      <w:r w:rsidRPr="00EF05F1">
        <w:rPr>
          <w:rFonts w:ascii="Times New Roman" w:hAnsi="Times New Roman" w:hint="eastAsia"/>
          <w:i/>
          <w:kern w:val="0"/>
          <w:sz w:val="22"/>
        </w:rPr>
        <w:t xml:space="preserve">ote </w:t>
      </w:r>
      <w:r w:rsidRPr="00EF05F1">
        <w:rPr>
          <w:rFonts w:ascii="Times New Roman" w:hAnsi="Times New Roman"/>
          <w:i/>
          <w:kern w:val="0"/>
          <w:sz w:val="22"/>
        </w:rPr>
        <w:t xml:space="preserve">that </w:t>
      </w:r>
      <w:r w:rsidRPr="00EF05F1">
        <w:rPr>
          <w:rFonts w:ascii="Times New Roman" w:hAnsi="Times New Roman" w:hint="eastAsia"/>
          <w:i/>
          <w:kern w:val="0"/>
          <w:sz w:val="22"/>
        </w:rPr>
        <w:t>the first two bits of</w:t>
      </w:r>
      <w:r>
        <w:rPr>
          <w:rFonts w:ascii="Times New Roman" w:hAnsi="Times New Roman"/>
          <w:i/>
          <w:kern w:val="0"/>
          <w:sz w:val="22"/>
        </w:rPr>
        <w:t xml:space="preserve"> the</w:t>
      </w:r>
      <w:r w:rsidRPr="00EF05F1">
        <w:rPr>
          <w:rFonts w:ascii="Times New Roman" w:hAnsi="Times New Roman"/>
          <w:i/>
          <w:kern w:val="0"/>
          <w:sz w:val="22"/>
        </w:rPr>
        <w:t xml:space="preserve"> MCS field are used to indicate </w:t>
      </w:r>
      <w:r w:rsidR="00D23FB2">
        <w:rPr>
          <w:rFonts w:ascii="Times New Roman" w:hAnsi="Times New Roman"/>
          <w:i/>
          <w:kern w:val="0"/>
          <w:sz w:val="22"/>
        </w:rPr>
        <w:t>modulation order (</w:t>
      </w:r>
      <w:r w:rsidRPr="00EF05F1">
        <w:rPr>
          <w:rFonts w:ascii="Times New Roman" w:hAnsi="Times New Roman"/>
          <w:i/>
          <w:kern w:val="0"/>
          <w:sz w:val="22"/>
        </w:rPr>
        <w:t>QPSK/16QAM/64QAM/256QAM</w:t>
      </w:r>
      <w:r w:rsidR="00D23FB2">
        <w:rPr>
          <w:rFonts w:ascii="Times New Roman" w:hAnsi="Times New Roman"/>
          <w:i/>
          <w:kern w:val="0"/>
          <w:sz w:val="22"/>
        </w:rPr>
        <w:t>)</w:t>
      </w:r>
    </w:p>
    <w:p w14:paraId="0A29CD4C" w14:textId="77777777" w:rsidR="00EF05F1" w:rsidRDefault="00EF05F1" w:rsidP="0050581E">
      <w:pPr>
        <w:widowControl/>
        <w:wordWrap/>
        <w:autoSpaceDE/>
        <w:autoSpaceDN/>
        <w:spacing w:after="120" w:line="276" w:lineRule="auto"/>
        <w:ind w:firstLineChars="50" w:firstLine="110"/>
        <w:rPr>
          <w:rFonts w:ascii="Times New Roman" w:hAnsi="Times New Roman"/>
          <w:kern w:val="0"/>
          <w:sz w:val="22"/>
        </w:rPr>
      </w:pPr>
    </w:p>
    <w:p w14:paraId="00B59C3A" w14:textId="77777777" w:rsidR="00AC3831" w:rsidRPr="00A40F2B" w:rsidRDefault="00AC3831" w:rsidP="00AC3831">
      <w:pPr>
        <w:widowControl/>
        <w:wordWrap/>
        <w:autoSpaceDE/>
        <w:autoSpaceDN/>
        <w:spacing w:after="120" w:line="276" w:lineRule="auto"/>
        <w:ind w:firstLineChars="50" w:firstLine="110"/>
        <w:rPr>
          <w:rFonts w:ascii="Times New Roman" w:hAnsi="Times New Roman"/>
          <w:b/>
          <w:kern w:val="0"/>
          <w:sz w:val="22"/>
          <w:lang w:val="en-GB"/>
        </w:rPr>
      </w:pPr>
      <w:r w:rsidRPr="00A40F2B">
        <w:rPr>
          <w:rFonts w:ascii="Times New Roman" w:hAnsi="Times New Roman" w:hint="eastAsia"/>
          <w:b/>
          <w:kern w:val="0"/>
          <w:sz w:val="22"/>
          <w:lang w:val="en-GB"/>
        </w:rPr>
        <w:t xml:space="preserve">Option </w:t>
      </w:r>
      <w:r w:rsidRPr="00A40F2B">
        <w:rPr>
          <w:rFonts w:ascii="Times New Roman" w:hAnsi="Times New Roman"/>
          <w:b/>
          <w:kern w:val="0"/>
          <w:sz w:val="22"/>
          <w:lang w:val="en-GB"/>
        </w:rPr>
        <w:t>2</w:t>
      </w:r>
      <w:r w:rsidRPr="00A40F2B">
        <w:rPr>
          <w:rFonts w:ascii="Times New Roman" w:hAnsi="Times New Roman" w:hint="eastAsia"/>
          <w:b/>
          <w:kern w:val="0"/>
          <w:sz w:val="22"/>
          <w:lang w:val="en-GB"/>
        </w:rPr>
        <w:t xml:space="preserve">. </w:t>
      </w:r>
      <w:r w:rsidRPr="00A40F2B">
        <w:rPr>
          <w:rFonts w:ascii="Times New Roman" w:hAnsi="Times New Roman"/>
          <w:b/>
          <w:kern w:val="0"/>
          <w:sz w:val="22"/>
          <w:lang w:val="en-GB"/>
        </w:rPr>
        <w:t>There is separate 1-bit bit-field for TB-level NDI</w:t>
      </w:r>
    </w:p>
    <w:p w14:paraId="523718B6" w14:textId="0D9305F3" w:rsidR="00A40F2B" w:rsidRDefault="00EF05F1">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As mentioned in Option</w:t>
      </w:r>
      <w:r>
        <w:rPr>
          <w:rFonts w:ascii="Times New Roman" w:hAnsi="Times New Roman"/>
          <w:kern w:val="0"/>
          <w:sz w:val="22"/>
          <w:lang w:val="en-GB"/>
        </w:rPr>
        <w:t xml:space="preserve"> 1</w:t>
      </w:r>
      <w:r>
        <w:rPr>
          <w:rFonts w:ascii="Times New Roman" w:hAnsi="Times New Roman" w:hint="eastAsia"/>
          <w:kern w:val="0"/>
          <w:sz w:val="22"/>
          <w:lang w:val="en-GB"/>
        </w:rPr>
        <w:t xml:space="preserve">, </w:t>
      </w:r>
      <w:r w:rsidR="008C207B">
        <w:rPr>
          <w:rFonts w:ascii="Times New Roman" w:hAnsi="Times New Roman"/>
          <w:kern w:val="0"/>
          <w:sz w:val="22"/>
          <w:lang w:val="en-GB"/>
        </w:rPr>
        <w:t xml:space="preserve">it is not necessary that </w:t>
      </w:r>
      <w:r w:rsidR="008C207B">
        <w:rPr>
          <w:rFonts w:ascii="Times New Roman" w:hAnsi="Times New Roman" w:hint="eastAsia"/>
          <w:kern w:val="0"/>
          <w:sz w:val="22"/>
          <w:lang w:val="en-GB"/>
        </w:rPr>
        <w:t xml:space="preserve">CBGI </w:t>
      </w:r>
      <w:r w:rsidR="009E38C8">
        <w:rPr>
          <w:rFonts w:ascii="Times New Roman" w:hAnsi="Times New Roman"/>
          <w:kern w:val="0"/>
          <w:sz w:val="22"/>
          <w:lang w:val="en-GB"/>
        </w:rPr>
        <w:t xml:space="preserve">field </w:t>
      </w:r>
      <w:r w:rsidR="008C207B">
        <w:rPr>
          <w:rFonts w:ascii="Times New Roman" w:hAnsi="Times New Roman"/>
          <w:kern w:val="0"/>
          <w:sz w:val="22"/>
          <w:lang w:val="en-GB"/>
        </w:rPr>
        <w:t xml:space="preserve">is contained in a DCI </w:t>
      </w:r>
      <w:r w:rsidR="00463F29">
        <w:rPr>
          <w:rFonts w:ascii="Times New Roman" w:hAnsi="Times New Roman" w:hint="eastAsia"/>
          <w:kern w:val="0"/>
          <w:sz w:val="22"/>
          <w:lang w:val="en-GB"/>
        </w:rPr>
        <w:t>for</w:t>
      </w:r>
      <w:r w:rsidR="00463F29">
        <w:rPr>
          <w:rFonts w:ascii="Times New Roman" w:hAnsi="Times New Roman"/>
          <w:kern w:val="0"/>
          <w:sz w:val="22"/>
          <w:lang w:val="en-GB"/>
        </w:rPr>
        <w:t xml:space="preserve"> </w:t>
      </w:r>
      <w:r w:rsidR="008C207B">
        <w:rPr>
          <w:rFonts w:ascii="Times New Roman" w:hAnsi="Times New Roman"/>
          <w:kern w:val="0"/>
          <w:sz w:val="22"/>
          <w:lang w:val="en-GB"/>
        </w:rPr>
        <w:t>an initial transmission if the initial transmission always contain</w:t>
      </w:r>
      <w:r w:rsidR="00463F29">
        <w:rPr>
          <w:rFonts w:ascii="Times New Roman" w:hAnsi="Times New Roman" w:hint="eastAsia"/>
          <w:kern w:val="0"/>
          <w:sz w:val="22"/>
          <w:lang w:val="en-GB"/>
        </w:rPr>
        <w:t>s</w:t>
      </w:r>
      <w:r w:rsidR="008C207B">
        <w:rPr>
          <w:rFonts w:ascii="Times New Roman" w:hAnsi="Times New Roman"/>
          <w:kern w:val="0"/>
          <w:sz w:val="22"/>
          <w:lang w:val="en-GB"/>
        </w:rPr>
        <w:t xml:space="preserve"> all CBGs. From this point, </w:t>
      </w:r>
      <w:r w:rsidR="009E38C8">
        <w:rPr>
          <w:rFonts w:ascii="Times New Roman" w:hAnsi="Times New Roman"/>
          <w:kern w:val="0"/>
          <w:sz w:val="22"/>
          <w:lang w:val="en-GB"/>
        </w:rPr>
        <w:t>the</w:t>
      </w:r>
      <w:r w:rsidR="008C207B">
        <w:rPr>
          <w:rFonts w:ascii="Times New Roman" w:hAnsi="Times New Roman"/>
          <w:kern w:val="0"/>
          <w:sz w:val="22"/>
          <w:lang w:val="en-GB"/>
        </w:rPr>
        <w:t xml:space="preserve"> CBGI</w:t>
      </w:r>
      <w:r w:rsidR="009E38C8">
        <w:rPr>
          <w:rFonts w:ascii="Times New Roman" w:hAnsi="Times New Roman"/>
          <w:kern w:val="0"/>
          <w:sz w:val="22"/>
          <w:lang w:val="en-GB"/>
        </w:rPr>
        <w:t xml:space="preserve"> field</w:t>
      </w:r>
      <w:r w:rsidR="008C207B">
        <w:rPr>
          <w:rFonts w:ascii="Times New Roman" w:hAnsi="Times New Roman"/>
          <w:kern w:val="0"/>
          <w:sz w:val="22"/>
          <w:lang w:val="en-GB"/>
        </w:rPr>
        <w:t xml:space="preserve"> can </w:t>
      </w:r>
      <w:r w:rsidR="009E38C8">
        <w:rPr>
          <w:rFonts w:ascii="Times New Roman" w:hAnsi="Times New Roman"/>
          <w:kern w:val="0"/>
          <w:sz w:val="22"/>
          <w:lang w:val="en-GB"/>
        </w:rPr>
        <w:t>reuse/reinterpret</w:t>
      </w:r>
      <w:r w:rsidR="008C207B">
        <w:rPr>
          <w:rFonts w:ascii="Times New Roman" w:hAnsi="Times New Roman"/>
          <w:kern w:val="0"/>
          <w:sz w:val="22"/>
          <w:lang w:val="en-GB"/>
        </w:rPr>
        <w:t xml:space="preserve"> some existing fields such as MCS field.</w:t>
      </w:r>
      <w:r w:rsidR="00A02295">
        <w:rPr>
          <w:rFonts w:ascii="Times New Roman" w:hAnsi="Times New Roman"/>
          <w:kern w:val="0"/>
          <w:sz w:val="22"/>
          <w:lang w:val="en-GB"/>
        </w:rPr>
        <w:t xml:space="preserve"> </w:t>
      </w:r>
      <w:r w:rsidR="009E38C8">
        <w:rPr>
          <w:rFonts w:ascii="Times New Roman" w:hAnsi="Times New Roman"/>
          <w:kern w:val="0"/>
          <w:sz w:val="22"/>
          <w:lang w:val="en-GB"/>
        </w:rPr>
        <w:t xml:space="preserve">For example, 3bits of MCS field can be reusable. </w:t>
      </w:r>
      <w:r w:rsidR="00402AC4">
        <w:rPr>
          <w:rFonts w:ascii="Times New Roman" w:hAnsi="Times New Roman"/>
          <w:kern w:val="0"/>
          <w:sz w:val="22"/>
          <w:lang w:val="en-GB"/>
        </w:rPr>
        <w:t>Let N</w:t>
      </w:r>
      <w:r w:rsidR="00402AC4" w:rsidRPr="00402AC4">
        <w:rPr>
          <w:rFonts w:ascii="Times New Roman" w:hAnsi="Times New Roman"/>
          <w:kern w:val="0"/>
          <w:sz w:val="22"/>
          <w:vertAlign w:val="subscript"/>
          <w:lang w:val="en-GB"/>
        </w:rPr>
        <w:t>CBG</w:t>
      </w:r>
      <w:r w:rsidR="00402AC4">
        <w:rPr>
          <w:rFonts w:ascii="Times New Roman" w:hAnsi="Times New Roman"/>
          <w:kern w:val="0"/>
          <w:sz w:val="22"/>
          <w:lang w:val="en-GB"/>
        </w:rPr>
        <w:t xml:space="preserve"> be the number of CBGs configured by RRC signalling. The DCI scheduling full TB transmission (including all CBGs) contains 5</w:t>
      </w:r>
      <w:r w:rsidR="00A85E0B">
        <w:rPr>
          <w:rFonts w:ascii="Times New Roman" w:hAnsi="Times New Roman"/>
          <w:kern w:val="0"/>
          <w:sz w:val="22"/>
          <w:lang w:val="en-GB"/>
        </w:rPr>
        <w:t xml:space="preserve"> </w:t>
      </w:r>
      <w:r w:rsidR="00402AC4">
        <w:rPr>
          <w:rFonts w:ascii="Times New Roman" w:hAnsi="Times New Roman"/>
          <w:kern w:val="0"/>
          <w:sz w:val="22"/>
          <w:lang w:val="en-GB"/>
        </w:rPr>
        <w:t>bit</w:t>
      </w:r>
      <w:r w:rsidR="00A85E0B">
        <w:rPr>
          <w:rFonts w:ascii="Times New Roman" w:hAnsi="Times New Roman"/>
          <w:kern w:val="0"/>
          <w:sz w:val="22"/>
          <w:lang w:val="en-GB"/>
        </w:rPr>
        <w:t>s</w:t>
      </w:r>
      <w:r w:rsidR="00402AC4">
        <w:rPr>
          <w:rFonts w:ascii="Times New Roman" w:hAnsi="Times New Roman"/>
          <w:kern w:val="0"/>
          <w:sz w:val="22"/>
          <w:lang w:val="en-GB"/>
        </w:rPr>
        <w:t xml:space="preserve"> </w:t>
      </w:r>
      <w:r w:rsidR="00A85E0B">
        <w:rPr>
          <w:rFonts w:ascii="Times New Roman" w:hAnsi="Times New Roman"/>
          <w:kern w:val="0"/>
          <w:sz w:val="22"/>
          <w:lang w:val="en-GB"/>
        </w:rPr>
        <w:t>for 5-bit MCS</w:t>
      </w:r>
      <w:r w:rsidR="00402AC4">
        <w:rPr>
          <w:rFonts w:ascii="Times New Roman" w:hAnsi="Times New Roman"/>
          <w:kern w:val="0"/>
          <w:sz w:val="22"/>
          <w:lang w:val="en-GB"/>
        </w:rPr>
        <w:t>, and t</w:t>
      </w:r>
      <w:r w:rsidR="00402AC4" w:rsidRPr="00402AC4">
        <w:rPr>
          <w:rFonts w:ascii="Times New Roman" w:hAnsi="Times New Roman"/>
          <w:kern w:val="0"/>
          <w:sz w:val="22"/>
          <w:lang w:val="en-GB"/>
        </w:rPr>
        <w:t xml:space="preserve">he DCI scheduling </w:t>
      </w:r>
      <w:r w:rsidR="00402AC4">
        <w:rPr>
          <w:rFonts w:ascii="Times New Roman" w:hAnsi="Times New Roman"/>
          <w:kern w:val="0"/>
          <w:sz w:val="22"/>
          <w:lang w:val="en-GB"/>
        </w:rPr>
        <w:t>partial TB transmission (including some CBGs, not all CBGs)</w:t>
      </w:r>
      <w:r w:rsidR="00402AC4" w:rsidRPr="00402AC4">
        <w:rPr>
          <w:rFonts w:ascii="Times New Roman" w:hAnsi="Times New Roman"/>
          <w:kern w:val="0"/>
          <w:sz w:val="22"/>
          <w:lang w:val="en-GB"/>
        </w:rPr>
        <w:t xml:space="preserve"> contains </w:t>
      </w:r>
      <w:r w:rsidR="00A85E0B">
        <w:rPr>
          <w:rFonts w:ascii="Times New Roman" w:hAnsi="Times New Roman"/>
          <w:kern w:val="0"/>
          <w:sz w:val="22"/>
          <w:lang w:val="en-GB"/>
        </w:rPr>
        <w:t xml:space="preserve">5 </w:t>
      </w:r>
      <w:r w:rsidR="00A85E0B" w:rsidRPr="00A85E0B">
        <w:rPr>
          <w:rFonts w:ascii="Times New Roman" w:hAnsi="Times New Roman"/>
          <w:kern w:val="0"/>
          <w:sz w:val="22"/>
          <w:lang w:val="en-GB"/>
        </w:rPr>
        <w:t>bit</w:t>
      </w:r>
      <w:r w:rsidR="00A85E0B">
        <w:rPr>
          <w:rFonts w:ascii="Times New Roman" w:hAnsi="Times New Roman"/>
          <w:kern w:val="0"/>
          <w:sz w:val="22"/>
          <w:lang w:val="en-GB"/>
        </w:rPr>
        <w:t>s for 2-bit</w:t>
      </w:r>
      <w:r w:rsidR="00A85E0B" w:rsidRPr="00A85E0B">
        <w:rPr>
          <w:rFonts w:ascii="Times New Roman" w:hAnsi="Times New Roman"/>
          <w:kern w:val="0"/>
          <w:sz w:val="22"/>
          <w:lang w:val="en-GB"/>
        </w:rPr>
        <w:t xml:space="preserve"> MCS </w:t>
      </w:r>
      <w:r w:rsidR="00A85E0B">
        <w:rPr>
          <w:rFonts w:ascii="Times New Roman" w:hAnsi="Times New Roman"/>
          <w:kern w:val="0"/>
          <w:sz w:val="22"/>
          <w:lang w:val="en-GB"/>
        </w:rPr>
        <w:t>and 3-bit CBI. If CBGI field is needed to be larger than 3 bits, e.g., N</w:t>
      </w:r>
      <w:r w:rsidR="00A85E0B" w:rsidRPr="00C65A69">
        <w:rPr>
          <w:rFonts w:ascii="Times New Roman" w:hAnsi="Times New Roman"/>
          <w:kern w:val="0"/>
          <w:sz w:val="22"/>
          <w:vertAlign w:val="subscript"/>
          <w:lang w:val="en-GB"/>
        </w:rPr>
        <w:t>CBG</w:t>
      </w:r>
      <w:r w:rsidR="00A85E0B">
        <w:rPr>
          <w:rFonts w:ascii="Times New Roman" w:hAnsi="Times New Roman"/>
          <w:kern w:val="0"/>
          <w:sz w:val="22"/>
          <w:lang w:val="en-GB"/>
        </w:rPr>
        <w:t xml:space="preserve"> bits, then </w:t>
      </w:r>
      <w:r w:rsidR="006D5329" w:rsidRPr="006D5329">
        <w:rPr>
          <w:rFonts w:ascii="Times New Roman" w:hAnsi="Times New Roman"/>
          <w:kern w:val="0"/>
          <w:sz w:val="22"/>
          <w:lang w:val="en-GB"/>
        </w:rPr>
        <w:t>N</w:t>
      </w:r>
      <w:r w:rsidR="006D5329" w:rsidRPr="006D5329">
        <w:rPr>
          <w:rFonts w:ascii="Times New Roman" w:hAnsi="Times New Roman"/>
          <w:kern w:val="0"/>
          <w:sz w:val="22"/>
          <w:vertAlign w:val="subscript"/>
          <w:lang w:val="en-GB"/>
        </w:rPr>
        <w:t>CBG</w:t>
      </w:r>
      <w:r w:rsidR="006D5329">
        <w:rPr>
          <w:rFonts w:ascii="Times New Roman" w:hAnsi="Times New Roman"/>
          <w:kern w:val="0"/>
          <w:sz w:val="22"/>
          <w:lang w:val="en-GB"/>
        </w:rPr>
        <w:t xml:space="preserve">-3 bits can be contained in the DCI </w:t>
      </w:r>
      <w:r w:rsidR="00E74AE5">
        <w:rPr>
          <w:rFonts w:ascii="Times New Roman" w:hAnsi="Times New Roman"/>
          <w:kern w:val="0"/>
          <w:sz w:val="22"/>
          <w:lang w:val="en-GB"/>
        </w:rPr>
        <w:t>scheduling</w:t>
      </w:r>
      <w:r w:rsidR="006D5329">
        <w:rPr>
          <w:rFonts w:ascii="Times New Roman" w:hAnsi="Times New Roman"/>
          <w:kern w:val="0"/>
          <w:sz w:val="22"/>
          <w:lang w:val="en-GB"/>
        </w:rPr>
        <w:t xml:space="preserve"> partial TB transmission. Additionally, </w:t>
      </w:r>
      <w:r w:rsidR="006D5329" w:rsidRPr="006D5329">
        <w:rPr>
          <w:rFonts w:ascii="Times New Roman" w:hAnsi="Times New Roman"/>
          <w:kern w:val="0"/>
          <w:sz w:val="22"/>
          <w:lang w:val="en-GB"/>
        </w:rPr>
        <w:t>N</w:t>
      </w:r>
      <w:r w:rsidR="006D5329" w:rsidRPr="006D5329">
        <w:rPr>
          <w:rFonts w:ascii="Times New Roman" w:hAnsi="Times New Roman"/>
          <w:kern w:val="0"/>
          <w:sz w:val="22"/>
          <w:vertAlign w:val="subscript"/>
          <w:lang w:val="en-GB"/>
        </w:rPr>
        <w:t>CBG</w:t>
      </w:r>
      <w:r w:rsidR="006D5329" w:rsidRPr="006D5329">
        <w:rPr>
          <w:rFonts w:ascii="Times New Roman" w:hAnsi="Times New Roman"/>
          <w:kern w:val="0"/>
          <w:sz w:val="22"/>
          <w:lang w:val="en-GB"/>
        </w:rPr>
        <w:t xml:space="preserve">-3 bits </w:t>
      </w:r>
      <w:r w:rsidR="006D5329">
        <w:rPr>
          <w:rFonts w:ascii="Times New Roman" w:hAnsi="Times New Roman"/>
          <w:kern w:val="0"/>
          <w:sz w:val="22"/>
          <w:lang w:val="en-GB"/>
        </w:rPr>
        <w:t>can be also reserved</w:t>
      </w:r>
      <w:r w:rsidR="006D5329" w:rsidRPr="006D5329">
        <w:rPr>
          <w:rFonts w:ascii="Times New Roman" w:hAnsi="Times New Roman"/>
          <w:kern w:val="0"/>
          <w:sz w:val="22"/>
          <w:lang w:val="en-GB"/>
        </w:rPr>
        <w:t xml:space="preserve"> in the DCI sche</w:t>
      </w:r>
      <w:r w:rsidR="00E74AE5">
        <w:rPr>
          <w:rFonts w:ascii="Times New Roman" w:hAnsi="Times New Roman" w:hint="eastAsia"/>
          <w:kern w:val="0"/>
          <w:sz w:val="22"/>
          <w:lang w:val="en-GB"/>
        </w:rPr>
        <w:t>duling</w:t>
      </w:r>
      <w:r w:rsidR="006D5329" w:rsidRPr="006D5329">
        <w:rPr>
          <w:rFonts w:ascii="Times New Roman" w:hAnsi="Times New Roman"/>
          <w:kern w:val="0"/>
          <w:sz w:val="22"/>
          <w:lang w:val="en-GB"/>
        </w:rPr>
        <w:t xml:space="preserve"> </w:t>
      </w:r>
      <w:r w:rsidR="006D5329">
        <w:rPr>
          <w:rFonts w:ascii="Times New Roman" w:hAnsi="Times New Roman"/>
          <w:kern w:val="0"/>
          <w:sz w:val="22"/>
          <w:lang w:val="en-GB"/>
        </w:rPr>
        <w:t>full</w:t>
      </w:r>
      <w:r w:rsidR="006D5329" w:rsidRPr="006D5329">
        <w:rPr>
          <w:rFonts w:ascii="Times New Roman" w:hAnsi="Times New Roman"/>
          <w:kern w:val="0"/>
          <w:sz w:val="22"/>
          <w:lang w:val="en-GB"/>
        </w:rPr>
        <w:t xml:space="preserve"> TB transmission</w:t>
      </w:r>
      <w:r w:rsidR="006D5329" w:rsidRPr="006D5329" w:rsidDel="00A85E0B">
        <w:rPr>
          <w:rFonts w:ascii="Times New Roman" w:hAnsi="Times New Roman"/>
          <w:kern w:val="0"/>
          <w:sz w:val="22"/>
          <w:lang w:val="en-GB"/>
        </w:rPr>
        <w:t xml:space="preserve"> </w:t>
      </w:r>
      <w:r w:rsidR="006D5329">
        <w:rPr>
          <w:rFonts w:ascii="Times New Roman" w:hAnsi="Times New Roman"/>
          <w:kern w:val="0"/>
          <w:sz w:val="22"/>
          <w:lang w:val="en-GB"/>
        </w:rPr>
        <w:t>to keep DCI payload size.</w:t>
      </w:r>
    </w:p>
    <w:p w14:paraId="26BBEE70" w14:textId="1A870358" w:rsidR="00402AC4" w:rsidRPr="00E146B6" w:rsidRDefault="00402AC4" w:rsidP="0050581E">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One critical problem is that UE cannot know whether this transm</w:t>
      </w:r>
      <w:r w:rsidR="00F81201">
        <w:rPr>
          <w:rFonts w:ascii="Times New Roman" w:hAnsi="Times New Roman" w:hint="eastAsia"/>
          <w:kern w:val="0"/>
          <w:sz w:val="22"/>
          <w:lang w:val="en-GB"/>
        </w:rPr>
        <w:t>ission includes all CBGs or not so that</w:t>
      </w:r>
      <w:r w:rsidR="00F81201">
        <w:rPr>
          <w:rFonts w:ascii="Times New Roman" w:hAnsi="Times New Roman"/>
          <w:kern w:val="0"/>
          <w:sz w:val="22"/>
          <w:lang w:val="en-GB"/>
        </w:rPr>
        <w:t xml:space="preserve"> the</w:t>
      </w:r>
      <w:r w:rsidR="00F81201">
        <w:rPr>
          <w:rFonts w:ascii="Times New Roman" w:hAnsi="Times New Roman" w:hint="eastAsia"/>
          <w:kern w:val="0"/>
          <w:sz w:val="22"/>
          <w:lang w:val="en-GB"/>
        </w:rPr>
        <w:t xml:space="preserve"> </w:t>
      </w:r>
      <w:r w:rsidR="00F81201">
        <w:rPr>
          <w:rFonts w:ascii="Times New Roman" w:hAnsi="Times New Roman"/>
          <w:kern w:val="0"/>
          <w:sz w:val="22"/>
          <w:lang w:val="en-GB"/>
        </w:rPr>
        <w:t xml:space="preserve">UE potentially </w:t>
      </w:r>
      <w:r w:rsidR="003622CE">
        <w:rPr>
          <w:rFonts w:ascii="Times New Roman" w:hAnsi="Times New Roman"/>
          <w:kern w:val="0"/>
          <w:sz w:val="22"/>
          <w:lang w:val="en-GB"/>
        </w:rPr>
        <w:t xml:space="preserve">interprets DCI </w:t>
      </w:r>
      <w:r w:rsidR="001C5927">
        <w:rPr>
          <w:rFonts w:ascii="Times New Roman" w:hAnsi="Times New Roman" w:hint="eastAsia"/>
          <w:kern w:val="0"/>
          <w:sz w:val="22"/>
          <w:lang w:val="en-GB"/>
        </w:rPr>
        <w:t>incorrectly</w:t>
      </w:r>
      <w:r w:rsidR="003622CE">
        <w:rPr>
          <w:rFonts w:ascii="Times New Roman" w:hAnsi="Times New Roman"/>
          <w:kern w:val="0"/>
          <w:sz w:val="22"/>
          <w:lang w:val="en-GB"/>
        </w:rPr>
        <w:t xml:space="preserve">. </w:t>
      </w:r>
      <w:r w:rsidR="00E146B6">
        <w:rPr>
          <w:rFonts w:ascii="Times New Roman" w:hAnsi="Times New Roman"/>
          <w:kern w:val="0"/>
          <w:sz w:val="22"/>
          <w:lang w:val="en-GB"/>
        </w:rPr>
        <w:t xml:space="preserve">To </w:t>
      </w:r>
      <w:r w:rsidR="001C5927">
        <w:rPr>
          <w:rFonts w:ascii="Times New Roman" w:hAnsi="Times New Roman" w:hint="eastAsia"/>
          <w:kern w:val="0"/>
          <w:sz w:val="22"/>
          <w:lang w:val="en-GB"/>
        </w:rPr>
        <w:t>avoid</w:t>
      </w:r>
      <w:r w:rsidR="00E146B6">
        <w:rPr>
          <w:rFonts w:ascii="Times New Roman" w:hAnsi="Times New Roman"/>
          <w:kern w:val="0"/>
          <w:sz w:val="22"/>
          <w:lang w:val="en-GB"/>
        </w:rPr>
        <w:t xml:space="preserve"> this case, 1-bit DCI interpretation bit can be contained in DCI for CBG-based (re)transmission. To save this 1-bit, combination of BFI and RV can be used. For example, if BFI is enabled and RV is not 0 (0 indicates systematic bits), then UE interprets DCI as 5-bit MCS and N</w:t>
      </w:r>
      <w:r w:rsidR="00E146B6" w:rsidRPr="00E146B6">
        <w:rPr>
          <w:rFonts w:ascii="Times New Roman" w:hAnsi="Times New Roman"/>
          <w:kern w:val="0"/>
          <w:sz w:val="22"/>
          <w:vertAlign w:val="subscript"/>
          <w:lang w:val="en-GB"/>
        </w:rPr>
        <w:t>CBG</w:t>
      </w:r>
      <w:r w:rsidR="00E146B6">
        <w:rPr>
          <w:rFonts w:ascii="Times New Roman" w:hAnsi="Times New Roman"/>
          <w:kern w:val="0"/>
          <w:sz w:val="22"/>
          <w:lang w:val="en-GB"/>
        </w:rPr>
        <w:t xml:space="preserve">-3 reserved bits. Otherwise, </w:t>
      </w:r>
      <w:r w:rsidR="00E146B6" w:rsidRPr="00E146B6">
        <w:rPr>
          <w:rFonts w:ascii="Times New Roman" w:hAnsi="Times New Roman"/>
          <w:kern w:val="0"/>
          <w:sz w:val="22"/>
          <w:lang w:val="en-GB"/>
        </w:rPr>
        <w:t xml:space="preserve">then UE interprets DCI as </w:t>
      </w:r>
      <w:r w:rsidR="00E146B6">
        <w:rPr>
          <w:rFonts w:ascii="Times New Roman" w:hAnsi="Times New Roman"/>
          <w:kern w:val="0"/>
          <w:sz w:val="22"/>
          <w:lang w:val="en-GB"/>
        </w:rPr>
        <w:t>2</w:t>
      </w:r>
      <w:r w:rsidR="00E146B6" w:rsidRPr="00E146B6">
        <w:rPr>
          <w:rFonts w:ascii="Times New Roman" w:hAnsi="Times New Roman"/>
          <w:kern w:val="0"/>
          <w:sz w:val="22"/>
          <w:lang w:val="en-GB"/>
        </w:rPr>
        <w:t>-bit MCS and N</w:t>
      </w:r>
      <w:r w:rsidR="00E146B6" w:rsidRPr="00E146B6">
        <w:rPr>
          <w:rFonts w:ascii="Times New Roman" w:hAnsi="Times New Roman"/>
          <w:kern w:val="0"/>
          <w:sz w:val="22"/>
          <w:vertAlign w:val="subscript"/>
          <w:lang w:val="en-GB"/>
        </w:rPr>
        <w:t>CBG</w:t>
      </w:r>
      <w:r w:rsidR="00E146B6" w:rsidRPr="00E146B6">
        <w:rPr>
          <w:rFonts w:ascii="Times New Roman" w:hAnsi="Times New Roman"/>
          <w:kern w:val="0"/>
          <w:sz w:val="22"/>
          <w:lang w:val="en-GB"/>
        </w:rPr>
        <w:t xml:space="preserve">-bit </w:t>
      </w:r>
      <w:r w:rsidR="00E146B6">
        <w:rPr>
          <w:rFonts w:ascii="Times New Roman" w:hAnsi="Times New Roman"/>
          <w:kern w:val="0"/>
          <w:sz w:val="22"/>
          <w:lang w:val="en-GB"/>
        </w:rPr>
        <w:t xml:space="preserve">CBGI. The detail UE behaviour is summarized in Table </w:t>
      </w:r>
      <w:r w:rsidR="00CC4ACE">
        <w:rPr>
          <w:rFonts w:ascii="Times New Roman" w:hAnsi="Times New Roman"/>
          <w:kern w:val="0"/>
          <w:sz w:val="22"/>
          <w:lang w:val="en-GB"/>
        </w:rPr>
        <w:t>2</w:t>
      </w:r>
      <w:r w:rsidR="00E146B6">
        <w:rPr>
          <w:rFonts w:ascii="Times New Roman" w:hAnsi="Times New Roman"/>
          <w:kern w:val="0"/>
          <w:sz w:val="22"/>
          <w:lang w:val="en-GB"/>
        </w:rPr>
        <w:t xml:space="preserve">. </w:t>
      </w:r>
    </w:p>
    <w:p w14:paraId="12B70858" w14:textId="77777777" w:rsidR="00402AC4" w:rsidRDefault="00CC4ACE" w:rsidP="00CC4ACE">
      <w:pPr>
        <w:widowControl/>
        <w:wordWrap/>
        <w:autoSpaceDE/>
        <w:autoSpaceDN/>
        <w:spacing w:after="120" w:line="276" w:lineRule="auto"/>
        <w:ind w:firstLineChars="50" w:firstLine="110"/>
        <w:jc w:val="center"/>
        <w:rPr>
          <w:rFonts w:ascii="Times New Roman" w:hAnsi="Times New Roman"/>
          <w:kern w:val="0"/>
          <w:sz w:val="22"/>
          <w:lang w:val="en-GB"/>
        </w:rPr>
      </w:pPr>
      <w:r>
        <w:rPr>
          <w:rFonts w:ascii="Times New Roman" w:hAnsi="Times New Roman" w:hint="eastAsia"/>
          <w:kern w:val="0"/>
          <w:sz w:val="22"/>
          <w:lang w:val="en-GB"/>
        </w:rPr>
        <w:t xml:space="preserve">Table 2. </w:t>
      </w:r>
      <w:r>
        <w:rPr>
          <w:rFonts w:ascii="Times New Roman" w:hAnsi="Times New Roman"/>
          <w:kern w:val="0"/>
          <w:sz w:val="22"/>
          <w:lang w:val="en-GB"/>
        </w:rPr>
        <w:t>UE behaviour according to combination of RV and BFI</w:t>
      </w:r>
    </w:p>
    <w:tbl>
      <w:tblPr>
        <w:tblStyle w:val="a5"/>
        <w:tblW w:w="9678" w:type="dxa"/>
        <w:tblLook w:val="04A0" w:firstRow="1" w:lastRow="0" w:firstColumn="1" w:lastColumn="0" w:noHBand="0" w:noVBand="1"/>
      </w:tblPr>
      <w:tblGrid>
        <w:gridCol w:w="2122"/>
        <w:gridCol w:w="1559"/>
        <w:gridCol w:w="5997"/>
      </w:tblGrid>
      <w:tr w:rsidR="00E146B6" w:rsidRPr="00D30F00" w14:paraId="7757EE35" w14:textId="77777777" w:rsidTr="00C65A69">
        <w:tc>
          <w:tcPr>
            <w:tcW w:w="2122" w:type="dxa"/>
            <w:shd w:val="clear" w:color="auto" w:fill="D9D9D9" w:themeFill="background1" w:themeFillShade="D9"/>
          </w:tcPr>
          <w:p w14:paraId="12C7E0A7" w14:textId="77777777" w:rsidR="00E146B6" w:rsidRPr="00E17381" w:rsidRDefault="00E146B6" w:rsidP="00502B82">
            <w:pPr>
              <w:widowControl/>
              <w:wordWrap/>
              <w:autoSpaceDE/>
              <w:autoSpaceDN/>
              <w:rPr>
                <w:rFonts w:ascii="Times New Roman" w:hAnsi="Times New Roman"/>
              </w:rPr>
            </w:pPr>
            <w:r w:rsidRPr="00E17381">
              <w:rPr>
                <w:rFonts w:ascii="Times New Roman" w:hAnsi="Times New Roman"/>
                <w:b/>
                <w:bCs/>
              </w:rPr>
              <w:t>RV (2bits)</w:t>
            </w:r>
          </w:p>
        </w:tc>
        <w:tc>
          <w:tcPr>
            <w:tcW w:w="1559" w:type="dxa"/>
            <w:shd w:val="clear" w:color="auto" w:fill="D9D9D9" w:themeFill="background1" w:themeFillShade="D9"/>
          </w:tcPr>
          <w:p w14:paraId="1902217D" w14:textId="77777777" w:rsidR="00E146B6" w:rsidRPr="00E17381" w:rsidRDefault="00E146B6" w:rsidP="00502B82">
            <w:pPr>
              <w:widowControl/>
              <w:wordWrap/>
              <w:autoSpaceDE/>
              <w:autoSpaceDN/>
              <w:rPr>
                <w:rFonts w:ascii="Times New Roman" w:hAnsi="Times New Roman"/>
              </w:rPr>
            </w:pPr>
            <w:r w:rsidRPr="00E17381">
              <w:rPr>
                <w:rFonts w:ascii="Times New Roman" w:hAnsi="Times New Roman"/>
                <w:b/>
                <w:bCs/>
              </w:rPr>
              <w:t>BFI (1bit)</w:t>
            </w:r>
          </w:p>
        </w:tc>
        <w:tc>
          <w:tcPr>
            <w:tcW w:w="5997" w:type="dxa"/>
            <w:shd w:val="clear" w:color="auto" w:fill="D9D9D9" w:themeFill="background1" w:themeFillShade="D9"/>
          </w:tcPr>
          <w:p w14:paraId="01CB8272" w14:textId="77777777" w:rsidR="00E146B6" w:rsidRPr="00E17381" w:rsidRDefault="00E146B6" w:rsidP="00502B82">
            <w:pPr>
              <w:widowControl/>
              <w:wordWrap/>
              <w:autoSpaceDE/>
              <w:autoSpaceDN/>
              <w:rPr>
                <w:rFonts w:ascii="Times New Roman" w:hAnsi="Times New Roman"/>
              </w:rPr>
            </w:pPr>
            <w:r w:rsidRPr="00E17381">
              <w:rPr>
                <w:rFonts w:ascii="Times New Roman" w:hAnsi="Times New Roman"/>
                <w:b/>
                <w:bCs/>
              </w:rPr>
              <w:t>Operation</w:t>
            </w:r>
          </w:p>
        </w:tc>
      </w:tr>
      <w:tr w:rsidR="00E17381" w:rsidRPr="00D30F00" w14:paraId="4D5F6367" w14:textId="77777777" w:rsidTr="00502B82">
        <w:tc>
          <w:tcPr>
            <w:tcW w:w="2122" w:type="dxa"/>
          </w:tcPr>
          <w:p w14:paraId="035A5A33" w14:textId="77777777" w:rsidR="00E17381" w:rsidRPr="00E17381" w:rsidRDefault="00E17381" w:rsidP="00E17381">
            <w:pPr>
              <w:widowControl/>
              <w:wordWrap/>
              <w:autoSpaceDE/>
              <w:autoSpaceDN/>
              <w:rPr>
                <w:rFonts w:ascii="Times New Roman" w:hAnsi="Times New Roman"/>
              </w:rPr>
            </w:pPr>
            <w:r w:rsidRPr="00E17381">
              <w:rPr>
                <w:rFonts w:ascii="Times New Roman" w:hAnsi="Times New Roman"/>
              </w:rPr>
              <w:t>[11] or [01] or [10]</w:t>
            </w:r>
          </w:p>
        </w:tc>
        <w:tc>
          <w:tcPr>
            <w:tcW w:w="1559" w:type="dxa"/>
          </w:tcPr>
          <w:p w14:paraId="3C431325" w14:textId="77777777" w:rsidR="00E17381" w:rsidRPr="00E17381" w:rsidRDefault="00E17381" w:rsidP="00E17381">
            <w:pPr>
              <w:widowControl/>
              <w:wordWrap/>
              <w:autoSpaceDE/>
              <w:autoSpaceDN/>
              <w:rPr>
                <w:rFonts w:ascii="Times New Roman" w:hAnsi="Times New Roman"/>
              </w:rPr>
            </w:pPr>
            <w:r w:rsidRPr="00E17381">
              <w:rPr>
                <w:rFonts w:ascii="Times New Roman" w:hAnsi="Times New Roman"/>
              </w:rPr>
              <w:t>1</w:t>
            </w:r>
          </w:p>
        </w:tc>
        <w:tc>
          <w:tcPr>
            <w:tcW w:w="5997" w:type="dxa"/>
          </w:tcPr>
          <w:p w14:paraId="74424A41"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No buffer flushing</w:t>
            </w:r>
          </w:p>
          <w:p w14:paraId="2E279B52"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Redundancy version is 0</w:t>
            </w:r>
          </w:p>
          <w:p w14:paraId="407E6E6F"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 xml:space="preserve">DCI interpretation: [MCS(5 bits) </w:t>
            </w:r>
            <w:proofErr w:type="spellStart"/>
            <w:r>
              <w:rPr>
                <w:rFonts w:ascii="Times New Roman" w:hAnsi="Times New Roman"/>
              </w:rPr>
              <w:t>Reserved</w:t>
            </w:r>
            <w:r w:rsidRPr="00E17381">
              <w:rPr>
                <w:rFonts w:ascii="Times New Roman" w:hAnsi="Times New Roman"/>
              </w:rPr>
              <w:t>Bits</w:t>
            </w:r>
            <w:proofErr w:type="spellEnd"/>
            <w:r w:rsidRPr="00E17381">
              <w:rPr>
                <w:rFonts w:ascii="Times New Roman" w:hAnsi="Times New Roman"/>
              </w:rPr>
              <w:t>(N</w:t>
            </w:r>
            <w:r w:rsidRPr="00E17381">
              <w:rPr>
                <w:rFonts w:ascii="Times New Roman" w:hAnsi="Times New Roman"/>
                <w:vertAlign w:val="subscript"/>
              </w:rPr>
              <w:t>CBG</w:t>
            </w:r>
            <w:r w:rsidRPr="00E17381">
              <w:rPr>
                <w:rFonts w:ascii="Times New Roman" w:hAnsi="Times New Roman"/>
              </w:rPr>
              <w:t>-3 bits)</w:t>
            </w:r>
            <w:r>
              <w:rPr>
                <w:rFonts w:ascii="Times New Roman" w:hAnsi="Times New Roman"/>
              </w:rPr>
              <w:t>]</w:t>
            </w:r>
          </w:p>
        </w:tc>
      </w:tr>
      <w:tr w:rsidR="00E17381" w:rsidRPr="00D30F00" w14:paraId="57C72FA9" w14:textId="77777777" w:rsidTr="00502B82">
        <w:tc>
          <w:tcPr>
            <w:tcW w:w="2122" w:type="dxa"/>
          </w:tcPr>
          <w:p w14:paraId="5F754068" w14:textId="77777777" w:rsidR="00E17381" w:rsidRPr="00E17381" w:rsidRDefault="00E17381" w:rsidP="00E17381">
            <w:pPr>
              <w:widowControl/>
              <w:wordWrap/>
              <w:autoSpaceDE/>
              <w:autoSpaceDN/>
              <w:rPr>
                <w:rFonts w:ascii="Times New Roman" w:hAnsi="Times New Roman"/>
                <w:b/>
                <w:bCs/>
              </w:rPr>
            </w:pPr>
            <w:r w:rsidRPr="00E17381">
              <w:rPr>
                <w:rFonts w:ascii="Times New Roman" w:hAnsi="Times New Roman"/>
              </w:rPr>
              <w:t>[00], [01], [10], [11]</w:t>
            </w:r>
          </w:p>
        </w:tc>
        <w:tc>
          <w:tcPr>
            <w:tcW w:w="1559" w:type="dxa"/>
          </w:tcPr>
          <w:p w14:paraId="3034B564" w14:textId="77777777" w:rsidR="00E17381" w:rsidRPr="00E17381" w:rsidRDefault="00E17381" w:rsidP="00E17381">
            <w:pPr>
              <w:widowControl/>
              <w:wordWrap/>
              <w:autoSpaceDE/>
              <w:autoSpaceDN/>
              <w:rPr>
                <w:rFonts w:ascii="Times New Roman" w:hAnsi="Times New Roman"/>
                <w:b/>
                <w:bCs/>
              </w:rPr>
            </w:pPr>
            <w:r w:rsidRPr="00E17381">
              <w:rPr>
                <w:rFonts w:ascii="Times New Roman" w:hAnsi="Times New Roman"/>
              </w:rPr>
              <w:t>0</w:t>
            </w:r>
          </w:p>
        </w:tc>
        <w:tc>
          <w:tcPr>
            <w:tcW w:w="5997" w:type="dxa"/>
          </w:tcPr>
          <w:p w14:paraId="711F8E79"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No buffer flushing</w:t>
            </w:r>
          </w:p>
          <w:p w14:paraId="62A9AD4B"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Redundancy version is 0,1,2,3 from RV field</w:t>
            </w:r>
          </w:p>
          <w:p w14:paraId="226A0178" w14:textId="77777777" w:rsidR="00E17381" w:rsidRPr="00E17381" w:rsidRDefault="00E17381" w:rsidP="00E17381">
            <w:pPr>
              <w:widowControl/>
              <w:wordWrap/>
              <w:autoSpaceDE/>
              <w:autoSpaceDN/>
              <w:ind w:firstLineChars="100" w:firstLine="200"/>
              <w:rPr>
                <w:rFonts w:ascii="Times New Roman" w:hAnsi="Times New Roman"/>
                <w:b/>
                <w:bCs/>
              </w:rPr>
            </w:pPr>
            <w:r w:rsidRPr="00E17381">
              <w:rPr>
                <w:rFonts w:ascii="Times New Roman" w:hAnsi="Times New Roman"/>
              </w:rPr>
              <w:t>DCI interpretation: [CBGIF(N</w:t>
            </w:r>
            <w:r w:rsidRPr="00E17381">
              <w:rPr>
                <w:rFonts w:ascii="Times New Roman" w:hAnsi="Times New Roman"/>
                <w:vertAlign w:val="subscript"/>
              </w:rPr>
              <w:t>CBG</w:t>
            </w:r>
            <w:r w:rsidRPr="00E17381">
              <w:rPr>
                <w:rFonts w:ascii="Times New Roman" w:hAnsi="Times New Roman"/>
              </w:rPr>
              <w:t xml:space="preserve"> bits) MCS(2 bits)]</w:t>
            </w:r>
          </w:p>
        </w:tc>
      </w:tr>
      <w:tr w:rsidR="00E17381" w:rsidRPr="00D30F00" w14:paraId="74F21F1C" w14:textId="77777777" w:rsidTr="00502B82">
        <w:tc>
          <w:tcPr>
            <w:tcW w:w="2122" w:type="dxa"/>
          </w:tcPr>
          <w:p w14:paraId="0F7C42C9" w14:textId="77777777" w:rsidR="00E17381" w:rsidRPr="00E17381" w:rsidRDefault="00E17381" w:rsidP="00E17381">
            <w:pPr>
              <w:widowControl/>
              <w:wordWrap/>
              <w:autoSpaceDE/>
              <w:autoSpaceDN/>
              <w:rPr>
                <w:rFonts w:ascii="Times New Roman" w:hAnsi="Times New Roman"/>
              </w:rPr>
            </w:pPr>
            <w:r w:rsidRPr="00E17381">
              <w:rPr>
                <w:rFonts w:ascii="Times New Roman" w:hAnsi="Times New Roman"/>
              </w:rPr>
              <w:t>[00]</w:t>
            </w:r>
          </w:p>
        </w:tc>
        <w:tc>
          <w:tcPr>
            <w:tcW w:w="1559" w:type="dxa"/>
          </w:tcPr>
          <w:p w14:paraId="2D1ACB13" w14:textId="77777777" w:rsidR="00E17381" w:rsidRPr="00E17381" w:rsidRDefault="00E17381" w:rsidP="00E17381">
            <w:pPr>
              <w:widowControl/>
              <w:wordWrap/>
              <w:autoSpaceDE/>
              <w:autoSpaceDN/>
              <w:rPr>
                <w:rFonts w:ascii="Times New Roman" w:hAnsi="Times New Roman"/>
              </w:rPr>
            </w:pPr>
            <w:r w:rsidRPr="00E17381">
              <w:rPr>
                <w:rFonts w:ascii="Times New Roman" w:hAnsi="Times New Roman"/>
              </w:rPr>
              <w:t>1</w:t>
            </w:r>
          </w:p>
        </w:tc>
        <w:tc>
          <w:tcPr>
            <w:tcW w:w="5997" w:type="dxa"/>
          </w:tcPr>
          <w:p w14:paraId="77ED5843"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Buffer flushing</w:t>
            </w:r>
          </w:p>
          <w:p w14:paraId="676003AA"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Redundancy version is 0</w:t>
            </w:r>
          </w:p>
          <w:p w14:paraId="69797E60" w14:textId="77777777" w:rsidR="00E17381" w:rsidRPr="00E17381" w:rsidRDefault="00E17381" w:rsidP="00E17381">
            <w:pPr>
              <w:widowControl/>
              <w:wordWrap/>
              <w:autoSpaceDE/>
              <w:autoSpaceDN/>
              <w:ind w:firstLineChars="100" w:firstLine="200"/>
              <w:rPr>
                <w:rFonts w:ascii="Times New Roman" w:hAnsi="Times New Roman"/>
              </w:rPr>
            </w:pPr>
            <w:r w:rsidRPr="00E17381">
              <w:rPr>
                <w:rFonts w:ascii="Times New Roman" w:hAnsi="Times New Roman"/>
              </w:rPr>
              <w:t>DCI interpretation: [CBGIF(N</w:t>
            </w:r>
            <w:r w:rsidRPr="00E17381">
              <w:rPr>
                <w:rFonts w:ascii="Times New Roman" w:hAnsi="Times New Roman"/>
                <w:vertAlign w:val="subscript"/>
              </w:rPr>
              <w:t>CBG</w:t>
            </w:r>
            <w:r w:rsidRPr="00E17381">
              <w:rPr>
                <w:rFonts w:ascii="Times New Roman" w:hAnsi="Times New Roman"/>
              </w:rPr>
              <w:t xml:space="preserve"> bits) MCS(2 bits)]</w:t>
            </w:r>
          </w:p>
        </w:tc>
      </w:tr>
    </w:tbl>
    <w:p w14:paraId="2FA18E32" w14:textId="4898060F" w:rsidR="00995964" w:rsidRDefault="00995964" w:rsidP="0050581E">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lastRenderedPageBreak/>
        <w:t xml:space="preserve">Note that if </w:t>
      </w:r>
      <w:r w:rsidR="00CC4ACE">
        <w:rPr>
          <w:rFonts w:ascii="Times New Roman" w:hAnsi="Times New Roman"/>
          <w:kern w:val="0"/>
          <w:sz w:val="22"/>
          <w:lang w:val="en-GB"/>
        </w:rPr>
        <w:t>FI</w:t>
      </w:r>
      <w:r>
        <w:rPr>
          <w:rFonts w:ascii="Times New Roman" w:hAnsi="Times New Roman"/>
          <w:kern w:val="0"/>
          <w:sz w:val="22"/>
          <w:lang w:val="en-GB"/>
        </w:rPr>
        <w:t xml:space="preserve"> is needed to be contained in DCI, it can further</w:t>
      </w:r>
      <w:r w:rsidR="001C5927">
        <w:rPr>
          <w:rFonts w:ascii="Times New Roman" w:hAnsi="Times New Roman" w:hint="eastAsia"/>
          <w:kern w:val="0"/>
          <w:sz w:val="22"/>
          <w:lang w:val="en-GB"/>
        </w:rPr>
        <w:t xml:space="preserve"> be</w:t>
      </w:r>
      <w:r>
        <w:rPr>
          <w:rFonts w:ascii="Times New Roman" w:hAnsi="Times New Roman"/>
          <w:kern w:val="0"/>
          <w:sz w:val="22"/>
          <w:lang w:val="en-GB"/>
        </w:rPr>
        <w:t xml:space="preserve"> mapped to RV values when BFI is equal to 1. For example, if BFI = 1 and RV = 11, then </w:t>
      </w:r>
      <w:r w:rsidR="00312D65">
        <w:rPr>
          <w:rFonts w:ascii="Times New Roman" w:hAnsi="Times New Roman"/>
          <w:kern w:val="0"/>
          <w:sz w:val="22"/>
          <w:lang w:val="en-GB"/>
        </w:rPr>
        <w:t xml:space="preserve">FI is enabled and </w:t>
      </w:r>
      <w:r w:rsidR="00312D65" w:rsidRPr="00312D65">
        <w:rPr>
          <w:rFonts w:ascii="Times New Roman" w:hAnsi="Times New Roman"/>
          <w:kern w:val="0"/>
          <w:sz w:val="22"/>
          <w:lang w:val="en-GB"/>
        </w:rPr>
        <w:t xml:space="preserve">if BFI = 1 and RV = </w:t>
      </w:r>
      <w:r w:rsidR="00312D65">
        <w:rPr>
          <w:rFonts w:ascii="Times New Roman" w:hAnsi="Times New Roman"/>
          <w:kern w:val="0"/>
          <w:sz w:val="22"/>
          <w:lang w:val="en-GB"/>
        </w:rPr>
        <w:t>0</w:t>
      </w:r>
      <w:r w:rsidR="00312D65" w:rsidRPr="00312D65">
        <w:rPr>
          <w:rFonts w:ascii="Times New Roman" w:hAnsi="Times New Roman"/>
          <w:kern w:val="0"/>
          <w:sz w:val="22"/>
          <w:lang w:val="en-GB"/>
        </w:rPr>
        <w:t>1</w:t>
      </w:r>
      <w:r w:rsidR="00312D65">
        <w:rPr>
          <w:rFonts w:ascii="Times New Roman" w:hAnsi="Times New Roman"/>
          <w:kern w:val="0"/>
          <w:sz w:val="22"/>
          <w:lang w:val="en-GB"/>
        </w:rPr>
        <w:t xml:space="preserve"> or 10</w:t>
      </w:r>
      <w:r w:rsidR="00312D65" w:rsidRPr="00312D65">
        <w:rPr>
          <w:rFonts w:ascii="Times New Roman" w:hAnsi="Times New Roman"/>
          <w:kern w:val="0"/>
          <w:sz w:val="22"/>
          <w:lang w:val="en-GB"/>
        </w:rPr>
        <w:t xml:space="preserve">, then FI is </w:t>
      </w:r>
      <w:r w:rsidR="00312D65">
        <w:rPr>
          <w:rFonts w:ascii="Times New Roman" w:hAnsi="Times New Roman"/>
          <w:kern w:val="0"/>
          <w:sz w:val="22"/>
          <w:lang w:val="en-GB"/>
        </w:rPr>
        <w:t>dis</w:t>
      </w:r>
      <w:r w:rsidR="00312D65" w:rsidRPr="00312D65">
        <w:rPr>
          <w:rFonts w:ascii="Times New Roman" w:hAnsi="Times New Roman"/>
          <w:kern w:val="0"/>
          <w:sz w:val="22"/>
          <w:lang w:val="en-GB"/>
        </w:rPr>
        <w:t>abled</w:t>
      </w:r>
    </w:p>
    <w:p w14:paraId="63D8DDE4" w14:textId="77777777" w:rsidR="00995964" w:rsidRDefault="00995964" w:rsidP="0050581E">
      <w:pPr>
        <w:widowControl/>
        <w:wordWrap/>
        <w:autoSpaceDE/>
        <w:autoSpaceDN/>
        <w:spacing w:after="120" w:line="276" w:lineRule="auto"/>
        <w:ind w:firstLineChars="50" w:firstLine="110"/>
        <w:rPr>
          <w:rFonts w:ascii="Times New Roman" w:hAnsi="Times New Roman"/>
          <w:kern w:val="0"/>
          <w:sz w:val="22"/>
          <w:lang w:val="en-GB"/>
        </w:rPr>
      </w:pPr>
      <w:bookmarkStart w:id="2" w:name="_GoBack"/>
      <w:bookmarkEnd w:id="2"/>
    </w:p>
    <w:p w14:paraId="11C569D8" w14:textId="44CE09F6" w:rsidR="00054D73" w:rsidRPr="00E74AE5" w:rsidRDefault="00C91082" w:rsidP="00E74AE5">
      <w:pPr>
        <w:pStyle w:val="a9"/>
        <w:widowControl/>
        <w:numPr>
          <w:ilvl w:val="0"/>
          <w:numId w:val="40"/>
        </w:numPr>
        <w:wordWrap/>
        <w:autoSpaceDE/>
        <w:autoSpaceDN/>
        <w:spacing w:after="120" w:line="276" w:lineRule="auto"/>
        <w:ind w:leftChars="0" w:left="426"/>
        <w:rPr>
          <w:rFonts w:ascii="Times New Roman" w:hAnsi="Times New Roman"/>
          <w:i/>
          <w:kern w:val="0"/>
          <w:sz w:val="22"/>
          <w:lang w:val="en-GB"/>
        </w:rPr>
      </w:pPr>
      <w:bookmarkStart w:id="3" w:name="_Hlk490128640"/>
      <w:r w:rsidRPr="00E74AE5">
        <w:rPr>
          <w:rFonts w:ascii="Times New Roman" w:hAnsi="Times New Roman" w:hint="eastAsia"/>
          <w:i/>
          <w:kern w:val="0"/>
          <w:sz w:val="22"/>
          <w:lang w:val="en-GB"/>
        </w:rPr>
        <w:t xml:space="preserve">Proposal </w:t>
      </w:r>
      <w:r w:rsidRPr="00E74AE5">
        <w:rPr>
          <w:rFonts w:ascii="Times New Roman" w:hAnsi="Times New Roman"/>
          <w:i/>
          <w:kern w:val="0"/>
          <w:sz w:val="22"/>
          <w:lang w:val="en-GB"/>
        </w:rPr>
        <w:t>2</w:t>
      </w:r>
      <w:r w:rsidRPr="00E74AE5">
        <w:rPr>
          <w:rFonts w:ascii="Times New Roman" w:hAnsi="Times New Roman" w:hint="eastAsia"/>
          <w:i/>
          <w:kern w:val="0"/>
          <w:sz w:val="22"/>
          <w:lang w:val="en-GB"/>
        </w:rPr>
        <w:t xml:space="preserve">. </w:t>
      </w:r>
      <w:r w:rsidRPr="00E74AE5">
        <w:rPr>
          <w:rFonts w:ascii="Times New Roman" w:hAnsi="Times New Roman"/>
          <w:i/>
          <w:kern w:val="0"/>
          <w:sz w:val="22"/>
          <w:lang w:val="en-GB"/>
        </w:rPr>
        <w:t xml:space="preserve">For </w:t>
      </w:r>
      <w:r w:rsidR="001C5927" w:rsidRPr="00E74AE5">
        <w:rPr>
          <w:rFonts w:ascii="Times New Roman" w:hAnsi="Times New Roman" w:hint="eastAsia"/>
          <w:i/>
          <w:kern w:val="0"/>
          <w:sz w:val="22"/>
          <w:lang w:val="en-GB"/>
        </w:rPr>
        <w:t xml:space="preserve">a </w:t>
      </w:r>
      <w:r w:rsidR="001C5927" w:rsidRPr="00E74AE5">
        <w:rPr>
          <w:rFonts w:ascii="Times New Roman" w:hAnsi="Times New Roman"/>
          <w:i/>
          <w:kern w:val="0"/>
          <w:sz w:val="22"/>
          <w:lang w:val="en-GB"/>
        </w:rPr>
        <w:t>separate</w:t>
      </w:r>
      <w:r w:rsidR="001C5927" w:rsidRPr="00E74AE5">
        <w:rPr>
          <w:rFonts w:ascii="Times New Roman" w:hAnsi="Times New Roman" w:hint="eastAsia"/>
          <w:i/>
          <w:kern w:val="0"/>
          <w:sz w:val="22"/>
          <w:lang w:val="en-GB"/>
        </w:rPr>
        <w:t xml:space="preserve"> bit indication for TB-level NDI,</w:t>
      </w:r>
      <w:r w:rsidR="00721806" w:rsidRPr="00E74AE5">
        <w:rPr>
          <w:rFonts w:ascii="Times New Roman" w:hAnsi="Times New Roman"/>
          <w:i/>
          <w:kern w:val="0"/>
          <w:sz w:val="22"/>
          <w:lang w:val="en-GB"/>
        </w:rPr>
        <w:t xml:space="preserve"> </w:t>
      </w:r>
      <w:r w:rsidR="001C5927" w:rsidRPr="00E74AE5">
        <w:rPr>
          <w:rFonts w:ascii="Times New Roman" w:hAnsi="Times New Roman" w:hint="eastAsia"/>
          <w:i/>
          <w:kern w:val="0"/>
          <w:sz w:val="22"/>
          <w:lang w:val="en-GB"/>
        </w:rPr>
        <w:t xml:space="preserve">NR </w:t>
      </w:r>
      <w:r w:rsidR="00054D73" w:rsidRPr="00E74AE5">
        <w:rPr>
          <w:rFonts w:ascii="Times New Roman" w:hAnsi="Times New Roman"/>
          <w:i/>
          <w:kern w:val="0"/>
          <w:sz w:val="22"/>
          <w:lang w:val="en-GB"/>
        </w:rPr>
        <w:t xml:space="preserve">should </w:t>
      </w:r>
      <w:r w:rsidR="001C5927" w:rsidRPr="00E74AE5">
        <w:rPr>
          <w:rFonts w:ascii="Times New Roman" w:hAnsi="Times New Roman" w:hint="eastAsia"/>
          <w:i/>
          <w:kern w:val="0"/>
          <w:sz w:val="22"/>
          <w:lang w:val="en-GB"/>
        </w:rPr>
        <w:t>consider</w:t>
      </w:r>
      <w:r w:rsidR="00054D73" w:rsidRPr="00E74AE5">
        <w:rPr>
          <w:rFonts w:ascii="Times New Roman" w:hAnsi="Times New Roman"/>
          <w:i/>
          <w:kern w:val="0"/>
          <w:sz w:val="22"/>
          <w:lang w:val="en-GB"/>
        </w:rPr>
        <w:t xml:space="preserve"> </w:t>
      </w:r>
    </w:p>
    <w:p w14:paraId="5D7A3A2A" w14:textId="2F610B0B" w:rsidR="00AB2F43" w:rsidRPr="0036253B" w:rsidRDefault="00AB2F43" w:rsidP="0036253B">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36253B">
        <w:rPr>
          <w:rFonts w:ascii="Times New Roman" w:hAnsi="Times New Roman"/>
          <w:i/>
          <w:kern w:val="0"/>
          <w:sz w:val="22"/>
        </w:rPr>
        <w:t xml:space="preserve">When full TB is transmitted, DCI is interpreted as 5-bit MCS and reserved </w:t>
      </w:r>
      <w:r w:rsidR="001C5927" w:rsidRPr="0036253B">
        <w:rPr>
          <w:rFonts w:ascii="Times New Roman" w:hAnsi="Times New Roman"/>
          <w:i/>
          <w:kern w:val="0"/>
          <w:sz w:val="22"/>
        </w:rPr>
        <w:t>N</w:t>
      </w:r>
      <w:r w:rsidR="001C5927" w:rsidRPr="00E62847">
        <w:rPr>
          <w:rFonts w:ascii="Times New Roman" w:hAnsi="Times New Roman"/>
          <w:i/>
          <w:kern w:val="0"/>
          <w:sz w:val="22"/>
          <w:vertAlign w:val="subscript"/>
        </w:rPr>
        <w:t>CBG</w:t>
      </w:r>
      <w:r w:rsidR="001C5927" w:rsidRPr="0036253B">
        <w:rPr>
          <w:rFonts w:ascii="Times New Roman" w:hAnsi="Times New Roman"/>
          <w:i/>
          <w:kern w:val="0"/>
          <w:sz w:val="22"/>
        </w:rPr>
        <w:t xml:space="preserve"> </w:t>
      </w:r>
      <w:r w:rsidRPr="0036253B">
        <w:rPr>
          <w:rFonts w:ascii="Times New Roman" w:hAnsi="Times New Roman"/>
          <w:i/>
          <w:kern w:val="0"/>
          <w:sz w:val="22"/>
        </w:rPr>
        <w:t>-3 bits.</w:t>
      </w:r>
    </w:p>
    <w:p w14:paraId="35164E07" w14:textId="77777777" w:rsidR="00AB2F43" w:rsidRPr="0036253B" w:rsidRDefault="00AB2F43" w:rsidP="0036253B">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36253B">
        <w:rPr>
          <w:rFonts w:ascii="Times New Roman" w:hAnsi="Times New Roman"/>
          <w:i/>
          <w:kern w:val="0"/>
          <w:sz w:val="22"/>
        </w:rPr>
        <w:t>When partial TB is transmitted, DCI is interpreted as 2-bit MCS and N</w:t>
      </w:r>
      <w:r w:rsidRPr="00C65A69">
        <w:rPr>
          <w:rFonts w:ascii="Times New Roman" w:hAnsi="Times New Roman"/>
          <w:i/>
          <w:kern w:val="0"/>
          <w:sz w:val="22"/>
          <w:vertAlign w:val="subscript"/>
        </w:rPr>
        <w:t>CBG</w:t>
      </w:r>
      <w:r w:rsidRPr="0036253B">
        <w:rPr>
          <w:rFonts w:ascii="Times New Roman" w:hAnsi="Times New Roman"/>
          <w:i/>
          <w:kern w:val="0"/>
          <w:sz w:val="22"/>
        </w:rPr>
        <w:t xml:space="preserve"> CBGI.</w:t>
      </w:r>
    </w:p>
    <w:p w14:paraId="33BC242E" w14:textId="77777777" w:rsidR="00C91082" w:rsidRPr="0036253B" w:rsidRDefault="00C91082" w:rsidP="0036253B">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36253B">
        <w:rPr>
          <w:rFonts w:ascii="Times New Roman" w:hAnsi="Times New Roman"/>
          <w:i/>
          <w:kern w:val="0"/>
          <w:sz w:val="22"/>
        </w:rPr>
        <w:t xml:space="preserve">DCI can be differently interpreted according to the combination of </w:t>
      </w:r>
      <w:r w:rsidR="006A1E55" w:rsidRPr="0036253B">
        <w:rPr>
          <w:rFonts w:ascii="Times New Roman" w:hAnsi="Times New Roman"/>
          <w:i/>
          <w:kern w:val="0"/>
          <w:sz w:val="22"/>
        </w:rPr>
        <w:t xml:space="preserve">values in </w:t>
      </w:r>
      <w:r w:rsidRPr="0036253B">
        <w:rPr>
          <w:rFonts w:ascii="Times New Roman" w:hAnsi="Times New Roman"/>
          <w:i/>
          <w:kern w:val="0"/>
          <w:sz w:val="22"/>
        </w:rPr>
        <w:t>RV</w:t>
      </w:r>
      <w:r w:rsidR="006A1E55" w:rsidRPr="0036253B">
        <w:rPr>
          <w:rFonts w:ascii="Times New Roman" w:hAnsi="Times New Roman"/>
          <w:i/>
          <w:kern w:val="0"/>
          <w:sz w:val="22"/>
        </w:rPr>
        <w:t xml:space="preserve"> field</w:t>
      </w:r>
      <w:r w:rsidRPr="0036253B">
        <w:rPr>
          <w:rFonts w:ascii="Times New Roman" w:hAnsi="Times New Roman"/>
          <w:i/>
          <w:kern w:val="0"/>
          <w:sz w:val="22"/>
        </w:rPr>
        <w:t xml:space="preserve"> and BFI</w:t>
      </w:r>
      <w:r w:rsidR="007E415D" w:rsidRPr="0036253B">
        <w:rPr>
          <w:rFonts w:ascii="Times New Roman" w:hAnsi="Times New Roman"/>
          <w:i/>
          <w:kern w:val="0"/>
          <w:sz w:val="22"/>
        </w:rPr>
        <w:t xml:space="preserve"> f</w:t>
      </w:r>
      <w:r w:rsidR="006A1E55" w:rsidRPr="0036253B">
        <w:rPr>
          <w:rFonts w:ascii="Times New Roman" w:hAnsi="Times New Roman"/>
          <w:i/>
          <w:kern w:val="0"/>
          <w:sz w:val="22"/>
        </w:rPr>
        <w:t>i</w:t>
      </w:r>
      <w:r w:rsidR="007E415D" w:rsidRPr="0036253B">
        <w:rPr>
          <w:rFonts w:ascii="Times New Roman" w:hAnsi="Times New Roman"/>
          <w:i/>
          <w:kern w:val="0"/>
          <w:sz w:val="22"/>
        </w:rPr>
        <w:t>e</w:t>
      </w:r>
      <w:r w:rsidR="006A1E55" w:rsidRPr="0036253B">
        <w:rPr>
          <w:rFonts w:ascii="Times New Roman" w:hAnsi="Times New Roman"/>
          <w:i/>
          <w:kern w:val="0"/>
          <w:sz w:val="22"/>
        </w:rPr>
        <w:t>ld</w:t>
      </w:r>
      <w:r w:rsidRPr="0036253B">
        <w:rPr>
          <w:rFonts w:ascii="Times New Roman" w:hAnsi="Times New Roman"/>
          <w:i/>
          <w:kern w:val="0"/>
          <w:sz w:val="22"/>
        </w:rPr>
        <w:t xml:space="preserve">. </w:t>
      </w:r>
    </w:p>
    <w:bookmarkEnd w:id="3"/>
    <w:p w14:paraId="53C4D70B" w14:textId="77777777" w:rsidR="00C91082" w:rsidRDefault="00C91082" w:rsidP="0050581E">
      <w:pPr>
        <w:widowControl/>
        <w:wordWrap/>
        <w:autoSpaceDE/>
        <w:autoSpaceDN/>
        <w:spacing w:after="120" w:line="276" w:lineRule="auto"/>
        <w:ind w:firstLineChars="50" w:firstLine="110"/>
        <w:rPr>
          <w:rFonts w:ascii="Times New Roman" w:hAnsi="Times New Roman"/>
          <w:kern w:val="0"/>
          <w:sz w:val="22"/>
          <w:lang w:val="en-GB"/>
        </w:rPr>
      </w:pPr>
    </w:p>
    <w:p w14:paraId="417AB523" w14:textId="036925EF" w:rsidR="00AC3831" w:rsidRPr="00A02295" w:rsidRDefault="00AC3831" w:rsidP="0050581E">
      <w:pPr>
        <w:widowControl/>
        <w:wordWrap/>
        <w:autoSpaceDE/>
        <w:autoSpaceDN/>
        <w:spacing w:after="120" w:line="276" w:lineRule="auto"/>
        <w:ind w:firstLineChars="50" w:firstLine="110"/>
        <w:rPr>
          <w:rFonts w:ascii="Times New Roman" w:hAnsi="Times New Roman"/>
          <w:b/>
          <w:kern w:val="0"/>
          <w:sz w:val="22"/>
        </w:rPr>
      </w:pPr>
      <w:r w:rsidRPr="00A02295">
        <w:rPr>
          <w:rFonts w:ascii="Times New Roman" w:hAnsi="Times New Roman" w:hint="eastAsia"/>
          <w:b/>
          <w:kern w:val="0"/>
          <w:sz w:val="22"/>
        </w:rPr>
        <w:t xml:space="preserve">Option 3. </w:t>
      </w:r>
      <w:r w:rsidR="001C5927">
        <w:rPr>
          <w:rFonts w:ascii="Times New Roman" w:hAnsi="Times New Roman" w:hint="eastAsia"/>
          <w:b/>
          <w:kern w:val="0"/>
          <w:sz w:val="22"/>
        </w:rPr>
        <w:t>Depending on</w:t>
      </w:r>
      <w:r w:rsidR="001C5927" w:rsidRPr="00A02295">
        <w:rPr>
          <w:rFonts w:ascii="Times New Roman" w:hAnsi="Times New Roman"/>
          <w:b/>
          <w:kern w:val="0"/>
          <w:sz w:val="22"/>
        </w:rPr>
        <w:t xml:space="preserve"> whether all CBGs of a TB </w:t>
      </w:r>
      <w:r w:rsidR="001C5927">
        <w:rPr>
          <w:rFonts w:ascii="Times New Roman" w:hAnsi="Times New Roman" w:hint="eastAsia"/>
          <w:b/>
          <w:kern w:val="0"/>
          <w:sz w:val="22"/>
        </w:rPr>
        <w:t>are</w:t>
      </w:r>
      <w:r w:rsidR="001C5927" w:rsidRPr="00A02295">
        <w:rPr>
          <w:rFonts w:ascii="Times New Roman" w:hAnsi="Times New Roman"/>
          <w:b/>
          <w:kern w:val="0"/>
          <w:sz w:val="22"/>
        </w:rPr>
        <w:t xml:space="preserve"> transmitted</w:t>
      </w:r>
      <w:r w:rsidR="001C5927">
        <w:rPr>
          <w:rFonts w:ascii="Times New Roman" w:hAnsi="Times New Roman" w:hint="eastAsia"/>
          <w:b/>
          <w:kern w:val="0"/>
          <w:sz w:val="22"/>
        </w:rPr>
        <w:t xml:space="preserve"> or not, </w:t>
      </w:r>
      <w:r w:rsidRPr="00A02295">
        <w:rPr>
          <w:rFonts w:ascii="Times New Roman" w:hAnsi="Times New Roman"/>
          <w:b/>
          <w:kern w:val="0"/>
          <w:sz w:val="22"/>
        </w:rPr>
        <w:t xml:space="preserve">TB-level NDI can be differently </w:t>
      </w:r>
      <w:r w:rsidR="001C5927">
        <w:rPr>
          <w:rFonts w:ascii="Times New Roman" w:hAnsi="Times New Roman" w:hint="eastAsia"/>
          <w:b/>
          <w:kern w:val="0"/>
          <w:sz w:val="22"/>
        </w:rPr>
        <w:t xml:space="preserve">indicated. </w:t>
      </w:r>
    </w:p>
    <w:p w14:paraId="1B83C806" w14:textId="3CCF3FE9" w:rsidR="00AC3831" w:rsidRPr="00AC3831" w:rsidRDefault="007E415D" w:rsidP="00A0229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Similarly as in Option 2, NDI field can be also reused for CBGI. However, as we indicate in </w:t>
      </w:r>
      <w:r w:rsidR="000E38A3">
        <w:rPr>
          <w:rFonts w:ascii="Times New Roman" w:hAnsi="Times New Roman"/>
          <w:kern w:val="0"/>
          <w:sz w:val="22"/>
        </w:rPr>
        <w:t xml:space="preserve">Section 2-2 and </w:t>
      </w:r>
      <w:r>
        <w:rPr>
          <w:rFonts w:ascii="Times New Roman" w:hAnsi="Times New Roman"/>
          <w:kern w:val="0"/>
          <w:sz w:val="22"/>
        </w:rPr>
        <w:t xml:space="preserve">Option 1, </w:t>
      </w:r>
      <w:r w:rsidR="000E38A3">
        <w:rPr>
          <w:rFonts w:ascii="Times New Roman" w:hAnsi="Times New Roman"/>
          <w:kern w:val="0"/>
          <w:sz w:val="22"/>
        </w:rPr>
        <w:t xml:space="preserve">there is no chance to obtain </w:t>
      </w:r>
      <w:r>
        <w:rPr>
          <w:rFonts w:ascii="Times New Roman" w:hAnsi="Times New Roman"/>
          <w:kern w:val="0"/>
          <w:sz w:val="22"/>
        </w:rPr>
        <w:t xml:space="preserve">NDI value when NDI field is reused. It potentially results in </w:t>
      </w:r>
      <w:proofErr w:type="spellStart"/>
      <w:r>
        <w:rPr>
          <w:rFonts w:ascii="Times New Roman" w:hAnsi="Times New Roman"/>
          <w:kern w:val="0"/>
          <w:sz w:val="22"/>
        </w:rPr>
        <w:t>gNB</w:t>
      </w:r>
      <w:proofErr w:type="spellEnd"/>
      <w:r>
        <w:rPr>
          <w:rFonts w:ascii="Times New Roman" w:hAnsi="Times New Roman"/>
          <w:kern w:val="0"/>
          <w:sz w:val="22"/>
        </w:rPr>
        <w:t>-UE mis</w:t>
      </w:r>
      <w:r w:rsidR="001C5927">
        <w:rPr>
          <w:rFonts w:ascii="Times New Roman" w:hAnsi="Times New Roman" w:hint="eastAsia"/>
          <w:kern w:val="0"/>
          <w:sz w:val="22"/>
        </w:rPr>
        <w:t xml:space="preserve">match of NDI field interpretation, which </w:t>
      </w:r>
      <w:r>
        <w:rPr>
          <w:rFonts w:ascii="Times New Roman" w:hAnsi="Times New Roman"/>
          <w:kern w:val="0"/>
          <w:sz w:val="22"/>
        </w:rPr>
        <w:t>is not prefer</w:t>
      </w:r>
      <w:r w:rsidR="001C5927">
        <w:rPr>
          <w:rFonts w:ascii="Times New Roman" w:hAnsi="Times New Roman" w:hint="eastAsia"/>
          <w:kern w:val="0"/>
          <w:sz w:val="22"/>
        </w:rPr>
        <w:t>able</w:t>
      </w:r>
      <w:r>
        <w:rPr>
          <w:rFonts w:ascii="Times New Roman" w:hAnsi="Times New Roman"/>
          <w:kern w:val="0"/>
          <w:sz w:val="22"/>
        </w:rPr>
        <w:t xml:space="preserve">. </w:t>
      </w:r>
    </w:p>
    <w:p w14:paraId="299D4C86" w14:textId="77777777" w:rsidR="00AC3831" w:rsidRPr="007E415D" w:rsidRDefault="00AC3831" w:rsidP="0050581E">
      <w:pPr>
        <w:widowControl/>
        <w:wordWrap/>
        <w:autoSpaceDE/>
        <w:autoSpaceDN/>
        <w:spacing w:after="120" w:line="276" w:lineRule="auto"/>
        <w:ind w:firstLineChars="50" w:firstLine="110"/>
        <w:rPr>
          <w:rFonts w:ascii="Times New Roman" w:hAnsi="Times New Roman"/>
          <w:kern w:val="0"/>
          <w:sz w:val="22"/>
        </w:rPr>
      </w:pPr>
    </w:p>
    <w:p w14:paraId="128D68F4" w14:textId="77777777" w:rsidR="00EE549F" w:rsidRPr="005A32D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A32D0">
        <w:rPr>
          <w:rFonts w:ascii="Times New Roman" w:hAnsi="Times New Roman"/>
          <w:b/>
          <w:bCs/>
          <w:kern w:val="0"/>
          <w:sz w:val="28"/>
          <w:szCs w:val="28"/>
        </w:rPr>
        <w:t>C</w:t>
      </w:r>
      <w:r w:rsidR="00EE549F" w:rsidRPr="005A32D0">
        <w:rPr>
          <w:rFonts w:ascii="Times New Roman" w:hAnsi="Times New Roman"/>
          <w:b/>
          <w:bCs/>
          <w:kern w:val="0"/>
          <w:sz w:val="28"/>
          <w:szCs w:val="28"/>
        </w:rPr>
        <w:t>onclusion</w:t>
      </w:r>
    </w:p>
    <w:p w14:paraId="56001BED" w14:textId="77777777" w:rsidR="005A32D0" w:rsidRDefault="005A32D0" w:rsidP="005A32D0">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 xml:space="preserve">In this contribution, we discussed </w:t>
      </w:r>
      <w:r>
        <w:rPr>
          <w:rFonts w:ascii="Times New Roman" w:hAnsi="Times New Roman"/>
          <w:kern w:val="0"/>
          <w:sz w:val="22"/>
        </w:rPr>
        <w:t xml:space="preserve">the </w:t>
      </w:r>
      <w:r w:rsidR="0036253B">
        <w:rPr>
          <w:rFonts w:ascii="Times New Roman" w:hAnsi="Times New Roman"/>
          <w:kern w:val="0"/>
          <w:sz w:val="22"/>
        </w:rPr>
        <w:t>downlink</w:t>
      </w:r>
      <w:r>
        <w:rPr>
          <w:rFonts w:ascii="Times New Roman" w:hAnsi="Times New Roman"/>
          <w:kern w:val="0"/>
          <w:sz w:val="22"/>
        </w:rPr>
        <w:t xml:space="preserve"> control signaling for CBG-based HARQ-ACK</w:t>
      </w:r>
      <w:r w:rsidRPr="00751C18">
        <w:rPr>
          <w:rFonts w:ascii="Times New Roman" w:hAnsi="Times New Roman"/>
          <w:kern w:val="0"/>
          <w:sz w:val="22"/>
        </w:rPr>
        <w:t>. Our views are summarized as follow</w:t>
      </w:r>
      <w:r w:rsidRPr="00751C18">
        <w:rPr>
          <w:rFonts w:ascii="Times New Roman" w:hAnsi="Times New Roman" w:hint="eastAsia"/>
          <w:kern w:val="0"/>
          <w:sz w:val="22"/>
        </w:rPr>
        <w:t>s:</w:t>
      </w:r>
    </w:p>
    <w:p w14:paraId="263C8354" w14:textId="77777777" w:rsidR="00E74AE5" w:rsidRPr="00EF05F1" w:rsidRDefault="00E74AE5" w:rsidP="00E74AE5">
      <w:pPr>
        <w:pStyle w:val="a9"/>
        <w:widowControl/>
        <w:numPr>
          <w:ilvl w:val="0"/>
          <w:numId w:val="40"/>
        </w:numPr>
        <w:wordWrap/>
        <w:autoSpaceDE/>
        <w:autoSpaceDN/>
        <w:spacing w:after="120" w:line="276" w:lineRule="auto"/>
        <w:ind w:leftChars="0" w:left="426"/>
        <w:rPr>
          <w:rFonts w:ascii="Times New Roman" w:hAnsi="Times New Roman"/>
          <w:i/>
          <w:kern w:val="0"/>
          <w:sz w:val="22"/>
        </w:rPr>
      </w:pPr>
      <w:r w:rsidRPr="00EF05F1">
        <w:rPr>
          <w:rFonts w:ascii="Times New Roman" w:hAnsi="Times New Roman"/>
          <w:i/>
          <w:kern w:val="0"/>
          <w:sz w:val="22"/>
        </w:rPr>
        <w:t>Proposal 1</w:t>
      </w:r>
      <w:r>
        <w:rPr>
          <w:rFonts w:ascii="Times New Roman" w:hAnsi="Times New Roman"/>
          <w:i/>
          <w:kern w:val="0"/>
          <w:sz w:val="22"/>
        </w:rPr>
        <w:t>: For Option 1, the following rule should be considered</w:t>
      </w:r>
    </w:p>
    <w:p w14:paraId="7A86E496" w14:textId="77777777" w:rsidR="00E74AE5" w:rsidRDefault="00E74AE5" w:rsidP="00E74AE5">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EF05F1">
        <w:rPr>
          <w:rFonts w:ascii="Times New Roman" w:hAnsi="Times New Roman" w:hint="eastAsia"/>
          <w:i/>
          <w:kern w:val="0"/>
          <w:sz w:val="22"/>
        </w:rPr>
        <w:t xml:space="preserve">If CBGI </w:t>
      </w:r>
      <w:r w:rsidRPr="00EF05F1">
        <w:rPr>
          <w:rFonts w:ascii="Times New Roman" w:hAnsi="Times New Roman"/>
          <w:i/>
          <w:kern w:val="0"/>
          <w:sz w:val="22"/>
        </w:rPr>
        <w:t>contains all one (or all zero)</w:t>
      </w:r>
      <w:r w:rsidRPr="00EF05F1">
        <w:rPr>
          <w:rFonts w:ascii="Times New Roman" w:hAnsi="Times New Roman" w:hint="eastAsia"/>
          <w:i/>
          <w:kern w:val="0"/>
          <w:sz w:val="22"/>
        </w:rPr>
        <w:t xml:space="preserve">, </w:t>
      </w:r>
      <w:r w:rsidRPr="00EF05F1">
        <w:rPr>
          <w:rFonts w:ascii="Times New Roman" w:hAnsi="Times New Roman"/>
          <w:i/>
          <w:kern w:val="0"/>
          <w:sz w:val="22"/>
        </w:rPr>
        <w:t xml:space="preserve">then </w:t>
      </w:r>
      <w:r w:rsidRPr="00EF05F1">
        <w:rPr>
          <w:rFonts w:ascii="Times New Roman" w:hAnsi="Times New Roman" w:hint="eastAsia"/>
          <w:i/>
          <w:kern w:val="0"/>
          <w:sz w:val="22"/>
        </w:rPr>
        <w:t>NDI</w:t>
      </w:r>
      <w:r w:rsidRPr="00EF05F1">
        <w:rPr>
          <w:rFonts w:ascii="Times New Roman" w:hAnsi="Times New Roman"/>
          <w:i/>
          <w:kern w:val="0"/>
          <w:sz w:val="22"/>
        </w:rPr>
        <w:t xml:space="preserve"> value is equal to one (or zero)</w:t>
      </w:r>
    </w:p>
    <w:p w14:paraId="23FC3BBD" w14:textId="77777777" w:rsidR="00E74AE5" w:rsidRPr="00D23FB2" w:rsidRDefault="00E74AE5" w:rsidP="00E74AE5">
      <w:pPr>
        <w:pStyle w:val="a9"/>
        <w:widowControl/>
        <w:numPr>
          <w:ilvl w:val="3"/>
          <w:numId w:val="34"/>
        </w:numPr>
        <w:wordWrap/>
        <w:autoSpaceDE/>
        <w:autoSpaceDN/>
        <w:spacing w:after="120" w:line="276" w:lineRule="auto"/>
        <w:ind w:leftChars="0" w:left="993"/>
        <w:rPr>
          <w:rFonts w:ascii="Times New Roman" w:hAnsi="Times New Roman"/>
          <w:i/>
          <w:kern w:val="0"/>
          <w:sz w:val="22"/>
        </w:rPr>
      </w:pPr>
      <w:r w:rsidRPr="00EF05F1">
        <w:rPr>
          <w:rFonts w:ascii="Times New Roman" w:hAnsi="Times New Roman"/>
          <w:i/>
          <w:kern w:val="0"/>
          <w:sz w:val="22"/>
        </w:rPr>
        <w:t>N</w:t>
      </w:r>
      <w:r w:rsidRPr="00EF05F1">
        <w:rPr>
          <w:rFonts w:ascii="Times New Roman" w:hAnsi="Times New Roman" w:hint="eastAsia"/>
          <w:i/>
          <w:kern w:val="0"/>
          <w:sz w:val="22"/>
        </w:rPr>
        <w:t xml:space="preserve">ote </w:t>
      </w:r>
      <w:r w:rsidRPr="00EF05F1">
        <w:rPr>
          <w:rFonts w:ascii="Times New Roman" w:hAnsi="Times New Roman"/>
          <w:i/>
          <w:kern w:val="0"/>
          <w:sz w:val="22"/>
        </w:rPr>
        <w:t xml:space="preserve">that </w:t>
      </w:r>
      <w:r w:rsidRPr="00EF05F1">
        <w:rPr>
          <w:rFonts w:ascii="Times New Roman" w:hAnsi="Times New Roman" w:hint="eastAsia"/>
          <w:i/>
          <w:kern w:val="0"/>
          <w:sz w:val="22"/>
        </w:rPr>
        <w:t xml:space="preserve">the </w:t>
      </w:r>
      <w:r>
        <w:rPr>
          <w:rFonts w:ascii="Times New Roman" w:hAnsi="Times New Roman"/>
          <w:i/>
          <w:kern w:val="0"/>
          <w:sz w:val="22"/>
        </w:rPr>
        <w:t>five</w:t>
      </w:r>
      <w:r w:rsidRPr="00EF05F1">
        <w:rPr>
          <w:rFonts w:ascii="Times New Roman" w:hAnsi="Times New Roman" w:hint="eastAsia"/>
          <w:i/>
          <w:kern w:val="0"/>
          <w:sz w:val="22"/>
        </w:rPr>
        <w:t xml:space="preserve"> bits of</w:t>
      </w:r>
      <w:r>
        <w:rPr>
          <w:rFonts w:ascii="Times New Roman" w:hAnsi="Times New Roman"/>
          <w:i/>
          <w:kern w:val="0"/>
          <w:sz w:val="22"/>
        </w:rPr>
        <w:t xml:space="preserve"> the</w:t>
      </w:r>
      <w:r w:rsidRPr="00EF05F1">
        <w:rPr>
          <w:rFonts w:ascii="Times New Roman" w:hAnsi="Times New Roman"/>
          <w:i/>
          <w:kern w:val="0"/>
          <w:sz w:val="22"/>
        </w:rPr>
        <w:t xml:space="preserve"> MCS field are used to indicate </w:t>
      </w:r>
      <w:r>
        <w:rPr>
          <w:rFonts w:ascii="Times New Roman" w:hAnsi="Times New Roman"/>
          <w:i/>
          <w:kern w:val="0"/>
          <w:sz w:val="22"/>
        </w:rPr>
        <w:t>modulation, code rate and TBS</w:t>
      </w:r>
    </w:p>
    <w:p w14:paraId="1E8C9535" w14:textId="77777777" w:rsidR="00E74AE5" w:rsidRPr="00EF05F1" w:rsidRDefault="00E74AE5" w:rsidP="00E74AE5">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EF05F1">
        <w:rPr>
          <w:rFonts w:ascii="Times New Roman" w:hAnsi="Times New Roman"/>
          <w:i/>
          <w:kern w:val="0"/>
          <w:sz w:val="22"/>
        </w:rPr>
        <w:t xml:space="preserve">If </w:t>
      </w:r>
      <w:r w:rsidRPr="00EF05F1">
        <w:rPr>
          <w:rFonts w:ascii="Times New Roman" w:hAnsi="Times New Roman" w:hint="eastAsia"/>
          <w:i/>
          <w:kern w:val="0"/>
          <w:sz w:val="22"/>
        </w:rPr>
        <w:t xml:space="preserve">CBGI </w:t>
      </w:r>
      <w:r w:rsidRPr="00EF05F1">
        <w:rPr>
          <w:rFonts w:ascii="Times New Roman" w:hAnsi="Times New Roman"/>
          <w:i/>
          <w:kern w:val="0"/>
          <w:sz w:val="22"/>
        </w:rPr>
        <w:t>contains</w:t>
      </w:r>
      <w:r w:rsidRPr="00EF05F1">
        <w:rPr>
          <w:rFonts w:ascii="Times New Roman" w:hAnsi="Times New Roman" w:hint="eastAsia"/>
          <w:i/>
          <w:kern w:val="0"/>
          <w:sz w:val="22"/>
        </w:rPr>
        <w:t xml:space="preserve"> </w:t>
      </w:r>
      <w:r>
        <w:rPr>
          <w:rFonts w:ascii="Times New Roman" w:hAnsi="Times New Roman"/>
          <w:i/>
          <w:kern w:val="0"/>
          <w:sz w:val="22"/>
        </w:rPr>
        <w:t xml:space="preserve">both </w:t>
      </w:r>
      <w:r w:rsidRPr="00EF05F1">
        <w:rPr>
          <w:rFonts w:ascii="Times New Roman" w:hAnsi="Times New Roman" w:hint="eastAsia"/>
          <w:i/>
          <w:kern w:val="0"/>
          <w:sz w:val="22"/>
        </w:rPr>
        <w:t>one(s) and zero</w:t>
      </w:r>
      <w:r w:rsidRPr="00EF05F1">
        <w:rPr>
          <w:rFonts w:ascii="Times New Roman" w:hAnsi="Times New Roman"/>
          <w:i/>
          <w:kern w:val="0"/>
          <w:sz w:val="22"/>
        </w:rPr>
        <w:t>(</w:t>
      </w:r>
      <w:r w:rsidRPr="00EF05F1">
        <w:rPr>
          <w:rFonts w:ascii="Times New Roman" w:hAnsi="Times New Roman" w:hint="eastAsia"/>
          <w:i/>
          <w:kern w:val="0"/>
          <w:sz w:val="22"/>
        </w:rPr>
        <w:t>s)</w:t>
      </w:r>
      <w:r w:rsidRPr="00EF05F1">
        <w:rPr>
          <w:rFonts w:ascii="Times New Roman" w:hAnsi="Times New Roman"/>
          <w:i/>
          <w:kern w:val="0"/>
          <w:sz w:val="22"/>
        </w:rPr>
        <w:t xml:space="preserve">, then NDI value is equal to the last bit of </w:t>
      </w:r>
      <w:r>
        <w:rPr>
          <w:rFonts w:ascii="Times New Roman" w:hAnsi="Times New Roman"/>
          <w:i/>
          <w:kern w:val="0"/>
          <w:sz w:val="22"/>
        </w:rPr>
        <w:t xml:space="preserve">the </w:t>
      </w:r>
      <w:r w:rsidRPr="00EF05F1">
        <w:rPr>
          <w:rFonts w:ascii="Times New Roman" w:hAnsi="Times New Roman"/>
          <w:i/>
          <w:kern w:val="0"/>
          <w:sz w:val="22"/>
        </w:rPr>
        <w:t xml:space="preserve">MCS field. </w:t>
      </w:r>
    </w:p>
    <w:p w14:paraId="1244DA0A" w14:textId="53105DD2" w:rsidR="00E74AE5" w:rsidRPr="00EF05F1" w:rsidRDefault="00E74AE5" w:rsidP="00E74AE5">
      <w:pPr>
        <w:pStyle w:val="a9"/>
        <w:widowControl/>
        <w:numPr>
          <w:ilvl w:val="3"/>
          <w:numId w:val="34"/>
        </w:numPr>
        <w:wordWrap/>
        <w:autoSpaceDE/>
        <w:autoSpaceDN/>
        <w:spacing w:after="120" w:line="276" w:lineRule="auto"/>
        <w:ind w:leftChars="0" w:left="993"/>
        <w:rPr>
          <w:rFonts w:ascii="Times New Roman" w:hAnsi="Times New Roman"/>
          <w:i/>
          <w:kern w:val="0"/>
          <w:sz w:val="22"/>
        </w:rPr>
      </w:pPr>
      <w:r w:rsidRPr="00EF05F1">
        <w:rPr>
          <w:rFonts w:ascii="Times New Roman" w:hAnsi="Times New Roman"/>
          <w:i/>
          <w:kern w:val="0"/>
          <w:sz w:val="22"/>
        </w:rPr>
        <w:t>N</w:t>
      </w:r>
      <w:r w:rsidRPr="00EF05F1">
        <w:rPr>
          <w:rFonts w:ascii="Times New Roman" w:hAnsi="Times New Roman" w:hint="eastAsia"/>
          <w:i/>
          <w:kern w:val="0"/>
          <w:sz w:val="22"/>
        </w:rPr>
        <w:t xml:space="preserve">ote </w:t>
      </w:r>
      <w:r w:rsidRPr="00EF05F1">
        <w:rPr>
          <w:rFonts w:ascii="Times New Roman" w:hAnsi="Times New Roman"/>
          <w:i/>
          <w:kern w:val="0"/>
          <w:sz w:val="22"/>
        </w:rPr>
        <w:t xml:space="preserve">that </w:t>
      </w:r>
      <w:r w:rsidRPr="00EF05F1">
        <w:rPr>
          <w:rFonts w:ascii="Times New Roman" w:hAnsi="Times New Roman" w:hint="eastAsia"/>
          <w:i/>
          <w:kern w:val="0"/>
          <w:sz w:val="22"/>
        </w:rPr>
        <w:t>the first two bits of</w:t>
      </w:r>
      <w:r>
        <w:rPr>
          <w:rFonts w:ascii="Times New Roman" w:hAnsi="Times New Roman"/>
          <w:i/>
          <w:kern w:val="0"/>
          <w:sz w:val="22"/>
        </w:rPr>
        <w:t xml:space="preserve"> the</w:t>
      </w:r>
      <w:r w:rsidRPr="00EF05F1">
        <w:rPr>
          <w:rFonts w:ascii="Times New Roman" w:hAnsi="Times New Roman"/>
          <w:i/>
          <w:kern w:val="0"/>
          <w:sz w:val="22"/>
        </w:rPr>
        <w:t xml:space="preserve"> MCS field are used to indicate </w:t>
      </w:r>
      <w:r>
        <w:rPr>
          <w:rFonts w:ascii="Times New Roman" w:hAnsi="Times New Roman"/>
          <w:i/>
          <w:kern w:val="0"/>
          <w:sz w:val="22"/>
        </w:rPr>
        <w:t>modulation order (</w:t>
      </w:r>
      <w:r w:rsidRPr="00EF05F1">
        <w:rPr>
          <w:rFonts w:ascii="Times New Roman" w:hAnsi="Times New Roman"/>
          <w:i/>
          <w:kern w:val="0"/>
          <w:sz w:val="22"/>
        </w:rPr>
        <w:t>QPSK/16QAM/</w:t>
      </w:r>
      <w:r>
        <w:rPr>
          <w:rFonts w:ascii="Times New Roman" w:hAnsi="Times New Roman"/>
          <w:i/>
          <w:kern w:val="0"/>
          <w:sz w:val="22"/>
        </w:rPr>
        <w:t xml:space="preserve"> </w:t>
      </w:r>
      <w:r w:rsidRPr="00EF05F1">
        <w:rPr>
          <w:rFonts w:ascii="Times New Roman" w:hAnsi="Times New Roman"/>
          <w:i/>
          <w:kern w:val="0"/>
          <w:sz w:val="22"/>
        </w:rPr>
        <w:t>64QAM/256QAM</w:t>
      </w:r>
      <w:r>
        <w:rPr>
          <w:rFonts w:ascii="Times New Roman" w:hAnsi="Times New Roman"/>
          <w:i/>
          <w:kern w:val="0"/>
          <w:sz w:val="22"/>
        </w:rPr>
        <w:t>)</w:t>
      </w:r>
    </w:p>
    <w:p w14:paraId="4C972AC5" w14:textId="77777777" w:rsidR="00E74AE5" w:rsidRPr="00E74AE5" w:rsidRDefault="00E74AE5" w:rsidP="00E74AE5">
      <w:pPr>
        <w:pStyle w:val="a9"/>
        <w:widowControl/>
        <w:numPr>
          <w:ilvl w:val="0"/>
          <w:numId w:val="40"/>
        </w:numPr>
        <w:wordWrap/>
        <w:autoSpaceDE/>
        <w:autoSpaceDN/>
        <w:spacing w:after="120" w:line="276" w:lineRule="auto"/>
        <w:ind w:leftChars="0" w:left="426"/>
        <w:rPr>
          <w:rFonts w:ascii="Times New Roman" w:hAnsi="Times New Roman"/>
          <w:i/>
          <w:kern w:val="0"/>
          <w:sz w:val="22"/>
          <w:lang w:val="en-GB"/>
        </w:rPr>
      </w:pPr>
      <w:r w:rsidRPr="00E74AE5">
        <w:rPr>
          <w:rFonts w:ascii="Times New Roman" w:hAnsi="Times New Roman" w:hint="eastAsia"/>
          <w:i/>
          <w:kern w:val="0"/>
          <w:sz w:val="22"/>
          <w:lang w:val="en-GB"/>
        </w:rPr>
        <w:t xml:space="preserve">Proposal </w:t>
      </w:r>
      <w:r w:rsidRPr="00E74AE5">
        <w:rPr>
          <w:rFonts w:ascii="Times New Roman" w:hAnsi="Times New Roman"/>
          <w:i/>
          <w:kern w:val="0"/>
          <w:sz w:val="22"/>
          <w:lang w:val="en-GB"/>
        </w:rPr>
        <w:t>2</w:t>
      </w:r>
      <w:r w:rsidRPr="00E74AE5">
        <w:rPr>
          <w:rFonts w:ascii="Times New Roman" w:hAnsi="Times New Roman" w:hint="eastAsia"/>
          <w:i/>
          <w:kern w:val="0"/>
          <w:sz w:val="22"/>
          <w:lang w:val="en-GB"/>
        </w:rPr>
        <w:t xml:space="preserve">. </w:t>
      </w:r>
      <w:r w:rsidRPr="00E74AE5">
        <w:rPr>
          <w:rFonts w:ascii="Times New Roman" w:hAnsi="Times New Roman"/>
          <w:i/>
          <w:kern w:val="0"/>
          <w:sz w:val="22"/>
          <w:lang w:val="en-GB"/>
        </w:rPr>
        <w:t xml:space="preserve">For </w:t>
      </w:r>
      <w:r w:rsidRPr="00E74AE5">
        <w:rPr>
          <w:rFonts w:ascii="Times New Roman" w:hAnsi="Times New Roman" w:hint="eastAsia"/>
          <w:i/>
          <w:kern w:val="0"/>
          <w:sz w:val="22"/>
          <w:lang w:val="en-GB"/>
        </w:rPr>
        <w:t xml:space="preserve">a </w:t>
      </w:r>
      <w:r w:rsidRPr="00E74AE5">
        <w:rPr>
          <w:rFonts w:ascii="Times New Roman" w:hAnsi="Times New Roman"/>
          <w:i/>
          <w:kern w:val="0"/>
          <w:sz w:val="22"/>
          <w:lang w:val="en-GB"/>
        </w:rPr>
        <w:t>separate</w:t>
      </w:r>
      <w:r w:rsidRPr="00E74AE5">
        <w:rPr>
          <w:rFonts w:ascii="Times New Roman" w:hAnsi="Times New Roman" w:hint="eastAsia"/>
          <w:i/>
          <w:kern w:val="0"/>
          <w:sz w:val="22"/>
          <w:lang w:val="en-GB"/>
        </w:rPr>
        <w:t xml:space="preserve"> bit indication for TB-level NDI,</w:t>
      </w:r>
      <w:r w:rsidRPr="00E74AE5">
        <w:rPr>
          <w:rFonts w:ascii="Times New Roman" w:hAnsi="Times New Roman"/>
          <w:i/>
          <w:kern w:val="0"/>
          <w:sz w:val="22"/>
          <w:lang w:val="en-GB"/>
        </w:rPr>
        <w:t xml:space="preserve"> </w:t>
      </w:r>
      <w:r w:rsidRPr="00E74AE5">
        <w:rPr>
          <w:rFonts w:ascii="Times New Roman" w:hAnsi="Times New Roman" w:hint="eastAsia"/>
          <w:i/>
          <w:kern w:val="0"/>
          <w:sz w:val="22"/>
          <w:lang w:val="en-GB"/>
        </w:rPr>
        <w:t xml:space="preserve">NR </w:t>
      </w:r>
      <w:r w:rsidRPr="00E74AE5">
        <w:rPr>
          <w:rFonts w:ascii="Times New Roman" w:hAnsi="Times New Roman"/>
          <w:i/>
          <w:kern w:val="0"/>
          <w:sz w:val="22"/>
          <w:lang w:val="en-GB"/>
        </w:rPr>
        <w:t xml:space="preserve">should </w:t>
      </w:r>
      <w:r w:rsidRPr="00E74AE5">
        <w:rPr>
          <w:rFonts w:ascii="Times New Roman" w:hAnsi="Times New Roman" w:hint="eastAsia"/>
          <w:i/>
          <w:kern w:val="0"/>
          <w:sz w:val="22"/>
          <w:lang w:val="en-GB"/>
        </w:rPr>
        <w:t>consider</w:t>
      </w:r>
      <w:r w:rsidRPr="00E74AE5">
        <w:rPr>
          <w:rFonts w:ascii="Times New Roman" w:hAnsi="Times New Roman"/>
          <w:i/>
          <w:kern w:val="0"/>
          <w:sz w:val="22"/>
          <w:lang w:val="en-GB"/>
        </w:rPr>
        <w:t xml:space="preserve"> </w:t>
      </w:r>
    </w:p>
    <w:p w14:paraId="5E50B15D" w14:textId="77777777" w:rsidR="00E74AE5" w:rsidRPr="0036253B" w:rsidRDefault="00E74AE5" w:rsidP="00E74AE5">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36253B">
        <w:rPr>
          <w:rFonts w:ascii="Times New Roman" w:hAnsi="Times New Roman"/>
          <w:i/>
          <w:kern w:val="0"/>
          <w:sz w:val="22"/>
        </w:rPr>
        <w:t>When full TB is transmitted, DCI is interpreted as 5-bit MCS and reserved N</w:t>
      </w:r>
      <w:r w:rsidRPr="00E62847">
        <w:rPr>
          <w:rFonts w:ascii="Times New Roman" w:hAnsi="Times New Roman"/>
          <w:i/>
          <w:kern w:val="0"/>
          <w:sz w:val="22"/>
          <w:vertAlign w:val="subscript"/>
        </w:rPr>
        <w:t>CBG</w:t>
      </w:r>
      <w:r w:rsidRPr="0036253B">
        <w:rPr>
          <w:rFonts w:ascii="Times New Roman" w:hAnsi="Times New Roman"/>
          <w:i/>
          <w:kern w:val="0"/>
          <w:sz w:val="22"/>
        </w:rPr>
        <w:t xml:space="preserve"> -3 bits.</w:t>
      </w:r>
    </w:p>
    <w:p w14:paraId="58B128E8" w14:textId="77777777" w:rsidR="00E74AE5" w:rsidRPr="0036253B" w:rsidRDefault="00E74AE5" w:rsidP="00E74AE5">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36253B">
        <w:rPr>
          <w:rFonts w:ascii="Times New Roman" w:hAnsi="Times New Roman"/>
          <w:i/>
          <w:kern w:val="0"/>
          <w:sz w:val="22"/>
        </w:rPr>
        <w:t>When partial TB is transmitted, DCI is interpreted as 2-bit MCS and N</w:t>
      </w:r>
      <w:r w:rsidRPr="00C65A69">
        <w:rPr>
          <w:rFonts w:ascii="Times New Roman" w:hAnsi="Times New Roman"/>
          <w:i/>
          <w:kern w:val="0"/>
          <w:sz w:val="22"/>
          <w:vertAlign w:val="subscript"/>
        </w:rPr>
        <w:t>CBG</w:t>
      </w:r>
      <w:r w:rsidRPr="0036253B">
        <w:rPr>
          <w:rFonts w:ascii="Times New Roman" w:hAnsi="Times New Roman"/>
          <w:i/>
          <w:kern w:val="0"/>
          <w:sz w:val="22"/>
        </w:rPr>
        <w:t xml:space="preserve"> CBGI.</w:t>
      </w:r>
    </w:p>
    <w:p w14:paraId="1F7B2A3E" w14:textId="77777777" w:rsidR="00E74AE5" w:rsidRPr="0036253B" w:rsidRDefault="00E74AE5" w:rsidP="00E74AE5">
      <w:pPr>
        <w:pStyle w:val="a9"/>
        <w:widowControl/>
        <w:numPr>
          <w:ilvl w:val="3"/>
          <w:numId w:val="37"/>
        </w:numPr>
        <w:wordWrap/>
        <w:autoSpaceDE/>
        <w:autoSpaceDN/>
        <w:spacing w:after="120" w:line="276" w:lineRule="auto"/>
        <w:ind w:leftChars="0" w:left="709"/>
        <w:rPr>
          <w:rFonts w:ascii="Times New Roman" w:hAnsi="Times New Roman"/>
          <w:i/>
          <w:kern w:val="0"/>
          <w:sz w:val="22"/>
        </w:rPr>
      </w:pPr>
      <w:r w:rsidRPr="0036253B">
        <w:rPr>
          <w:rFonts w:ascii="Times New Roman" w:hAnsi="Times New Roman"/>
          <w:i/>
          <w:kern w:val="0"/>
          <w:sz w:val="22"/>
        </w:rPr>
        <w:t xml:space="preserve">DCI can be differently interpreted according to the combination of values in RV field and BFI field. </w:t>
      </w:r>
    </w:p>
    <w:p w14:paraId="0B4997A4" w14:textId="77777777" w:rsidR="0036253B" w:rsidRPr="00E74AE5" w:rsidRDefault="0036253B" w:rsidP="005A32D0">
      <w:pPr>
        <w:widowControl/>
        <w:wordWrap/>
        <w:autoSpaceDE/>
        <w:autoSpaceDN/>
        <w:spacing w:after="120" w:line="276" w:lineRule="auto"/>
        <w:ind w:firstLineChars="50" w:firstLine="110"/>
        <w:rPr>
          <w:rFonts w:ascii="Times New Roman" w:hAnsi="Times New Roman"/>
          <w:kern w:val="0"/>
          <w:sz w:val="22"/>
        </w:rPr>
      </w:pPr>
    </w:p>
    <w:p w14:paraId="214B1984" w14:textId="77777777" w:rsidR="00EE549F" w:rsidRPr="005A32D0" w:rsidRDefault="00EE549F" w:rsidP="00EE549F">
      <w:pPr>
        <w:widowControl/>
        <w:wordWrap/>
        <w:autoSpaceDE/>
        <w:autoSpaceDN/>
        <w:spacing w:after="120" w:line="276" w:lineRule="auto"/>
        <w:jc w:val="left"/>
        <w:rPr>
          <w:rFonts w:ascii="Times New Roman" w:hAnsi="Times New Roman"/>
          <w:b/>
          <w:kern w:val="0"/>
          <w:sz w:val="28"/>
          <w:szCs w:val="20"/>
        </w:rPr>
      </w:pPr>
      <w:r w:rsidRPr="005A32D0">
        <w:rPr>
          <w:rFonts w:ascii="Times New Roman" w:hAnsi="Times New Roman"/>
          <w:b/>
          <w:kern w:val="0"/>
          <w:sz w:val="28"/>
          <w:szCs w:val="20"/>
        </w:rPr>
        <w:t>References</w:t>
      </w:r>
    </w:p>
    <w:p w14:paraId="591E9380" w14:textId="77777777" w:rsidR="00B30C42" w:rsidRPr="005A32D0" w:rsidRDefault="00B30C42" w:rsidP="00B30C42">
      <w:pPr>
        <w:widowControl/>
        <w:wordWrap/>
        <w:autoSpaceDE/>
        <w:autoSpaceDN/>
        <w:spacing w:after="120"/>
        <w:rPr>
          <w:rFonts w:ascii="Times New Roman" w:hAnsi="Times New Roman"/>
          <w:kern w:val="0"/>
          <w:sz w:val="22"/>
        </w:rPr>
      </w:pPr>
      <w:r w:rsidRPr="005A32D0">
        <w:rPr>
          <w:rFonts w:ascii="Times New Roman" w:hAnsi="Times New Roman"/>
          <w:kern w:val="0"/>
          <w:sz w:val="22"/>
        </w:rPr>
        <w:t>[</w:t>
      </w:r>
      <w:r w:rsidR="004D49E9">
        <w:rPr>
          <w:rFonts w:ascii="Times New Roman" w:hAnsi="Times New Roman"/>
          <w:kern w:val="0"/>
          <w:sz w:val="22"/>
        </w:rPr>
        <w:t>1</w:t>
      </w:r>
      <w:r w:rsidRPr="005A32D0">
        <w:rPr>
          <w:rFonts w:ascii="Times New Roman" w:hAnsi="Times New Roman"/>
          <w:kern w:val="0"/>
          <w:sz w:val="22"/>
        </w:rPr>
        <w:t xml:space="preserve">] </w:t>
      </w:r>
      <w:r w:rsidRPr="005A32D0">
        <w:rPr>
          <w:rFonts w:ascii="Times New Roman" w:hAnsi="Times New Roman" w:hint="eastAsia"/>
          <w:kern w:val="0"/>
          <w:sz w:val="22"/>
        </w:rPr>
        <w:t xml:space="preserve">Final </w:t>
      </w:r>
      <w:r w:rsidRPr="005A32D0">
        <w:rPr>
          <w:rFonts w:ascii="Times New Roman" w:hAnsi="Times New Roman"/>
          <w:kern w:val="0"/>
          <w:sz w:val="22"/>
        </w:rPr>
        <w:t>Report of 3GPP TSG RAN WG1 RAN1 #88bis</w:t>
      </w:r>
    </w:p>
    <w:p w14:paraId="050D7856" w14:textId="77777777" w:rsidR="001B01D4" w:rsidRDefault="001B01D4" w:rsidP="001B01D4">
      <w:pPr>
        <w:widowControl/>
        <w:wordWrap/>
        <w:autoSpaceDE/>
        <w:autoSpaceDN/>
        <w:spacing w:after="120"/>
        <w:rPr>
          <w:rFonts w:ascii="Times New Roman" w:hAnsi="Times New Roman"/>
          <w:kern w:val="0"/>
          <w:sz w:val="22"/>
        </w:rPr>
      </w:pPr>
      <w:r w:rsidRPr="005A32D0">
        <w:rPr>
          <w:rFonts w:ascii="Times New Roman" w:hAnsi="Times New Roman"/>
          <w:kern w:val="0"/>
          <w:sz w:val="22"/>
        </w:rPr>
        <w:t>[</w:t>
      </w:r>
      <w:r w:rsidR="004D49E9">
        <w:rPr>
          <w:rFonts w:ascii="Times New Roman" w:hAnsi="Times New Roman"/>
          <w:kern w:val="0"/>
          <w:sz w:val="22"/>
        </w:rPr>
        <w:t>2</w:t>
      </w:r>
      <w:r w:rsidRPr="005A32D0">
        <w:rPr>
          <w:rFonts w:ascii="Times New Roman" w:hAnsi="Times New Roman"/>
          <w:kern w:val="0"/>
          <w:sz w:val="22"/>
        </w:rPr>
        <w:t xml:space="preserve">] </w:t>
      </w:r>
      <w:r w:rsidR="006B6C34" w:rsidRPr="005A32D0">
        <w:rPr>
          <w:rFonts w:ascii="Times New Roman" w:hAnsi="Times New Roman"/>
          <w:kern w:val="0"/>
          <w:sz w:val="22"/>
        </w:rPr>
        <w:t>Draft</w:t>
      </w:r>
      <w:r w:rsidR="006B6C34" w:rsidRPr="005A32D0">
        <w:rPr>
          <w:rFonts w:ascii="Times New Roman" w:hAnsi="Times New Roman" w:hint="eastAsia"/>
          <w:kern w:val="0"/>
          <w:sz w:val="22"/>
        </w:rPr>
        <w:t xml:space="preserve"> </w:t>
      </w:r>
      <w:r w:rsidR="006B6C34" w:rsidRPr="005A32D0">
        <w:rPr>
          <w:rFonts w:ascii="Times New Roman" w:hAnsi="Times New Roman"/>
          <w:kern w:val="0"/>
          <w:sz w:val="22"/>
        </w:rPr>
        <w:t>Report of 3GPP TSG RAN WG1 RAN1 #89</w:t>
      </w:r>
    </w:p>
    <w:p w14:paraId="70CE1EC1" w14:textId="77777777" w:rsidR="004D49E9" w:rsidRPr="004D49E9" w:rsidRDefault="004D49E9" w:rsidP="004D49E9">
      <w:pPr>
        <w:widowControl/>
        <w:wordWrap/>
        <w:autoSpaceDE/>
        <w:autoSpaceDN/>
        <w:spacing w:after="120"/>
        <w:rPr>
          <w:rFonts w:ascii="Times New Roman" w:hAnsi="Times New Roman"/>
          <w:kern w:val="0"/>
          <w:sz w:val="22"/>
        </w:rPr>
      </w:pPr>
      <w:r w:rsidRPr="004D49E9">
        <w:rPr>
          <w:rFonts w:ascii="Times New Roman" w:hAnsi="Times New Roman"/>
          <w:kern w:val="0"/>
          <w:sz w:val="22"/>
        </w:rPr>
        <w:t xml:space="preserve">[3] </w:t>
      </w:r>
      <w:r>
        <w:rPr>
          <w:rFonts w:ascii="Times New Roman" w:hAnsi="Times New Roman"/>
          <w:kern w:val="0"/>
          <w:sz w:val="22"/>
        </w:rPr>
        <w:t>Draft</w:t>
      </w:r>
      <w:r w:rsidRPr="004D49E9">
        <w:rPr>
          <w:rFonts w:ascii="Times New Roman" w:hAnsi="Times New Roman" w:hint="eastAsia"/>
          <w:kern w:val="0"/>
          <w:sz w:val="22"/>
        </w:rPr>
        <w:t xml:space="preserve"> </w:t>
      </w:r>
      <w:r w:rsidRPr="004D49E9">
        <w:rPr>
          <w:rFonts w:ascii="Times New Roman" w:hAnsi="Times New Roman"/>
          <w:kern w:val="0"/>
          <w:sz w:val="22"/>
        </w:rPr>
        <w:t xml:space="preserve">Report of 3GPP TSG RAN WG1 </w:t>
      </w:r>
      <w:r>
        <w:rPr>
          <w:rFonts w:ascii="Times New Roman" w:hAnsi="Times New Roman"/>
          <w:kern w:val="0"/>
          <w:sz w:val="22"/>
        </w:rPr>
        <w:t>NR Adhoc</w:t>
      </w:r>
      <w:r w:rsidRPr="004D49E9">
        <w:rPr>
          <w:rFonts w:ascii="Times New Roman" w:hAnsi="Times New Roman"/>
          <w:kern w:val="0"/>
          <w:sz w:val="22"/>
        </w:rPr>
        <w:t>#</w:t>
      </w:r>
      <w:r>
        <w:rPr>
          <w:rFonts w:ascii="Times New Roman" w:hAnsi="Times New Roman"/>
          <w:kern w:val="0"/>
          <w:sz w:val="22"/>
        </w:rPr>
        <w:t>2</w:t>
      </w:r>
    </w:p>
    <w:p w14:paraId="2E7ED610" w14:textId="77777777" w:rsidR="004D49E9" w:rsidRPr="001B01D4" w:rsidRDefault="004D49E9" w:rsidP="001B01D4">
      <w:pPr>
        <w:widowControl/>
        <w:wordWrap/>
        <w:autoSpaceDE/>
        <w:autoSpaceDN/>
        <w:spacing w:after="120"/>
        <w:rPr>
          <w:rFonts w:ascii="Times New Roman" w:hAnsi="Times New Roman"/>
          <w:kern w:val="0"/>
          <w:sz w:val="22"/>
        </w:rPr>
      </w:pPr>
    </w:p>
    <w:p w14:paraId="52E6F8B5" w14:textId="77777777" w:rsidR="001B01D4" w:rsidRPr="001B01D4" w:rsidRDefault="001B01D4" w:rsidP="00F3290B">
      <w:pPr>
        <w:widowControl/>
        <w:wordWrap/>
        <w:autoSpaceDE/>
        <w:autoSpaceDN/>
        <w:spacing w:after="120"/>
        <w:rPr>
          <w:rFonts w:ascii="Times New Roman" w:hAnsi="Times New Roman"/>
          <w:kern w:val="0"/>
          <w:sz w:val="22"/>
        </w:rPr>
      </w:pPr>
    </w:p>
    <w:sectPr w:rsidR="001B01D4" w:rsidRPr="001B01D4"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A8971" w14:textId="77777777" w:rsidR="006301B0" w:rsidRDefault="006301B0" w:rsidP="00E9744E">
      <w:r>
        <w:separator/>
      </w:r>
    </w:p>
  </w:endnote>
  <w:endnote w:type="continuationSeparator" w:id="0">
    <w:p w14:paraId="4156A481" w14:textId="77777777" w:rsidR="006301B0" w:rsidRDefault="006301B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FA323" w14:textId="77777777" w:rsidR="00502B82" w:rsidRDefault="00502B82"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579E3" w14:textId="77777777" w:rsidR="006301B0" w:rsidRDefault="006301B0" w:rsidP="00E9744E">
      <w:r>
        <w:separator/>
      </w:r>
    </w:p>
  </w:footnote>
  <w:footnote w:type="continuationSeparator" w:id="0">
    <w:p w14:paraId="120C16A1" w14:textId="77777777" w:rsidR="006301B0" w:rsidRDefault="006301B0"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25pt;height:18pt;visibility:visible;mso-wrap-style:square" o:bullet="t">
        <v:imagedata r:id="rId1" o:title=""/>
      </v:shape>
    </w:pict>
  </w:numPicBullet>
  <w:abstractNum w:abstractNumId="0" w15:restartNumberingAfterBreak="0">
    <w:nsid w:val="00E61A52"/>
    <w:multiLevelType w:val="hybridMultilevel"/>
    <w:tmpl w:val="3E2CA794"/>
    <w:lvl w:ilvl="0" w:tplc="80B03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A7366"/>
    <w:multiLevelType w:val="hybridMultilevel"/>
    <w:tmpl w:val="EE8AC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BF4E332">
      <w:start w:val="1"/>
      <w:numFmt w:val="bullet"/>
      <w:lvlText w:val="-"/>
      <w:lvlJc w:val="left"/>
      <w:pPr>
        <w:ind w:left="1620" w:hanging="360"/>
      </w:pPr>
      <w:rPr>
        <w:rFonts w:ascii="Times New Roman" w:eastAsia="맑은 고딕"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8"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9"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0" w15:restartNumberingAfterBreak="0">
    <w:nsid w:val="25F154AD"/>
    <w:multiLevelType w:val="hybridMultilevel"/>
    <w:tmpl w:val="52B2FFD4"/>
    <w:lvl w:ilvl="0" w:tplc="0409000B">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B">
      <w:start w:val="1"/>
      <w:numFmt w:val="bullet"/>
      <w:lvlText w:val=""/>
      <w:lvlJc w:val="left"/>
      <w:pPr>
        <w:ind w:left="2110" w:hanging="400"/>
      </w:pPr>
      <w:rPr>
        <w:rFonts w:ascii="Wingdings" w:hAnsi="Wingdings" w:hint="default"/>
      </w:rPr>
    </w:lvl>
    <w:lvl w:ilvl="4" w:tplc="04090003">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3"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7771CD6"/>
    <w:multiLevelType w:val="hybridMultilevel"/>
    <w:tmpl w:val="D2A6C9E2"/>
    <w:lvl w:ilvl="0" w:tplc="F8F0B34A">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7"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9" w15:restartNumberingAfterBreak="0">
    <w:nsid w:val="39702AC1"/>
    <w:multiLevelType w:val="hybridMultilevel"/>
    <w:tmpl w:val="FBE2B0F2"/>
    <w:lvl w:ilvl="0" w:tplc="7BF850A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095933"/>
    <w:multiLevelType w:val="hybridMultilevel"/>
    <w:tmpl w:val="A058C226"/>
    <w:lvl w:ilvl="0" w:tplc="C62AB97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6" w15:restartNumberingAfterBreak="0">
    <w:nsid w:val="50662D27"/>
    <w:multiLevelType w:val="hybridMultilevel"/>
    <w:tmpl w:val="A1108D44"/>
    <w:lvl w:ilvl="0" w:tplc="55C60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29"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5D6E0574"/>
    <w:multiLevelType w:val="hybridMultilevel"/>
    <w:tmpl w:val="53B6C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65B52BD5"/>
    <w:multiLevelType w:val="hybridMultilevel"/>
    <w:tmpl w:val="8BE65B7E"/>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101C1A"/>
    <w:multiLevelType w:val="hybridMultilevel"/>
    <w:tmpl w:val="8C04DEE0"/>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B37520"/>
    <w:multiLevelType w:val="hybridMultilevel"/>
    <w:tmpl w:val="3E2CA794"/>
    <w:lvl w:ilvl="0" w:tplc="80B03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7" w15:restartNumberingAfterBreak="0">
    <w:nsid w:val="7C92468E"/>
    <w:multiLevelType w:val="hybridMultilevel"/>
    <w:tmpl w:val="5F023B2E"/>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C464C440">
      <w:numFmt w:val="bullet"/>
      <w:lvlText w:val="-"/>
      <w:lvlJc w:val="left"/>
      <w:pPr>
        <w:ind w:left="2880" w:hanging="360"/>
      </w:pPr>
      <w:rPr>
        <w:rFonts w:ascii="Times New Roman" w:eastAsia="맑은 고딕" w:hAnsi="Times New Roman" w:cs="Times New Roman"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8"/>
  </w:num>
  <w:num w:numId="2">
    <w:abstractNumId w:val="29"/>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6"/>
  </w:num>
  <w:num w:numId="5">
    <w:abstractNumId w:val="35"/>
  </w:num>
  <w:num w:numId="6">
    <w:abstractNumId w:val="30"/>
  </w:num>
  <w:num w:numId="7">
    <w:abstractNumId w:val="2"/>
  </w:num>
  <w:num w:numId="8">
    <w:abstractNumId w:val="34"/>
  </w:num>
  <w:num w:numId="9">
    <w:abstractNumId w:val="13"/>
  </w:num>
  <w:num w:numId="10">
    <w:abstractNumId w:val="7"/>
  </w:num>
  <w:num w:numId="11">
    <w:abstractNumId w:val="8"/>
  </w:num>
  <w:num w:numId="12">
    <w:abstractNumId w:val="32"/>
  </w:num>
  <w:num w:numId="13">
    <w:abstractNumId w:val="25"/>
  </w:num>
  <w:num w:numId="14">
    <w:abstractNumId w:val="38"/>
  </w:num>
  <w:num w:numId="15">
    <w:abstractNumId w:val="1"/>
  </w:num>
  <w:num w:numId="16">
    <w:abstractNumId w:val="11"/>
  </w:num>
  <w:num w:numId="17">
    <w:abstractNumId w:val="21"/>
  </w:num>
  <w:num w:numId="18">
    <w:abstractNumId w:val="9"/>
  </w:num>
  <w:num w:numId="19">
    <w:abstractNumId w:val="28"/>
  </w:num>
  <w:num w:numId="20">
    <w:abstractNumId w:val="5"/>
  </w:num>
  <w:num w:numId="21">
    <w:abstractNumId w:val="17"/>
  </w:num>
  <w:num w:numId="22">
    <w:abstractNumId w:val="12"/>
  </w:num>
  <w:num w:numId="23">
    <w:abstractNumId w:val="16"/>
  </w:num>
  <w:num w:numId="24">
    <w:abstractNumId w:val="20"/>
  </w:num>
  <w:num w:numId="25">
    <w:abstractNumId w:val="24"/>
  </w:num>
  <w:num w:numId="26">
    <w:abstractNumId w:val="22"/>
  </w:num>
  <w:num w:numId="27">
    <w:abstractNumId w:val="23"/>
  </w:num>
  <w:num w:numId="28">
    <w:abstractNumId w:val="36"/>
  </w:num>
  <w:num w:numId="29">
    <w:abstractNumId w:val="26"/>
  </w:num>
  <w:num w:numId="30">
    <w:abstractNumId w:val="15"/>
  </w:num>
  <w:num w:numId="31">
    <w:abstractNumId w:val="0"/>
  </w:num>
  <w:num w:numId="32">
    <w:abstractNumId w:val="31"/>
  </w:num>
  <w:num w:numId="33">
    <w:abstractNumId w:val="37"/>
  </w:num>
  <w:num w:numId="34">
    <w:abstractNumId w:val="4"/>
  </w:num>
  <w:num w:numId="3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27"/>
  </w:num>
  <w:num w:numId="37">
    <w:abstractNumId w:val="10"/>
  </w:num>
  <w:num w:numId="38">
    <w:abstractNumId w:val="19"/>
  </w:num>
  <w:num w:numId="39">
    <w:abstractNumId w:val="29"/>
    <w:lvlOverride w:ilvl="0"/>
    <w:lvlOverride w:ilvl="1"/>
    <w:lvlOverride w:ilvl="2">
      <w:startOverride w:val="1"/>
    </w:lvlOverride>
    <w:lvlOverride w:ilvl="3"/>
    <w:lvlOverride w:ilvl="4"/>
    <w:lvlOverride w:ilvl="5"/>
    <w:lvlOverride w:ilvl="6"/>
    <w:lvlOverride w:ilvl="7"/>
    <w:lvlOverride w:ilvl="8"/>
  </w:num>
  <w:num w:numId="4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3594"/>
    <w:rsid w:val="00004396"/>
    <w:rsid w:val="0000441B"/>
    <w:rsid w:val="000046CE"/>
    <w:rsid w:val="00004C7C"/>
    <w:rsid w:val="00004C92"/>
    <w:rsid w:val="00004D8C"/>
    <w:rsid w:val="00004DAA"/>
    <w:rsid w:val="00005010"/>
    <w:rsid w:val="0000544A"/>
    <w:rsid w:val="000058C0"/>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4D73"/>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5E88"/>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1D"/>
    <w:rsid w:val="000E13CF"/>
    <w:rsid w:val="000E157B"/>
    <w:rsid w:val="000E19FB"/>
    <w:rsid w:val="000E1B4E"/>
    <w:rsid w:val="000E1BE6"/>
    <w:rsid w:val="000E3083"/>
    <w:rsid w:val="000E350A"/>
    <w:rsid w:val="000E36AC"/>
    <w:rsid w:val="000E38A3"/>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8CC"/>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037"/>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D4E"/>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DAD"/>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6EB"/>
    <w:rsid w:val="00180843"/>
    <w:rsid w:val="00180CDA"/>
    <w:rsid w:val="00181291"/>
    <w:rsid w:val="001817E5"/>
    <w:rsid w:val="00181D84"/>
    <w:rsid w:val="00181EAF"/>
    <w:rsid w:val="00182CAA"/>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927"/>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9A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5DDA"/>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2CC"/>
    <w:rsid w:val="0027036A"/>
    <w:rsid w:val="00270634"/>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5F82"/>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2DF"/>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0FC"/>
    <w:rsid w:val="002E246D"/>
    <w:rsid w:val="002E2AA5"/>
    <w:rsid w:val="002E436A"/>
    <w:rsid w:val="002E4601"/>
    <w:rsid w:val="002E49E4"/>
    <w:rsid w:val="002E4E2A"/>
    <w:rsid w:val="002E61C6"/>
    <w:rsid w:val="002E67D5"/>
    <w:rsid w:val="002E6BEE"/>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1E0"/>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23E"/>
    <w:rsid w:val="00310445"/>
    <w:rsid w:val="003104C9"/>
    <w:rsid w:val="00310771"/>
    <w:rsid w:val="00310930"/>
    <w:rsid w:val="00310C67"/>
    <w:rsid w:val="00310CE7"/>
    <w:rsid w:val="0031100C"/>
    <w:rsid w:val="00311021"/>
    <w:rsid w:val="00311706"/>
    <w:rsid w:val="00311A39"/>
    <w:rsid w:val="00311E50"/>
    <w:rsid w:val="00311EC6"/>
    <w:rsid w:val="003120D0"/>
    <w:rsid w:val="00312647"/>
    <w:rsid w:val="0031270E"/>
    <w:rsid w:val="00312722"/>
    <w:rsid w:val="00312D65"/>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1E89"/>
    <w:rsid w:val="0034230B"/>
    <w:rsid w:val="0034270E"/>
    <w:rsid w:val="00342720"/>
    <w:rsid w:val="003430FA"/>
    <w:rsid w:val="0034353A"/>
    <w:rsid w:val="00343558"/>
    <w:rsid w:val="00343A8E"/>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2CE"/>
    <w:rsid w:val="003624B1"/>
    <w:rsid w:val="0036253B"/>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02"/>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5E3C"/>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02C"/>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AC4"/>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D85"/>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F29"/>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7C3"/>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0A"/>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1EB"/>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9E9"/>
    <w:rsid w:val="004D5112"/>
    <w:rsid w:val="004D551A"/>
    <w:rsid w:val="004D5557"/>
    <w:rsid w:val="004D5919"/>
    <w:rsid w:val="004D66B8"/>
    <w:rsid w:val="004D68AD"/>
    <w:rsid w:val="004D6F94"/>
    <w:rsid w:val="004D71D9"/>
    <w:rsid w:val="004D76A9"/>
    <w:rsid w:val="004D7808"/>
    <w:rsid w:val="004D7A3B"/>
    <w:rsid w:val="004D7CF8"/>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A84"/>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2B82"/>
    <w:rsid w:val="005030B8"/>
    <w:rsid w:val="00503140"/>
    <w:rsid w:val="00503469"/>
    <w:rsid w:val="00503650"/>
    <w:rsid w:val="005038D6"/>
    <w:rsid w:val="00504406"/>
    <w:rsid w:val="00504A4F"/>
    <w:rsid w:val="00504C97"/>
    <w:rsid w:val="00504F2E"/>
    <w:rsid w:val="0050581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39E"/>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32D0"/>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0BAF"/>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CD9"/>
    <w:rsid w:val="005E4DAC"/>
    <w:rsid w:val="005E4DDD"/>
    <w:rsid w:val="005E54F7"/>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5E"/>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01B0"/>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E0"/>
    <w:rsid w:val="00665501"/>
    <w:rsid w:val="0066571C"/>
    <w:rsid w:val="00665744"/>
    <w:rsid w:val="006659C6"/>
    <w:rsid w:val="00665AF8"/>
    <w:rsid w:val="00665C3E"/>
    <w:rsid w:val="006661B5"/>
    <w:rsid w:val="00666A7D"/>
    <w:rsid w:val="00666F8F"/>
    <w:rsid w:val="00667273"/>
    <w:rsid w:val="00667579"/>
    <w:rsid w:val="00667739"/>
    <w:rsid w:val="00667C3E"/>
    <w:rsid w:val="00667EC3"/>
    <w:rsid w:val="00670A53"/>
    <w:rsid w:val="00670C48"/>
    <w:rsid w:val="00670EB0"/>
    <w:rsid w:val="006712B8"/>
    <w:rsid w:val="00671658"/>
    <w:rsid w:val="00671EF7"/>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3CF"/>
    <w:rsid w:val="006828F6"/>
    <w:rsid w:val="00682904"/>
    <w:rsid w:val="00682C38"/>
    <w:rsid w:val="00682C9B"/>
    <w:rsid w:val="00682CC6"/>
    <w:rsid w:val="00682F8C"/>
    <w:rsid w:val="0068311E"/>
    <w:rsid w:val="00683188"/>
    <w:rsid w:val="006836DB"/>
    <w:rsid w:val="00684668"/>
    <w:rsid w:val="006848B0"/>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1E55"/>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C34"/>
    <w:rsid w:val="006B7245"/>
    <w:rsid w:val="006B764A"/>
    <w:rsid w:val="006B7E99"/>
    <w:rsid w:val="006B7EB8"/>
    <w:rsid w:val="006C02B4"/>
    <w:rsid w:val="006C02EE"/>
    <w:rsid w:val="006C060E"/>
    <w:rsid w:val="006C065D"/>
    <w:rsid w:val="006C08CA"/>
    <w:rsid w:val="006C09AA"/>
    <w:rsid w:val="006C0D31"/>
    <w:rsid w:val="006C0F18"/>
    <w:rsid w:val="006C17F2"/>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DBC"/>
    <w:rsid w:val="006D2F0E"/>
    <w:rsid w:val="006D3484"/>
    <w:rsid w:val="006D389A"/>
    <w:rsid w:val="006D3B72"/>
    <w:rsid w:val="006D45F4"/>
    <w:rsid w:val="006D4D00"/>
    <w:rsid w:val="006D4DF2"/>
    <w:rsid w:val="006D4E9C"/>
    <w:rsid w:val="006D4F27"/>
    <w:rsid w:val="006D5076"/>
    <w:rsid w:val="006D50EF"/>
    <w:rsid w:val="006D5329"/>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806"/>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F1C"/>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6B8A"/>
    <w:rsid w:val="007670F3"/>
    <w:rsid w:val="007673BE"/>
    <w:rsid w:val="00767549"/>
    <w:rsid w:val="00767721"/>
    <w:rsid w:val="00767DE9"/>
    <w:rsid w:val="00770075"/>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1F7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68A"/>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710"/>
    <w:rsid w:val="007E388B"/>
    <w:rsid w:val="007E3A9F"/>
    <w:rsid w:val="007E3E13"/>
    <w:rsid w:val="007E406C"/>
    <w:rsid w:val="007E415D"/>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1CC"/>
    <w:rsid w:val="008122AD"/>
    <w:rsid w:val="008124F5"/>
    <w:rsid w:val="008127D8"/>
    <w:rsid w:val="00812840"/>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3F6"/>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75D"/>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6E11"/>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07B"/>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C7DB9"/>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085"/>
    <w:rsid w:val="008D334A"/>
    <w:rsid w:val="008D338C"/>
    <w:rsid w:val="008D3643"/>
    <w:rsid w:val="008D3D9B"/>
    <w:rsid w:val="008D3E2E"/>
    <w:rsid w:val="008D513C"/>
    <w:rsid w:val="008D5263"/>
    <w:rsid w:val="008D5444"/>
    <w:rsid w:val="008D5523"/>
    <w:rsid w:val="008D5539"/>
    <w:rsid w:val="008D5707"/>
    <w:rsid w:val="008D578B"/>
    <w:rsid w:val="008D5816"/>
    <w:rsid w:val="008D6212"/>
    <w:rsid w:val="008D68C8"/>
    <w:rsid w:val="008D6920"/>
    <w:rsid w:val="008D7064"/>
    <w:rsid w:val="008D7423"/>
    <w:rsid w:val="008D796B"/>
    <w:rsid w:val="008D7B85"/>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1EC"/>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4B1"/>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964"/>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481"/>
    <w:rsid w:val="009B49CA"/>
    <w:rsid w:val="009B4A3E"/>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6A2B"/>
    <w:rsid w:val="009D7617"/>
    <w:rsid w:val="009D7862"/>
    <w:rsid w:val="009D7A1D"/>
    <w:rsid w:val="009D7CD0"/>
    <w:rsid w:val="009D7E88"/>
    <w:rsid w:val="009E000C"/>
    <w:rsid w:val="009E0290"/>
    <w:rsid w:val="009E065C"/>
    <w:rsid w:val="009E06AA"/>
    <w:rsid w:val="009E0A24"/>
    <w:rsid w:val="009E0B6C"/>
    <w:rsid w:val="009E0BE1"/>
    <w:rsid w:val="009E0CA9"/>
    <w:rsid w:val="009E205E"/>
    <w:rsid w:val="009E2E0B"/>
    <w:rsid w:val="009E3010"/>
    <w:rsid w:val="009E356D"/>
    <w:rsid w:val="009E3684"/>
    <w:rsid w:val="009E38C8"/>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BA6"/>
    <w:rsid w:val="009F6FD0"/>
    <w:rsid w:val="009F70E5"/>
    <w:rsid w:val="009F739F"/>
    <w:rsid w:val="009F73A2"/>
    <w:rsid w:val="009F75F0"/>
    <w:rsid w:val="00A00360"/>
    <w:rsid w:val="00A00DD1"/>
    <w:rsid w:val="00A01057"/>
    <w:rsid w:val="00A01067"/>
    <w:rsid w:val="00A01890"/>
    <w:rsid w:val="00A01ADD"/>
    <w:rsid w:val="00A01BF1"/>
    <w:rsid w:val="00A01E35"/>
    <w:rsid w:val="00A01FB9"/>
    <w:rsid w:val="00A02132"/>
    <w:rsid w:val="00A02295"/>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B3"/>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6E9D"/>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ED3"/>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0F2B"/>
    <w:rsid w:val="00A41405"/>
    <w:rsid w:val="00A41574"/>
    <w:rsid w:val="00A41A89"/>
    <w:rsid w:val="00A423C1"/>
    <w:rsid w:val="00A42B54"/>
    <w:rsid w:val="00A433EA"/>
    <w:rsid w:val="00A4351B"/>
    <w:rsid w:val="00A43E8C"/>
    <w:rsid w:val="00A4404B"/>
    <w:rsid w:val="00A4447D"/>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81"/>
    <w:rsid w:val="00A572DA"/>
    <w:rsid w:val="00A575F4"/>
    <w:rsid w:val="00A579D3"/>
    <w:rsid w:val="00A57ADC"/>
    <w:rsid w:val="00A60D49"/>
    <w:rsid w:val="00A60E31"/>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93"/>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E0B"/>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97FB1"/>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F43"/>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285"/>
    <w:rsid w:val="00AB73FD"/>
    <w:rsid w:val="00AC018C"/>
    <w:rsid w:val="00AC01DA"/>
    <w:rsid w:val="00AC0307"/>
    <w:rsid w:val="00AC037B"/>
    <w:rsid w:val="00AC06D0"/>
    <w:rsid w:val="00AC12E4"/>
    <w:rsid w:val="00AC282E"/>
    <w:rsid w:val="00AC2E71"/>
    <w:rsid w:val="00AC3125"/>
    <w:rsid w:val="00AC33CC"/>
    <w:rsid w:val="00AC361B"/>
    <w:rsid w:val="00AC3831"/>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58E"/>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19C0"/>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295"/>
    <w:rsid w:val="00B175E9"/>
    <w:rsid w:val="00B175F3"/>
    <w:rsid w:val="00B1760B"/>
    <w:rsid w:val="00B17640"/>
    <w:rsid w:val="00B17CB5"/>
    <w:rsid w:val="00B204A2"/>
    <w:rsid w:val="00B206B8"/>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0C42"/>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6DD"/>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5B"/>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32A"/>
    <w:rsid w:val="00BA1443"/>
    <w:rsid w:val="00BA1F38"/>
    <w:rsid w:val="00BA202C"/>
    <w:rsid w:val="00BA2129"/>
    <w:rsid w:val="00BA2265"/>
    <w:rsid w:val="00BA2A7E"/>
    <w:rsid w:val="00BA319E"/>
    <w:rsid w:val="00BA352A"/>
    <w:rsid w:val="00BA3886"/>
    <w:rsid w:val="00BA38A9"/>
    <w:rsid w:val="00BA39C0"/>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724"/>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590"/>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A69"/>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EFF"/>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0F07"/>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E59"/>
    <w:rsid w:val="00C84E74"/>
    <w:rsid w:val="00C84F4F"/>
    <w:rsid w:val="00C85289"/>
    <w:rsid w:val="00C8552D"/>
    <w:rsid w:val="00C85994"/>
    <w:rsid w:val="00C85A04"/>
    <w:rsid w:val="00C86117"/>
    <w:rsid w:val="00C86838"/>
    <w:rsid w:val="00C86D51"/>
    <w:rsid w:val="00C87A7E"/>
    <w:rsid w:val="00C87D97"/>
    <w:rsid w:val="00C87EB4"/>
    <w:rsid w:val="00C90237"/>
    <w:rsid w:val="00C90C6A"/>
    <w:rsid w:val="00C90F91"/>
    <w:rsid w:val="00C91082"/>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ACE"/>
    <w:rsid w:val="00CC4BE8"/>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598"/>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3FB2"/>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09B"/>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F70"/>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C6C"/>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8AF"/>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9DD"/>
    <w:rsid w:val="00E05EA3"/>
    <w:rsid w:val="00E060C5"/>
    <w:rsid w:val="00E06207"/>
    <w:rsid w:val="00E06314"/>
    <w:rsid w:val="00E06690"/>
    <w:rsid w:val="00E0680F"/>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3B9"/>
    <w:rsid w:val="00E13BAF"/>
    <w:rsid w:val="00E140A1"/>
    <w:rsid w:val="00E145F6"/>
    <w:rsid w:val="00E146B6"/>
    <w:rsid w:val="00E147C1"/>
    <w:rsid w:val="00E1492D"/>
    <w:rsid w:val="00E1514F"/>
    <w:rsid w:val="00E155DE"/>
    <w:rsid w:val="00E15E5E"/>
    <w:rsid w:val="00E162B1"/>
    <w:rsid w:val="00E1673A"/>
    <w:rsid w:val="00E171F3"/>
    <w:rsid w:val="00E17381"/>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AE5"/>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CE1"/>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50"/>
    <w:rsid w:val="00EE7280"/>
    <w:rsid w:val="00EE7754"/>
    <w:rsid w:val="00EE7806"/>
    <w:rsid w:val="00EF02BE"/>
    <w:rsid w:val="00EF04BD"/>
    <w:rsid w:val="00EF04C4"/>
    <w:rsid w:val="00EF05F1"/>
    <w:rsid w:val="00EF0D2A"/>
    <w:rsid w:val="00EF0D51"/>
    <w:rsid w:val="00EF0D7F"/>
    <w:rsid w:val="00EF0E04"/>
    <w:rsid w:val="00EF0E5B"/>
    <w:rsid w:val="00EF0F74"/>
    <w:rsid w:val="00EF1706"/>
    <w:rsid w:val="00EF2799"/>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605"/>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75F"/>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01"/>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5865CC50"/>
  <w15:docId w15:val="{D4D7B290-5023-4DC6-9445-99E5CF962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8121CC"/>
    <w:rPr>
      <w:color w:val="808080"/>
    </w:rPr>
  </w:style>
  <w:style w:type="table" w:customStyle="1" w:styleId="11">
    <w:name w:val="표 구분선1"/>
    <w:basedOn w:val="a3"/>
    <w:next w:val="a5"/>
    <w:uiPriority w:val="59"/>
    <w:rsid w:val="005A32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8414122">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6399917">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753357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9686948">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972307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103442">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48451075">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6888590">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9980262">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B872F-59C9-4D42-94AD-8CE83BFE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2233</Words>
  <Characters>12731</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Minseok Noh</cp:lastModifiedBy>
  <cp:revision>13</cp:revision>
  <cp:lastPrinted>2016-05-13T07:49:00Z</cp:lastPrinted>
  <dcterms:created xsi:type="dcterms:W3CDTF">2017-08-12T04:04:00Z</dcterms:created>
  <dcterms:modified xsi:type="dcterms:W3CDTF">2017-08-12T06:16:00Z</dcterms:modified>
</cp:coreProperties>
</file>