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64A" w:rsidRPr="00E13C5E" w:rsidRDefault="00202DF5" w:rsidP="0093464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eastAsia="Malgun Gothic" w:hAnsi="Arial" w:cs="Times New Roman"/>
          <w:b/>
          <w:i/>
          <w:noProof/>
          <w:kern w:val="0"/>
          <w:sz w:val="24"/>
          <w:szCs w:val="24"/>
          <w:lang w:val="en-GB"/>
        </w:rPr>
      </w:pPr>
      <w:r>
        <w:rPr>
          <w:rFonts w:ascii="Arial" w:eastAsia="Malgun Gothic" w:hAnsi="Arial" w:cs="Times New Roman"/>
          <w:b/>
          <w:kern w:val="0"/>
          <w:sz w:val="24"/>
          <w:szCs w:val="24"/>
          <w:lang w:val="en-GB" w:eastAsia="en-US"/>
        </w:rPr>
        <w:t>3GPP TSG RAN WG1 Meeting #90</w:t>
      </w:r>
      <w:r w:rsidR="0093464A" w:rsidRPr="002C3F0D" w:rsidDel="008D0455">
        <w:rPr>
          <w:rFonts w:ascii="Arial" w:eastAsia="Malgun Gothic" w:hAnsi="Arial" w:cs="Times New Roman" w:hint="eastAsia"/>
          <w:b/>
          <w:kern w:val="0"/>
          <w:sz w:val="24"/>
          <w:szCs w:val="24"/>
          <w:lang w:val="en-GB"/>
        </w:rPr>
        <w:t xml:space="preserve"> </w:t>
      </w:r>
      <w:r w:rsidR="0093464A" w:rsidRPr="00E13C5E" w:rsidDel="009B088D">
        <w:rPr>
          <w:rFonts w:ascii="Arial" w:eastAsia="Malgun Gothic" w:hAnsi="Arial" w:cs="Times New Roman"/>
          <w:b/>
          <w:kern w:val="0"/>
          <w:sz w:val="24"/>
          <w:szCs w:val="24"/>
          <w:lang w:val="en-GB" w:eastAsia="en-US"/>
        </w:rPr>
        <w:t xml:space="preserve"> </w:t>
      </w:r>
      <w:r w:rsidR="0093464A" w:rsidRPr="00E13C5E">
        <w:rPr>
          <w:rFonts w:ascii="Arial" w:eastAsia="Malgun Gothic" w:hAnsi="Arial" w:cs="Times New Roman" w:hint="eastAsia"/>
          <w:b/>
          <w:kern w:val="0"/>
          <w:sz w:val="24"/>
          <w:szCs w:val="24"/>
          <w:lang w:val="en-GB"/>
        </w:rPr>
        <w:tab/>
      </w:r>
      <w:r w:rsidR="0093464A" w:rsidRPr="002C3F0D">
        <w:rPr>
          <w:rFonts w:ascii="Arial" w:eastAsia="Malgun Gothic" w:hAnsi="Arial" w:cs="Times New Roman" w:hint="eastAsia"/>
          <w:b/>
          <w:i/>
          <w:kern w:val="0"/>
          <w:sz w:val="24"/>
          <w:szCs w:val="24"/>
          <w:lang w:val="en-GB"/>
        </w:rPr>
        <w:t>R1-</w:t>
      </w:r>
      <w:r w:rsidR="004F2CA2">
        <w:rPr>
          <w:rFonts w:ascii="Arial" w:eastAsia="Malgun Gothic" w:hAnsi="Arial" w:cs="Times New Roman"/>
          <w:b/>
          <w:i/>
          <w:noProof/>
          <w:kern w:val="0"/>
          <w:sz w:val="24"/>
          <w:szCs w:val="24"/>
          <w:lang w:val="en-GB"/>
        </w:rPr>
        <w:t>1714358</w:t>
      </w:r>
      <w:bookmarkStart w:id="0" w:name="_GoBack"/>
      <w:bookmarkEnd w:id="0"/>
    </w:p>
    <w:p w:rsidR="0093464A" w:rsidRPr="002C3F0D" w:rsidRDefault="00202DF5" w:rsidP="0093464A">
      <w:pPr>
        <w:widowControl/>
        <w:wordWrap/>
        <w:autoSpaceDE/>
        <w:autoSpaceDN/>
        <w:spacing w:after="240" w:line="240" w:lineRule="auto"/>
        <w:jc w:val="left"/>
        <w:outlineLvl w:val="0"/>
        <w:rPr>
          <w:rFonts w:ascii="Arial" w:eastAsia="Malgun Gothic" w:hAnsi="Arial" w:cs="Times New Roman"/>
          <w:b/>
          <w:bCs/>
          <w:noProof/>
          <w:kern w:val="0"/>
          <w:sz w:val="24"/>
          <w:szCs w:val="24"/>
        </w:rPr>
      </w:pPr>
      <w:r>
        <w:rPr>
          <w:rFonts w:ascii="Arial" w:eastAsia="Malgun Gothic" w:hAnsi="Arial" w:cs="Times New Roman"/>
          <w:b/>
          <w:bCs/>
          <w:noProof/>
          <w:kern w:val="0"/>
          <w:sz w:val="24"/>
          <w:szCs w:val="24"/>
        </w:rPr>
        <w:t>Prague</w:t>
      </w:r>
      <w:r w:rsidR="0093464A" w:rsidRPr="00796E8D">
        <w:rPr>
          <w:rFonts w:ascii="Arial" w:eastAsia="Malgun Gothic" w:hAnsi="Arial" w:cs="Times New Roman"/>
          <w:b/>
          <w:bCs/>
          <w:noProof/>
          <w:kern w:val="0"/>
          <w:sz w:val="24"/>
          <w:szCs w:val="24"/>
        </w:rPr>
        <w:t xml:space="preserve">, </w:t>
      </w:r>
      <w:r w:rsidRPr="00202DF5">
        <w:rPr>
          <w:rFonts w:ascii="Arial" w:eastAsia="Malgun Gothic" w:hAnsi="Arial" w:cs="Times New Roman"/>
          <w:b/>
          <w:bCs/>
          <w:noProof/>
          <w:kern w:val="0"/>
          <w:sz w:val="24"/>
          <w:szCs w:val="24"/>
        </w:rPr>
        <w:t>Czech Republic</w:t>
      </w:r>
      <w:r>
        <w:rPr>
          <w:rFonts w:ascii="Arial" w:eastAsia="Malgun Gothic" w:hAnsi="Arial" w:cs="Times New Roman"/>
          <w:b/>
          <w:bCs/>
          <w:noProof/>
          <w:kern w:val="0"/>
          <w:sz w:val="24"/>
          <w:szCs w:val="24"/>
        </w:rPr>
        <w:t xml:space="preserve"> 21</w:t>
      </w:r>
      <w:r w:rsidR="0093464A" w:rsidRPr="00796E8D">
        <w:rPr>
          <w:rFonts w:ascii="Arial" w:eastAsia="Malgun Gothic" w:hAnsi="Arial" w:cs="Times New Roman"/>
          <w:b/>
          <w:bCs/>
          <w:noProof/>
          <w:kern w:val="0"/>
          <w:sz w:val="24"/>
          <w:szCs w:val="24"/>
          <w:vertAlign w:val="superscript"/>
        </w:rPr>
        <w:t>th</w:t>
      </w:r>
      <w:r>
        <w:rPr>
          <w:rFonts w:ascii="Arial" w:eastAsia="Malgun Gothic" w:hAnsi="Arial" w:cs="Times New Roman"/>
          <w:b/>
          <w:bCs/>
          <w:noProof/>
          <w:kern w:val="0"/>
          <w:sz w:val="24"/>
          <w:szCs w:val="24"/>
        </w:rPr>
        <w:t xml:space="preserve"> - 25</w:t>
      </w:r>
      <w:r w:rsidR="0093464A" w:rsidRPr="00796E8D">
        <w:rPr>
          <w:rFonts w:ascii="Arial" w:eastAsia="Malgun Gothic" w:hAnsi="Arial" w:cs="Times New Roman"/>
          <w:b/>
          <w:bCs/>
          <w:noProof/>
          <w:kern w:val="0"/>
          <w:sz w:val="24"/>
          <w:szCs w:val="24"/>
          <w:vertAlign w:val="superscript"/>
        </w:rPr>
        <w:t>th</w:t>
      </w:r>
      <w:r>
        <w:rPr>
          <w:rFonts w:ascii="Arial" w:eastAsia="Malgun Gothic" w:hAnsi="Arial" w:cs="Times New Roman"/>
          <w:b/>
          <w:bCs/>
          <w:noProof/>
          <w:kern w:val="0"/>
          <w:sz w:val="24"/>
          <w:szCs w:val="24"/>
        </w:rPr>
        <w:t xml:space="preserve"> August</w:t>
      </w:r>
      <w:r w:rsidR="0093464A" w:rsidRPr="00796E8D">
        <w:rPr>
          <w:rFonts w:ascii="Arial" w:eastAsia="Malgun Gothic" w:hAnsi="Arial" w:cs="Times New Roman"/>
          <w:b/>
          <w:bCs/>
          <w:noProof/>
          <w:kern w:val="0"/>
          <w:sz w:val="24"/>
          <w:szCs w:val="24"/>
        </w:rPr>
        <w:t xml:space="preserve"> 2017</w:t>
      </w:r>
    </w:p>
    <w:p w:rsidR="0093464A" w:rsidRPr="00E13C5E" w:rsidRDefault="0093464A" w:rsidP="0093464A">
      <w:pPr>
        <w:widowControl/>
        <w:tabs>
          <w:tab w:val="left" w:pos="1985"/>
        </w:tabs>
        <w:wordWrap/>
        <w:autoSpaceDE/>
        <w:autoSpaceDN/>
        <w:spacing w:after="180" w:line="240" w:lineRule="auto"/>
        <w:ind w:left="2040" w:hangingChars="850" w:hanging="2040"/>
        <w:jc w:val="left"/>
        <w:rPr>
          <w:rFonts w:ascii="Arial" w:eastAsia="Malgun Gothic" w:hAnsi="Arial" w:cs="Times New Roman"/>
          <w:kern w:val="0"/>
          <w:sz w:val="24"/>
          <w:szCs w:val="20"/>
          <w:lang w:val="en-GB"/>
        </w:rPr>
      </w:pPr>
      <w:r w:rsidRPr="00E13C5E">
        <w:rPr>
          <w:rFonts w:ascii="Arial" w:eastAsia="Malgun Gothic" w:hAnsi="Arial" w:cs="Times New Roman"/>
          <w:b/>
          <w:kern w:val="0"/>
          <w:sz w:val="24"/>
          <w:szCs w:val="20"/>
          <w:lang w:val="en-GB" w:eastAsia="en-US"/>
        </w:rPr>
        <w:t>Agenda item:</w:t>
      </w:r>
      <w:r w:rsidRPr="00E13C5E">
        <w:rPr>
          <w:rFonts w:ascii="Arial" w:eastAsia="Malgun Gothic" w:hAnsi="Arial" w:cs="Times New Roman"/>
          <w:kern w:val="0"/>
          <w:sz w:val="24"/>
          <w:szCs w:val="20"/>
          <w:lang w:val="en-GB" w:eastAsia="en-US"/>
        </w:rPr>
        <w:tab/>
      </w:r>
      <w:r w:rsidR="00956B29" w:rsidRPr="00F4427D">
        <w:rPr>
          <w:rFonts w:ascii="Arial" w:eastAsia="Malgun Gothic" w:hAnsi="Arial" w:cs="Times New Roman"/>
          <w:b/>
          <w:kern w:val="0"/>
          <w:sz w:val="24"/>
          <w:szCs w:val="20"/>
          <w:lang w:val="en-GB" w:eastAsia="en-US"/>
        </w:rPr>
        <w:t>5.2.6.5</w:t>
      </w:r>
    </w:p>
    <w:p w:rsidR="0093464A" w:rsidRPr="00E13C5E" w:rsidRDefault="0093464A" w:rsidP="0093464A">
      <w:pPr>
        <w:widowControl/>
        <w:tabs>
          <w:tab w:val="left" w:pos="1985"/>
        </w:tabs>
        <w:wordWrap/>
        <w:autoSpaceDE/>
        <w:autoSpaceDN/>
        <w:spacing w:after="180" w:line="240" w:lineRule="auto"/>
        <w:ind w:left="2040" w:hangingChars="850" w:hanging="2040"/>
        <w:jc w:val="left"/>
        <w:rPr>
          <w:rFonts w:ascii="Arial" w:eastAsia="Malgun Gothic" w:hAnsi="Arial" w:cs="Times New Roman"/>
          <w:kern w:val="0"/>
          <w:sz w:val="24"/>
          <w:szCs w:val="20"/>
          <w:lang w:val="en-GB"/>
        </w:rPr>
      </w:pPr>
      <w:r w:rsidRPr="00E13C5E">
        <w:rPr>
          <w:rFonts w:ascii="Arial" w:eastAsia="Malgun Gothic" w:hAnsi="Arial" w:cs="Times New Roman"/>
          <w:b/>
          <w:kern w:val="0"/>
          <w:sz w:val="24"/>
          <w:szCs w:val="20"/>
          <w:lang w:val="en-GB" w:eastAsia="en-US"/>
        </w:rPr>
        <w:t xml:space="preserve">Source: </w:t>
      </w:r>
      <w:r w:rsidRPr="00E13C5E">
        <w:rPr>
          <w:rFonts w:ascii="Arial" w:eastAsia="Malgun Gothic" w:hAnsi="Arial" w:cs="Times New Roman"/>
          <w:b/>
          <w:kern w:val="0"/>
          <w:sz w:val="24"/>
          <w:szCs w:val="20"/>
          <w:lang w:val="en-GB" w:eastAsia="en-US"/>
        </w:rPr>
        <w:tab/>
      </w:r>
      <w:r w:rsidR="00971D88" w:rsidRPr="00F4427D">
        <w:rPr>
          <w:rFonts w:ascii="Arial" w:eastAsia="Malgun Gothic" w:hAnsi="Arial" w:cs="Times New Roman"/>
          <w:b/>
          <w:kern w:val="0"/>
          <w:sz w:val="24"/>
          <w:szCs w:val="20"/>
          <w:lang w:val="en-GB" w:eastAsia="en-US"/>
        </w:rPr>
        <w:t>China</w:t>
      </w:r>
      <w:r w:rsidR="00AA7F46" w:rsidRPr="00F4427D">
        <w:rPr>
          <w:rFonts w:ascii="Arial" w:eastAsia="Malgun Gothic" w:hAnsi="Arial" w:cs="Times New Roman"/>
          <w:b/>
          <w:kern w:val="0"/>
          <w:sz w:val="24"/>
          <w:szCs w:val="20"/>
          <w:lang w:val="en-GB" w:eastAsia="en-US"/>
        </w:rPr>
        <w:t xml:space="preserve"> </w:t>
      </w:r>
      <w:r w:rsidR="00971D88" w:rsidRPr="00F4427D">
        <w:rPr>
          <w:rFonts w:ascii="Arial" w:eastAsia="Malgun Gothic" w:hAnsi="Arial" w:cs="Times New Roman"/>
          <w:b/>
          <w:kern w:val="0"/>
          <w:sz w:val="24"/>
          <w:szCs w:val="20"/>
          <w:lang w:val="en-GB" w:eastAsia="en-US"/>
        </w:rPr>
        <w:t>Telecom</w:t>
      </w:r>
    </w:p>
    <w:p w:rsidR="0093464A" w:rsidRPr="00E13C5E" w:rsidRDefault="0093464A" w:rsidP="0093464A">
      <w:pPr>
        <w:widowControl/>
        <w:tabs>
          <w:tab w:val="left" w:pos="1985"/>
        </w:tabs>
        <w:wordWrap/>
        <w:autoSpaceDE/>
        <w:autoSpaceDN/>
        <w:spacing w:after="180" w:line="240" w:lineRule="auto"/>
        <w:ind w:left="2040" w:hangingChars="850" w:hanging="2040"/>
        <w:jc w:val="left"/>
        <w:rPr>
          <w:rFonts w:ascii="Arial" w:eastAsia="Malgun Gothic" w:hAnsi="Arial" w:cs="Times New Roman"/>
          <w:kern w:val="0"/>
          <w:sz w:val="24"/>
          <w:szCs w:val="20"/>
          <w:lang w:val="en-GB"/>
        </w:rPr>
      </w:pPr>
      <w:r w:rsidRPr="00E13C5E">
        <w:rPr>
          <w:rFonts w:ascii="Arial" w:eastAsia="Malgun Gothic" w:hAnsi="Arial" w:cs="Times New Roman"/>
          <w:b/>
          <w:kern w:val="0"/>
          <w:sz w:val="24"/>
          <w:szCs w:val="20"/>
          <w:lang w:val="en-GB" w:eastAsia="en-US"/>
        </w:rPr>
        <w:t xml:space="preserve">Title: </w:t>
      </w:r>
      <w:r w:rsidRPr="00E13C5E">
        <w:rPr>
          <w:rFonts w:ascii="Arial" w:eastAsia="Malgun Gothic" w:hAnsi="Arial" w:cs="Times New Roman"/>
          <w:b/>
          <w:kern w:val="0"/>
          <w:sz w:val="24"/>
          <w:szCs w:val="20"/>
          <w:lang w:val="en-GB" w:eastAsia="en-US"/>
        </w:rPr>
        <w:tab/>
      </w:r>
      <w:bookmarkStart w:id="1" w:name="OLE_LINK2"/>
      <w:r w:rsidR="00F4427D">
        <w:rPr>
          <w:rFonts w:ascii="Arial" w:eastAsia="Malgun Gothic" w:hAnsi="Arial" w:cs="Times New Roman"/>
          <w:b/>
          <w:kern w:val="0"/>
          <w:sz w:val="24"/>
          <w:szCs w:val="20"/>
          <w:lang w:val="en-GB" w:eastAsia="en-US"/>
        </w:rPr>
        <w:t>Considerations on improving PUSCH spectral efficiency</w:t>
      </w:r>
    </w:p>
    <w:bookmarkEnd w:id="1"/>
    <w:p w:rsidR="0093464A" w:rsidRPr="00E13C5E" w:rsidRDefault="0093464A" w:rsidP="0093464A">
      <w:pPr>
        <w:widowControl/>
        <w:pBdr>
          <w:bottom w:val="single" w:sz="6" w:space="1" w:color="auto"/>
        </w:pBdr>
        <w:tabs>
          <w:tab w:val="left" w:pos="1985"/>
        </w:tabs>
        <w:wordWrap/>
        <w:autoSpaceDE/>
        <w:autoSpaceDN/>
        <w:spacing w:after="180" w:line="240" w:lineRule="auto"/>
        <w:ind w:left="2040" w:right="-442" w:hangingChars="850" w:hanging="2040"/>
        <w:jc w:val="left"/>
        <w:rPr>
          <w:rFonts w:ascii="Arial" w:eastAsia="Malgun Gothic" w:hAnsi="Arial" w:cs="Times New Roman"/>
          <w:kern w:val="0"/>
          <w:sz w:val="24"/>
          <w:szCs w:val="20"/>
          <w:lang w:val="en-GB"/>
        </w:rPr>
      </w:pPr>
      <w:r w:rsidRPr="00E13C5E">
        <w:rPr>
          <w:rFonts w:ascii="Arial" w:eastAsia="Malgun Gothic" w:hAnsi="Arial" w:cs="Times New Roman"/>
          <w:b/>
          <w:kern w:val="0"/>
          <w:sz w:val="24"/>
          <w:szCs w:val="20"/>
          <w:lang w:val="en-GB" w:eastAsia="en-US"/>
        </w:rPr>
        <w:t>Document for:</w:t>
      </w:r>
      <w:r w:rsidRPr="00E13C5E">
        <w:rPr>
          <w:rFonts w:ascii="Arial" w:eastAsia="Malgun Gothic" w:hAnsi="Arial" w:cs="Times New Roman"/>
          <w:kern w:val="0"/>
          <w:sz w:val="24"/>
          <w:szCs w:val="20"/>
          <w:lang w:val="en-GB" w:eastAsia="en-US"/>
        </w:rPr>
        <w:tab/>
      </w:r>
      <w:r w:rsidRPr="00F4427D">
        <w:rPr>
          <w:rFonts w:ascii="Arial" w:eastAsia="Malgun Gothic" w:hAnsi="Arial" w:cs="Times New Roman"/>
          <w:b/>
          <w:kern w:val="0"/>
          <w:sz w:val="24"/>
          <w:szCs w:val="20"/>
          <w:lang w:val="en-GB" w:eastAsia="en-US"/>
        </w:rPr>
        <w:t>Discussion</w:t>
      </w:r>
      <w:r w:rsidR="00F4427D" w:rsidRPr="00F4427D">
        <w:rPr>
          <w:rFonts w:ascii="Arial" w:eastAsia="Malgun Gothic" w:hAnsi="Arial" w:cs="Times New Roman"/>
          <w:b/>
          <w:kern w:val="0"/>
          <w:sz w:val="24"/>
          <w:szCs w:val="20"/>
          <w:lang w:val="en-GB" w:eastAsia="en-US"/>
        </w:rPr>
        <w:t xml:space="preserve"> and decision</w:t>
      </w:r>
    </w:p>
    <w:p w:rsidR="0093464A" w:rsidRDefault="0093464A" w:rsidP="0093464A">
      <w:pPr>
        <w:pStyle w:val="1"/>
        <w:tabs>
          <w:tab w:val="num" w:pos="0"/>
        </w:tabs>
        <w:spacing w:after="180"/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:rsidR="003A27CF" w:rsidRPr="00ED2AB0" w:rsidRDefault="003A27CF" w:rsidP="003A27CF">
      <w:pPr>
        <w:spacing w:line="240" w:lineRule="auto"/>
        <w:rPr>
          <w:rFonts w:ascii="Times New Roman" w:eastAsia="Malgun Gothic" w:hAnsi="Times New Roman" w:cs="Times New Roman"/>
          <w:szCs w:val="20"/>
          <w:lang w:val="en-GB"/>
        </w:rPr>
      </w:pPr>
      <w:r w:rsidRPr="00ED2AB0">
        <w:rPr>
          <w:rFonts w:ascii="Times New Roman" w:eastAsia="Malgun Gothic" w:hAnsi="Times New Roman" w:cs="Times New Roman" w:hint="cs"/>
          <w:szCs w:val="20"/>
          <w:lang w:val="en-GB"/>
        </w:rPr>
        <w:t>In RAN#75 a new work it</w:t>
      </w:r>
      <w:r w:rsidRPr="00ED2AB0">
        <w:rPr>
          <w:rFonts w:ascii="Times New Roman" w:eastAsia="Malgun Gothic" w:hAnsi="Times New Roman" w:cs="Times New Roman"/>
          <w:szCs w:val="20"/>
          <w:lang w:val="en-GB"/>
        </w:rPr>
        <w:t>em on even further enhanced MTC (</w:t>
      </w:r>
      <w:proofErr w:type="spellStart"/>
      <w:r w:rsidRPr="00ED2AB0">
        <w:rPr>
          <w:rFonts w:ascii="Times New Roman" w:eastAsia="Malgun Gothic" w:hAnsi="Times New Roman" w:cs="Times New Roman"/>
          <w:szCs w:val="20"/>
          <w:lang w:val="en-GB"/>
        </w:rPr>
        <w:t>efeMTC</w:t>
      </w:r>
      <w:proofErr w:type="spellEnd"/>
      <w:r w:rsidRPr="00ED2AB0">
        <w:rPr>
          <w:rFonts w:ascii="Times New Roman" w:eastAsia="Malgun Gothic" w:hAnsi="Times New Roman" w:cs="Times New Roman"/>
          <w:szCs w:val="20"/>
          <w:lang w:val="en-GB"/>
        </w:rPr>
        <w:t>) was approved [1], with one of the objectives to increase UL spectral efficiency. One option given in [1] is sub-PRB resource allocation (with a resource allocation granularity of no less than 3 subcarriers). In RAN1#89 a few more options were identified, as follows [2]:</w:t>
      </w:r>
    </w:p>
    <w:p w:rsidR="003A27CF" w:rsidRPr="00ED2AB0" w:rsidRDefault="003A27CF" w:rsidP="003A27CF">
      <w:pPr>
        <w:spacing w:line="240" w:lineRule="auto"/>
        <w:rPr>
          <w:rFonts w:ascii="Times New Roman" w:eastAsia="MS Mincho" w:hAnsi="Times New Roman" w:cs="Times New Roman"/>
          <w:b/>
          <w:i/>
          <w:szCs w:val="20"/>
          <w:u w:val="single"/>
          <w:lang w:eastAsia="ja-JP"/>
        </w:rPr>
      </w:pPr>
      <w:r w:rsidRPr="00ED2AB0">
        <w:rPr>
          <w:rFonts w:ascii="Times New Roman" w:eastAsia="MS Mincho" w:hAnsi="Times New Roman" w:cs="Times New Roman"/>
          <w:b/>
          <w:i/>
          <w:szCs w:val="20"/>
          <w:highlight w:val="green"/>
          <w:u w:val="single"/>
          <w:lang w:eastAsia="ja-JP"/>
        </w:rPr>
        <w:t>Agreements:</w:t>
      </w:r>
    </w:p>
    <w:p w:rsidR="003A27CF" w:rsidRPr="00ED2AB0" w:rsidRDefault="003A27CF" w:rsidP="003A27CF">
      <w:pPr>
        <w:widowControl/>
        <w:numPr>
          <w:ilvl w:val="0"/>
          <w:numId w:val="5"/>
        </w:numPr>
        <w:tabs>
          <w:tab w:val="left" w:pos="720"/>
        </w:tabs>
        <w:wordWrap/>
        <w:autoSpaceDE/>
        <w:autoSpaceDN/>
        <w:spacing w:after="0" w:line="240" w:lineRule="auto"/>
        <w:jc w:val="left"/>
        <w:rPr>
          <w:rFonts w:ascii="Times New Roman" w:eastAsia="MS Mincho" w:hAnsi="Times New Roman" w:cs="Times New Roman"/>
          <w:szCs w:val="20"/>
          <w:lang w:eastAsia="ja-JP"/>
        </w:rPr>
      </w:pPr>
      <w:r w:rsidRPr="00ED2AB0">
        <w:rPr>
          <w:rFonts w:ascii="Times New Roman" w:eastAsia="MS Mincho" w:hAnsi="Times New Roman" w:cs="Times New Roman"/>
          <w:szCs w:val="20"/>
          <w:lang w:eastAsia="ja-JP"/>
        </w:rPr>
        <w:t>At least one of the following techniques to improve UL spectral efficiency will be supported as part of this WI:</w:t>
      </w:r>
    </w:p>
    <w:p w:rsidR="003A27CF" w:rsidRPr="00ED2AB0" w:rsidRDefault="003A27CF" w:rsidP="003A27CF">
      <w:pPr>
        <w:widowControl/>
        <w:numPr>
          <w:ilvl w:val="1"/>
          <w:numId w:val="5"/>
        </w:numPr>
        <w:tabs>
          <w:tab w:val="left" w:pos="720"/>
        </w:tabs>
        <w:wordWrap/>
        <w:autoSpaceDE/>
        <w:autoSpaceDN/>
        <w:spacing w:after="0" w:line="240" w:lineRule="auto"/>
        <w:jc w:val="left"/>
        <w:rPr>
          <w:rFonts w:ascii="Times New Roman" w:eastAsia="MS Mincho" w:hAnsi="Times New Roman" w:cs="Times New Roman"/>
          <w:szCs w:val="20"/>
          <w:lang w:eastAsia="ja-JP"/>
        </w:rPr>
      </w:pPr>
      <w:r w:rsidRPr="00ED2AB0">
        <w:rPr>
          <w:rFonts w:ascii="Times New Roman" w:eastAsia="MS Mincho" w:hAnsi="Times New Roman" w:cs="Times New Roman"/>
          <w:szCs w:val="20"/>
          <w:lang w:eastAsia="ja-JP"/>
        </w:rPr>
        <w:t>Sub-PRB allocation (with or without increased DMRS density)</w:t>
      </w:r>
    </w:p>
    <w:p w:rsidR="003A27CF" w:rsidRPr="00ED2AB0" w:rsidRDefault="003A27CF" w:rsidP="003A27CF">
      <w:pPr>
        <w:widowControl/>
        <w:numPr>
          <w:ilvl w:val="1"/>
          <w:numId w:val="5"/>
        </w:numPr>
        <w:tabs>
          <w:tab w:val="left" w:pos="720"/>
        </w:tabs>
        <w:wordWrap/>
        <w:autoSpaceDE/>
        <w:autoSpaceDN/>
        <w:spacing w:after="0" w:line="240" w:lineRule="auto"/>
        <w:jc w:val="left"/>
        <w:rPr>
          <w:rFonts w:ascii="Times New Roman" w:eastAsia="MS Mincho" w:hAnsi="Times New Roman" w:cs="Times New Roman"/>
          <w:szCs w:val="20"/>
          <w:lang w:eastAsia="ja-JP"/>
        </w:rPr>
      </w:pPr>
      <w:r w:rsidRPr="00ED2AB0">
        <w:rPr>
          <w:rFonts w:ascii="Times New Roman" w:eastAsia="MS Mincho" w:hAnsi="Times New Roman" w:cs="Times New Roman"/>
          <w:szCs w:val="20"/>
          <w:lang w:eastAsia="ja-JP"/>
        </w:rPr>
        <w:t>CDMA (with or without increased DMRS density)</w:t>
      </w:r>
    </w:p>
    <w:p w:rsidR="003A27CF" w:rsidRPr="00ED2AB0" w:rsidRDefault="003A27CF" w:rsidP="003A27CF">
      <w:pPr>
        <w:widowControl/>
        <w:numPr>
          <w:ilvl w:val="0"/>
          <w:numId w:val="5"/>
        </w:numPr>
        <w:wordWrap/>
        <w:autoSpaceDE/>
        <w:autoSpaceDN/>
        <w:spacing w:after="0" w:line="240" w:lineRule="auto"/>
        <w:jc w:val="left"/>
        <w:rPr>
          <w:rFonts w:ascii="Times New Roman" w:eastAsia="MS Mincho" w:hAnsi="Times New Roman" w:cs="Times New Roman"/>
          <w:szCs w:val="20"/>
          <w:lang w:eastAsia="ja-JP"/>
        </w:rPr>
      </w:pPr>
      <w:r w:rsidRPr="00ED2AB0">
        <w:rPr>
          <w:rFonts w:ascii="Times New Roman" w:eastAsia="MS Mincho" w:hAnsi="Times New Roman" w:cs="Times New Roman"/>
          <w:szCs w:val="20"/>
          <w:lang w:eastAsia="ja-JP"/>
        </w:rPr>
        <w:t>Support for switching between LTE and NB-</w:t>
      </w:r>
      <w:proofErr w:type="spellStart"/>
      <w:r w:rsidRPr="00ED2AB0">
        <w:rPr>
          <w:rFonts w:ascii="Times New Roman" w:eastAsia="MS Mincho" w:hAnsi="Times New Roman" w:cs="Times New Roman"/>
          <w:szCs w:val="20"/>
          <w:lang w:eastAsia="ja-JP"/>
        </w:rPr>
        <w:t>IoT</w:t>
      </w:r>
      <w:proofErr w:type="spellEnd"/>
      <w:r w:rsidRPr="00ED2AB0">
        <w:rPr>
          <w:rFonts w:ascii="Times New Roman" w:eastAsia="MS Mincho" w:hAnsi="Times New Roman" w:cs="Times New Roman"/>
          <w:szCs w:val="20"/>
          <w:lang w:eastAsia="ja-JP"/>
        </w:rPr>
        <w:t xml:space="preserve"> air interfaces can be further considered.</w:t>
      </w:r>
    </w:p>
    <w:p w:rsidR="004625F3" w:rsidRPr="00ED2AB0" w:rsidRDefault="004625F3" w:rsidP="004625F3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MS Mincho" w:hAnsi="Times New Roman" w:cs="Times New Roman"/>
          <w:szCs w:val="20"/>
          <w:lang w:eastAsia="ja-JP"/>
        </w:rPr>
      </w:pPr>
      <w:bookmarkStart w:id="2" w:name="OLE_LINK6"/>
      <w:r w:rsidRPr="00ED2AB0">
        <w:rPr>
          <w:rFonts w:ascii="Times New Roman" w:eastAsia="MS Mincho" w:hAnsi="Times New Roman" w:cs="Times New Roman"/>
          <w:szCs w:val="20"/>
          <w:lang w:eastAsia="ja-JP"/>
        </w:rPr>
        <w:t xml:space="preserve">In this contribution, some </w:t>
      </w:r>
      <w:r w:rsidR="00FB31B7" w:rsidRPr="00ED2AB0">
        <w:rPr>
          <w:rFonts w:ascii="Times New Roman" w:eastAsia="MS Mincho" w:hAnsi="Times New Roman" w:cs="Times New Roman"/>
          <w:szCs w:val="20"/>
          <w:lang w:eastAsia="ja-JP"/>
        </w:rPr>
        <w:t>point</w:t>
      </w:r>
      <w:r w:rsidR="00910AB2" w:rsidRPr="00ED2AB0">
        <w:rPr>
          <w:rFonts w:ascii="Times New Roman" w:eastAsia="MS Mincho" w:hAnsi="Times New Roman" w:cs="Times New Roman"/>
          <w:szCs w:val="20"/>
          <w:lang w:eastAsia="ja-JP"/>
        </w:rPr>
        <w:t xml:space="preserve">s </w:t>
      </w:r>
      <w:r w:rsidR="00E8462F" w:rsidRPr="00ED2AB0">
        <w:rPr>
          <w:rFonts w:ascii="Times New Roman" w:eastAsia="MS Mincho" w:hAnsi="Times New Roman" w:cs="Times New Roman"/>
          <w:szCs w:val="20"/>
          <w:lang w:eastAsia="ja-JP"/>
        </w:rPr>
        <w:t xml:space="preserve">which need </w:t>
      </w:r>
      <w:r w:rsidR="00FB31B7" w:rsidRPr="00ED2AB0">
        <w:rPr>
          <w:rFonts w:ascii="Times New Roman" w:eastAsia="MS Mincho" w:hAnsi="Times New Roman" w:cs="Times New Roman"/>
          <w:szCs w:val="20"/>
          <w:lang w:eastAsia="ja-JP"/>
        </w:rPr>
        <w:t xml:space="preserve">to </w:t>
      </w:r>
      <w:r w:rsidR="00C80A74" w:rsidRPr="00ED2AB0">
        <w:rPr>
          <w:rFonts w:ascii="Times New Roman" w:eastAsia="MS Mincho" w:hAnsi="Times New Roman" w:cs="Times New Roman"/>
          <w:szCs w:val="20"/>
          <w:lang w:eastAsia="ja-JP"/>
        </w:rPr>
        <w:t>consider before</w:t>
      </w:r>
      <w:r w:rsidRPr="00ED2AB0">
        <w:rPr>
          <w:rFonts w:ascii="Times New Roman" w:eastAsia="MS Mincho" w:hAnsi="Times New Roman" w:cs="Times New Roman"/>
          <w:szCs w:val="20"/>
          <w:lang w:eastAsia="ja-JP"/>
        </w:rPr>
        <w:t xml:space="preserve"> </w:t>
      </w:r>
      <w:bookmarkStart w:id="3" w:name="OLE_LINK1"/>
      <w:r w:rsidR="00FB31B7" w:rsidRPr="00ED2AB0">
        <w:rPr>
          <w:rFonts w:ascii="Times New Roman" w:eastAsia="MS Mincho" w:hAnsi="Times New Roman" w:cs="Times New Roman"/>
          <w:szCs w:val="20"/>
          <w:lang w:eastAsia="ja-JP"/>
        </w:rPr>
        <w:t xml:space="preserve">starting the discussion on </w:t>
      </w:r>
      <w:r w:rsidR="00910AB2" w:rsidRPr="00ED2AB0">
        <w:rPr>
          <w:rFonts w:ascii="Times New Roman" w:eastAsia="MS Mincho" w:hAnsi="Times New Roman" w:cs="Times New Roman"/>
          <w:szCs w:val="20"/>
          <w:lang w:eastAsia="ja-JP"/>
        </w:rPr>
        <w:t>support</w:t>
      </w:r>
      <w:r w:rsidR="00FB31B7" w:rsidRPr="00ED2AB0">
        <w:rPr>
          <w:rFonts w:ascii="Times New Roman" w:eastAsia="MS Mincho" w:hAnsi="Times New Roman" w:cs="Times New Roman"/>
          <w:szCs w:val="20"/>
          <w:lang w:eastAsia="ja-JP"/>
        </w:rPr>
        <w:t>ing</w:t>
      </w:r>
      <w:r w:rsidRPr="00ED2AB0">
        <w:rPr>
          <w:rFonts w:ascii="Times New Roman" w:eastAsia="MS Mincho" w:hAnsi="Times New Roman" w:cs="Times New Roman"/>
          <w:szCs w:val="20"/>
          <w:lang w:eastAsia="ja-JP"/>
        </w:rPr>
        <w:t xml:space="preserve"> for switching between LTE and NB-</w:t>
      </w:r>
      <w:proofErr w:type="spellStart"/>
      <w:r w:rsidRPr="00ED2AB0">
        <w:rPr>
          <w:rFonts w:ascii="Times New Roman" w:eastAsia="MS Mincho" w:hAnsi="Times New Roman" w:cs="Times New Roman"/>
          <w:szCs w:val="20"/>
          <w:lang w:eastAsia="ja-JP"/>
        </w:rPr>
        <w:t>IoT</w:t>
      </w:r>
      <w:proofErr w:type="spellEnd"/>
      <w:r w:rsidRPr="00ED2AB0">
        <w:rPr>
          <w:rFonts w:ascii="Times New Roman" w:eastAsia="MS Mincho" w:hAnsi="Times New Roman" w:cs="Times New Roman"/>
          <w:szCs w:val="20"/>
          <w:lang w:eastAsia="ja-JP"/>
        </w:rPr>
        <w:t xml:space="preserve"> air interfaces</w:t>
      </w:r>
      <w:bookmarkEnd w:id="3"/>
      <w:r w:rsidRPr="00ED2AB0">
        <w:rPr>
          <w:rFonts w:ascii="Times New Roman" w:eastAsia="MS Mincho" w:hAnsi="Times New Roman" w:cs="Times New Roman"/>
          <w:szCs w:val="20"/>
          <w:lang w:eastAsia="ja-JP"/>
        </w:rPr>
        <w:t xml:space="preserve"> are provided.</w:t>
      </w:r>
    </w:p>
    <w:bookmarkEnd w:id="2"/>
    <w:p w:rsidR="0093464A" w:rsidRDefault="00567799" w:rsidP="0093464A">
      <w:pPr>
        <w:pStyle w:val="1"/>
        <w:tabs>
          <w:tab w:val="num" w:pos="0"/>
        </w:tabs>
        <w:spacing w:after="180"/>
        <w:ind w:left="799" w:hanging="799"/>
      </w:pPr>
      <w:r>
        <w:t>Discussion</w:t>
      </w:r>
    </w:p>
    <w:p w:rsidR="00883E7E" w:rsidRPr="00ED2AB0" w:rsidRDefault="00883E7E" w:rsidP="00883E7E">
      <w:pPr>
        <w:pStyle w:val="a5"/>
        <w:spacing w:before="0" w:beforeAutospacing="0" w:after="160" w:afterAutospacing="0"/>
        <w:jc w:val="both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Switching between LTE and NB-</w:t>
      </w:r>
      <w:proofErr w:type="spellStart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IoT</w:t>
      </w:r>
      <w:proofErr w:type="spellEnd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air interfaces is one of the methods to increase PUSCH spectral efficiency of </w:t>
      </w:r>
      <w:proofErr w:type="spellStart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eMTC</w:t>
      </w:r>
      <w:proofErr w:type="spellEnd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. It is suggested to enable UE</w:t>
      </w:r>
      <w:r w:rsidR="00B14667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s</w:t>
      </w:r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to send uplink packets using air resource of NB-</w:t>
      </w:r>
      <w:proofErr w:type="spellStart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IoT</w:t>
      </w:r>
      <w:proofErr w:type="spellEnd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when more UL capacity of </w:t>
      </w:r>
      <w:proofErr w:type="spellStart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eMTC</w:t>
      </w:r>
      <w:proofErr w:type="spellEnd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is desired or the </w:t>
      </w:r>
      <w:r w:rsidR="00696B40">
        <w:rPr>
          <w:rFonts w:ascii="Times New Roman" w:hAnsi="Times New Roman" w:cs="Times New Roman"/>
          <w:color w:val="000000"/>
          <w:sz w:val="20"/>
          <w:szCs w:val="20"/>
          <w:lang w:val="en-GB"/>
        </w:rPr>
        <w:t>uplink packet is</w:t>
      </w:r>
      <w:r w:rsidR="00B14667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small. If this</w:t>
      </w:r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method is used to increase PUSCH spectral efficiency, there are some aspects to consider. </w:t>
      </w:r>
    </w:p>
    <w:p w:rsidR="007D2EFA" w:rsidRPr="00ED2AB0" w:rsidRDefault="00883E7E" w:rsidP="00883E7E">
      <w:pPr>
        <w:pStyle w:val="a5"/>
        <w:spacing w:before="0" w:beforeAutospacing="0" w:after="160" w:afterAutospacing="0"/>
        <w:jc w:val="both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Firstly, the UEs which could enable </w:t>
      </w:r>
      <w:proofErr w:type="spellStart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eMTC</w:t>
      </w:r>
      <w:proofErr w:type="spellEnd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and NB-</w:t>
      </w:r>
      <w:proofErr w:type="spellStart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IoT</w:t>
      </w:r>
      <w:proofErr w:type="spellEnd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air interface switching should be </w:t>
      </w:r>
      <w:proofErr w:type="spellStart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eMTC</w:t>
      </w:r>
      <w:proofErr w:type="spellEnd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/NB-</w:t>
      </w:r>
      <w:proofErr w:type="spellStart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IoT</w:t>
      </w:r>
      <w:proofErr w:type="spellEnd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dual-mode</w:t>
      </w:r>
      <w:r w:rsidR="00E9225E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terminal. However, the terminal produced by most manufacture</w:t>
      </w:r>
      <w:r w:rsidR="000C63A2">
        <w:rPr>
          <w:rFonts w:ascii="Times New Roman" w:hAnsi="Times New Roman" w:cs="Times New Roman"/>
          <w:color w:val="000000"/>
          <w:sz w:val="20"/>
          <w:szCs w:val="20"/>
          <w:lang w:val="en-GB"/>
        </w:rPr>
        <w:t>r</w:t>
      </w:r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s is single-mode</w:t>
      </w:r>
      <w:r w:rsidR="00B656C1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currently</w:t>
      </w:r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. Low cost is one of the characteristics of</w:t>
      </w:r>
      <w:r w:rsidR="00D05915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="00D05915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IoT</w:t>
      </w:r>
      <w:proofErr w:type="spellEnd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r w:rsidR="00B656C1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terminals</w:t>
      </w:r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, the </w:t>
      </w:r>
      <w:r w:rsidR="00543BDA">
        <w:rPr>
          <w:rFonts w:ascii="Times New Roman" w:hAnsi="Times New Roman" w:cs="Times New Roman"/>
          <w:color w:val="000000"/>
          <w:sz w:val="20"/>
          <w:szCs w:val="20"/>
          <w:lang w:val="en-GB"/>
        </w:rPr>
        <w:t>hardware cost of</w:t>
      </w:r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eMTC</w:t>
      </w:r>
      <w:proofErr w:type="spellEnd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/NB-</w:t>
      </w:r>
      <w:proofErr w:type="spellStart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IoT</w:t>
      </w:r>
      <w:proofErr w:type="spellEnd"/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dual-mode terminal must be taken into consideration. If the cost is too expensive, whether to select this method as one of the </w:t>
      </w:r>
      <w:r w:rsidR="00F9712A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methods to increase PUSCH spectr</w:t>
      </w:r>
      <w:r w:rsidR="00810AC2">
        <w:rPr>
          <w:rFonts w:ascii="Times New Roman" w:hAnsi="Times New Roman" w:cs="Times New Roman"/>
          <w:color w:val="000000"/>
          <w:sz w:val="20"/>
          <w:szCs w:val="20"/>
          <w:lang w:val="en-GB"/>
        </w:rPr>
        <w:t>al efficiency should be argued.</w:t>
      </w:r>
    </w:p>
    <w:p w:rsidR="00414A99" w:rsidRPr="00ED2AB0" w:rsidRDefault="007D2EFA" w:rsidP="00883E7E">
      <w:pPr>
        <w:pStyle w:val="a5"/>
        <w:spacing w:before="0" w:beforeAutospacing="0" w:after="160" w:afterAutospacing="0"/>
        <w:jc w:val="both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Additionally, </w:t>
      </w:r>
      <w:r w:rsidR="00B10EC4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if this method is adopted, the </w:t>
      </w:r>
      <w:proofErr w:type="spellStart"/>
      <w:r w:rsidR="00B10EC4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eMTC</w:t>
      </w:r>
      <w:proofErr w:type="spellEnd"/>
      <w:r w:rsidR="00B10EC4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module and NB-</w:t>
      </w:r>
      <w:proofErr w:type="spellStart"/>
      <w:r w:rsidR="00B10EC4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IoT</w:t>
      </w:r>
      <w:proofErr w:type="spellEnd"/>
      <w:r w:rsidR="00B10EC4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module of the UE may need to work simultaneously. </w:t>
      </w:r>
      <w:r w:rsidR="00934B4D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It is necessary to consider the power consumption of the UE</w:t>
      </w:r>
      <w:r w:rsidR="00934B4D" w:rsidRPr="00ED2AB0">
        <w:rPr>
          <w:rFonts w:ascii="Times New Roman" w:hAnsi="Times New Roman" w:cs="Times New Roman" w:hint="eastAsia"/>
          <w:color w:val="000000"/>
          <w:sz w:val="20"/>
          <w:szCs w:val="20"/>
          <w:lang w:val="en-GB"/>
        </w:rPr>
        <w:t>.</w:t>
      </w:r>
      <w:r w:rsidR="00934B4D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If the power consumption is too high, </w:t>
      </w:r>
      <w:r w:rsidR="00B26C3A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it</w:t>
      </w:r>
      <w:r w:rsidR="00FC060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will </w:t>
      </w:r>
      <w:r w:rsidR="00AC2B97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decrease battery life </w:t>
      </w:r>
      <w:r w:rsidR="00FC0600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of terminal</w:t>
      </w:r>
      <w:r w:rsidR="00FC0600">
        <w:rPr>
          <w:rFonts w:ascii="Times New Roman" w:hAnsi="Times New Roman" w:cs="Times New Roman"/>
          <w:color w:val="000000"/>
          <w:sz w:val="20"/>
          <w:szCs w:val="20"/>
          <w:lang w:val="en-GB"/>
        </w:rPr>
        <w:t>s</w:t>
      </w:r>
      <w:r w:rsidR="00FC0600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r w:rsidR="00EA2D33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which not meet the initial design intention of </w:t>
      </w:r>
      <w:proofErr w:type="spellStart"/>
      <w:r w:rsidR="00EA2D33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I</w:t>
      </w:r>
      <w:r w:rsidR="00D05915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oT</w:t>
      </w:r>
      <w:proofErr w:type="spellEnd"/>
      <w:r w:rsidR="00D17036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terminals</w:t>
      </w:r>
      <w:r w:rsidR="00EA2D33" w:rsidRPr="00ED2AB0">
        <w:rPr>
          <w:rFonts w:ascii="Times New Roman" w:hAnsi="Times New Roman" w:cs="Times New Roman" w:hint="eastAsia"/>
          <w:color w:val="000000"/>
          <w:sz w:val="20"/>
          <w:szCs w:val="20"/>
          <w:lang w:val="en-GB"/>
        </w:rPr>
        <w:t>.</w:t>
      </w:r>
      <w:r w:rsidR="00EA2D33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</w:t>
      </w:r>
    </w:p>
    <w:p w:rsidR="00883E7E" w:rsidRPr="00ED2AB0" w:rsidRDefault="00EE416C" w:rsidP="00883E7E">
      <w:pPr>
        <w:pStyle w:val="a5"/>
        <w:spacing w:before="0" w:beforeAutospacing="0" w:after="160" w:afterAutospacing="0"/>
        <w:jc w:val="both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Besides that</w:t>
      </w:r>
      <w:r w:rsidR="00414A99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, switching between LTE and NB-</w:t>
      </w:r>
      <w:proofErr w:type="spellStart"/>
      <w:r w:rsidR="00414A99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IoT</w:t>
      </w:r>
      <w:proofErr w:type="spellEnd"/>
      <w:r w:rsidR="00414A99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air interface needs to consider the </w:t>
      </w:r>
      <w:bookmarkStart w:id="4" w:name="OLE_LINK7"/>
      <w:bookmarkStart w:id="5" w:name="OLE_LINK8"/>
      <w:r w:rsidR="008B0184">
        <w:rPr>
          <w:rFonts w:ascii="Times New Roman" w:hAnsi="Times New Roman" w:cs="Times New Roman"/>
          <w:color w:val="000000"/>
          <w:sz w:val="20"/>
          <w:szCs w:val="20"/>
          <w:lang w:val="en-GB"/>
        </w:rPr>
        <w:t>operating</w:t>
      </w:r>
      <w:bookmarkEnd w:id="4"/>
      <w:bookmarkEnd w:id="5"/>
      <w:r w:rsidR="00CB4204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r w:rsidR="00414A99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band of </w:t>
      </w:r>
      <w:proofErr w:type="spellStart"/>
      <w:r w:rsidR="00414A99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eMTC</w:t>
      </w:r>
      <w:proofErr w:type="spellEnd"/>
      <w:r w:rsidR="00414A99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and NB-</w:t>
      </w:r>
      <w:proofErr w:type="spellStart"/>
      <w:r w:rsidR="00414A99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IoT</w:t>
      </w:r>
      <w:proofErr w:type="spellEnd"/>
      <w:r w:rsidR="00414A99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.</w:t>
      </w:r>
      <w:r w:rsidR="00CB4204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r w:rsidR="006C1144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Theoretically</w:t>
      </w:r>
      <w:r w:rsidR="00540CAB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, </w:t>
      </w:r>
      <w:r w:rsidR="006C1144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proofErr w:type="spellStart"/>
      <w:r w:rsidR="006C1144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eMTC</w:t>
      </w:r>
      <w:proofErr w:type="spellEnd"/>
      <w:r w:rsidR="006C1144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and NB-</w:t>
      </w:r>
      <w:proofErr w:type="spellStart"/>
      <w:r w:rsidR="006C1144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IoT</w:t>
      </w:r>
      <w:proofErr w:type="spellEnd"/>
      <w:r w:rsidR="006C1144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need to be deployed in the same band, </w:t>
      </w:r>
      <w:r w:rsidR="00876EBA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or the band of NB-</w:t>
      </w:r>
      <w:proofErr w:type="spellStart"/>
      <w:r w:rsidR="00876EBA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IoT</w:t>
      </w:r>
      <w:proofErr w:type="spellEnd"/>
      <w:r w:rsidR="00876EBA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should </w:t>
      </w:r>
      <w:r w:rsidR="00540CAB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be lowe</w:t>
      </w:r>
      <w:r w:rsidR="00876EBA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r than </w:t>
      </w:r>
      <w:proofErr w:type="spellStart"/>
      <w:r w:rsidR="00876EBA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eMTC</w:t>
      </w:r>
      <w:proofErr w:type="spellEnd"/>
      <w:r w:rsidR="00876EBA" w:rsidRPr="00ED2AB0">
        <w:rPr>
          <w:rFonts w:ascii="Times New Roman" w:hAnsi="Times New Roman" w:cs="Times New Roman" w:hint="eastAsia"/>
          <w:color w:val="000000"/>
          <w:sz w:val="20"/>
          <w:szCs w:val="20"/>
          <w:lang w:val="en-GB"/>
        </w:rPr>
        <w:t xml:space="preserve">. </w:t>
      </w:r>
      <w:r w:rsidR="00540CAB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If the </w:t>
      </w:r>
      <w:r w:rsidR="001A6CDC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deployed </w:t>
      </w:r>
      <w:r w:rsidR="00540CAB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band of NB-</w:t>
      </w:r>
      <w:proofErr w:type="spellStart"/>
      <w:r w:rsidR="00540CAB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IoT</w:t>
      </w:r>
      <w:proofErr w:type="spellEnd"/>
      <w:r w:rsidR="00540CAB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is higher than </w:t>
      </w:r>
      <w:proofErr w:type="spellStart"/>
      <w:r w:rsidR="00540CAB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eMTC</w:t>
      </w:r>
      <w:proofErr w:type="spellEnd"/>
      <w:r w:rsidR="00540CAB" w:rsidRPr="00ED2AB0">
        <w:rPr>
          <w:rFonts w:ascii="Times New Roman" w:hAnsi="Times New Roman" w:cs="Times New Roman" w:hint="eastAsia"/>
          <w:color w:val="000000"/>
          <w:sz w:val="20"/>
          <w:szCs w:val="20"/>
          <w:lang w:val="en-GB"/>
        </w:rPr>
        <w:t xml:space="preserve">, </w:t>
      </w:r>
      <w:r w:rsidR="001A40AF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proofErr w:type="spellStart"/>
      <w:r w:rsidR="001A40AF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eNB</w:t>
      </w:r>
      <w:proofErr w:type="spellEnd"/>
      <w:r w:rsidR="001A40AF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may not be able to receive NB-</w:t>
      </w:r>
      <w:proofErr w:type="spellStart"/>
      <w:r w:rsidR="001A40AF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IoT</w:t>
      </w:r>
      <w:proofErr w:type="spellEnd"/>
      <w:r w:rsidR="001A40AF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signals even though it could receive </w:t>
      </w:r>
      <w:proofErr w:type="spellStart"/>
      <w:r w:rsidR="001A40AF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eMTC</w:t>
      </w:r>
      <w:proofErr w:type="spellEnd"/>
      <w:r w:rsidR="001A40AF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signals as </w:t>
      </w:r>
      <w:r w:rsidR="002E7B1D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the coverage ability of higher band is weaker than lower band </w:t>
      </w:r>
      <w:proofErr w:type="spellStart"/>
      <w:r w:rsidR="002E7B1D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eMTC</w:t>
      </w:r>
      <w:proofErr w:type="spellEnd"/>
      <w:r w:rsidR="002E7B1D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>.</w:t>
      </w:r>
      <w:r w:rsidR="00DC7DC1" w:rsidRPr="00ED2AB0"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 </w:t>
      </w:r>
    </w:p>
    <w:p w:rsidR="0093464A" w:rsidRDefault="0093464A" w:rsidP="0093464A">
      <w:pPr>
        <w:pStyle w:val="1"/>
        <w:tabs>
          <w:tab w:val="num" w:pos="0"/>
        </w:tabs>
        <w:spacing w:after="180"/>
        <w:ind w:left="799" w:hanging="799"/>
      </w:pPr>
      <w:r w:rsidRPr="00E13C5E">
        <w:rPr>
          <w:rFonts w:hint="eastAsia"/>
        </w:rPr>
        <w:t>Conclusions</w:t>
      </w:r>
    </w:p>
    <w:p w:rsidR="00891804" w:rsidRPr="00ED2AB0" w:rsidRDefault="00891804" w:rsidP="00891804">
      <w:pPr>
        <w:rPr>
          <w:rFonts w:ascii="Times New Roman" w:eastAsia="Malgun Gothic" w:hAnsi="Times New Roman" w:cs="Times New Roman"/>
          <w:szCs w:val="20"/>
          <w:lang w:val="en-GB"/>
        </w:rPr>
      </w:pPr>
      <w:r w:rsidRPr="00ED2AB0">
        <w:rPr>
          <w:rFonts w:ascii="Times New Roman" w:eastAsia="Malgun Gothic" w:hAnsi="Times New Roman" w:cs="Times New Roman" w:hint="cs"/>
          <w:szCs w:val="20"/>
          <w:lang w:val="en-GB"/>
        </w:rPr>
        <w:t>T</w:t>
      </w:r>
      <w:r w:rsidRPr="00ED2AB0">
        <w:rPr>
          <w:rFonts w:ascii="Times New Roman" w:eastAsia="Malgun Gothic" w:hAnsi="Times New Roman" w:cs="Times New Roman"/>
          <w:szCs w:val="20"/>
          <w:lang w:val="en-GB"/>
        </w:rPr>
        <w:t xml:space="preserve">his contribution discuss some </w:t>
      </w:r>
      <w:r w:rsidR="00E04C21" w:rsidRPr="00ED2AB0">
        <w:rPr>
          <w:rFonts w:ascii="Times New Roman" w:eastAsia="Malgun Gothic" w:hAnsi="Times New Roman" w:cs="Times New Roman"/>
          <w:szCs w:val="20"/>
          <w:lang w:val="en-GB"/>
        </w:rPr>
        <w:t>points</w:t>
      </w:r>
      <w:r w:rsidRPr="00ED2AB0">
        <w:rPr>
          <w:rFonts w:ascii="Times New Roman" w:eastAsia="Malgun Gothic" w:hAnsi="Times New Roman" w:cs="Times New Roman"/>
          <w:szCs w:val="20"/>
          <w:lang w:val="en-GB"/>
        </w:rPr>
        <w:t xml:space="preserve"> </w:t>
      </w:r>
      <w:r w:rsidR="00E04C21" w:rsidRPr="00ED2AB0">
        <w:rPr>
          <w:rFonts w:ascii="Times New Roman" w:eastAsia="Malgun Gothic" w:hAnsi="Times New Roman" w:cs="Times New Roman"/>
          <w:szCs w:val="20"/>
          <w:lang w:val="en-GB"/>
        </w:rPr>
        <w:t>which need to consider before</w:t>
      </w:r>
      <w:r w:rsidRPr="00ED2AB0">
        <w:rPr>
          <w:rFonts w:ascii="Times New Roman" w:eastAsia="Malgun Gothic" w:hAnsi="Times New Roman" w:cs="Times New Roman"/>
          <w:szCs w:val="20"/>
          <w:lang w:val="en-GB"/>
        </w:rPr>
        <w:t xml:space="preserve"> </w:t>
      </w:r>
      <w:r w:rsidR="00E04C21" w:rsidRPr="00ED2AB0">
        <w:rPr>
          <w:rFonts w:ascii="Times New Roman" w:eastAsia="MS Mincho" w:hAnsi="Times New Roman" w:cs="Times New Roman"/>
          <w:szCs w:val="20"/>
          <w:lang w:eastAsia="ja-JP"/>
        </w:rPr>
        <w:t>starting the discussion on supporting for switching between LTE and NB-</w:t>
      </w:r>
      <w:proofErr w:type="spellStart"/>
      <w:r w:rsidR="00E04C21" w:rsidRPr="00ED2AB0">
        <w:rPr>
          <w:rFonts w:ascii="Times New Roman" w:eastAsia="MS Mincho" w:hAnsi="Times New Roman" w:cs="Times New Roman"/>
          <w:szCs w:val="20"/>
          <w:lang w:eastAsia="ja-JP"/>
        </w:rPr>
        <w:t>IoT</w:t>
      </w:r>
      <w:proofErr w:type="spellEnd"/>
      <w:r w:rsidR="00E04C21" w:rsidRPr="00ED2AB0">
        <w:rPr>
          <w:rFonts w:ascii="Times New Roman" w:eastAsia="MS Mincho" w:hAnsi="Times New Roman" w:cs="Times New Roman"/>
          <w:szCs w:val="20"/>
          <w:lang w:eastAsia="ja-JP"/>
        </w:rPr>
        <w:t xml:space="preserve"> air interfaces</w:t>
      </w:r>
      <w:r w:rsidRPr="00ED2AB0">
        <w:rPr>
          <w:rFonts w:ascii="Times New Roman" w:eastAsia="MS Mincho" w:hAnsi="Times New Roman" w:cs="Times New Roman"/>
          <w:szCs w:val="20"/>
          <w:lang w:eastAsia="ja-JP"/>
        </w:rPr>
        <w:t>. And we propose that:</w:t>
      </w:r>
      <w:r w:rsidR="00EA43FC" w:rsidRPr="00ED2AB0">
        <w:rPr>
          <w:rFonts w:ascii="Times New Roman" w:eastAsia="MS Mincho" w:hAnsi="Times New Roman" w:cs="Times New Roman"/>
          <w:szCs w:val="20"/>
          <w:lang w:eastAsia="ja-JP"/>
        </w:rPr>
        <w:tab/>
      </w:r>
    </w:p>
    <w:p w:rsidR="000561A4" w:rsidRPr="00163B50" w:rsidRDefault="00163B50" w:rsidP="000561A4">
      <w:pPr>
        <w:rPr>
          <w:rFonts w:ascii="Times New Roman" w:hAnsi="Times New Roman" w:cs="Times New Roman"/>
          <w:b/>
          <w:sz w:val="22"/>
          <w:lang w:val="en-GB" w:eastAsia="zh-CN"/>
        </w:rPr>
      </w:pPr>
      <w:r w:rsidRPr="00163B50">
        <w:rPr>
          <w:rFonts w:ascii="Times New Roman" w:hAnsi="Times New Roman" w:cs="Times New Roman" w:hint="eastAsia"/>
          <w:b/>
          <w:sz w:val="22"/>
          <w:lang w:val="en-GB" w:eastAsia="zh-CN"/>
        </w:rPr>
        <w:t>Proposal1</w:t>
      </w:r>
      <w:r w:rsidRPr="00163B50">
        <w:rPr>
          <w:rFonts w:ascii="Times New Roman" w:hAnsi="Times New Roman" w:cs="Times New Roman" w:hint="eastAsia"/>
          <w:b/>
          <w:sz w:val="22"/>
          <w:lang w:val="en-GB" w:eastAsia="zh-CN"/>
        </w:rPr>
        <w:t>：</w:t>
      </w:r>
      <w:r w:rsidR="00161AE6" w:rsidRPr="00163B50">
        <w:rPr>
          <w:rFonts w:ascii="Times New Roman" w:hAnsi="Times New Roman" w:cs="Times New Roman"/>
          <w:b/>
          <w:sz w:val="22"/>
          <w:lang w:val="en-GB" w:eastAsia="zh-CN"/>
        </w:rPr>
        <w:t>Evaluate</w:t>
      </w:r>
      <w:r w:rsidR="00161AE6" w:rsidRPr="00163B50">
        <w:rPr>
          <w:rFonts w:ascii="Times New Roman" w:hAnsi="Times New Roman" w:cs="Times New Roman" w:hint="eastAsia"/>
          <w:b/>
          <w:sz w:val="22"/>
          <w:lang w:val="en-GB" w:eastAsia="zh-CN"/>
        </w:rPr>
        <w:t xml:space="preserve"> the cost of producing </w:t>
      </w:r>
      <w:proofErr w:type="spellStart"/>
      <w:r w:rsidR="00161AE6" w:rsidRPr="00163B50">
        <w:rPr>
          <w:rFonts w:ascii="Times New Roman" w:hAnsi="Times New Roman" w:cs="Times New Roman"/>
          <w:b/>
          <w:sz w:val="22"/>
          <w:lang w:val="en-GB" w:eastAsia="zh-CN"/>
        </w:rPr>
        <w:t>eMTC</w:t>
      </w:r>
      <w:proofErr w:type="spellEnd"/>
      <w:r w:rsidR="00161AE6" w:rsidRPr="00163B50">
        <w:rPr>
          <w:rFonts w:ascii="Times New Roman" w:hAnsi="Times New Roman" w:cs="Times New Roman"/>
          <w:b/>
          <w:sz w:val="22"/>
          <w:lang w:val="en-GB" w:eastAsia="zh-CN"/>
        </w:rPr>
        <w:t>/NB-</w:t>
      </w:r>
      <w:proofErr w:type="spellStart"/>
      <w:r w:rsidR="00161AE6" w:rsidRPr="00163B50">
        <w:rPr>
          <w:rFonts w:ascii="Times New Roman" w:hAnsi="Times New Roman" w:cs="Times New Roman"/>
          <w:b/>
          <w:sz w:val="22"/>
          <w:lang w:val="en-GB" w:eastAsia="zh-CN"/>
        </w:rPr>
        <w:t>IoT</w:t>
      </w:r>
      <w:proofErr w:type="spellEnd"/>
      <w:r w:rsidR="00161AE6" w:rsidRPr="00163B50">
        <w:rPr>
          <w:rFonts w:ascii="Times New Roman" w:hAnsi="Times New Roman" w:cs="Times New Roman"/>
          <w:b/>
          <w:sz w:val="22"/>
          <w:lang w:val="en-GB" w:eastAsia="zh-CN"/>
        </w:rPr>
        <w:t xml:space="preserve"> dual-mode terminals. </w:t>
      </w:r>
    </w:p>
    <w:p w:rsidR="00EB052B" w:rsidRPr="00163B50" w:rsidRDefault="00EB052B" w:rsidP="000561A4">
      <w:pPr>
        <w:rPr>
          <w:rFonts w:ascii="Times New Roman" w:hAnsi="Times New Roman" w:cs="Times New Roman"/>
          <w:b/>
          <w:sz w:val="22"/>
          <w:lang w:val="en-GB" w:eastAsia="zh-CN"/>
        </w:rPr>
      </w:pPr>
      <w:r w:rsidRPr="00163B50">
        <w:rPr>
          <w:rFonts w:ascii="Times New Roman" w:hAnsi="Times New Roman" w:cs="Times New Roman"/>
          <w:b/>
          <w:sz w:val="22"/>
          <w:lang w:val="en-GB" w:eastAsia="zh-CN"/>
        </w:rPr>
        <w:t>Proposal2</w:t>
      </w:r>
      <w:r w:rsidR="00161AE6" w:rsidRPr="00163B50">
        <w:rPr>
          <w:rFonts w:ascii="Times New Roman" w:hAnsi="Times New Roman" w:cs="Times New Roman" w:hint="eastAsia"/>
          <w:b/>
          <w:sz w:val="22"/>
          <w:lang w:val="en-GB" w:eastAsia="zh-CN"/>
        </w:rPr>
        <w:t>：</w:t>
      </w:r>
      <w:r w:rsidR="00161AE6" w:rsidRPr="00163B50">
        <w:rPr>
          <w:rFonts w:ascii="Times New Roman" w:hAnsi="Times New Roman" w:cs="Times New Roman" w:hint="eastAsia"/>
          <w:b/>
          <w:sz w:val="22"/>
          <w:lang w:val="en-GB" w:eastAsia="zh-CN"/>
        </w:rPr>
        <w:t>Eval</w:t>
      </w:r>
      <w:r w:rsidR="00161AE6" w:rsidRPr="00163B50">
        <w:rPr>
          <w:rFonts w:ascii="Times New Roman" w:hAnsi="Times New Roman" w:cs="Times New Roman"/>
          <w:b/>
          <w:sz w:val="22"/>
          <w:lang w:val="en-GB" w:eastAsia="zh-CN"/>
        </w:rPr>
        <w:t>u</w:t>
      </w:r>
      <w:r w:rsidR="00161AE6" w:rsidRPr="00163B50">
        <w:rPr>
          <w:rFonts w:ascii="Times New Roman" w:hAnsi="Times New Roman" w:cs="Times New Roman" w:hint="eastAsia"/>
          <w:b/>
          <w:sz w:val="22"/>
          <w:lang w:val="en-GB" w:eastAsia="zh-CN"/>
        </w:rPr>
        <w:t>ate the</w:t>
      </w:r>
      <w:r w:rsidR="00161AE6" w:rsidRPr="00163B50">
        <w:rPr>
          <w:rFonts w:ascii="Times New Roman" w:hAnsi="Times New Roman" w:cs="Times New Roman"/>
          <w:b/>
          <w:sz w:val="22"/>
          <w:lang w:val="en-GB" w:eastAsia="zh-CN"/>
        </w:rPr>
        <w:t xml:space="preserve"> power consumption of </w:t>
      </w:r>
      <w:proofErr w:type="spellStart"/>
      <w:r w:rsidR="00161AE6" w:rsidRPr="00163B50">
        <w:rPr>
          <w:rFonts w:ascii="Times New Roman" w:hAnsi="Times New Roman" w:cs="Times New Roman"/>
          <w:b/>
          <w:sz w:val="22"/>
          <w:lang w:val="en-GB" w:eastAsia="zh-CN"/>
        </w:rPr>
        <w:t>eMTC</w:t>
      </w:r>
      <w:proofErr w:type="spellEnd"/>
      <w:r w:rsidR="00161AE6" w:rsidRPr="00163B50">
        <w:rPr>
          <w:rFonts w:ascii="Times New Roman" w:hAnsi="Times New Roman" w:cs="Times New Roman"/>
          <w:b/>
          <w:sz w:val="22"/>
          <w:lang w:val="en-GB" w:eastAsia="zh-CN"/>
        </w:rPr>
        <w:t>/NB-</w:t>
      </w:r>
      <w:proofErr w:type="spellStart"/>
      <w:r w:rsidR="00161AE6" w:rsidRPr="00163B50">
        <w:rPr>
          <w:rFonts w:ascii="Times New Roman" w:hAnsi="Times New Roman" w:cs="Times New Roman"/>
          <w:b/>
          <w:sz w:val="22"/>
          <w:lang w:val="en-GB" w:eastAsia="zh-CN"/>
        </w:rPr>
        <w:t>IoT</w:t>
      </w:r>
      <w:proofErr w:type="spellEnd"/>
      <w:r w:rsidR="00161AE6" w:rsidRPr="00163B50">
        <w:rPr>
          <w:rFonts w:ascii="Times New Roman" w:hAnsi="Times New Roman" w:cs="Times New Roman"/>
          <w:b/>
          <w:sz w:val="22"/>
          <w:lang w:val="en-GB" w:eastAsia="zh-CN"/>
        </w:rPr>
        <w:t xml:space="preserve"> dual-mode terminals</w:t>
      </w:r>
      <w:r w:rsidR="00161AE6" w:rsidRPr="00163B50">
        <w:rPr>
          <w:rFonts w:ascii="Times New Roman" w:hAnsi="Times New Roman" w:cs="Times New Roman" w:hint="eastAsia"/>
          <w:b/>
          <w:sz w:val="22"/>
          <w:lang w:val="en-GB" w:eastAsia="zh-CN"/>
        </w:rPr>
        <w:t>.</w:t>
      </w:r>
      <w:r w:rsidR="00161AE6" w:rsidRPr="00163B50">
        <w:rPr>
          <w:rFonts w:ascii="Times New Roman" w:hAnsi="Times New Roman" w:cs="Times New Roman"/>
          <w:b/>
          <w:sz w:val="22"/>
          <w:lang w:val="en-GB" w:eastAsia="zh-CN"/>
        </w:rPr>
        <w:t xml:space="preserve"> </w:t>
      </w:r>
    </w:p>
    <w:p w:rsidR="00231C87" w:rsidRPr="00EB052B" w:rsidRDefault="00231C87" w:rsidP="000561A4">
      <w:pPr>
        <w:rPr>
          <w:rFonts w:ascii="Times New Roman" w:hAnsi="Times New Roman" w:cs="Times New Roman"/>
          <w:sz w:val="22"/>
          <w:lang w:val="en-GB" w:eastAsia="zh-CN"/>
        </w:rPr>
      </w:pPr>
      <w:r w:rsidRPr="00163B50">
        <w:rPr>
          <w:rFonts w:ascii="Times New Roman" w:hAnsi="Times New Roman" w:cs="Times New Roman" w:hint="eastAsia"/>
          <w:b/>
          <w:sz w:val="22"/>
          <w:lang w:val="en-GB" w:eastAsia="zh-CN"/>
        </w:rPr>
        <w:t>P</w:t>
      </w:r>
      <w:r w:rsidRPr="00163B50">
        <w:rPr>
          <w:rFonts w:ascii="Times New Roman" w:hAnsi="Times New Roman" w:cs="Times New Roman"/>
          <w:b/>
          <w:sz w:val="22"/>
          <w:lang w:val="en-GB" w:eastAsia="zh-CN"/>
        </w:rPr>
        <w:t>roposal3</w:t>
      </w:r>
      <w:r w:rsidRPr="00163B50">
        <w:rPr>
          <w:rFonts w:ascii="Times New Roman" w:hAnsi="Times New Roman" w:cs="Times New Roman" w:hint="eastAsia"/>
          <w:b/>
          <w:sz w:val="22"/>
          <w:lang w:val="en-GB" w:eastAsia="zh-CN"/>
        </w:rPr>
        <w:t>：</w:t>
      </w:r>
      <w:r w:rsidR="00F14836" w:rsidRPr="00163B50">
        <w:rPr>
          <w:rFonts w:ascii="Times New Roman" w:hAnsi="Times New Roman" w:cs="Times New Roman"/>
          <w:b/>
          <w:sz w:val="22"/>
          <w:lang w:val="en-GB" w:eastAsia="zh-CN"/>
        </w:rPr>
        <w:t xml:space="preserve">Evaluate the deployment </w:t>
      </w:r>
      <w:r w:rsidR="000F5E82" w:rsidRPr="00163B50">
        <w:rPr>
          <w:rFonts w:ascii="Times New Roman" w:hAnsi="Times New Roman" w:cs="Times New Roman"/>
          <w:b/>
          <w:sz w:val="22"/>
          <w:lang w:val="en-GB" w:eastAsia="zh-CN"/>
        </w:rPr>
        <w:t xml:space="preserve">restrictions on the </w:t>
      </w:r>
      <w:r w:rsidR="00077581">
        <w:rPr>
          <w:rFonts w:ascii="Times New Roman" w:hAnsi="Times New Roman" w:cs="Times New Roman"/>
          <w:b/>
          <w:sz w:val="22"/>
          <w:lang w:val="en-GB" w:eastAsia="zh-CN"/>
        </w:rPr>
        <w:t>operating</w:t>
      </w:r>
      <w:r w:rsidR="00E01A5C">
        <w:rPr>
          <w:rFonts w:ascii="Times New Roman" w:hAnsi="Times New Roman" w:cs="Times New Roman"/>
          <w:b/>
          <w:sz w:val="22"/>
          <w:lang w:val="en-GB" w:eastAsia="zh-CN"/>
        </w:rPr>
        <w:t xml:space="preserve"> </w:t>
      </w:r>
      <w:r w:rsidR="00F14836" w:rsidRPr="00163B50">
        <w:rPr>
          <w:rFonts w:ascii="Times New Roman" w:hAnsi="Times New Roman" w:cs="Times New Roman"/>
          <w:b/>
          <w:sz w:val="22"/>
          <w:lang w:val="en-GB" w:eastAsia="zh-CN"/>
        </w:rPr>
        <w:t>band of EMTC and NB-</w:t>
      </w:r>
      <w:proofErr w:type="spellStart"/>
      <w:r w:rsidR="00F14836" w:rsidRPr="00163B50">
        <w:rPr>
          <w:rFonts w:ascii="Times New Roman" w:hAnsi="Times New Roman" w:cs="Times New Roman"/>
          <w:b/>
          <w:sz w:val="22"/>
          <w:lang w:val="en-GB" w:eastAsia="zh-CN"/>
        </w:rPr>
        <w:t>IoT</w:t>
      </w:r>
      <w:proofErr w:type="spellEnd"/>
      <w:r w:rsidR="000F5E82" w:rsidRPr="00163B50">
        <w:rPr>
          <w:rFonts w:ascii="Times New Roman" w:hAnsi="Times New Roman" w:cs="Times New Roman"/>
          <w:b/>
          <w:sz w:val="22"/>
          <w:lang w:val="en-GB" w:eastAsia="zh-CN"/>
        </w:rPr>
        <w:t>.</w:t>
      </w:r>
      <w:r w:rsidR="00F14836" w:rsidRPr="00163B50">
        <w:rPr>
          <w:rFonts w:ascii="Times New Roman" w:hAnsi="Times New Roman" w:cs="Times New Roman"/>
          <w:b/>
          <w:sz w:val="22"/>
          <w:lang w:val="en-GB" w:eastAsia="zh-CN"/>
        </w:rPr>
        <w:t xml:space="preserve"> </w:t>
      </w:r>
      <w:r w:rsidR="00F14836">
        <w:rPr>
          <w:rFonts w:ascii="Times New Roman" w:hAnsi="Times New Roman" w:cs="Times New Roman"/>
          <w:sz w:val="22"/>
          <w:lang w:val="en-GB" w:eastAsia="zh-CN"/>
        </w:rPr>
        <w:t xml:space="preserve">  </w:t>
      </w:r>
      <w:r w:rsidR="00161AE6" w:rsidRPr="00EB052B">
        <w:rPr>
          <w:rFonts w:ascii="Times New Roman" w:hAnsi="Times New Roman" w:cs="Times New Roman"/>
          <w:sz w:val="22"/>
          <w:lang w:val="en-GB" w:eastAsia="zh-CN"/>
        </w:rPr>
        <w:t xml:space="preserve"> </w:t>
      </w:r>
    </w:p>
    <w:p w:rsidR="0093464A" w:rsidRPr="00E13C5E" w:rsidRDefault="0093464A" w:rsidP="0093464A">
      <w:pPr>
        <w:keepNext/>
        <w:keepLines/>
        <w:widowControl/>
        <w:tabs>
          <w:tab w:val="left" w:pos="426"/>
        </w:tabs>
        <w:wordWrap/>
        <w:overflowPunct w:val="0"/>
        <w:adjustRightInd w:val="0"/>
        <w:spacing w:before="240" w:after="60" w:line="288" w:lineRule="auto"/>
        <w:ind w:left="799" w:hanging="799"/>
        <w:jc w:val="left"/>
        <w:textAlignment w:val="baseline"/>
        <w:outlineLvl w:val="0"/>
        <w:rPr>
          <w:rFonts w:ascii="Arial" w:eastAsia="Batang" w:hAnsi="Arial" w:cs="Times New Roman"/>
          <w:kern w:val="0"/>
          <w:sz w:val="32"/>
          <w:szCs w:val="32"/>
          <w:lang w:val="en-GB"/>
        </w:rPr>
      </w:pPr>
      <w:r w:rsidRPr="00E13C5E">
        <w:rPr>
          <w:rFonts w:ascii="Arial" w:eastAsia="Batang" w:hAnsi="Arial" w:cs="Times New Roman" w:hint="eastAsia"/>
          <w:kern w:val="0"/>
          <w:sz w:val="32"/>
          <w:szCs w:val="32"/>
          <w:lang w:val="en-GB"/>
        </w:rPr>
        <w:lastRenderedPageBreak/>
        <w:t>References</w:t>
      </w:r>
    </w:p>
    <w:p w:rsidR="00567799" w:rsidRPr="000513EC" w:rsidRDefault="00567799" w:rsidP="00567799">
      <w:pPr>
        <w:pStyle w:val="References"/>
        <w:spacing w:after="0"/>
        <w:rPr>
          <w:rFonts w:eastAsia="Times New Roman"/>
          <w:szCs w:val="20"/>
          <w:lang w:eastAsia="zh-CN"/>
        </w:rPr>
      </w:pPr>
      <w:bookmarkStart w:id="6" w:name="_Ref480277729"/>
      <w:r w:rsidRPr="000513EC">
        <w:rPr>
          <w:rFonts w:eastAsia="Times New Roman"/>
          <w:szCs w:val="20"/>
          <w:lang w:eastAsia="zh-CN"/>
        </w:rPr>
        <w:t>RP-170732</w:t>
      </w:r>
      <w:r w:rsidRPr="000513EC">
        <w:rPr>
          <w:rFonts w:eastAsia="Times New Roman" w:hint="eastAsia"/>
          <w:szCs w:val="20"/>
          <w:lang w:eastAsia="zh-CN"/>
        </w:rPr>
        <w:t>,</w:t>
      </w:r>
      <w:r w:rsidRPr="000513EC">
        <w:rPr>
          <w:rFonts w:eastAsia="Times New Roman"/>
          <w:szCs w:val="20"/>
          <w:lang w:eastAsia="zh-CN"/>
        </w:rPr>
        <w:t xml:space="preserve"> “New WID on Even further enhanced MTC for LTE”, Ericsson, Qualcomm</w:t>
      </w:r>
      <w:r w:rsidRPr="000513EC">
        <w:rPr>
          <w:rFonts w:eastAsia="Times New Roman" w:hint="eastAsia"/>
          <w:szCs w:val="20"/>
          <w:lang w:eastAsia="zh-CN"/>
        </w:rPr>
        <w:t xml:space="preserve">, </w:t>
      </w:r>
      <w:r w:rsidRPr="000513EC">
        <w:rPr>
          <w:rFonts w:eastAsia="Times New Roman"/>
          <w:szCs w:val="20"/>
          <w:lang w:eastAsia="zh-CN"/>
        </w:rPr>
        <w:t>3GPP TSG RAN #75</w:t>
      </w:r>
      <w:r w:rsidRPr="000513EC">
        <w:rPr>
          <w:rFonts w:eastAsia="Times New Roman" w:hint="eastAsia"/>
          <w:szCs w:val="20"/>
          <w:lang w:eastAsia="zh-CN"/>
        </w:rPr>
        <w:t>,</w:t>
      </w:r>
      <w:r w:rsidRPr="000513EC">
        <w:rPr>
          <w:rFonts w:eastAsia="Times New Roman"/>
          <w:szCs w:val="20"/>
          <w:lang w:eastAsia="zh-CN"/>
        </w:rPr>
        <w:t xml:space="preserve"> Dubrovnik, Croatia, March 6 - 9, 2017</w:t>
      </w:r>
    </w:p>
    <w:p w:rsidR="00567799" w:rsidRPr="000513EC" w:rsidRDefault="00567799" w:rsidP="00567799">
      <w:pPr>
        <w:pStyle w:val="References"/>
        <w:spacing w:after="0"/>
        <w:rPr>
          <w:rFonts w:eastAsia="Times New Roman"/>
          <w:szCs w:val="20"/>
          <w:lang w:eastAsia="zh-CN"/>
        </w:rPr>
      </w:pPr>
      <w:r w:rsidRPr="000513EC">
        <w:rPr>
          <w:rFonts w:eastAsia="Times New Roman"/>
          <w:szCs w:val="20"/>
          <w:lang w:eastAsia="zh-CN"/>
        </w:rPr>
        <w:t>“RAN1 Chairman’s Notes”</w:t>
      </w:r>
      <w:r w:rsidRPr="000513EC">
        <w:rPr>
          <w:rFonts w:eastAsia="Times New Roman" w:hint="eastAsia"/>
          <w:szCs w:val="20"/>
          <w:lang w:eastAsia="zh-CN"/>
        </w:rPr>
        <w:t>, R</w:t>
      </w:r>
      <w:r w:rsidRPr="000513EC">
        <w:rPr>
          <w:rFonts w:eastAsia="Times New Roman"/>
          <w:szCs w:val="20"/>
          <w:lang w:eastAsia="zh-CN"/>
        </w:rPr>
        <w:t>AN</w:t>
      </w:r>
      <w:r w:rsidRPr="000513EC">
        <w:rPr>
          <w:rFonts w:eastAsia="Times New Roman" w:hint="eastAsia"/>
          <w:szCs w:val="20"/>
          <w:lang w:eastAsia="zh-CN"/>
        </w:rPr>
        <w:t>1</w:t>
      </w:r>
      <w:r w:rsidRPr="000513EC">
        <w:rPr>
          <w:rFonts w:eastAsia="Times New Roman"/>
          <w:szCs w:val="20"/>
          <w:lang w:eastAsia="zh-CN"/>
        </w:rPr>
        <w:t xml:space="preserve"> </w:t>
      </w:r>
      <w:r w:rsidR="00075223">
        <w:rPr>
          <w:rFonts w:eastAsia="Times New Roman" w:hint="eastAsia"/>
          <w:szCs w:val="20"/>
          <w:lang w:eastAsia="zh-CN"/>
        </w:rPr>
        <w:t xml:space="preserve">#89, </w:t>
      </w:r>
      <w:r w:rsidR="00075223">
        <w:rPr>
          <w:rFonts w:eastAsia="Times New Roman"/>
          <w:szCs w:val="20"/>
          <w:lang w:eastAsia="zh-CN"/>
        </w:rPr>
        <w:t>Hangzhou</w:t>
      </w:r>
      <w:r w:rsidR="00075223">
        <w:rPr>
          <w:rFonts w:eastAsia="Times New Roman" w:hint="eastAsia"/>
          <w:szCs w:val="20"/>
          <w:lang w:eastAsia="zh-CN"/>
        </w:rPr>
        <w:t>, China, May</w:t>
      </w:r>
      <w:r w:rsidRPr="000513EC">
        <w:rPr>
          <w:rFonts w:eastAsia="Times New Roman"/>
          <w:szCs w:val="20"/>
          <w:lang w:eastAsia="zh-CN"/>
        </w:rPr>
        <w:t xml:space="preserve"> </w:t>
      </w:r>
      <w:r w:rsidR="00075223">
        <w:rPr>
          <w:rFonts w:eastAsia="Times New Roman" w:hint="eastAsia"/>
          <w:szCs w:val="20"/>
          <w:lang w:eastAsia="zh-CN"/>
        </w:rPr>
        <w:t>15</w:t>
      </w:r>
      <w:r w:rsidRPr="000513EC">
        <w:rPr>
          <w:rFonts w:eastAsia="Times New Roman" w:hint="eastAsia"/>
          <w:szCs w:val="20"/>
          <w:lang w:eastAsia="zh-CN"/>
        </w:rPr>
        <w:t xml:space="preserve"> </w:t>
      </w:r>
      <w:r w:rsidRPr="000513EC">
        <w:rPr>
          <w:rFonts w:eastAsia="Times New Roman"/>
          <w:szCs w:val="20"/>
          <w:lang w:eastAsia="zh-CN"/>
        </w:rPr>
        <w:t>–</w:t>
      </w:r>
      <w:r w:rsidRPr="000513EC">
        <w:rPr>
          <w:rFonts w:eastAsia="Times New Roman" w:hint="eastAsia"/>
          <w:szCs w:val="20"/>
          <w:lang w:eastAsia="zh-CN"/>
        </w:rPr>
        <w:t xml:space="preserve"> </w:t>
      </w:r>
      <w:r w:rsidR="00075223">
        <w:rPr>
          <w:rFonts w:eastAsia="Times New Roman" w:hint="eastAsia"/>
          <w:szCs w:val="20"/>
          <w:lang w:eastAsia="zh-CN"/>
        </w:rPr>
        <w:t>19</w:t>
      </w:r>
      <w:r w:rsidRPr="000513EC">
        <w:rPr>
          <w:rFonts w:eastAsia="Times New Roman" w:hint="eastAsia"/>
          <w:szCs w:val="20"/>
          <w:lang w:eastAsia="zh-CN"/>
        </w:rPr>
        <w:t xml:space="preserve">, </w:t>
      </w:r>
      <w:r w:rsidRPr="000513EC">
        <w:rPr>
          <w:rFonts w:eastAsia="Times New Roman"/>
          <w:szCs w:val="20"/>
          <w:lang w:eastAsia="zh-CN"/>
        </w:rPr>
        <w:t>2017</w:t>
      </w:r>
      <w:bookmarkEnd w:id="6"/>
    </w:p>
    <w:p w:rsidR="00BD15DE" w:rsidRPr="00BD15DE" w:rsidRDefault="00BD15DE">
      <w:pPr>
        <w:rPr>
          <w:rFonts w:eastAsia="Malgun Gothic"/>
          <w:lang w:val="en-GB"/>
        </w:rPr>
      </w:pPr>
    </w:p>
    <w:sectPr w:rsidR="00BD15DE" w:rsidRPr="00BD15DE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C82" w:rsidRDefault="00133C82">
      <w:pPr>
        <w:spacing w:after="0" w:line="240" w:lineRule="auto"/>
      </w:pPr>
      <w:r>
        <w:separator/>
      </w:r>
    </w:p>
  </w:endnote>
  <w:endnote w:type="continuationSeparator" w:id="0">
    <w:p w:rsidR="00133C82" w:rsidRDefault="00133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C82" w:rsidRDefault="00133C82">
      <w:pPr>
        <w:spacing w:after="0" w:line="240" w:lineRule="auto"/>
      </w:pPr>
      <w:r>
        <w:separator/>
      </w:r>
    </w:p>
  </w:footnote>
  <w:footnote w:type="continuationSeparator" w:id="0">
    <w:p w:rsidR="00133C82" w:rsidRDefault="00133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C65" w:rsidRDefault="008621BA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64A"/>
    <w:rsid w:val="000561A4"/>
    <w:rsid w:val="00075223"/>
    <w:rsid w:val="00077581"/>
    <w:rsid w:val="000C320E"/>
    <w:rsid w:val="000C63A2"/>
    <w:rsid w:val="000D4DF6"/>
    <w:rsid w:val="000F5E82"/>
    <w:rsid w:val="001010EB"/>
    <w:rsid w:val="00133C82"/>
    <w:rsid w:val="00161AE6"/>
    <w:rsid w:val="00163B50"/>
    <w:rsid w:val="001A40AF"/>
    <w:rsid w:val="001A6CDC"/>
    <w:rsid w:val="001B5181"/>
    <w:rsid w:val="001D6720"/>
    <w:rsid w:val="001F1246"/>
    <w:rsid w:val="00202DF5"/>
    <w:rsid w:val="0021642D"/>
    <w:rsid w:val="002207AA"/>
    <w:rsid w:val="00231C87"/>
    <w:rsid w:val="002751FF"/>
    <w:rsid w:val="00284F66"/>
    <w:rsid w:val="002E7B1D"/>
    <w:rsid w:val="002F1A0C"/>
    <w:rsid w:val="002F6DAB"/>
    <w:rsid w:val="00315055"/>
    <w:rsid w:val="00346F65"/>
    <w:rsid w:val="0035738D"/>
    <w:rsid w:val="003A27CF"/>
    <w:rsid w:val="00414A99"/>
    <w:rsid w:val="004625F3"/>
    <w:rsid w:val="0049536C"/>
    <w:rsid w:val="004E4847"/>
    <w:rsid w:val="004F2CA2"/>
    <w:rsid w:val="00540CAB"/>
    <w:rsid w:val="00543BDA"/>
    <w:rsid w:val="00563D42"/>
    <w:rsid w:val="00567799"/>
    <w:rsid w:val="005A0345"/>
    <w:rsid w:val="005A6344"/>
    <w:rsid w:val="005D5B58"/>
    <w:rsid w:val="005E26B1"/>
    <w:rsid w:val="0061218D"/>
    <w:rsid w:val="006213F1"/>
    <w:rsid w:val="00651C81"/>
    <w:rsid w:val="00696927"/>
    <w:rsid w:val="00696B40"/>
    <w:rsid w:val="006C1144"/>
    <w:rsid w:val="006C57CB"/>
    <w:rsid w:val="006D7EA6"/>
    <w:rsid w:val="006E4061"/>
    <w:rsid w:val="006F7C25"/>
    <w:rsid w:val="007A0C4C"/>
    <w:rsid w:val="007D2EFA"/>
    <w:rsid w:val="00810AC2"/>
    <w:rsid w:val="008118C4"/>
    <w:rsid w:val="00815560"/>
    <w:rsid w:val="00836FA9"/>
    <w:rsid w:val="00850FE6"/>
    <w:rsid w:val="008621BA"/>
    <w:rsid w:val="008622E3"/>
    <w:rsid w:val="00872E04"/>
    <w:rsid w:val="00876EBA"/>
    <w:rsid w:val="00883E7E"/>
    <w:rsid w:val="00891804"/>
    <w:rsid w:val="008B0184"/>
    <w:rsid w:val="008B6BD4"/>
    <w:rsid w:val="008E2148"/>
    <w:rsid w:val="00906FF3"/>
    <w:rsid w:val="00910AB2"/>
    <w:rsid w:val="00916BCF"/>
    <w:rsid w:val="00924636"/>
    <w:rsid w:val="00932354"/>
    <w:rsid w:val="0093464A"/>
    <w:rsid w:val="00934B4D"/>
    <w:rsid w:val="00956B29"/>
    <w:rsid w:val="00971D88"/>
    <w:rsid w:val="009A3F55"/>
    <w:rsid w:val="00A61F12"/>
    <w:rsid w:val="00AA7F46"/>
    <w:rsid w:val="00AC2B97"/>
    <w:rsid w:val="00AD1233"/>
    <w:rsid w:val="00B000E2"/>
    <w:rsid w:val="00B10EC4"/>
    <w:rsid w:val="00B14667"/>
    <w:rsid w:val="00B26C3A"/>
    <w:rsid w:val="00B27086"/>
    <w:rsid w:val="00B277E6"/>
    <w:rsid w:val="00B32D39"/>
    <w:rsid w:val="00B656C1"/>
    <w:rsid w:val="00B8116A"/>
    <w:rsid w:val="00BD1221"/>
    <w:rsid w:val="00BD15DE"/>
    <w:rsid w:val="00C34363"/>
    <w:rsid w:val="00C80A74"/>
    <w:rsid w:val="00CB4204"/>
    <w:rsid w:val="00CE098F"/>
    <w:rsid w:val="00D05915"/>
    <w:rsid w:val="00D14093"/>
    <w:rsid w:val="00D17036"/>
    <w:rsid w:val="00D7607A"/>
    <w:rsid w:val="00DC7DC1"/>
    <w:rsid w:val="00DD1B44"/>
    <w:rsid w:val="00E01A5C"/>
    <w:rsid w:val="00E04C21"/>
    <w:rsid w:val="00E14B40"/>
    <w:rsid w:val="00E259DC"/>
    <w:rsid w:val="00E324A8"/>
    <w:rsid w:val="00E8462F"/>
    <w:rsid w:val="00E9225E"/>
    <w:rsid w:val="00E924BC"/>
    <w:rsid w:val="00EA2D33"/>
    <w:rsid w:val="00EA43FC"/>
    <w:rsid w:val="00EB052B"/>
    <w:rsid w:val="00EB71BC"/>
    <w:rsid w:val="00ED2AB0"/>
    <w:rsid w:val="00EE416C"/>
    <w:rsid w:val="00F14836"/>
    <w:rsid w:val="00F41CE2"/>
    <w:rsid w:val="00F4427D"/>
    <w:rsid w:val="00F9712A"/>
    <w:rsid w:val="00FB2538"/>
    <w:rsid w:val="00FB31B7"/>
    <w:rsid w:val="00FC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F9A913-5165-45FF-BDCF-F6770342A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64A"/>
    <w:pPr>
      <w:widowControl w:val="0"/>
      <w:wordWrap w:val="0"/>
      <w:autoSpaceDE w:val="0"/>
      <w:autoSpaceDN w:val="0"/>
      <w:spacing w:after="160" w:line="259" w:lineRule="auto"/>
      <w:jc w:val="both"/>
    </w:pPr>
    <w:rPr>
      <w:sz w:val="20"/>
      <w:lang w:eastAsia="ko-KR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3464A"/>
    <w:pPr>
      <w:keepNext/>
      <w:keepLines/>
      <w:numPr>
        <w:numId w:val="4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93464A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a3">
    <w:name w:val="header"/>
    <w:basedOn w:val="a"/>
    <w:link w:val="Char"/>
    <w:uiPriority w:val="99"/>
    <w:unhideWhenUsed/>
    <w:rsid w:val="0093464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页眉 Char"/>
    <w:basedOn w:val="a0"/>
    <w:link w:val="a3"/>
    <w:uiPriority w:val="99"/>
    <w:rsid w:val="0093464A"/>
    <w:rPr>
      <w:sz w:val="20"/>
      <w:lang w:eastAsia="ko-KR"/>
    </w:rPr>
  </w:style>
  <w:style w:type="paragraph" w:customStyle="1" w:styleId="References">
    <w:name w:val="References"/>
    <w:basedOn w:val="a"/>
    <w:next w:val="a"/>
    <w:rsid w:val="00567799"/>
    <w:pPr>
      <w:widowControl/>
      <w:numPr>
        <w:numId w:val="6"/>
      </w:numPr>
      <w:wordWrap/>
      <w:snapToGrid w:val="0"/>
      <w:spacing w:after="60" w:line="240" w:lineRule="auto"/>
      <w:jc w:val="left"/>
    </w:pPr>
    <w:rPr>
      <w:rFonts w:ascii="Times New Roman" w:eastAsia="宋体" w:hAnsi="Times New Roman" w:cs="Times New Roman"/>
      <w:kern w:val="0"/>
      <w:szCs w:val="16"/>
      <w:lang w:eastAsia="en-US"/>
    </w:rPr>
  </w:style>
  <w:style w:type="paragraph" w:styleId="a4">
    <w:name w:val="footer"/>
    <w:basedOn w:val="a"/>
    <w:link w:val="Char0"/>
    <w:uiPriority w:val="99"/>
    <w:unhideWhenUsed/>
    <w:rsid w:val="00DD1B4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1B44"/>
    <w:rPr>
      <w:sz w:val="18"/>
      <w:szCs w:val="18"/>
      <w:lang w:eastAsia="ko-KR"/>
    </w:rPr>
  </w:style>
  <w:style w:type="paragraph" w:styleId="a5">
    <w:name w:val="Normal (Web)"/>
    <w:basedOn w:val="a"/>
    <w:uiPriority w:val="99"/>
    <w:semiHidden/>
    <w:unhideWhenUsed/>
    <w:rsid w:val="00883E7E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0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F4D5D-F9FB-440D-B162-E4E7330F2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2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黄韬</dc:creator>
  <cp:keywords/>
  <dc:description/>
  <cp:lastModifiedBy>黄韬</cp:lastModifiedBy>
  <cp:revision>85</cp:revision>
  <dcterms:created xsi:type="dcterms:W3CDTF">2017-07-27T01:04:00Z</dcterms:created>
  <dcterms:modified xsi:type="dcterms:W3CDTF">2017-08-11T07:36:00Z</dcterms:modified>
</cp:coreProperties>
</file>