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752ED" w14:textId="0F79DA32" w:rsidR="00961D30" w:rsidRPr="0061125D" w:rsidRDefault="00961D30" w:rsidP="00961D30">
      <w:pPr>
        <w:pStyle w:val="a7"/>
        <w:rPr>
          <w:rFonts w:eastAsia="SimSun"/>
          <w:sz w:val="24"/>
          <w:lang w:val="en-US" w:eastAsia="zh-CN"/>
        </w:rPr>
      </w:pPr>
      <w:bookmarkStart w:id="0" w:name="OLE_LINK3"/>
      <w:r>
        <w:rPr>
          <w:sz w:val="24"/>
          <w:lang w:val="en-US"/>
        </w:rPr>
        <w:t xml:space="preserve">3GPP TSG RAN WG1 </w:t>
      </w:r>
      <w:r w:rsidR="00E66E51">
        <w:rPr>
          <w:rFonts w:hint="eastAsia"/>
          <w:sz w:val="24"/>
          <w:lang w:val="en-US" w:eastAsia="ja-JP"/>
        </w:rPr>
        <w:t xml:space="preserve">Meeting </w:t>
      </w:r>
      <w:r>
        <w:rPr>
          <w:sz w:val="24"/>
          <w:lang w:val="en-US"/>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528AC" w:rsidRPr="006528AC">
        <w:rPr>
          <w:sz w:val="24"/>
          <w:lang w:val="en-US"/>
        </w:rPr>
        <w:t>R1-1713939</w:t>
      </w:r>
    </w:p>
    <w:p w14:paraId="34050219" w14:textId="50B466B6" w:rsidR="00961D30" w:rsidRDefault="00961D30" w:rsidP="00961D30">
      <w:pPr>
        <w:pStyle w:val="a7"/>
        <w:rPr>
          <w:rFonts w:cs="Arial"/>
          <w:bCs/>
          <w:sz w:val="24"/>
          <w:szCs w:val="24"/>
        </w:rPr>
      </w:pPr>
      <w:r w:rsidRPr="005E4F12">
        <w:rPr>
          <w:rFonts w:cs="Arial"/>
          <w:bCs/>
          <w:sz w:val="24"/>
          <w:szCs w:val="24"/>
        </w:rPr>
        <w:t>Prague, Czechia 21th – 25th August 2017</w:t>
      </w:r>
    </w:p>
    <w:p w14:paraId="3F2E552C" w14:textId="77777777" w:rsidR="00961D30" w:rsidRPr="003A1A5B" w:rsidRDefault="00961D30" w:rsidP="00961D30">
      <w:pPr>
        <w:pStyle w:val="a7"/>
        <w:rPr>
          <w:noProof w:val="0"/>
          <w:lang w:eastAsia="ja-JP"/>
        </w:rPr>
      </w:pPr>
    </w:p>
    <w:p w14:paraId="6F864329" w14:textId="77777777" w:rsidR="00961D30" w:rsidRPr="000956CC" w:rsidRDefault="00961D30" w:rsidP="00961D3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769C1B3E" w:rsidR="00FE0C9D" w:rsidRPr="00546254" w:rsidRDefault="00FE0C9D" w:rsidP="00FE0C9D">
      <w:pPr>
        <w:pStyle w:val="a7"/>
        <w:ind w:left="1800" w:hanging="1800"/>
        <w:rPr>
          <w:rFonts w:eastAsiaTheme="minorEastAsia"/>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6528AC" w:rsidRPr="006528AC">
        <w:rPr>
          <w:sz w:val="24"/>
          <w:lang w:val="en-US" w:eastAsia="ja-JP"/>
        </w:rPr>
        <w:t xml:space="preserve">Short-PUCCH </w:t>
      </w:r>
      <w:bookmarkStart w:id="5" w:name="_GoBack"/>
      <w:bookmarkEnd w:id="5"/>
      <w:r w:rsidR="006528AC" w:rsidRPr="006528AC">
        <w:rPr>
          <w:sz w:val="24"/>
          <w:lang w:val="en-US" w:eastAsia="ja-JP"/>
        </w:rPr>
        <w:t>for UCI of more than 2 bits</w:t>
      </w:r>
    </w:p>
    <w:bookmarkEnd w:id="1"/>
    <w:bookmarkEnd w:id="2"/>
    <w:bookmarkEnd w:id="3"/>
    <w:bookmarkEnd w:id="4"/>
    <w:p w14:paraId="0841971C" w14:textId="639401B6"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D77720">
        <w:rPr>
          <w:rFonts w:hint="eastAsia"/>
          <w:sz w:val="24"/>
          <w:lang w:val="en-US" w:eastAsia="ja-JP"/>
        </w:rPr>
        <w:t>6.1.3.2.1.2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FC7C26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9A0348">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02159188" w14:textId="370EB9F7" w:rsidR="009A0348" w:rsidRPr="0085751E" w:rsidRDefault="009A0348"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107CC302" w14:textId="7C0A8A8C" w:rsidR="009A0348" w:rsidRPr="0085751E" w:rsidRDefault="009A0348" w:rsidP="005F23C9">
            <w:pPr>
              <w:numPr>
                <w:ilvl w:val="0"/>
                <w:numId w:val="25"/>
              </w:numPr>
              <w:tabs>
                <w:tab w:val="num" w:pos="720"/>
              </w:tabs>
              <w:snapToGrid w:val="0"/>
              <w:spacing w:after="0"/>
              <w:rPr>
                <w:rFonts w:eastAsia="ＭＳ 明朝"/>
                <w:iCs/>
                <w:sz w:val="22"/>
              </w:rPr>
            </w:pPr>
            <w:r w:rsidRPr="009A0348">
              <w:rPr>
                <w:rFonts w:eastAsia="ＭＳ 明朝"/>
                <w:iCs/>
                <w:sz w:val="22"/>
              </w:rPr>
              <w:t>For 1-symbol NR-PUCCH with more than 2 bits based on the agreed Option 1,</w:t>
            </w:r>
          </w:p>
          <w:p w14:paraId="1D51EAD7" w14:textId="151B501C" w:rsidR="009A0348" w:rsidRPr="0085751E" w:rsidRDefault="009A0348" w:rsidP="005F23C9">
            <w:pPr>
              <w:numPr>
                <w:ilvl w:val="1"/>
                <w:numId w:val="25"/>
              </w:numPr>
              <w:snapToGrid w:val="0"/>
              <w:spacing w:after="0"/>
              <w:rPr>
                <w:rFonts w:eastAsia="ＭＳ 明朝"/>
                <w:iCs/>
                <w:sz w:val="22"/>
              </w:rPr>
            </w:pPr>
            <w:r w:rsidRPr="009A0348">
              <w:rPr>
                <w:rFonts w:eastAsia="ＭＳ 明朝"/>
                <w:iCs/>
                <w:sz w:val="22"/>
              </w:rPr>
              <w:t>DM-RS overhead of 1/3 is supported</w:t>
            </w:r>
          </w:p>
          <w:p w14:paraId="3A7C3685" w14:textId="77777777" w:rsidR="009A0348" w:rsidRDefault="009A0348" w:rsidP="005F23C9">
            <w:pPr>
              <w:numPr>
                <w:ilvl w:val="2"/>
                <w:numId w:val="25"/>
              </w:numPr>
              <w:snapToGrid w:val="0"/>
              <w:spacing w:after="0"/>
              <w:ind w:left="1259"/>
              <w:rPr>
                <w:rFonts w:eastAsia="ＭＳ 明朝"/>
                <w:iCs/>
                <w:sz w:val="22"/>
              </w:rPr>
            </w:pPr>
            <w:r w:rsidRPr="009A0348">
              <w:rPr>
                <w:rFonts w:eastAsia="ＭＳ 明朝"/>
                <w:iCs/>
                <w:sz w:val="22"/>
              </w:rPr>
              <w:t>FFS on other values for DM-RS overhead, if necessary</w:t>
            </w:r>
          </w:p>
          <w:p w14:paraId="3E3476B6" w14:textId="27947AD0" w:rsidR="009A0348" w:rsidRPr="001F5E89" w:rsidRDefault="009A0348" w:rsidP="001F5E89">
            <w:pPr>
              <w:numPr>
                <w:ilvl w:val="2"/>
                <w:numId w:val="25"/>
              </w:numPr>
              <w:snapToGrid w:val="0"/>
              <w:spacing w:after="0"/>
              <w:ind w:left="1259"/>
              <w:rPr>
                <w:rFonts w:eastAsia="ＭＳ 明朝"/>
                <w:iCs/>
                <w:sz w:val="22"/>
              </w:rPr>
            </w:pPr>
            <w:r w:rsidRPr="009A0348">
              <w:rPr>
                <w:rFonts w:eastAsia="ＭＳ 明朝"/>
                <w:iCs/>
                <w:sz w:val="22"/>
              </w:rPr>
              <w:t>FFS on detailed DM-RS pattern</w:t>
            </w:r>
          </w:p>
        </w:tc>
      </w:tr>
    </w:tbl>
    <w:p w14:paraId="3A4B02A1" w14:textId="17103494"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w:t>
      </w:r>
      <w:r w:rsidR="00105795">
        <w:rPr>
          <w:rFonts w:eastAsia="ＭＳ 明朝"/>
          <w:sz w:val="22"/>
          <w:lang w:val="en-US"/>
        </w:rPr>
        <w:t xml:space="preserve">the </w:t>
      </w:r>
      <w:r w:rsidR="0085751E">
        <w:rPr>
          <w:rFonts w:eastAsia="ＭＳ 明朝"/>
          <w:sz w:val="22"/>
          <w:lang w:val="en-US"/>
        </w:rPr>
        <w:t xml:space="preserve">design of FDM-based short-PUCCH for </w:t>
      </w:r>
      <w:r w:rsidR="00505AF6">
        <w:rPr>
          <w:rFonts w:eastAsia="ＭＳ 明朝"/>
          <w:sz w:val="22"/>
          <w:lang w:val="en-US"/>
        </w:rPr>
        <w:t xml:space="preserve">UCI of </w:t>
      </w:r>
      <w:r w:rsidR="0085751E">
        <w:rPr>
          <w:rFonts w:eastAsia="ＭＳ 明朝"/>
          <w:sz w:val="22"/>
          <w:lang w:val="en-US"/>
        </w:rPr>
        <w:t>more than 2 bits</w:t>
      </w:r>
      <w:r w:rsidR="008E3B42">
        <w:rPr>
          <w:rFonts w:eastAsia="ＭＳ 明朝"/>
          <w:sz w:val="22"/>
          <w:lang w:val="en-US"/>
        </w:rPr>
        <w:t>.</w:t>
      </w:r>
      <w:r w:rsidR="00362D7E">
        <w:rPr>
          <w:rFonts w:eastAsia="ＭＳ 明朝" w:hint="eastAsia"/>
          <w:sz w:val="22"/>
          <w:lang w:val="en-US"/>
        </w:rPr>
        <w:t xml:space="preserve"> </w:t>
      </w:r>
      <w:r w:rsidR="00362D7E">
        <w:rPr>
          <w:rFonts w:eastAsia="ＭＳ 明朝"/>
          <w:sz w:val="22"/>
          <w:lang w:val="en-US"/>
        </w:rPr>
        <w:t xml:space="preserve">Detailed evaluation comparison on possible PUCCH structure for UCI of up to 2 bits </w:t>
      </w:r>
      <w:r w:rsidR="005E0861">
        <w:rPr>
          <w:rFonts w:eastAsia="ＭＳ 明朝"/>
          <w:sz w:val="22"/>
          <w:lang w:val="en-US"/>
        </w:rPr>
        <w:t xml:space="preserve">can be </w:t>
      </w:r>
      <w:r w:rsidR="00362D7E">
        <w:rPr>
          <w:rFonts w:eastAsia="ＭＳ 明朝"/>
          <w:sz w:val="22"/>
          <w:lang w:val="en-US"/>
        </w:rPr>
        <w:t>found in our companion contribution [</w:t>
      </w:r>
      <w:r w:rsidR="00362D7E">
        <w:rPr>
          <w:rFonts w:eastAsia="ＭＳ 明朝" w:hint="eastAsia"/>
          <w:sz w:val="22"/>
          <w:lang w:val="en-US"/>
        </w:rPr>
        <w:t>2</w:t>
      </w:r>
      <w:r w:rsidR="00362D7E">
        <w:rPr>
          <w:rFonts w:eastAsia="ＭＳ 明朝"/>
          <w:sz w:val="22"/>
          <w:lang w:val="en-US"/>
        </w:rPr>
        <w:t>]</w:t>
      </w:r>
      <w:r w:rsidR="00362D7E">
        <w:rPr>
          <w:rFonts w:eastAsia="ＭＳ 明朝" w:hint="eastAsia"/>
          <w:sz w:val="22"/>
          <w:lang w:val="en-US"/>
        </w:rPr>
        <w:t>.</w:t>
      </w:r>
    </w:p>
    <w:p w14:paraId="26C2A787" w14:textId="720E5A78" w:rsidR="0077086E" w:rsidRPr="00A12F71" w:rsidRDefault="00CC14A0" w:rsidP="00545864">
      <w:pPr>
        <w:pStyle w:val="1"/>
        <w:numPr>
          <w:ilvl w:val="0"/>
          <w:numId w:val="6"/>
        </w:numPr>
        <w:spacing w:after="120"/>
        <w:jc w:val="both"/>
        <w:rPr>
          <w:b/>
          <w:lang w:val="en-US"/>
        </w:rPr>
      </w:pPr>
      <w:r>
        <w:rPr>
          <w:rFonts w:hint="eastAsia"/>
          <w:b/>
          <w:lang w:val="en-US"/>
        </w:rPr>
        <w:t>1 symbol</w:t>
      </w:r>
      <w:r w:rsidR="00BB5B19">
        <w:rPr>
          <w:b/>
          <w:lang w:val="en-US"/>
        </w:rPr>
        <w:t xml:space="preserve"> FDM-based PUCCH</w:t>
      </w:r>
      <w:r w:rsidR="001D535B">
        <w:rPr>
          <w:b/>
          <w:lang w:val="en-US"/>
        </w:rPr>
        <w:t xml:space="preserve"> for UCI of </w:t>
      </w:r>
      <w:r w:rsidR="001E65AC">
        <w:rPr>
          <w:rFonts w:hint="eastAsia"/>
          <w:b/>
          <w:lang w:val="en-US"/>
        </w:rPr>
        <w:t>more than 2 bits</w:t>
      </w:r>
    </w:p>
    <w:p w14:paraId="365ECDD5" w14:textId="6DD66622" w:rsidR="00FF5B9C" w:rsidRDefault="00FF5B9C" w:rsidP="00BB5B19">
      <w:pPr>
        <w:spacing w:afterLines="50" w:after="120"/>
        <w:jc w:val="both"/>
        <w:rPr>
          <w:rFonts w:eastAsiaTheme="minorEastAsia"/>
          <w:sz w:val="22"/>
          <w:lang w:val="en-US"/>
        </w:rPr>
      </w:pPr>
      <w:r>
        <w:rPr>
          <w:rFonts w:eastAsiaTheme="minorEastAsia" w:hint="eastAsia"/>
          <w:sz w:val="22"/>
          <w:lang w:val="en-US"/>
        </w:rPr>
        <w:t xml:space="preserve">In this contribution, different number of PRBs / DMRS density / UCI payload of FDM-based PUCCH </w:t>
      </w:r>
      <w:r w:rsidR="00AC6B28">
        <w:rPr>
          <w:rFonts w:eastAsiaTheme="minorEastAsia" w:hint="eastAsia"/>
          <w:sz w:val="22"/>
          <w:lang w:val="en-US"/>
        </w:rPr>
        <w:t>are</w:t>
      </w:r>
      <w:r>
        <w:rPr>
          <w:rFonts w:eastAsiaTheme="minorEastAsia" w:hint="eastAsia"/>
          <w:sz w:val="22"/>
          <w:lang w:val="en-US"/>
        </w:rPr>
        <w:t xml:space="preserve"> compared by link-level evaluation. Figure </w:t>
      </w:r>
      <w:r w:rsidR="00BB134A">
        <w:rPr>
          <w:rFonts w:eastAsiaTheme="minorEastAsia" w:hint="eastAsia"/>
          <w:sz w:val="22"/>
          <w:lang w:val="en-US"/>
        </w:rPr>
        <w:t>1</w:t>
      </w:r>
      <w:r>
        <w:rPr>
          <w:rFonts w:eastAsiaTheme="minorEastAsia" w:hint="eastAsia"/>
          <w:sz w:val="22"/>
          <w:lang w:val="en-US"/>
        </w:rPr>
        <w:t xml:space="preserve"> illustrates evaluated </w:t>
      </w:r>
      <w:r w:rsidR="001E65AC">
        <w:rPr>
          <w:rFonts w:eastAsiaTheme="minorEastAsia" w:hint="eastAsia"/>
          <w:sz w:val="22"/>
          <w:lang w:val="en-US"/>
        </w:rPr>
        <w:t>3</w:t>
      </w:r>
      <w:r>
        <w:rPr>
          <w:rFonts w:eastAsiaTheme="minorEastAsia" w:hint="eastAsia"/>
          <w:sz w:val="22"/>
          <w:lang w:val="en-US"/>
        </w:rPr>
        <w:t xml:space="preserve"> types of DMRS density </w:t>
      </w:r>
      <w:r>
        <w:rPr>
          <w:rFonts w:hint="eastAsia"/>
          <w:sz w:val="22"/>
          <w:szCs w:val="22"/>
          <w:lang w:val="en-US"/>
        </w:rPr>
        <w:t>(i.e. 1/2, 1/3, and 1/6)</w:t>
      </w:r>
      <w:r>
        <w:rPr>
          <w:rFonts w:eastAsiaTheme="minorEastAsia" w:hint="eastAsia"/>
          <w:sz w:val="22"/>
          <w:lang w:val="en-US"/>
        </w:rPr>
        <w:t xml:space="preserve">. </w:t>
      </w:r>
      <w:r w:rsidR="00D85D1E">
        <w:rPr>
          <w:rFonts w:eastAsiaTheme="minorEastAsia" w:hint="eastAsia"/>
          <w:sz w:val="22"/>
          <w:lang w:val="en-US"/>
        </w:rPr>
        <w:t xml:space="preserve">Performance comparison is severally done for UCI of </w:t>
      </w:r>
      <w:r w:rsidR="00D85D1E">
        <w:rPr>
          <w:rFonts w:eastAsiaTheme="minorEastAsia"/>
          <w:sz w:val="22"/>
          <w:lang w:val="en-US"/>
        </w:rPr>
        <w:t>medium</w:t>
      </w:r>
      <w:r w:rsidR="00D85D1E">
        <w:rPr>
          <w:rFonts w:eastAsiaTheme="minorEastAsia" w:hint="eastAsia"/>
          <w:sz w:val="22"/>
          <w:lang w:val="en-US"/>
        </w:rPr>
        <w:t xml:space="preserve"> payload (i.e. 3 ~ 11 bits) and UCI of large payload (i.e. 12 ~ bits).</w:t>
      </w:r>
    </w:p>
    <w:p w14:paraId="7B24B80B" w14:textId="14201872" w:rsidR="00F029C9" w:rsidRDefault="001C66B7" w:rsidP="00BC4B84">
      <w:pPr>
        <w:spacing w:afterLines="50" w:after="120"/>
        <w:jc w:val="center"/>
        <w:rPr>
          <w:rFonts w:eastAsia="ＭＳ 明朝"/>
          <w:sz w:val="22"/>
          <w:szCs w:val="22"/>
          <w:lang w:val="en-US"/>
        </w:rPr>
      </w:pPr>
      <w:r w:rsidRPr="001C66B7">
        <w:rPr>
          <w:rFonts w:eastAsia="ＭＳ 明朝"/>
          <w:noProof/>
          <w:sz w:val="22"/>
          <w:szCs w:val="22"/>
          <w:lang w:val="en-US"/>
        </w:rPr>
        <w:drawing>
          <wp:inline distT="0" distB="0" distL="0" distR="0" wp14:anchorId="2E569832" wp14:editId="7EDA2F31">
            <wp:extent cx="3038475" cy="200025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475" cy="2000250"/>
                    </a:xfrm>
                    <a:prstGeom prst="rect">
                      <a:avLst/>
                    </a:prstGeom>
                    <a:noFill/>
                    <a:ln>
                      <a:noFill/>
                    </a:ln>
                    <a:effectLst/>
                    <a:extLst/>
                  </pic:spPr>
                </pic:pic>
              </a:graphicData>
            </a:graphic>
          </wp:inline>
        </w:drawing>
      </w:r>
    </w:p>
    <w:p w14:paraId="71A0D86C" w14:textId="3D17934E" w:rsidR="002F063A" w:rsidRDefault="00BC4B84" w:rsidP="00BC4B84">
      <w:pPr>
        <w:spacing w:afterLines="50" w:after="120"/>
        <w:jc w:val="center"/>
        <w:rPr>
          <w:sz w:val="22"/>
        </w:rPr>
      </w:pPr>
      <w:r w:rsidRPr="00A12F71">
        <w:rPr>
          <w:sz w:val="22"/>
        </w:rPr>
        <w:t xml:space="preserve">Figure </w:t>
      </w:r>
      <w:r w:rsidR="00BB134A">
        <w:rPr>
          <w:rFonts w:hint="eastAsia"/>
          <w:sz w:val="22"/>
        </w:rPr>
        <w:t>1</w:t>
      </w:r>
      <w:r w:rsidRPr="00A12F71">
        <w:rPr>
          <w:sz w:val="22"/>
        </w:rPr>
        <w:t xml:space="preserve"> </w:t>
      </w:r>
      <w:r w:rsidR="00643D91">
        <w:rPr>
          <w:rFonts w:hint="eastAsia"/>
          <w:sz w:val="22"/>
        </w:rPr>
        <w:t xml:space="preserve">  </w:t>
      </w:r>
      <w:r>
        <w:rPr>
          <w:rFonts w:hint="eastAsia"/>
          <w:sz w:val="22"/>
        </w:rPr>
        <w:t xml:space="preserve">Evaluated </w:t>
      </w:r>
      <w:r w:rsidR="001E65AC">
        <w:rPr>
          <w:rFonts w:hint="eastAsia"/>
          <w:sz w:val="22"/>
        </w:rPr>
        <w:t>3</w:t>
      </w:r>
      <w:r>
        <w:rPr>
          <w:rFonts w:hint="eastAsia"/>
          <w:sz w:val="22"/>
        </w:rPr>
        <w:t xml:space="preserve"> types of DMRS density (for the case of 2 PRBs)</w:t>
      </w:r>
    </w:p>
    <w:p w14:paraId="2FACFFFD" w14:textId="5092B6DE" w:rsidR="00BC4B84" w:rsidRPr="00765182" w:rsidRDefault="00BC4B84" w:rsidP="00BC4B84">
      <w:pPr>
        <w:pStyle w:val="2"/>
        <w:numPr>
          <w:ilvl w:val="1"/>
          <w:numId w:val="6"/>
        </w:numPr>
        <w:rPr>
          <w:b/>
          <w:lang w:val="en-US"/>
        </w:rPr>
      </w:pPr>
      <w:r>
        <w:rPr>
          <w:rFonts w:hint="eastAsia"/>
          <w:b/>
          <w:lang w:val="en-US"/>
        </w:rPr>
        <w:t xml:space="preserve">For UCI of </w:t>
      </w:r>
      <w:r>
        <w:rPr>
          <w:b/>
          <w:lang w:val="en-US"/>
        </w:rPr>
        <w:t>medium</w:t>
      </w:r>
      <w:r>
        <w:rPr>
          <w:rFonts w:hint="eastAsia"/>
          <w:b/>
          <w:lang w:val="en-US"/>
        </w:rPr>
        <w:t xml:space="preserve"> payload (3 ~ 11 bits)</w:t>
      </w:r>
    </w:p>
    <w:p w14:paraId="284F37E3" w14:textId="43D4FF2B" w:rsidR="00CE1535" w:rsidRDefault="00BB134A" w:rsidP="00505AF6">
      <w:pPr>
        <w:spacing w:afterLines="50" w:after="120"/>
        <w:jc w:val="both"/>
        <w:rPr>
          <w:sz w:val="22"/>
          <w:szCs w:val="22"/>
          <w:lang w:val="en-US"/>
        </w:rPr>
      </w:pPr>
      <w:r>
        <w:rPr>
          <w:rFonts w:hint="eastAsia"/>
          <w:sz w:val="22"/>
        </w:rPr>
        <w:t xml:space="preserve">In this subsection, FDM-based PUCCH for UCI of </w:t>
      </w:r>
      <w:r w:rsidRPr="00BB134A">
        <w:rPr>
          <w:sz w:val="22"/>
        </w:rPr>
        <w:t>medium payload (3 ~ 11 bits)</w:t>
      </w:r>
      <w:r>
        <w:rPr>
          <w:rFonts w:hint="eastAsia"/>
          <w:sz w:val="22"/>
        </w:rPr>
        <w:t xml:space="preserve"> is evaluated by link-level simulation. </w:t>
      </w:r>
      <w:r w:rsidR="00CE1535" w:rsidRPr="00424408">
        <w:rPr>
          <w:sz w:val="22"/>
          <w:szCs w:val="22"/>
          <w:lang w:val="en-US"/>
        </w:rPr>
        <w:t xml:space="preserve">Simulation parameters are listed in Table </w:t>
      </w:r>
      <w:r w:rsidR="00CE1535">
        <w:rPr>
          <w:rFonts w:hint="eastAsia"/>
          <w:sz w:val="22"/>
          <w:szCs w:val="22"/>
          <w:lang w:val="en-US"/>
        </w:rPr>
        <w:t>1</w:t>
      </w:r>
      <w:r w:rsidR="00CE1535" w:rsidRPr="00424408">
        <w:rPr>
          <w:sz w:val="22"/>
          <w:szCs w:val="22"/>
          <w:lang w:val="en-US"/>
        </w:rPr>
        <w:t xml:space="preserve">. </w:t>
      </w:r>
      <w:r w:rsidR="001D535B">
        <w:rPr>
          <w:sz w:val="22"/>
          <w:szCs w:val="22"/>
          <w:lang w:val="en-US"/>
        </w:rPr>
        <w:t xml:space="preserve">LTE </w:t>
      </w:r>
      <w:r w:rsidR="00CE1535">
        <w:rPr>
          <w:rFonts w:hint="eastAsia"/>
          <w:sz w:val="22"/>
          <w:szCs w:val="22"/>
          <w:lang w:val="en-US"/>
        </w:rPr>
        <w:t>Reed-</w:t>
      </w:r>
      <w:r w:rsidR="00CE1535">
        <w:rPr>
          <w:sz w:val="22"/>
          <w:szCs w:val="22"/>
          <w:lang w:val="en-US"/>
        </w:rPr>
        <w:t>Muller</w:t>
      </w:r>
      <w:r w:rsidR="00CE1535">
        <w:rPr>
          <w:rFonts w:hint="eastAsia"/>
          <w:sz w:val="22"/>
          <w:szCs w:val="22"/>
          <w:lang w:val="en-US"/>
        </w:rPr>
        <w:t xml:space="preserve"> coding</w:t>
      </w:r>
      <w:r w:rsidR="00CE1535" w:rsidRPr="005655A4">
        <w:rPr>
          <w:sz w:val="22"/>
          <w:szCs w:val="22"/>
          <w:lang w:val="en-US"/>
        </w:rPr>
        <w:t xml:space="preserve"> is applied</w:t>
      </w:r>
      <w:r w:rsidR="00CE1535">
        <w:rPr>
          <w:rFonts w:hint="eastAsia"/>
          <w:sz w:val="22"/>
          <w:szCs w:val="22"/>
          <w:lang w:val="en-US"/>
        </w:rPr>
        <w:t xml:space="preserve">. </w:t>
      </w:r>
      <w:r w:rsidR="00CE1535">
        <w:rPr>
          <w:sz w:val="22"/>
          <w:szCs w:val="22"/>
          <w:lang w:val="en-US"/>
        </w:rPr>
        <w:t>The performance metric is t</w:t>
      </w:r>
      <w:r w:rsidR="00CE1535" w:rsidRPr="00A12F71">
        <w:rPr>
          <w:sz w:val="22"/>
          <w:szCs w:val="22"/>
          <w:lang w:val="en-US"/>
        </w:rPr>
        <w:t xml:space="preserve">he required SNR </w:t>
      </w:r>
      <w:r w:rsidR="00CE1535">
        <w:rPr>
          <w:sz w:val="22"/>
          <w:szCs w:val="22"/>
          <w:lang w:val="en-US"/>
        </w:rPr>
        <w:t>for achieving the target performance requirements (</w:t>
      </w:r>
      <w:r w:rsidR="00CE1535" w:rsidRPr="00A12F71">
        <w:rPr>
          <w:sz w:val="22"/>
          <w:szCs w:val="22"/>
          <w:lang w:val="en-US"/>
        </w:rPr>
        <w:t>A</w:t>
      </w:r>
      <w:r w:rsidR="00D97C65">
        <w:rPr>
          <w:rFonts w:hint="eastAsia"/>
          <w:sz w:val="22"/>
          <w:szCs w:val="22"/>
          <w:lang w:val="en-US"/>
        </w:rPr>
        <w:t>CK</w:t>
      </w:r>
      <w:r w:rsidR="00CE1535" w:rsidRPr="00A12F71">
        <w:rPr>
          <w:sz w:val="22"/>
          <w:szCs w:val="22"/>
          <w:lang w:val="en-US"/>
        </w:rPr>
        <w:t>-to-N</w:t>
      </w:r>
      <w:r w:rsidR="00D97C65">
        <w:rPr>
          <w:rFonts w:hint="eastAsia"/>
          <w:sz w:val="22"/>
          <w:szCs w:val="22"/>
          <w:lang w:val="en-US"/>
        </w:rPr>
        <w:t>ACK</w:t>
      </w:r>
      <w:r w:rsidR="00CE1535" w:rsidRPr="00A12F71">
        <w:rPr>
          <w:sz w:val="22"/>
          <w:szCs w:val="22"/>
          <w:lang w:val="en-US"/>
        </w:rPr>
        <w:t xml:space="preserve"> error probability &lt;= 1%, N</w:t>
      </w:r>
      <w:r w:rsidR="00D97C65">
        <w:rPr>
          <w:rFonts w:hint="eastAsia"/>
          <w:sz w:val="22"/>
          <w:szCs w:val="22"/>
          <w:lang w:val="en-US"/>
        </w:rPr>
        <w:t>ACK</w:t>
      </w:r>
      <w:r w:rsidR="00CE1535" w:rsidRPr="00A12F71">
        <w:rPr>
          <w:sz w:val="22"/>
          <w:szCs w:val="22"/>
          <w:lang w:val="en-US"/>
        </w:rPr>
        <w:t>-to-A</w:t>
      </w:r>
      <w:r w:rsidR="00D97C65">
        <w:rPr>
          <w:rFonts w:hint="eastAsia"/>
          <w:sz w:val="22"/>
          <w:szCs w:val="22"/>
          <w:lang w:val="en-US"/>
        </w:rPr>
        <w:t>CK</w:t>
      </w:r>
      <w:r w:rsidR="00CE1535" w:rsidRPr="00A12F71">
        <w:rPr>
          <w:sz w:val="22"/>
          <w:szCs w:val="22"/>
          <w:lang w:val="en-US"/>
        </w:rPr>
        <w:t xml:space="preserve"> error probability &lt;= 0.1%, and D</w:t>
      </w:r>
      <w:r w:rsidR="00D97C65">
        <w:rPr>
          <w:rFonts w:hint="eastAsia"/>
          <w:sz w:val="22"/>
          <w:szCs w:val="22"/>
          <w:lang w:val="en-US"/>
        </w:rPr>
        <w:t>TX</w:t>
      </w:r>
      <w:r w:rsidR="00CE1535" w:rsidRPr="00A12F71">
        <w:rPr>
          <w:sz w:val="22"/>
          <w:szCs w:val="22"/>
          <w:lang w:val="en-US"/>
        </w:rPr>
        <w:t>-to-A</w:t>
      </w:r>
      <w:r w:rsidR="00D97C65">
        <w:rPr>
          <w:rFonts w:hint="eastAsia"/>
          <w:sz w:val="22"/>
          <w:szCs w:val="22"/>
          <w:lang w:val="en-US"/>
        </w:rPr>
        <w:t>CK</w:t>
      </w:r>
      <w:r w:rsidR="00CE1535" w:rsidRPr="00A12F71">
        <w:rPr>
          <w:sz w:val="22"/>
          <w:szCs w:val="22"/>
          <w:lang w:val="en-US"/>
        </w:rPr>
        <w:t xml:space="preserve"> error probability &lt;= 1%</w:t>
      </w:r>
      <w:r w:rsidR="00CE1535">
        <w:rPr>
          <w:sz w:val="22"/>
          <w:szCs w:val="22"/>
          <w:lang w:val="en-US"/>
        </w:rPr>
        <w:t>).</w:t>
      </w:r>
      <w:r w:rsidR="00CE1535">
        <w:rPr>
          <w:rFonts w:hint="eastAsia"/>
          <w:sz w:val="22"/>
          <w:szCs w:val="22"/>
          <w:lang w:val="en-US"/>
        </w:rPr>
        <w:t xml:space="preserve"> </w:t>
      </w:r>
      <w:r w:rsidR="00CE1535" w:rsidRPr="005655A4">
        <w:rPr>
          <w:sz w:val="22"/>
          <w:szCs w:val="22"/>
          <w:lang w:val="en-US"/>
        </w:rPr>
        <w:t xml:space="preserve">UCI </w:t>
      </w:r>
      <w:r w:rsidR="00CE1535">
        <w:rPr>
          <w:rFonts w:hint="eastAsia"/>
          <w:sz w:val="22"/>
          <w:szCs w:val="22"/>
          <w:lang w:val="en-US"/>
        </w:rPr>
        <w:t>of 4 bits and 8 bits</w:t>
      </w:r>
      <w:r w:rsidR="001D535B">
        <w:rPr>
          <w:sz w:val="22"/>
          <w:szCs w:val="22"/>
          <w:lang w:val="en-US"/>
        </w:rPr>
        <w:t xml:space="preserve"> are</w:t>
      </w:r>
      <w:r w:rsidR="00CE1535" w:rsidRPr="005655A4">
        <w:rPr>
          <w:sz w:val="22"/>
          <w:szCs w:val="22"/>
          <w:lang w:val="en-US"/>
        </w:rPr>
        <w:t xml:space="preserve"> encoded </w:t>
      </w:r>
      <w:r w:rsidR="001D535B">
        <w:rPr>
          <w:sz w:val="22"/>
          <w:szCs w:val="22"/>
          <w:lang w:val="en-US"/>
        </w:rPr>
        <w:t>and</w:t>
      </w:r>
      <w:r w:rsidR="00CE1535" w:rsidRPr="005655A4">
        <w:rPr>
          <w:sz w:val="22"/>
          <w:szCs w:val="22"/>
          <w:lang w:val="en-US"/>
        </w:rPr>
        <w:t xml:space="preserve"> rate-matched to fit with available REs per PUCCH.</w:t>
      </w:r>
      <w:r w:rsidR="00CE1535">
        <w:rPr>
          <w:rFonts w:hint="eastAsia"/>
          <w:sz w:val="22"/>
          <w:szCs w:val="22"/>
          <w:lang w:val="en-US"/>
        </w:rPr>
        <w:t xml:space="preserve"> </w:t>
      </w:r>
      <w:r w:rsidR="00CE1535" w:rsidRPr="00557917">
        <w:rPr>
          <w:sz w:val="22"/>
          <w:szCs w:val="22"/>
          <w:lang w:val="en-US"/>
        </w:rPr>
        <w:t>In order to evaluate the impact of DMRS</w:t>
      </w:r>
      <w:r w:rsidR="00CE1535">
        <w:rPr>
          <w:rFonts w:hint="eastAsia"/>
          <w:sz w:val="22"/>
          <w:szCs w:val="22"/>
          <w:lang w:val="en-US"/>
        </w:rPr>
        <w:t xml:space="preserve"> density</w:t>
      </w:r>
      <w:r w:rsidR="00CE1535" w:rsidRPr="00557917">
        <w:rPr>
          <w:sz w:val="22"/>
          <w:szCs w:val="22"/>
          <w:lang w:val="en-US"/>
        </w:rPr>
        <w:t>,</w:t>
      </w:r>
      <w:r w:rsidR="00CE1535">
        <w:rPr>
          <w:rFonts w:hint="eastAsia"/>
          <w:sz w:val="22"/>
          <w:szCs w:val="22"/>
          <w:lang w:val="en-US"/>
        </w:rPr>
        <w:t xml:space="preserve"> 3 types of DMRS density (i.e. 1/2, 1/3, and 1/6) of </w:t>
      </w:r>
      <w:r>
        <w:rPr>
          <w:rFonts w:hint="eastAsia"/>
          <w:sz w:val="22"/>
          <w:szCs w:val="22"/>
          <w:lang w:val="en-US"/>
        </w:rPr>
        <w:t>figure 1</w:t>
      </w:r>
      <w:r w:rsidR="00CE1535">
        <w:rPr>
          <w:rFonts w:hint="eastAsia"/>
          <w:sz w:val="22"/>
          <w:szCs w:val="22"/>
          <w:lang w:val="en-US"/>
        </w:rPr>
        <w:t xml:space="preserve"> are evaluated. SCS </w:t>
      </w:r>
      <w:r w:rsidR="00DD70DF">
        <w:rPr>
          <w:rFonts w:hint="eastAsia"/>
          <w:sz w:val="22"/>
          <w:szCs w:val="22"/>
          <w:lang w:val="en-US"/>
        </w:rPr>
        <w:t xml:space="preserve">of </w:t>
      </w:r>
      <w:r w:rsidR="00CE1535">
        <w:rPr>
          <w:rFonts w:hint="eastAsia"/>
          <w:sz w:val="22"/>
          <w:szCs w:val="22"/>
          <w:lang w:val="en-US"/>
        </w:rPr>
        <w:t xml:space="preserve">15 kHz and the number of PRBs </w:t>
      </w:r>
      <w:r w:rsidR="00DD70DF">
        <w:rPr>
          <w:rFonts w:hint="eastAsia"/>
          <w:sz w:val="22"/>
          <w:szCs w:val="22"/>
          <w:lang w:val="en-US"/>
        </w:rPr>
        <w:t xml:space="preserve">of </w:t>
      </w:r>
      <w:r w:rsidR="00CE1535">
        <w:rPr>
          <w:rFonts w:hint="eastAsia"/>
          <w:sz w:val="22"/>
          <w:szCs w:val="22"/>
          <w:lang w:val="en-US"/>
        </w:rPr>
        <w:t>2</w:t>
      </w:r>
      <w:r w:rsidR="00AC6B28">
        <w:rPr>
          <w:rFonts w:hint="eastAsia"/>
          <w:sz w:val="22"/>
          <w:szCs w:val="22"/>
          <w:lang w:val="en-US"/>
        </w:rPr>
        <w:t xml:space="preserve"> </w:t>
      </w:r>
      <w:r w:rsidR="00CE1535">
        <w:rPr>
          <w:rFonts w:hint="eastAsia"/>
          <w:sz w:val="22"/>
          <w:szCs w:val="22"/>
          <w:lang w:val="en-US"/>
        </w:rPr>
        <w:t xml:space="preserve">3, and 4 are assumed. At the </w:t>
      </w:r>
      <w:r w:rsidR="00CE1535">
        <w:rPr>
          <w:sz w:val="22"/>
          <w:szCs w:val="22"/>
          <w:lang w:val="en-US"/>
        </w:rPr>
        <w:t>receiver</w:t>
      </w:r>
      <w:r w:rsidR="00CE1535">
        <w:rPr>
          <w:rFonts w:hint="eastAsia"/>
          <w:sz w:val="22"/>
          <w:szCs w:val="22"/>
          <w:lang w:val="en-US"/>
        </w:rPr>
        <w:t xml:space="preserve">, ML detection is applied to demodulate the UCI. </w:t>
      </w:r>
      <w:r w:rsidR="00CE1535" w:rsidRPr="00557917">
        <w:rPr>
          <w:sz w:val="22"/>
          <w:szCs w:val="22"/>
          <w:lang w:val="en-US"/>
        </w:rPr>
        <w:t xml:space="preserve">Antenna configuration of {1Tx, 2Rx (uncorrelated)} at 4GHz under </w:t>
      </w:r>
      <w:r w:rsidR="00CE1535">
        <w:rPr>
          <w:rFonts w:hint="eastAsia"/>
          <w:sz w:val="22"/>
          <w:szCs w:val="22"/>
          <w:lang w:val="en-US"/>
        </w:rPr>
        <w:t>ETU</w:t>
      </w:r>
      <w:r w:rsidR="00CE1535" w:rsidRPr="00557917">
        <w:rPr>
          <w:sz w:val="22"/>
          <w:szCs w:val="22"/>
          <w:lang w:val="en-US"/>
        </w:rPr>
        <w:t xml:space="preserve"> channel is assumed</w:t>
      </w:r>
      <w:r w:rsidR="00CE1535">
        <w:rPr>
          <w:rFonts w:hint="eastAsia"/>
          <w:sz w:val="22"/>
          <w:szCs w:val="22"/>
          <w:lang w:val="en-US"/>
        </w:rPr>
        <w:t xml:space="preserve">. </w:t>
      </w:r>
    </w:p>
    <w:p w14:paraId="22B78BBF" w14:textId="0501ED99" w:rsidR="0032132D" w:rsidRDefault="00CE1535" w:rsidP="00CE1535">
      <w:pPr>
        <w:spacing w:afterLines="50" w:after="120"/>
        <w:rPr>
          <w:sz w:val="22"/>
          <w:szCs w:val="22"/>
          <w:lang w:val="en-US"/>
        </w:rPr>
      </w:pPr>
      <w:r>
        <w:rPr>
          <w:rFonts w:hint="eastAsia"/>
          <w:sz w:val="22"/>
          <w:szCs w:val="22"/>
          <w:lang w:val="en-US"/>
        </w:rPr>
        <w:t>Coding rate</w:t>
      </w:r>
      <w:r w:rsidR="001D535B">
        <w:rPr>
          <w:sz w:val="22"/>
          <w:szCs w:val="22"/>
          <w:lang w:val="en-US"/>
        </w:rPr>
        <w:t>s under the</w:t>
      </w:r>
      <w:r>
        <w:rPr>
          <w:rFonts w:hint="eastAsia"/>
          <w:sz w:val="22"/>
          <w:szCs w:val="22"/>
          <w:lang w:val="en-US"/>
        </w:rPr>
        <w:t xml:space="preserve"> evaluation </w:t>
      </w:r>
      <w:r w:rsidR="001D535B">
        <w:rPr>
          <w:sz w:val="22"/>
          <w:szCs w:val="22"/>
          <w:lang w:val="en-US"/>
        </w:rPr>
        <w:t>settings are</w:t>
      </w:r>
      <w:r>
        <w:rPr>
          <w:rFonts w:hint="eastAsia"/>
          <w:sz w:val="22"/>
          <w:szCs w:val="22"/>
          <w:lang w:val="en-US"/>
        </w:rPr>
        <w:t xml:space="preserve"> </w:t>
      </w:r>
      <w:r>
        <w:rPr>
          <w:sz w:val="22"/>
          <w:szCs w:val="22"/>
          <w:lang w:val="en-US"/>
        </w:rPr>
        <w:t>summarized</w:t>
      </w:r>
      <w:r>
        <w:rPr>
          <w:rFonts w:hint="eastAsia"/>
          <w:sz w:val="22"/>
          <w:szCs w:val="22"/>
          <w:lang w:val="en-US"/>
        </w:rPr>
        <w:t xml:space="preserve"> in Table </w:t>
      </w:r>
      <w:r w:rsidR="00482EE2">
        <w:rPr>
          <w:rFonts w:hint="eastAsia"/>
          <w:sz w:val="22"/>
          <w:szCs w:val="22"/>
          <w:lang w:val="en-US"/>
        </w:rPr>
        <w:t>2</w:t>
      </w:r>
      <w:r w:rsidR="001D535B">
        <w:rPr>
          <w:sz w:val="22"/>
          <w:szCs w:val="22"/>
          <w:lang w:val="en-US"/>
        </w:rPr>
        <w:t>, which are derived from the given</w:t>
      </w:r>
      <w:r>
        <w:rPr>
          <w:rFonts w:hint="eastAsia"/>
          <w:sz w:val="22"/>
          <w:szCs w:val="22"/>
          <w:lang w:val="en-US"/>
        </w:rPr>
        <w:t xml:space="preserve"> UCI payload, DMRS density and </w:t>
      </w:r>
      <w:r w:rsidR="00B97E76">
        <w:rPr>
          <w:rFonts w:hint="eastAsia"/>
          <w:sz w:val="22"/>
          <w:szCs w:val="22"/>
          <w:lang w:val="en-US"/>
        </w:rPr>
        <w:t xml:space="preserve">the </w:t>
      </w:r>
      <w:r>
        <w:rPr>
          <w:rFonts w:hint="eastAsia"/>
          <w:sz w:val="22"/>
          <w:szCs w:val="22"/>
          <w:lang w:val="en-US"/>
        </w:rPr>
        <w:t>n</w:t>
      </w:r>
      <w:r w:rsidR="00DD70DF">
        <w:rPr>
          <w:rFonts w:hint="eastAsia"/>
          <w:sz w:val="22"/>
          <w:szCs w:val="22"/>
          <w:lang w:val="en-US"/>
        </w:rPr>
        <w:t>umber</w:t>
      </w:r>
      <w:r>
        <w:rPr>
          <w:rFonts w:hint="eastAsia"/>
          <w:sz w:val="22"/>
          <w:szCs w:val="22"/>
          <w:lang w:val="en-US"/>
        </w:rPr>
        <w:t xml:space="preserve"> of PRBs.</w:t>
      </w:r>
      <w:r w:rsidR="0032132D">
        <w:rPr>
          <w:rFonts w:hint="eastAsia"/>
          <w:sz w:val="22"/>
          <w:szCs w:val="22"/>
          <w:lang w:val="en-US"/>
        </w:rPr>
        <w:t xml:space="preserve"> </w:t>
      </w:r>
    </w:p>
    <w:p w14:paraId="5DC477C9" w14:textId="77777777" w:rsidR="00A53910" w:rsidRPr="00A12F71" w:rsidRDefault="00A53910" w:rsidP="00A53910">
      <w:pPr>
        <w:pStyle w:val="ae"/>
        <w:keepNext/>
        <w:jc w:val="center"/>
        <w:rPr>
          <w:b w:val="0"/>
          <w:sz w:val="22"/>
          <w:szCs w:val="22"/>
        </w:rPr>
      </w:pPr>
      <w:r w:rsidRPr="00A12F71">
        <w:rPr>
          <w:b w:val="0"/>
          <w:sz w:val="22"/>
          <w:szCs w:val="22"/>
        </w:rPr>
        <w:lastRenderedPageBreak/>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1</w:t>
      </w:r>
      <w:r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A53910" w:rsidRPr="00A12F71" w14:paraId="07A29373" w14:textId="77777777" w:rsidTr="00B12C63">
        <w:trPr>
          <w:trHeight w:val="18"/>
          <w:jc w:val="center"/>
        </w:trPr>
        <w:tc>
          <w:tcPr>
            <w:tcW w:w="2486" w:type="pct"/>
            <w:shd w:val="clear" w:color="auto" w:fill="FBD4B4" w:themeFill="accent6" w:themeFillTint="66"/>
            <w:hideMark/>
          </w:tcPr>
          <w:p w14:paraId="55344936"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51E98BBC"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Value</w:t>
            </w:r>
          </w:p>
        </w:tc>
      </w:tr>
      <w:tr w:rsidR="00A53910" w:rsidRPr="00A12F71" w14:paraId="4A260404" w14:textId="77777777" w:rsidTr="00B12C63">
        <w:trPr>
          <w:trHeight w:val="18"/>
          <w:jc w:val="center"/>
        </w:trPr>
        <w:tc>
          <w:tcPr>
            <w:tcW w:w="2486" w:type="pct"/>
          </w:tcPr>
          <w:p w14:paraId="02FF68B1"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Channel model</w:t>
            </w:r>
          </w:p>
        </w:tc>
        <w:tc>
          <w:tcPr>
            <w:tcW w:w="2514" w:type="pct"/>
          </w:tcPr>
          <w:p w14:paraId="1B5FED79" w14:textId="678F8391" w:rsidR="00A53910" w:rsidRPr="00E57EC1" w:rsidRDefault="00A53910" w:rsidP="00B12C63">
            <w:pPr>
              <w:widowControl w:val="0"/>
              <w:spacing w:after="0"/>
              <w:jc w:val="center"/>
              <w:rPr>
                <w:rFonts w:eastAsia="ＭＳ 明朝"/>
                <w:sz w:val="20"/>
                <w:lang w:val="en-US"/>
              </w:rPr>
            </w:pPr>
            <w:r>
              <w:rPr>
                <w:rFonts w:eastAsia="ＭＳ 明朝" w:hint="eastAsia"/>
                <w:sz w:val="20"/>
                <w:lang w:val="en-US"/>
              </w:rPr>
              <w:t>ETU</w:t>
            </w:r>
          </w:p>
        </w:tc>
      </w:tr>
      <w:tr w:rsidR="00A53910" w:rsidRPr="00A12F71" w14:paraId="18F9D29A" w14:textId="77777777" w:rsidTr="00B12C63">
        <w:trPr>
          <w:trHeight w:val="18"/>
          <w:jc w:val="center"/>
        </w:trPr>
        <w:tc>
          <w:tcPr>
            <w:tcW w:w="2486" w:type="pct"/>
          </w:tcPr>
          <w:p w14:paraId="2F74DBC1" w14:textId="77777777" w:rsidR="00A53910" w:rsidRPr="00E57EC1" w:rsidRDefault="00A53910" w:rsidP="00B12C63">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311F4DD6" w14:textId="77777777" w:rsidR="00A53910" w:rsidRPr="00E57EC1" w:rsidRDefault="00A53910" w:rsidP="00B12C63">
            <w:pPr>
              <w:widowControl w:val="0"/>
              <w:spacing w:after="0"/>
              <w:jc w:val="center"/>
              <w:rPr>
                <w:rFonts w:eastAsia="ＭＳ 明朝"/>
                <w:sz w:val="20"/>
                <w:lang w:val="en-US"/>
              </w:rPr>
            </w:pPr>
            <w:r w:rsidRPr="00E57EC1">
              <w:rPr>
                <w:rFonts w:eastAsia="ＭＳ 明朝"/>
                <w:sz w:val="20"/>
                <w:lang w:val="en-US"/>
              </w:rPr>
              <w:t>4GHz</w:t>
            </w:r>
          </w:p>
        </w:tc>
      </w:tr>
      <w:tr w:rsidR="00A53910" w:rsidRPr="00A12F71" w14:paraId="58E6E9D8" w14:textId="77777777" w:rsidTr="00B12C63">
        <w:trPr>
          <w:trHeight w:val="18"/>
          <w:jc w:val="center"/>
        </w:trPr>
        <w:tc>
          <w:tcPr>
            <w:tcW w:w="2486" w:type="pct"/>
          </w:tcPr>
          <w:p w14:paraId="431118D7" w14:textId="77777777" w:rsidR="00A53910" w:rsidRPr="00E57EC1" w:rsidRDefault="00A53910" w:rsidP="00B12C63">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01F2C11B" w14:textId="77777777" w:rsidR="00A53910" w:rsidRPr="00E57EC1" w:rsidRDefault="00A53910" w:rsidP="00B12C63">
            <w:pPr>
              <w:widowControl w:val="0"/>
              <w:spacing w:after="0"/>
              <w:jc w:val="center"/>
              <w:rPr>
                <w:rFonts w:eastAsia="ＭＳ 明朝"/>
                <w:sz w:val="20"/>
                <w:lang w:val="en-US"/>
              </w:rPr>
            </w:pPr>
            <w:r w:rsidRPr="00E57EC1">
              <w:rPr>
                <w:rFonts w:eastAsia="ＭＳ 明朝"/>
                <w:sz w:val="20"/>
                <w:lang w:val="en-US"/>
              </w:rPr>
              <w:t>20MHz</w:t>
            </w:r>
          </w:p>
        </w:tc>
      </w:tr>
      <w:tr w:rsidR="00A53910" w:rsidRPr="00A12F71" w14:paraId="435ABE06" w14:textId="77777777" w:rsidTr="00B12C63">
        <w:trPr>
          <w:trHeight w:val="18"/>
          <w:jc w:val="center"/>
        </w:trPr>
        <w:tc>
          <w:tcPr>
            <w:tcW w:w="2486" w:type="pct"/>
            <w:hideMark/>
          </w:tcPr>
          <w:p w14:paraId="2DA5F6CA"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SCS</w:t>
            </w:r>
          </w:p>
        </w:tc>
        <w:tc>
          <w:tcPr>
            <w:tcW w:w="2514" w:type="pct"/>
            <w:hideMark/>
          </w:tcPr>
          <w:p w14:paraId="52F95C67" w14:textId="77777777" w:rsidR="00A53910" w:rsidRPr="00E57EC1" w:rsidRDefault="00A53910" w:rsidP="00B12C63">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A53910" w:rsidRPr="00A12F71" w14:paraId="03D4FD9E" w14:textId="77777777" w:rsidTr="00B12C63">
        <w:trPr>
          <w:trHeight w:val="131"/>
          <w:jc w:val="center"/>
        </w:trPr>
        <w:tc>
          <w:tcPr>
            <w:tcW w:w="2486" w:type="pct"/>
          </w:tcPr>
          <w:p w14:paraId="0B38C785" w14:textId="77777777" w:rsidR="00A53910" w:rsidRPr="00E57EC1" w:rsidRDefault="00A53910" w:rsidP="00B12C63">
            <w:pPr>
              <w:spacing w:after="0"/>
              <w:jc w:val="center"/>
              <w:rPr>
                <w:rFonts w:eastAsia="ＭＳ 明朝"/>
                <w:sz w:val="20"/>
                <w:lang w:val="en-US"/>
              </w:rPr>
            </w:pPr>
            <w:r>
              <w:rPr>
                <w:rFonts w:eastAsia="ＭＳ 明朝" w:hint="eastAsia"/>
                <w:sz w:val="20"/>
                <w:lang w:val="en-US"/>
              </w:rPr>
              <w:t>PUCCH type</w:t>
            </w:r>
          </w:p>
        </w:tc>
        <w:tc>
          <w:tcPr>
            <w:tcW w:w="2514" w:type="pct"/>
          </w:tcPr>
          <w:p w14:paraId="1C4AFCE7" w14:textId="77777777" w:rsidR="00A53910" w:rsidRPr="00E57EC1" w:rsidRDefault="00A53910" w:rsidP="00B12C63">
            <w:pPr>
              <w:spacing w:after="0"/>
              <w:jc w:val="center"/>
              <w:rPr>
                <w:rFonts w:eastAsia="ＭＳ 明朝"/>
                <w:sz w:val="20"/>
                <w:lang w:val="en-US"/>
              </w:rPr>
            </w:pPr>
            <w:r>
              <w:rPr>
                <w:rFonts w:eastAsia="ＭＳ 明朝" w:hint="eastAsia"/>
                <w:sz w:val="20"/>
                <w:lang w:val="en-US"/>
              </w:rPr>
              <w:t>FDM-based</w:t>
            </w:r>
          </w:p>
        </w:tc>
      </w:tr>
      <w:tr w:rsidR="00A53910" w:rsidRPr="00A12F71" w14:paraId="76BA2DC2" w14:textId="77777777" w:rsidTr="00B12C63">
        <w:trPr>
          <w:trHeight w:val="131"/>
          <w:jc w:val="center"/>
        </w:trPr>
        <w:tc>
          <w:tcPr>
            <w:tcW w:w="2486" w:type="pct"/>
          </w:tcPr>
          <w:p w14:paraId="1D1245C1"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No. of UCI bits</w:t>
            </w:r>
          </w:p>
        </w:tc>
        <w:tc>
          <w:tcPr>
            <w:tcW w:w="2514" w:type="pct"/>
          </w:tcPr>
          <w:p w14:paraId="610ACF28" w14:textId="23898479" w:rsidR="00A53910" w:rsidRDefault="00A53910" w:rsidP="00A53910">
            <w:pPr>
              <w:spacing w:after="0"/>
              <w:jc w:val="center"/>
              <w:rPr>
                <w:rFonts w:eastAsia="ＭＳ 明朝"/>
                <w:sz w:val="20"/>
                <w:lang w:val="en-US"/>
              </w:rPr>
            </w:pPr>
            <w:r>
              <w:rPr>
                <w:rFonts w:eastAsia="ＭＳ 明朝" w:hint="eastAsia"/>
                <w:sz w:val="20"/>
                <w:lang w:val="en-US"/>
              </w:rPr>
              <w:t>4</w:t>
            </w:r>
            <w:r w:rsidRPr="00E57EC1">
              <w:rPr>
                <w:rFonts w:eastAsia="ＭＳ 明朝"/>
                <w:sz w:val="20"/>
                <w:lang w:val="en-US"/>
              </w:rPr>
              <w:t xml:space="preserve">, </w:t>
            </w:r>
            <w:r>
              <w:rPr>
                <w:rFonts w:eastAsia="ＭＳ 明朝" w:hint="eastAsia"/>
                <w:sz w:val="20"/>
                <w:lang w:val="en-US"/>
              </w:rPr>
              <w:t>8</w:t>
            </w:r>
          </w:p>
        </w:tc>
      </w:tr>
      <w:tr w:rsidR="00A53910" w:rsidRPr="00A12F71" w14:paraId="3DD55966" w14:textId="77777777" w:rsidTr="00B12C63">
        <w:trPr>
          <w:trHeight w:val="131"/>
          <w:jc w:val="center"/>
        </w:trPr>
        <w:tc>
          <w:tcPr>
            <w:tcW w:w="2486" w:type="pct"/>
          </w:tcPr>
          <w:p w14:paraId="5F7A71D2"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No. of PRBs</w:t>
            </w:r>
          </w:p>
        </w:tc>
        <w:tc>
          <w:tcPr>
            <w:tcW w:w="2514" w:type="pct"/>
          </w:tcPr>
          <w:p w14:paraId="776D795A" w14:textId="3B9B6260" w:rsidR="00A53910" w:rsidRPr="00E57EC1" w:rsidRDefault="00A53910" w:rsidP="00A53910">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3, 4</w:t>
            </w:r>
          </w:p>
        </w:tc>
      </w:tr>
      <w:tr w:rsidR="00A53910" w:rsidRPr="00A12F71" w14:paraId="3E6BB2CA" w14:textId="77777777" w:rsidTr="00B12C63">
        <w:trPr>
          <w:trHeight w:val="18"/>
          <w:jc w:val="center"/>
        </w:trPr>
        <w:tc>
          <w:tcPr>
            <w:tcW w:w="2486" w:type="pct"/>
            <w:hideMark/>
          </w:tcPr>
          <w:p w14:paraId="3CD36084"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142A8637"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A53910" w:rsidRPr="00A12F71" w14:paraId="5F329533" w14:textId="77777777" w:rsidTr="00B12C63">
        <w:trPr>
          <w:trHeight w:val="18"/>
          <w:jc w:val="center"/>
        </w:trPr>
        <w:tc>
          <w:tcPr>
            <w:tcW w:w="2486" w:type="pct"/>
            <w:hideMark/>
          </w:tcPr>
          <w:p w14:paraId="44B6BBCF"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314FD888"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6.6%</w:t>
            </w:r>
          </w:p>
        </w:tc>
      </w:tr>
      <w:tr w:rsidR="00A53910" w:rsidRPr="00A12F71" w14:paraId="54975285" w14:textId="77777777" w:rsidTr="00B12C63">
        <w:trPr>
          <w:trHeight w:val="18"/>
          <w:jc w:val="center"/>
        </w:trPr>
        <w:tc>
          <w:tcPr>
            <w:tcW w:w="2486" w:type="pct"/>
            <w:hideMark/>
          </w:tcPr>
          <w:p w14:paraId="32929D6B"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UE speed</w:t>
            </w:r>
          </w:p>
        </w:tc>
        <w:tc>
          <w:tcPr>
            <w:tcW w:w="2514" w:type="pct"/>
            <w:hideMark/>
          </w:tcPr>
          <w:p w14:paraId="3DADEE2F"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3km/h</w:t>
            </w:r>
          </w:p>
        </w:tc>
      </w:tr>
      <w:tr w:rsidR="00A53910" w:rsidRPr="00A12F71" w14:paraId="31A3BB76" w14:textId="77777777" w:rsidTr="00B12C63">
        <w:trPr>
          <w:trHeight w:val="18"/>
          <w:jc w:val="center"/>
        </w:trPr>
        <w:tc>
          <w:tcPr>
            <w:tcW w:w="2486" w:type="pct"/>
            <w:hideMark/>
          </w:tcPr>
          <w:p w14:paraId="4C45A32A" w14:textId="661438DF" w:rsidR="00A53910" w:rsidRPr="00E57EC1" w:rsidRDefault="00A53910" w:rsidP="00B12C63">
            <w:pPr>
              <w:spacing w:after="0"/>
              <w:jc w:val="center"/>
              <w:rPr>
                <w:rFonts w:eastAsia="ＭＳ 明朝"/>
                <w:sz w:val="20"/>
                <w:lang w:val="en-US"/>
              </w:rPr>
            </w:pPr>
            <w:r>
              <w:rPr>
                <w:rFonts w:eastAsia="ＭＳ 明朝" w:hint="eastAsia"/>
                <w:sz w:val="20"/>
                <w:lang w:val="en-US"/>
              </w:rPr>
              <w:t>Receiver</w:t>
            </w:r>
          </w:p>
        </w:tc>
        <w:tc>
          <w:tcPr>
            <w:tcW w:w="2514" w:type="pct"/>
            <w:hideMark/>
          </w:tcPr>
          <w:p w14:paraId="26915CD9" w14:textId="7BAE7191" w:rsidR="00A53910" w:rsidRPr="00E57EC1" w:rsidRDefault="00A53910" w:rsidP="00B12C63">
            <w:pPr>
              <w:spacing w:after="0"/>
              <w:jc w:val="center"/>
              <w:rPr>
                <w:rFonts w:eastAsia="ＭＳ 明朝"/>
                <w:sz w:val="20"/>
                <w:lang w:val="en-US"/>
              </w:rPr>
            </w:pPr>
            <w:r>
              <w:rPr>
                <w:rFonts w:eastAsia="ＭＳ 明朝" w:hint="eastAsia"/>
                <w:sz w:val="20"/>
                <w:lang w:val="en-US"/>
              </w:rPr>
              <w:t>MLD</w:t>
            </w:r>
          </w:p>
        </w:tc>
      </w:tr>
      <w:tr w:rsidR="00A53910" w:rsidRPr="00A12F71" w14:paraId="42F6F7CC" w14:textId="77777777" w:rsidTr="00B12C63">
        <w:trPr>
          <w:trHeight w:val="18"/>
          <w:jc w:val="center"/>
        </w:trPr>
        <w:tc>
          <w:tcPr>
            <w:tcW w:w="2486" w:type="pct"/>
            <w:hideMark/>
          </w:tcPr>
          <w:p w14:paraId="715B7468"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Encoding</w:t>
            </w:r>
          </w:p>
        </w:tc>
        <w:tc>
          <w:tcPr>
            <w:tcW w:w="2514" w:type="pct"/>
            <w:hideMark/>
          </w:tcPr>
          <w:p w14:paraId="5C8DB21D" w14:textId="5FC7F7FF" w:rsidR="00A53910" w:rsidRPr="00E57EC1" w:rsidRDefault="00A53910" w:rsidP="00CE1535">
            <w:pPr>
              <w:spacing w:after="0"/>
              <w:jc w:val="center"/>
              <w:rPr>
                <w:rFonts w:eastAsia="ＭＳ 明朝"/>
                <w:sz w:val="20"/>
                <w:lang w:val="en-US"/>
              </w:rPr>
            </w:pPr>
            <w:r>
              <w:rPr>
                <w:rFonts w:eastAsia="ＭＳ 明朝" w:hint="eastAsia"/>
                <w:sz w:val="20"/>
                <w:lang w:val="en-US"/>
              </w:rPr>
              <w:t>Reed</w:t>
            </w:r>
            <w:r w:rsidR="00CE1535">
              <w:rPr>
                <w:rFonts w:eastAsia="ＭＳ 明朝" w:hint="eastAsia"/>
                <w:sz w:val="20"/>
                <w:lang w:val="en-US"/>
              </w:rPr>
              <w:t>-</w:t>
            </w:r>
            <w:r>
              <w:rPr>
                <w:rFonts w:eastAsia="ＭＳ 明朝" w:hint="eastAsia"/>
                <w:sz w:val="20"/>
                <w:lang w:val="en-US"/>
              </w:rPr>
              <w:t>Muller</w:t>
            </w:r>
          </w:p>
        </w:tc>
      </w:tr>
      <w:tr w:rsidR="00A53910" w:rsidRPr="00A12F71" w14:paraId="513021A3" w14:textId="77777777" w:rsidTr="00B12C63">
        <w:trPr>
          <w:trHeight w:val="18"/>
          <w:jc w:val="center"/>
        </w:trPr>
        <w:tc>
          <w:tcPr>
            <w:tcW w:w="2486" w:type="pct"/>
          </w:tcPr>
          <w:p w14:paraId="178D3137"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Target requirement</w:t>
            </w:r>
          </w:p>
        </w:tc>
        <w:tc>
          <w:tcPr>
            <w:tcW w:w="2514" w:type="pct"/>
          </w:tcPr>
          <w:p w14:paraId="1EA5D83C"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ACK-to-NACK error probability &lt;= 1%</w:t>
            </w:r>
          </w:p>
          <w:p w14:paraId="5B6533B0"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NACK-to-ACK error probability &lt;= 0.1%</w:t>
            </w:r>
          </w:p>
          <w:p w14:paraId="547CC220"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DTX-to-ACK error probability &lt;= 1%</w:t>
            </w:r>
          </w:p>
        </w:tc>
      </w:tr>
    </w:tbl>
    <w:p w14:paraId="5D4DF73A" w14:textId="77777777" w:rsidR="00D97C65" w:rsidRDefault="00D97C65" w:rsidP="00B6653D">
      <w:pPr>
        <w:spacing w:afterLines="50" w:after="120"/>
        <w:jc w:val="center"/>
        <w:rPr>
          <w:sz w:val="22"/>
          <w:szCs w:val="22"/>
        </w:rPr>
      </w:pPr>
    </w:p>
    <w:p w14:paraId="5FD445A9" w14:textId="23BEA1BF" w:rsidR="00723DE7" w:rsidRDefault="00B6653D" w:rsidP="00B6653D">
      <w:pPr>
        <w:spacing w:afterLines="50" w:after="120"/>
        <w:jc w:val="center"/>
        <w:rPr>
          <w:sz w:val="22"/>
        </w:rPr>
      </w:pPr>
      <w:r w:rsidRPr="00A12F71">
        <w:rPr>
          <w:sz w:val="22"/>
          <w:szCs w:val="22"/>
        </w:rPr>
        <w:t xml:space="preserve">Table </w:t>
      </w:r>
      <w:r w:rsidRPr="00B6653D">
        <w:rPr>
          <w:rFonts w:hint="eastAsia"/>
          <w:sz w:val="22"/>
          <w:szCs w:val="22"/>
        </w:rPr>
        <w:t xml:space="preserve">2 </w:t>
      </w:r>
      <w:r>
        <w:rPr>
          <w:rFonts w:hint="eastAsia"/>
          <w:sz w:val="22"/>
          <w:szCs w:val="22"/>
        </w:rPr>
        <w:t xml:space="preserve">Coding rate of </w:t>
      </w:r>
      <w:r w:rsidRPr="00B6653D">
        <w:rPr>
          <w:sz w:val="22"/>
          <w:szCs w:val="22"/>
        </w:rPr>
        <w:t>evaluation parameters</w:t>
      </w:r>
    </w:p>
    <w:tbl>
      <w:tblPr>
        <w:tblStyle w:val="afb"/>
        <w:tblW w:w="0" w:type="auto"/>
        <w:jc w:val="center"/>
        <w:tblLook w:val="04A0" w:firstRow="1" w:lastRow="0" w:firstColumn="1" w:lastColumn="0" w:noHBand="0" w:noVBand="1"/>
      </w:tblPr>
      <w:tblGrid>
        <w:gridCol w:w="1240"/>
        <w:gridCol w:w="1240"/>
        <w:gridCol w:w="1080"/>
        <w:gridCol w:w="1080"/>
        <w:gridCol w:w="1080"/>
      </w:tblGrid>
      <w:tr w:rsidR="000D1D6D" w:rsidRPr="000D1D6D" w14:paraId="4F2BB43A" w14:textId="77777777" w:rsidTr="00B6653D">
        <w:trPr>
          <w:trHeight w:val="56"/>
          <w:jc w:val="center"/>
        </w:trPr>
        <w:tc>
          <w:tcPr>
            <w:tcW w:w="2480" w:type="dxa"/>
            <w:gridSpan w:val="2"/>
            <w:shd w:val="clear" w:color="auto" w:fill="DAEEF3" w:themeFill="accent5" w:themeFillTint="33"/>
            <w:noWrap/>
            <w:hideMark/>
          </w:tcPr>
          <w:p w14:paraId="10BDEFC0" w14:textId="22BA57E7" w:rsidR="000D1D6D" w:rsidRPr="000D1D6D" w:rsidRDefault="000D1D6D" w:rsidP="00723DE7">
            <w:pPr>
              <w:spacing w:after="0"/>
              <w:jc w:val="center"/>
              <w:rPr>
                <w:sz w:val="20"/>
              </w:rPr>
            </w:pPr>
          </w:p>
        </w:tc>
        <w:tc>
          <w:tcPr>
            <w:tcW w:w="3240" w:type="dxa"/>
            <w:gridSpan w:val="3"/>
            <w:shd w:val="clear" w:color="auto" w:fill="DAEEF3" w:themeFill="accent5" w:themeFillTint="33"/>
            <w:noWrap/>
            <w:hideMark/>
          </w:tcPr>
          <w:p w14:paraId="61A34219" w14:textId="77777777" w:rsidR="000D1D6D" w:rsidRPr="000D1D6D" w:rsidRDefault="000D1D6D" w:rsidP="00723DE7">
            <w:pPr>
              <w:spacing w:after="0"/>
              <w:jc w:val="center"/>
              <w:rPr>
                <w:sz w:val="20"/>
              </w:rPr>
            </w:pPr>
            <w:r w:rsidRPr="000D1D6D">
              <w:rPr>
                <w:rFonts w:hint="eastAsia"/>
                <w:sz w:val="20"/>
              </w:rPr>
              <w:t>DMRS density</w:t>
            </w:r>
          </w:p>
        </w:tc>
      </w:tr>
      <w:tr w:rsidR="00B6653D" w:rsidRPr="000D1D6D" w14:paraId="0CCAE768" w14:textId="77777777" w:rsidTr="00B6653D">
        <w:trPr>
          <w:trHeight w:val="224"/>
          <w:jc w:val="center"/>
        </w:trPr>
        <w:tc>
          <w:tcPr>
            <w:tcW w:w="1240" w:type="dxa"/>
            <w:shd w:val="clear" w:color="auto" w:fill="DAEEF3" w:themeFill="accent5" w:themeFillTint="33"/>
            <w:hideMark/>
          </w:tcPr>
          <w:p w14:paraId="5AADEFF5" w14:textId="77777777" w:rsidR="000D1D6D" w:rsidRPr="000D1D6D" w:rsidRDefault="000D1D6D" w:rsidP="00723DE7">
            <w:pPr>
              <w:spacing w:after="0"/>
              <w:jc w:val="center"/>
              <w:rPr>
                <w:sz w:val="20"/>
              </w:rPr>
            </w:pPr>
            <w:r w:rsidRPr="000D1D6D">
              <w:rPr>
                <w:rFonts w:hint="eastAsia"/>
                <w:sz w:val="20"/>
              </w:rPr>
              <w:t xml:space="preserve">No. of </w:t>
            </w:r>
            <w:r w:rsidRPr="000D1D6D">
              <w:rPr>
                <w:rFonts w:hint="eastAsia"/>
                <w:sz w:val="20"/>
              </w:rPr>
              <w:br/>
              <w:t>UCI bits</w:t>
            </w:r>
          </w:p>
        </w:tc>
        <w:tc>
          <w:tcPr>
            <w:tcW w:w="1240" w:type="dxa"/>
            <w:shd w:val="clear" w:color="auto" w:fill="DAEEF3" w:themeFill="accent5" w:themeFillTint="33"/>
            <w:hideMark/>
          </w:tcPr>
          <w:p w14:paraId="5DDB7081" w14:textId="77777777" w:rsidR="000D1D6D" w:rsidRPr="000D1D6D" w:rsidRDefault="000D1D6D" w:rsidP="00723DE7">
            <w:pPr>
              <w:spacing w:after="0"/>
              <w:jc w:val="center"/>
              <w:rPr>
                <w:sz w:val="20"/>
              </w:rPr>
            </w:pPr>
            <w:r w:rsidRPr="000D1D6D">
              <w:rPr>
                <w:rFonts w:hint="eastAsia"/>
                <w:sz w:val="20"/>
              </w:rPr>
              <w:t xml:space="preserve">No. of </w:t>
            </w:r>
            <w:r w:rsidRPr="000D1D6D">
              <w:rPr>
                <w:rFonts w:hint="eastAsia"/>
                <w:sz w:val="20"/>
              </w:rPr>
              <w:br/>
              <w:t>PRBs</w:t>
            </w:r>
          </w:p>
        </w:tc>
        <w:tc>
          <w:tcPr>
            <w:tcW w:w="1080" w:type="dxa"/>
            <w:shd w:val="clear" w:color="auto" w:fill="DAEEF3" w:themeFill="accent5" w:themeFillTint="33"/>
            <w:noWrap/>
            <w:hideMark/>
          </w:tcPr>
          <w:p w14:paraId="4677F149" w14:textId="61CB0E69" w:rsidR="000D1D6D" w:rsidRPr="000D1D6D" w:rsidRDefault="000D1D6D" w:rsidP="00723DE7">
            <w:pPr>
              <w:spacing w:after="0"/>
              <w:jc w:val="center"/>
              <w:rPr>
                <w:sz w:val="20"/>
              </w:rPr>
            </w:pPr>
            <w:r w:rsidRPr="000D1D6D">
              <w:rPr>
                <w:rFonts w:hint="eastAsia"/>
                <w:sz w:val="20"/>
              </w:rPr>
              <w:t>1/2</w:t>
            </w:r>
          </w:p>
        </w:tc>
        <w:tc>
          <w:tcPr>
            <w:tcW w:w="1080" w:type="dxa"/>
            <w:shd w:val="clear" w:color="auto" w:fill="DAEEF3" w:themeFill="accent5" w:themeFillTint="33"/>
            <w:noWrap/>
            <w:hideMark/>
          </w:tcPr>
          <w:p w14:paraId="027050FE" w14:textId="45F4B5A6" w:rsidR="000D1D6D" w:rsidRPr="000D1D6D" w:rsidRDefault="000D1D6D" w:rsidP="00723DE7">
            <w:pPr>
              <w:spacing w:after="0"/>
              <w:jc w:val="center"/>
              <w:rPr>
                <w:sz w:val="20"/>
              </w:rPr>
            </w:pPr>
            <w:r w:rsidRPr="000D1D6D">
              <w:rPr>
                <w:rFonts w:hint="eastAsia"/>
                <w:sz w:val="20"/>
              </w:rPr>
              <w:t>1/3</w:t>
            </w:r>
          </w:p>
        </w:tc>
        <w:tc>
          <w:tcPr>
            <w:tcW w:w="1080" w:type="dxa"/>
            <w:shd w:val="clear" w:color="auto" w:fill="DAEEF3" w:themeFill="accent5" w:themeFillTint="33"/>
            <w:noWrap/>
            <w:hideMark/>
          </w:tcPr>
          <w:p w14:paraId="29DFE117" w14:textId="57E98389" w:rsidR="000D1D6D" w:rsidRPr="000D1D6D" w:rsidRDefault="000D1D6D" w:rsidP="00723DE7">
            <w:pPr>
              <w:spacing w:after="0"/>
              <w:jc w:val="center"/>
              <w:rPr>
                <w:sz w:val="20"/>
              </w:rPr>
            </w:pPr>
            <w:r w:rsidRPr="000D1D6D">
              <w:rPr>
                <w:rFonts w:hint="eastAsia"/>
                <w:sz w:val="20"/>
              </w:rPr>
              <w:t>1/6</w:t>
            </w:r>
          </w:p>
        </w:tc>
      </w:tr>
      <w:tr w:rsidR="000D1D6D" w:rsidRPr="000D1D6D" w14:paraId="7F2D44BE" w14:textId="77777777" w:rsidTr="00B6653D">
        <w:trPr>
          <w:trHeight w:val="56"/>
          <w:jc w:val="center"/>
        </w:trPr>
        <w:tc>
          <w:tcPr>
            <w:tcW w:w="1240" w:type="dxa"/>
            <w:vMerge w:val="restart"/>
            <w:shd w:val="clear" w:color="auto" w:fill="DAEEF3" w:themeFill="accent5" w:themeFillTint="33"/>
            <w:noWrap/>
            <w:hideMark/>
          </w:tcPr>
          <w:p w14:paraId="5F1C462A" w14:textId="77777777" w:rsidR="000D1D6D" w:rsidRPr="000D1D6D" w:rsidRDefault="000D1D6D" w:rsidP="00723DE7">
            <w:pPr>
              <w:spacing w:after="0"/>
              <w:jc w:val="center"/>
              <w:rPr>
                <w:sz w:val="20"/>
              </w:rPr>
            </w:pPr>
            <w:r w:rsidRPr="000D1D6D">
              <w:rPr>
                <w:rFonts w:hint="eastAsia"/>
                <w:sz w:val="20"/>
              </w:rPr>
              <w:t>4</w:t>
            </w:r>
          </w:p>
        </w:tc>
        <w:tc>
          <w:tcPr>
            <w:tcW w:w="1240" w:type="dxa"/>
            <w:shd w:val="clear" w:color="auto" w:fill="DAEEF3" w:themeFill="accent5" w:themeFillTint="33"/>
            <w:noWrap/>
            <w:hideMark/>
          </w:tcPr>
          <w:p w14:paraId="5ABC9ABD" w14:textId="77777777" w:rsidR="000D1D6D" w:rsidRPr="000D1D6D" w:rsidRDefault="000D1D6D" w:rsidP="00723DE7">
            <w:pPr>
              <w:spacing w:after="0"/>
              <w:jc w:val="center"/>
              <w:rPr>
                <w:sz w:val="20"/>
              </w:rPr>
            </w:pPr>
            <w:r w:rsidRPr="000D1D6D">
              <w:rPr>
                <w:rFonts w:hint="eastAsia"/>
                <w:sz w:val="20"/>
              </w:rPr>
              <w:t>2</w:t>
            </w:r>
          </w:p>
        </w:tc>
        <w:tc>
          <w:tcPr>
            <w:tcW w:w="1080" w:type="dxa"/>
            <w:noWrap/>
            <w:hideMark/>
          </w:tcPr>
          <w:p w14:paraId="10892A91" w14:textId="3467FDA1"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7932B159" w14:textId="1479E1AF" w:rsidR="000D1D6D" w:rsidRPr="000D1D6D" w:rsidRDefault="000D1D6D" w:rsidP="00723DE7">
            <w:pPr>
              <w:spacing w:after="0"/>
              <w:jc w:val="center"/>
              <w:rPr>
                <w:sz w:val="20"/>
              </w:rPr>
            </w:pPr>
            <w:r w:rsidRPr="000D1D6D">
              <w:rPr>
                <w:rFonts w:hint="eastAsia"/>
                <w:sz w:val="20"/>
              </w:rPr>
              <w:t>0.13</w:t>
            </w:r>
          </w:p>
        </w:tc>
        <w:tc>
          <w:tcPr>
            <w:tcW w:w="1080" w:type="dxa"/>
            <w:noWrap/>
            <w:hideMark/>
          </w:tcPr>
          <w:p w14:paraId="28CA97C6" w14:textId="22D3A209" w:rsidR="000D1D6D" w:rsidRPr="000D1D6D" w:rsidRDefault="000D1D6D" w:rsidP="00723DE7">
            <w:pPr>
              <w:spacing w:after="0"/>
              <w:jc w:val="center"/>
              <w:rPr>
                <w:sz w:val="20"/>
              </w:rPr>
            </w:pPr>
            <w:r w:rsidRPr="000D1D6D">
              <w:rPr>
                <w:rFonts w:hint="eastAsia"/>
                <w:sz w:val="20"/>
              </w:rPr>
              <w:t>0.10</w:t>
            </w:r>
          </w:p>
        </w:tc>
      </w:tr>
      <w:tr w:rsidR="000D1D6D" w:rsidRPr="000D1D6D" w14:paraId="67ECB1A9" w14:textId="77777777" w:rsidTr="00B6653D">
        <w:trPr>
          <w:trHeight w:val="56"/>
          <w:jc w:val="center"/>
        </w:trPr>
        <w:tc>
          <w:tcPr>
            <w:tcW w:w="1240" w:type="dxa"/>
            <w:vMerge/>
            <w:shd w:val="clear" w:color="auto" w:fill="DAEEF3" w:themeFill="accent5" w:themeFillTint="33"/>
            <w:hideMark/>
          </w:tcPr>
          <w:p w14:paraId="06B3279C"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22034572" w14:textId="77777777" w:rsidR="000D1D6D" w:rsidRPr="000D1D6D" w:rsidRDefault="000D1D6D" w:rsidP="00723DE7">
            <w:pPr>
              <w:spacing w:after="0"/>
              <w:jc w:val="center"/>
              <w:rPr>
                <w:sz w:val="20"/>
              </w:rPr>
            </w:pPr>
            <w:r w:rsidRPr="000D1D6D">
              <w:rPr>
                <w:rFonts w:hint="eastAsia"/>
                <w:sz w:val="20"/>
              </w:rPr>
              <w:t>4</w:t>
            </w:r>
          </w:p>
        </w:tc>
        <w:tc>
          <w:tcPr>
            <w:tcW w:w="1080" w:type="dxa"/>
            <w:noWrap/>
            <w:hideMark/>
          </w:tcPr>
          <w:p w14:paraId="728BDB9C" w14:textId="2BFBF43C" w:rsidR="000D1D6D" w:rsidRPr="000D1D6D" w:rsidRDefault="000D1D6D" w:rsidP="00723DE7">
            <w:pPr>
              <w:spacing w:after="0"/>
              <w:jc w:val="center"/>
              <w:rPr>
                <w:sz w:val="20"/>
              </w:rPr>
            </w:pPr>
            <w:r w:rsidRPr="000D1D6D">
              <w:rPr>
                <w:rFonts w:hint="eastAsia"/>
                <w:sz w:val="20"/>
              </w:rPr>
              <w:t>0.11</w:t>
            </w:r>
          </w:p>
        </w:tc>
        <w:tc>
          <w:tcPr>
            <w:tcW w:w="1080" w:type="dxa"/>
            <w:noWrap/>
            <w:hideMark/>
          </w:tcPr>
          <w:p w14:paraId="7A74EE86" w14:textId="7BD567C7" w:rsidR="000D1D6D" w:rsidRPr="000D1D6D" w:rsidRDefault="000D1D6D" w:rsidP="00723DE7">
            <w:pPr>
              <w:spacing w:after="0"/>
              <w:jc w:val="center"/>
              <w:rPr>
                <w:sz w:val="20"/>
              </w:rPr>
            </w:pPr>
            <w:r w:rsidRPr="000D1D6D">
              <w:rPr>
                <w:rFonts w:hint="eastAsia"/>
                <w:sz w:val="20"/>
              </w:rPr>
              <w:t>0.08</w:t>
            </w:r>
          </w:p>
        </w:tc>
        <w:tc>
          <w:tcPr>
            <w:tcW w:w="1080" w:type="dxa"/>
            <w:noWrap/>
            <w:hideMark/>
          </w:tcPr>
          <w:p w14:paraId="72EF7872" w14:textId="44FB3028" w:rsidR="000D1D6D" w:rsidRPr="000D1D6D" w:rsidRDefault="000D1D6D" w:rsidP="00723DE7">
            <w:pPr>
              <w:spacing w:after="0"/>
              <w:jc w:val="center"/>
              <w:rPr>
                <w:sz w:val="20"/>
              </w:rPr>
            </w:pPr>
            <w:r w:rsidRPr="000D1D6D">
              <w:rPr>
                <w:rFonts w:hint="eastAsia"/>
                <w:sz w:val="20"/>
              </w:rPr>
              <w:t>0.07</w:t>
            </w:r>
          </w:p>
        </w:tc>
      </w:tr>
      <w:tr w:rsidR="000D1D6D" w:rsidRPr="000D1D6D" w14:paraId="78DD27FF" w14:textId="77777777" w:rsidTr="00B6653D">
        <w:trPr>
          <w:trHeight w:val="56"/>
          <w:jc w:val="center"/>
        </w:trPr>
        <w:tc>
          <w:tcPr>
            <w:tcW w:w="1240" w:type="dxa"/>
            <w:vMerge/>
            <w:shd w:val="clear" w:color="auto" w:fill="DAEEF3" w:themeFill="accent5" w:themeFillTint="33"/>
            <w:hideMark/>
          </w:tcPr>
          <w:p w14:paraId="7E689128"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0C95B9E6" w14:textId="77777777" w:rsidR="000D1D6D" w:rsidRPr="000D1D6D" w:rsidRDefault="000D1D6D" w:rsidP="00723DE7">
            <w:pPr>
              <w:spacing w:after="0"/>
              <w:jc w:val="center"/>
              <w:rPr>
                <w:sz w:val="20"/>
              </w:rPr>
            </w:pPr>
            <w:r w:rsidRPr="000D1D6D">
              <w:rPr>
                <w:rFonts w:hint="eastAsia"/>
                <w:sz w:val="20"/>
              </w:rPr>
              <w:t>8</w:t>
            </w:r>
          </w:p>
        </w:tc>
        <w:tc>
          <w:tcPr>
            <w:tcW w:w="1080" w:type="dxa"/>
            <w:noWrap/>
            <w:hideMark/>
          </w:tcPr>
          <w:p w14:paraId="67096486" w14:textId="737359E7" w:rsidR="000D1D6D" w:rsidRPr="000D1D6D" w:rsidRDefault="000D1D6D" w:rsidP="00723DE7">
            <w:pPr>
              <w:spacing w:after="0"/>
              <w:jc w:val="center"/>
              <w:rPr>
                <w:sz w:val="20"/>
              </w:rPr>
            </w:pPr>
            <w:r w:rsidRPr="000D1D6D">
              <w:rPr>
                <w:rFonts w:hint="eastAsia"/>
                <w:sz w:val="20"/>
              </w:rPr>
              <w:t>0.08</w:t>
            </w:r>
          </w:p>
        </w:tc>
        <w:tc>
          <w:tcPr>
            <w:tcW w:w="1080" w:type="dxa"/>
            <w:noWrap/>
            <w:hideMark/>
          </w:tcPr>
          <w:p w14:paraId="6E625CD1" w14:textId="2B4CD7EC" w:rsidR="000D1D6D" w:rsidRPr="000D1D6D" w:rsidRDefault="000D1D6D" w:rsidP="00723DE7">
            <w:pPr>
              <w:spacing w:after="0"/>
              <w:jc w:val="center"/>
              <w:rPr>
                <w:sz w:val="20"/>
              </w:rPr>
            </w:pPr>
            <w:r w:rsidRPr="000D1D6D">
              <w:rPr>
                <w:rFonts w:hint="eastAsia"/>
                <w:sz w:val="20"/>
              </w:rPr>
              <w:t>0.06</w:t>
            </w:r>
          </w:p>
        </w:tc>
        <w:tc>
          <w:tcPr>
            <w:tcW w:w="1080" w:type="dxa"/>
            <w:noWrap/>
            <w:hideMark/>
          </w:tcPr>
          <w:p w14:paraId="4E8FAC98" w14:textId="3E044CE1" w:rsidR="000D1D6D" w:rsidRPr="000D1D6D" w:rsidRDefault="000D1D6D" w:rsidP="00723DE7">
            <w:pPr>
              <w:spacing w:after="0"/>
              <w:jc w:val="center"/>
              <w:rPr>
                <w:sz w:val="20"/>
              </w:rPr>
            </w:pPr>
            <w:r w:rsidRPr="000D1D6D">
              <w:rPr>
                <w:rFonts w:hint="eastAsia"/>
                <w:sz w:val="20"/>
              </w:rPr>
              <w:t>0.05</w:t>
            </w:r>
          </w:p>
        </w:tc>
      </w:tr>
      <w:tr w:rsidR="000D1D6D" w:rsidRPr="000D1D6D" w14:paraId="5FAA8521" w14:textId="77777777" w:rsidTr="00B6653D">
        <w:trPr>
          <w:trHeight w:val="56"/>
          <w:jc w:val="center"/>
        </w:trPr>
        <w:tc>
          <w:tcPr>
            <w:tcW w:w="1240" w:type="dxa"/>
            <w:vMerge w:val="restart"/>
            <w:shd w:val="clear" w:color="auto" w:fill="DAEEF3" w:themeFill="accent5" w:themeFillTint="33"/>
            <w:noWrap/>
            <w:hideMark/>
          </w:tcPr>
          <w:p w14:paraId="5754473D" w14:textId="77777777" w:rsidR="000D1D6D" w:rsidRPr="000D1D6D" w:rsidRDefault="000D1D6D" w:rsidP="00723DE7">
            <w:pPr>
              <w:spacing w:after="0"/>
              <w:jc w:val="center"/>
              <w:rPr>
                <w:sz w:val="20"/>
              </w:rPr>
            </w:pPr>
            <w:r w:rsidRPr="000D1D6D">
              <w:rPr>
                <w:rFonts w:hint="eastAsia"/>
                <w:sz w:val="20"/>
              </w:rPr>
              <w:t>8</w:t>
            </w:r>
          </w:p>
        </w:tc>
        <w:tc>
          <w:tcPr>
            <w:tcW w:w="1240" w:type="dxa"/>
            <w:shd w:val="clear" w:color="auto" w:fill="DAEEF3" w:themeFill="accent5" w:themeFillTint="33"/>
            <w:noWrap/>
            <w:hideMark/>
          </w:tcPr>
          <w:p w14:paraId="573DD4B0" w14:textId="77777777" w:rsidR="000D1D6D" w:rsidRPr="000D1D6D" w:rsidRDefault="000D1D6D" w:rsidP="00723DE7">
            <w:pPr>
              <w:spacing w:after="0"/>
              <w:jc w:val="center"/>
              <w:rPr>
                <w:sz w:val="20"/>
              </w:rPr>
            </w:pPr>
            <w:r w:rsidRPr="000D1D6D">
              <w:rPr>
                <w:rFonts w:hint="eastAsia"/>
                <w:sz w:val="20"/>
              </w:rPr>
              <w:t>2</w:t>
            </w:r>
          </w:p>
        </w:tc>
        <w:tc>
          <w:tcPr>
            <w:tcW w:w="1080" w:type="dxa"/>
            <w:noWrap/>
            <w:hideMark/>
          </w:tcPr>
          <w:p w14:paraId="7A15427E" w14:textId="46062CE7" w:rsidR="000D1D6D" w:rsidRPr="000D1D6D" w:rsidRDefault="000D1D6D" w:rsidP="00723DE7">
            <w:pPr>
              <w:spacing w:after="0"/>
              <w:jc w:val="center"/>
              <w:rPr>
                <w:sz w:val="20"/>
              </w:rPr>
            </w:pPr>
            <w:r w:rsidRPr="000D1D6D">
              <w:rPr>
                <w:rFonts w:hint="eastAsia"/>
                <w:sz w:val="20"/>
              </w:rPr>
              <w:t>0.33</w:t>
            </w:r>
          </w:p>
        </w:tc>
        <w:tc>
          <w:tcPr>
            <w:tcW w:w="1080" w:type="dxa"/>
            <w:noWrap/>
            <w:hideMark/>
          </w:tcPr>
          <w:p w14:paraId="1CA4E4D2" w14:textId="75F57999" w:rsidR="000D1D6D" w:rsidRPr="000D1D6D" w:rsidRDefault="000D1D6D" w:rsidP="00723DE7">
            <w:pPr>
              <w:spacing w:after="0"/>
              <w:jc w:val="center"/>
              <w:rPr>
                <w:sz w:val="20"/>
              </w:rPr>
            </w:pPr>
            <w:r w:rsidRPr="000D1D6D">
              <w:rPr>
                <w:rFonts w:hint="eastAsia"/>
                <w:sz w:val="20"/>
              </w:rPr>
              <w:t>0.25</w:t>
            </w:r>
          </w:p>
        </w:tc>
        <w:tc>
          <w:tcPr>
            <w:tcW w:w="1080" w:type="dxa"/>
            <w:noWrap/>
            <w:hideMark/>
          </w:tcPr>
          <w:p w14:paraId="7CEB084E" w14:textId="6546E10F" w:rsidR="000D1D6D" w:rsidRPr="000D1D6D" w:rsidRDefault="000D1D6D" w:rsidP="00723DE7">
            <w:pPr>
              <w:spacing w:after="0"/>
              <w:jc w:val="center"/>
              <w:rPr>
                <w:sz w:val="20"/>
              </w:rPr>
            </w:pPr>
            <w:r w:rsidRPr="000D1D6D">
              <w:rPr>
                <w:rFonts w:hint="eastAsia"/>
                <w:sz w:val="20"/>
              </w:rPr>
              <w:t>0.20</w:t>
            </w:r>
          </w:p>
        </w:tc>
      </w:tr>
      <w:tr w:rsidR="000D1D6D" w:rsidRPr="000D1D6D" w14:paraId="511FA5CB" w14:textId="77777777" w:rsidTr="00B6653D">
        <w:trPr>
          <w:trHeight w:val="56"/>
          <w:jc w:val="center"/>
        </w:trPr>
        <w:tc>
          <w:tcPr>
            <w:tcW w:w="1240" w:type="dxa"/>
            <w:vMerge/>
            <w:shd w:val="clear" w:color="auto" w:fill="DAEEF3" w:themeFill="accent5" w:themeFillTint="33"/>
            <w:hideMark/>
          </w:tcPr>
          <w:p w14:paraId="2BC2394D"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551D118B" w14:textId="77777777" w:rsidR="000D1D6D" w:rsidRPr="000D1D6D" w:rsidRDefault="000D1D6D" w:rsidP="00723DE7">
            <w:pPr>
              <w:spacing w:after="0"/>
              <w:jc w:val="center"/>
              <w:rPr>
                <w:sz w:val="20"/>
              </w:rPr>
            </w:pPr>
            <w:r w:rsidRPr="000D1D6D">
              <w:rPr>
                <w:rFonts w:hint="eastAsia"/>
                <w:sz w:val="20"/>
              </w:rPr>
              <w:t>4</w:t>
            </w:r>
          </w:p>
        </w:tc>
        <w:tc>
          <w:tcPr>
            <w:tcW w:w="1080" w:type="dxa"/>
            <w:noWrap/>
            <w:hideMark/>
          </w:tcPr>
          <w:p w14:paraId="5736E1C7" w14:textId="6B34EDAA" w:rsidR="000D1D6D" w:rsidRPr="000D1D6D" w:rsidRDefault="000D1D6D" w:rsidP="00723DE7">
            <w:pPr>
              <w:spacing w:after="0"/>
              <w:jc w:val="center"/>
              <w:rPr>
                <w:sz w:val="20"/>
              </w:rPr>
            </w:pPr>
            <w:r w:rsidRPr="000D1D6D">
              <w:rPr>
                <w:rFonts w:hint="eastAsia"/>
                <w:sz w:val="20"/>
              </w:rPr>
              <w:t>0.22</w:t>
            </w:r>
          </w:p>
        </w:tc>
        <w:tc>
          <w:tcPr>
            <w:tcW w:w="1080" w:type="dxa"/>
            <w:noWrap/>
            <w:hideMark/>
          </w:tcPr>
          <w:p w14:paraId="6F8078CA" w14:textId="688E7E34"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2EA6D3FF" w14:textId="3D8C7CDD" w:rsidR="000D1D6D" w:rsidRPr="000D1D6D" w:rsidRDefault="000D1D6D" w:rsidP="00723DE7">
            <w:pPr>
              <w:spacing w:after="0"/>
              <w:jc w:val="center"/>
              <w:rPr>
                <w:sz w:val="20"/>
              </w:rPr>
            </w:pPr>
            <w:r w:rsidRPr="000D1D6D">
              <w:rPr>
                <w:rFonts w:hint="eastAsia"/>
                <w:sz w:val="20"/>
              </w:rPr>
              <w:t>0.13</w:t>
            </w:r>
          </w:p>
        </w:tc>
      </w:tr>
      <w:tr w:rsidR="000D1D6D" w:rsidRPr="000D1D6D" w14:paraId="703FEEB5" w14:textId="77777777" w:rsidTr="00B6653D">
        <w:trPr>
          <w:trHeight w:val="56"/>
          <w:jc w:val="center"/>
        </w:trPr>
        <w:tc>
          <w:tcPr>
            <w:tcW w:w="1240" w:type="dxa"/>
            <w:vMerge/>
            <w:shd w:val="clear" w:color="auto" w:fill="DAEEF3" w:themeFill="accent5" w:themeFillTint="33"/>
            <w:hideMark/>
          </w:tcPr>
          <w:p w14:paraId="46283383"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0F4D0F78" w14:textId="77777777" w:rsidR="000D1D6D" w:rsidRPr="000D1D6D" w:rsidRDefault="000D1D6D" w:rsidP="00723DE7">
            <w:pPr>
              <w:spacing w:after="0"/>
              <w:jc w:val="center"/>
              <w:rPr>
                <w:sz w:val="20"/>
              </w:rPr>
            </w:pPr>
            <w:r w:rsidRPr="000D1D6D">
              <w:rPr>
                <w:rFonts w:hint="eastAsia"/>
                <w:sz w:val="20"/>
              </w:rPr>
              <w:t>8</w:t>
            </w:r>
          </w:p>
        </w:tc>
        <w:tc>
          <w:tcPr>
            <w:tcW w:w="1080" w:type="dxa"/>
            <w:noWrap/>
            <w:hideMark/>
          </w:tcPr>
          <w:p w14:paraId="1A573122" w14:textId="519EFA4F"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1E04A438" w14:textId="5AF5823D" w:rsidR="000D1D6D" w:rsidRPr="000D1D6D" w:rsidRDefault="000D1D6D" w:rsidP="00723DE7">
            <w:pPr>
              <w:spacing w:after="0"/>
              <w:jc w:val="center"/>
              <w:rPr>
                <w:sz w:val="20"/>
              </w:rPr>
            </w:pPr>
            <w:r w:rsidRPr="000D1D6D">
              <w:rPr>
                <w:rFonts w:hint="eastAsia"/>
                <w:sz w:val="20"/>
              </w:rPr>
              <w:t>0.13</w:t>
            </w:r>
          </w:p>
        </w:tc>
        <w:tc>
          <w:tcPr>
            <w:tcW w:w="1080" w:type="dxa"/>
            <w:noWrap/>
            <w:hideMark/>
          </w:tcPr>
          <w:p w14:paraId="331CBB08" w14:textId="17923A53" w:rsidR="000D1D6D" w:rsidRPr="000D1D6D" w:rsidRDefault="000D1D6D" w:rsidP="00723DE7">
            <w:pPr>
              <w:spacing w:after="0"/>
              <w:jc w:val="center"/>
              <w:rPr>
                <w:sz w:val="20"/>
              </w:rPr>
            </w:pPr>
            <w:r w:rsidRPr="000D1D6D">
              <w:rPr>
                <w:rFonts w:hint="eastAsia"/>
                <w:sz w:val="20"/>
              </w:rPr>
              <w:t>0.10</w:t>
            </w:r>
          </w:p>
        </w:tc>
      </w:tr>
    </w:tbl>
    <w:p w14:paraId="14E5C877" w14:textId="10801110" w:rsidR="000D1D6D" w:rsidRDefault="000D1D6D" w:rsidP="00505AF6">
      <w:pPr>
        <w:spacing w:afterLines="50" w:after="120"/>
        <w:jc w:val="both"/>
        <w:rPr>
          <w:sz w:val="22"/>
        </w:rPr>
      </w:pPr>
    </w:p>
    <w:p w14:paraId="715DA971" w14:textId="27B9FDEB" w:rsidR="001D535B" w:rsidRDefault="001D535B" w:rsidP="00505AF6">
      <w:pPr>
        <w:spacing w:afterLines="50" w:after="120"/>
        <w:jc w:val="both"/>
        <w:rPr>
          <w:sz w:val="22"/>
        </w:rPr>
      </w:pPr>
      <w:r>
        <w:rPr>
          <w:rFonts w:hint="eastAsia"/>
          <w:sz w:val="22"/>
        </w:rPr>
        <w:t>Figure 2</w:t>
      </w:r>
      <w:r w:rsidR="000C48C2">
        <w:rPr>
          <w:rFonts w:hint="eastAsia"/>
          <w:sz w:val="22"/>
        </w:rPr>
        <w:t xml:space="preserve"> and 3</w:t>
      </w:r>
      <w:r>
        <w:rPr>
          <w:rFonts w:hint="eastAsia"/>
          <w:sz w:val="22"/>
        </w:rPr>
        <w:t xml:space="preserve"> show t</w:t>
      </w:r>
      <w:r>
        <w:rPr>
          <w:sz w:val="22"/>
        </w:rPr>
        <w:t>he A</w:t>
      </w:r>
      <w:r w:rsidR="000C48C2">
        <w:rPr>
          <w:rFonts w:hint="eastAsia"/>
          <w:sz w:val="22"/>
        </w:rPr>
        <w:t>CK</w:t>
      </w:r>
      <w:r>
        <w:rPr>
          <w:sz w:val="22"/>
        </w:rPr>
        <w:t>-to-N</w:t>
      </w:r>
      <w:r w:rsidR="000C48C2">
        <w:rPr>
          <w:rFonts w:hint="eastAsia"/>
          <w:sz w:val="22"/>
        </w:rPr>
        <w:t>ACK</w:t>
      </w:r>
      <w:r>
        <w:rPr>
          <w:sz w:val="22"/>
        </w:rPr>
        <w:t xml:space="preserve"> and N</w:t>
      </w:r>
      <w:r w:rsidR="000C48C2">
        <w:rPr>
          <w:rFonts w:hint="eastAsia"/>
          <w:sz w:val="22"/>
        </w:rPr>
        <w:t>ACK</w:t>
      </w:r>
      <w:r>
        <w:rPr>
          <w:sz w:val="22"/>
        </w:rPr>
        <w:t>-to-A</w:t>
      </w:r>
      <w:r w:rsidR="000C48C2">
        <w:rPr>
          <w:rFonts w:hint="eastAsia"/>
          <w:sz w:val="22"/>
        </w:rPr>
        <w:t>CK</w:t>
      </w:r>
      <w:r>
        <w:rPr>
          <w:sz w:val="22"/>
        </w:rPr>
        <w:t xml:space="preserve"> error rate performances as a function of average SNR per received antenna. As can be seen from the results, DMRS density of 1/6 offers the best performance regardless of channel model and the number of PRBs. When the number of UCI bits is 4, DMRS densities of 1/3 and 1/6 offer identical performance, while when it is 8, 1/6 offers up to 1 dB gain in ETU channel model. For higher UCI payload, less DMRS density and lower coding rate is important to achieve better channel coding gain.</w:t>
      </w:r>
    </w:p>
    <w:p w14:paraId="1C1B3B80" w14:textId="08CF0601" w:rsidR="001D535B" w:rsidRDefault="001D535B" w:rsidP="00D1718F">
      <w:pPr>
        <w:spacing w:afterLines="50" w:after="120"/>
        <w:jc w:val="both"/>
        <w:rPr>
          <w:sz w:val="22"/>
        </w:rPr>
      </w:pPr>
      <w:r>
        <w:rPr>
          <w:sz w:val="22"/>
        </w:rPr>
        <w:t xml:space="preserve">From the result, </w:t>
      </w:r>
      <w:r w:rsidR="00D1718F" w:rsidRPr="00546254">
        <w:rPr>
          <w:color w:val="000000" w:themeColor="text1"/>
          <w:sz w:val="22"/>
        </w:rPr>
        <w:t xml:space="preserve">the performance gain </w:t>
      </w:r>
      <w:r w:rsidR="00BC5872" w:rsidRPr="00546254">
        <w:rPr>
          <w:color w:val="000000" w:themeColor="text1"/>
          <w:sz w:val="22"/>
        </w:rPr>
        <w:t>achieved by</w:t>
      </w:r>
      <w:r w:rsidR="00D1718F" w:rsidRPr="00546254">
        <w:rPr>
          <w:color w:val="000000" w:themeColor="text1"/>
          <w:sz w:val="22"/>
        </w:rPr>
        <w:t xml:space="preserve"> </w:t>
      </w:r>
      <w:r w:rsidR="00BC5872" w:rsidRPr="00546254">
        <w:rPr>
          <w:color w:val="000000" w:themeColor="text1"/>
          <w:sz w:val="22"/>
        </w:rPr>
        <w:t xml:space="preserve">the </w:t>
      </w:r>
      <w:r w:rsidR="00D1718F" w:rsidRPr="00546254">
        <w:rPr>
          <w:color w:val="000000" w:themeColor="text1"/>
          <w:sz w:val="22"/>
        </w:rPr>
        <w:t xml:space="preserve">DMRS density of 1/6 </w:t>
      </w:r>
      <w:r w:rsidR="00BC5872" w:rsidRPr="00546254">
        <w:rPr>
          <w:color w:val="000000" w:themeColor="text1"/>
          <w:sz w:val="22"/>
        </w:rPr>
        <w:t>over</w:t>
      </w:r>
      <w:r w:rsidR="00D1718F" w:rsidRPr="00546254">
        <w:rPr>
          <w:color w:val="000000" w:themeColor="text1"/>
          <w:sz w:val="22"/>
        </w:rPr>
        <w:t xml:space="preserve"> 1/3 is less than 1 dB</w:t>
      </w:r>
      <w:r w:rsidR="00BC5872" w:rsidRPr="00546254">
        <w:rPr>
          <w:color w:val="000000" w:themeColor="text1"/>
          <w:sz w:val="22"/>
        </w:rPr>
        <w:t>. Therefore</w:t>
      </w:r>
      <w:r w:rsidR="00D1718F" w:rsidRPr="00546254">
        <w:rPr>
          <w:color w:val="000000" w:themeColor="text1"/>
          <w:sz w:val="22"/>
        </w:rPr>
        <w:t xml:space="preserve">, </w:t>
      </w:r>
      <w:r w:rsidRPr="00546254">
        <w:rPr>
          <w:color w:val="000000" w:themeColor="text1"/>
          <w:sz w:val="22"/>
        </w:rPr>
        <w:t xml:space="preserve">supporting </w:t>
      </w:r>
      <w:r w:rsidR="00CC14A0" w:rsidRPr="00546254">
        <w:rPr>
          <w:color w:val="000000" w:themeColor="text1"/>
          <w:sz w:val="22"/>
        </w:rPr>
        <w:t xml:space="preserve">only </w:t>
      </w:r>
      <w:r w:rsidRPr="00546254">
        <w:rPr>
          <w:color w:val="000000" w:themeColor="text1"/>
          <w:sz w:val="22"/>
        </w:rPr>
        <w:t>DMRS density of 1/</w:t>
      </w:r>
      <w:r w:rsidR="00CC14A0" w:rsidRPr="00546254">
        <w:rPr>
          <w:color w:val="000000" w:themeColor="text1"/>
          <w:sz w:val="22"/>
        </w:rPr>
        <w:t>3</w:t>
      </w:r>
      <w:r w:rsidRPr="00546254">
        <w:rPr>
          <w:color w:val="000000" w:themeColor="text1"/>
          <w:sz w:val="22"/>
        </w:rPr>
        <w:t xml:space="preserve"> is sufficient. </w:t>
      </w:r>
      <w:r w:rsidR="00E935AE">
        <w:rPr>
          <w:sz w:val="22"/>
        </w:rPr>
        <w:t xml:space="preserve">Besides, </w:t>
      </w:r>
      <w:r>
        <w:rPr>
          <w:sz w:val="22"/>
        </w:rPr>
        <w:t>inc</w:t>
      </w:r>
      <w:r w:rsidR="00E935AE">
        <w:rPr>
          <w:sz w:val="22"/>
        </w:rPr>
        <w:t>reasing the number of PRBs can further lowering the coding rate</w:t>
      </w:r>
      <w:r>
        <w:rPr>
          <w:sz w:val="22"/>
        </w:rPr>
        <w:t>.</w:t>
      </w:r>
    </w:p>
    <w:p w14:paraId="02495584" w14:textId="6F5AC4E4" w:rsidR="00172DA3" w:rsidRDefault="00172DA3" w:rsidP="00BC4B84">
      <w:pPr>
        <w:spacing w:afterLines="50" w:after="120"/>
        <w:rPr>
          <w:sz w:val="22"/>
        </w:rPr>
      </w:pPr>
      <w:r w:rsidRPr="00172DA3">
        <w:rPr>
          <w:noProof/>
          <w:sz w:val="22"/>
          <w:lang w:val="en-US"/>
        </w:rPr>
        <w:drawing>
          <wp:inline distT="0" distB="0" distL="0" distR="0" wp14:anchorId="37D775F6" wp14:editId="6498490C">
            <wp:extent cx="3041640" cy="2139840"/>
            <wp:effectExtent l="0" t="0" r="698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1640" cy="2139840"/>
                    </a:xfrm>
                    <a:prstGeom prst="rect">
                      <a:avLst/>
                    </a:prstGeom>
                    <a:noFill/>
                    <a:ln>
                      <a:noFill/>
                    </a:ln>
                    <a:effectLst/>
                    <a:extLst/>
                  </pic:spPr>
                </pic:pic>
              </a:graphicData>
            </a:graphic>
          </wp:inline>
        </w:drawing>
      </w:r>
      <w:r w:rsidR="0057464C">
        <w:rPr>
          <w:rFonts w:hint="eastAsia"/>
          <w:sz w:val="22"/>
        </w:rPr>
        <w:t xml:space="preserve">    </w:t>
      </w:r>
      <w:r>
        <w:rPr>
          <w:rFonts w:hint="eastAsia"/>
          <w:sz w:val="22"/>
        </w:rPr>
        <w:t xml:space="preserve">  </w:t>
      </w:r>
      <w:r w:rsidRPr="00172DA3">
        <w:rPr>
          <w:noProof/>
          <w:sz w:val="22"/>
          <w:lang w:val="en-US"/>
        </w:rPr>
        <w:drawing>
          <wp:inline distT="0" distB="0" distL="0" distR="0" wp14:anchorId="2D973547" wp14:editId="413748F2">
            <wp:extent cx="3042000" cy="2133720"/>
            <wp:effectExtent l="0" t="0" r="635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p>
    <w:p w14:paraId="5D0E471D" w14:textId="5953F80C"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a) 2 PRBs                                                         b) 3 PRBs</w:t>
      </w:r>
    </w:p>
    <w:p w14:paraId="3FC61B57" w14:textId="6DE78DEE" w:rsidR="00FB2752" w:rsidRPr="00172DA3" w:rsidRDefault="000F0FC1" w:rsidP="00172DA3">
      <w:pPr>
        <w:spacing w:afterLines="50" w:after="120"/>
        <w:jc w:val="center"/>
        <w:rPr>
          <w:sz w:val="22"/>
          <w:lang w:val="en-US"/>
        </w:rPr>
      </w:pPr>
      <w:r w:rsidRPr="000F0FC1">
        <w:rPr>
          <w:noProof/>
          <w:sz w:val="22"/>
          <w:lang w:val="en-US"/>
        </w:rPr>
        <w:lastRenderedPageBreak/>
        <w:drawing>
          <wp:inline distT="0" distB="0" distL="0" distR="0" wp14:anchorId="673CE529" wp14:editId="7F8F31AF">
            <wp:extent cx="3042000" cy="2133720"/>
            <wp:effectExtent l="0" t="0" r="635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44FC5D1B" w14:textId="4ACC8AFE"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c) 4 PRBs</w:t>
      </w:r>
    </w:p>
    <w:p w14:paraId="4E1400FF" w14:textId="6B6002EE" w:rsidR="00FB2752" w:rsidRPr="00172DA3" w:rsidRDefault="00BB134A" w:rsidP="00172DA3">
      <w:pPr>
        <w:spacing w:afterLines="50" w:after="120"/>
        <w:jc w:val="center"/>
        <w:rPr>
          <w:sz w:val="22"/>
          <w:lang w:val="en-US"/>
        </w:rPr>
      </w:pPr>
      <w:r>
        <w:rPr>
          <w:rFonts w:eastAsia="ＭＳ 明朝" w:hint="eastAsia"/>
          <w:sz w:val="22"/>
          <w:szCs w:val="22"/>
          <w:lang w:val="en-US"/>
        </w:rPr>
        <w:t>Figure 2</w:t>
      </w:r>
      <w:r w:rsidR="00172DA3">
        <w:rPr>
          <w:rFonts w:eastAsia="ＭＳ 明朝" w:hint="eastAsia"/>
          <w:sz w:val="22"/>
          <w:szCs w:val="22"/>
          <w:lang w:val="en-US"/>
        </w:rPr>
        <w:t xml:space="preserve"> </w:t>
      </w:r>
      <w:r w:rsidR="00643D91">
        <w:rPr>
          <w:rFonts w:eastAsia="ＭＳ 明朝" w:hint="eastAsia"/>
          <w:sz w:val="22"/>
          <w:szCs w:val="22"/>
          <w:lang w:val="en-US"/>
        </w:rPr>
        <w:t xml:space="preserve">  </w:t>
      </w:r>
      <w:r w:rsidR="00172DA3">
        <w:rPr>
          <w:rFonts w:eastAsia="ＭＳ 明朝" w:hint="eastAsia"/>
          <w:sz w:val="22"/>
          <w:szCs w:val="22"/>
          <w:lang w:val="en-US"/>
        </w:rPr>
        <w:t>ACK to NACK, NACK to ACK error rate</w:t>
      </w:r>
      <w:r w:rsidR="006132F9">
        <w:rPr>
          <w:rFonts w:hint="eastAsia"/>
          <w:sz w:val="22"/>
        </w:rPr>
        <w:t xml:space="preserve"> of</w:t>
      </w:r>
      <w:r w:rsidR="00172DA3">
        <w:rPr>
          <w:rFonts w:hint="eastAsia"/>
          <w:sz w:val="22"/>
        </w:rPr>
        <w:t xml:space="preserve"> UCI 4 bits</w:t>
      </w:r>
    </w:p>
    <w:p w14:paraId="70770F0D" w14:textId="77777777" w:rsidR="00FB2752" w:rsidRDefault="00FB2752" w:rsidP="00BC4B84">
      <w:pPr>
        <w:spacing w:afterLines="50" w:after="120"/>
        <w:rPr>
          <w:sz w:val="22"/>
        </w:rPr>
      </w:pPr>
    </w:p>
    <w:p w14:paraId="0CFAB466" w14:textId="0840500C" w:rsidR="00172DA3" w:rsidRDefault="00172DA3" w:rsidP="00172DA3">
      <w:pPr>
        <w:spacing w:afterLines="50" w:after="120"/>
        <w:rPr>
          <w:sz w:val="22"/>
        </w:rPr>
      </w:pPr>
      <w:r w:rsidRPr="00172DA3">
        <w:rPr>
          <w:noProof/>
          <w:sz w:val="22"/>
          <w:lang w:val="en-US"/>
        </w:rPr>
        <w:drawing>
          <wp:inline distT="0" distB="0" distL="0" distR="0" wp14:anchorId="68F73911" wp14:editId="583E6A04">
            <wp:extent cx="3042000" cy="2133720"/>
            <wp:effectExtent l="0" t="0" r="0" b="0"/>
            <wp:docPr id="2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r w:rsidR="0057464C">
        <w:rPr>
          <w:rFonts w:hint="eastAsia"/>
          <w:sz w:val="22"/>
        </w:rPr>
        <w:t xml:space="preserve">    </w:t>
      </w:r>
      <w:r>
        <w:rPr>
          <w:rFonts w:hint="eastAsia"/>
          <w:sz w:val="22"/>
        </w:rPr>
        <w:t xml:space="preserve"> </w:t>
      </w:r>
      <w:r w:rsidRPr="00172DA3">
        <w:rPr>
          <w:noProof/>
          <w:sz w:val="22"/>
          <w:lang w:val="en-US"/>
        </w:rPr>
        <w:drawing>
          <wp:inline distT="0" distB="0" distL="0" distR="0" wp14:anchorId="464AECF5" wp14:editId="6D760B2B">
            <wp:extent cx="3042000" cy="2133720"/>
            <wp:effectExtent l="0" t="0" r="6350" b="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p>
    <w:p w14:paraId="08E75C30" w14:textId="77777777"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a) 2 PRBs                                                         b) 3 PRBs</w:t>
      </w:r>
    </w:p>
    <w:p w14:paraId="2EC86615" w14:textId="08AB8A0E" w:rsidR="00172DA3" w:rsidRPr="00172DA3" w:rsidRDefault="000F0FC1" w:rsidP="00172DA3">
      <w:pPr>
        <w:spacing w:afterLines="50" w:after="120"/>
        <w:jc w:val="center"/>
        <w:rPr>
          <w:sz w:val="22"/>
          <w:lang w:val="en-US"/>
        </w:rPr>
      </w:pPr>
      <w:r w:rsidRPr="000F0FC1">
        <w:rPr>
          <w:noProof/>
          <w:sz w:val="22"/>
          <w:lang w:val="en-US"/>
        </w:rPr>
        <w:drawing>
          <wp:inline distT="0" distB="0" distL="0" distR="0" wp14:anchorId="37DBFFA5" wp14:editId="216D7787">
            <wp:extent cx="3047760" cy="2139840"/>
            <wp:effectExtent l="0" t="0" r="63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7760" cy="2139840"/>
                    </a:xfrm>
                    <a:prstGeom prst="rect">
                      <a:avLst/>
                    </a:prstGeom>
                    <a:noFill/>
                    <a:ln>
                      <a:noFill/>
                    </a:ln>
                    <a:effectLst/>
                    <a:extLst/>
                  </pic:spPr>
                </pic:pic>
              </a:graphicData>
            </a:graphic>
          </wp:inline>
        </w:drawing>
      </w:r>
    </w:p>
    <w:p w14:paraId="5900FE25" w14:textId="186643BC"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c) 4 PRBs</w:t>
      </w:r>
    </w:p>
    <w:p w14:paraId="22894C74" w14:textId="5D5D66FC" w:rsidR="00FB2752" w:rsidRDefault="00BB134A" w:rsidP="00172DA3">
      <w:pPr>
        <w:spacing w:afterLines="50" w:after="120"/>
        <w:jc w:val="center"/>
        <w:rPr>
          <w:sz w:val="22"/>
        </w:rPr>
      </w:pPr>
      <w:r>
        <w:rPr>
          <w:rFonts w:eastAsia="ＭＳ 明朝" w:hint="eastAsia"/>
          <w:sz w:val="22"/>
          <w:szCs w:val="22"/>
          <w:lang w:val="en-US"/>
        </w:rPr>
        <w:t>Figure 3</w:t>
      </w:r>
      <w:r w:rsidR="00172DA3">
        <w:rPr>
          <w:rFonts w:eastAsia="ＭＳ 明朝" w:hint="eastAsia"/>
          <w:sz w:val="22"/>
          <w:szCs w:val="22"/>
          <w:lang w:val="en-US"/>
        </w:rPr>
        <w:t xml:space="preserve"> </w:t>
      </w:r>
      <w:r w:rsidR="00643D91">
        <w:rPr>
          <w:rFonts w:eastAsia="ＭＳ 明朝" w:hint="eastAsia"/>
          <w:sz w:val="22"/>
          <w:szCs w:val="22"/>
          <w:lang w:val="en-US"/>
        </w:rPr>
        <w:t xml:space="preserve">  </w:t>
      </w:r>
      <w:r w:rsidR="00172DA3">
        <w:rPr>
          <w:rFonts w:eastAsia="ＭＳ 明朝" w:hint="eastAsia"/>
          <w:sz w:val="22"/>
          <w:szCs w:val="22"/>
          <w:lang w:val="en-US"/>
        </w:rPr>
        <w:t>ACK to NACK, NACK to ACK error rate</w:t>
      </w:r>
      <w:r w:rsidR="00172DA3">
        <w:rPr>
          <w:rFonts w:hint="eastAsia"/>
          <w:sz w:val="22"/>
        </w:rPr>
        <w:t xml:space="preserve"> </w:t>
      </w:r>
      <w:r w:rsidR="006132F9">
        <w:rPr>
          <w:rFonts w:hint="eastAsia"/>
          <w:sz w:val="22"/>
        </w:rPr>
        <w:t xml:space="preserve">of </w:t>
      </w:r>
      <w:r w:rsidR="00172DA3">
        <w:rPr>
          <w:rFonts w:hint="eastAsia"/>
          <w:sz w:val="22"/>
        </w:rPr>
        <w:t>UCI 8 bits</w:t>
      </w:r>
    </w:p>
    <w:p w14:paraId="50333418" w14:textId="77777777" w:rsidR="00BC4B84" w:rsidRDefault="00BC4B84" w:rsidP="00BC4B84">
      <w:pPr>
        <w:spacing w:afterLines="50" w:after="120"/>
        <w:rPr>
          <w:sz w:val="22"/>
        </w:rPr>
      </w:pPr>
    </w:p>
    <w:p w14:paraId="21BFD153" w14:textId="015531C2" w:rsidR="001E65AC" w:rsidRPr="001E65AC" w:rsidRDefault="001E65AC" w:rsidP="001E65AC">
      <w:pPr>
        <w:pStyle w:val="2"/>
        <w:numPr>
          <w:ilvl w:val="1"/>
          <w:numId w:val="6"/>
        </w:numPr>
        <w:rPr>
          <w:b/>
          <w:lang w:val="en-US"/>
        </w:rPr>
      </w:pPr>
      <w:r>
        <w:rPr>
          <w:rFonts w:hint="eastAsia"/>
          <w:b/>
          <w:lang w:val="en-US"/>
        </w:rPr>
        <w:lastRenderedPageBreak/>
        <w:t>For UCI of large payload (12 ~ bits)</w:t>
      </w:r>
    </w:p>
    <w:p w14:paraId="55FDE70D" w14:textId="476CB074" w:rsidR="00BC4B84" w:rsidRDefault="00BB134A" w:rsidP="00505AF6">
      <w:pPr>
        <w:spacing w:afterLines="50" w:after="120"/>
        <w:jc w:val="both"/>
        <w:rPr>
          <w:sz w:val="22"/>
          <w:szCs w:val="22"/>
          <w:lang w:val="en-US"/>
        </w:rPr>
      </w:pPr>
      <w:r>
        <w:rPr>
          <w:rFonts w:hint="eastAsia"/>
          <w:sz w:val="22"/>
        </w:rPr>
        <w:t xml:space="preserve">In this subsection, FDM-based PUCCH for UCI of </w:t>
      </w:r>
      <w:r w:rsidRPr="00BB134A">
        <w:rPr>
          <w:sz w:val="22"/>
        </w:rPr>
        <w:t>large payload (12 ~ bits)</w:t>
      </w:r>
      <w:r>
        <w:rPr>
          <w:rFonts w:hint="eastAsia"/>
          <w:sz w:val="22"/>
        </w:rPr>
        <w:t xml:space="preserve"> is evaluated by link-level simulation. </w:t>
      </w:r>
      <w:r w:rsidR="003B76D0" w:rsidRPr="00424408">
        <w:rPr>
          <w:sz w:val="22"/>
          <w:szCs w:val="22"/>
          <w:lang w:val="en-US"/>
        </w:rPr>
        <w:t xml:space="preserve">Simulation parameters are listed in Table </w:t>
      </w:r>
      <w:r w:rsidR="003B76D0">
        <w:rPr>
          <w:rFonts w:hint="eastAsia"/>
          <w:sz w:val="22"/>
          <w:szCs w:val="22"/>
          <w:lang w:val="en-US"/>
        </w:rPr>
        <w:t>3</w:t>
      </w:r>
      <w:r w:rsidR="003B76D0" w:rsidRPr="00424408">
        <w:rPr>
          <w:sz w:val="22"/>
          <w:szCs w:val="22"/>
          <w:lang w:val="en-US"/>
        </w:rPr>
        <w:t xml:space="preserve">. </w:t>
      </w:r>
      <w:r w:rsidR="001E65AC">
        <w:rPr>
          <w:rFonts w:hint="eastAsia"/>
          <w:sz w:val="22"/>
          <w:szCs w:val="22"/>
          <w:lang w:val="en-US"/>
        </w:rPr>
        <w:t>Polar coding</w:t>
      </w:r>
      <w:r w:rsidR="003B76D0" w:rsidRPr="005655A4">
        <w:rPr>
          <w:sz w:val="22"/>
          <w:szCs w:val="22"/>
          <w:lang w:val="en-US"/>
        </w:rPr>
        <w:t xml:space="preserve"> </w:t>
      </w:r>
      <w:r w:rsidR="003B76D0">
        <w:rPr>
          <w:rFonts w:hint="eastAsia"/>
          <w:sz w:val="22"/>
          <w:szCs w:val="22"/>
          <w:lang w:val="en-US"/>
        </w:rPr>
        <w:t xml:space="preserve">with </w:t>
      </w:r>
      <w:r w:rsidR="003B76D0" w:rsidRPr="005655A4">
        <w:rPr>
          <w:sz w:val="22"/>
          <w:szCs w:val="22"/>
          <w:lang w:val="en-US"/>
        </w:rPr>
        <w:t>8-bit CRC is applied so that DTX-to-ACK and NACK-to-ACK performances can be sufficiently good without fine-tuning DTX threshold (assuming A</w:t>
      </w:r>
      <w:r w:rsidR="00F91FA9">
        <w:rPr>
          <w:rFonts w:hint="eastAsia"/>
          <w:sz w:val="22"/>
          <w:szCs w:val="22"/>
          <w:lang w:val="en-US"/>
        </w:rPr>
        <w:t>CK</w:t>
      </w:r>
      <w:r w:rsidR="003B76D0" w:rsidRPr="005655A4">
        <w:rPr>
          <w:sz w:val="22"/>
          <w:szCs w:val="22"/>
          <w:lang w:val="en-US"/>
        </w:rPr>
        <w:t>-to-N</w:t>
      </w:r>
      <w:r w:rsidR="00F91FA9">
        <w:rPr>
          <w:rFonts w:hint="eastAsia"/>
          <w:sz w:val="22"/>
          <w:szCs w:val="22"/>
          <w:lang w:val="en-US"/>
        </w:rPr>
        <w:t>ACK</w:t>
      </w:r>
      <w:r w:rsidR="003B76D0" w:rsidRPr="005655A4">
        <w:rPr>
          <w:sz w:val="22"/>
          <w:szCs w:val="22"/>
          <w:lang w:val="en-US"/>
        </w:rPr>
        <w:t xml:space="preserve"> error probability &lt;= 1%, N</w:t>
      </w:r>
      <w:r w:rsidR="00F91FA9">
        <w:rPr>
          <w:rFonts w:hint="eastAsia"/>
          <w:sz w:val="22"/>
          <w:szCs w:val="22"/>
          <w:lang w:val="en-US"/>
        </w:rPr>
        <w:t>ACK</w:t>
      </w:r>
      <w:r w:rsidR="003B76D0" w:rsidRPr="005655A4">
        <w:rPr>
          <w:sz w:val="22"/>
          <w:szCs w:val="22"/>
          <w:lang w:val="en-US"/>
        </w:rPr>
        <w:t>-to-A</w:t>
      </w:r>
      <w:r w:rsidR="00F91FA9">
        <w:rPr>
          <w:rFonts w:hint="eastAsia"/>
          <w:sz w:val="22"/>
          <w:szCs w:val="22"/>
          <w:lang w:val="en-US"/>
        </w:rPr>
        <w:t>CK</w:t>
      </w:r>
      <w:r w:rsidR="003B76D0" w:rsidRPr="005655A4">
        <w:rPr>
          <w:sz w:val="22"/>
          <w:szCs w:val="22"/>
          <w:lang w:val="en-US"/>
        </w:rPr>
        <w:t xml:space="preserve"> error probability &lt;= 0.1%, and D</w:t>
      </w:r>
      <w:r w:rsidR="00F91FA9">
        <w:rPr>
          <w:rFonts w:hint="eastAsia"/>
          <w:sz w:val="22"/>
          <w:szCs w:val="22"/>
          <w:lang w:val="en-US"/>
        </w:rPr>
        <w:t>TX</w:t>
      </w:r>
      <w:r w:rsidR="003B76D0" w:rsidRPr="005655A4">
        <w:rPr>
          <w:sz w:val="22"/>
          <w:szCs w:val="22"/>
          <w:lang w:val="en-US"/>
        </w:rPr>
        <w:t>-to-A</w:t>
      </w:r>
      <w:r w:rsidR="00F91FA9">
        <w:rPr>
          <w:rFonts w:hint="eastAsia"/>
          <w:sz w:val="22"/>
          <w:szCs w:val="22"/>
          <w:lang w:val="en-US"/>
        </w:rPr>
        <w:t>CK</w:t>
      </w:r>
      <w:r w:rsidR="003B76D0" w:rsidRPr="005655A4">
        <w:rPr>
          <w:sz w:val="22"/>
          <w:szCs w:val="22"/>
          <w:lang w:val="en-US"/>
        </w:rPr>
        <w:t xml:space="preserve"> error probability &lt;= 1%).</w:t>
      </w:r>
      <w:r w:rsidR="003B76D0">
        <w:rPr>
          <w:rFonts w:hint="eastAsia"/>
          <w:sz w:val="22"/>
          <w:szCs w:val="22"/>
          <w:lang w:val="en-US"/>
        </w:rPr>
        <w:t xml:space="preserve"> </w:t>
      </w:r>
      <w:r w:rsidR="003B76D0" w:rsidRPr="005655A4">
        <w:rPr>
          <w:sz w:val="22"/>
          <w:szCs w:val="22"/>
          <w:lang w:val="en-US"/>
        </w:rPr>
        <w:t xml:space="preserve">We consider UCI </w:t>
      </w:r>
      <w:r w:rsidR="003B76D0">
        <w:rPr>
          <w:rFonts w:hint="eastAsia"/>
          <w:sz w:val="22"/>
          <w:szCs w:val="22"/>
          <w:lang w:val="en-US"/>
        </w:rPr>
        <w:t xml:space="preserve">of </w:t>
      </w:r>
      <w:r w:rsidR="001E65AC">
        <w:rPr>
          <w:rFonts w:hint="eastAsia"/>
          <w:sz w:val="22"/>
          <w:szCs w:val="22"/>
          <w:lang w:val="en-US"/>
        </w:rPr>
        <w:t>12</w:t>
      </w:r>
      <w:r w:rsidR="003B76D0">
        <w:rPr>
          <w:rFonts w:hint="eastAsia"/>
          <w:sz w:val="22"/>
          <w:szCs w:val="22"/>
          <w:lang w:val="en-US"/>
        </w:rPr>
        <w:t xml:space="preserve"> bits, </w:t>
      </w:r>
      <w:r w:rsidR="001E65AC">
        <w:rPr>
          <w:rFonts w:hint="eastAsia"/>
          <w:sz w:val="22"/>
          <w:szCs w:val="22"/>
          <w:lang w:val="en-US"/>
        </w:rPr>
        <w:t>24</w:t>
      </w:r>
      <w:r w:rsidR="003B76D0">
        <w:rPr>
          <w:rFonts w:hint="eastAsia"/>
          <w:sz w:val="22"/>
          <w:szCs w:val="22"/>
          <w:lang w:val="en-US"/>
        </w:rPr>
        <w:t xml:space="preserve"> bits and 32 bits</w:t>
      </w:r>
      <w:r w:rsidR="003B76D0" w:rsidRPr="005655A4">
        <w:rPr>
          <w:sz w:val="22"/>
          <w:szCs w:val="22"/>
          <w:lang w:val="en-US"/>
        </w:rPr>
        <w:t>, and the encoded UCI bits are rate-matched to fit with available REs per PUCCH.</w:t>
      </w:r>
      <w:r w:rsidR="003B76D0">
        <w:rPr>
          <w:rFonts w:hint="eastAsia"/>
          <w:sz w:val="22"/>
          <w:szCs w:val="22"/>
          <w:lang w:val="en-US"/>
        </w:rPr>
        <w:t xml:space="preserve"> </w:t>
      </w:r>
      <w:r w:rsidR="003B76D0" w:rsidRPr="00557917">
        <w:rPr>
          <w:sz w:val="22"/>
          <w:szCs w:val="22"/>
          <w:lang w:val="en-US"/>
        </w:rPr>
        <w:t>In order to evaluate the impact of DMRS</w:t>
      </w:r>
      <w:r w:rsidR="003B76D0">
        <w:rPr>
          <w:rFonts w:hint="eastAsia"/>
          <w:sz w:val="22"/>
          <w:szCs w:val="22"/>
          <w:lang w:val="en-US"/>
        </w:rPr>
        <w:t xml:space="preserve"> density</w:t>
      </w:r>
      <w:r w:rsidR="003B76D0" w:rsidRPr="00557917">
        <w:rPr>
          <w:sz w:val="22"/>
          <w:szCs w:val="22"/>
          <w:lang w:val="en-US"/>
        </w:rPr>
        <w:t>,</w:t>
      </w:r>
      <w:r w:rsidR="003B76D0">
        <w:rPr>
          <w:rFonts w:hint="eastAsia"/>
          <w:sz w:val="22"/>
          <w:szCs w:val="22"/>
          <w:lang w:val="en-US"/>
        </w:rPr>
        <w:t xml:space="preserve"> </w:t>
      </w:r>
      <w:r w:rsidR="001E65AC">
        <w:rPr>
          <w:rFonts w:hint="eastAsia"/>
          <w:sz w:val="22"/>
          <w:szCs w:val="22"/>
          <w:lang w:val="en-US"/>
        </w:rPr>
        <w:t>3</w:t>
      </w:r>
      <w:r w:rsidR="003B76D0">
        <w:rPr>
          <w:rFonts w:hint="eastAsia"/>
          <w:sz w:val="22"/>
          <w:szCs w:val="22"/>
          <w:lang w:val="en-US"/>
        </w:rPr>
        <w:t xml:space="preserve"> types of DMRS density (i.e. 1/2, 1/3, and 1/6) are evaluated</w:t>
      </w:r>
      <w:r>
        <w:rPr>
          <w:rFonts w:hint="eastAsia"/>
          <w:sz w:val="22"/>
          <w:szCs w:val="22"/>
          <w:lang w:val="en-US"/>
        </w:rPr>
        <w:t>, as illustrated in figure 1</w:t>
      </w:r>
      <w:r w:rsidR="003B76D0">
        <w:rPr>
          <w:rFonts w:hint="eastAsia"/>
          <w:sz w:val="22"/>
          <w:szCs w:val="22"/>
          <w:lang w:val="en-US"/>
        </w:rPr>
        <w:t xml:space="preserve">. SCS </w:t>
      </w:r>
      <w:r w:rsidR="00DD70DF">
        <w:rPr>
          <w:rFonts w:hint="eastAsia"/>
          <w:sz w:val="22"/>
          <w:szCs w:val="22"/>
          <w:lang w:val="en-US"/>
        </w:rPr>
        <w:t xml:space="preserve">of </w:t>
      </w:r>
      <w:r w:rsidR="003B76D0">
        <w:rPr>
          <w:rFonts w:hint="eastAsia"/>
          <w:sz w:val="22"/>
          <w:szCs w:val="22"/>
          <w:lang w:val="en-US"/>
        </w:rPr>
        <w:t xml:space="preserve">15 kHz and the number of PRBs </w:t>
      </w:r>
      <w:r w:rsidR="00DD70DF">
        <w:rPr>
          <w:rFonts w:hint="eastAsia"/>
          <w:sz w:val="22"/>
          <w:szCs w:val="22"/>
          <w:lang w:val="en-US"/>
        </w:rPr>
        <w:t xml:space="preserve">of </w:t>
      </w:r>
      <w:r w:rsidR="003B76D0">
        <w:rPr>
          <w:rFonts w:hint="eastAsia"/>
          <w:sz w:val="22"/>
          <w:szCs w:val="22"/>
          <w:lang w:val="en-US"/>
        </w:rPr>
        <w:t>4</w:t>
      </w:r>
      <w:r w:rsidR="001E65AC">
        <w:rPr>
          <w:rFonts w:hint="eastAsia"/>
          <w:sz w:val="22"/>
          <w:szCs w:val="22"/>
          <w:lang w:val="en-US"/>
        </w:rPr>
        <w:t xml:space="preserve"> and</w:t>
      </w:r>
      <w:r w:rsidR="003B76D0">
        <w:rPr>
          <w:rFonts w:hint="eastAsia"/>
          <w:sz w:val="22"/>
          <w:szCs w:val="22"/>
          <w:lang w:val="en-US"/>
        </w:rPr>
        <w:t xml:space="preserve"> 6 are assumed. At the </w:t>
      </w:r>
      <w:r w:rsidR="003B76D0">
        <w:rPr>
          <w:sz w:val="22"/>
          <w:szCs w:val="22"/>
          <w:lang w:val="en-US"/>
        </w:rPr>
        <w:t>receiver</w:t>
      </w:r>
      <w:r w:rsidR="003B76D0">
        <w:rPr>
          <w:rFonts w:hint="eastAsia"/>
          <w:sz w:val="22"/>
          <w:szCs w:val="22"/>
          <w:lang w:val="en-US"/>
        </w:rPr>
        <w:t xml:space="preserve">, MMSE channel estimation is applied to demodulate the UCI. </w:t>
      </w:r>
      <w:r w:rsidR="003B76D0" w:rsidRPr="00557917">
        <w:rPr>
          <w:sz w:val="22"/>
          <w:szCs w:val="22"/>
          <w:lang w:val="en-US"/>
        </w:rPr>
        <w:t xml:space="preserve">Antenna configuration of {1Tx, 2Rx (uncorrelated)} at 4GHz under </w:t>
      </w:r>
      <w:r w:rsidR="001E65AC">
        <w:rPr>
          <w:rFonts w:hint="eastAsia"/>
          <w:sz w:val="22"/>
          <w:szCs w:val="22"/>
          <w:lang w:val="en-US"/>
        </w:rPr>
        <w:t>TDL-A</w:t>
      </w:r>
      <w:r w:rsidR="003B76D0" w:rsidRPr="00557917">
        <w:rPr>
          <w:sz w:val="22"/>
          <w:szCs w:val="22"/>
          <w:lang w:val="en-US"/>
        </w:rPr>
        <w:t xml:space="preserve"> channel is assumed</w:t>
      </w:r>
      <w:r w:rsidR="003B76D0">
        <w:rPr>
          <w:rFonts w:hint="eastAsia"/>
          <w:sz w:val="22"/>
          <w:szCs w:val="22"/>
          <w:lang w:val="en-US"/>
        </w:rPr>
        <w:t xml:space="preserve">. </w:t>
      </w:r>
    </w:p>
    <w:p w14:paraId="793D034F" w14:textId="227EFC03" w:rsidR="00E935AE" w:rsidRDefault="00E935AE" w:rsidP="00505AF6">
      <w:pPr>
        <w:spacing w:afterLines="50" w:after="120"/>
        <w:jc w:val="both"/>
        <w:rPr>
          <w:sz w:val="22"/>
          <w:szCs w:val="22"/>
          <w:lang w:val="en-US"/>
        </w:rPr>
      </w:pPr>
      <w:r>
        <w:rPr>
          <w:rFonts w:hint="eastAsia"/>
          <w:sz w:val="22"/>
          <w:szCs w:val="22"/>
          <w:lang w:val="en-US"/>
        </w:rPr>
        <w:t>Coding rate</w:t>
      </w:r>
      <w:r>
        <w:rPr>
          <w:sz w:val="22"/>
          <w:szCs w:val="22"/>
          <w:lang w:val="en-US"/>
        </w:rPr>
        <w:t>s under the</w:t>
      </w:r>
      <w:r>
        <w:rPr>
          <w:rFonts w:hint="eastAsia"/>
          <w:sz w:val="22"/>
          <w:szCs w:val="22"/>
          <w:lang w:val="en-US"/>
        </w:rPr>
        <w:t xml:space="preserve"> evaluation </w:t>
      </w:r>
      <w:r>
        <w:rPr>
          <w:sz w:val="22"/>
          <w:szCs w:val="22"/>
          <w:lang w:val="en-US"/>
        </w:rPr>
        <w:t>settings are</w:t>
      </w:r>
      <w:r>
        <w:rPr>
          <w:rFonts w:hint="eastAsia"/>
          <w:sz w:val="22"/>
          <w:szCs w:val="22"/>
          <w:lang w:val="en-US"/>
        </w:rPr>
        <w:t xml:space="preserve"> </w:t>
      </w:r>
      <w:r>
        <w:rPr>
          <w:sz w:val="22"/>
          <w:szCs w:val="22"/>
          <w:lang w:val="en-US"/>
        </w:rPr>
        <w:t>summarized</w:t>
      </w:r>
      <w:r>
        <w:rPr>
          <w:rFonts w:hint="eastAsia"/>
          <w:sz w:val="22"/>
          <w:szCs w:val="22"/>
          <w:lang w:val="en-US"/>
        </w:rPr>
        <w:t xml:space="preserve"> in Table </w:t>
      </w:r>
      <w:r>
        <w:rPr>
          <w:sz w:val="22"/>
          <w:szCs w:val="22"/>
          <w:lang w:val="en-US"/>
        </w:rPr>
        <w:t>4, which are derived from the given</w:t>
      </w:r>
      <w:r>
        <w:rPr>
          <w:rFonts w:hint="eastAsia"/>
          <w:sz w:val="22"/>
          <w:szCs w:val="22"/>
          <w:lang w:val="en-US"/>
        </w:rPr>
        <w:t xml:space="preserve"> UCI payload, DMRS density and the no. of PRBs. </w:t>
      </w:r>
      <w:r>
        <w:rPr>
          <w:sz w:val="22"/>
          <w:szCs w:val="22"/>
          <w:lang w:val="en-US"/>
        </w:rPr>
        <w:t xml:space="preserve">It can be seen that for high payload (e.g., 32 bits), </w:t>
      </w:r>
      <w:r w:rsidRPr="00420A84">
        <w:rPr>
          <w:sz w:val="22"/>
          <w:szCs w:val="22"/>
          <w:lang w:val="en-US"/>
        </w:rPr>
        <w:t>in order to achieve reasonable coding rate (e.g., less than 0.5)</w:t>
      </w:r>
      <w:r>
        <w:rPr>
          <w:sz w:val="22"/>
          <w:szCs w:val="22"/>
          <w:lang w:val="en-US"/>
        </w:rPr>
        <w:t>, using relatively large number of PRBs is necessary.</w:t>
      </w:r>
    </w:p>
    <w:p w14:paraId="3A9F575E" w14:textId="3CBF87F9" w:rsidR="00786389" w:rsidRPr="00A12F71" w:rsidRDefault="00786389" w:rsidP="00786389">
      <w:pPr>
        <w:pStyle w:val="ae"/>
        <w:keepNext/>
        <w:jc w:val="center"/>
        <w:rPr>
          <w:b w:val="0"/>
          <w:sz w:val="22"/>
          <w:szCs w:val="22"/>
        </w:rPr>
      </w:pPr>
      <w:r w:rsidRPr="00A12F71">
        <w:rPr>
          <w:b w:val="0"/>
          <w:sz w:val="22"/>
          <w:szCs w:val="22"/>
        </w:rPr>
        <w:t xml:space="preserve">Table </w:t>
      </w:r>
      <w:r w:rsidR="00B6653D">
        <w:rPr>
          <w:rFonts w:hint="eastAsia"/>
          <w:b w:val="0"/>
          <w:sz w:val="22"/>
          <w:szCs w:val="22"/>
        </w:rPr>
        <w:t>3</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786389" w:rsidRPr="00A12F71" w14:paraId="4833C5A5" w14:textId="77777777" w:rsidTr="00B12C63">
        <w:trPr>
          <w:trHeight w:val="18"/>
          <w:jc w:val="center"/>
        </w:trPr>
        <w:tc>
          <w:tcPr>
            <w:tcW w:w="2486" w:type="pct"/>
            <w:shd w:val="clear" w:color="auto" w:fill="FBD4B4" w:themeFill="accent6" w:themeFillTint="66"/>
            <w:hideMark/>
          </w:tcPr>
          <w:p w14:paraId="0DE78B97"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6E2DC8D"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Value</w:t>
            </w:r>
          </w:p>
        </w:tc>
      </w:tr>
      <w:tr w:rsidR="00786389" w:rsidRPr="00A12F71" w14:paraId="3EF1847B" w14:textId="77777777" w:rsidTr="00B12C63">
        <w:trPr>
          <w:trHeight w:val="18"/>
          <w:jc w:val="center"/>
        </w:trPr>
        <w:tc>
          <w:tcPr>
            <w:tcW w:w="2486" w:type="pct"/>
          </w:tcPr>
          <w:p w14:paraId="05321C2B"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Channel model</w:t>
            </w:r>
          </w:p>
        </w:tc>
        <w:tc>
          <w:tcPr>
            <w:tcW w:w="2514" w:type="pct"/>
          </w:tcPr>
          <w:p w14:paraId="6E6F4D33" w14:textId="65188AE7" w:rsidR="00786389" w:rsidRPr="00E57EC1" w:rsidRDefault="001E65AC" w:rsidP="00B12C63">
            <w:pPr>
              <w:widowControl w:val="0"/>
              <w:spacing w:after="0"/>
              <w:jc w:val="center"/>
              <w:rPr>
                <w:rFonts w:eastAsia="ＭＳ 明朝"/>
                <w:sz w:val="20"/>
                <w:lang w:val="en-US"/>
              </w:rPr>
            </w:pPr>
            <w:r>
              <w:rPr>
                <w:rFonts w:eastAsia="ＭＳ 明朝" w:hint="eastAsia"/>
                <w:sz w:val="20"/>
                <w:lang w:val="en-US"/>
              </w:rPr>
              <w:t>TDL-A</w:t>
            </w:r>
          </w:p>
        </w:tc>
      </w:tr>
      <w:tr w:rsidR="001E65AC" w:rsidRPr="00A12F71" w14:paraId="077A2792" w14:textId="77777777" w:rsidTr="00B12C63">
        <w:trPr>
          <w:trHeight w:val="18"/>
          <w:jc w:val="center"/>
        </w:trPr>
        <w:tc>
          <w:tcPr>
            <w:tcW w:w="2486" w:type="pct"/>
          </w:tcPr>
          <w:p w14:paraId="52935A98" w14:textId="744CC8A7" w:rsidR="001E65AC" w:rsidRPr="00E57EC1" w:rsidRDefault="001E65AC" w:rsidP="001E65AC">
            <w:pPr>
              <w:spacing w:after="0"/>
              <w:jc w:val="center"/>
              <w:rPr>
                <w:rFonts w:eastAsia="ＭＳ 明朝"/>
                <w:sz w:val="20"/>
                <w:lang w:val="en-US"/>
              </w:rPr>
            </w:pPr>
            <w:r>
              <w:rPr>
                <w:rFonts w:eastAsia="ＭＳ 明朝" w:hint="eastAsia"/>
                <w:sz w:val="20"/>
                <w:lang w:val="en-US"/>
              </w:rPr>
              <w:t>Delay spread</w:t>
            </w:r>
          </w:p>
        </w:tc>
        <w:tc>
          <w:tcPr>
            <w:tcW w:w="2514" w:type="pct"/>
          </w:tcPr>
          <w:p w14:paraId="7A075CA5" w14:textId="75182EDF" w:rsidR="001E65AC" w:rsidRDefault="001E65AC" w:rsidP="001E65AC">
            <w:pPr>
              <w:widowControl w:val="0"/>
              <w:spacing w:after="0"/>
              <w:jc w:val="center"/>
              <w:rPr>
                <w:rFonts w:eastAsia="ＭＳ 明朝"/>
                <w:sz w:val="20"/>
                <w:lang w:val="en-US"/>
              </w:rPr>
            </w:pPr>
            <w:r>
              <w:rPr>
                <w:rFonts w:eastAsia="ＭＳ 明朝" w:hint="eastAsia"/>
                <w:sz w:val="20"/>
                <w:lang w:val="en-US"/>
              </w:rPr>
              <w:t>30, 300, 1000 ns</w:t>
            </w:r>
          </w:p>
        </w:tc>
      </w:tr>
      <w:tr w:rsidR="00786389" w:rsidRPr="00A12F71" w14:paraId="41CAD3EC" w14:textId="77777777" w:rsidTr="00B12C63">
        <w:trPr>
          <w:trHeight w:val="18"/>
          <w:jc w:val="center"/>
        </w:trPr>
        <w:tc>
          <w:tcPr>
            <w:tcW w:w="2486" w:type="pct"/>
          </w:tcPr>
          <w:p w14:paraId="52742C30" w14:textId="77777777" w:rsidR="00786389" w:rsidRPr="00E57EC1" w:rsidRDefault="00786389" w:rsidP="00B12C63">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4DD00E8B" w14:textId="77777777"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4GHz</w:t>
            </w:r>
          </w:p>
        </w:tc>
      </w:tr>
      <w:tr w:rsidR="00786389" w:rsidRPr="00A12F71" w14:paraId="11696B75" w14:textId="77777777" w:rsidTr="00B12C63">
        <w:trPr>
          <w:trHeight w:val="18"/>
          <w:jc w:val="center"/>
        </w:trPr>
        <w:tc>
          <w:tcPr>
            <w:tcW w:w="2486" w:type="pct"/>
          </w:tcPr>
          <w:p w14:paraId="1D30CE04" w14:textId="77777777" w:rsidR="00786389" w:rsidRPr="00E57EC1" w:rsidRDefault="00786389" w:rsidP="00B12C63">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745C3BA7" w14:textId="77777777"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20MHz</w:t>
            </w:r>
          </w:p>
        </w:tc>
      </w:tr>
      <w:tr w:rsidR="00786389" w:rsidRPr="00A12F71" w14:paraId="61B034C5" w14:textId="77777777" w:rsidTr="00B12C63">
        <w:trPr>
          <w:trHeight w:val="18"/>
          <w:jc w:val="center"/>
        </w:trPr>
        <w:tc>
          <w:tcPr>
            <w:tcW w:w="2486" w:type="pct"/>
            <w:hideMark/>
          </w:tcPr>
          <w:p w14:paraId="144C2FA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SCS</w:t>
            </w:r>
          </w:p>
        </w:tc>
        <w:tc>
          <w:tcPr>
            <w:tcW w:w="2514" w:type="pct"/>
            <w:hideMark/>
          </w:tcPr>
          <w:p w14:paraId="49CD3D29" w14:textId="77777777" w:rsidR="00786389" w:rsidRPr="00E57EC1" w:rsidRDefault="00786389" w:rsidP="00B12C63">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786389" w:rsidRPr="00A12F71" w14:paraId="2B7B658E" w14:textId="77777777" w:rsidTr="00B12C63">
        <w:trPr>
          <w:trHeight w:val="131"/>
          <w:jc w:val="center"/>
        </w:trPr>
        <w:tc>
          <w:tcPr>
            <w:tcW w:w="2486" w:type="pct"/>
          </w:tcPr>
          <w:p w14:paraId="3FE55277" w14:textId="77777777" w:rsidR="00786389" w:rsidRPr="00E57EC1" w:rsidRDefault="00786389" w:rsidP="00B12C63">
            <w:pPr>
              <w:spacing w:after="0"/>
              <w:jc w:val="center"/>
              <w:rPr>
                <w:rFonts w:eastAsia="ＭＳ 明朝"/>
                <w:sz w:val="20"/>
                <w:lang w:val="en-US"/>
              </w:rPr>
            </w:pPr>
            <w:r>
              <w:rPr>
                <w:rFonts w:eastAsia="ＭＳ 明朝" w:hint="eastAsia"/>
                <w:sz w:val="20"/>
                <w:lang w:val="en-US"/>
              </w:rPr>
              <w:t>PUCCH type</w:t>
            </w:r>
          </w:p>
        </w:tc>
        <w:tc>
          <w:tcPr>
            <w:tcW w:w="2514" w:type="pct"/>
          </w:tcPr>
          <w:p w14:paraId="5B998475" w14:textId="019F76BB" w:rsidR="00786389" w:rsidRPr="00E57EC1" w:rsidRDefault="00786389" w:rsidP="00786389">
            <w:pPr>
              <w:spacing w:after="0"/>
              <w:jc w:val="center"/>
              <w:rPr>
                <w:rFonts w:eastAsia="ＭＳ 明朝"/>
                <w:sz w:val="20"/>
                <w:lang w:val="en-US"/>
              </w:rPr>
            </w:pPr>
            <w:r>
              <w:rPr>
                <w:rFonts w:eastAsia="ＭＳ 明朝" w:hint="eastAsia"/>
                <w:sz w:val="20"/>
                <w:lang w:val="en-US"/>
              </w:rPr>
              <w:t>FDM-based</w:t>
            </w:r>
          </w:p>
        </w:tc>
      </w:tr>
      <w:tr w:rsidR="00786389" w:rsidRPr="00A12F71" w14:paraId="7316447A" w14:textId="77777777" w:rsidTr="00B12C63">
        <w:trPr>
          <w:trHeight w:val="131"/>
          <w:jc w:val="center"/>
        </w:trPr>
        <w:tc>
          <w:tcPr>
            <w:tcW w:w="2486" w:type="pct"/>
          </w:tcPr>
          <w:p w14:paraId="37F3C56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No. of UCI bits</w:t>
            </w:r>
          </w:p>
        </w:tc>
        <w:tc>
          <w:tcPr>
            <w:tcW w:w="2514" w:type="pct"/>
          </w:tcPr>
          <w:p w14:paraId="1DE847C6" w14:textId="3BCB15AD" w:rsidR="00786389" w:rsidRDefault="001E65AC" w:rsidP="001E65AC">
            <w:pPr>
              <w:spacing w:after="0"/>
              <w:jc w:val="center"/>
              <w:rPr>
                <w:rFonts w:eastAsia="ＭＳ 明朝"/>
                <w:sz w:val="20"/>
                <w:lang w:val="en-US"/>
              </w:rPr>
            </w:pPr>
            <w:r>
              <w:rPr>
                <w:rFonts w:eastAsia="ＭＳ 明朝" w:hint="eastAsia"/>
                <w:sz w:val="20"/>
                <w:lang w:val="en-US"/>
              </w:rPr>
              <w:t>12</w:t>
            </w:r>
            <w:r w:rsidR="00786389" w:rsidRPr="00E57EC1">
              <w:rPr>
                <w:rFonts w:eastAsia="ＭＳ 明朝"/>
                <w:sz w:val="20"/>
                <w:lang w:val="en-US"/>
              </w:rPr>
              <w:t xml:space="preserve">, </w:t>
            </w:r>
            <w:r>
              <w:rPr>
                <w:rFonts w:eastAsia="ＭＳ 明朝" w:hint="eastAsia"/>
                <w:sz w:val="20"/>
                <w:lang w:val="en-US"/>
              </w:rPr>
              <w:t>24</w:t>
            </w:r>
            <w:r w:rsidR="00786389">
              <w:rPr>
                <w:rFonts w:eastAsia="ＭＳ 明朝" w:hint="eastAsia"/>
                <w:sz w:val="20"/>
                <w:lang w:val="en-US"/>
              </w:rPr>
              <w:t>, 32</w:t>
            </w:r>
            <w:r>
              <w:rPr>
                <w:rFonts w:eastAsia="ＭＳ 明朝" w:hint="eastAsia"/>
                <w:sz w:val="20"/>
                <w:lang w:val="en-US"/>
              </w:rPr>
              <w:t xml:space="preserve"> bits</w:t>
            </w:r>
          </w:p>
        </w:tc>
      </w:tr>
      <w:tr w:rsidR="00786389" w:rsidRPr="00A12F71" w14:paraId="36325632" w14:textId="77777777" w:rsidTr="00B12C63">
        <w:trPr>
          <w:trHeight w:val="131"/>
          <w:jc w:val="center"/>
        </w:trPr>
        <w:tc>
          <w:tcPr>
            <w:tcW w:w="2486" w:type="pct"/>
          </w:tcPr>
          <w:p w14:paraId="384DFC7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No. of PRBs</w:t>
            </w:r>
          </w:p>
        </w:tc>
        <w:tc>
          <w:tcPr>
            <w:tcW w:w="2514" w:type="pct"/>
          </w:tcPr>
          <w:p w14:paraId="22DA927C" w14:textId="17C7191E" w:rsidR="00786389" w:rsidRPr="00E57EC1" w:rsidRDefault="00786389" w:rsidP="001E65AC">
            <w:pPr>
              <w:spacing w:after="0"/>
              <w:jc w:val="center"/>
              <w:rPr>
                <w:rFonts w:eastAsia="ＭＳ 明朝"/>
                <w:sz w:val="20"/>
                <w:lang w:val="en-US"/>
              </w:rPr>
            </w:pPr>
            <w:r>
              <w:rPr>
                <w:rFonts w:eastAsia="ＭＳ 明朝" w:hint="eastAsia"/>
                <w:sz w:val="20"/>
                <w:lang w:val="en-US"/>
              </w:rPr>
              <w:t>4, 6</w:t>
            </w:r>
          </w:p>
        </w:tc>
      </w:tr>
      <w:tr w:rsidR="00786389" w:rsidRPr="00A12F71" w14:paraId="23AEE228" w14:textId="77777777" w:rsidTr="00B12C63">
        <w:trPr>
          <w:trHeight w:val="18"/>
          <w:jc w:val="center"/>
        </w:trPr>
        <w:tc>
          <w:tcPr>
            <w:tcW w:w="2486" w:type="pct"/>
            <w:hideMark/>
          </w:tcPr>
          <w:p w14:paraId="44218A04"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55B88AB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786389" w:rsidRPr="00A12F71" w14:paraId="1060BEE7" w14:textId="77777777" w:rsidTr="00B12C63">
        <w:trPr>
          <w:trHeight w:val="18"/>
          <w:jc w:val="center"/>
        </w:trPr>
        <w:tc>
          <w:tcPr>
            <w:tcW w:w="2486" w:type="pct"/>
            <w:hideMark/>
          </w:tcPr>
          <w:p w14:paraId="0726D12E"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77339179"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6.6%</w:t>
            </w:r>
          </w:p>
        </w:tc>
      </w:tr>
      <w:tr w:rsidR="00786389" w:rsidRPr="00A12F71" w14:paraId="29045367" w14:textId="77777777" w:rsidTr="00B12C63">
        <w:trPr>
          <w:trHeight w:val="18"/>
          <w:jc w:val="center"/>
        </w:trPr>
        <w:tc>
          <w:tcPr>
            <w:tcW w:w="2486" w:type="pct"/>
            <w:hideMark/>
          </w:tcPr>
          <w:p w14:paraId="6A8865A1"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UE speed</w:t>
            </w:r>
          </w:p>
        </w:tc>
        <w:tc>
          <w:tcPr>
            <w:tcW w:w="2514" w:type="pct"/>
            <w:hideMark/>
          </w:tcPr>
          <w:p w14:paraId="0DAFB6CB"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3km/h</w:t>
            </w:r>
          </w:p>
        </w:tc>
      </w:tr>
      <w:tr w:rsidR="00786389" w:rsidRPr="00A12F71" w14:paraId="654EB1BB" w14:textId="77777777" w:rsidTr="00B12C63">
        <w:trPr>
          <w:trHeight w:val="18"/>
          <w:jc w:val="center"/>
        </w:trPr>
        <w:tc>
          <w:tcPr>
            <w:tcW w:w="2486" w:type="pct"/>
            <w:hideMark/>
          </w:tcPr>
          <w:p w14:paraId="26005F1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774D2343" w14:textId="77777777" w:rsidR="00786389" w:rsidRPr="00E57EC1" w:rsidRDefault="00786389" w:rsidP="00B12C63">
            <w:pPr>
              <w:spacing w:after="0"/>
              <w:jc w:val="center"/>
              <w:rPr>
                <w:rFonts w:eastAsia="ＭＳ 明朝"/>
                <w:sz w:val="20"/>
                <w:lang w:val="en-US"/>
              </w:rPr>
            </w:pPr>
            <w:r>
              <w:rPr>
                <w:rFonts w:eastAsia="ＭＳ 明朝" w:hint="eastAsia"/>
                <w:sz w:val="20"/>
                <w:lang w:val="en-US"/>
              </w:rPr>
              <w:t>Real (MMSE)</w:t>
            </w:r>
          </w:p>
        </w:tc>
      </w:tr>
      <w:tr w:rsidR="00786389" w:rsidRPr="00A12F71" w14:paraId="29968088" w14:textId="77777777" w:rsidTr="00B12C63">
        <w:trPr>
          <w:trHeight w:val="18"/>
          <w:jc w:val="center"/>
        </w:trPr>
        <w:tc>
          <w:tcPr>
            <w:tcW w:w="2486" w:type="pct"/>
            <w:hideMark/>
          </w:tcPr>
          <w:p w14:paraId="17053E75"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Encoding</w:t>
            </w:r>
          </w:p>
        </w:tc>
        <w:tc>
          <w:tcPr>
            <w:tcW w:w="2514" w:type="pct"/>
            <w:hideMark/>
          </w:tcPr>
          <w:p w14:paraId="3F39DB15" w14:textId="3F5C83F7" w:rsidR="00786389" w:rsidRPr="00E57EC1" w:rsidRDefault="001E65AC" w:rsidP="00B12C63">
            <w:pPr>
              <w:spacing w:after="0"/>
              <w:jc w:val="center"/>
              <w:rPr>
                <w:rFonts w:eastAsia="ＭＳ 明朝"/>
                <w:sz w:val="20"/>
                <w:lang w:val="en-US"/>
              </w:rPr>
            </w:pPr>
            <w:r>
              <w:rPr>
                <w:rFonts w:eastAsia="ＭＳ 明朝" w:hint="eastAsia"/>
                <w:sz w:val="20"/>
                <w:lang w:val="en-US"/>
              </w:rPr>
              <w:t>Polar coding</w:t>
            </w:r>
            <w:r w:rsidR="00786389" w:rsidRPr="00E57EC1">
              <w:rPr>
                <w:rFonts w:eastAsia="ＭＳ 明朝"/>
                <w:sz w:val="20"/>
                <w:lang w:val="en-US"/>
              </w:rPr>
              <w:t xml:space="preserve"> with 8-bit CRC</w:t>
            </w:r>
          </w:p>
        </w:tc>
      </w:tr>
      <w:tr w:rsidR="00786389" w:rsidRPr="00A12F71" w14:paraId="21A15D94" w14:textId="77777777" w:rsidTr="00B12C63">
        <w:trPr>
          <w:trHeight w:val="18"/>
          <w:jc w:val="center"/>
        </w:trPr>
        <w:tc>
          <w:tcPr>
            <w:tcW w:w="2486" w:type="pct"/>
          </w:tcPr>
          <w:p w14:paraId="0DCDBB5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Target requirement</w:t>
            </w:r>
          </w:p>
        </w:tc>
        <w:tc>
          <w:tcPr>
            <w:tcW w:w="2514" w:type="pct"/>
          </w:tcPr>
          <w:p w14:paraId="2898116E"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ACK-to-NACK error probability &lt;= 1%</w:t>
            </w:r>
          </w:p>
          <w:p w14:paraId="6CE17E3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NACK-to-ACK error probability &lt;= 0.1%</w:t>
            </w:r>
          </w:p>
          <w:p w14:paraId="21B46C09"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DTX-to-ACK error probability &lt;= 1%</w:t>
            </w:r>
          </w:p>
        </w:tc>
      </w:tr>
    </w:tbl>
    <w:p w14:paraId="5861CA6B" w14:textId="77777777" w:rsidR="00786389" w:rsidRPr="00786389" w:rsidRDefault="00786389" w:rsidP="00BC4B84">
      <w:pPr>
        <w:spacing w:afterLines="50" w:after="120"/>
        <w:rPr>
          <w:sz w:val="22"/>
        </w:rPr>
      </w:pPr>
    </w:p>
    <w:p w14:paraId="7FDA26AA" w14:textId="4282204C" w:rsidR="00BC4B84" w:rsidRDefault="00B6653D" w:rsidP="00B6653D">
      <w:pPr>
        <w:spacing w:afterLines="50" w:after="120"/>
        <w:jc w:val="center"/>
        <w:rPr>
          <w:sz w:val="22"/>
          <w:szCs w:val="22"/>
        </w:rPr>
      </w:pPr>
      <w:r w:rsidRPr="00A12F71">
        <w:rPr>
          <w:sz w:val="22"/>
          <w:szCs w:val="22"/>
        </w:rPr>
        <w:t xml:space="preserve">Table </w:t>
      </w:r>
      <w:r>
        <w:rPr>
          <w:rFonts w:hint="eastAsia"/>
          <w:sz w:val="22"/>
          <w:szCs w:val="22"/>
        </w:rPr>
        <w:t>4</w:t>
      </w:r>
      <w:r w:rsidRPr="00B6653D">
        <w:rPr>
          <w:rFonts w:hint="eastAsia"/>
          <w:sz w:val="22"/>
          <w:szCs w:val="22"/>
        </w:rPr>
        <w:t xml:space="preserve"> </w:t>
      </w:r>
      <w:r>
        <w:rPr>
          <w:rFonts w:hint="eastAsia"/>
          <w:sz w:val="22"/>
          <w:szCs w:val="22"/>
        </w:rPr>
        <w:t xml:space="preserve">Coding rate of </w:t>
      </w:r>
      <w:r w:rsidRPr="00B6653D">
        <w:rPr>
          <w:sz w:val="22"/>
          <w:szCs w:val="22"/>
        </w:rPr>
        <w:t>evaluation parameters</w:t>
      </w:r>
    </w:p>
    <w:tbl>
      <w:tblPr>
        <w:tblW w:w="5400" w:type="dxa"/>
        <w:jc w:val="center"/>
        <w:tblCellMar>
          <w:left w:w="99" w:type="dxa"/>
          <w:right w:w="99" w:type="dxa"/>
        </w:tblCellMar>
        <w:tblLook w:val="04A0" w:firstRow="1" w:lastRow="0" w:firstColumn="1" w:lastColumn="0" w:noHBand="0" w:noVBand="1"/>
      </w:tblPr>
      <w:tblGrid>
        <w:gridCol w:w="1080"/>
        <w:gridCol w:w="1080"/>
        <w:gridCol w:w="1080"/>
        <w:gridCol w:w="1080"/>
        <w:gridCol w:w="1080"/>
      </w:tblGrid>
      <w:tr w:rsidR="00707746" w:rsidRPr="00707746" w14:paraId="38BF8951" w14:textId="77777777" w:rsidTr="00707746">
        <w:trPr>
          <w:trHeight w:val="270"/>
          <w:jc w:val="center"/>
        </w:trPr>
        <w:tc>
          <w:tcPr>
            <w:tcW w:w="2160" w:type="dxa"/>
            <w:gridSpan w:val="2"/>
            <w:tcBorders>
              <w:top w:val="single" w:sz="4" w:space="0" w:color="auto"/>
              <w:left w:val="single" w:sz="4" w:space="0" w:color="auto"/>
              <w:bottom w:val="single" w:sz="4" w:space="0" w:color="auto"/>
              <w:right w:val="single" w:sz="4" w:space="0" w:color="auto"/>
            </w:tcBorders>
            <w:shd w:val="clear" w:color="000000" w:fill="DAEEF3"/>
            <w:noWrap/>
            <w:hideMark/>
          </w:tcPr>
          <w:p w14:paraId="7E35388E" w14:textId="7BB14274" w:rsidR="00707746" w:rsidRPr="00707746" w:rsidRDefault="00707746" w:rsidP="00707746">
            <w:pPr>
              <w:rPr>
                <w:rFonts w:eastAsia="ＭＳ Ｐゴシック"/>
                <w:color w:val="000000"/>
                <w:sz w:val="20"/>
                <w:lang w:val="en-US"/>
              </w:rPr>
            </w:pPr>
          </w:p>
        </w:tc>
        <w:tc>
          <w:tcPr>
            <w:tcW w:w="3240" w:type="dxa"/>
            <w:gridSpan w:val="3"/>
            <w:tcBorders>
              <w:top w:val="single" w:sz="4" w:space="0" w:color="auto"/>
              <w:left w:val="nil"/>
              <w:bottom w:val="single" w:sz="4" w:space="0" w:color="auto"/>
              <w:right w:val="single" w:sz="4" w:space="0" w:color="000000"/>
            </w:tcBorders>
            <w:shd w:val="clear" w:color="000000" w:fill="DAEEF3"/>
            <w:noWrap/>
            <w:vAlign w:val="center"/>
            <w:hideMark/>
          </w:tcPr>
          <w:p w14:paraId="5AC7A987"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DMRS density</w:t>
            </w:r>
          </w:p>
        </w:tc>
      </w:tr>
      <w:tr w:rsidR="00707746" w:rsidRPr="00707746" w14:paraId="3EAA2F22" w14:textId="77777777" w:rsidTr="00707746">
        <w:trPr>
          <w:trHeight w:val="510"/>
          <w:jc w:val="center"/>
        </w:trPr>
        <w:tc>
          <w:tcPr>
            <w:tcW w:w="1080" w:type="dxa"/>
            <w:tcBorders>
              <w:top w:val="nil"/>
              <w:left w:val="single" w:sz="4" w:space="0" w:color="auto"/>
              <w:bottom w:val="single" w:sz="4" w:space="0" w:color="auto"/>
              <w:right w:val="single" w:sz="4" w:space="0" w:color="auto"/>
            </w:tcBorders>
            <w:shd w:val="clear" w:color="000000" w:fill="DAEEF3"/>
            <w:vAlign w:val="center"/>
            <w:hideMark/>
          </w:tcPr>
          <w:p w14:paraId="2703CA22"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 xml:space="preserve">No. of </w:t>
            </w:r>
            <w:r w:rsidRPr="00707746">
              <w:rPr>
                <w:rFonts w:eastAsia="ＭＳ Ｐゴシック"/>
                <w:color w:val="000000"/>
                <w:sz w:val="20"/>
              </w:rPr>
              <w:br/>
              <w:t>UCI bits</w:t>
            </w:r>
          </w:p>
        </w:tc>
        <w:tc>
          <w:tcPr>
            <w:tcW w:w="1080" w:type="dxa"/>
            <w:tcBorders>
              <w:top w:val="nil"/>
              <w:left w:val="nil"/>
              <w:bottom w:val="single" w:sz="4" w:space="0" w:color="auto"/>
              <w:right w:val="single" w:sz="4" w:space="0" w:color="auto"/>
            </w:tcBorders>
            <w:shd w:val="clear" w:color="000000" w:fill="DAEEF3"/>
            <w:vAlign w:val="center"/>
            <w:hideMark/>
          </w:tcPr>
          <w:p w14:paraId="576E4ECB"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 xml:space="preserve">No. of </w:t>
            </w:r>
            <w:r w:rsidRPr="00707746">
              <w:rPr>
                <w:rFonts w:eastAsia="ＭＳ Ｐゴシック"/>
                <w:color w:val="000000"/>
                <w:sz w:val="20"/>
              </w:rPr>
              <w:br/>
              <w:t>PRBs</w:t>
            </w:r>
          </w:p>
        </w:tc>
        <w:tc>
          <w:tcPr>
            <w:tcW w:w="1080" w:type="dxa"/>
            <w:tcBorders>
              <w:top w:val="nil"/>
              <w:left w:val="nil"/>
              <w:bottom w:val="nil"/>
              <w:right w:val="single" w:sz="4" w:space="0" w:color="auto"/>
            </w:tcBorders>
            <w:shd w:val="clear" w:color="000000" w:fill="DAEEF3"/>
            <w:noWrap/>
            <w:vAlign w:val="center"/>
            <w:hideMark/>
          </w:tcPr>
          <w:p w14:paraId="3DD1B6C9" w14:textId="76652CC2"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1/2</w:t>
            </w:r>
          </w:p>
        </w:tc>
        <w:tc>
          <w:tcPr>
            <w:tcW w:w="1080" w:type="dxa"/>
            <w:tcBorders>
              <w:top w:val="nil"/>
              <w:left w:val="nil"/>
              <w:bottom w:val="nil"/>
              <w:right w:val="single" w:sz="4" w:space="0" w:color="auto"/>
            </w:tcBorders>
            <w:shd w:val="clear" w:color="000000" w:fill="DAEEF3"/>
            <w:noWrap/>
            <w:vAlign w:val="center"/>
            <w:hideMark/>
          </w:tcPr>
          <w:p w14:paraId="315E0C38" w14:textId="22731619"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1/3</w:t>
            </w:r>
          </w:p>
        </w:tc>
        <w:tc>
          <w:tcPr>
            <w:tcW w:w="1080" w:type="dxa"/>
            <w:tcBorders>
              <w:top w:val="nil"/>
              <w:left w:val="nil"/>
              <w:bottom w:val="nil"/>
              <w:right w:val="single" w:sz="4" w:space="0" w:color="auto"/>
            </w:tcBorders>
            <w:shd w:val="clear" w:color="000000" w:fill="DAEEF3"/>
            <w:noWrap/>
            <w:vAlign w:val="center"/>
            <w:hideMark/>
          </w:tcPr>
          <w:p w14:paraId="000799F6" w14:textId="34238E15"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1/6</w:t>
            </w:r>
          </w:p>
        </w:tc>
      </w:tr>
      <w:tr w:rsidR="00707746" w:rsidRPr="00707746" w14:paraId="26CE6AA7" w14:textId="77777777" w:rsidTr="00707746">
        <w:trPr>
          <w:trHeight w:val="270"/>
          <w:jc w:val="center"/>
        </w:trPr>
        <w:tc>
          <w:tcPr>
            <w:tcW w:w="1080"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21DF111C"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12</w:t>
            </w:r>
          </w:p>
        </w:tc>
        <w:tc>
          <w:tcPr>
            <w:tcW w:w="1080" w:type="dxa"/>
            <w:tcBorders>
              <w:top w:val="nil"/>
              <w:left w:val="nil"/>
              <w:bottom w:val="single" w:sz="4" w:space="0" w:color="auto"/>
              <w:right w:val="single" w:sz="4" w:space="0" w:color="auto"/>
            </w:tcBorders>
            <w:shd w:val="clear" w:color="000000" w:fill="DAEEF3"/>
            <w:noWrap/>
            <w:vAlign w:val="center"/>
            <w:hideMark/>
          </w:tcPr>
          <w:p w14:paraId="05A0138D"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91ABA6C"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0.42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16EB5E6"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0.31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F450B46"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0.25 </w:t>
            </w:r>
          </w:p>
        </w:tc>
      </w:tr>
      <w:tr w:rsidR="00707746" w:rsidRPr="00707746" w14:paraId="2FF6AEFF" w14:textId="77777777" w:rsidTr="00707746">
        <w:trPr>
          <w:trHeight w:val="270"/>
          <w:jc w:val="center"/>
        </w:trPr>
        <w:tc>
          <w:tcPr>
            <w:tcW w:w="1080" w:type="dxa"/>
            <w:vMerge/>
            <w:tcBorders>
              <w:top w:val="nil"/>
              <w:left w:val="single" w:sz="4" w:space="0" w:color="auto"/>
              <w:bottom w:val="single" w:sz="4" w:space="0" w:color="auto"/>
              <w:right w:val="single" w:sz="4" w:space="0" w:color="auto"/>
            </w:tcBorders>
            <w:vAlign w:val="center"/>
            <w:hideMark/>
          </w:tcPr>
          <w:p w14:paraId="57DE438F" w14:textId="77777777" w:rsidR="00707746" w:rsidRPr="00707746" w:rsidRDefault="00707746" w:rsidP="00707746">
            <w:pPr>
              <w:rPr>
                <w:rFonts w:eastAsia="ＭＳ Ｐゴシック"/>
                <w:color w:val="000000"/>
                <w:sz w:val="20"/>
                <w:lang w:val="en-US"/>
              </w:rPr>
            </w:pPr>
          </w:p>
        </w:tc>
        <w:tc>
          <w:tcPr>
            <w:tcW w:w="1080" w:type="dxa"/>
            <w:tcBorders>
              <w:top w:val="nil"/>
              <w:left w:val="nil"/>
              <w:bottom w:val="single" w:sz="4" w:space="0" w:color="auto"/>
              <w:right w:val="single" w:sz="4" w:space="0" w:color="auto"/>
            </w:tcBorders>
            <w:shd w:val="clear" w:color="000000" w:fill="DAEEF3"/>
            <w:noWrap/>
            <w:vAlign w:val="center"/>
            <w:hideMark/>
          </w:tcPr>
          <w:p w14:paraId="04D2BC50"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6</w:t>
            </w:r>
          </w:p>
        </w:tc>
        <w:tc>
          <w:tcPr>
            <w:tcW w:w="1080" w:type="dxa"/>
            <w:tcBorders>
              <w:top w:val="nil"/>
              <w:left w:val="nil"/>
              <w:bottom w:val="single" w:sz="4" w:space="0" w:color="auto"/>
              <w:right w:val="single" w:sz="4" w:space="0" w:color="auto"/>
            </w:tcBorders>
            <w:shd w:val="clear" w:color="auto" w:fill="auto"/>
            <w:noWrap/>
            <w:vAlign w:val="center"/>
            <w:hideMark/>
          </w:tcPr>
          <w:p w14:paraId="238F0A1A"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0.28 </w:t>
            </w:r>
          </w:p>
        </w:tc>
        <w:tc>
          <w:tcPr>
            <w:tcW w:w="1080" w:type="dxa"/>
            <w:tcBorders>
              <w:top w:val="nil"/>
              <w:left w:val="nil"/>
              <w:bottom w:val="single" w:sz="4" w:space="0" w:color="auto"/>
              <w:right w:val="single" w:sz="4" w:space="0" w:color="auto"/>
            </w:tcBorders>
            <w:shd w:val="clear" w:color="auto" w:fill="auto"/>
            <w:noWrap/>
            <w:vAlign w:val="center"/>
            <w:hideMark/>
          </w:tcPr>
          <w:p w14:paraId="41835466"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0.21 </w:t>
            </w:r>
          </w:p>
        </w:tc>
        <w:tc>
          <w:tcPr>
            <w:tcW w:w="1080" w:type="dxa"/>
            <w:tcBorders>
              <w:top w:val="nil"/>
              <w:left w:val="nil"/>
              <w:bottom w:val="single" w:sz="4" w:space="0" w:color="auto"/>
              <w:right w:val="single" w:sz="4" w:space="0" w:color="auto"/>
            </w:tcBorders>
            <w:shd w:val="clear" w:color="auto" w:fill="auto"/>
            <w:noWrap/>
            <w:vAlign w:val="center"/>
            <w:hideMark/>
          </w:tcPr>
          <w:p w14:paraId="6649956F"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0.17 </w:t>
            </w:r>
          </w:p>
        </w:tc>
      </w:tr>
      <w:tr w:rsidR="00707746" w:rsidRPr="00707746" w14:paraId="46B7261C" w14:textId="77777777" w:rsidTr="00707746">
        <w:trPr>
          <w:trHeight w:val="270"/>
          <w:jc w:val="center"/>
        </w:trPr>
        <w:tc>
          <w:tcPr>
            <w:tcW w:w="1080"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25A44727"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24</w:t>
            </w:r>
          </w:p>
        </w:tc>
        <w:tc>
          <w:tcPr>
            <w:tcW w:w="1080" w:type="dxa"/>
            <w:tcBorders>
              <w:top w:val="nil"/>
              <w:left w:val="nil"/>
              <w:bottom w:val="single" w:sz="4" w:space="0" w:color="auto"/>
              <w:right w:val="single" w:sz="4" w:space="0" w:color="auto"/>
            </w:tcBorders>
            <w:shd w:val="clear" w:color="000000" w:fill="DAEEF3"/>
            <w:noWrap/>
            <w:vAlign w:val="center"/>
            <w:hideMark/>
          </w:tcPr>
          <w:p w14:paraId="2A4A66D4"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4</w:t>
            </w:r>
          </w:p>
        </w:tc>
        <w:tc>
          <w:tcPr>
            <w:tcW w:w="1080" w:type="dxa"/>
            <w:tcBorders>
              <w:top w:val="nil"/>
              <w:left w:val="nil"/>
              <w:bottom w:val="single" w:sz="4" w:space="0" w:color="auto"/>
              <w:right w:val="single" w:sz="4" w:space="0" w:color="auto"/>
            </w:tcBorders>
            <w:shd w:val="clear" w:color="auto" w:fill="auto"/>
            <w:noWrap/>
            <w:vAlign w:val="center"/>
            <w:hideMark/>
          </w:tcPr>
          <w:p w14:paraId="0357ADAF"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0.67 </w:t>
            </w:r>
          </w:p>
        </w:tc>
        <w:tc>
          <w:tcPr>
            <w:tcW w:w="1080" w:type="dxa"/>
            <w:tcBorders>
              <w:top w:val="nil"/>
              <w:left w:val="nil"/>
              <w:bottom w:val="single" w:sz="4" w:space="0" w:color="auto"/>
              <w:right w:val="single" w:sz="4" w:space="0" w:color="auto"/>
            </w:tcBorders>
            <w:shd w:val="clear" w:color="auto" w:fill="auto"/>
            <w:noWrap/>
            <w:vAlign w:val="center"/>
            <w:hideMark/>
          </w:tcPr>
          <w:p w14:paraId="55AEBDCF"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0.50 </w:t>
            </w:r>
          </w:p>
        </w:tc>
        <w:tc>
          <w:tcPr>
            <w:tcW w:w="1080" w:type="dxa"/>
            <w:tcBorders>
              <w:top w:val="nil"/>
              <w:left w:val="nil"/>
              <w:bottom w:val="single" w:sz="4" w:space="0" w:color="auto"/>
              <w:right w:val="single" w:sz="4" w:space="0" w:color="auto"/>
            </w:tcBorders>
            <w:shd w:val="clear" w:color="auto" w:fill="auto"/>
            <w:noWrap/>
            <w:vAlign w:val="center"/>
            <w:hideMark/>
          </w:tcPr>
          <w:p w14:paraId="2BB4809F"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0.40 </w:t>
            </w:r>
          </w:p>
        </w:tc>
      </w:tr>
      <w:tr w:rsidR="00707746" w:rsidRPr="00707746" w14:paraId="40F6DD0B" w14:textId="77777777" w:rsidTr="00707746">
        <w:trPr>
          <w:trHeight w:val="270"/>
          <w:jc w:val="center"/>
        </w:trPr>
        <w:tc>
          <w:tcPr>
            <w:tcW w:w="1080" w:type="dxa"/>
            <w:vMerge/>
            <w:tcBorders>
              <w:top w:val="nil"/>
              <w:left w:val="single" w:sz="4" w:space="0" w:color="auto"/>
              <w:bottom w:val="single" w:sz="4" w:space="0" w:color="auto"/>
              <w:right w:val="single" w:sz="4" w:space="0" w:color="auto"/>
            </w:tcBorders>
            <w:vAlign w:val="center"/>
            <w:hideMark/>
          </w:tcPr>
          <w:p w14:paraId="7B3DCB8C" w14:textId="77777777" w:rsidR="00707746" w:rsidRPr="00707746" w:rsidRDefault="00707746" w:rsidP="00707746">
            <w:pPr>
              <w:rPr>
                <w:rFonts w:eastAsia="ＭＳ Ｐゴシック"/>
                <w:color w:val="000000"/>
                <w:sz w:val="20"/>
                <w:lang w:val="en-US"/>
              </w:rPr>
            </w:pPr>
          </w:p>
        </w:tc>
        <w:tc>
          <w:tcPr>
            <w:tcW w:w="1080" w:type="dxa"/>
            <w:tcBorders>
              <w:top w:val="nil"/>
              <w:left w:val="nil"/>
              <w:bottom w:val="single" w:sz="4" w:space="0" w:color="auto"/>
              <w:right w:val="single" w:sz="4" w:space="0" w:color="auto"/>
            </w:tcBorders>
            <w:shd w:val="clear" w:color="000000" w:fill="DAEEF3"/>
            <w:noWrap/>
            <w:vAlign w:val="center"/>
            <w:hideMark/>
          </w:tcPr>
          <w:p w14:paraId="0CB6AFBA"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6</w:t>
            </w:r>
          </w:p>
        </w:tc>
        <w:tc>
          <w:tcPr>
            <w:tcW w:w="1080" w:type="dxa"/>
            <w:tcBorders>
              <w:top w:val="nil"/>
              <w:left w:val="nil"/>
              <w:bottom w:val="single" w:sz="4" w:space="0" w:color="auto"/>
              <w:right w:val="single" w:sz="4" w:space="0" w:color="auto"/>
            </w:tcBorders>
            <w:shd w:val="clear" w:color="auto" w:fill="auto"/>
            <w:noWrap/>
            <w:vAlign w:val="center"/>
            <w:hideMark/>
          </w:tcPr>
          <w:p w14:paraId="57801B68"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0.44 </w:t>
            </w:r>
          </w:p>
        </w:tc>
        <w:tc>
          <w:tcPr>
            <w:tcW w:w="1080" w:type="dxa"/>
            <w:tcBorders>
              <w:top w:val="nil"/>
              <w:left w:val="nil"/>
              <w:bottom w:val="single" w:sz="4" w:space="0" w:color="auto"/>
              <w:right w:val="single" w:sz="4" w:space="0" w:color="auto"/>
            </w:tcBorders>
            <w:shd w:val="clear" w:color="auto" w:fill="auto"/>
            <w:noWrap/>
            <w:vAlign w:val="center"/>
            <w:hideMark/>
          </w:tcPr>
          <w:p w14:paraId="68A83E65"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0.33 </w:t>
            </w:r>
          </w:p>
        </w:tc>
        <w:tc>
          <w:tcPr>
            <w:tcW w:w="1080" w:type="dxa"/>
            <w:tcBorders>
              <w:top w:val="nil"/>
              <w:left w:val="nil"/>
              <w:bottom w:val="single" w:sz="4" w:space="0" w:color="auto"/>
              <w:right w:val="single" w:sz="4" w:space="0" w:color="auto"/>
            </w:tcBorders>
            <w:shd w:val="clear" w:color="auto" w:fill="auto"/>
            <w:noWrap/>
            <w:vAlign w:val="center"/>
            <w:hideMark/>
          </w:tcPr>
          <w:p w14:paraId="196E8BD3"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0.27 </w:t>
            </w:r>
          </w:p>
        </w:tc>
      </w:tr>
      <w:tr w:rsidR="00707746" w:rsidRPr="00707746" w14:paraId="71E09D06" w14:textId="77777777" w:rsidTr="00707746">
        <w:trPr>
          <w:trHeight w:val="270"/>
          <w:jc w:val="center"/>
        </w:trPr>
        <w:tc>
          <w:tcPr>
            <w:tcW w:w="1080"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598ABC19"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32</w:t>
            </w:r>
          </w:p>
        </w:tc>
        <w:tc>
          <w:tcPr>
            <w:tcW w:w="1080" w:type="dxa"/>
            <w:tcBorders>
              <w:top w:val="nil"/>
              <w:left w:val="nil"/>
              <w:bottom w:val="single" w:sz="4" w:space="0" w:color="auto"/>
              <w:right w:val="single" w:sz="4" w:space="0" w:color="auto"/>
            </w:tcBorders>
            <w:shd w:val="clear" w:color="000000" w:fill="DAEEF3"/>
            <w:noWrap/>
            <w:vAlign w:val="center"/>
            <w:hideMark/>
          </w:tcPr>
          <w:p w14:paraId="3A5EE166"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4</w:t>
            </w:r>
          </w:p>
        </w:tc>
        <w:tc>
          <w:tcPr>
            <w:tcW w:w="1080" w:type="dxa"/>
            <w:tcBorders>
              <w:top w:val="nil"/>
              <w:left w:val="nil"/>
              <w:bottom w:val="single" w:sz="4" w:space="0" w:color="auto"/>
              <w:right w:val="single" w:sz="4" w:space="0" w:color="auto"/>
            </w:tcBorders>
            <w:shd w:val="clear" w:color="auto" w:fill="auto"/>
            <w:noWrap/>
            <w:vAlign w:val="center"/>
            <w:hideMark/>
          </w:tcPr>
          <w:p w14:paraId="64F9E97C"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0.83 </w:t>
            </w:r>
          </w:p>
        </w:tc>
        <w:tc>
          <w:tcPr>
            <w:tcW w:w="1080" w:type="dxa"/>
            <w:tcBorders>
              <w:top w:val="nil"/>
              <w:left w:val="nil"/>
              <w:bottom w:val="single" w:sz="4" w:space="0" w:color="auto"/>
              <w:right w:val="single" w:sz="4" w:space="0" w:color="auto"/>
            </w:tcBorders>
            <w:shd w:val="clear" w:color="auto" w:fill="auto"/>
            <w:noWrap/>
            <w:vAlign w:val="center"/>
            <w:hideMark/>
          </w:tcPr>
          <w:p w14:paraId="627F154F"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0.63 </w:t>
            </w:r>
          </w:p>
        </w:tc>
        <w:tc>
          <w:tcPr>
            <w:tcW w:w="1080" w:type="dxa"/>
            <w:tcBorders>
              <w:top w:val="nil"/>
              <w:left w:val="nil"/>
              <w:bottom w:val="single" w:sz="4" w:space="0" w:color="auto"/>
              <w:right w:val="single" w:sz="4" w:space="0" w:color="auto"/>
            </w:tcBorders>
            <w:shd w:val="clear" w:color="auto" w:fill="auto"/>
            <w:noWrap/>
            <w:vAlign w:val="center"/>
            <w:hideMark/>
          </w:tcPr>
          <w:p w14:paraId="40615AAE"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0.50 </w:t>
            </w:r>
          </w:p>
        </w:tc>
      </w:tr>
      <w:tr w:rsidR="00707746" w:rsidRPr="00707746" w14:paraId="552EB3B6" w14:textId="77777777" w:rsidTr="00707746">
        <w:trPr>
          <w:trHeight w:val="270"/>
          <w:jc w:val="center"/>
        </w:trPr>
        <w:tc>
          <w:tcPr>
            <w:tcW w:w="1080" w:type="dxa"/>
            <w:vMerge/>
            <w:tcBorders>
              <w:top w:val="nil"/>
              <w:left w:val="single" w:sz="4" w:space="0" w:color="auto"/>
              <w:bottom w:val="single" w:sz="4" w:space="0" w:color="auto"/>
              <w:right w:val="single" w:sz="4" w:space="0" w:color="auto"/>
            </w:tcBorders>
            <w:vAlign w:val="center"/>
            <w:hideMark/>
          </w:tcPr>
          <w:p w14:paraId="50F4EAE3" w14:textId="77777777" w:rsidR="00707746" w:rsidRPr="00707746" w:rsidRDefault="00707746" w:rsidP="00707746">
            <w:pPr>
              <w:rPr>
                <w:rFonts w:eastAsia="ＭＳ Ｐゴシック"/>
                <w:color w:val="000000"/>
                <w:sz w:val="20"/>
                <w:lang w:val="en-US"/>
              </w:rPr>
            </w:pPr>
          </w:p>
        </w:tc>
        <w:tc>
          <w:tcPr>
            <w:tcW w:w="1080" w:type="dxa"/>
            <w:tcBorders>
              <w:top w:val="nil"/>
              <w:left w:val="nil"/>
              <w:bottom w:val="single" w:sz="4" w:space="0" w:color="auto"/>
              <w:right w:val="single" w:sz="4" w:space="0" w:color="auto"/>
            </w:tcBorders>
            <w:shd w:val="clear" w:color="000000" w:fill="DAEEF3"/>
            <w:noWrap/>
            <w:vAlign w:val="center"/>
            <w:hideMark/>
          </w:tcPr>
          <w:p w14:paraId="5EE3DC1B"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rPr>
              <w:t>6</w:t>
            </w:r>
          </w:p>
        </w:tc>
        <w:tc>
          <w:tcPr>
            <w:tcW w:w="1080" w:type="dxa"/>
            <w:tcBorders>
              <w:top w:val="nil"/>
              <w:left w:val="nil"/>
              <w:bottom w:val="single" w:sz="4" w:space="0" w:color="auto"/>
              <w:right w:val="single" w:sz="4" w:space="0" w:color="auto"/>
            </w:tcBorders>
            <w:shd w:val="clear" w:color="auto" w:fill="auto"/>
            <w:noWrap/>
            <w:vAlign w:val="center"/>
            <w:hideMark/>
          </w:tcPr>
          <w:p w14:paraId="667FE93F"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0.56 </w:t>
            </w:r>
          </w:p>
        </w:tc>
        <w:tc>
          <w:tcPr>
            <w:tcW w:w="1080" w:type="dxa"/>
            <w:tcBorders>
              <w:top w:val="nil"/>
              <w:left w:val="nil"/>
              <w:bottom w:val="single" w:sz="4" w:space="0" w:color="auto"/>
              <w:right w:val="single" w:sz="4" w:space="0" w:color="auto"/>
            </w:tcBorders>
            <w:shd w:val="clear" w:color="auto" w:fill="auto"/>
            <w:noWrap/>
            <w:vAlign w:val="center"/>
            <w:hideMark/>
          </w:tcPr>
          <w:p w14:paraId="5424163D"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0.42 </w:t>
            </w:r>
          </w:p>
        </w:tc>
        <w:tc>
          <w:tcPr>
            <w:tcW w:w="1080" w:type="dxa"/>
            <w:tcBorders>
              <w:top w:val="nil"/>
              <w:left w:val="nil"/>
              <w:bottom w:val="single" w:sz="4" w:space="0" w:color="auto"/>
              <w:right w:val="single" w:sz="4" w:space="0" w:color="auto"/>
            </w:tcBorders>
            <w:shd w:val="clear" w:color="auto" w:fill="auto"/>
            <w:noWrap/>
            <w:vAlign w:val="center"/>
            <w:hideMark/>
          </w:tcPr>
          <w:p w14:paraId="077601C6" w14:textId="77777777" w:rsidR="00707746" w:rsidRPr="00707746" w:rsidRDefault="00707746" w:rsidP="00707746">
            <w:pPr>
              <w:jc w:val="center"/>
              <w:rPr>
                <w:rFonts w:eastAsia="ＭＳ Ｐゴシック"/>
                <w:color w:val="000000"/>
                <w:sz w:val="20"/>
                <w:lang w:val="en-US"/>
              </w:rPr>
            </w:pPr>
            <w:r w:rsidRPr="00707746">
              <w:rPr>
                <w:rFonts w:eastAsia="ＭＳ Ｐゴシック"/>
                <w:color w:val="000000"/>
                <w:sz w:val="20"/>
                <w:lang w:val="en-US"/>
              </w:rPr>
              <w:t xml:space="preserve">0.33 </w:t>
            </w:r>
          </w:p>
        </w:tc>
      </w:tr>
    </w:tbl>
    <w:p w14:paraId="5351964B" w14:textId="77777777" w:rsidR="006634BA" w:rsidRPr="000B0792" w:rsidRDefault="006634BA" w:rsidP="00BC4B84">
      <w:pPr>
        <w:spacing w:afterLines="50" w:after="120"/>
        <w:rPr>
          <w:rFonts w:eastAsia="ＭＳ 明朝"/>
          <w:sz w:val="22"/>
          <w:szCs w:val="22"/>
          <w:lang w:val="en-US"/>
        </w:rPr>
      </w:pPr>
    </w:p>
    <w:p w14:paraId="3BC10570" w14:textId="002860E2" w:rsidR="000C48C2" w:rsidRPr="000B0792" w:rsidRDefault="000C48C2" w:rsidP="00314642">
      <w:pPr>
        <w:spacing w:afterLines="50" w:after="120"/>
        <w:jc w:val="both"/>
        <w:rPr>
          <w:rFonts w:eastAsiaTheme="minorEastAsia"/>
          <w:sz w:val="22"/>
          <w:szCs w:val="22"/>
          <w:lang w:val="en-US"/>
        </w:rPr>
      </w:pPr>
      <w:r w:rsidRPr="000B0792">
        <w:rPr>
          <w:rFonts w:eastAsia="ＭＳ 明朝" w:hint="eastAsia"/>
          <w:sz w:val="22"/>
          <w:szCs w:val="22"/>
          <w:lang w:val="en-US"/>
        </w:rPr>
        <w:t>Figure 4</w:t>
      </w:r>
      <w:r w:rsidR="00F91FA9" w:rsidRPr="000B0792">
        <w:rPr>
          <w:rFonts w:eastAsia="ＭＳ 明朝" w:hint="eastAsia"/>
          <w:sz w:val="22"/>
          <w:szCs w:val="22"/>
          <w:lang w:val="en-US"/>
        </w:rPr>
        <w:t xml:space="preserve">, 5 and </w:t>
      </w:r>
      <w:r w:rsidRPr="000B0792">
        <w:rPr>
          <w:rFonts w:eastAsia="ＭＳ 明朝" w:hint="eastAsia"/>
          <w:sz w:val="22"/>
          <w:szCs w:val="22"/>
          <w:lang w:val="en-US"/>
        </w:rPr>
        <w:t xml:space="preserve">6 show </w:t>
      </w:r>
      <w:r w:rsidRPr="000B0792">
        <w:rPr>
          <w:rFonts w:hint="eastAsia"/>
          <w:sz w:val="22"/>
          <w:szCs w:val="22"/>
        </w:rPr>
        <w:t>t</w:t>
      </w:r>
      <w:r w:rsidRPr="000B0792">
        <w:rPr>
          <w:sz w:val="22"/>
          <w:szCs w:val="22"/>
        </w:rPr>
        <w:t>he A</w:t>
      </w:r>
      <w:r w:rsidRPr="000B0792">
        <w:rPr>
          <w:rFonts w:hint="eastAsia"/>
          <w:sz w:val="22"/>
          <w:szCs w:val="22"/>
        </w:rPr>
        <w:t>CK</w:t>
      </w:r>
      <w:r w:rsidRPr="000B0792">
        <w:rPr>
          <w:sz w:val="22"/>
          <w:szCs w:val="22"/>
        </w:rPr>
        <w:t>-to-N</w:t>
      </w:r>
      <w:r w:rsidRPr="000B0792">
        <w:rPr>
          <w:rFonts w:hint="eastAsia"/>
          <w:sz w:val="22"/>
          <w:szCs w:val="22"/>
        </w:rPr>
        <w:t>ACK</w:t>
      </w:r>
      <w:r w:rsidR="00F91FA9" w:rsidRPr="000B0792">
        <w:rPr>
          <w:rFonts w:hint="eastAsia"/>
          <w:sz w:val="22"/>
          <w:szCs w:val="22"/>
        </w:rPr>
        <w:t xml:space="preserve"> error rate performance under TDL-A channel with DS of 30, 300, and 1000 ns, respectively. Since 8-bits CRC is applied, </w:t>
      </w:r>
      <w:r w:rsidR="00F91FA9" w:rsidRPr="000B0792">
        <w:rPr>
          <w:rFonts w:eastAsia="ＭＳ 明朝"/>
          <w:sz w:val="22"/>
          <w:szCs w:val="22"/>
          <w:lang w:val="en-US"/>
        </w:rPr>
        <w:t>DTX-to-ACK</w:t>
      </w:r>
      <w:r w:rsidR="00F91FA9" w:rsidRPr="000B0792">
        <w:rPr>
          <w:rFonts w:eastAsia="ＭＳ 明朝" w:hint="eastAsia"/>
          <w:sz w:val="22"/>
          <w:szCs w:val="22"/>
          <w:lang w:val="en-US"/>
        </w:rPr>
        <w:t xml:space="preserve"> and </w:t>
      </w:r>
      <w:r w:rsidR="00F91FA9" w:rsidRPr="000B0792">
        <w:rPr>
          <w:rFonts w:eastAsia="ＭＳ 明朝"/>
          <w:sz w:val="22"/>
          <w:szCs w:val="22"/>
          <w:lang w:val="en-US"/>
        </w:rPr>
        <w:t>NACK-to-ACK error probability</w:t>
      </w:r>
      <w:r w:rsidR="00F91FA9" w:rsidRPr="000B0792">
        <w:rPr>
          <w:rFonts w:eastAsia="ＭＳ 明朝" w:hint="eastAsia"/>
          <w:sz w:val="22"/>
          <w:szCs w:val="22"/>
          <w:lang w:val="en-US"/>
        </w:rPr>
        <w:t xml:space="preserve"> is sufficiently low.</w:t>
      </w:r>
      <w:r w:rsidRPr="000B0792">
        <w:rPr>
          <w:rFonts w:eastAsia="ＭＳ 明朝" w:hint="eastAsia"/>
          <w:sz w:val="22"/>
          <w:szCs w:val="22"/>
          <w:lang w:val="en-US"/>
        </w:rPr>
        <w:t xml:space="preserve"> </w:t>
      </w:r>
      <w:r w:rsidR="000B0792">
        <w:rPr>
          <w:rFonts w:eastAsia="ＭＳ 明朝" w:hint="eastAsia"/>
          <w:sz w:val="22"/>
          <w:szCs w:val="22"/>
          <w:lang w:val="en-US"/>
        </w:rPr>
        <w:t xml:space="preserve">As shown in figure 4 and figure 5, </w:t>
      </w:r>
      <w:r w:rsidR="000B0792" w:rsidRPr="000B0792">
        <w:rPr>
          <w:color w:val="000000" w:themeColor="text1"/>
          <w:sz w:val="22"/>
          <w:szCs w:val="22"/>
        </w:rPr>
        <w:t>DMRS density of 1/6</w:t>
      </w:r>
      <w:r w:rsidR="000B0792">
        <w:rPr>
          <w:rFonts w:hint="eastAsia"/>
          <w:color w:val="000000" w:themeColor="text1"/>
          <w:sz w:val="22"/>
          <w:szCs w:val="22"/>
        </w:rPr>
        <w:t xml:space="preserve"> offers the best performance especially for the case of </w:t>
      </w:r>
      <w:r w:rsidR="00992C92">
        <w:rPr>
          <w:color w:val="000000" w:themeColor="text1"/>
          <w:sz w:val="22"/>
          <w:szCs w:val="22"/>
        </w:rPr>
        <w:t>higher</w:t>
      </w:r>
      <w:r w:rsidR="00992C92">
        <w:rPr>
          <w:rFonts w:hint="eastAsia"/>
          <w:color w:val="000000" w:themeColor="text1"/>
          <w:sz w:val="22"/>
          <w:szCs w:val="22"/>
        </w:rPr>
        <w:t xml:space="preserve"> </w:t>
      </w:r>
      <w:r w:rsidR="000B0792">
        <w:rPr>
          <w:rFonts w:hint="eastAsia"/>
          <w:color w:val="000000" w:themeColor="text1"/>
          <w:sz w:val="22"/>
          <w:szCs w:val="22"/>
        </w:rPr>
        <w:t>cording rate.</w:t>
      </w:r>
      <w:r w:rsidR="00511EE8">
        <w:rPr>
          <w:rFonts w:hint="eastAsia"/>
          <w:color w:val="000000" w:themeColor="text1"/>
          <w:sz w:val="22"/>
          <w:szCs w:val="22"/>
        </w:rPr>
        <w:t xml:space="preserve"> For example, DMRS density of 1/6 has 0.6 dB performance gain </w:t>
      </w:r>
      <w:r w:rsidR="00FB3A70">
        <w:rPr>
          <w:rFonts w:hint="eastAsia"/>
          <w:color w:val="000000" w:themeColor="text1"/>
          <w:sz w:val="22"/>
          <w:szCs w:val="22"/>
        </w:rPr>
        <w:t>th</w:t>
      </w:r>
      <w:r w:rsidR="00FB3A70">
        <w:rPr>
          <w:color w:val="000000" w:themeColor="text1"/>
          <w:sz w:val="22"/>
          <w:szCs w:val="22"/>
        </w:rPr>
        <w:t>an</w:t>
      </w:r>
      <w:r w:rsidR="00FB3A70">
        <w:rPr>
          <w:rFonts w:hint="eastAsia"/>
          <w:color w:val="000000" w:themeColor="text1"/>
          <w:sz w:val="22"/>
          <w:szCs w:val="22"/>
        </w:rPr>
        <w:t xml:space="preserve"> </w:t>
      </w:r>
      <w:r w:rsidR="00511EE8">
        <w:rPr>
          <w:rFonts w:hint="eastAsia"/>
          <w:color w:val="000000" w:themeColor="text1"/>
          <w:sz w:val="22"/>
          <w:szCs w:val="22"/>
        </w:rPr>
        <w:t xml:space="preserve">DMRS density of 1/3 for the case of UCI </w:t>
      </w:r>
      <w:r w:rsidR="00FB3A70">
        <w:rPr>
          <w:color w:val="000000" w:themeColor="text1"/>
          <w:sz w:val="22"/>
          <w:szCs w:val="22"/>
        </w:rPr>
        <w:t xml:space="preserve">of </w:t>
      </w:r>
      <w:r w:rsidR="00511EE8">
        <w:rPr>
          <w:rFonts w:hint="eastAsia"/>
          <w:color w:val="000000" w:themeColor="text1"/>
          <w:sz w:val="22"/>
          <w:szCs w:val="22"/>
        </w:rPr>
        <w:t xml:space="preserve">32 bits and </w:t>
      </w:r>
      <w:r w:rsidR="00FB3A70">
        <w:rPr>
          <w:color w:val="000000" w:themeColor="text1"/>
          <w:sz w:val="22"/>
          <w:szCs w:val="22"/>
        </w:rPr>
        <w:t xml:space="preserve">occupying </w:t>
      </w:r>
      <w:r w:rsidR="00511EE8">
        <w:rPr>
          <w:rFonts w:hint="eastAsia"/>
          <w:color w:val="000000" w:themeColor="text1"/>
          <w:sz w:val="22"/>
          <w:szCs w:val="22"/>
        </w:rPr>
        <w:t xml:space="preserve">4PRBs. </w:t>
      </w:r>
      <w:r w:rsidR="000B0792">
        <w:rPr>
          <w:rFonts w:hint="eastAsia"/>
          <w:color w:val="000000" w:themeColor="text1"/>
          <w:sz w:val="22"/>
          <w:szCs w:val="22"/>
        </w:rPr>
        <w:t>This is because the lower DMRS density can achieve lower coding rate</w:t>
      </w:r>
      <w:r w:rsidR="00992C92">
        <w:rPr>
          <w:color w:val="000000" w:themeColor="text1"/>
          <w:sz w:val="22"/>
          <w:szCs w:val="22"/>
        </w:rPr>
        <w:t>,</w:t>
      </w:r>
      <w:r w:rsidR="000B0792">
        <w:rPr>
          <w:rFonts w:hint="eastAsia"/>
          <w:color w:val="000000" w:themeColor="text1"/>
          <w:sz w:val="22"/>
          <w:szCs w:val="22"/>
        </w:rPr>
        <w:t xml:space="preserve"> </w:t>
      </w:r>
      <w:r w:rsidR="00FB3A70">
        <w:rPr>
          <w:color w:val="000000" w:themeColor="text1"/>
          <w:sz w:val="22"/>
          <w:szCs w:val="22"/>
        </w:rPr>
        <w:t xml:space="preserve">so that </w:t>
      </w:r>
      <w:r w:rsidR="000B0792">
        <w:rPr>
          <w:rFonts w:hint="eastAsia"/>
          <w:color w:val="000000" w:themeColor="text1"/>
          <w:sz w:val="22"/>
          <w:szCs w:val="22"/>
        </w:rPr>
        <w:t>larger coding gain</w:t>
      </w:r>
      <w:r w:rsidR="00FB3A70">
        <w:rPr>
          <w:color w:val="000000" w:themeColor="text1"/>
          <w:sz w:val="22"/>
          <w:szCs w:val="22"/>
        </w:rPr>
        <w:t xml:space="preserve"> can be obtained</w:t>
      </w:r>
      <w:r w:rsidR="000B0792">
        <w:rPr>
          <w:rFonts w:hint="eastAsia"/>
          <w:color w:val="000000" w:themeColor="text1"/>
          <w:sz w:val="22"/>
          <w:szCs w:val="22"/>
        </w:rPr>
        <w:t>.</w:t>
      </w:r>
      <w:r w:rsidR="00597412">
        <w:rPr>
          <w:rFonts w:hint="eastAsia"/>
          <w:color w:val="000000" w:themeColor="text1"/>
          <w:sz w:val="22"/>
          <w:szCs w:val="22"/>
        </w:rPr>
        <w:t xml:space="preserve"> </w:t>
      </w:r>
      <w:r w:rsidR="00511EE8">
        <w:rPr>
          <w:rFonts w:hint="eastAsia"/>
          <w:color w:val="000000" w:themeColor="text1"/>
          <w:sz w:val="22"/>
          <w:szCs w:val="22"/>
        </w:rPr>
        <w:t>O</w:t>
      </w:r>
      <w:r w:rsidR="00597412">
        <w:rPr>
          <w:rFonts w:hint="eastAsia"/>
          <w:color w:val="000000" w:themeColor="text1"/>
          <w:sz w:val="22"/>
          <w:szCs w:val="22"/>
        </w:rPr>
        <w:t xml:space="preserve">n the other hand, </w:t>
      </w:r>
      <w:r w:rsidR="00511EE8">
        <w:rPr>
          <w:rFonts w:hint="eastAsia"/>
          <w:color w:val="000000" w:themeColor="text1"/>
          <w:sz w:val="22"/>
          <w:szCs w:val="22"/>
        </w:rPr>
        <w:t xml:space="preserve">as shown in figure 6, </w:t>
      </w:r>
      <w:r w:rsidR="00597412">
        <w:rPr>
          <w:rFonts w:hint="eastAsia"/>
          <w:color w:val="000000" w:themeColor="text1"/>
          <w:sz w:val="22"/>
          <w:szCs w:val="22"/>
        </w:rPr>
        <w:t xml:space="preserve">DMRS density of 1/3 offers the best performance regardless of the coding rate for the case of DS = 1000 ns. This is because </w:t>
      </w:r>
      <w:r w:rsidR="00F55032">
        <w:rPr>
          <w:rFonts w:hint="eastAsia"/>
          <w:color w:val="000000" w:themeColor="text1"/>
          <w:sz w:val="22"/>
          <w:szCs w:val="22"/>
        </w:rPr>
        <w:t>of</w:t>
      </w:r>
      <w:r w:rsidR="001C66B7">
        <w:rPr>
          <w:rFonts w:hint="eastAsia"/>
          <w:color w:val="000000" w:themeColor="text1"/>
          <w:sz w:val="22"/>
          <w:szCs w:val="22"/>
        </w:rPr>
        <w:t xml:space="preserve"> </w:t>
      </w:r>
      <w:r w:rsidR="00FB3A70">
        <w:rPr>
          <w:color w:val="000000" w:themeColor="text1"/>
          <w:sz w:val="22"/>
          <w:szCs w:val="22"/>
        </w:rPr>
        <w:t>the</w:t>
      </w:r>
      <w:r w:rsidR="001C66B7">
        <w:rPr>
          <w:rFonts w:hint="eastAsia"/>
          <w:color w:val="000000" w:themeColor="text1"/>
          <w:sz w:val="22"/>
          <w:szCs w:val="22"/>
        </w:rPr>
        <w:t xml:space="preserve"> severe frequency selective fading </w:t>
      </w:r>
      <w:r w:rsidR="00F55032">
        <w:rPr>
          <w:color w:val="000000" w:themeColor="text1"/>
          <w:sz w:val="22"/>
          <w:szCs w:val="22"/>
        </w:rPr>
        <w:t>channel;</w:t>
      </w:r>
      <w:r w:rsidR="001C66B7">
        <w:rPr>
          <w:rFonts w:hint="eastAsia"/>
          <w:color w:val="000000" w:themeColor="text1"/>
          <w:sz w:val="22"/>
          <w:szCs w:val="22"/>
        </w:rPr>
        <w:t xml:space="preserve"> t</w:t>
      </w:r>
      <w:r w:rsidR="00597412">
        <w:rPr>
          <w:rFonts w:hint="eastAsia"/>
          <w:color w:val="000000" w:themeColor="text1"/>
          <w:sz w:val="22"/>
          <w:szCs w:val="22"/>
        </w:rPr>
        <w:t xml:space="preserve">he larger DMRS density can </w:t>
      </w:r>
      <w:r w:rsidR="00597412">
        <w:rPr>
          <w:color w:val="000000" w:themeColor="text1"/>
          <w:sz w:val="22"/>
          <w:szCs w:val="22"/>
        </w:rPr>
        <w:t>improve</w:t>
      </w:r>
      <w:r w:rsidR="00597412">
        <w:rPr>
          <w:rFonts w:hint="eastAsia"/>
          <w:color w:val="000000" w:themeColor="text1"/>
          <w:sz w:val="22"/>
          <w:szCs w:val="22"/>
        </w:rPr>
        <w:t xml:space="preserve"> the </w:t>
      </w:r>
      <w:r w:rsidR="00597412">
        <w:rPr>
          <w:rFonts w:hint="eastAsia"/>
          <w:color w:val="000000" w:themeColor="text1"/>
          <w:sz w:val="22"/>
          <w:szCs w:val="22"/>
        </w:rPr>
        <w:lastRenderedPageBreak/>
        <w:t xml:space="preserve">channel estimation </w:t>
      </w:r>
      <w:r w:rsidR="00FB3A70">
        <w:rPr>
          <w:color w:val="000000" w:themeColor="text1"/>
          <w:sz w:val="22"/>
          <w:szCs w:val="22"/>
        </w:rPr>
        <w:t>accuracy</w:t>
      </w:r>
      <w:r w:rsidR="00597412">
        <w:rPr>
          <w:rFonts w:hint="eastAsia"/>
          <w:color w:val="000000" w:themeColor="text1"/>
          <w:sz w:val="22"/>
          <w:szCs w:val="22"/>
        </w:rPr>
        <w:t xml:space="preserve">. </w:t>
      </w:r>
      <w:r w:rsidR="00FB3A70">
        <w:rPr>
          <w:color w:val="000000" w:themeColor="text1"/>
          <w:sz w:val="22"/>
          <w:szCs w:val="22"/>
        </w:rPr>
        <w:t xml:space="preserve">Considering </w:t>
      </w:r>
      <w:r w:rsidR="00FB3A70">
        <w:rPr>
          <w:color w:val="000000" w:themeColor="text1"/>
          <w:sz w:val="22"/>
        </w:rPr>
        <w:t>t</w:t>
      </w:r>
      <w:r w:rsidR="00D37018" w:rsidRPr="00546254">
        <w:rPr>
          <w:color w:val="000000" w:themeColor="text1"/>
          <w:sz w:val="22"/>
        </w:rPr>
        <w:t>he performance gain achieved by the DMRS density of 1/6 over 1/3 is less than 1dB</w:t>
      </w:r>
      <w:r w:rsidR="00FB3A70">
        <w:rPr>
          <w:color w:val="000000" w:themeColor="text1"/>
          <w:sz w:val="22"/>
        </w:rPr>
        <w:t xml:space="preserve"> and further lower coding rate can be achieved by</w:t>
      </w:r>
      <w:r w:rsidR="00FB3A70">
        <w:rPr>
          <w:sz w:val="22"/>
        </w:rPr>
        <w:t xml:space="preserve"> increasing the number of PRBs, </w:t>
      </w:r>
      <w:r w:rsidR="00FB3A70">
        <w:rPr>
          <w:color w:val="000000" w:themeColor="text1"/>
          <w:sz w:val="22"/>
        </w:rPr>
        <w:t>it is sufficient to</w:t>
      </w:r>
      <w:r w:rsidR="00D37018" w:rsidRPr="00546254">
        <w:rPr>
          <w:color w:val="000000" w:themeColor="text1"/>
          <w:sz w:val="22"/>
        </w:rPr>
        <w:t xml:space="preserve"> support</w:t>
      </w:r>
      <w:r w:rsidR="00FB3A70">
        <w:rPr>
          <w:color w:val="000000" w:themeColor="text1"/>
          <w:sz w:val="22"/>
        </w:rPr>
        <w:t xml:space="preserve"> </w:t>
      </w:r>
      <w:r w:rsidR="00D37018" w:rsidRPr="00546254">
        <w:rPr>
          <w:color w:val="000000" w:themeColor="text1"/>
          <w:sz w:val="22"/>
        </w:rPr>
        <w:t>only DMRS density of 1/3.</w:t>
      </w:r>
      <w:r w:rsidR="00D37018">
        <w:rPr>
          <w:rFonts w:hint="eastAsia"/>
          <w:color w:val="000000" w:themeColor="text1"/>
          <w:sz w:val="22"/>
        </w:rPr>
        <w:t xml:space="preserve"> </w:t>
      </w:r>
      <w:r w:rsidR="00FB3A70">
        <w:rPr>
          <w:color w:val="000000" w:themeColor="text1"/>
          <w:sz w:val="22"/>
        </w:rPr>
        <w:t xml:space="preserve">Therefore, </w:t>
      </w:r>
      <w:r w:rsidRPr="000B0792">
        <w:rPr>
          <w:rFonts w:eastAsiaTheme="minorEastAsia"/>
          <w:sz w:val="22"/>
          <w:szCs w:val="22"/>
          <w:lang w:val="en-US"/>
        </w:rPr>
        <w:t>we propose the following:</w:t>
      </w:r>
    </w:p>
    <w:p w14:paraId="76FA5F98" w14:textId="77777777" w:rsidR="000C48C2" w:rsidRPr="00505AF6" w:rsidRDefault="000C48C2" w:rsidP="000C48C2">
      <w:pPr>
        <w:spacing w:afterLines="50" w:after="120"/>
        <w:jc w:val="both"/>
        <w:rPr>
          <w:rFonts w:eastAsiaTheme="minorEastAsia"/>
          <w:b/>
          <w:sz w:val="22"/>
          <w:u w:val="single"/>
          <w:lang w:val="en-US"/>
        </w:rPr>
      </w:pPr>
      <w:r w:rsidRPr="00505AF6">
        <w:rPr>
          <w:rFonts w:eastAsiaTheme="minorEastAsia"/>
          <w:b/>
          <w:sz w:val="22"/>
          <w:u w:val="single"/>
          <w:lang w:val="en-US"/>
        </w:rPr>
        <w:t>Proposal 1:</w:t>
      </w:r>
    </w:p>
    <w:p w14:paraId="6F7722E2" w14:textId="77777777" w:rsidR="00420A84" w:rsidRDefault="00420A84" w:rsidP="00420A84">
      <w:pPr>
        <w:pStyle w:val="afd"/>
        <w:numPr>
          <w:ilvl w:val="0"/>
          <w:numId w:val="25"/>
        </w:numPr>
        <w:spacing w:afterLines="50" w:after="120"/>
        <w:ind w:leftChars="0"/>
        <w:jc w:val="both"/>
        <w:rPr>
          <w:rFonts w:eastAsiaTheme="minorEastAsia"/>
          <w:i/>
          <w:color w:val="000000" w:themeColor="text1"/>
          <w:sz w:val="22"/>
          <w:lang w:val="en-US"/>
        </w:rPr>
      </w:pPr>
      <w:r w:rsidRPr="00546254">
        <w:rPr>
          <w:rFonts w:eastAsiaTheme="minorEastAsia"/>
          <w:i/>
          <w:color w:val="000000" w:themeColor="text1"/>
          <w:sz w:val="22"/>
          <w:lang w:val="en-US"/>
        </w:rPr>
        <w:t xml:space="preserve">For FDM-based PUCCH, </w:t>
      </w:r>
      <w:r>
        <w:rPr>
          <w:rFonts w:eastAsiaTheme="minorEastAsia"/>
          <w:i/>
          <w:color w:val="000000" w:themeColor="text1"/>
          <w:sz w:val="22"/>
          <w:lang w:val="en-US"/>
        </w:rPr>
        <w:t xml:space="preserve">only support </w:t>
      </w:r>
      <w:r w:rsidRPr="00546254">
        <w:rPr>
          <w:rFonts w:eastAsiaTheme="minorEastAsia"/>
          <w:i/>
          <w:color w:val="000000" w:themeColor="text1"/>
          <w:sz w:val="22"/>
          <w:lang w:val="en-US"/>
        </w:rPr>
        <w:t xml:space="preserve">DMRS </w:t>
      </w:r>
      <w:r>
        <w:rPr>
          <w:rFonts w:eastAsiaTheme="minorEastAsia"/>
          <w:i/>
          <w:color w:val="000000" w:themeColor="text1"/>
          <w:sz w:val="22"/>
          <w:lang w:val="en-US"/>
        </w:rPr>
        <w:t xml:space="preserve">overhead of </w:t>
      </w:r>
      <w:r w:rsidRPr="00546254">
        <w:rPr>
          <w:rFonts w:eastAsiaTheme="minorEastAsia"/>
          <w:i/>
          <w:color w:val="000000" w:themeColor="text1"/>
          <w:sz w:val="22"/>
          <w:lang w:val="en-US"/>
        </w:rPr>
        <w:t>1/3.</w:t>
      </w:r>
    </w:p>
    <w:p w14:paraId="48823827" w14:textId="281966DD" w:rsidR="00420A84" w:rsidRPr="00883D27" w:rsidRDefault="00420A84" w:rsidP="00420A84">
      <w:pPr>
        <w:pStyle w:val="afd"/>
        <w:numPr>
          <w:ilvl w:val="1"/>
          <w:numId w:val="25"/>
        </w:numPr>
        <w:spacing w:afterLines="50" w:after="120"/>
        <w:ind w:leftChars="0"/>
        <w:jc w:val="both"/>
        <w:rPr>
          <w:rFonts w:eastAsiaTheme="minorEastAsia"/>
          <w:i/>
          <w:color w:val="000000" w:themeColor="text1"/>
          <w:sz w:val="22"/>
          <w:lang w:val="en-US"/>
        </w:rPr>
      </w:pPr>
      <w:r w:rsidRPr="00883D27">
        <w:rPr>
          <w:rFonts w:eastAsia="ＭＳ 明朝"/>
          <w:i/>
          <w:iCs/>
          <w:sz w:val="22"/>
        </w:rPr>
        <w:t>It is not necessary to support other values for DMRS overhead.</w:t>
      </w:r>
    </w:p>
    <w:p w14:paraId="34E5C5B3" w14:textId="77777777" w:rsidR="00E66E51" w:rsidRPr="00314642" w:rsidRDefault="00420A84" w:rsidP="00420A84">
      <w:pPr>
        <w:pStyle w:val="afd"/>
        <w:numPr>
          <w:ilvl w:val="0"/>
          <w:numId w:val="25"/>
        </w:numPr>
        <w:spacing w:afterLines="50" w:after="120"/>
        <w:ind w:leftChars="0"/>
        <w:jc w:val="both"/>
        <w:rPr>
          <w:rFonts w:eastAsiaTheme="minorEastAsia"/>
          <w:i/>
          <w:sz w:val="22"/>
          <w:lang w:val="en-US"/>
        </w:rPr>
      </w:pPr>
      <w:r>
        <w:rPr>
          <w:rFonts w:eastAsiaTheme="minorEastAsia"/>
          <w:i/>
          <w:sz w:val="22"/>
          <w:lang w:val="en-US"/>
        </w:rPr>
        <w:t xml:space="preserve">For </w:t>
      </w:r>
      <w:r w:rsidRPr="00505AF6">
        <w:rPr>
          <w:rFonts w:eastAsiaTheme="minorEastAsia"/>
          <w:i/>
          <w:sz w:val="22"/>
          <w:lang w:val="en-US"/>
        </w:rPr>
        <w:t>FDM-based PUCCH</w:t>
      </w:r>
      <w:r>
        <w:rPr>
          <w:rFonts w:eastAsia="SimSun" w:hint="eastAsia"/>
          <w:i/>
          <w:sz w:val="22"/>
          <w:lang w:val="en-US" w:eastAsia="zh-CN"/>
        </w:rPr>
        <w:t>,</w:t>
      </w:r>
      <w:r>
        <w:rPr>
          <w:rFonts w:eastAsia="SimSun"/>
          <w:i/>
          <w:sz w:val="22"/>
          <w:lang w:val="en-US" w:eastAsia="zh-CN"/>
        </w:rPr>
        <w:t xml:space="preserve"> support</w:t>
      </w:r>
      <w:r>
        <w:rPr>
          <w:rFonts w:eastAsia="SimSun" w:hint="eastAsia"/>
          <w:i/>
          <w:sz w:val="22"/>
          <w:lang w:val="en-US" w:eastAsia="zh-CN"/>
        </w:rPr>
        <w:t xml:space="preserve"> multiple number of PRBs</w:t>
      </w:r>
      <w:r>
        <w:rPr>
          <w:rFonts w:eastAsia="SimSun"/>
          <w:i/>
          <w:sz w:val="22"/>
          <w:lang w:val="en-US" w:eastAsia="zh-CN"/>
        </w:rPr>
        <w:t>.</w:t>
      </w:r>
    </w:p>
    <w:p w14:paraId="46B11A57" w14:textId="500C1666" w:rsidR="00420A84" w:rsidRPr="00505AF6" w:rsidRDefault="00E66E51" w:rsidP="00314642">
      <w:pPr>
        <w:pStyle w:val="afd"/>
        <w:numPr>
          <w:ilvl w:val="1"/>
          <w:numId w:val="25"/>
        </w:numPr>
        <w:spacing w:afterLines="50" w:after="120"/>
        <w:ind w:leftChars="0"/>
        <w:jc w:val="both"/>
        <w:rPr>
          <w:rFonts w:eastAsiaTheme="minorEastAsia"/>
          <w:i/>
          <w:sz w:val="22"/>
          <w:lang w:val="en-US"/>
        </w:rPr>
      </w:pPr>
      <w:r>
        <w:rPr>
          <w:rFonts w:eastAsiaTheme="minorEastAsia"/>
          <w:i/>
          <w:sz w:val="22"/>
          <w:lang w:val="en-US"/>
        </w:rPr>
        <w:t>The PRBs for a given FDM-based PUCCH can be contiguous or non-contiguous.</w:t>
      </w:r>
      <w:r w:rsidR="00420A84">
        <w:rPr>
          <w:rFonts w:eastAsia="SimSun"/>
          <w:i/>
          <w:sz w:val="22"/>
          <w:lang w:val="en-US" w:eastAsia="zh-CN"/>
        </w:rPr>
        <w:t xml:space="preserve"> </w:t>
      </w:r>
    </w:p>
    <w:p w14:paraId="17BD87F9" w14:textId="77777777" w:rsidR="00BA67B0" w:rsidRDefault="00BA67B0" w:rsidP="00BC4B84">
      <w:pPr>
        <w:spacing w:afterLines="50" w:after="120"/>
        <w:rPr>
          <w:rFonts w:eastAsia="ＭＳ 明朝"/>
          <w:sz w:val="22"/>
          <w:szCs w:val="22"/>
          <w:lang w:val="en-US"/>
        </w:rPr>
      </w:pPr>
    </w:p>
    <w:p w14:paraId="5D162B8E" w14:textId="0156051F" w:rsidR="00BA67B0" w:rsidRDefault="00BA67B0" w:rsidP="00BC4B84">
      <w:pPr>
        <w:spacing w:afterLines="50" w:after="120"/>
        <w:rPr>
          <w:rFonts w:eastAsia="ＭＳ 明朝"/>
          <w:sz w:val="22"/>
          <w:szCs w:val="22"/>
          <w:lang w:val="en-US"/>
        </w:rPr>
      </w:pPr>
      <w:r w:rsidRPr="00707746">
        <w:rPr>
          <w:rFonts w:eastAsia="ＭＳ 明朝"/>
          <w:noProof/>
          <w:sz w:val="22"/>
          <w:szCs w:val="22"/>
          <w:lang w:val="en-US"/>
        </w:rPr>
        <w:drawing>
          <wp:inline distT="0" distB="0" distL="0" distR="0" wp14:anchorId="069BBD32" wp14:editId="1FB5CE82">
            <wp:extent cx="3108960" cy="2180520"/>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r>
        <w:rPr>
          <w:rFonts w:eastAsia="ＭＳ 明朝" w:hint="eastAsia"/>
          <w:sz w:val="22"/>
          <w:szCs w:val="22"/>
          <w:lang w:val="en-US"/>
        </w:rPr>
        <w:t xml:space="preserve">   </w:t>
      </w:r>
      <w:r w:rsidRPr="00707746">
        <w:rPr>
          <w:rFonts w:eastAsia="ＭＳ 明朝"/>
          <w:noProof/>
          <w:sz w:val="22"/>
          <w:szCs w:val="22"/>
          <w:lang w:val="en-US"/>
        </w:rPr>
        <w:drawing>
          <wp:inline distT="0" distB="0" distL="0" distR="0" wp14:anchorId="5C0F1E59" wp14:editId="4B0C1CFE">
            <wp:extent cx="3098160" cy="2180520"/>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160" cy="2180520"/>
                    </a:xfrm>
                    <a:prstGeom prst="rect">
                      <a:avLst/>
                    </a:prstGeom>
                    <a:noFill/>
                    <a:ln>
                      <a:noFill/>
                    </a:ln>
                    <a:effectLst/>
                    <a:extLst/>
                  </pic:spPr>
                </pic:pic>
              </a:graphicData>
            </a:graphic>
          </wp:inline>
        </w:drawing>
      </w:r>
    </w:p>
    <w:p w14:paraId="3691C718" w14:textId="3E925CF7" w:rsidR="00BA67B0" w:rsidRDefault="00BA67B0" w:rsidP="00BA67B0">
      <w:pPr>
        <w:spacing w:afterLines="50" w:after="120"/>
        <w:jc w:val="center"/>
        <w:rPr>
          <w:rFonts w:eastAsia="ＭＳ 明朝"/>
          <w:sz w:val="22"/>
          <w:szCs w:val="22"/>
          <w:lang w:val="en-US"/>
        </w:rPr>
      </w:pPr>
      <w:r>
        <w:rPr>
          <w:rFonts w:eastAsia="ＭＳ 明朝" w:hint="eastAsia"/>
          <w:sz w:val="22"/>
          <w:szCs w:val="22"/>
          <w:lang w:val="en-US"/>
        </w:rPr>
        <w:t>a) 4 PRBs                                                         b) 6 PRBs</w:t>
      </w:r>
    </w:p>
    <w:p w14:paraId="118FBBC3" w14:textId="0A52B627" w:rsidR="00BA67B0" w:rsidRDefault="00BA67B0" w:rsidP="00BA67B0">
      <w:pPr>
        <w:spacing w:afterLines="50" w:after="120"/>
        <w:jc w:val="center"/>
        <w:rPr>
          <w:rFonts w:eastAsia="ＭＳ 明朝"/>
          <w:sz w:val="22"/>
          <w:szCs w:val="22"/>
          <w:lang w:val="en-US"/>
        </w:rPr>
      </w:pPr>
      <w:r>
        <w:rPr>
          <w:rFonts w:eastAsia="ＭＳ 明朝" w:hint="eastAsia"/>
          <w:sz w:val="22"/>
          <w:szCs w:val="22"/>
          <w:lang w:val="en-US"/>
        </w:rPr>
        <w:t>Figure 4   ACK to NACK error rate</w:t>
      </w:r>
      <w:r>
        <w:rPr>
          <w:rFonts w:hint="eastAsia"/>
          <w:sz w:val="22"/>
        </w:rPr>
        <w:t xml:space="preserve"> (TDL-A (DS = 30 ns))</w:t>
      </w:r>
    </w:p>
    <w:p w14:paraId="5222EBB9" w14:textId="0DFAC2C2" w:rsidR="00BA67B0" w:rsidRDefault="00BA67B0" w:rsidP="00BC4B84">
      <w:pPr>
        <w:spacing w:afterLines="50" w:after="120"/>
        <w:rPr>
          <w:rFonts w:eastAsia="ＭＳ 明朝"/>
          <w:sz w:val="22"/>
          <w:szCs w:val="22"/>
          <w:lang w:val="en-US"/>
        </w:rPr>
      </w:pPr>
      <w:r w:rsidRPr="00707746">
        <w:rPr>
          <w:rFonts w:eastAsia="ＭＳ 明朝"/>
          <w:noProof/>
          <w:sz w:val="22"/>
          <w:szCs w:val="22"/>
          <w:lang w:val="en-US"/>
        </w:rPr>
        <w:drawing>
          <wp:inline distT="0" distB="0" distL="0" distR="0" wp14:anchorId="7D1C0012" wp14:editId="363BB0DE">
            <wp:extent cx="3098160" cy="2180520"/>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8160" cy="2180520"/>
                    </a:xfrm>
                    <a:prstGeom prst="rect">
                      <a:avLst/>
                    </a:prstGeom>
                    <a:noFill/>
                    <a:ln>
                      <a:noFill/>
                    </a:ln>
                    <a:effectLst/>
                    <a:extLst/>
                  </pic:spPr>
                </pic:pic>
              </a:graphicData>
            </a:graphic>
          </wp:inline>
        </w:drawing>
      </w:r>
      <w:r>
        <w:rPr>
          <w:rFonts w:eastAsia="ＭＳ 明朝" w:hint="eastAsia"/>
          <w:sz w:val="22"/>
          <w:szCs w:val="22"/>
          <w:lang w:val="en-US"/>
        </w:rPr>
        <w:t xml:space="preserve">   </w:t>
      </w:r>
      <w:r w:rsidRPr="00707746">
        <w:rPr>
          <w:rFonts w:eastAsia="ＭＳ 明朝"/>
          <w:noProof/>
          <w:sz w:val="22"/>
          <w:szCs w:val="22"/>
          <w:lang w:val="en-US"/>
        </w:rPr>
        <w:drawing>
          <wp:inline distT="0" distB="0" distL="0" distR="0" wp14:anchorId="680E3F0D" wp14:editId="0595C6DE">
            <wp:extent cx="3098160" cy="218052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8160" cy="2180520"/>
                    </a:xfrm>
                    <a:prstGeom prst="rect">
                      <a:avLst/>
                    </a:prstGeom>
                    <a:noFill/>
                    <a:ln>
                      <a:noFill/>
                    </a:ln>
                    <a:effectLst/>
                    <a:extLst/>
                  </pic:spPr>
                </pic:pic>
              </a:graphicData>
            </a:graphic>
          </wp:inline>
        </w:drawing>
      </w:r>
    </w:p>
    <w:p w14:paraId="11669A3A" w14:textId="77777777" w:rsidR="00BA67B0" w:rsidRDefault="00BA67B0" w:rsidP="00BA67B0">
      <w:pPr>
        <w:spacing w:afterLines="50" w:after="120"/>
        <w:jc w:val="center"/>
        <w:rPr>
          <w:rFonts w:eastAsia="ＭＳ 明朝"/>
          <w:sz w:val="22"/>
          <w:szCs w:val="22"/>
          <w:lang w:val="en-US"/>
        </w:rPr>
      </w:pPr>
      <w:r>
        <w:rPr>
          <w:rFonts w:eastAsia="ＭＳ 明朝" w:hint="eastAsia"/>
          <w:sz w:val="22"/>
          <w:szCs w:val="22"/>
          <w:lang w:val="en-US"/>
        </w:rPr>
        <w:t>a) 4 PRBs                                                         b) 6 PRBs</w:t>
      </w:r>
    </w:p>
    <w:p w14:paraId="28374BAF" w14:textId="2222A9B9" w:rsidR="00BA67B0" w:rsidRDefault="00BA67B0" w:rsidP="00BA67B0">
      <w:pPr>
        <w:spacing w:afterLines="50" w:after="120"/>
        <w:jc w:val="center"/>
        <w:rPr>
          <w:rFonts w:eastAsia="ＭＳ 明朝"/>
          <w:sz w:val="22"/>
          <w:szCs w:val="22"/>
          <w:lang w:val="en-US"/>
        </w:rPr>
      </w:pPr>
      <w:r>
        <w:rPr>
          <w:rFonts w:eastAsia="ＭＳ 明朝" w:hint="eastAsia"/>
          <w:sz w:val="22"/>
          <w:szCs w:val="22"/>
          <w:lang w:val="en-US"/>
        </w:rPr>
        <w:t>Figure 5   ACK to NACK error rate</w:t>
      </w:r>
      <w:r>
        <w:rPr>
          <w:rFonts w:hint="eastAsia"/>
          <w:sz w:val="22"/>
        </w:rPr>
        <w:t xml:space="preserve"> (TDL-A (DS = 300 ns))</w:t>
      </w:r>
    </w:p>
    <w:p w14:paraId="20BA07C7" w14:textId="6B741FB6" w:rsidR="00BA67B0" w:rsidRPr="00BA67B0" w:rsidRDefault="00BA67B0" w:rsidP="00BC4B84">
      <w:pPr>
        <w:spacing w:afterLines="50" w:after="120"/>
        <w:rPr>
          <w:rFonts w:eastAsia="ＭＳ 明朝"/>
          <w:sz w:val="22"/>
          <w:szCs w:val="22"/>
          <w:lang w:val="en-US"/>
        </w:rPr>
      </w:pPr>
      <w:r w:rsidRPr="00707746">
        <w:rPr>
          <w:rFonts w:eastAsia="ＭＳ 明朝"/>
          <w:noProof/>
          <w:sz w:val="22"/>
          <w:szCs w:val="22"/>
          <w:lang w:val="en-US"/>
        </w:rPr>
        <w:lastRenderedPageBreak/>
        <w:drawing>
          <wp:inline distT="0" distB="0" distL="0" distR="0" wp14:anchorId="6E4F79C7" wp14:editId="79FFADCB">
            <wp:extent cx="3108960" cy="2180520"/>
            <wp:effectExtent l="0" t="0" r="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r>
        <w:rPr>
          <w:rFonts w:eastAsia="ＭＳ 明朝" w:hint="eastAsia"/>
          <w:sz w:val="22"/>
          <w:szCs w:val="22"/>
          <w:lang w:val="en-US"/>
        </w:rPr>
        <w:t xml:space="preserve">   </w:t>
      </w:r>
      <w:r w:rsidRPr="00707746">
        <w:rPr>
          <w:rFonts w:eastAsia="ＭＳ 明朝"/>
          <w:noProof/>
          <w:sz w:val="22"/>
          <w:szCs w:val="22"/>
          <w:lang w:val="en-US"/>
        </w:rPr>
        <w:drawing>
          <wp:inline distT="0" distB="0" distL="0" distR="0" wp14:anchorId="60F17AB5" wp14:editId="2AFD59AE">
            <wp:extent cx="3108960" cy="218052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p>
    <w:p w14:paraId="6C5F3D48" w14:textId="77777777" w:rsidR="00BA67B0" w:rsidRDefault="00BA67B0" w:rsidP="00BA67B0">
      <w:pPr>
        <w:spacing w:afterLines="50" w:after="120"/>
        <w:jc w:val="center"/>
        <w:rPr>
          <w:rFonts w:eastAsia="ＭＳ 明朝"/>
          <w:sz w:val="22"/>
          <w:szCs w:val="22"/>
          <w:lang w:val="en-US"/>
        </w:rPr>
      </w:pPr>
      <w:r>
        <w:rPr>
          <w:rFonts w:eastAsia="ＭＳ 明朝" w:hint="eastAsia"/>
          <w:sz w:val="22"/>
          <w:szCs w:val="22"/>
          <w:lang w:val="en-US"/>
        </w:rPr>
        <w:t>a) 4 PRBs                                                         b) 6 PRBs</w:t>
      </w:r>
    </w:p>
    <w:p w14:paraId="1CBEE2A7" w14:textId="26D5D07C" w:rsidR="00BA67B0" w:rsidRDefault="00BA67B0" w:rsidP="00BA67B0">
      <w:pPr>
        <w:spacing w:afterLines="50" w:after="120"/>
        <w:jc w:val="center"/>
        <w:rPr>
          <w:rFonts w:eastAsia="ＭＳ 明朝"/>
          <w:sz w:val="22"/>
          <w:szCs w:val="22"/>
          <w:lang w:val="en-US"/>
        </w:rPr>
      </w:pPr>
      <w:r>
        <w:rPr>
          <w:rFonts w:eastAsia="ＭＳ 明朝" w:hint="eastAsia"/>
          <w:sz w:val="22"/>
          <w:szCs w:val="22"/>
          <w:lang w:val="en-US"/>
        </w:rPr>
        <w:t>Figure 6   ACK to NACK error rate</w:t>
      </w:r>
      <w:r>
        <w:rPr>
          <w:rFonts w:hint="eastAsia"/>
          <w:sz w:val="22"/>
        </w:rPr>
        <w:t xml:space="preserve"> (TDL-A (DS = 1000 ns))</w:t>
      </w:r>
    </w:p>
    <w:p w14:paraId="7CA06A97" w14:textId="77777777" w:rsidR="002F063A" w:rsidRPr="00B84720" w:rsidRDefault="002F063A"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12F651F2" w:rsidR="00E55B65" w:rsidRDefault="00934AF2" w:rsidP="00D5166A">
      <w:pPr>
        <w:spacing w:after="120"/>
        <w:jc w:val="both"/>
        <w:rPr>
          <w:sz w:val="22"/>
          <w:szCs w:val="22"/>
          <w:lang w:val="en-US"/>
        </w:rPr>
      </w:pPr>
      <w:r>
        <w:rPr>
          <w:rFonts w:hint="eastAsia"/>
          <w:sz w:val="22"/>
          <w:szCs w:val="22"/>
          <w:lang w:val="en-US"/>
        </w:rPr>
        <w:t xml:space="preserve">In this contribution, we discussed FDM-based PUCCH for UCI of more than 2 bits. </w:t>
      </w:r>
      <w:r>
        <w:rPr>
          <w:sz w:val="22"/>
          <w:szCs w:val="22"/>
          <w:lang w:val="en-US"/>
        </w:rPr>
        <w:t>Based on the evaluation results, we propose the following:</w:t>
      </w:r>
    </w:p>
    <w:p w14:paraId="3A642994" w14:textId="77777777" w:rsidR="00D37018" w:rsidRPr="00505AF6" w:rsidRDefault="00D37018" w:rsidP="00D37018">
      <w:pPr>
        <w:spacing w:afterLines="50" w:after="120"/>
        <w:jc w:val="both"/>
        <w:rPr>
          <w:rFonts w:eastAsiaTheme="minorEastAsia"/>
          <w:b/>
          <w:sz w:val="22"/>
          <w:u w:val="single"/>
          <w:lang w:val="en-US"/>
        </w:rPr>
      </w:pPr>
      <w:r w:rsidRPr="00505AF6">
        <w:rPr>
          <w:rFonts w:eastAsiaTheme="minorEastAsia"/>
          <w:b/>
          <w:sz w:val="22"/>
          <w:u w:val="single"/>
          <w:lang w:val="en-US"/>
        </w:rPr>
        <w:t>Proposal 1:</w:t>
      </w:r>
    </w:p>
    <w:p w14:paraId="0831089F" w14:textId="77777777" w:rsidR="00E66E51" w:rsidRDefault="00E66E51" w:rsidP="00E66E51">
      <w:pPr>
        <w:pStyle w:val="afd"/>
        <w:numPr>
          <w:ilvl w:val="0"/>
          <w:numId w:val="25"/>
        </w:numPr>
        <w:spacing w:afterLines="50" w:after="120"/>
        <w:ind w:leftChars="0"/>
        <w:jc w:val="both"/>
        <w:rPr>
          <w:rFonts w:eastAsiaTheme="minorEastAsia"/>
          <w:i/>
          <w:color w:val="000000" w:themeColor="text1"/>
          <w:sz w:val="22"/>
          <w:lang w:val="en-US"/>
        </w:rPr>
      </w:pPr>
      <w:r w:rsidRPr="00546254">
        <w:rPr>
          <w:rFonts w:eastAsiaTheme="minorEastAsia"/>
          <w:i/>
          <w:color w:val="000000" w:themeColor="text1"/>
          <w:sz w:val="22"/>
          <w:lang w:val="en-US"/>
        </w:rPr>
        <w:t xml:space="preserve">For FDM-based PUCCH, </w:t>
      </w:r>
      <w:r>
        <w:rPr>
          <w:rFonts w:eastAsiaTheme="minorEastAsia"/>
          <w:i/>
          <w:color w:val="000000" w:themeColor="text1"/>
          <w:sz w:val="22"/>
          <w:lang w:val="en-US"/>
        </w:rPr>
        <w:t xml:space="preserve">only support </w:t>
      </w:r>
      <w:r w:rsidRPr="00546254">
        <w:rPr>
          <w:rFonts w:eastAsiaTheme="minorEastAsia"/>
          <w:i/>
          <w:color w:val="000000" w:themeColor="text1"/>
          <w:sz w:val="22"/>
          <w:lang w:val="en-US"/>
        </w:rPr>
        <w:t xml:space="preserve">DMRS </w:t>
      </w:r>
      <w:r>
        <w:rPr>
          <w:rFonts w:eastAsiaTheme="minorEastAsia"/>
          <w:i/>
          <w:color w:val="000000" w:themeColor="text1"/>
          <w:sz w:val="22"/>
          <w:lang w:val="en-US"/>
        </w:rPr>
        <w:t xml:space="preserve">overhead of </w:t>
      </w:r>
      <w:r w:rsidRPr="00546254">
        <w:rPr>
          <w:rFonts w:eastAsiaTheme="minorEastAsia"/>
          <w:i/>
          <w:color w:val="000000" w:themeColor="text1"/>
          <w:sz w:val="22"/>
          <w:lang w:val="en-US"/>
        </w:rPr>
        <w:t>1/3.</w:t>
      </w:r>
    </w:p>
    <w:p w14:paraId="5C247575" w14:textId="68484F30" w:rsidR="00E66E51" w:rsidRPr="00883D27" w:rsidRDefault="00E66E51" w:rsidP="00E66E51">
      <w:pPr>
        <w:pStyle w:val="afd"/>
        <w:numPr>
          <w:ilvl w:val="1"/>
          <w:numId w:val="25"/>
        </w:numPr>
        <w:spacing w:afterLines="50" w:after="120"/>
        <w:ind w:leftChars="0"/>
        <w:jc w:val="both"/>
        <w:rPr>
          <w:rFonts w:eastAsiaTheme="minorEastAsia"/>
          <w:i/>
          <w:color w:val="000000" w:themeColor="text1"/>
          <w:sz w:val="22"/>
          <w:lang w:val="en-US"/>
        </w:rPr>
      </w:pPr>
      <w:r w:rsidRPr="00883D27">
        <w:rPr>
          <w:rFonts w:eastAsia="ＭＳ 明朝"/>
          <w:i/>
          <w:iCs/>
          <w:sz w:val="22"/>
        </w:rPr>
        <w:t>It is not necessary to support other values for DMRS overhead.</w:t>
      </w:r>
    </w:p>
    <w:p w14:paraId="7DBADE18" w14:textId="77777777" w:rsidR="00E66E51" w:rsidRPr="00314642" w:rsidRDefault="00E66E51" w:rsidP="00E66E51">
      <w:pPr>
        <w:pStyle w:val="afd"/>
        <w:numPr>
          <w:ilvl w:val="0"/>
          <w:numId w:val="25"/>
        </w:numPr>
        <w:spacing w:afterLines="50" w:after="120"/>
        <w:ind w:leftChars="0"/>
        <w:jc w:val="both"/>
        <w:rPr>
          <w:rFonts w:eastAsiaTheme="minorEastAsia"/>
          <w:i/>
          <w:sz w:val="22"/>
          <w:lang w:val="en-US"/>
        </w:rPr>
      </w:pPr>
      <w:r>
        <w:rPr>
          <w:rFonts w:eastAsiaTheme="minorEastAsia"/>
          <w:i/>
          <w:sz w:val="22"/>
          <w:lang w:val="en-US"/>
        </w:rPr>
        <w:t xml:space="preserve">For </w:t>
      </w:r>
      <w:r w:rsidRPr="00505AF6">
        <w:rPr>
          <w:rFonts w:eastAsiaTheme="minorEastAsia"/>
          <w:i/>
          <w:sz w:val="22"/>
          <w:lang w:val="en-US"/>
        </w:rPr>
        <w:t>FDM-based PUCCH</w:t>
      </w:r>
      <w:r>
        <w:rPr>
          <w:rFonts w:eastAsia="SimSun" w:hint="eastAsia"/>
          <w:i/>
          <w:sz w:val="22"/>
          <w:lang w:val="en-US" w:eastAsia="zh-CN"/>
        </w:rPr>
        <w:t>,</w:t>
      </w:r>
      <w:r>
        <w:rPr>
          <w:rFonts w:eastAsia="SimSun"/>
          <w:i/>
          <w:sz w:val="22"/>
          <w:lang w:val="en-US" w:eastAsia="zh-CN"/>
        </w:rPr>
        <w:t xml:space="preserve"> support</w:t>
      </w:r>
      <w:r>
        <w:rPr>
          <w:rFonts w:eastAsia="SimSun" w:hint="eastAsia"/>
          <w:i/>
          <w:sz w:val="22"/>
          <w:lang w:val="en-US" w:eastAsia="zh-CN"/>
        </w:rPr>
        <w:t xml:space="preserve"> multiple number of PRBs</w:t>
      </w:r>
      <w:r>
        <w:rPr>
          <w:rFonts w:eastAsia="SimSun"/>
          <w:i/>
          <w:sz w:val="22"/>
          <w:lang w:val="en-US" w:eastAsia="zh-CN"/>
        </w:rPr>
        <w:t>.</w:t>
      </w:r>
    </w:p>
    <w:p w14:paraId="04E741B3" w14:textId="77777777" w:rsidR="00E66E51" w:rsidRPr="00505AF6" w:rsidRDefault="00E66E51" w:rsidP="00314642">
      <w:pPr>
        <w:pStyle w:val="afd"/>
        <w:numPr>
          <w:ilvl w:val="1"/>
          <w:numId w:val="25"/>
        </w:numPr>
        <w:spacing w:afterLines="50" w:after="120"/>
        <w:ind w:leftChars="0"/>
        <w:jc w:val="both"/>
        <w:rPr>
          <w:rFonts w:eastAsiaTheme="minorEastAsia"/>
          <w:i/>
          <w:sz w:val="22"/>
          <w:lang w:val="en-US"/>
        </w:rPr>
      </w:pPr>
      <w:r>
        <w:rPr>
          <w:rFonts w:eastAsiaTheme="minorEastAsia"/>
          <w:i/>
          <w:sz w:val="22"/>
          <w:lang w:val="en-US"/>
        </w:rPr>
        <w:t>The PRBs for a given FDM-based PUCCH can be contiguous or non-contiguous.</w:t>
      </w:r>
      <w:r>
        <w:rPr>
          <w:rFonts w:eastAsia="SimSun"/>
          <w:i/>
          <w:sz w:val="22"/>
          <w:lang w:val="en-US" w:eastAsia="zh-CN"/>
        </w:rPr>
        <w:t xml:space="preserve"> </w:t>
      </w:r>
    </w:p>
    <w:p w14:paraId="34DF5FB4" w14:textId="77777777" w:rsidR="00934AF2" w:rsidRPr="00E66E51" w:rsidRDefault="00934AF2"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1FC6F3B5"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9A0348">
        <w:rPr>
          <w:rFonts w:eastAsia="ＭＳ 明朝" w:hint="eastAsia"/>
          <w:sz w:val="22"/>
          <w:lang w:val="en-US"/>
        </w:rPr>
        <w:t>#89</w:t>
      </w:r>
      <w:r w:rsidRPr="00DA2702">
        <w:rPr>
          <w:rFonts w:eastAsia="ＭＳ 明朝" w:hint="eastAsia"/>
          <w:sz w:val="22"/>
          <w:lang w:val="en-US"/>
        </w:rPr>
        <w:t>, Chairman</w:t>
      </w:r>
      <w:r w:rsidRPr="00DA2702">
        <w:rPr>
          <w:rFonts w:eastAsia="ＭＳ 明朝"/>
          <w:sz w:val="22"/>
          <w:lang w:val="en-US"/>
        </w:rPr>
        <w:t>’s note.</w:t>
      </w:r>
    </w:p>
    <w:p w14:paraId="0F3286F0" w14:textId="069A3728" w:rsidR="00DF2C4D" w:rsidRPr="00546254" w:rsidRDefault="00F5083E" w:rsidP="00193327">
      <w:pPr>
        <w:widowControl w:val="0"/>
        <w:numPr>
          <w:ilvl w:val="0"/>
          <w:numId w:val="4"/>
        </w:numPr>
        <w:spacing w:afterLines="50" w:after="120"/>
        <w:jc w:val="both"/>
        <w:rPr>
          <w:rFonts w:eastAsia="ＭＳ 明朝"/>
          <w:color w:val="000000" w:themeColor="text1"/>
          <w:sz w:val="22"/>
          <w:lang w:val="en-US"/>
        </w:rPr>
      </w:pPr>
      <w:r w:rsidRPr="00546254">
        <w:rPr>
          <w:rFonts w:eastAsia="ＭＳ 明朝"/>
          <w:color w:val="000000" w:themeColor="text1"/>
          <w:sz w:val="22"/>
          <w:lang w:val="en-US"/>
        </w:rPr>
        <w:t>R1-</w:t>
      </w:r>
      <w:r w:rsidR="00193327" w:rsidRPr="00193327">
        <w:rPr>
          <w:rFonts w:eastAsia="ＭＳ 明朝"/>
          <w:color w:val="000000" w:themeColor="text1"/>
          <w:sz w:val="22"/>
          <w:lang w:val="en-US"/>
        </w:rPr>
        <w:t>1713938</w:t>
      </w:r>
      <w:r w:rsidR="00505AF6" w:rsidRPr="00546254">
        <w:rPr>
          <w:rFonts w:eastAsia="ＭＳ 明朝"/>
          <w:color w:val="000000" w:themeColor="text1"/>
          <w:sz w:val="22"/>
          <w:lang w:val="en-US"/>
        </w:rPr>
        <w:t>, ‘</w:t>
      </w:r>
      <w:r w:rsidR="00193327" w:rsidRPr="00193327">
        <w:rPr>
          <w:rFonts w:eastAsia="ＭＳ 明朝"/>
          <w:color w:val="000000" w:themeColor="text1"/>
          <w:sz w:val="22"/>
          <w:lang w:val="en-US"/>
        </w:rPr>
        <w:t>Short-PUCCH for UCI of up to 2 bits</w:t>
      </w:r>
      <w:r w:rsidR="00505AF6" w:rsidRPr="00546254">
        <w:rPr>
          <w:rFonts w:eastAsia="ＭＳ 明朝"/>
          <w:color w:val="000000" w:themeColor="text1"/>
          <w:sz w:val="22"/>
          <w:lang w:val="en-US"/>
        </w:rPr>
        <w:t>,’ NTT DOCOMO, INC</w:t>
      </w:r>
      <w:r w:rsidR="00DF2C4D" w:rsidRPr="00546254">
        <w:rPr>
          <w:rFonts w:eastAsia="ＭＳ 明朝"/>
          <w:color w:val="000000" w:themeColor="text1"/>
          <w:sz w:val="22"/>
          <w:lang w:val="en-US"/>
        </w:rPr>
        <w:t>.</w:t>
      </w:r>
    </w:p>
    <w:p w14:paraId="64067C97" w14:textId="56865B35" w:rsidR="00DA2702" w:rsidRDefault="00DA2702" w:rsidP="00DA2702">
      <w:pPr>
        <w:widowControl w:val="0"/>
        <w:spacing w:afterLines="50" w:after="120"/>
        <w:jc w:val="both"/>
        <w:rPr>
          <w:rFonts w:eastAsia="ＭＳ 明朝"/>
          <w:sz w:val="22"/>
          <w:lang w:val="en-US"/>
        </w:rPr>
      </w:pP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73C98" w14:textId="77777777" w:rsidR="002A5DD0" w:rsidRDefault="002A5DD0">
      <w:r>
        <w:separator/>
      </w:r>
    </w:p>
  </w:endnote>
  <w:endnote w:type="continuationSeparator" w:id="0">
    <w:p w14:paraId="65875837" w14:textId="77777777" w:rsidR="002A5DD0" w:rsidRDefault="002A5DD0">
      <w:r>
        <w:continuationSeparator/>
      </w:r>
    </w:p>
  </w:endnote>
  <w:endnote w:type="continuationNotice" w:id="1">
    <w:p w14:paraId="627DEECA" w14:textId="77777777" w:rsidR="002A5DD0" w:rsidRDefault="002A5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F698" w14:textId="450A51A4" w:rsidR="00AC7408" w:rsidRPr="00000924" w:rsidRDefault="00AC740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C7ED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C7ED2">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C97DA" w14:textId="77777777" w:rsidR="002A5DD0" w:rsidRDefault="002A5DD0">
      <w:r>
        <w:separator/>
      </w:r>
    </w:p>
  </w:footnote>
  <w:footnote w:type="continuationSeparator" w:id="0">
    <w:p w14:paraId="1B3A7BE3" w14:textId="77777777" w:rsidR="002A5DD0" w:rsidRDefault="002A5DD0">
      <w:r>
        <w:continuationSeparator/>
      </w:r>
    </w:p>
  </w:footnote>
  <w:footnote w:type="continuationNotice" w:id="1">
    <w:p w14:paraId="3D661937" w14:textId="77777777" w:rsidR="002A5DD0" w:rsidRDefault="002A5D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395B6C"/>
    <w:multiLevelType w:val="hybridMultilevel"/>
    <w:tmpl w:val="DD3A81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9"/>
  </w:num>
  <w:num w:numId="4">
    <w:abstractNumId w:val="5"/>
  </w:num>
  <w:num w:numId="5">
    <w:abstractNumId w:val="27"/>
  </w:num>
  <w:num w:numId="6">
    <w:abstractNumId w:val="20"/>
  </w:num>
  <w:num w:numId="7">
    <w:abstractNumId w:val="15"/>
  </w:num>
  <w:num w:numId="8">
    <w:abstractNumId w:val="24"/>
  </w:num>
  <w:num w:numId="9">
    <w:abstractNumId w:val="12"/>
  </w:num>
  <w:num w:numId="10">
    <w:abstractNumId w:val="10"/>
  </w:num>
  <w:num w:numId="11">
    <w:abstractNumId w:val="7"/>
  </w:num>
  <w:num w:numId="12">
    <w:abstractNumId w:val="17"/>
  </w:num>
  <w:num w:numId="13">
    <w:abstractNumId w:val="14"/>
  </w:num>
  <w:num w:numId="14">
    <w:abstractNumId w:val="13"/>
  </w:num>
  <w:num w:numId="15">
    <w:abstractNumId w:val="3"/>
  </w:num>
  <w:num w:numId="16">
    <w:abstractNumId w:val="16"/>
  </w:num>
  <w:num w:numId="17">
    <w:abstractNumId w:val="25"/>
  </w:num>
  <w:num w:numId="18">
    <w:abstractNumId w:val="21"/>
  </w:num>
  <w:num w:numId="19">
    <w:abstractNumId w:val="8"/>
  </w:num>
  <w:num w:numId="20">
    <w:abstractNumId w:val="19"/>
  </w:num>
  <w:num w:numId="21">
    <w:abstractNumId w:val="11"/>
  </w:num>
  <w:num w:numId="22">
    <w:abstractNumId w:val="23"/>
  </w:num>
  <w:num w:numId="23">
    <w:abstractNumId w:val="2"/>
  </w:num>
  <w:num w:numId="24">
    <w:abstractNumId w:val="18"/>
  </w:num>
  <w:num w:numId="25">
    <w:abstractNumId w:val="26"/>
  </w:num>
  <w:num w:numId="26">
    <w:abstractNumId w:val="1"/>
  </w:num>
  <w:num w:numId="27">
    <w:abstractNumId w:val="4"/>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671"/>
    <w:rsid w:val="00047C54"/>
    <w:rsid w:val="00047E01"/>
    <w:rsid w:val="00047EB1"/>
    <w:rsid w:val="000501EB"/>
    <w:rsid w:val="000503D2"/>
    <w:rsid w:val="000507A0"/>
    <w:rsid w:val="000507E8"/>
    <w:rsid w:val="00050BAA"/>
    <w:rsid w:val="00051091"/>
    <w:rsid w:val="00051485"/>
    <w:rsid w:val="000514EA"/>
    <w:rsid w:val="00051B6E"/>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79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8C2"/>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2C1"/>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795"/>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0C84"/>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236"/>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B8E"/>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27A7"/>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A5E"/>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327"/>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6B7"/>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5AC"/>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89"/>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C1C"/>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4BC"/>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5DD0"/>
    <w:rsid w:val="002A6291"/>
    <w:rsid w:val="002A62E3"/>
    <w:rsid w:val="002A638F"/>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0E3"/>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642"/>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3F2"/>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3ED"/>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0698"/>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213"/>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7AB"/>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A84"/>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47C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6D6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3F07"/>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42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0"/>
    <w:rsid w:val="00507CC5"/>
    <w:rsid w:val="00507DDA"/>
    <w:rsid w:val="00507FBC"/>
    <w:rsid w:val="00510309"/>
    <w:rsid w:val="00510E7B"/>
    <w:rsid w:val="00511411"/>
    <w:rsid w:val="0051181D"/>
    <w:rsid w:val="00511B5E"/>
    <w:rsid w:val="00511CEE"/>
    <w:rsid w:val="00511ED3"/>
    <w:rsid w:val="00511EE8"/>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4"/>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12"/>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18E5"/>
    <w:rsid w:val="005B2100"/>
    <w:rsid w:val="005B2115"/>
    <w:rsid w:val="005B24D1"/>
    <w:rsid w:val="005B2D1B"/>
    <w:rsid w:val="005B2DD8"/>
    <w:rsid w:val="005B33C2"/>
    <w:rsid w:val="005B3734"/>
    <w:rsid w:val="005B3A33"/>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6C2"/>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861"/>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754"/>
    <w:rsid w:val="005F1A0E"/>
    <w:rsid w:val="005F1B76"/>
    <w:rsid w:val="005F1E27"/>
    <w:rsid w:val="005F2063"/>
    <w:rsid w:val="005F23C9"/>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7A1"/>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23B"/>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D91"/>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8AC"/>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3F76"/>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774"/>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DB4"/>
    <w:rsid w:val="006E2EEC"/>
    <w:rsid w:val="006E2FC3"/>
    <w:rsid w:val="006E3655"/>
    <w:rsid w:val="006E38E6"/>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46"/>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31"/>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3A1"/>
    <w:rsid w:val="00801562"/>
    <w:rsid w:val="00801727"/>
    <w:rsid w:val="0080199B"/>
    <w:rsid w:val="00801EA0"/>
    <w:rsid w:val="00801EEF"/>
    <w:rsid w:val="00801F61"/>
    <w:rsid w:val="008023E4"/>
    <w:rsid w:val="00802B64"/>
    <w:rsid w:val="00803636"/>
    <w:rsid w:val="008039C0"/>
    <w:rsid w:val="008042B1"/>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00"/>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288"/>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D1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6B8"/>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04"/>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A7CDA"/>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B0F"/>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1D30"/>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0A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785"/>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C92"/>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348"/>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61F"/>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0D1"/>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08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24C"/>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0C2"/>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FF"/>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3F04"/>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B28"/>
    <w:rsid w:val="00AC6CE7"/>
    <w:rsid w:val="00AC6EA0"/>
    <w:rsid w:val="00AC73C3"/>
    <w:rsid w:val="00AC7408"/>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0D32"/>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58BF"/>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64B"/>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B0"/>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5872"/>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BBB"/>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B34"/>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0DC"/>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4FB2"/>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4A0"/>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18F"/>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1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36"/>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720"/>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C6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636"/>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5D0"/>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954"/>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0DF"/>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E51"/>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2A09"/>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1BC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7FF"/>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C7ED2"/>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7CB"/>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99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6E2F"/>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83E"/>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2"/>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1FA9"/>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3A70"/>
    <w:rsid w:val="00FB431E"/>
    <w:rsid w:val="00FB44AD"/>
    <w:rsid w:val="00FB566E"/>
    <w:rsid w:val="00FB57C3"/>
    <w:rsid w:val="00FB5A04"/>
    <w:rsid w:val="00FB5E2A"/>
    <w:rsid w:val="00FB6614"/>
    <w:rsid w:val="00FB66B2"/>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7F6"/>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264"/>
    <w:rsid w:val="00FC4EC3"/>
    <w:rsid w:val="00FC5262"/>
    <w:rsid w:val="00FC52B1"/>
    <w:rsid w:val="00FC534D"/>
    <w:rsid w:val="00FC567E"/>
    <w:rsid w:val="00FC5C02"/>
    <w:rsid w:val="00FC5D45"/>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78E50C44-D5E5-4A6B-9EEC-187C7C04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45625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08676-861E-41B8-BE51-22DE3483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1254</Words>
  <Characters>7150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5</cp:revision>
  <cp:lastPrinted>2015-04-11T00:59:00Z</cp:lastPrinted>
  <dcterms:created xsi:type="dcterms:W3CDTF">2017-08-11T23:35:00Z</dcterms:created>
  <dcterms:modified xsi:type="dcterms:W3CDTF">2017-08-12T02:37:00Z</dcterms:modified>
</cp:coreProperties>
</file>