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0DA371" w14:textId="20DC8396" w:rsidR="000A2FF0" w:rsidRPr="00D02A33" w:rsidRDefault="00A93403" w:rsidP="000A2FF0">
      <w:pPr>
        <w:tabs>
          <w:tab w:val="center" w:pos="4536"/>
          <w:tab w:val="right" w:pos="9781"/>
        </w:tabs>
        <w:ind w:right="-58"/>
        <w:rPr>
          <w:rFonts w:ascii="Arial" w:eastAsia="宋体" w:hAnsi="Arial" w:cs="Arial"/>
          <w:b/>
          <w:noProof w:val="0"/>
          <w:szCs w:val="22"/>
          <w:lang w:eastAsia="zh-CN"/>
        </w:rPr>
      </w:pPr>
      <w:bookmarkStart w:id="0" w:name="OLE_LINK3"/>
      <w:r w:rsidRPr="0047094D">
        <w:rPr>
          <w:rFonts w:ascii="Arial" w:eastAsia="宋体" w:hAnsi="Arial" w:cs="Arial"/>
          <w:b/>
          <w:noProof w:val="0"/>
          <w:szCs w:val="22"/>
        </w:rPr>
        <w:t>3GPP TSG RAN</w:t>
      </w:r>
      <w:r w:rsidR="0066621B">
        <w:rPr>
          <w:rFonts w:ascii="Arial" w:eastAsia="宋体" w:hAnsi="Arial" w:cs="Arial"/>
          <w:b/>
          <w:noProof w:val="0"/>
          <w:szCs w:val="22"/>
        </w:rPr>
        <w:t xml:space="preserve"> WG</w:t>
      </w:r>
      <w:r w:rsidR="005D72CE">
        <w:rPr>
          <w:rFonts w:ascii="Arial" w:eastAsia="宋体" w:hAnsi="Arial" w:cs="Arial"/>
          <w:b/>
          <w:noProof w:val="0"/>
          <w:szCs w:val="22"/>
        </w:rPr>
        <w:t>1 #90</w:t>
      </w:r>
      <w:r w:rsidR="000A2FF0" w:rsidRPr="007805FC">
        <w:rPr>
          <w:rFonts w:ascii="Arial" w:eastAsia="MS Mincho" w:hAnsi="Arial" w:cs="Arial"/>
          <w:b/>
          <w:noProof w:val="0"/>
          <w:szCs w:val="22"/>
          <w:lang w:eastAsia="ja-JP"/>
        </w:rPr>
        <w:t xml:space="preserve">  </w:t>
      </w:r>
      <w:r w:rsidR="000A2FF0" w:rsidRPr="00251260">
        <w:rPr>
          <w:rFonts w:ascii="Arial" w:eastAsia="MS Mincho" w:hAnsi="Arial" w:cs="Arial"/>
          <w:b/>
          <w:noProof w:val="0"/>
          <w:szCs w:val="22"/>
          <w:lang w:eastAsia="ja-JP"/>
        </w:rPr>
        <w:t xml:space="preserve">  </w:t>
      </w:r>
      <w:r w:rsidR="000A2FF0" w:rsidRPr="0047094D">
        <w:rPr>
          <w:rFonts w:ascii="Arial" w:eastAsia="MS Mincho" w:hAnsi="Arial" w:cs="Arial"/>
          <w:b/>
          <w:noProof w:val="0"/>
          <w:szCs w:val="22"/>
          <w:lang w:eastAsia="ja-JP"/>
        </w:rPr>
        <w:t xml:space="preserve">                                                    </w:t>
      </w:r>
      <w:r w:rsidR="002C254F" w:rsidRPr="0047094D">
        <w:rPr>
          <w:rFonts w:ascii="Arial" w:eastAsia="宋体" w:hAnsi="Arial" w:cs="Arial"/>
          <w:b/>
          <w:noProof w:val="0"/>
          <w:szCs w:val="22"/>
          <w:lang w:eastAsia="zh-CN"/>
        </w:rPr>
        <w:t xml:space="preserve">      </w:t>
      </w:r>
      <w:r w:rsidR="00501897" w:rsidRPr="0047094D">
        <w:rPr>
          <w:rFonts w:ascii="Arial" w:eastAsia="宋体" w:hAnsi="Arial" w:cs="Arial"/>
          <w:b/>
          <w:noProof w:val="0"/>
          <w:szCs w:val="22"/>
          <w:lang w:eastAsia="zh-CN"/>
        </w:rPr>
        <w:tab/>
      </w:r>
      <w:r w:rsidR="00501897" w:rsidRPr="00D02A33">
        <w:rPr>
          <w:rFonts w:ascii="Arial" w:eastAsia="宋体" w:hAnsi="Arial" w:cs="Arial"/>
          <w:b/>
          <w:noProof w:val="0"/>
          <w:szCs w:val="22"/>
        </w:rPr>
        <w:t>R1-1</w:t>
      </w:r>
      <w:r w:rsidR="00E75B6E" w:rsidRPr="00D02A33">
        <w:rPr>
          <w:rFonts w:ascii="Arial" w:eastAsia="宋体" w:hAnsi="Arial" w:cs="Arial"/>
          <w:b/>
          <w:noProof w:val="0"/>
          <w:szCs w:val="22"/>
        </w:rPr>
        <w:t>7</w:t>
      </w:r>
      <w:r w:rsidR="00D02A33" w:rsidRPr="00D02A33">
        <w:rPr>
          <w:rFonts w:ascii="Arial" w:eastAsia="宋体" w:hAnsi="Arial" w:cs="Arial"/>
          <w:b/>
          <w:noProof w:val="0"/>
          <w:szCs w:val="22"/>
          <w:lang w:eastAsia="zh-CN"/>
        </w:rPr>
        <w:t>13918</w:t>
      </w:r>
    </w:p>
    <w:p w14:paraId="7B7AC0F2" w14:textId="553A9DB3" w:rsidR="00884864" w:rsidRPr="00D02A33" w:rsidRDefault="005D72CE" w:rsidP="00884864">
      <w:pPr>
        <w:tabs>
          <w:tab w:val="center" w:pos="4536"/>
          <w:tab w:val="right" w:pos="9072"/>
        </w:tabs>
        <w:rPr>
          <w:rFonts w:ascii="Arial" w:eastAsia="宋体" w:hAnsi="Arial" w:cs="Arial"/>
          <w:b/>
          <w:noProof w:val="0"/>
          <w:szCs w:val="22"/>
        </w:rPr>
      </w:pPr>
      <w:bookmarkStart w:id="1" w:name="OLE_LINK6"/>
      <w:r w:rsidRPr="00D02A33">
        <w:rPr>
          <w:rFonts w:ascii="Arial" w:eastAsia="宋体" w:hAnsi="Arial" w:cs="Arial"/>
          <w:b/>
          <w:noProof w:val="0"/>
          <w:szCs w:val="22"/>
        </w:rPr>
        <w:t>Prague</w:t>
      </w:r>
      <w:r w:rsidR="00884864" w:rsidRPr="00D02A33">
        <w:rPr>
          <w:rFonts w:ascii="Arial" w:eastAsia="宋体" w:hAnsi="Arial" w:cs="Arial"/>
          <w:b/>
          <w:noProof w:val="0"/>
          <w:szCs w:val="22"/>
        </w:rPr>
        <w:t xml:space="preserve">, </w:t>
      </w:r>
      <w:r w:rsidRPr="00D02A33">
        <w:rPr>
          <w:rFonts w:ascii="Arial" w:eastAsia="宋体" w:hAnsi="Arial" w:cs="Arial"/>
          <w:b/>
          <w:noProof w:val="0"/>
          <w:szCs w:val="22"/>
        </w:rPr>
        <w:t>Czech</w:t>
      </w:r>
      <w:r w:rsidR="00D02A33" w:rsidRPr="00D02A33">
        <w:rPr>
          <w:rFonts w:ascii="Arial" w:eastAsia="宋体" w:hAnsi="Arial" w:cs="Arial"/>
          <w:b/>
          <w:noProof w:val="0"/>
          <w:szCs w:val="22"/>
        </w:rPr>
        <w:t>ia</w:t>
      </w:r>
      <w:r w:rsidR="00901CC6">
        <w:rPr>
          <w:rFonts w:ascii="Arial" w:eastAsia="宋体" w:hAnsi="Arial" w:cs="Arial"/>
          <w:b/>
          <w:noProof w:val="0"/>
          <w:szCs w:val="22"/>
        </w:rPr>
        <w:t>,</w:t>
      </w:r>
      <w:bookmarkStart w:id="2" w:name="_GoBack"/>
      <w:bookmarkEnd w:id="2"/>
      <w:r w:rsidR="00884864" w:rsidRPr="00D02A33">
        <w:rPr>
          <w:rFonts w:ascii="Arial" w:eastAsia="宋体" w:hAnsi="Arial" w:cs="Arial"/>
          <w:b/>
          <w:noProof w:val="0"/>
          <w:szCs w:val="22"/>
        </w:rPr>
        <w:t xml:space="preserve"> </w:t>
      </w:r>
      <w:r w:rsidRPr="00D02A33">
        <w:rPr>
          <w:rFonts w:ascii="Arial" w:eastAsia="宋体" w:hAnsi="Arial" w:cs="Arial"/>
          <w:b/>
          <w:noProof w:val="0"/>
          <w:szCs w:val="22"/>
        </w:rPr>
        <w:t>21th – 25th August 2017</w:t>
      </w:r>
    </w:p>
    <w:bookmarkEnd w:id="1"/>
    <w:p w14:paraId="21ED2649" w14:textId="77777777" w:rsidR="0041628A" w:rsidRPr="0047094D" w:rsidRDefault="0041628A">
      <w:pPr>
        <w:pStyle w:val="a6"/>
        <w:rPr>
          <w:rFonts w:cs="Arial"/>
          <w:noProof w:val="0"/>
          <w:sz w:val="24"/>
          <w:szCs w:val="22"/>
        </w:rPr>
      </w:pPr>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42BD15CF"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4625F2">
        <w:rPr>
          <w:rFonts w:eastAsia="MS Gothic" w:cs="Arial"/>
          <w:noProof w:val="0"/>
          <w:sz w:val="24"/>
          <w:szCs w:val="22"/>
        </w:rPr>
        <w:t xml:space="preserve">Views on beam </w:t>
      </w:r>
      <w:r w:rsidR="005D72CE">
        <w:rPr>
          <w:rFonts w:eastAsia="MS Gothic" w:cs="Arial"/>
          <w:noProof w:val="0"/>
          <w:sz w:val="24"/>
          <w:szCs w:val="22"/>
        </w:rPr>
        <w:t>indication</w:t>
      </w:r>
    </w:p>
    <w:p w14:paraId="32D100CB" w14:textId="7A6E3231"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3" w:name="Source"/>
      <w:bookmarkEnd w:id="3"/>
      <w:r w:rsidRPr="00D02A33">
        <w:rPr>
          <w:rFonts w:eastAsia="MS Gothic" w:cs="Arial"/>
          <w:noProof w:val="0"/>
          <w:sz w:val="24"/>
          <w:szCs w:val="22"/>
        </w:rPr>
        <w:tab/>
      </w:r>
      <w:r w:rsidR="005D72CE" w:rsidRPr="00D02A33">
        <w:rPr>
          <w:rFonts w:eastAsia="宋体" w:cs="Arial"/>
          <w:noProof w:val="0"/>
          <w:sz w:val="24"/>
          <w:szCs w:val="22"/>
          <w:lang w:eastAsia="zh-CN"/>
        </w:rPr>
        <w:t>6</w:t>
      </w:r>
      <w:r w:rsidR="003D451C" w:rsidRPr="00D02A33">
        <w:rPr>
          <w:rFonts w:eastAsia="宋体" w:cs="Arial"/>
          <w:noProof w:val="0"/>
          <w:sz w:val="24"/>
          <w:szCs w:val="22"/>
          <w:lang w:eastAsia="zh-CN"/>
        </w:rPr>
        <w:t>.</w:t>
      </w:r>
      <w:r w:rsidR="00701196" w:rsidRPr="00D02A33">
        <w:rPr>
          <w:rFonts w:eastAsia="宋体" w:cs="Arial"/>
          <w:noProof w:val="0"/>
          <w:sz w:val="24"/>
          <w:szCs w:val="22"/>
          <w:lang w:eastAsia="zh-CN"/>
        </w:rPr>
        <w:t>1</w:t>
      </w:r>
      <w:r w:rsidR="003D451C" w:rsidRPr="00D02A33">
        <w:rPr>
          <w:rFonts w:eastAsia="宋体" w:cs="Arial"/>
          <w:noProof w:val="0"/>
          <w:sz w:val="24"/>
          <w:szCs w:val="22"/>
          <w:lang w:eastAsia="zh-CN"/>
        </w:rPr>
        <w:t>.</w:t>
      </w:r>
      <w:r w:rsidR="00701196" w:rsidRPr="00D02A33">
        <w:rPr>
          <w:rFonts w:eastAsia="宋体" w:cs="Arial"/>
          <w:noProof w:val="0"/>
          <w:sz w:val="24"/>
          <w:szCs w:val="22"/>
          <w:lang w:eastAsia="zh-CN"/>
        </w:rPr>
        <w:t>2</w:t>
      </w:r>
      <w:r w:rsidR="003D451C" w:rsidRPr="00D02A33">
        <w:rPr>
          <w:rFonts w:eastAsia="宋体" w:cs="Arial"/>
          <w:noProof w:val="0"/>
          <w:sz w:val="24"/>
          <w:szCs w:val="22"/>
          <w:lang w:eastAsia="zh-CN"/>
        </w:rPr>
        <w:t>.</w:t>
      </w:r>
      <w:r w:rsidR="00251260" w:rsidRPr="00D02A33">
        <w:rPr>
          <w:rFonts w:eastAsia="宋体" w:cs="Arial"/>
          <w:noProof w:val="0"/>
          <w:sz w:val="24"/>
          <w:szCs w:val="22"/>
          <w:lang w:eastAsia="zh-CN"/>
        </w:rPr>
        <w:t>2</w:t>
      </w:r>
      <w:r w:rsidR="00A93403" w:rsidRPr="00D02A33">
        <w:rPr>
          <w:rFonts w:eastAsia="宋体" w:cs="Arial"/>
          <w:noProof w:val="0"/>
          <w:sz w:val="24"/>
          <w:szCs w:val="22"/>
          <w:lang w:eastAsia="zh-CN"/>
        </w:rPr>
        <w:t>.</w:t>
      </w:r>
      <w:r w:rsidR="005D72CE" w:rsidRPr="00D02A33">
        <w:rPr>
          <w:rFonts w:eastAsia="宋体" w:cs="Arial"/>
          <w:noProof w:val="0"/>
          <w:sz w:val="24"/>
          <w:szCs w:val="22"/>
          <w:lang w:eastAsia="zh-CN"/>
        </w:rPr>
        <w:t>5</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4" w:name="DocumentFor"/>
      <w:bookmarkEnd w:id="4"/>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3D51D2C4" w14:textId="24EA6BBB" w:rsidR="00CE05E4" w:rsidRPr="009E159E" w:rsidRDefault="0041628A" w:rsidP="00315395">
      <w:pPr>
        <w:pStyle w:val="1"/>
        <w:numPr>
          <w:ilvl w:val="0"/>
          <w:numId w:val="9"/>
        </w:numPr>
        <w:spacing w:after="120"/>
        <w:rPr>
          <w:rFonts w:cs="Arial"/>
          <w:b/>
          <w:sz w:val="24"/>
          <w:szCs w:val="22"/>
          <w:lang w:val="en-US"/>
        </w:rPr>
      </w:pPr>
      <w:r w:rsidRPr="0047094D">
        <w:rPr>
          <w:rFonts w:cs="Arial"/>
          <w:b/>
          <w:sz w:val="24"/>
          <w:szCs w:val="22"/>
          <w:lang w:val="en-US"/>
        </w:rPr>
        <w:t>Introduction</w:t>
      </w:r>
    </w:p>
    <w:p w14:paraId="25803680" w14:textId="4263B785" w:rsidR="00251260" w:rsidRPr="00B075E2" w:rsidRDefault="00251260" w:rsidP="00E33072">
      <w:pPr>
        <w:snapToGrid w:val="0"/>
        <w:spacing w:before="120" w:after="120"/>
        <w:jc w:val="both"/>
        <w:rPr>
          <w:rFonts w:eastAsia="宋体"/>
          <w:noProof w:val="0"/>
          <w:kern w:val="2"/>
          <w:sz w:val="22"/>
          <w:szCs w:val="22"/>
          <w:lang w:eastAsia="zh-CN"/>
        </w:rPr>
      </w:pPr>
      <w:r w:rsidRPr="00B075E2">
        <w:rPr>
          <w:rFonts w:eastAsia="宋体"/>
          <w:noProof w:val="0"/>
          <w:kern w:val="2"/>
          <w:sz w:val="22"/>
          <w:szCs w:val="22"/>
          <w:lang w:eastAsia="zh-CN"/>
        </w:rPr>
        <w:t xml:space="preserve">For </w:t>
      </w:r>
      <w:r w:rsidR="009E159E" w:rsidRPr="00B075E2">
        <w:rPr>
          <w:rFonts w:eastAsia="宋体"/>
          <w:noProof w:val="0"/>
          <w:kern w:val="2"/>
          <w:sz w:val="22"/>
          <w:szCs w:val="22"/>
          <w:lang w:eastAsia="zh-CN"/>
        </w:rPr>
        <w:t>beam indication in</w:t>
      </w:r>
      <w:r w:rsidR="007D313E" w:rsidRPr="00B075E2">
        <w:rPr>
          <w:rFonts w:eastAsia="宋体"/>
          <w:noProof w:val="0"/>
          <w:kern w:val="2"/>
          <w:sz w:val="22"/>
          <w:szCs w:val="22"/>
          <w:lang w:eastAsia="zh-CN"/>
        </w:rPr>
        <w:t xml:space="preserve"> beam management</w:t>
      </w:r>
      <w:r w:rsidRPr="00B075E2">
        <w:rPr>
          <w:rFonts w:eastAsia="宋体"/>
          <w:noProof w:val="0"/>
          <w:kern w:val="2"/>
          <w:sz w:val="22"/>
          <w:szCs w:val="22"/>
          <w:lang w:eastAsia="zh-CN"/>
        </w:rPr>
        <w:t>, the following was agreed</w:t>
      </w:r>
      <w:r w:rsidR="004625F2" w:rsidRPr="00B075E2">
        <w:rPr>
          <w:rFonts w:eastAsia="宋体"/>
          <w:noProof w:val="0"/>
          <w:kern w:val="2"/>
          <w:sz w:val="22"/>
          <w:szCs w:val="22"/>
          <w:lang w:eastAsia="zh-CN"/>
        </w:rPr>
        <w:t xml:space="preserve"> [1]</w:t>
      </w:r>
      <w:r w:rsidR="005C720B">
        <w:rPr>
          <w:rFonts w:eastAsia="宋体"/>
          <w:noProof w:val="0"/>
          <w:kern w:val="2"/>
          <w:sz w:val="22"/>
          <w:szCs w:val="22"/>
          <w:lang w:eastAsia="zh-CN"/>
        </w:rPr>
        <w:t xml:space="preserve"> in the previous RAN1 meeting</w:t>
      </w:r>
      <w:r w:rsidRPr="00B075E2">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695DD8" w:rsidRPr="00B075E2" w14:paraId="221742C6" w14:textId="77777777" w:rsidTr="0030728A">
        <w:tc>
          <w:tcPr>
            <w:tcW w:w="9962" w:type="dxa"/>
          </w:tcPr>
          <w:p w14:paraId="5416A54F" w14:textId="56177730" w:rsidR="009E159E" w:rsidRPr="00895302" w:rsidRDefault="00251260" w:rsidP="00251260">
            <w:pPr>
              <w:tabs>
                <w:tab w:val="left" w:pos="8513"/>
              </w:tabs>
              <w:rPr>
                <w:rFonts w:eastAsia="MS Mincho"/>
                <w:b/>
                <w:iCs/>
                <w:sz w:val="22"/>
                <w:szCs w:val="22"/>
                <w:lang w:eastAsia="ja-JP"/>
              </w:rPr>
            </w:pPr>
            <w:r w:rsidRPr="00895302">
              <w:rPr>
                <w:rFonts w:eastAsia="MS Mincho"/>
                <w:b/>
                <w:iCs/>
                <w:sz w:val="22"/>
                <w:szCs w:val="22"/>
                <w:highlight w:val="green"/>
                <w:lang w:eastAsia="ja-JP"/>
              </w:rPr>
              <w:t>Agreements:</w:t>
            </w:r>
          </w:p>
          <w:p w14:paraId="1E4E2828" w14:textId="77777777" w:rsidR="009E159E" w:rsidRPr="009E159E" w:rsidRDefault="009E159E" w:rsidP="009E159E">
            <w:pPr>
              <w:numPr>
                <w:ilvl w:val="0"/>
                <w:numId w:val="6"/>
              </w:numPr>
              <w:textAlignment w:val="center"/>
              <w:rPr>
                <w:rFonts w:eastAsia="宋体"/>
                <w:noProof w:val="0"/>
                <w:sz w:val="22"/>
                <w:szCs w:val="22"/>
                <w:lang w:eastAsia="zh-CN"/>
              </w:rPr>
            </w:pPr>
            <w:r w:rsidRPr="009E159E">
              <w:rPr>
                <w:rFonts w:eastAsia="宋体"/>
                <w:noProof w:val="0"/>
                <w:sz w:val="22"/>
                <w:szCs w:val="22"/>
                <w:lang w:eastAsia="zh-CN"/>
              </w:rPr>
              <w:t>Aim for low-overhead indication for spatial QCL assumption to assist UE-side beamforming/receiving</w:t>
            </w:r>
          </w:p>
          <w:p w14:paraId="62DF0D8A" w14:textId="58374A66" w:rsidR="009E159E" w:rsidRPr="00B075E2" w:rsidRDefault="009E159E" w:rsidP="009E159E">
            <w:pPr>
              <w:numPr>
                <w:ilvl w:val="0"/>
                <w:numId w:val="6"/>
              </w:numPr>
              <w:textAlignment w:val="center"/>
              <w:rPr>
                <w:rFonts w:eastAsia="宋体"/>
                <w:noProof w:val="0"/>
                <w:sz w:val="22"/>
                <w:szCs w:val="22"/>
                <w:lang w:eastAsia="zh-CN"/>
              </w:rPr>
            </w:pPr>
            <w:r w:rsidRPr="009E159E">
              <w:rPr>
                <w:rFonts w:eastAsia="宋体"/>
                <w:noProof w:val="0"/>
                <w:sz w:val="22"/>
                <w:szCs w:val="22"/>
                <w:lang w:eastAsia="zh-CN"/>
              </w:rPr>
              <w:t>FFS details (e.g., tag-based where the tag refers to previous CSI-RS resources, BPL-based, referring to previous measurement reports, indication one resource (set) out of multiple resource (set)s configured by RRC, CSI-RS resource/port index based, etc.)</w:t>
            </w:r>
          </w:p>
        </w:tc>
      </w:tr>
    </w:tbl>
    <w:p w14:paraId="29F08D3C" w14:textId="60B83914" w:rsidR="00251260" w:rsidRPr="007805FC" w:rsidRDefault="00251260" w:rsidP="007805FC">
      <w:pPr>
        <w:snapToGrid w:val="0"/>
        <w:spacing w:before="120" w:after="120"/>
        <w:jc w:val="both"/>
        <w:rPr>
          <w:rFonts w:eastAsia="宋体"/>
          <w:kern w:val="2"/>
          <w:sz w:val="22"/>
          <w:szCs w:val="22"/>
          <w:lang w:eastAsia="zh-CN"/>
        </w:rPr>
      </w:pPr>
      <w:r w:rsidRPr="00B075E2">
        <w:rPr>
          <w:rFonts w:eastAsia="宋体"/>
          <w:noProof w:val="0"/>
          <w:kern w:val="2"/>
          <w:sz w:val="22"/>
          <w:szCs w:val="22"/>
          <w:lang w:eastAsia="zh-CN"/>
        </w:rPr>
        <w:t xml:space="preserve">In this contribution, we further discuss the remaining issues with respect to </w:t>
      </w:r>
      <w:r w:rsidR="009E159E" w:rsidRPr="00B075E2">
        <w:rPr>
          <w:rFonts w:eastAsia="宋体"/>
          <w:noProof w:val="0"/>
          <w:kern w:val="2"/>
          <w:sz w:val="22"/>
          <w:szCs w:val="22"/>
          <w:lang w:eastAsia="zh-CN"/>
        </w:rPr>
        <w:t>reduce the overhead for beam indication</w:t>
      </w:r>
      <w:r w:rsidRPr="00B075E2">
        <w:rPr>
          <w:rFonts w:eastAsia="宋体"/>
          <w:noProof w:val="0"/>
          <w:kern w:val="2"/>
          <w:sz w:val="22"/>
          <w:szCs w:val="22"/>
          <w:lang w:eastAsia="zh-CN"/>
        </w:rPr>
        <w:t>.</w:t>
      </w:r>
    </w:p>
    <w:p w14:paraId="7D06088C" w14:textId="0B6AD5F7" w:rsidR="00895302" w:rsidRDefault="00895302" w:rsidP="00315395">
      <w:pPr>
        <w:pStyle w:val="1"/>
        <w:numPr>
          <w:ilvl w:val="0"/>
          <w:numId w:val="9"/>
        </w:numPr>
        <w:spacing w:after="120"/>
        <w:rPr>
          <w:rFonts w:eastAsia="宋体" w:cs="Arial"/>
          <w:b/>
          <w:sz w:val="24"/>
          <w:szCs w:val="22"/>
          <w:lang w:val="en-US" w:eastAsia="zh-CN"/>
        </w:rPr>
      </w:pPr>
      <w:r>
        <w:rPr>
          <w:rFonts w:eastAsia="宋体" w:cs="Arial" w:hint="eastAsia"/>
          <w:b/>
          <w:sz w:val="24"/>
          <w:szCs w:val="22"/>
          <w:lang w:val="en-US" w:eastAsia="zh-CN"/>
        </w:rPr>
        <w:t xml:space="preserve">Beam indication for </w:t>
      </w:r>
      <w:r>
        <w:rPr>
          <w:rFonts w:eastAsia="宋体" w:cs="Arial"/>
          <w:b/>
          <w:sz w:val="24"/>
          <w:szCs w:val="22"/>
          <w:lang w:val="en-US" w:eastAsia="zh-CN"/>
        </w:rPr>
        <w:t>PDCCH Demodulation</w:t>
      </w:r>
    </w:p>
    <w:p w14:paraId="6580E089" w14:textId="2328DF14" w:rsidR="00E16913" w:rsidRDefault="00E16913" w:rsidP="00895302">
      <w:pPr>
        <w:pStyle w:val="ac"/>
        <w:jc w:val="both"/>
        <w:rPr>
          <w:rFonts w:eastAsia="宋体"/>
          <w:b w:val="0"/>
          <w:noProof w:val="0"/>
          <w:kern w:val="2"/>
          <w:sz w:val="22"/>
          <w:szCs w:val="22"/>
          <w:lang w:eastAsia="zh-CN"/>
        </w:rPr>
      </w:pPr>
      <w:r w:rsidRPr="00E16913">
        <w:rPr>
          <w:rFonts w:eastAsia="宋体"/>
          <w:b w:val="0"/>
          <w:noProof w:val="0"/>
          <w:kern w:val="2"/>
          <w:sz w:val="22"/>
          <w:szCs w:val="22"/>
          <w:lang w:eastAsia="zh-CN"/>
        </w:rPr>
        <w:t xml:space="preserve">For communication at high frequency band, hybrid beamforming and multi-beam system are considered to overcome the high path loss between TRP and UE. </w:t>
      </w:r>
      <w:bookmarkStart w:id="5" w:name="OLE_LINK4"/>
      <w:r w:rsidRPr="00E16913">
        <w:rPr>
          <w:rFonts w:eastAsia="宋体"/>
          <w:b w:val="0"/>
          <w:noProof w:val="0"/>
          <w:kern w:val="2"/>
          <w:sz w:val="22"/>
          <w:szCs w:val="22"/>
          <w:lang w:eastAsia="zh-CN"/>
        </w:rPr>
        <w:t>The robustness of PDCCH transmission is a big challenge for NR study. Multiple BPLs are maintained to support robustness against beam pair link blocking.</w:t>
      </w:r>
      <w:bookmarkEnd w:id="5"/>
      <w:r w:rsidRPr="00E16913">
        <w:rPr>
          <w:rFonts w:eastAsia="宋体"/>
          <w:b w:val="0"/>
          <w:noProof w:val="0"/>
          <w:kern w:val="2"/>
          <w:sz w:val="22"/>
          <w:szCs w:val="22"/>
          <w:lang w:eastAsia="zh-CN"/>
        </w:rPr>
        <w:t xml:space="preserve"> One of the use case for beam indication is for control/data channel demodulation. As UE may report multiple Tx beams which may corresponding to different Rx beams to the TRP, the TRP needs to indicate which UE Rx beam to use for control/data reception and this kind of information corresponds to a spatial QCL assumption between DL RS antenna ports used for beam measurement and DM-RS ports</w:t>
      </w:r>
    </w:p>
    <w:p w14:paraId="6C1DCEB8" w14:textId="2A6732B9" w:rsidR="00895302" w:rsidRDefault="00895302" w:rsidP="00895302">
      <w:pPr>
        <w:pStyle w:val="ac"/>
        <w:jc w:val="both"/>
        <w:rPr>
          <w:rFonts w:eastAsia="宋体"/>
          <w:b w:val="0"/>
          <w:noProof w:val="0"/>
          <w:kern w:val="2"/>
          <w:sz w:val="22"/>
          <w:szCs w:val="22"/>
          <w:lang w:eastAsia="zh-CN"/>
        </w:rPr>
      </w:pPr>
      <w:r w:rsidRPr="00895302">
        <w:rPr>
          <w:rFonts w:eastAsia="宋体"/>
          <w:b w:val="0"/>
          <w:noProof w:val="0"/>
          <w:kern w:val="2"/>
          <w:sz w:val="22"/>
          <w:szCs w:val="22"/>
          <w:lang w:eastAsia="zh-CN"/>
        </w:rPr>
        <w:t>For common PDCCH such as scheduling of system information, paging, at least beam sweeping can be used as a baseline solution. In other cases, DL RS such as SS-block and CSI-RS can be used for spatial QCL assumption with DMRS for common PDCCH demodulation. As SS block is used for beam selection during the initial access. Implicit association between gNB Tx beam and UE Rx beam for common PDCCH and SS beams should be considered, for example, the same Rx beam used during the initial access can be reused for common PDCCH reception. In another word, the reception of common PDCCH information does not rely on UE-spec</w:t>
      </w:r>
      <w:r>
        <w:rPr>
          <w:rFonts w:eastAsia="宋体"/>
          <w:b w:val="0"/>
          <w:noProof w:val="0"/>
          <w:kern w:val="2"/>
          <w:sz w:val="22"/>
          <w:szCs w:val="22"/>
          <w:lang w:eastAsia="zh-CN"/>
        </w:rPr>
        <w:t>ific beam management procedure.</w:t>
      </w:r>
      <w:r w:rsidR="00736D54">
        <w:rPr>
          <w:rFonts w:eastAsia="宋体"/>
          <w:b w:val="0"/>
          <w:noProof w:val="0"/>
          <w:kern w:val="2"/>
          <w:sz w:val="22"/>
          <w:szCs w:val="22"/>
          <w:lang w:eastAsia="zh-CN"/>
        </w:rPr>
        <w:t xml:space="preserve"> </w:t>
      </w:r>
      <w:r w:rsidRPr="00895302">
        <w:rPr>
          <w:rFonts w:eastAsia="宋体"/>
          <w:b w:val="0"/>
          <w:noProof w:val="0"/>
          <w:kern w:val="2"/>
          <w:sz w:val="22"/>
          <w:szCs w:val="22"/>
          <w:lang w:eastAsia="zh-CN"/>
        </w:rPr>
        <w:t>For UE-specific PDCCH, it has been agreed that the configuration of QCL for UE specific PDCCH is by RRC and MAC-CE signaling. In this case, it is possible for the UE to exploit the UE-specific beam management to refine the UE-specific PDCCH transmission/reception procedure. For that purpose, one can consider to associate the PDCCH demodulation RS with the CSI-RS used for UE-specific beam management.</w:t>
      </w:r>
    </w:p>
    <w:p w14:paraId="66D8F1A9" w14:textId="77777777" w:rsidR="0089283E" w:rsidRDefault="005C720B" w:rsidP="005C720B">
      <w:pPr>
        <w:pStyle w:val="ac"/>
        <w:jc w:val="both"/>
        <w:rPr>
          <w:rFonts w:eastAsia="宋体"/>
          <w:noProof w:val="0"/>
          <w:kern w:val="2"/>
          <w:sz w:val="22"/>
          <w:szCs w:val="22"/>
          <w:lang w:eastAsia="zh-CN"/>
        </w:rPr>
      </w:pPr>
      <w:r>
        <w:rPr>
          <w:rFonts w:eastAsia="宋体"/>
          <w:noProof w:val="0"/>
          <w:kern w:val="2"/>
          <w:sz w:val="22"/>
          <w:szCs w:val="22"/>
          <w:lang w:eastAsia="zh-CN"/>
        </w:rPr>
        <w:t>Proposal 1</w:t>
      </w:r>
      <w:r w:rsidRPr="00895302">
        <w:rPr>
          <w:rFonts w:eastAsia="宋体"/>
          <w:noProof w:val="0"/>
          <w:kern w:val="2"/>
          <w:sz w:val="22"/>
          <w:szCs w:val="22"/>
          <w:lang w:eastAsia="zh-CN"/>
        </w:rPr>
        <w:t xml:space="preserve">: No UE-specific beam management </w:t>
      </w:r>
      <w:r>
        <w:rPr>
          <w:rFonts w:eastAsia="宋体"/>
          <w:noProof w:val="0"/>
          <w:kern w:val="2"/>
          <w:sz w:val="22"/>
          <w:szCs w:val="22"/>
          <w:lang w:eastAsia="zh-CN"/>
        </w:rPr>
        <w:t xml:space="preserve">is </w:t>
      </w:r>
      <w:r w:rsidRPr="00895302">
        <w:rPr>
          <w:rFonts w:eastAsia="宋体"/>
          <w:noProof w:val="0"/>
          <w:kern w:val="2"/>
          <w:sz w:val="22"/>
          <w:szCs w:val="22"/>
          <w:lang w:eastAsia="zh-CN"/>
        </w:rPr>
        <w:t>needed for receiving common PDCCH.</w:t>
      </w:r>
    </w:p>
    <w:p w14:paraId="62F8D865" w14:textId="56827BEC" w:rsidR="005C720B" w:rsidRPr="0089283E" w:rsidRDefault="005C720B" w:rsidP="005C720B">
      <w:pPr>
        <w:pStyle w:val="ac"/>
        <w:jc w:val="both"/>
        <w:rPr>
          <w:lang w:eastAsia="zh-CN"/>
        </w:rPr>
      </w:pPr>
      <w:r w:rsidRPr="00895302">
        <w:rPr>
          <w:rFonts w:eastAsia="宋体"/>
          <w:noProof w:val="0"/>
          <w:kern w:val="2"/>
          <w:sz w:val="22"/>
          <w:szCs w:val="22"/>
          <w:lang w:eastAsia="zh-CN"/>
        </w:rPr>
        <w:t xml:space="preserve">Proposal </w:t>
      </w:r>
      <w:r>
        <w:rPr>
          <w:rFonts w:eastAsia="宋体"/>
          <w:noProof w:val="0"/>
          <w:kern w:val="2"/>
          <w:sz w:val="22"/>
          <w:szCs w:val="22"/>
          <w:lang w:eastAsia="zh-CN"/>
        </w:rPr>
        <w:t>2</w:t>
      </w:r>
      <w:r w:rsidRPr="00895302">
        <w:rPr>
          <w:rFonts w:eastAsia="宋体"/>
          <w:noProof w:val="0"/>
          <w:kern w:val="2"/>
          <w:sz w:val="22"/>
          <w:szCs w:val="22"/>
          <w:lang w:eastAsia="zh-CN"/>
        </w:rPr>
        <w:t xml:space="preserve">: For beam indication for UE-specific PDCCH, </w:t>
      </w:r>
      <w:r>
        <w:rPr>
          <w:rFonts w:eastAsia="宋体"/>
          <w:noProof w:val="0"/>
          <w:kern w:val="2"/>
          <w:sz w:val="22"/>
          <w:szCs w:val="22"/>
          <w:lang w:eastAsia="zh-CN"/>
        </w:rPr>
        <w:t xml:space="preserve">use spatial </w:t>
      </w:r>
      <w:r w:rsidRPr="00895302">
        <w:rPr>
          <w:rFonts w:eastAsia="宋体"/>
          <w:noProof w:val="0"/>
          <w:kern w:val="2"/>
          <w:sz w:val="22"/>
          <w:szCs w:val="22"/>
          <w:lang w:eastAsia="zh-CN"/>
        </w:rPr>
        <w:t>QCL between UE-specific CSI-RS for beam management</w:t>
      </w:r>
      <w:r>
        <w:rPr>
          <w:rFonts w:eastAsia="宋体"/>
          <w:noProof w:val="0"/>
          <w:kern w:val="2"/>
          <w:sz w:val="22"/>
          <w:szCs w:val="22"/>
          <w:lang w:eastAsia="zh-CN"/>
        </w:rPr>
        <w:t xml:space="preserve"> and </w:t>
      </w:r>
      <w:r w:rsidRPr="00895302">
        <w:rPr>
          <w:rFonts w:eastAsia="宋体"/>
          <w:noProof w:val="0"/>
          <w:kern w:val="2"/>
          <w:sz w:val="22"/>
          <w:szCs w:val="22"/>
          <w:lang w:eastAsia="zh-CN"/>
        </w:rPr>
        <w:t xml:space="preserve">DMRS for PDCCH </w:t>
      </w:r>
      <w:r>
        <w:rPr>
          <w:rFonts w:eastAsia="宋体"/>
          <w:noProof w:val="0"/>
          <w:kern w:val="2"/>
          <w:sz w:val="22"/>
          <w:szCs w:val="22"/>
          <w:lang w:eastAsia="zh-CN"/>
        </w:rPr>
        <w:t>demodulation.</w:t>
      </w:r>
    </w:p>
    <w:p w14:paraId="2F870056" w14:textId="37C801A1" w:rsidR="00736D54" w:rsidRPr="00D02A33" w:rsidRDefault="00736D54" w:rsidP="00736D54">
      <w:pPr>
        <w:snapToGrid w:val="0"/>
        <w:spacing w:before="120" w:after="120"/>
        <w:jc w:val="both"/>
        <w:rPr>
          <w:rFonts w:eastAsia="宋体"/>
          <w:sz w:val="22"/>
          <w:lang w:eastAsia="zh-CN"/>
        </w:rPr>
      </w:pPr>
      <w:r w:rsidRPr="00D02A33">
        <w:rPr>
          <w:rFonts w:eastAsia="宋体"/>
          <w:noProof w:val="0"/>
          <w:kern w:val="2"/>
          <w:sz w:val="22"/>
          <w:szCs w:val="22"/>
          <w:lang w:eastAsia="zh-CN"/>
        </w:rPr>
        <w:t xml:space="preserve">As it </w:t>
      </w:r>
      <w:r w:rsidRPr="00D02A33">
        <w:rPr>
          <w:rFonts w:eastAsia="Malgun Gothic"/>
          <w:sz w:val="22"/>
          <w:szCs w:val="22"/>
          <w:lang w:eastAsia="ko-KR"/>
        </w:rPr>
        <w:t xml:space="preserve">was agreed that </w:t>
      </w:r>
      <w:r w:rsidR="005C720B" w:rsidRPr="00D02A33">
        <w:rPr>
          <w:rFonts w:eastAsia="Malgun Gothic"/>
          <w:sz w:val="22"/>
          <w:szCs w:val="22"/>
          <w:lang w:eastAsia="ko-KR"/>
        </w:rPr>
        <w:t xml:space="preserve">a </w:t>
      </w:r>
      <w:r w:rsidRPr="00D02A33">
        <w:rPr>
          <w:rFonts w:eastAsia="Malgun Gothic"/>
          <w:sz w:val="22"/>
          <w:szCs w:val="22"/>
          <w:lang w:eastAsia="ko-KR"/>
        </w:rPr>
        <w:t xml:space="preserve">UE can be configured to monitor PDCCH on multiple beam pair links (BPL) simultaneously or on different BPLs in different OFDM symbols. </w:t>
      </w:r>
      <w:r w:rsidRPr="00D02A33">
        <w:rPr>
          <w:rFonts w:eastAsia="宋体"/>
          <w:sz w:val="22"/>
          <w:lang w:eastAsia="zh-CN"/>
        </w:rPr>
        <w:t xml:space="preserve">From </w:t>
      </w:r>
      <w:r w:rsidR="005C720B" w:rsidRPr="00D02A33">
        <w:rPr>
          <w:rFonts w:eastAsia="宋体"/>
          <w:sz w:val="22"/>
          <w:lang w:eastAsia="zh-CN"/>
        </w:rPr>
        <w:t xml:space="preserve">a </w:t>
      </w:r>
      <w:r w:rsidRPr="00D02A33">
        <w:rPr>
          <w:rFonts w:eastAsia="宋体"/>
          <w:sz w:val="22"/>
          <w:lang w:eastAsia="zh-CN"/>
        </w:rPr>
        <w:t xml:space="preserve">UE perspective, it will monitor multiple PDCCH candidates in one or multiple control resource sets by using same or different Rx beam(s). If </w:t>
      </w:r>
      <w:r w:rsidR="005C720B" w:rsidRPr="00D02A33">
        <w:rPr>
          <w:rFonts w:eastAsia="宋体"/>
          <w:sz w:val="22"/>
          <w:lang w:eastAsia="zh-CN"/>
        </w:rPr>
        <w:t xml:space="preserve">a </w:t>
      </w:r>
      <w:r w:rsidRPr="00D02A33">
        <w:rPr>
          <w:rFonts w:eastAsia="宋体"/>
          <w:sz w:val="22"/>
          <w:lang w:eastAsia="zh-CN"/>
        </w:rPr>
        <w:t xml:space="preserve">UE is with high capabitlity </w:t>
      </w:r>
      <w:r w:rsidR="005C720B" w:rsidRPr="00D02A33">
        <w:rPr>
          <w:rFonts w:eastAsia="宋体"/>
          <w:sz w:val="22"/>
          <w:lang w:eastAsia="zh-CN"/>
        </w:rPr>
        <w:t xml:space="preserve">that </w:t>
      </w:r>
      <w:r w:rsidRPr="00D02A33">
        <w:rPr>
          <w:rFonts w:eastAsia="宋体"/>
          <w:sz w:val="22"/>
          <w:lang w:eastAsia="zh-CN"/>
        </w:rPr>
        <w:t xml:space="preserve">can moniter specific PDCCH candidate on multiple BPL simultaneously, the mapping of PDCCH candidates with the BPLs can be transparent to UE, as UE may </w:t>
      </w:r>
      <w:r w:rsidR="005C720B" w:rsidRPr="00D02A33">
        <w:rPr>
          <w:rFonts w:eastAsia="宋体"/>
          <w:sz w:val="22"/>
          <w:lang w:eastAsia="zh-CN"/>
        </w:rPr>
        <w:t xml:space="preserve">do </w:t>
      </w:r>
      <w:r w:rsidRPr="00D02A33">
        <w:rPr>
          <w:rFonts w:eastAsia="宋体"/>
          <w:sz w:val="22"/>
          <w:lang w:eastAsia="zh-CN"/>
        </w:rPr>
        <w:t xml:space="preserve">blind decoding </w:t>
      </w:r>
      <w:r w:rsidR="005C720B" w:rsidRPr="00D02A33">
        <w:rPr>
          <w:rFonts w:eastAsia="宋体"/>
          <w:sz w:val="22"/>
          <w:lang w:eastAsia="zh-CN"/>
        </w:rPr>
        <w:t xml:space="preserve">of </w:t>
      </w:r>
      <w:r w:rsidRPr="00D02A33">
        <w:rPr>
          <w:rFonts w:eastAsia="宋体"/>
          <w:sz w:val="22"/>
          <w:lang w:eastAsia="zh-CN"/>
        </w:rPr>
        <w:t xml:space="preserve">the PDCCH candidates simultaneously. However, if the UE is with low capability </w:t>
      </w:r>
      <w:r w:rsidR="005C720B" w:rsidRPr="00D02A33">
        <w:rPr>
          <w:rFonts w:eastAsia="宋体"/>
          <w:sz w:val="22"/>
          <w:lang w:eastAsia="zh-CN"/>
        </w:rPr>
        <w:t xml:space="preserve">that </w:t>
      </w:r>
      <w:r w:rsidRPr="00D02A33">
        <w:rPr>
          <w:rFonts w:eastAsia="宋体"/>
          <w:sz w:val="22"/>
          <w:lang w:eastAsia="zh-CN"/>
        </w:rPr>
        <w:t>can not monitor specific PDCCH candidate on multiple BPLs simultaneously, UE need to know not only the BPLs but also the mapping of PDCCH candidates with the BPLs to adapt</w:t>
      </w:r>
      <w:r w:rsidR="005C720B" w:rsidRPr="00D02A33">
        <w:rPr>
          <w:rFonts w:eastAsia="宋体"/>
          <w:sz w:val="22"/>
          <w:lang w:eastAsia="zh-CN"/>
        </w:rPr>
        <w:t xml:space="preserve"> to</w:t>
      </w:r>
      <w:r w:rsidRPr="00D02A33">
        <w:rPr>
          <w:rFonts w:eastAsia="宋体"/>
          <w:sz w:val="22"/>
          <w:lang w:eastAsia="zh-CN"/>
        </w:rPr>
        <w:t xml:space="preserve"> the Rx beams for correct reception. And this kind of mapping can be explicitly </w:t>
      </w:r>
      <w:r w:rsidR="0089283E" w:rsidRPr="00D02A33">
        <w:rPr>
          <w:rFonts w:eastAsia="宋体"/>
          <w:sz w:val="22"/>
          <w:lang w:eastAsia="zh-CN"/>
        </w:rPr>
        <w:t xml:space="preserve">indicated to UE by RRC or MAC CE signalling, or </w:t>
      </w:r>
      <w:r w:rsidRPr="00D02A33">
        <w:rPr>
          <w:rFonts w:eastAsia="宋体"/>
          <w:sz w:val="22"/>
          <w:lang w:eastAsia="zh-CN"/>
        </w:rPr>
        <w:t xml:space="preserve">implicitly indicated to </w:t>
      </w:r>
      <w:r w:rsidR="005C720B" w:rsidRPr="00D02A33">
        <w:rPr>
          <w:rFonts w:eastAsia="宋体"/>
          <w:sz w:val="22"/>
          <w:lang w:eastAsia="zh-CN"/>
        </w:rPr>
        <w:t xml:space="preserve">the </w:t>
      </w:r>
      <w:r w:rsidRPr="00D02A33">
        <w:rPr>
          <w:rFonts w:eastAsia="宋体"/>
          <w:sz w:val="22"/>
          <w:lang w:eastAsia="zh-CN"/>
        </w:rPr>
        <w:t>UE</w:t>
      </w:r>
      <w:r w:rsidR="0089283E" w:rsidRPr="00D02A33">
        <w:rPr>
          <w:rFonts w:eastAsia="宋体"/>
          <w:sz w:val="22"/>
          <w:lang w:eastAsia="zh-CN"/>
        </w:rPr>
        <w:t xml:space="preserve"> by referring to previous beam reporting, e.g., </w:t>
      </w:r>
      <w:r w:rsidR="00653681" w:rsidRPr="00D02A33">
        <w:rPr>
          <w:rFonts w:eastAsia="宋体"/>
          <w:sz w:val="22"/>
          <w:lang w:eastAsia="zh-CN"/>
        </w:rPr>
        <w:t>the beam transmission order for PDCCH is same with the beam reporting order</w:t>
      </w:r>
      <w:r w:rsidRPr="00D02A33">
        <w:rPr>
          <w:rFonts w:eastAsia="宋体"/>
          <w:sz w:val="22"/>
          <w:lang w:eastAsia="zh-CN"/>
        </w:rPr>
        <w:t>.</w:t>
      </w:r>
    </w:p>
    <w:p w14:paraId="06F4A384" w14:textId="565AEAE9" w:rsidR="00653681" w:rsidRPr="00736D54" w:rsidRDefault="005C720B" w:rsidP="005C720B">
      <w:pPr>
        <w:snapToGrid w:val="0"/>
        <w:spacing w:before="120" w:after="120"/>
        <w:jc w:val="both"/>
        <w:rPr>
          <w:rFonts w:eastAsia="MS Mincho"/>
          <w:b/>
          <w:sz w:val="22"/>
          <w:szCs w:val="22"/>
          <w:lang w:eastAsia="ja-JP"/>
        </w:rPr>
      </w:pPr>
      <w:r w:rsidRPr="00D02A33">
        <w:rPr>
          <w:rFonts w:eastAsia="MS Mincho"/>
          <w:b/>
          <w:sz w:val="22"/>
          <w:szCs w:val="22"/>
          <w:lang w:eastAsia="ja-JP"/>
        </w:rPr>
        <w:lastRenderedPageBreak/>
        <w:t>Proposal 3: Support explicit/implicit indication of the tra</w:t>
      </w:r>
      <w:r w:rsidR="00653681" w:rsidRPr="00D02A33">
        <w:rPr>
          <w:rFonts w:eastAsia="MS Mincho"/>
          <w:b/>
          <w:sz w:val="22"/>
          <w:szCs w:val="22"/>
          <w:lang w:eastAsia="ja-JP"/>
        </w:rPr>
        <w:t>nsmission order of multiple BPL</w:t>
      </w:r>
      <w:r w:rsidR="00F51CDE" w:rsidRPr="00D02A33">
        <w:rPr>
          <w:rFonts w:eastAsia="MS Mincho"/>
          <w:b/>
          <w:sz w:val="22"/>
          <w:szCs w:val="22"/>
          <w:lang w:eastAsia="ja-JP"/>
        </w:rPr>
        <w:t>, e.g.,</w:t>
      </w:r>
      <w:r w:rsidR="00562FAA" w:rsidRPr="00D02A33">
        <w:rPr>
          <w:rFonts w:eastAsia="MS Mincho"/>
          <w:b/>
          <w:sz w:val="22"/>
          <w:szCs w:val="22"/>
          <w:lang w:eastAsia="ja-JP"/>
        </w:rPr>
        <w:t xml:space="preserve"> use the same order with previous</w:t>
      </w:r>
      <w:r w:rsidR="00F51CDE" w:rsidRPr="00D02A33">
        <w:rPr>
          <w:rFonts w:eastAsia="MS Mincho"/>
          <w:b/>
          <w:sz w:val="22"/>
          <w:szCs w:val="22"/>
          <w:lang w:eastAsia="ja-JP"/>
        </w:rPr>
        <w:t xml:space="preserve"> beam reporting order for implicic indication.</w:t>
      </w:r>
    </w:p>
    <w:p w14:paraId="2F79D609" w14:textId="507D9691" w:rsidR="00251260" w:rsidRPr="00736D54" w:rsidRDefault="00251260" w:rsidP="00315395">
      <w:pPr>
        <w:pStyle w:val="1"/>
        <w:numPr>
          <w:ilvl w:val="0"/>
          <w:numId w:val="9"/>
        </w:numPr>
        <w:spacing w:after="120"/>
        <w:rPr>
          <w:rFonts w:eastAsia="宋体" w:cs="Arial"/>
          <w:b/>
          <w:sz w:val="24"/>
          <w:szCs w:val="22"/>
          <w:lang w:val="en-US" w:eastAsia="zh-CN"/>
        </w:rPr>
      </w:pPr>
      <w:r w:rsidRPr="00736D54">
        <w:rPr>
          <w:rFonts w:eastAsia="宋体" w:cs="Arial"/>
          <w:b/>
          <w:sz w:val="24"/>
          <w:szCs w:val="22"/>
          <w:lang w:val="en-US" w:eastAsia="zh-CN"/>
        </w:rPr>
        <w:t>Beam Indication</w:t>
      </w:r>
      <w:r w:rsidR="00895302" w:rsidRPr="00736D54">
        <w:rPr>
          <w:rFonts w:eastAsia="宋体" w:cs="Arial"/>
          <w:b/>
          <w:sz w:val="24"/>
          <w:szCs w:val="22"/>
          <w:lang w:val="en-US" w:eastAsia="zh-CN"/>
        </w:rPr>
        <w:t xml:space="preserve"> for Beam Management</w:t>
      </w:r>
    </w:p>
    <w:p w14:paraId="20CF26CF" w14:textId="18154468" w:rsidR="000A7EE5" w:rsidRPr="00736D54" w:rsidRDefault="00DF1365" w:rsidP="004759D4">
      <w:pPr>
        <w:snapToGrid w:val="0"/>
        <w:spacing w:before="120" w:after="120"/>
        <w:jc w:val="both"/>
        <w:rPr>
          <w:rFonts w:eastAsia="宋体"/>
          <w:noProof w:val="0"/>
          <w:kern w:val="2"/>
          <w:sz w:val="22"/>
          <w:szCs w:val="22"/>
          <w:lang w:eastAsia="zh-CN"/>
        </w:rPr>
      </w:pPr>
      <w:r w:rsidRPr="00736D54">
        <w:rPr>
          <w:rFonts w:eastAsia="宋体"/>
          <w:noProof w:val="0"/>
          <w:kern w:val="2"/>
          <w:sz w:val="22"/>
          <w:szCs w:val="22"/>
          <w:lang w:eastAsia="zh-CN"/>
        </w:rPr>
        <w:t xml:space="preserve">Another use case </w:t>
      </w:r>
      <w:r w:rsidR="00B8159D" w:rsidRPr="00736D54">
        <w:rPr>
          <w:rFonts w:eastAsia="宋体"/>
          <w:noProof w:val="0"/>
          <w:kern w:val="2"/>
          <w:sz w:val="22"/>
          <w:szCs w:val="22"/>
          <w:lang w:eastAsia="zh-CN"/>
        </w:rPr>
        <w:t xml:space="preserve">of beam indication </w:t>
      </w:r>
      <w:r w:rsidRPr="00736D54">
        <w:rPr>
          <w:rFonts w:eastAsia="宋体"/>
          <w:noProof w:val="0"/>
          <w:kern w:val="2"/>
          <w:sz w:val="22"/>
          <w:szCs w:val="22"/>
          <w:lang w:eastAsia="zh-CN"/>
        </w:rPr>
        <w:t xml:space="preserve">is for fine beam management, as </w:t>
      </w:r>
      <w:r w:rsidR="004759D4" w:rsidRPr="00736D54">
        <w:rPr>
          <w:rFonts w:eastAsia="宋体"/>
          <w:noProof w:val="0"/>
          <w:kern w:val="2"/>
          <w:sz w:val="22"/>
          <w:szCs w:val="22"/>
          <w:lang w:eastAsia="zh-CN"/>
        </w:rPr>
        <w:t xml:space="preserve">the beams for P2 is from possibly smaller set of beams for beam refinement than in P1, </w:t>
      </w:r>
      <w:r w:rsidRPr="00736D54">
        <w:rPr>
          <w:rFonts w:eastAsia="宋体"/>
          <w:noProof w:val="0"/>
          <w:kern w:val="2"/>
          <w:sz w:val="22"/>
          <w:szCs w:val="22"/>
          <w:lang w:eastAsia="zh-CN"/>
        </w:rPr>
        <w:t>the RS resource for P1 and P2 are close</w:t>
      </w:r>
      <w:r w:rsidR="00B8159D" w:rsidRPr="00736D54">
        <w:rPr>
          <w:rFonts w:eastAsia="宋体"/>
          <w:noProof w:val="0"/>
          <w:kern w:val="2"/>
          <w:sz w:val="22"/>
          <w:szCs w:val="22"/>
          <w:lang w:eastAsia="zh-CN"/>
        </w:rPr>
        <w:t>ly</w:t>
      </w:r>
      <w:r w:rsidRPr="00736D54">
        <w:rPr>
          <w:rFonts w:eastAsia="宋体"/>
          <w:noProof w:val="0"/>
          <w:kern w:val="2"/>
          <w:sz w:val="22"/>
          <w:szCs w:val="22"/>
          <w:lang w:eastAsia="zh-CN"/>
        </w:rPr>
        <w:t xml:space="preserve"> related</w:t>
      </w:r>
      <w:r w:rsidR="00B8159D" w:rsidRPr="00736D54">
        <w:rPr>
          <w:rFonts w:eastAsia="宋体"/>
          <w:noProof w:val="0"/>
          <w:kern w:val="2"/>
          <w:sz w:val="22"/>
          <w:szCs w:val="22"/>
          <w:lang w:eastAsia="zh-CN"/>
        </w:rPr>
        <w:t>.</w:t>
      </w:r>
      <w:r w:rsidR="004759D4" w:rsidRPr="00736D54">
        <w:rPr>
          <w:rFonts w:eastAsia="宋体"/>
          <w:noProof w:val="0"/>
          <w:kern w:val="2"/>
          <w:sz w:val="22"/>
          <w:szCs w:val="22"/>
          <w:lang w:eastAsia="zh-CN"/>
        </w:rPr>
        <w:t xml:space="preserve"> </w:t>
      </w:r>
      <w:r w:rsidR="00B8159D" w:rsidRPr="00736D54">
        <w:rPr>
          <w:rFonts w:eastAsia="宋体"/>
          <w:noProof w:val="0"/>
          <w:kern w:val="2"/>
          <w:sz w:val="22"/>
          <w:szCs w:val="22"/>
          <w:lang w:eastAsia="zh-CN"/>
        </w:rPr>
        <w:t xml:space="preserve">The </w:t>
      </w:r>
      <w:r w:rsidR="004759D4" w:rsidRPr="00736D54">
        <w:rPr>
          <w:rFonts w:eastAsia="宋体"/>
          <w:noProof w:val="0"/>
          <w:kern w:val="2"/>
          <w:sz w:val="22"/>
          <w:szCs w:val="22"/>
          <w:lang w:eastAsia="zh-CN"/>
        </w:rPr>
        <w:t>TRP needs to indicate which UE Rx beam to use for fine beam management, and this kind of information corresponds to a spatial QCL assumption between DL RS antenna ports used for P1 beam management and RS antenna ports used for P2 beam management.</w:t>
      </w:r>
      <w:r w:rsidR="00F629C6" w:rsidRPr="00736D54">
        <w:rPr>
          <w:rFonts w:eastAsia="宋体"/>
          <w:noProof w:val="0"/>
          <w:kern w:val="2"/>
          <w:sz w:val="22"/>
          <w:szCs w:val="22"/>
          <w:lang w:eastAsia="zh-CN"/>
        </w:rPr>
        <w:t xml:space="preserve"> </w:t>
      </w:r>
      <w:r w:rsidR="00DA1F90" w:rsidRPr="00736D54">
        <w:rPr>
          <w:rFonts w:eastAsia="宋体"/>
          <w:noProof w:val="0"/>
          <w:kern w:val="2"/>
          <w:sz w:val="22"/>
          <w:szCs w:val="22"/>
          <w:lang w:eastAsia="zh-CN"/>
        </w:rPr>
        <w:t>As Fig. 1 shows,</w:t>
      </w:r>
      <w:r w:rsidR="00F629C6" w:rsidRPr="00736D54">
        <w:rPr>
          <w:rFonts w:eastAsia="宋体"/>
          <w:noProof w:val="0"/>
          <w:kern w:val="2"/>
          <w:sz w:val="22"/>
          <w:szCs w:val="22"/>
          <w:lang w:eastAsia="zh-CN"/>
        </w:rPr>
        <w:t xml:space="preserve"> multiple CSI-RS </w:t>
      </w:r>
      <w:r w:rsidR="00DA1F90" w:rsidRPr="00736D54">
        <w:rPr>
          <w:rFonts w:eastAsia="宋体"/>
          <w:noProof w:val="0"/>
          <w:kern w:val="2"/>
          <w:sz w:val="22"/>
          <w:szCs w:val="22"/>
          <w:lang w:eastAsia="zh-CN"/>
        </w:rPr>
        <w:t>antenna ports</w:t>
      </w:r>
      <w:r w:rsidR="00F629C6" w:rsidRPr="00736D54">
        <w:rPr>
          <w:rFonts w:eastAsia="宋体"/>
          <w:noProof w:val="0"/>
          <w:kern w:val="2"/>
          <w:sz w:val="22"/>
          <w:szCs w:val="22"/>
          <w:lang w:eastAsia="zh-CN"/>
        </w:rPr>
        <w:t xml:space="preserve"> for P2 beam management </w:t>
      </w:r>
      <w:r w:rsidR="00DA1F90" w:rsidRPr="00736D54">
        <w:rPr>
          <w:rFonts w:eastAsia="宋体"/>
          <w:noProof w:val="0"/>
          <w:kern w:val="2"/>
          <w:sz w:val="22"/>
          <w:szCs w:val="22"/>
          <w:lang w:eastAsia="zh-CN"/>
        </w:rPr>
        <w:t>could have same spatial QCL assumption with RS antenna ports for P1 beam management.</w:t>
      </w:r>
    </w:p>
    <w:p w14:paraId="693BD20B" w14:textId="118DC18D" w:rsidR="004759D4" w:rsidRPr="00736D54" w:rsidRDefault="004759D4" w:rsidP="004759D4">
      <w:pPr>
        <w:snapToGrid w:val="0"/>
        <w:spacing w:before="120" w:after="120"/>
        <w:jc w:val="both"/>
        <w:rPr>
          <w:rFonts w:eastAsia="宋体"/>
          <w:b/>
          <w:noProof w:val="0"/>
          <w:kern w:val="2"/>
          <w:sz w:val="22"/>
          <w:szCs w:val="22"/>
          <w:lang w:eastAsia="zh-CN"/>
        </w:rPr>
      </w:pPr>
      <w:r w:rsidRPr="00736D54">
        <w:rPr>
          <w:rFonts w:eastAsia="宋体" w:hint="eastAsia"/>
          <w:b/>
          <w:noProof w:val="0"/>
          <w:kern w:val="2"/>
          <w:sz w:val="22"/>
          <w:szCs w:val="22"/>
          <w:lang w:eastAsia="zh-CN"/>
        </w:rPr>
        <w:t>P</w:t>
      </w:r>
      <w:r w:rsidRPr="00736D54">
        <w:rPr>
          <w:rFonts w:eastAsia="宋体"/>
          <w:b/>
          <w:noProof w:val="0"/>
          <w:kern w:val="2"/>
          <w:sz w:val="22"/>
          <w:szCs w:val="22"/>
          <w:lang w:eastAsia="zh-CN"/>
        </w:rPr>
        <w:t xml:space="preserve">roposal </w:t>
      </w:r>
      <w:r w:rsidR="0089283E">
        <w:rPr>
          <w:rFonts w:eastAsia="宋体"/>
          <w:b/>
          <w:noProof w:val="0"/>
          <w:kern w:val="2"/>
          <w:sz w:val="22"/>
          <w:szCs w:val="22"/>
          <w:lang w:eastAsia="zh-CN"/>
        </w:rPr>
        <w:t>4</w:t>
      </w:r>
      <w:r w:rsidRPr="00736D54">
        <w:rPr>
          <w:rFonts w:eastAsia="宋体"/>
          <w:b/>
          <w:noProof w:val="0"/>
          <w:kern w:val="2"/>
          <w:sz w:val="22"/>
          <w:szCs w:val="22"/>
          <w:lang w:eastAsia="zh-CN"/>
        </w:rPr>
        <w:t xml:space="preserve">: Support spatial QCL between </w:t>
      </w:r>
      <w:r w:rsidR="003B2598" w:rsidRPr="00736D54">
        <w:rPr>
          <w:rFonts w:eastAsia="宋体"/>
          <w:b/>
          <w:noProof w:val="0"/>
          <w:kern w:val="2"/>
          <w:sz w:val="22"/>
          <w:szCs w:val="22"/>
          <w:lang w:eastAsia="zh-CN"/>
        </w:rPr>
        <w:t xml:space="preserve">DL </w:t>
      </w:r>
      <w:r w:rsidRPr="00736D54">
        <w:rPr>
          <w:rFonts w:eastAsia="宋体"/>
          <w:b/>
          <w:noProof w:val="0"/>
          <w:kern w:val="2"/>
          <w:sz w:val="22"/>
          <w:szCs w:val="22"/>
          <w:lang w:eastAsia="zh-CN"/>
        </w:rPr>
        <w:t xml:space="preserve">RS </w:t>
      </w:r>
      <w:r w:rsidR="003B2598" w:rsidRPr="00736D54">
        <w:rPr>
          <w:rFonts w:eastAsia="宋体"/>
          <w:b/>
          <w:noProof w:val="0"/>
          <w:kern w:val="2"/>
          <w:sz w:val="22"/>
          <w:szCs w:val="22"/>
          <w:lang w:eastAsia="zh-CN"/>
        </w:rPr>
        <w:t>antenna ports used for P1 beam management and CSI-RS antenna ports used for P2 beam management.</w:t>
      </w:r>
    </w:p>
    <w:p w14:paraId="327EE513" w14:textId="0CAACBE2" w:rsidR="00F629C6" w:rsidRPr="00736D54" w:rsidRDefault="00F629C6" w:rsidP="004759D4">
      <w:pPr>
        <w:snapToGrid w:val="0"/>
        <w:spacing w:before="120" w:after="120"/>
        <w:jc w:val="both"/>
        <w:rPr>
          <w:rFonts w:eastAsia="宋体"/>
          <w:b/>
          <w:noProof w:val="0"/>
          <w:kern w:val="2"/>
          <w:sz w:val="22"/>
          <w:szCs w:val="22"/>
          <w:lang w:eastAsia="zh-CN"/>
        </w:rPr>
      </w:pPr>
      <w:r w:rsidRPr="00736D54">
        <w:rPr>
          <w:rFonts w:eastAsia="宋体"/>
          <w:b/>
          <w:noProof w:val="0"/>
          <w:kern w:val="2"/>
          <w:sz w:val="22"/>
          <w:szCs w:val="22"/>
          <w:lang w:eastAsia="zh-CN"/>
        </w:rPr>
        <w:t xml:space="preserve">Proposal </w:t>
      </w:r>
      <w:r w:rsidR="0089283E">
        <w:rPr>
          <w:rFonts w:eastAsia="宋体"/>
          <w:b/>
          <w:noProof w:val="0"/>
          <w:kern w:val="2"/>
          <w:sz w:val="22"/>
          <w:szCs w:val="22"/>
          <w:lang w:eastAsia="zh-CN"/>
        </w:rPr>
        <w:t>5</w:t>
      </w:r>
      <w:r w:rsidRPr="00736D54">
        <w:rPr>
          <w:rFonts w:eastAsia="宋体"/>
          <w:b/>
          <w:noProof w:val="0"/>
          <w:kern w:val="2"/>
          <w:sz w:val="22"/>
          <w:szCs w:val="22"/>
          <w:lang w:eastAsia="zh-CN"/>
        </w:rPr>
        <w:t xml:space="preserve">: Support </w:t>
      </w:r>
      <w:r w:rsidR="00DA1F90" w:rsidRPr="00736D54">
        <w:rPr>
          <w:rFonts w:eastAsia="宋体"/>
          <w:b/>
          <w:noProof w:val="0"/>
          <w:kern w:val="2"/>
          <w:sz w:val="22"/>
          <w:szCs w:val="22"/>
          <w:lang w:eastAsia="zh-CN"/>
        </w:rPr>
        <w:t>common</w:t>
      </w:r>
      <w:r w:rsidRPr="00736D54">
        <w:rPr>
          <w:rFonts w:eastAsia="宋体"/>
          <w:b/>
          <w:noProof w:val="0"/>
          <w:kern w:val="2"/>
          <w:sz w:val="22"/>
          <w:szCs w:val="22"/>
          <w:lang w:eastAsia="zh-CN"/>
        </w:rPr>
        <w:t xml:space="preserve"> beam indication </w:t>
      </w:r>
      <w:r w:rsidR="00DA1F90" w:rsidRPr="00736D54">
        <w:rPr>
          <w:rFonts w:eastAsia="宋体"/>
          <w:b/>
          <w:noProof w:val="0"/>
          <w:kern w:val="2"/>
          <w:sz w:val="22"/>
          <w:szCs w:val="22"/>
          <w:lang w:eastAsia="zh-CN"/>
        </w:rPr>
        <w:t>between DL RS antenna ports used for P1 beam management and</w:t>
      </w:r>
      <w:r w:rsidRPr="00736D54">
        <w:rPr>
          <w:rFonts w:eastAsia="宋体"/>
          <w:b/>
          <w:noProof w:val="0"/>
          <w:kern w:val="2"/>
          <w:sz w:val="22"/>
          <w:szCs w:val="22"/>
          <w:lang w:eastAsia="zh-CN"/>
        </w:rPr>
        <w:t xml:space="preserve"> multiple CSI-RS </w:t>
      </w:r>
      <w:r w:rsidR="00DA1F90" w:rsidRPr="00736D54">
        <w:rPr>
          <w:rFonts w:eastAsia="宋体"/>
          <w:b/>
          <w:noProof w:val="0"/>
          <w:kern w:val="2"/>
          <w:sz w:val="22"/>
          <w:szCs w:val="22"/>
          <w:lang w:eastAsia="zh-CN"/>
        </w:rPr>
        <w:t>antenna ports</w:t>
      </w:r>
      <w:r w:rsidRPr="00736D54">
        <w:rPr>
          <w:rFonts w:eastAsia="宋体"/>
          <w:b/>
          <w:noProof w:val="0"/>
          <w:kern w:val="2"/>
          <w:sz w:val="22"/>
          <w:szCs w:val="22"/>
          <w:lang w:eastAsia="zh-CN"/>
        </w:rPr>
        <w:t xml:space="preserve"> for P2 beam management.</w:t>
      </w:r>
    </w:p>
    <w:p w14:paraId="1C86E013" w14:textId="49BB6D9C" w:rsidR="00F629C6" w:rsidRPr="00736D54" w:rsidRDefault="003D69D3" w:rsidP="00F629C6">
      <w:pPr>
        <w:snapToGrid w:val="0"/>
        <w:spacing w:before="120" w:after="120"/>
        <w:jc w:val="center"/>
        <w:rPr>
          <w:rFonts w:eastAsia="宋体"/>
          <w:b/>
          <w:noProof w:val="0"/>
          <w:kern w:val="2"/>
          <w:sz w:val="22"/>
          <w:szCs w:val="22"/>
          <w:lang w:eastAsia="zh-CN"/>
        </w:rPr>
      </w:pPr>
      <w:r w:rsidRPr="00736D54">
        <w:rPr>
          <w:rFonts w:eastAsia="宋体"/>
          <w:b/>
          <w:kern w:val="2"/>
          <w:sz w:val="22"/>
          <w:szCs w:val="22"/>
          <w:lang w:eastAsia="zh-CN"/>
        </w:rPr>
        <w:drawing>
          <wp:inline distT="0" distB="0" distL="0" distR="0" wp14:anchorId="1230A792" wp14:editId="247A0C69">
            <wp:extent cx="2520000" cy="104120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041203"/>
                    </a:xfrm>
                    <a:prstGeom prst="rect">
                      <a:avLst/>
                    </a:prstGeom>
                    <a:noFill/>
                  </pic:spPr>
                </pic:pic>
              </a:graphicData>
            </a:graphic>
          </wp:inline>
        </w:drawing>
      </w:r>
      <w:r w:rsidR="00F629C6" w:rsidRPr="00736D54">
        <w:rPr>
          <w:rFonts w:eastAsia="宋体"/>
          <w:b/>
          <w:kern w:val="2"/>
          <w:sz w:val="22"/>
          <w:szCs w:val="22"/>
          <w:lang w:eastAsia="zh-CN"/>
        </w:rPr>
        <w:drawing>
          <wp:inline distT="0" distB="0" distL="0" distR="0" wp14:anchorId="3668CB1F" wp14:editId="5A66CD46">
            <wp:extent cx="2520000" cy="108992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000" cy="1089926"/>
                    </a:xfrm>
                    <a:prstGeom prst="rect">
                      <a:avLst/>
                    </a:prstGeom>
                    <a:noFill/>
                  </pic:spPr>
                </pic:pic>
              </a:graphicData>
            </a:graphic>
          </wp:inline>
        </w:drawing>
      </w:r>
    </w:p>
    <w:p w14:paraId="5D6B81FE" w14:textId="1202ADE6" w:rsidR="00F629C6" w:rsidRPr="00736D54" w:rsidRDefault="00F629C6" w:rsidP="00F629C6">
      <w:pPr>
        <w:snapToGrid w:val="0"/>
        <w:spacing w:before="120" w:after="120"/>
        <w:jc w:val="center"/>
        <w:rPr>
          <w:rFonts w:eastAsia="宋体"/>
          <w:b/>
          <w:noProof w:val="0"/>
          <w:kern w:val="2"/>
          <w:sz w:val="22"/>
          <w:szCs w:val="22"/>
          <w:lang w:eastAsia="zh-CN"/>
        </w:rPr>
      </w:pPr>
      <w:r w:rsidRPr="00736D54">
        <w:rPr>
          <w:rFonts w:eastAsia="宋体"/>
          <w:b/>
          <w:noProof w:val="0"/>
          <w:kern w:val="2"/>
          <w:sz w:val="22"/>
          <w:szCs w:val="22"/>
          <w:lang w:eastAsia="zh-CN"/>
        </w:rPr>
        <w:t>(</w:t>
      </w:r>
      <w:r w:rsidRPr="00736D54">
        <w:rPr>
          <w:rFonts w:eastAsia="宋体"/>
          <w:b/>
          <w:sz w:val="22"/>
          <w:szCs w:val="22"/>
          <w:lang w:eastAsia="zh-CN"/>
        </w:rPr>
        <w:t>a) RS for P1 beam management</w:t>
      </w:r>
      <w:r w:rsidRPr="00736D54">
        <w:rPr>
          <w:rFonts w:eastAsia="宋体"/>
          <w:b/>
          <w:noProof w:val="0"/>
          <w:kern w:val="2"/>
          <w:sz w:val="22"/>
          <w:szCs w:val="22"/>
          <w:lang w:eastAsia="zh-CN"/>
        </w:rPr>
        <w:tab/>
      </w:r>
      <w:r w:rsidRPr="00736D54">
        <w:rPr>
          <w:rFonts w:eastAsia="宋体"/>
          <w:b/>
          <w:noProof w:val="0"/>
          <w:kern w:val="2"/>
          <w:sz w:val="22"/>
          <w:szCs w:val="22"/>
          <w:lang w:eastAsia="zh-CN"/>
        </w:rPr>
        <w:tab/>
        <w:t>(b) RS for P2 beam management</w:t>
      </w:r>
    </w:p>
    <w:p w14:paraId="0BD61D36" w14:textId="5F1A6A5B" w:rsidR="00F629C6" w:rsidRPr="00736D54" w:rsidRDefault="00F629C6" w:rsidP="00F629C6">
      <w:pPr>
        <w:snapToGrid w:val="0"/>
        <w:spacing w:before="120" w:after="120"/>
        <w:jc w:val="center"/>
        <w:rPr>
          <w:rFonts w:eastAsia="宋体"/>
          <w:b/>
          <w:noProof w:val="0"/>
          <w:kern w:val="2"/>
          <w:sz w:val="22"/>
          <w:szCs w:val="22"/>
          <w:lang w:eastAsia="zh-CN"/>
        </w:rPr>
      </w:pPr>
      <w:r w:rsidRPr="00736D54">
        <w:rPr>
          <w:rFonts w:eastAsia="宋体"/>
          <w:b/>
          <w:noProof w:val="0"/>
          <w:kern w:val="2"/>
          <w:sz w:val="22"/>
          <w:szCs w:val="22"/>
          <w:lang w:eastAsia="zh-CN"/>
        </w:rPr>
        <w:t>Figure 1 Illustration of RS design for beam management</w:t>
      </w:r>
    </w:p>
    <w:p w14:paraId="136F03FF" w14:textId="23CB1E2C" w:rsidR="00DA1F90" w:rsidRPr="00736D54" w:rsidRDefault="00DA1F90" w:rsidP="00624DAF">
      <w:pPr>
        <w:pStyle w:val="ac"/>
        <w:jc w:val="both"/>
        <w:rPr>
          <w:rFonts w:eastAsia="宋体"/>
          <w:b w:val="0"/>
          <w:noProof w:val="0"/>
          <w:kern w:val="2"/>
          <w:sz w:val="22"/>
          <w:szCs w:val="22"/>
          <w:lang w:eastAsia="zh-CN"/>
        </w:rPr>
      </w:pPr>
      <w:r w:rsidRPr="00736D54">
        <w:rPr>
          <w:rFonts w:eastAsia="宋体"/>
          <w:b w:val="0"/>
          <w:noProof w:val="0"/>
          <w:kern w:val="2"/>
          <w:sz w:val="22"/>
          <w:szCs w:val="22"/>
          <w:lang w:eastAsia="zh-CN"/>
        </w:rPr>
        <w:t xml:space="preserve">The overhead of beam indication </w:t>
      </w:r>
      <w:r w:rsidR="000B5A88" w:rsidRPr="00736D54">
        <w:rPr>
          <w:rFonts w:eastAsia="宋体"/>
          <w:b w:val="0"/>
          <w:noProof w:val="0"/>
          <w:kern w:val="2"/>
          <w:sz w:val="22"/>
          <w:szCs w:val="22"/>
          <w:lang w:eastAsia="zh-CN"/>
        </w:rPr>
        <w:t>would be</w:t>
      </w:r>
      <w:r w:rsidRPr="00736D54">
        <w:rPr>
          <w:rFonts w:eastAsia="宋体"/>
          <w:b w:val="0"/>
          <w:noProof w:val="0"/>
          <w:kern w:val="2"/>
          <w:sz w:val="22"/>
          <w:szCs w:val="22"/>
          <w:lang w:eastAsia="zh-CN"/>
        </w:rPr>
        <w:t xml:space="preserve"> </w:t>
      </w:r>
      <w:r w:rsidR="000B5A88" w:rsidRPr="00736D54">
        <w:rPr>
          <w:rFonts w:eastAsia="宋体"/>
          <w:b w:val="0"/>
          <w:noProof w:val="0"/>
          <w:kern w:val="2"/>
          <w:sz w:val="22"/>
          <w:szCs w:val="22"/>
          <w:lang w:eastAsia="zh-CN"/>
        </w:rPr>
        <w:t xml:space="preserve">very large </w:t>
      </w:r>
      <w:r w:rsidR="00624DAF" w:rsidRPr="00736D54">
        <w:rPr>
          <w:rFonts w:eastAsia="宋体"/>
          <w:b w:val="0"/>
          <w:noProof w:val="0"/>
          <w:kern w:val="2"/>
          <w:sz w:val="22"/>
          <w:szCs w:val="22"/>
          <w:lang w:eastAsia="zh-CN"/>
        </w:rPr>
        <w:t>especially when the RS antenna port number for beam management is large</w:t>
      </w:r>
      <w:r w:rsidR="00B353D0" w:rsidRPr="00736D54">
        <w:rPr>
          <w:rFonts w:eastAsia="宋体"/>
          <w:b w:val="0"/>
          <w:noProof w:val="0"/>
          <w:kern w:val="2"/>
          <w:sz w:val="22"/>
          <w:szCs w:val="22"/>
          <w:lang w:eastAsia="zh-CN"/>
        </w:rPr>
        <w:t xml:space="preserve"> as TRP need to indicate UE which RS antenna port </w:t>
      </w:r>
      <w:r w:rsidR="00B8159D" w:rsidRPr="00736D54">
        <w:rPr>
          <w:rFonts w:eastAsia="宋体"/>
          <w:b w:val="0"/>
          <w:noProof w:val="0"/>
          <w:kern w:val="2"/>
          <w:sz w:val="22"/>
          <w:szCs w:val="22"/>
          <w:lang w:eastAsia="zh-CN"/>
        </w:rPr>
        <w:t xml:space="preserve"> from a large number of beam management </w:t>
      </w:r>
      <w:r w:rsidR="00B353D0" w:rsidRPr="00736D54">
        <w:rPr>
          <w:rFonts w:eastAsia="宋体"/>
          <w:b w:val="0"/>
          <w:noProof w:val="0"/>
          <w:kern w:val="2"/>
          <w:sz w:val="22"/>
          <w:szCs w:val="22"/>
          <w:lang w:eastAsia="zh-CN"/>
        </w:rPr>
        <w:t xml:space="preserve">RS antenna </w:t>
      </w:r>
      <w:r w:rsidR="00B8159D" w:rsidRPr="00736D54">
        <w:rPr>
          <w:rFonts w:eastAsia="宋体"/>
          <w:b w:val="0"/>
          <w:noProof w:val="0"/>
          <w:kern w:val="2"/>
          <w:sz w:val="22"/>
          <w:szCs w:val="22"/>
          <w:lang w:eastAsia="zh-CN"/>
        </w:rPr>
        <w:t xml:space="preserve">port </w:t>
      </w:r>
      <w:r w:rsidR="00B353D0" w:rsidRPr="00736D54">
        <w:rPr>
          <w:rFonts w:eastAsia="宋体"/>
          <w:b w:val="0"/>
          <w:noProof w:val="0"/>
          <w:kern w:val="2"/>
          <w:sz w:val="22"/>
          <w:szCs w:val="22"/>
          <w:lang w:eastAsia="zh-CN"/>
        </w:rPr>
        <w:t>candidates</w:t>
      </w:r>
      <w:r w:rsidR="00624DAF" w:rsidRPr="00736D54">
        <w:rPr>
          <w:rFonts w:eastAsia="宋体"/>
          <w:b w:val="0"/>
          <w:noProof w:val="0"/>
          <w:kern w:val="2"/>
          <w:sz w:val="22"/>
          <w:szCs w:val="22"/>
          <w:lang w:eastAsia="zh-CN"/>
        </w:rPr>
        <w:t xml:space="preserve">. </w:t>
      </w:r>
      <w:r w:rsidR="00B353D0" w:rsidRPr="00736D54">
        <w:rPr>
          <w:rFonts w:eastAsia="宋体"/>
          <w:b w:val="0"/>
          <w:noProof w:val="0"/>
          <w:kern w:val="2"/>
          <w:sz w:val="22"/>
          <w:szCs w:val="22"/>
          <w:lang w:eastAsia="zh-CN"/>
        </w:rPr>
        <w:t xml:space="preserve">In that sense, </w:t>
      </w:r>
      <w:r w:rsidR="00B8159D" w:rsidRPr="00736D54">
        <w:rPr>
          <w:rFonts w:eastAsia="宋体"/>
          <w:b w:val="0"/>
          <w:noProof w:val="0"/>
          <w:kern w:val="2"/>
          <w:sz w:val="22"/>
          <w:szCs w:val="22"/>
          <w:lang w:eastAsia="zh-CN"/>
        </w:rPr>
        <w:t xml:space="preserve">a </w:t>
      </w:r>
      <w:r w:rsidR="00B353D0" w:rsidRPr="00736D54">
        <w:rPr>
          <w:rFonts w:eastAsia="宋体"/>
          <w:b w:val="0"/>
          <w:noProof w:val="0"/>
          <w:kern w:val="2"/>
          <w:sz w:val="22"/>
          <w:szCs w:val="22"/>
          <w:lang w:eastAsia="zh-CN"/>
        </w:rPr>
        <w:t xml:space="preserve">key point for reducing the overhead of beam indication is to reduce the candidate RS antenna ports number for spatial QCL assumption. </w:t>
      </w:r>
      <w:r w:rsidR="00D22205" w:rsidRPr="00736D54">
        <w:rPr>
          <w:rFonts w:eastAsia="宋体"/>
          <w:b w:val="0"/>
          <w:noProof w:val="0"/>
          <w:kern w:val="2"/>
          <w:sz w:val="22"/>
          <w:szCs w:val="22"/>
          <w:lang w:eastAsia="zh-CN"/>
        </w:rPr>
        <w:t>For example, as i</w:t>
      </w:r>
      <w:r w:rsidR="00D21904" w:rsidRPr="00736D54">
        <w:rPr>
          <w:rFonts w:eastAsia="宋体"/>
          <w:b w:val="0"/>
          <w:noProof w:val="0"/>
          <w:kern w:val="2"/>
          <w:sz w:val="22"/>
          <w:szCs w:val="22"/>
          <w:lang w:eastAsia="zh-CN"/>
        </w:rPr>
        <w:t xml:space="preserve">t has been agreed that for beam reporting, </w:t>
      </w:r>
      <w:r w:rsidR="007313A2" w:rsidRPr="00736D54">
        <w:rPr>
          <w:rFonts w:eastAsia="宋体"/>
          <w:b w:val="0"/>
          <w:noProof w:val="0"/>
          <w:kern w:val="2"/>
          <w:sz w:val="22"/>
          <w:szCs w:val="22"/>
          <w:lang w:eastAsia="zh-CN"/>
        </w:rPr>
        <w:t xml:space="preserve">a </w:t>
      </w:r>
      <w:r w:rsidR="00D21904" w:rsidRPr="00736D54">
        <w:rPr>
          <w:rFonts w:eastAsia="宋体"/>
          <w:b w:val="0"/>
          <w:noProof w:val="0"/>
          <w:kern w:val="2"/>
          <w:sz w:val="22"/>
          <w:szCs w:val="22"/>
          <w:lang w:eastAsia="zh-CN"/>
        </w:rPr>
        <w:t xml:space="preserve">UE </w:t>
      </w:r>
      <w:r w:rsidR="007313A2" w:rsidRPr="00736D54">
        <w:rPr>
          <w:rFonts w:eastAsia="宋体"/>
          <w:b w:val="0"/>
          <w:noProof w:val="0"/>
          <w:kern w:val="2"/>
          <w:sz w:val="22"/>
          <w:szCs w:val="22"/>
          <w:lang w:eastAsia="zh-CN"/>
        </w:rPr>
        <w:t xml:space="preserve">measures </w:t>
      </w:r>
      <w:r w:rsidR="00D21904" w:rsidRPr="00736D54">
        <w:rPr>
          <w:rFonts w:eastAsia="宋体"/>
          <w:b w:val="0"/>
          <w:noProof w:val="0"/>
          <w:kern w:val="2"/>
          <w:sz w:val="22"/>
          <w:szCs w:val="22"/>
          <w:lang w:eastAsia="zh-CN"/>
        </w:rPr>
        <w:t xml:space="preserve">based on RS for beam management (at least CSI-RS) </w:t>
      </w:r>
      <w:r w:rsidR="007313A2" w:rsidRPr="00736D54">
        <w:rPr>
          <w:rFonts w:eastAsia="宋体"/>
          <w:b w:val="0"/>
          <w:noProof w:val="0"/>
          <w:kern w:val="2"/>
          <w:sz w:val="22"/>
          <w:szCs w:val="22"/>
          <w:lang w:eastAsia="zh-CN"/>
        </w:rPr>
        <w:t xml:space="preserve">is </w:t>
      </w:r>
      <w:r w:rsidR="00D21904" w:rsidRPr="00736D54">
        <w:rPr>
          <w:rFonts w:eastAsia="宋体"/>
          <w:b w:val="0"/>
          <w:noProof w:val="0"/>
          <w:kern w:val="2"/>
          <w:sz w:val="22"/>
          <w:szCs w:val="22"/>
          <w:lang w:eastAsia="zh-CN"/>
        </w:rPr>
        <w:t>composed of K (= total number of configured beams) beams</w:t>
      </w:r>
      <w:r w:rsidR="007313A2" w:rsidRPr="00736D54">
        <w:rPr>
          <w:rFonts w:eastAsia="宋体"/>
          <w:b w:val="0"/>
          <w:noProof w:val="0"/>
          <w:kern w:val="2"/>
          <w:sz w:val="22"/>
          <w:szCs w:val="22"/>
          <w:lang w:eastAsia="zh-CN"/>
        </w:rPr>
        <w:t>,</w:t>
      </w:r>
      <w:r w:rsidR="00D21904" w:rsidRPr="00736D54">
        <w:rPr>
          <w:rFonts w:eastAsia="宋体"/>
          <w:b w:val="0"/>
          <w:noProof w:val="0"/>
          <w:kern w:val="2"/>
          <w:sz w:val="22"/>
          <w:szCs w:val="22"/>
          <w:lang w:eastAsia="zh-CN"/>
        </w:rPr>
        <w:t xml:space="preserve"> and </w:t>
      </w:r>
      <w:r w:rsidR="007313A2" w:rsidRPr="00736D54">
        <w:rPr>
          <w:rFonts w:eastAsia="宋体"/>
          <w:b w:val="0"/>
          <w:noProof w:val="0"/>
          <w:kern w:val="2"/>
          <w:sz w:val="22"/>
          <w:szCs w:val="22"/>
          <w:lang w:eastAsia="zh-CN"/>
        </w:rPr>
        <w:t xml:space="preserve">reports </w:t>
      </w:r>
      <w:r w:rsidR="00D21904" w:rsidRPr="00736D54">
        <w:rPr>
          <w:rFonts w:eastAsia="宋体"/>
          <w:b w:val="0"/>
          <w:noProof w:val="0"/>
          <w:kern w:val="2"/>
          <w:sz w:val="22"/>
          <w:szCs w:val="22"/>
          <w:lang w:eastAsia="zh-CN"/>
        </w:rPr>
        <w:t>measurement results of N selected beams [2]</w:t>
      </w:r>
      <w:r w:rsidR="00D22205" w:rsidRPr="00736D54">
        <w:rPr>
          <w:rFonts w:eastAsia="宋体"/>
          <w:b w:val="0"/>
          <w:noProof w:val="0"/>
          <w:kern w:val="2"/>
          <w:sz w:val="22"/>
          <w:szCs w:val="22"/>
          <w:lang w:eastAsia="zh-CN"/>
        </w:rPr>
        <w:t xml:space="preserve">, </w:t>
      </w:r>
      <w:r w:rsidR="007313A2" w:rsidRPr="00736D54">
        <w:rPr>
          <w:rFonts w:eastAsia="宋体"/>
          <w:b w:val="0"/>
          <w:noProof w:val="0"/>
          <w:kern w:val="2"/>
          <w:sz w:val="22"/>
          <w:szCs w:val="22"/>
          <w:lang w:eastAsia="zh-CN"/>
        </w:rPr>
        <w:t>where N is smaller than</w:t>
      </w:r>
      <w:r w:rsidR="00D22205" w:rsidRPr="00736D54">
        <w:rPr>
          <w:rFonts w:eastAsia="宋体"/>
          <w:b w:val="0"/>
          <w:noProof w:val="0"/>
          <w:kern w:val="2"/>
          <w:sz w:val="22"/>
          <w:szCs w:val="22"/>
          <w:lang w:eastAsia="zh-CN"/>
        </w:rPr>
        <w:t xml:space="preserve"> K. The overhead of beam indication can be reduced if the spatial QCL assumption candidate set is N</w:t>
      </w:r>
      <w:r w:rsidR="005C720B">
        <w:rPr>
          <w:rFonts w:eastAsia="宋体"/>
          <w:b w:val="0"/>
          <w:noProof w:val="0"/>
          <w:kern w:val="2"/>
          <w:sz w:val="22"/>
          <w:szCs w:val="22"/>
          <w:lang w:eastAsia="zh-CN"/>
        </w:rPr>
        <w:t xml:space="preserve"> selected beams</w:t>
      </w:r>
      <w:r w:rsidR="00D22205" w:rsidRPr="00736D54">
        <w:rPr>
          <w:rFonts w:eastAsia="宋体"/>
          <w:b w:val="0"/>
          <w:noProof w:val="0"/>
          <w:kern w:val="2"/>
          <w:sz w:val="22"/>
          <w:szCs w:val="22"/>
          <w:lang w:eastAsia="zh-CN"/>
        </w:rPr>
        <w:t xml:space="preserve"> other than K</w:t>
      </w:r>
      <w:r w:rsidR="005C720B">
        <w:rPr>
          <w:rFonts w:eastAsia="宋体"/>
          <w:b w:val="0"/>
          <w:noProof w:val="0"/>
          <w:kern w:val="2"/>
          <w:sz w:val="22"/>
          <w:szCs w:val="22"/>
          <w:lang w:eastAsia="zh-CN"/>
        </w:rPr>
        <w:t xml:space="preserve"> configured beams</w:t>
      </w:r>
      <w:r w:rsidR="00D22205" w:rsidRPr="00736D54">
        <w:rPr>
          <w:rFonts w:eastAsia="宋体"/>
          <w:b w:val="0"/>
          <w:noProof w:val="0"/>
          <w:kern w:val="2"/>
          <w:sz w:val="22"/>
          <w:szCs w:val="22"/>
          <w:lang w:eastAsia="zh-CN"/>
        </w:rPr>
        <w:t>. Similarly, the spatial QCL assumption candidate set</w:t>
      </w:r>
      <w:r w:rsidR="007313A2" w:rsidRPr="00736D54">
        <w:rPr>
          <w:rFonts w:eastAsia="宋体"/>
          <w:b w:val="0"/>
          <w:noProof w:val="0"/>
          <w:kern w:val="2"/>
          <w:sz w:val="22"/>
          <w:szCs w:val="22"/>
          <w:lang w:eastAsia="zh-CN"/>
        </w:rPr>
        <w:t>s</w:t>
      </w:r>
      <w:r w:rsidR="00D22205" w:rsidRPr="00736D54">
        <w:rPr>
          <w:rFonts w:eastAsia="宋体"/>
          <w:b w:val="0"/>
          <w:noProof w:val="0"/>
          <w:kern w:val="2"/>
          <w:sz w:val="22"/>
          <w:szCs w:val="22"/>
          <w:lang w:eastAsia="zh-CN"/>
        </w:rPr>
        <w:t xml:space="preserve"> can be reduced by referring to</w:t>
      </w:r>
      <w:r w:rsidR="007313A2" w:rsidRPr="00736D54">
        <w:rPr>
          <w:rFonts w:eastAsia="宋体"/>
          <w:b w:val="0"/>
          <w:noProof w:val="0"/>
          <w:kern w:val="2"/>
          <w:sz w:val="22"/>
          <w:szCs w:val="22"/>
          <w:lang w:eastAsia="zh-CN"/>
        </w:rPr>
        <w:t xml:space="preserve"> a subset of</w:t>
      </w:r>
      <w:r w:rsidR="00D22205" w:rsidRPr="00736D54">
        <w:rPr>
          <w:rFonts w:eastAsia="宋体"/>
          <w:b w:val="0"/>
          <w:noProof w:val="0"/>
          <w:kern w:val="2"/>
          <w:sz w:val="22"/>
          <w:szCs w:val="22"/>
          <w:lang w:eastAsia="zh-CN"/>
        </w:rPr>
        <w:t xml:space="preserve"> previous</w:t>
      </w:r>
      <w:r w:rsidR="005C720B">
        <w:rPr>
          <w:rFonts w:eastAsia="宋体"/>
          <w:b w:val="0"/>
          <w:noProof w:val="0"/>
          <w:kern w:val="2"/>
          <w:sz w:val="22"/>
          <w:szCs w:val="22"/>
          <w:lang w:eastAsia="zh-CN"/>
        </w:rPr>
        <w:t>ly configured or reported</w:t>
      </w:r>
      <w:r w:rsidR="00D22205" w:rsidRPr="00736D54">
        <w:rPr>
          <w:rFonts w:eastAsia="宋体"/>
          <w:b w:val="0"/>
          <w:noProof w:val="0"/>
          <w:kern w:val="2"/>
          <w:sz w:val="22"/>
          <w:szCs w:val="22"/>
          <w:lang w:eastAsia="zh-CN"/>
        </w:rPr>
        <w:t xml:space="preserve"> CSI-RS resources.</w:t>
      </w:r>
      <w:r w:rsidR="007313A2" w:rsidRPr="00736D54">
        <w:rPr>
          <w:rFonts w:eastAsia="宋体"/>
          <w:b w:val="0"/>
          <w:noProof w:val="0"/>
          <w:kern w:val="2"/>
          <w:sz w:val="22"/>
          <w:szCs w:val="22"/>
          <w:lang w:eastAsia="zh-CN"/>
        </w:rPr>
        <w:t xml:space="preserve"> To achieve that, it may be considered to use RRC or MAC CE, transmitted less frequently to indicate the subset of QCL assumption candidate. Within such signaling, it shall be further clarified whether it is referring to previously configured CSI-RS resource for measurement, or to previously reported beam sets.</w:t>
      </w:r>
    </w:p>
    <w:p w14:paraId="2B9BC64E" w14:textId="797B9F77" w:rsidR="00DA1F90" w:rsidRPr="00BD1E5F" w:rsidRDefault="00DA1F90" w:rsidP="00BD1E5F">
      <w:pPr>
        <w:jc w:val="both"/>
        <w:rPr>
          <w:rFonts w:eastAsia="宋体"/>
          <w:b/>
          <w:noProof w:val="0"/>
          <w:kern w:val="2"/>
          <w:sz w:val="22"/>
          <w:szCs w:val="22"/>
          <w:lang w:eastAsia="zh-CN"/>
        </w:rPr>
      </w:pPr>
      <w:r w:rsidRPr="00736D54">
        <w:rPr>
          <w:rFonts w:eastAsia="宋体" w:hint="eastAsia"/>
          <w:b/>
          <w:noProof w:val="0"/>
          <w:kern w:val="2"/>
          <w:sz w:val="22"/>
          <w:szCs w:val="22"/>
          <w:lang w:eastAsia="zh-CN"/>
        </w:rPr>
        <w:t>P</w:t>
      </w:r>
      <w:r w:rsidRPr="00736D54">
        <w:rPr>
          <w:rFonts w:eastAsia="宋体"/>
          <w:b/>
          <w:noProof w:val="0"/>
          <w:kern w:val="2"/>
          <w:sz w:val="22"/>
          <w:szCs w:val="22"/>
          <w:lang w:eastAsia="zh-CN"/>
        </w:rPr>
        <w:t xml:space="preserve">roposal </w:t>
      </w:r>
      <w:r w:rsidR="0089283E">
        <w:rPr>
          <w:rFonts w:eastAsia="宋体"/>
          <w:b/>
          <w:noProof w:val="0"/>
          <w:kern w:val="2"/>
          <w:sz w:val="22"/>
          <w:szCs w:val="22"/>
          <w:lang w:eastAsia="zh-CN"/>
        </w:rPr>
        <w:t>6</w:t>
      </w:r>
      <w:r w:rsidRPr="00736D54">
        <w:rPr>
          <w:rFonts w:eastAsia="宋体"/>
          <w:b/>
          <w:noProof w:val="0"/>
          <w:kern w:val="2"/>
          <w:sz w:val="22"/>
          <w:szCs w:val="22"/>
          <w:lang w:eastAsia="zh-CN"/>
        </w:rPr>
        <w:t xml:space="preserve">: Study low-overhead indication for spatial QCL </w:t>
      </w:r>
      <w:r w:rsidR="00BD1E5F" w:rsidRPr="00736D54">
        <w:rPr>
          <w:rFonts w:eastAsia="宋体"/>
          <w:b/>
          <w:noProof w:val="0"/>
          <w:kern w:val="2"/>
          <w:sz w:val="22"/>
          <w:szCs w:val="22"/>
          <w:lang w:eastAsia="zh-CN"/>
        </w:rPr>
        <w:t xml:space="preserve">assumption refers to </w:t>
      </w:r>
      <w:r w:rsidR="007313A2" w:rsidRPr="00736D54">
        <w:rPr>
          <w:rFonts w:eastAsia="宋体"/>
          <w:b/>
          <w:noProof w:val="0"/>
          <w:kern w:val="2"/>
          <w:sz w:val="22"/>
          <w:szCs w:val="22"/>
          <w:lang w:eastAsia="zh-CN"/>
        </w:rPr>
        <w:t xml:space="preserve">a subset of </w:t>
      </w:r>
      <w:r w:rsidR="00BD1E5F" w:rsidRPr="00736D54">
        <w:rPr>
          <w:rFonts w:eastAsia="宋体"/>
          <w:b/>
          <w:noProof w:val="0"/>
          <w:kern w:val="2"/>
          <w:sz w:val="22"/>
          <w:szCs w:val="22"/>
          <w:lang w:eastAsia="zh-CN"/>
        </w:rPr>
        <w:t xml:space="preserve">previous CSI-RS </w:t>
      </w:r>
      <w:r w:rsidRPr="00736D54">
        <w:rPr>
          <w:rFonts w:eastAsia="宋体"/>
          <w:b/>
          <w:noProof w:val="0"/>
          <w:kern w:val="2"/>
          <w:sz w:val="22"/>
          <w:szCs w:val="22"/>
          <w:lang w:eastAsia="zh-CN"/>
        </w:rPr>
        <w:t xml:space="preserve">resources, previous measurement reports, </w:t>
      </w:r>
      <w:r w:rsidR="00FD1D26" w:rsidRPr="00736D54">
        <w:rPr>
          <w:rFonts w:eastAsia="宋体"/>
          <w:b/>
          <w:noProof w:val="0"/>
          <w:kern w:val="2"/>
          <w:sz w:val="22"/>
          <w:szCs w:val="22"/>
          <w:lang w:eastAsia="zh-CN"/>
        </w:rPr>
        <w:t>etc.</w:t>
      </w:r>
    </w:p>
    <w:p w14:paraId="3FAA93C2" w14:textId="29FECFE2" w:rsidR="00DC4451" w:rsidRPr="00F21B36" w:rsidRDefault="00DC4451" w:rsidP="00315395">
      <w:pPr>
        <w:pStyle w:val="1"/>
        <w:numPr>
          <w:ilvl w:val="0"/>
          <w:numId w:val="9"/>
        </w:numPr>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433B0CE2"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4F7570" w:rsidRPr="0047094D">
        <w:rPr>
          <w:noProof w:val="0"/>
          <w:sz w:val="22"/>
          <w:lang w:eastAsia="ja-JP"/>
        </w:rPr>
        <w:t xml:space="preserve">discuss </w:t>
      </w:r>
      <w:r w:rsidR="000C703A" w:rsidRPr="0047094D">
        <w:rPr>
          <w:noProof w:val="0"/>
          <w:sz w:val="22"/>
          <w:lang w:eastAsia="ja-JP"/>
        </w:rPr>
        <w:t xml:space="preserve">the </w:t>
      </w:r>
      <w:r w:rsidR="00AC153A">
        <w:rPr>
          <w:noProof w:val="0"/>
          <w:sz w:val="22"/>
          <w:lang w:eastAsia="ja-JP"/>
        </w:rPr>
        <w:t xml:space="preserve">details of beam </w:t>
      </w:r>
      <w:r w:rsidR="00B44218">
        <w:rPr>
          <w:noProof w:val="0"/>
          <w:sz w:val="22"/>
          <w:lang w:eastAsia="ja-JP"/>
        </w:rPr>
        <w:t>indication</w:t>
      </w:r>
      <w:r w:rsidR="000C703A" w:rsidRPr="0047094D">
        <w:rPr>
          <w:noProof w:val="0"/>
          <w:sz w:val="22"/>
          <w:lang w:eastAsia="ja-JP"/>
        </w:rPr>
        <w:t xml:space="preserve">. </w:t>
      </w:r>
      <w:r w:rsidR="00AE684C" w:rsidRPr="0047094D">
        <w:rPr>
          <w:noProof w:val="0"/>
          <w:sz w:val="22"/>
          <w:lang w:eastAsia="ja-JP"/>
        </w:rPr>
        <w:t>Based on the discussion, we have the following proposals.</w:t>
      </w:r>
    </w:p>
    <w:p w14:paraId="66AF0852" w14:textId="77777777" w:rsidR="00736D54" w:rsidRPr="00895302" w:rsidRDefault="00736D54" w:rsidP="00736D54">
      <w:pPr>
        <w:pStyle w:val="ac"/>
        <w:jc w:val="both"/>
        <w:rPr>
          <w:rFonts w:eastAsia="宋体"/>
          <w:noProof w:val="0"/>
          <w:kern w:val="2"/>
          <w:sz w:val="22"/>
          <w:szCs w:val="22"/>
          <w:lang w:eastAsia="zh-CN"/>
        </w:rPr>
      </w:pPr>
      <w:r>
        <w:rPr>
          <w:rFonts w:eastAsia="宋体"/>
          <w:noProof w:val="0"/>
          <w:kern w:val="2"/>
          <w:sz w:val="22"/>
          <w:szCs w:val="22"/>
          <w:lang w:eastAsia="zh-CN"/>
        </w:rPr>
        <w:t>Proposal 1</w:t>
      </w:r>
      <w:r w:rsidRPr="00895302">
        <w:rPr>
          <w:rFonts w:eastAsia="宋体"/>
          <w:noProof w:val="0"/>
          <w:kern w:val="2"/>
          <w:sz w:val="22"/>
          <w:szCs w:val="22"/>
          <w:lang w:eastAsia="zh-CN"/>
        </w:rPr>
        <w:t xml:space="preserve">: No UE-specific beam management </w:t>
      </w:r>
      <w:r>
        <w:rPr>
          <w:rFonts w:eastAsia="宋体"/>
          <w:noProof w:val="0"/>
          <w:kern w:val="2"/>
          <w:sz w:val="22"/>
          <w:szCs w:val="22"/>
          <w:lang w:eastAsia="zh-CN"/>
        </w:rPr>
        <w:t xml:space="preserve">is </w:t>
      </w:r>
      <w:r w:rsidRPr="00895302">
        <w:rPr>
          <w:rFonts w:eastAsia="宋体"/>
          <w:noProof w:val="0"/>
          <w:kern w:val="2"/>
          <w:sz w:val="22"/>
          <w:szCs w:val="22"/>
          <w:lang w:eastAsia="zh-CN"/>
        </w:rPr>
        <w:t>needed for receiving common PDCCH.</w:t>
      </w:r>
    </w:p>
    <w:p w14:paraId="63DF1BD0" w14:textId="77777777" w:rsidR="00736D54" w:rsidRDefault="00736D54" w:rsidP="00736D54">
      <w:pPr>
        <w:pStyle w:val="ac"/>
        <w:jc w:val="both"/>
        <w:rPr>
          <w:rFonts w:eastAsia="宋体"/>
          <w:noProof w:val="0"/>
          <w:kern w:val="2"/>
          <w:sz w:val="22"/>
          <w:szCs w:val="22"/>
          <w:lang w:eastAsia="zh-CN"/>
        </w:rPr>
      </w:pPr>
      <w:r w:rsidRPr="00895302">
        <w:rPr>
          <w:rFonts w:eastAsia="宋体"/>
          <w:noProof w:val="0"/>
          <w:kern w:val="2"/>
          <w:sz w:val="22"/>
          <w:szCs w:val="22"/>
          <w:lang w:eastAsia="zh-CN"/>
        </w:rPr>
        <w:t xml:space="preserve">Proposal </w:t>
      </w:r>
      <w:r>
        <w:rPr>
          <w:rFonts w:eastAsia="宋体"/>
          <w:noProof w:val="0"/>
          <w:kern w:val="2"/>
          <w:sz w:val="22"/>
          <w:szCs w:val="22"/>
          <w:lang w:eastAsia="zh-CN"/>
        </w:rPr>
        <w:t>2</w:t>
      </w:r>
      <w:r w:rsidRPr="00895302">
        <w:rPr>
          <w:rFonts w:eastAsia="宋体"/>
          <w:noProof w:val="0"/>
          <w:kern w:val="2"/>
          <w:sz w:val="22"/>
          <w:szCs w:val="22"/>
          <w:lang w:eastAsia="zh-CN"/>
        </w:rPr>
        <w:t xml:space="preserve">: For beam indication for UE-specific PDCCH, </w:t>
      </w:r>
      <w:r>
        <w:rPr>
          <w:rFonts w:eastAsia="宋体"/>
          <w:noProof w:val="0"/>
          <w:kern w:val="2"/>
          <w:sz w:val="22"/>
          <w:szCs w:val="22"/>
          <w:lang w:eastAsia="zh-CN"/>
        </w:rPr>
        <w:t xml:space="preserve">use spatial </w:t>
      </w:r>
      <w:r w:rsidRPr="00895302">
        <w:rPr>
          <w:rFonts w:eastAsia="宋体"/>
          <w:noProof w:val="0"/>
          <w:kern w:val="2"/>
          <w:sz w:val="22"/>
          <w:szCs w:val="22"/>
          <w:lang w:eastAsia="zh-CN"/>
        </w:rPr>
        <w:t>QCL between UE-specific CSI-RS for beam management</w:t>
      </w:r>
      <w:r>
        <w:rPr>
          <w:rFonts w:eastAsia="宋体"/>
          <w:noProof w:val="0"/>
          <w:kern w:val="2"/>
          <w:sz w:val="22"/>
          <w:szCs w:val="22"/>
          <w:lang w:eastAsia="zh-CN"/>
        </w:rPr>
        <w:t xml:space="preserve"> and </w:t>
      </w:r>
      <w:r w:rsidRPr="00895302">
        <w:rPr>
          <w:rFonts w:eastAsia="宋体"/>
          <w:noProof w:val="0"/>
          <w:kern w:val="2"/>
          <w:sz w:val="22"/>
          <w:szCs w:val="22"/>
          <w:lang w:eastAsia="zh-CN"/>
        </w:rPr>
        <w:t xml:space="preserve">DMRS for PDCCH </w:t>
      </w:r>
      <w:r>
        <w:rPr>
          <w:rFonts w:eastAsia="宋体"/>
          <w:noProof w:val="0"/>
          <w:kern w:val="2"/>
          <w:sz w:val="22"/>
          <w:szCs w:val="22"/>
          <w:lang w:eastAsia="zh-CN"/>
        </w:rPr>
        <w:t>demodulation.</w:t>
      </w:r>
    </w:p>
    <w:p w14:paraId="6C7BFE8C" w14:textId="77777777" w:rsidR="00D02A33" w:rsidRPr="00736D54" w:rsidRDefault="00D02A33" w:rsidP="00D02A33">
      <w:pPr>
        <w:snapToGrid w:val="0"/>
        <w:spacing w:before="120" w:after="120"/>
        <w:jc w:val="both"/>
        <w:rPr>
          <w:rFonts w:eastAsia="MS Mincho"/>
          <w:b/>
          <w:sz w:val="22"/>
          <w:szCs w:val="22"/>
          <w:lang w:eastAsia="ja-JP"/>
        </w:rPr>
      </w:pPr>
      <w:r w:rsidRPr="00D02A33">
        <w:rPr>
          <w:rFonts w:eastAsia="MS Mincho"/>
          <w:b/>
          <w:sz w:val="22"/>
          <w:szCs w:val="22"/>
          <w:lang w:eastAsia="ja-JP"/>
        </w:rPr>
        <w:t>Proposal 3: Support explicit/implicit indication of the transmission order of multiple BPL, e.g., use the same order with previous beam reporting order for implicic indication.</w:t>
      </w:r>
    </w:p>
    <w:p w14:paraId="03A140AE" w14:textId="653765E3" w:rsidR="00736D54" w:rsidRPr="00736D54" w:rsidRDefault="00736D54" w:rsidP="00736D54">
      <w:pPr>
        <w:snapToGrid w:val="0"/>
        <w:spacing w:before="120" w:after="120"/>
        <w:jc w:val="both"/>
        <w:rPr>
          <w:rFonts w:eastAsia="宋体"/>
          <w:b/>
          <w:noProof w:val="0"/>
          <w:kern w:val="2"/>
          <w:sz w:val="22"/>
          <w:szCs w:val="22"/>
          <w:lang w:eastAsia="zh-CN"/>
        </w:rPr>
      </w:pPr>
      <w:r w:rsidRPr="00736D54">
        <w:rPr>
          <w:rFonts w:eastAsia="宋体" w:hint="eastAsia"/>
          <w:b/>
          <w:noProof w:val="0"/>
          <w:kern w:val="2"/>
          <w:sz w:val="22"/>
          <w:szCs w:val="22"/>
          <w:lang w:eastAsia="zh-CN"/>
        </w:rPr>
        <w:t>P</w:t>
      </w:r>
      <w:r w:rsidRPr="00736D54">
        <w:rPr>
          <w:rFonts w:eastAsia="宋体"/>
          <w:b/>
          <w:noProof w:val="0"/>
          <w:kern w:val="2"/>
          <w:sz w:val="22"/>
          <w:szCs w:val="22"/>
          <w:lang w:eastAsia="zh-CN"/>
        </w:rPr>
        <w:t xml:space="preserve">roposal </w:t>
      </w:r>
      <w:r w:rsidR="0089283E">
        <w:rPr>
          <w:rFonts w:eastAsia="宋体"/>
          <w:b/>
          <w:noProof w:val="0"/>
          <w:kern w:val="2"/>
          <w:sz w:val="22"/>
          <w:szCs w:val="22"/>
          <w:lang w:eastAsia="zh-CN"/>
        </w:rPr>
        <w:t>4</w:t>
      </w:r>
      <w:r w:rsidRPr="00736D54">
        <w:rPr>
          <w:rFonts w:eastAsia="宋体"/>
          <w:b/>
          <w:noProof w:val="0"/>
          <w:kern w:val="2"/>
          <w:sz w:val="22"/>
          <w:szCs w:val="22"/>
          <w:lang w:eastAsia="zh-CN"/>
        </w:rPr>
        <w:t>: Support spatial QCL between DL RS antenna ports used for P1 beam management and CSI-RS antenna ports used for P2 beam management.</w:t>
      </w:r>
    </w:p>
    <w:p w14:paraId="5C3AFF7E" w14:textId="05EAED19" w:rsidR="00736D54" w:rsidRDefault="00736D54" w:rsidP="00736D54">
      <w:pPr>
        <w:snapToGrid w:val="0"/>
        <w:spacing w:before="120" w:after="120"/>
        <w:jc w:val="both"/>
        <w:rPr>
          <w:rFonts w:eastAsia="宋体"/>
          <w:b/>
          <w:noProof w:val="0"/>
          <w:kern w:val="2"/>
          <w:sz w:val="22"/>
          <w:szCs w:val="22"/>
          <w:lang w:eastAsia="zh-CN"/>
        </w:rPr>
      </w:pPr>
      <w:r w:rsidRPr="00736D54">
        <w:rPr>
          <w:rFonts w:eastAsia="宋体"/>
          <w:b/>
          <w:noProof w:val="0"/>
          <w:kern w:val="2"/>
          <w:sz w:val="22"/>
          <w:szCs w:val="22"/>
          <w:lang w:eastAsia="zh-CN"/>
        </w:rPr>
        <w:lastRenderedPageBreak/>
        <w:t xml:space="preserve">Proposal </w:t>
      </w:r>
      <w:r w:rsidR="0089283E">
        <w:rPr>
          <w:rFonts w:eastAsia="宋体"/>
          <w:b/>
          <w:noProof w:val="0"/>
          <w:kern w:val="2"/>
          <w:sz w:val="22"/>
          <w:szCs w:val="22"/>
          <w:lang w:eastAsia="zh-CN"/>
        </w:rPr>
        <w:t>5</w:t>
      </w:r>
      <w:r w:rsidRPr="00736D54">
        <w:rPr>
          <w:rFonts w:eastAsia="宋体"/>
          <w:b/>
          <w:noProof w:val="0"/>
          <w:kern w:val="2"/>
          <w:sz w:val="22"/>
          <w:szCs w:val="22"/>
          <w:lang w:eastAsia="zh-CN"/>
        </w:rPr>
        <w:t>: Support common beam indication between DL RS antenna ports used for P1 beam management and multiple CSI-RS antenna ports for P2 beam management.</w:t>
      </w:r>
    </w:p>
    <w:p w14:paraId="2AF7AF6F" w14:textId="5C5AB784" w:rsidR="00736D54" w:rsidRPr="00BD1E5F" w:rsidRDefault="00736D54" w:rsidP="00736D54">
      <w:pPr>
        <w:jc w:val="both"/>
        <w:rPr>
          <w:rFonts w:eastAsia="宋体"/>
          <w:b/>
          <w:noProof w:val="0"/>
          <w:kern w:val="2"/>
          <w:sz w:val="22"/>
          <w:szCs w:val="22"/>
          <w:lang w:eastAsia="zh-CN"/>
        </w:rPr>
      </w:pPr>
      <w:r w:rsidRPr="00736D54">
        <w:rPr>
          <w:rFonts w:eastAsia="宋体" w:hint="eastAsia"/>
          <w:b/>
          <w:noProof w:val="0"/>
          <w:kern w:val="2"/>
          <w:sz w:val="22"/>
          <w:szCs w:val="22"/>
          <w:lang w:eastAsia="zh-CN"/>
        </w:rPr>
        <w:t>P</w:t>
      </w:r>
      <w:r w:rsidRPr="00736D54">
        <w:rPr>
          <w:rFonts w:eastAsia="宋体"/>
          <w:b/>
          <w:noProof w:val="0"/>
          <w:kern w:val="2"/>
          <w:sz w:val="22"/>
          <w:szCs w:val="22"/>
          <w:lang w:eastAsia="zh-CN"/>
        </w:rPr>
        <w:t xml:space="preserve">roposal </w:t>
      </w:r>
      <w:r w:rsidR="0089283E">
        <w:rPr>
          <w:rFonts w:eastAsia="宋体"/>
          <w:b/>
          <w:noProof w:val="0"/>
          <w:kern w:val="2"/>
          <w:sz w:val="22"/>
          <w:szCs w:val="22"/>
          <w:lang w:eastAsia="zh-CN"/>
        </w:rPr>
        <w:t>6</w:t>
      </w:r>
      <w:r w:rsidRPr="00736D54">
        <w:rPr>
          <w:rFonts w:eastAsia="宋体"/>
          <w:b/>
          <w:noProof w:val="0"/>
          <w:kern w:val="2"/>
          <w:sz w:val="22"/>
          <w:szCs w:val="22"/>
          <w:lang w:eastAsia="zh-CN"/>
        </w:rPr>
        <w:t>: Study low-overhead indication for spatial QCL assumption refers to a subset of previous CSI-RS resources, previous measurement reports, etc.</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71CF1B4B"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3GPP, “Draft Report of 3GPP TSG RAN WG1 #88bis (v0.1.0)”, Apr., 2017</w:t>
      </w:r>
    </w:p>
    <w:p w14:paraId="3156F778" w14:textId="12CA961D" w:rsidR="007F09DD" w:rsidRDefault="007F09DD"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[2]</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 xml:space="preserve">3GPP, “Draft Report of 3GPP TSG RAN WG1 </w:t>
      </w:r>
      <w:r>
        <w:rPr>
          <w:rFonts w:eastAsia="宋体"/>
          <w:color w:val="000000" w:themeColor="text1"/>
          <w:kern w:val="2"/>
          <w:sz w:val="22"/>
          <w:szCs w:val="22"/>
          <w:lang w:eastAsia="zh-CN"/>
        </w:rPr>
        <w:t>NR Ad-Hoc</w:t>
      </w:r>
      <w:r w:rsidRPr="004625F2">
        <w:rPr>
          <w:rFonts w:eastAsia="宋体"/>
          <w:color w:val="000000" w:themeColor="text1"/>
          <w:kern w:val="2"/>
          <w:sz w:val="22"/>
          <w:szCs w:val="22"/>
          <w:lang w:eastAsia="zh-CN"/>
        </w:rPr>
        <w:t xml:space="preserve">”, </w:t>
      </w:r>
      <w:r>
        <w:rPr>
          <w:rFonts w:eastAsia="宋体"/>
          <w:color w:val="000000" w:themeColor="text1"/>
          <w:kern w:val="2"/>
          <w:sz w:val="22"/>
          <w:szCs w:val="22"/>
          <w:lang w:eastAsia="zh-CN"/>
        </w:rPr>
        <w:t>Jan</w:t>
      </w:r>
      <w:r w:rsidRPr="004625F2">
        <w:rPr>
          <w:rFonts w:eastAsia="宋体"/>
          <w:color w:val="000000" w:themeColor="text1"/>
          <w:kern w:val="2"/>
          <w:sz w:val="22"/>
          <w:szCs w:val="22"/>
          <w:lang w:eastAsia="zh-CN"/>
        </w:rPr>
        <w:t>., 2017</w:t>
      </w:r>
    </w:p>
    <w:p w14:paraId="4DF6821C" w14:textId="289B6424" w:rsidR="00C65B11" w:rsidRPr="00E437A1" w:rsidRDefault="00C65B11" w:rsidP="007805FC">
      <w:pPr>
        <w:rPr>
          <w:rFonts w:eastAsia="宋体"/>
          <w:color w:val="000000" w:themeColor="text1"/>
          <w:kern w:val="2"/>
          <w:sz w:val="22"/>
          <w:szCs w:val="22"/>
          <w:lang w:eastAsia="zh-CN"/>
        </w:rPr>
      </w:pPr>
    </w:p>
    <w:sectPr w:rsidR="00C65B11" w:rsidRPr="00E437A1">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DEBEC" w14:textId="77777777" w:rsidR="00924555" w:rsidRDefault="00924555">
      <w:r>
        <w:separator/>
      </w:r>
    </w:p>
  </w:endnote>
  <w:endnote w:type="continuationSeparator" w:id="0">
    <w:p w14:paraId="608D6DC7" w14:textId="77777777" w:rsidR="00924555" w:rsidRDefault="00924555">
      <w:r>
        <w:continuationSeparator/>
      </w:r>
    </w:p>
  </w:endnote>
  <w:endnote w:type="continuationNotice" w:id="1">
    <w:p w14:paraId="5D137EB3" w14:textId="77777777" w:rsidR="00924555" w:rsidRDefault="00924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2B783C7F"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901CC6">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901CC6">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FF259" w14:textId="77777777" w:rsidR="00924555" w:rsidRDefault="00924555">
      <w:r>
        <w:separator/>
      </w:r>
    </w:p>
  </w:footnote>
  <w:footnote w:type="continuationSeparator" w:id="0">
    <w:p w14:paraId="5408962B" w14:textId="77777777" w:rsidR="00924555" w:rsidRDefault="00924555">
      <w:r>
        <w:continuationSeparator/>
      </w:r>
    </w:p>
  </w:footnote>
  <w:footnote w:type="continuationNotice" w:id="1">
    <w:p w14:paraId="09CCE4E5" w14:textId="77777777" w:rsidR="00924555" w:rsidRDefault="009245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23623C8"/>
    <w:multiLevelType w:val="hybridMultilevel"/>
    <w:tmpl w:val="A0F08E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8"/>
  </w:num>
  <w:num w:numId="6">
    <w:abstractNumId w:val="3"/>
  </w:num>
  <w:num w:numId="7">
    <w:abstractNumId w:val="6"/>
  </w:num>
  <w:num w:numId="8">
    <w:abstractNumId w:val="1"/>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167C2"/>
    <w:rsid w:val="00021397"/>
    <w:rsid w:val="0002196B"/>
    <w:rsid w:val="000220B7"/>
    <w:rsid w:val="0002437E"/>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26CA3"/>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899"/>
    <w:rsid w:val="00302260"/>
    <w:rsid w:val="00304251"/>
    <w:rsid w:val="00304EF9"/>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978"/>
    <w:rsid w:val="003D1F00"/>
    <w:rsid w:val="003D449A"/>
    <w:rsid w:val="003D451C"/>
    <w:rsid w:val="003D69D3"/>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5634"/>
    <w:rsid w:val="004759D4"/>
    <w:rsid w:val="00476001"/>
    <w:rsid w:val="00480911"/>
    <w:rsid w:val="00481684"/>
    <w:rsid w:val="00483F25"/>
    <w:rsid w:val="004847D2"/>
    <w:rsid w:val="004858C4"/>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1564"/>
    <w:rsid w:val="005221D7"/>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1CB3"/>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01CC6"/>
    <w:rsid w:val="0091166C"/>
    <w:rsid w:val="00912A30"/>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715F"/>
    <w:rsid w:val="009373AC"/>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D572A"/>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54A7"/>
    <w:rsid w:val="00C65B11"/>
    <w:rsid w:val="00C70AC7"/>
    <w:rsid w:val="00C70E5E"/>
    <w:rsid w:val="00C72E60"/>
    <w:rsid w:val="00C72EDE"/>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1F90"/>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659"/>
    <w:rsid w:val="00ED216D"/>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65F2"/>
    <w:rsid w:val="00F57225"/>
    <w:rsid w:val="00F61898"/>
    <w:rsid w:val="00F62023"/>
    <w:rsid w:val="00F629C6"/>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023"/>
    <w:rsid w:val="00F969DF"/>
    <w:rsid w:val="00F97E72"/>
    <w:rsid w:val="00FA0340"/>
    <w:rsid w:val="00FA2E2A"/>
    <w:rsid w:val="00FA5F6D"/>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b99d8371-7959-447c-b1e6-b32e64889764"/>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c5e8e5fa-a89f-462c-b3c4-e0c63dd5bf15"/>
    <ds:schemaRef ds:uri="http://www.w3.org/XML/1998/namespace"/>
    <ds:schemaRef ds:uri="http://purl.org/dc/dcmitype/"/>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C3C268DB-B7BD-4D78-8A6A-080FC6B2A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WANG Xin</cp:lastModifiedBy>
  <cp:revision>20</cp:revision>
  <cp:lastPrinted>2013-01-18T02:26:00Z</cp:lastPrinted>
  <dcterms:created xsi:type="dcterms:W3CDTF">2017-08-11T05:30:00Z</dcterms:created>
  <dcterms:modified xsi:type="dcterms:W3CDTF">2017-08-11T11:30:00Z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