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4A49A278"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 xml:space="preserve">RAN WG1 NR </w:t>
      </w:r>
      <w:r w:rsidR="00893DA9">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71</w:t>
      </w:r>
      <w:r w:rsidR="006318AC">
        <w:rPr>
          <w:b/>
          <w:i/>
          <w:noProof/>
          <w:sz w:val="24"/>
          <w:szCs w:val="24"/>
          <w:lang w:eastAsia="ko-KR"/>
        </w:rPr>
        <w:t>3595</w:t>
      </w:r>
    </w:p>
    <w:bookmarkEnd w:id="0"/>
    <w:bookmarkEnd w:id="1"/>
    <w:p w14:paraId="7E9A5EFF" w14:textId="4B3B6A1A" w:rsidR="003D6F63" w:rsidRPr="003D6F63" w:rsidRDefault="0046162B"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proofErr w:type="spellStart"/>
      <w:r w:rsidR="00F90BAE">
        <w:rPr>
          <w:rFonts w:ascii="Arial" w:hAnsi="Arial" w:cs="Arial"/>
          <w:b/>
          <w:bCs/>
          <w:sz w:val="24"/>
          <w:szCs w:val="24"/>
        </w:rPr>
        <w:t>Cze</w:t>
      </w:r>
      <w:r>
        <w:rPr>
          <w:rFonts w:ascii="Arial" w:hAnsi="Arial" w:cs="Arial"/>
          <w:b/>
          <w:bCs/>
          <w:sz w:val="24"/>
          <w:szCs w:val="24"/>
        </w:rPr>
        <w:t>chia</w:t>
      </w:r>
      <w:proofErr w:type="spellEnd"/>
      <w:r>
        <w:rPr>
          <w:rFonts w:ascii="Arial" w:hAnsi="Arial" w:cs="Arial"/>
          <w:b/>
          <w:bCs/>
          <w:sz w:val="24"/>
          <w:szCs w:val="24"/>
        </w:rPr>
        <w:t>,</w:t>
      </w:r>
      <w:r w:rsidR="00614ED4" w:rsidRPr="00614ED4">
        <w:rPr>
          <w:rFonts w:ascii="Arial" w:hAnsi="Arial" w:cs="Arial"/>
          <w:b/>
          <w:bCs/>
          <w:sz w:val="32"/>
          <w:szCs w:val="24"/>
        </w:rPr>
        <w:t xml:space="preserve"> </w:t>
      </w:r>
      <w:r w:rsidR="0055027D">
        <w:rPr>
          <w:rFonts w:ascii="Arial" w:hAnsi="Arial" w:cs="Arial"/>
          <w:b/>
          <w:bCs/>
          <w:sz w:val="24"/>
          <w:szCs w:val="24"/>
        </w:rPr>
        <w:t>2</w:t>
      </w:r>
      <w:r>
        <w:rPr>
          <w:rFonts w:ascii="Arial" w:hAnsi="Arial" w:cs="Arial"/>
          <w:b/>
          <w:bCs/>
          <w:sz w:val="24"/>
          <w:szCs w:val="24"/>
        </w:rPr>
        <w:t>1</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7040FE" w:rsidRPr="003D6F63">
        <w:rPr>
          <w:rFonts w:ascii="Arial" w:hAnsi="Arial" w:cs="Arial"/>
          <w:b/>
          <w:bCs/>
          <w:sz w:val="24"/>
          <w:szCs w:val="24"/>
        </w:rPr>
        <w:t xml:space="preserve"> </w:t>
      </w:r>
      <w:r>
        <w:rPr>
          <w:rFonts w:ascii="Arial" w:hAnsi="Arial" w:cs="Arial"/>
          <w:b/>
          <w:bCs/>
          <w:sz w:val="24"/>
          <w:szCs w:val="24"/>
        </w:rPr>
        <w:t>August</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01A6131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6162B">
        <w:rPr>
          <w:rFonts w:ascii="Arial" w:hAnsi="Arial"/>
          <w:sz w:val="24"/>
          <w:lang w:eastAsia="ko-KR"/>
        </w:rPr>
        <w:t>6.1.2.2.5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41BDF8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162B">
        <w:rPr>
          <w:rFonts w:ascii="Arial" w:hAnsi="Arial"/>
          <w:sz w:val="24"/>
        </w:rPr>
        <w:t>On Be</w:t>
      </w:r>
      <w:r w:rsidR="00832B30">
        <w:rPr>
          <w:rFonts w:ascii="Arial" w:hAnsi="Arial"/>
          <w:sz w:val="24"/>
        </w:rPr>
        <w:t xml:space="preserve">am </w:t>
      </w:r>
      <w:r w:rsidR="0046162B">
        <w:rPr>
          <w:rFonts w:ascii="Arial" w:hAnsi="Arial"/>
          <w:sz w:val="24"/>
        </w:rPr>
        <w:t>I</w:t>
      </w:r>
      <w:r w:rsidR="00893DA9">
        <w:rPr>
          <w:rFonts w:ascii="Arial" w:hAnsi="Arial"/>
          <w:sz w:val="24"/>
        </w:rPr>
        <w:t>ndication</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932AF90" w14:textId="441ABF64" w:rsidR="00277F90" w:rsidRPr="00277F90" w:rsidRDefault="005B7E9A" w:rsidP="00277F90">
      <w:pPr>
        <w:pStyle w:val="Style1"/>
      </w:pPr>
      <w:r w:rsidRPr="0012457E">
        <w:t>In th</w:t>
      </w:r>
      <w:r w:rsidR="008428B3">
        <w:t>is contribution, we summarize our</w:t>
      </w:r>
      <w:r w:rsidR="00C83CD9">
        <w:t xml:space="preserve"> </w:t>
      </w:r>
      <w:r w:rsidRPr="0012457E">
        <w:t xml:space="preserve">views on </w:t>
      </w:r>
      <w:r w:rsidR="008428B3">
        <w:t>various</w:t>
      </w:r>
      <w:r>
        <w:t xml:space="preserve"> </w:t>
      </w:r>
      <w:r w:rsidR="00C83CD9">
        <w:t xml:space="preserve">DL beam </w:t>
      </w:r>
      <w:r w:rsidR="005042F3">
        <w:t>indication</w:t>
      </w:r>
      <w:r w:rsidR="008428B3">
        <w:t xml:space="preserve"> aspects</w:t>
      </w:r>
      <w:r w:rsidR="005042F3">
        <w:t xml:space="preserve"> in NR. For reference, in the Annex, we provide previous RAN1 agreements on this topic.</w:t>
      </w:r>
    </w:p>
    <w:p w14:paraId="4A238097" w14:textId="430D93BE" w:rsidR="00277F90" w:rsidRDefault="00477A06" w:rsidP="00277F90">
      <w:pPr>
        <w:pStyle w:val="Heading1"/>
        <w:tabs>
          <w:tab w:val="num" w:pos="0"/>
        </w:tabs>
        <w:ind w:left="799" w:hanging="799"/>
      </w:pPr>
      <w:bookmarkStart w:id="4" w:name="_Ref489630082"/>
      <w:r>
        <w:t>Beam management configuration and QCL relations</w:t>
      </w:r>
      <w:bookmarkEnd w:id="4"/>
    </w:p>
    <w:p w14:paraId="7F1DA456" w14:textId="5B871787" w:rsidR="00477A06" w:rsidRDefault="00477A06" w:rsidP="00477A06">
      <w:pPr>
        <w:pStyle w:val="Style1"/>
      </w:pPr>
      <w:r>
        <w:t>PDCCH</w:t>
      </w:r>
      <w:r w:rsidRPr="0012457E">
        <w:t xml:space="preserve"> and </w:t>
      </w:r>
      <w:r>
        <w:t>PDSCH</w:t>
      </w:r>
      <w:r w:rsidRPr="0012457E">
        <w:t xml:space="preserve"> </w:t>
      </w:r>
      <w:r w:rsidR="002F4408">
        <w:t xml:space="preserve">for NR </w:t>
      </w:r>
      <w:r>
        <w:t xml:space="preserve">generally </w:t>
      </w:r>
      <w:r w:rsidRPr="0012457E">
        <w:t>have different requirement</w:t>
      </w:r>
      <w:r>
        <w:t>s</w:t>
      </w:r>
      <w:r w:rsidRPr="0012457E">
        <w:t xml:space="preserve"> on the</w:t>
      </w:r>
      <w:r>
        <w:t>ir</w:t>
      </w:r>
      <w:r w:rsidRPr="0012457E">
        <w:t xml:space="preserve"> link performance</w:t>
      </w:r>
      <w:r w:rsidR="002F4408">
        <w:t xml:space="preserve">s. </w:t>
      </w:r>
      <w:r>
        <w:t>PDCCH</w:t>
      </w:r>
      <w:r w:rsidRPr="0012457E">
        <w:t xml:space="preserve"> requires high relia</w:t>
      </w:r>
      <w:r>
        <w:t xml:space="preserve">bility and </w:t>
      </w:r>
      <w:r w:rsidRPr="0012457E">
        <w:t xml:space="preserve">does not </w:t>
      </w:r>
      <w:r>
        <w:t>require</w:t>
      </w:r>
      <w:r w:rsidRPr="0012457E">
        <w:t xml:space="preserve"> high data rate. </w:t>
      </w:r>
      <w:r w:rsidR="002F4408">
        <w:t>PDSCH</w:t>
      </w:r>
      <w:r>
        <w:t xml:space="preserve"> should support</w:t>
      </w:r>
      <w:r w:rsidRPr="0012457E">
        <w:t xml:space="preserve"> high data rate and </w:t>
      </w:r>
      <w:r>
        <w:t xml:space="preserve">can </w:t>
      </w:r>
      <w:r w:rsidRPr="0012457E">
        <w:t>utilize retransmission mecha</w:t>
      </w:r>
      <w:r>
        <w:t xml:space="preserve">nism to increase reliability. Thus, configuration of different beams used for </w:t>
      </w:r>
      <w:r w:rsidR="002F4408">
        <w:t>PDCCH</w:t>
      </w:r>
      <w:r>
        <w:t xml:space="preserve"> and </w:t>
      </w:r>
      <w:r w:rsidR="002F4408">
        <w:t>PDSCH</w:t>
      </w:r>
      <w:r>
        <w:t xml:space="preserve"> should be supported (agreed since RAN1#86bis)</w:t>
      </w:r>
      <w:r w:rsidRPr="0012457E">
        <w:t>.</w:t>
      </w:r>
      <w:r>
        <w:t xml:space="preserve"> </w:t>
      </w:r>
      <w:r w:rsidRPr="0012457E">
        <w:t xml:space="preserve">For example, the beams used for </w:t>
      </w:r>
      <w:r w:rsidR="002F4408">
        <w:t>PDCCH</w:t>
      </w:r>
      <w:r w:rsidRPr="0012457E">
        <w:t xml:space="preserve"> can have wide</w:t>
      </w:r>
      <w:r>
        <w:t>r</w:t>
      </w:r>
      <w:r w:rsidRPr="0012457E">
        <w:t xml:space="preserve"> beam width </w:t>
      </w:r>
      <w:r>
        <w:t xml:space="preserve">(compared to that for </w:t>
      </w:r>
      <w:r w:rsidR="002F4408">
        <w:t>PDSCH</w:t>
      </w:r>
      <w:r>
        <w:t xml:space="preserve">) </w:t>
      </w:r>
      <w:r w:rsidRPr="0012457E">
        <w:t xml:space="preserve">so that the beams are robust with respect to UE mobility and signal blockage. </w:t>
      </w:r>
      <w:r>
        <w:t>For</w:t>
      </w:r>
      <w:r w:rsidRPr="0012457E">
        <w:t xml:space="preserve"> </w:t>
      </w:r>
      <w:r w:rsidR="002F4408">
        <w:t>PDSCH</w:t>
      </w:r>
      <w:r w:rsidRPr="0012457E">
        <w:t>, narrower beams can be used to deliver high beamforming gain so that high</w:t>
      </w:r>
      <w:r>
        <w:t>er</w:t>
      </w:r>
      <w:r w:rsidRPr="0012457E">
        <w:t xml:space="preserve"> data rate can be supported.</w:t>
      </w:r>
      <w:r w:rsidR="004C14AB">
        <w:t xml:space="preserve"> </w:t>
      </w:r>
      <w:r>
        <w:t>D</w:t>
      </w:r>
      <w:r w:rsidRPr="0012457E">
        <w:t>ifferent transmission scheme</w:t>
      </w:r>
      <w:r>
        <w:t xml:space="preserve">s can also be applied to </w:t>
      </w:r>
      <w:r w:rsidR="002F4408">
        <w:t>PDCCH</w:t>
      </w:r>
      <w:r>
        <w:t xml:space="preserve"> and </w:t>
      </w:r>
      <w:r w:rsidR="002F4408">
        <w:t>PDSCH</w:t>
      </w:r>
      <w:r w:rsidRPr="0012457E">
        <w:t>.</w:t>
      </w:r>
      <w:r>
        <w:t xml:space="preserve"> For example, </w:t>
      </w:r>
      <w:r w:rsidR="002F4408">
        <w:t>PDCCH</w:t>
      </w:r>
      <w:r w:rsidRPr="0012457E">
        <w:t xml:space="preserve"> can use </w:t>
      </w:r>
      <w:r>
        <w:t xml:space="preserve">a </w:t>
      </w:r>
      <w:r w:rsidRPr="0012457E">
        <w:t>single port o</w:t>
      </w:r>
      <w:r>
        <w:t xml:space="preserve">r a transmission diversity scheme, whereas </w:t>
      </w:r>
      <w:r w:rsidR="002F4408">
        <w:t>PDSCH</w:t>
      </w:r>
      <w:r w:rsidRPr="0012457E">
        <w:t xml:space="preserve"> can use multi-layer MIMO or multi-point</w:t>
      </w:r>
      <w:r>
        <w:t xml:space="preserve"> transmissions</w:t>
      </w:r>
      <w:r w:rsidRPr="0012457E">
        <w:t>, e.g., non-coherent joint transmission (JT). Different transmission scheme</w:t>
      </w:r>
      <w:r>
        <w:t>s may</w:t>
      </w:r>
      <w:r w:rsidRPr="0012457E">
        <w:t xml:space="preserve"> require </w:t>
      </w:r>
      <w:r>
        <w:t xml:space="preserve">different set of </w:t>
      </w:r>
      <w:r w:rsidRPr="0012457E">
        <w:t xml:space="preserve">TRP </w:t>
      </w:r>
      <w:r w:rsidR="00760EFF">
        <w:t>TX</w:t>
      </w:r>
      <w:r w:rsidRPr="0012457E">
        <w:t xml:space="preserve"> beams.</w:t>
      </w:r>
    </w:p>
    <w:p w14:paraId="1C04289D" w14:textId="0EB5E623" w:rsidR="00277F90" w:rsidRDefault="00477A06" w:rsidP="00277F90">
      <w:pPr>
        <w:pStyle w:val="Style1"/>
        <w:rPr>
          <w:lang w:eastAsia="ko-KR"/>
        </w:rPr>
      </w:pPr>
      <w:r>
        <w:rPr>
          <w:lang w:eastAsia="ko-KR"/>
        </w:rPr>
        <w:t>This suggests that t</w:t>
      </w:r>
      <w:r w:rsidR="00277F90">
        <w:rPr>
          <w:lang w:eastAsia="ko-KR"/>
        </w:rPr>
        <w:t xml:space="preserve">he NR specification be written in a manner that </w:t>
      </w:r>
      <w:r w:rsidR="004C14AB">
        <w:rPr>
          <w:lang w:eastAsia="ko-KR"/>
        </w:rPr>
        <w:t xml:space="preserve">ensures flexible </w:t>
      </w:r>
      <w:r w:rsidR="00411473">
        <w:rPr>
          <w:lang w:eastAsia="ko-KR"/>
        </w:rPr>
        <w:t>QCL RS</w:t>
      </w:r>
      <w:r w:rsidR="004C14AB">
        <w:rPr>
          <w:lang w:eastAsia="ko-KR"/>
        </w:rPr>
        <w:t xml:space="preserve"> support for a diverse set of</w:t>
      </w:r>
      <w:r w:rsidR="00277F90">
        <w:rPr>
          <w:lang w:eastAsia="ko-KR"/>
        </w:rPr>
        <w:t xml:space="preserve"> </w:t>
      </w:r>
      <w:r w:rsidR="004C14AB">
        <w:rPr>
          <w:lang w:eastAsia="ko-KR"/>
        </w:rPr>
        <w:t>use-cases</w:t>
      </w:r>
      <w:r w:rsidR="00277F90">
        <w:rPr>
          <w:lang w:eastAsia="ko-KR"/>
        </w:rPr>
        <w:t>. Some important use-cases</w:t>
      </w:r>
      <w:r w:rsidR="008428B3">
        <w:rPr>
          <w:lang w:eastAsia="ko-KR"/>
        </w:rPr>
        <w:t>, elaborated in our companion contributions [1][2]</w:t>
      </w:r>
      <w:r w:rsidR="00277F90">
        <w:rPr>
          <w:lang w:eastAsia="ko-KR"/>
        </w:rPr>
        <w:t xml:space="preserve"> include:</w:t>
      </w:r>
    </w:p>
    <w:p w14:paraId="17C49A96" w14:textId="7B546133" w:rsidR="000D10A4" w:rsidRDefault="000D10A4" w:rsidP="00197D53">
      <w:pPr>
        <w:pStyle w:val="Style1"/>
        <w:numPr>
          <w:ilvl w:val="0"/>
          <w:numId w:val="14"/>
        </w:numPr>
        <w:rPr>
          <w:lang w:eastAsia="ko-KR"/>
        </w:rPr>
      </w:pPr>
      <w:r>
        <w:rPr>
          <w:lang w:eastAsia="ko-KR"/>
        </w:rPr>
        <w:t>The SS Block is configured as</w:t>
      </w:r>
      <w:r w:rsidR="00411473">
        <w:rPr>
          <w:lang w:eastAsia="ko-KR"/>
        </w:rPr>
        <w:t xml:space="preserve"> the </w:t>
      </w:r>
      <w:r w:rsidR="005A4D4B">
        <w:rPr>
          <w:lang w:eastAsia="ko-KR"/>
        </w:rPr>
        <w:t>QCL RS</w:t>
      </w:r>
      <w:r w:rsidR="00411473">
        <w:rPr>
          <w:lang w:eastAsia="ko-KR"/>
        </w:rPr>
        <w:t xml:space="preserve"> signal</w:t>
      </w:r>
      <w:r>
        <w:rPr>
          <w:lang w:eastAsia="ko-KR"/>
        </w:rPr>
        <w:t xml:space="preserve"> </w:t>
      </w:r>
      <w:r w:rsidR="00411473">
        <w:rPr>
          <w:lang w:eastAsia="ko-KR"/>
        </w:rPr>
        <w:t>(QCL RS)</w:t>
      </w:r>
      <w:r>
        <w:rPr>
          <w:lang w:eastAsia="ko-KR"/>
        </w:rPr>
        <w:t xml:space="preserve"> </w:t>
      </w:r>
      <w:r w:rsidR="00C00CF5">
        <w:rPr>
          <w:lang w:eastAsia="ko-KR"/>
        </w:rPr>
        <w:t xml:space="preserve">for </w:t>
      </w:r>
      <w:r>
        <w:rPr>
          <w:lang w:eastAsia="ko-KR"/>
        </w:rPr>
        <w:t xml:space="preserve">both </w:t>
      </w:r>
      <w:r w:rsidR="002F4408">
        <w:rPr>
          <w:lang w:eastAsia="ko-KR"/>
        </w:rPr>
        <w:t>PDSCH</w:t>
      </w:r>
      <w:r>
        <w:rPr>
          <w:lang w:eastAsia="ko-KR"/>
        </w:rPr>
        <w:t xml:space="preserve"> and </w:t>
      </w:r>
      <w:r w:rsidR="002F4408">
        <w:rPr>
          <w:lang w:eastAsia="ko-KR"/>
        </w:rPr>
        <w:t>PDCCH</w:t>
      </w:r>
      <w:r>
        <w:rPr>
          <w:lang w:eastAsia="ko-KR"/>
        </w:rPr>
        <w:t xml:space="preserve"> reception</w:t>
      </w:r>
    </w:p>
    <w:p w14:paraId="25FFE1CA" w14:textId="6D630281" w:rsidR="00DE0864" w:rsidRDefault="00277F90" w:rsidP="00197D53">
      <w:pPr>
        <w:pStyle w:val="Style1"/>
        <w:numPr>
          <w:ilvl w:val="0"/>
          <w:numId w:val="14"/>
        </w:numPr>
        <w:rPr>
          <w:lang w:eastAsia="ko-KR"/>
        </w:rPr>
      </w:pPr>
      <w:r>
        <w:rPr>
          <w:lang w:eastAsia="ko-KR"/>
        </w:rPr>
        <w:t xml:space="preserve">SS Block is configured as </w:t>
      </w:r>
      <w:r w:rsidR="00411473">
        <w:rPr>
          <w:lang w:eastAsia="ko-KR"/>
        </w:rPr>
        <w:t>QCL RS</w:t>
      </w:r>
      <w:r>
        <w:rPr>
          <w:lang w:eastAsia="ko-KR"/>
        </w:rPr>
        <w:t xml:space="preserve"> for </w:t>
      </w:r>
      <w:r w:rsidR="002F4408">
        <w:rPr>
          <w:lang w:eastAsia="ko-KR"/>
        </w:rPr>
        <w:t>PDCCH</w:t>
      </w:r>
      <w:r>
        <w:rPr>
          <w:lang w:eastAsia="ko-KR"/>
        </w:rPr>
        <w:t xml:space="preserve"> reception, while CSI-RS is configured as </w:t>
      </w:r>
      <w:r w:rsidR="00411473">
        <w:rPr>
          <w:lang w:eastAsia="ko-KR"/>
        </w:rPr>
        <w:t>QCL RS</w:t>
      </w:r>
      <w:r>
        <w:rPr>
          <w:lang w:eastAsia="ko-KR"/>
        </w:rPr>
        <w:t xml:space="preserve"> for </w:t>
      </w:r>
      <w:r w:rsidR="002F4408">
        <w:rPr>
          <w:lang w:eastAsia="ko-KR"/>
        </w:rPr>
        <w:t>PDSCH</w:t>
      </w:r>
      <w:r>
        <w:rPr>
          <w:lang w:eastAsia="ko-KR"/>
        </w:rPr>
        <w:t xml:space="preserve"> reception.</w:t>
      </w:r>
      <w:r w:rsidR="000D10A4">
        <w:rPr>
          <w:lang w:eastAsia="ko-KR"/>
        </w:rPr>
        <w:t xml:space="preserve"> </w:t>
      </w:r>
      <w:r w:rsidR="002F4408">
        <w:rPr>
          <w:lang w:eastAsia="ko-KR"/>
        </w:rPr>
        <w:t xml:space="preserve">Where applicable, </w:t>
      </w:r>
      <w:r w:rsidR="00C00CF5">
        <w:rPr>
          <w:lang w:eastAsia="ko-KR"/>
        </w:rPr>
        <w:t xml:space="preserve">RRC </w:t>
      </w:r>
      <w:r w:rsidR="002F4408">
        <w:rPr>
          <w:lang w:eastAsia="ko-KR"/>
        </w:rPr>
        <w:t>is</w:t>
      </w:r>
      <w:r w:rsidR="00C00CF5">
        <w:rPr>
          <w:lang w:eastAsia="ko-KR"/>
        </w:rPr>
        <w:t xml:space="preserve"> used to indicate QCL relation between that SS Block and the CSI-RS resource.</w:t>
      </w:r>
    </w:p>
    <w:p w14:paraId="7A229922" w14:textId="3B5DD407" w:rsidR="00DE0864" w:rsidRDefault="000D10A4" w:rsidP="00197D53">
      <w:pPr>
        <w:pStyle w:val="Style1"/>
        <w:numPr>
          <w:ilvl w:val="0"/>
          <w:numId w:val="14"/>
        </w:numPr>
        <w:rPr>
          <w:lang w:eastAsia="ko-KR"/>
        </w:rPr>
      </w:pPr>
      <w:r>
        <w:rPr>
          <w:lang w:eastAsia="ko-KR"/>
        </w:rPr>
        <w:t xml:space="preserve">The CSI-RS is configured as </w:t>
      </w:r>
      <w:r w:rsidR="00411473">
        <w:rPr>
          <w:lang w:eastAsia="ko-KR"/>
        </w:rPr>
        <w:t>QCL RS</w:t>
      </w:r>
      <w:r>
        <w:rPr>
          <w:lang w:eastAsia="ko-KR"/>
        </w:rPr>
        <w:t xml:space="preserve"> for both </w:t>
      </w:r>
      <w:r w:rsidR="002F4408">
        <w:rPr>
          <w:lang w:eastAsia="ko-KR"/>
        </w:rPr>
        <w:t>PDSCH</w:t>
      </w:r>
      <w:r>
        <w:rPr>
          <w:lang w:eastAsia="ko-KR"/>
        </w:rPr>
        <w:t xml:space="preserve"> and </w:t>
      </w:r>
      <w:r w:rsidR="002F4408">
        <w:rPr>
          <w:lang w:eastAsia="ko-KR"/>
        </w:rPr>
        <w:t>PDCCH</w:t>
      </w:r>
      <w:r>
        <w:rPr>
          <w:lang w:eastAsia="ko-KR"/>
        </w:rPr>
        <w:t xml:space="preserve"> reception. </w:t>
      </w:r>
    </w:p>
    <w:p w14:paraId="3DB5A381" w14:textId="6999BC07" w:rsidR="000D10A4" w:rsidRDefault="000D10A4" w:rsidP="00DE0864">
      <w:pPr>
        <w:pStyle w:val="Style1"/>
        <w:ind w:firstLine="0"/>
        <w:rPr>
          <w:lang w:eastAsia="ko-KR"/>
        </w:rPr>
      </w:pPr>
      <w:r>
        <w:rPr>
          <w:lang w:eastAsia="ko-KR"/>
        </w:rPr>
        <w:t>Case a) facilitates a streamlined beam management pro</w:t>
      </w:r>
      <w:r w:rsidR="002F4408">
        <w:rPr>
          <w:lang w:eastAsia="ko-KR"/>
        </w:rPr>
        <w:t>cedure relying only on SS Block</w:t>
      </w:r>
      <w:r w:rsidR="00EE0A96">
        <w:rPr>
          <w:lang w:eastAsia="ko-KR"/>
        </w:rPr>
        <w:t xml:space="preserve">. </w:t>
      </w:r>
      <w:r w:rsidR="00EE0A96">
        <w:t xml:space="preserve">When comparing the overhead of configuration of UE-specific CSI-RS against SS block, note that the UE is already continuously measuring and detecting SS blocks as part of its RRM procedure. Allowing the UE to report SS block measurements via L1-based </w:t>
      </w:r>
      <w:r w:rsidR="00EE0A96" w:rsidRPr="00890470">
        <w:t>SS Block RSRP reporting</w:t>
      </w:r>
      <w:r w:rsidR="00EE0A96">
        <w:t xml:space="preserve"> could potentially save the network overhead in terms of configuring UE-specific CSI-RS for beam tracking. Readers are referred to </w:t>
      </w:r>
      <w:r w:rsidR="00EE0A96">
        <w:rPr>
          <w:lang w:eastAsia="ko-KR"/>
        </w:rPr>
        <w:t>[3] [4] for the benefits of SS block b</w:t>
      </w:r>
      <w:r w:rsidR="0041305E">
        <w:rPr>
          <w:lang w:eastAsia="ko-KR"/>
        </w:rPr>
        <w:t>ased beam management</w:t>
      </w:r>
      <w:r w:rsidR="00EE0A96">
        <w:rPr>
          <w:lang w:eastAsia="ko-KR"/>
        </w:rPr>
        <w:t>.</w:t>
      </w:r>
    </w:p>
    <w:p w14:paraId="7A14650E" w14:textId="33244BF0" w:rsidR="000D10A4" w:rsidRDefault="000D10A4" w:rsidP="000D10A4">
      <w:pPr>
        <w:pStyle w:val="Style1"/>
        <w:ind w:firstLine="0"/>
        <w:rPr>
          <w:lang w:eastAsia="ko-KR"/>
        </w:rPr>
      </w:pPr>
      <w:r>
        <w:rPr>
          <w:lang w:eastAsia="ko-KR"/>
        </w:rPr>
        <w:t>Case b)</w:t>
      </w:r>
      <w:r w:rsidR="00F56701">
        <w:rPr>
          <w:lang w:eastAsia="ko-KR"/>
        </w:rPr>
        <w:t xml:space="preserve"> refers to the use case</w:t>
      </w:r>
      <w:r>
        <w:rPr>
          <w:lang w:eastAsia="ko-KR"/>
        </w:rPr>
        <w:t xml:space="preserve"> </w:t>
      </w:r>
      <w:r w:rsidR="00F56701">
        <w:rPr>
          <w:lang w:eastAsia="ko-KR"/>
        </w:rPr>
        <w:t>in which</w:t>
      </w:r>
      <w:r>
        <w:rPr>
          <w:lang w:eastAsia="ko-KR"/>
        </w:rPr>
        <w:t xml:space="preserve"> the </w:t>
      </w:r>
      <w:r w:rsidR="002F4408">
        <w:rPr>
          <w:lang w:eastAsia="ko-KR"/>
        </w:rPr>
        <w:t>PDCCH</w:t>
      </w:r>
      <w:r>
        <w:rPr>
          <w:lang w:eastAsia="ko-KR"/>
        </w:rPr>
        <w:t xml:space="preserve"> reception </w:t>
      </w:r>
      <w:r w:rsidR="00F56701">
        <w:rPr>
          <w:lang w:eastAsia="ko-KR"/>
        </w:rPr>
        <w:t>relies</w:t>
      </w:r>
      <w:r>
        <w:rPr>
          <w:lang w:eastAsia="ko-KR"/>
        </w:rPr>
        <w:t xml:space="preserve"> on a coarse </w:t>
      </w:r>
      <w:r w:rsidR="00760EFF">
        <w:rPr>
          <w:lang w:eastAsia="ko-KR"/>
        </w:rPr>
        <w:t>TX</w:t>
      </w:r>
      <w:r>
        <w:rPr>
          <w:lang w:eastAsia="ko-KR"/>
        </w:rPr>
        <w:t xml:space="preserve"> beam</w:t>
      </w:r>
      <w:r w:rsidR="00477A06">
        <w:rPr>
          <w:lang w:eastAsia="ko-KR"/>
        </w:rPr>
        <w:t xml:space="preserve"> via SS block</w:t>
      </w:r>
      <w:r>
        <w:rPr>
          <w:lang w:eastAsia="ko-KR"/>
        </w:rPr>
        <w:t xml:space="preserve">. </w:t>
      </w:r>
      <w:r w:rsidR="002F4408">
        <w:rPr>
          <w:lang w:eastAsia="ko-KR"/>
        </w:rPr>
        <w:t>PDSCH</w:t>
      </w:r>
      <w:r>
        <w:rPr>
          <w:lang w:eastAsia="ko-KR"/>
        </w:rPr>
        <w:t xml:space="preserve"> reception could rely on </w:t>
      </w:r>
      <w:r w:rsidR="00477A06">
        <w:rPr>
          <w:lang w:eastAsia="ko-KR"/>
        </w:rPr>
        <w:t>either</w:t>
      </w:r>
      <w:r>
        <w:rPr>
          <w:lang w:eastAsia="ko-KR"/>
        </w:rPr>
        <w:t xml:space="preserve"> P/SP CSI-RS or </w:t>
      </w:r>
      <w:r w:rsidR="004C14AB">
        <w:rPr>
          <w:lang w:eastAsia="ko-KR"/>
        </w:rPr>
        <w:t xml:space="preserve">an </w:t>
      </w:r>
      <w:r>
        <w:rPr>
          <w:lang w:eastAsia="ko-KR"/>
        </w:rPr>
        <w:t>AP CSI-RS</w:t>
      </w:r>
      <w:r w:rsidR="00477A06">
        <w:rPr>
          <w:lang w:eastAsia="ko-KR"/>
        </w:rPr>
        <w:t>.</w:t>
      </w:r>
      <w:r w:rsidR="004C14AB">
        <w:rPr>
          <w:lang w:eastAsia="ko-KR"/>
        </w:rPr>
        <w:t xml:space="preserve"> </w:t>
      </w:r>
      <w:r w:rsidR="00C00CF5">
        <w:rPr>
          <w:lang w:eastAsia="ko-KR"/>
        </w:rPr>
        <w:t>Indication of QCL relation between SS Block and CSI-RS assists the UE in determining whether or not it c</w:t>
      </w:r>
      <w:r w:rsidR="00F56701">
        <w:rPr>
          <w:lang w:eastAsia="ko-KR"/>
        </w:rPr>
        <w:t xml:space="preserve">an reuse its spatial </w:t>
      </w:r>
      <w:r w:rsidR="00760EFF">
        <w:rPr>
          <w:lang w:eastAsia="ko-KR"/>
        </w:rPr>
        <w:t>RX</w:t>
      </w:r>
      <w:r w:rsidR="00F56701">
        <w:rPr>
          <w:lang w:eastAsia="ko-KR"/>
        </w:rPr>
        <w:t xml:space="preserve"> filter, </w:t>
      </w:r>
      <w:r w:rsidR="00C00CF5">
        <w:rPr>
          <w:lang w:eastAsia="ko-KR"/>
        </w:rPr>
        <w:t xml:space="preserve">determined </w:t>
      </w:r>
      <w:r w:rsidR="00F56701">
        <w:rPr>
          <w:lang w:eastAsia="ko-KR"/>
        </w:rPr>
        <w:t xml:space="preserve">via </w:t>
      </w:r>
      <w:r w:rsidR="00C00CF5">
        <w:rPr>
          <w:lang w:eastAsia="ko-KR"/>
        </w:rPr>
        <w:t xml:space="preserve">SS Block </w:t>
      </w:r>
      <w:r w:rsidR="00F56701">
        <w:rPr>
          <w:lang w:eastAsia="ko-KR"/>
        </w:rPr>
        <w:t>reception during initial access,</w:t>
      </w:r>
      <w:r w:rsidR="00C00CF5">
        <w:rPr>
          <w:lang w:eastAsia="ko-KR"/>
        </w:rPr>
        <w:t xml:space="preserve"> for receiving </w:t>
      </w:r>
      <w:r w:rsidR="002F4408">
        <w:rPr>
          <w:lang w:eastAsia="ko-KR"/>
        </w:rPr>
        <w:t>PDSCH</w:t>
      </w:r>
      <w:r w:rsidR="00C00CF5">
        <w:rPr>
          <w:lang w:eastAsia="ko-KR"/>
        </w:rPr>
        <w:t xml:space="preserve">. </w:t>
      </w:r>
    </w:p>
    <w:p w14:paraId="025F543B" w14:textId="5ACCA897" w:rsidR="000D10A4" w:rsidRDefault="00477A06" w:rsidP="000D10A4">
      <w:pPr>
        <w:pStyle w:val="Style1"/>
        <w:ind w:firstLine="0"/>
        <w:rPr>
          <w:lang w:eastAsia="ko-KR"/>
        </w:rPr>
      </w:pPr>
      <w:r>
        <w:rPr>
          <w:lang w:eastAsia="ko-KR"/>
        </w:rPr>
        <w:t>Case c) facilitates</w:t>
      </w:r>
      <w:r w:rsidR="00DF4887">
        <w:rPr>
          <w:lang w:eastAsia="ko-KR"/>
        </w:rPr>
        <w:t xml:space="preserve"> a</w:t>
      </w:r>
      <w:r>
        <w:rPr>
          <w:lang w:eastAsia="ko-KR"/>
        </w:rPr>
        <w:t xml:space="preserve"> CSI-RS based </w:t>
      </w:r>
      <w:r w:rsidR="005A4D4B">
        <w:rPr>
          <w:lang w:eastAsia="ko-KR"/>
        </w:rPr>
        <w:t>QCL RS</w:t>
      </w:r>
      <w:r>
        <w:rPr>
          <w:lang w:eastAsia="ko-KR"/>
        </w:rPr>
        <w:t xml:space="preserve"> for both </w:t>
      </w:r>
      <w:r w:rsidR="002F4408">
        <w:rPr>
          <w:lang w:eastAsia="ko-KR"/>
        </w:rPr>
        <w:t>PDCCH</w:t>
      </w:r>
      <w:r>
        <w:rPr>
          <w:lang w:eastAsia="ko-KR"/>
        </w:rPr>
        <w:t xml:space="preserve"> and </w:t>
      </w:r>
      <w:r w:rsidR="002F4408">
        <w:rPr>
          <w:lang w:eastAsia="ko-KR"/>
        </w:rPr>
        <w:t>PDSCH</w:t>
      </w:r>
      <w:r>
        <w:rPr>
          <w:lang w:eastAsia="ko-KR"/>
        </w:rPr>
        <w:t xml:space="preserve"> reception. The </w:t>
      </w:r>
      <w:r w:rsidR="00411473">
        <w:rPr>
          <w:lang w:eastAsia="ko-KR"/>
        </w:rPr>
        <w:t>QCL RS</w:t>
      </w:r>
      <w:r>
        <w:rPr>
          <w:lang w:eastAsia="ko-KR"/>
        </w:rPr>
        <w:t xml:space="preserve"> for </w:t>
      </w:r>
      <w:r w:rsidR="002F4408">
        <w:rPr>
          <w:lang w:eastAsia="ko-KR"/>
        </w:rPr>
        <w:t>PDCCH</w:t>
      </w:r>
      <w:r w:rsidR="00DF4887">
        <w:rPr>
          <w:lang w:eastAsia="ko-KR"/>
        </w:rPr>
        <w:t xml:space="preserve"> </w:t>
      </w:r>
      <w:r w:rsidR="0041305E">
        <w:rPr>
          <w:lang w:eastAsia="ko-KR"/>
        </w:rPr>
        <w:t xml:space="preserve">could be based, for example, </w:t>
      </w:r>
      <w:r w:rsidR="00DF4887">
        <w:rPr>
          <w:lang w:eastAsia="ko-KR"/>
        </w:rPr>
        <w:t>on</w:t>
      </w:r>
      <w:r>
        <w:rPr>
          <w:lang w:eastAsia="ko-KR"/>
        </w:rPr>
        <w:t xml:space="preserve"> P/SP CSI-RS. </w:t>
      </w:r>
      <w:r w:rsidR="004C14AB">
        <w:rPr>
          <w:lang w:eastAsia="ko-KR"/>
        </w:rPr>
        <w:t xml:space="preserve">The </w:t>
      </w:r>
      <w:r w:rsidR="00411473">
        <w:rPr>
          <w:lang w:eastAsia="ko-KR"/>
        </w:rPr>
        <w:t>QCL RS</w:t>
      </w:r>
      <w:r w:rsidR="004C14AB">
        <w:rPr>
          <w:lang w:eastAsia="ko-KR"/>
        </w:rPr>
        <w:t xml:space="preserve"> </w:t>
      </w:r>
      <w:r w:rsidR="00D6233F">
        <w:rPr>
          <w:lang w:eastAsia="ko-KR"/>
        </w:rPr>
        <w:t xml:space="preserve">for </w:t>
      </w:r>
      <w:r w:rsidR="002F4408">
        <w:rPr>
          <w:lang w:eastAsia="ko-KR"/>
        </w:rPr>
        <w:t>PDSCH</w:t>
      </w:r>
      <w:r w:rsidR="00D6233F">
        <w:rPr>
          <w:lang w:eastAsia="ko-KR"/>
        </w:rPr>
        <w:t xml:space="preserve"> could </w:t>
      </w:r>
      <w:r w:rsidR="004C14AB">
        <w:rPr>
          <w:lang w:eastAsia="ko-KR"/>
        </w:rPr>
        <w:t xml:space="preserve">correspond to either P/SP CSI-RS or </w:t>
      </w:r>
      <w:r w:rsidR="00DF4887">
        <w:rPr>
          <w:lang w:eastAsia="ko-KR"/>
        </w:rPr>
        <w:t>AP-CSI-RS. AP CSI-RS provides a</w:t>
      </w:r>
      <w:r w:rsidR="0047103B">
        <w:rPr>
          <w:lang w:eastAsia="ko-KR"/>
        </w:rPr>
        <w:t>n</w:t>
      </w:r>
      <w:r w:rsidR="00DF4887">
        <w:rPr>
          <w:lang w:eastAsia="ko-KR"/>
        </w:rPr>
        <w:t xml:space="preserve"> on-demand mechanism for the network to dynamically configure QCL association and </w:t>
      </w:r>
      <w:r w:rsidR="0047103B">
        <w:rPr>
          <w:lang w:eastAsia="ko-KR"/>
        </w:rPr>
        <w:t>transmit PDSCH by spatial multiplexing over multiple r</w:t>
      </w:r>
      <w:r w:rsidR="00DF4887">
        <w:rPr>
          <w:lang w:eastAsia="ko-KR"/>
        </w:rPr>
        <w:t>efined beams.</w:t>
      </w:r>
    </w:p>
    <w:p w14:paraId="3D14F41E" w14:textId="78B9BF99" w:rsidR="00DE0864" w:rsidRDefault="00C00CF5" w:rsidP="00C00CF5">
      <w:pPr>
        <w:pStyle w:val="Style1"/>
        <w:ind w:firstLine="0"/>
        <w:rPr>
          <w:b/>
          <w:lang w:eastAsia="ko-KR"/>
        </w:rPr>
      </w:pPr>
      <w:r>
        <w:rPr>
          <w:b/>
          <w:lang w:eastAsia="ko-KR"/>
        </w:rPr>
        <w:t>Observation</w:t>
      </w:r>
      <w:r w:rsidR="00DE0864">
        <w:rPr>
          <w:b/>
          <w:lang w:eastAsia="ko-KR"/>
        </w:rPr>
        <w:t xml:space="preserve"> </w:t>
      </w:r>
      <w:r w:rsidR="00D6233F" w:rsidRPr="00D6233F">
        <w:rPr>
          <w:b/>
          <w:lang w:eastAsia="ko-KR"/>
        </w:rPr>
        <w:t>1</w:t>
      </w:r>
      <w:r w:rsidR="00D6233F">
        <w:rPr>
          <w:b/>
          <w:lang w:eastAsia="ko-KR"/>
        </w:rPr>
        <w:t>: The beam management framework in NR should be desig</w:t>
      </w:r>
      <w:r w:rsidR="004C14AB">
        <w:rPr>
          <w:b/>
          <w:lang w:eastAsia="ko-KR"/>
        </w:rPr>
        <w:t>ned in a manner that allows for flexible configuration</w:t>
      </w:r>
      <w:r w:rsidR="00DE0864">
        <w:rPr>
          <w:b/>
          <w:lang w:eastAsia="ko-KR"/>
        </w:rPr>
        <w:t xml:space="preserve"> and indication of QCL relation between different RS resources</w:t>
      </w:r>
      <w:r>
        <w:rPr>
          <w:b/>
          <w:lang w:eastAsia="ko-KR"/>
        </w:rPr>
        <w:t>.</w:t>
      </w:r>
    </w:p>
    <w:p w14:paraId="50BE31B9" w14:textId="77777777" w:rsidR="00277F90" w:rsidRDefault="00277F90" w:rsidP="00277F90">
      <w:pPr>
        <w:pStyle w:val="Heading1"/>
        <w:tabs>
          <w:tab w:val="num" w:pos="0"/>
        </w:tabs>
        <w:ind w:left="799" w:hanging="799"/>
      </w:pPr>
      <w:r>
        <w:lastRenderedPageBreak/>
        <w:t>On Beam-pair link definition and specification impact</w:t>
      </w:r>
    </w:p>
    <w:p w14:paraId="2B865BC7" w14:textId="1F32964F" w:rsidR="00277F90" w:rsidRDefault="00277F90" w:rsidP="00277F90">
      <w:pPr>
        <w:pStyle w:val="Style1"/>
        <w:rPr>
          <w:lang w:eastAsia="ko-KR"/>
        </w:rPr>
      </w:pPr>
      <w:r>
        <w:rPr>
          <w:lang w:eastAsia="ko-KR"/>
        </w:rPr>
        <w:t xml:space="preserve">There have been several attempts to provide a concrete definition to the term “beam-pair link”, see e.g. </w:t>
      </w:r>
      <w:r>
        <w:rPr>
          <w:lang w:eastAsia="ko-KR"/>
        </w:rPr>
        <w:fldChar w:fldCharType="begin"/>
      </w:r>
      <w:r>
        <w:rPr>
          <w:lang w:eastAsia="ko-KR"/>
        </w:rPr>
        <w:instrText xml:space="preserve"> REF _Ref485218221 \n \h </w:instrText>
      </w:r>
      <w:r>
        <w:rPr>
          <w:lang w:eastAsia="ko-KR"/>
        </w:rPr>
      </w:r>
      <w:r>
        <w:rPr>
          <w:lang w:eastAsia="ko-KR"/>
        </w:rPr>
        <w:fldChar w:fldCharType="separate"/>
      </w:r>
      <w:r w:rsidR="00DF4887">
        <w:rPr>
          <w:lang w:eastAsia="ko-KR"/>
        </w:rPr>
        <w:t>[5</w:t>
      </w:r>
      <w:r>
        <w:rPr>
          <w:lang w:eastAsia="ko-KR"/>
        </w:rPr>
        <w:t>]</w:t>
      </w:r>
      <w:r>
        <w:rPr>
          <w:lang w:eastAsia="ko-KR"/>
        </w:rPr>
        <w:fldChar w:fldCharType="end"/>
      </w:r>
      <w:r>
        <w:rPr>
          <w:lang w:eastAsia="ko-KR"/>
        </w:rPr>
        <w:t xml:space="preserve"> where a BPL has been defined as </w:t>
      </w:r>
      <w:r>
        <w:rPr>
          <w:i/>
        </w:rPr>
        <w:t>“</w:t>
      </w:r>
      <w:r w:rsidRPr="000A6A66">
        <w:rPr>
          <w:i/>
        </w:rPr>
        <w:t xml:space="preserve">a UE or gNB measurement (e.g. RSRP/CSI) on a reference signal (e.g. CSI-RS, SS, SRS) transmitted/received according to a </w:t>
      </w:r>
      <w:r w:rsidR="00760EFF">
        <w:rPr>
          <w:i/>
        </w:rPr>
        <w:t>TX</w:t>
      </w:r>
      <w:r w:rsidRPr="000A6A66">
        <w:rPr>
          <w:i/>
        </w:rPr>
        <w:t>/</w:t>
      </w:r>
      <w:r w:rsidR="00760EFF">
        <w:rPr>
          <w:i/>
        </w:rPr>
        <w:t>RX</w:t>
      </w:r>
      <w:r w:rsidRPr="000A6A66">
        <w:rPr>
          <w:i/>
        </w:rPr>
        <w:t xml:space="preserve"> spatial filtering configuration</w:t>
      </w:r>
      <w:r>
        <w:rPr>
          <w:i/>
        </w:rPr>
        <w:t>”</w:t>
      </w:r>
      <w:r>
        <w:rPr>
          <w:lang w:eastAsia="ko-KR"/>
        </w:rPr>
        <w:t>. While BPL is a useful concept which has been used extensively in the beam management discussion, it is not yet clear if an official definition needs to be provided for the NR specification or the extent of its specification impact.</w:t>
      </w:r>
    </w:p>
    <w:p w14:paraId="7B4FBA1C" w14:textId="43269ADB" w:rsidR="000B1726" w:rsidRPr="00AC11F6" w:rsidRDefault="000B1726" w:rsidP="000B1726">
      <w:pPr>
        <w:pStyle w:val="Style1"/>
        <w:rPr>
          <w:lang w:eastAsia="ko-KR"/>
        </w:rPr>
      </w:pPr>
      <w:r>
        <w:rPr>
          <w:lang w:eastAsia="ko-KR"/>
        </w:rPr>
        <w:t xml:space="preserve">As beam management progresses from P1 to P3, the BPL as understood at the gNB or at the UE is updated as illustrated in </w:t>
      </w:r>
      <w:r>
        <w:rPr>
          <w:lang w:eastAsia="ko-KR"/>
        </w:rPr>
        <w:fldChar w:fldCharType="begin"/>
      </w:r>
      <w:r>
        <w:rPr>
          <w:lang w:eastAsia="ko-KR"/>
        </w:rPr>
        <w:instrText xml:space="preserve"> REF _Ref485218696 \h </w:instrText>
      </w:r>
      <w:r>
        <w:rPr>
          <w:lang w:eastAsia="ko-KR"/>
        </w:rPr>
      </w:r>
      <w:r>
        <w:rPr>
          <w:lang w:eastAsia="ko-KR"/>
        </w:rPr>
        <w:fldChar w:fldCharType="separate"/>
      </w:r>
      <w:r w:rsidR="00E2340E">
        <w:t xml:space="preserve">Figure </w:t>
      </w:r>
      <w:r w:rsidR="00E2340E">
        <w:rPr>
          <w:noProof/>
        </w:rPr>
        <w:t>1</w:t>
      </w:r>
      <w:r>
        <w:rPr>
          <w:lang w:eastAsia="ko-KR"/>
        </w:rPr>
        <w:fldChar w:fldCharType="end"/>
      </w:r>
      <w:r>
        <w:rPr>
          <w:lang w:eastAsia="ko-KR"/>
        </w:rPr>
        <w:t xml:space="preserve">. A potential specification impact of the BPL concept is the explicit signalling of a refined </w:t>
      </w:r>
      <w:r w:rsidR="00760EFF">
        <w:rPr>
          <w:lang w:eastAsia="ko-KR"/>
        </w:rPr>
        <w:t>TX</w:t>
      </w:r>
      <w:r>
        <w:rPr>
          <w:lang w:eastAsia="ko-KR"/>
        </w:rPr>
        <w:t>/</w:t>
      </w:r>
      <w:r w:rsidR="00760EFF">
        <w:rPr>
          <w:lang w:eastAsia="ko-KR"/>
        </w:rPr>
        <w:t>RX</w:t>
      </w:r>
      <w:r>
        <w:rPr>
          <w:lang w:eastAsia="ko-KR"/>
        </w:rPr>
        <w:t xml:space="preserve"> beam to receive a DL channel. From the beam indication perspective, it would be sufficient for the DL RS for beam management to be configured as a </w:t>
      </w:r>
      <w:r w:rsidR="005A4D4B">
        <w:rPr>
          <w:lang w:eastAsia="ko-KR"/>
        </w:rPr>
        <w:t>QCL RS</w:t>
      </w:r>
      <w:r>
        <w:rPr>
          <w:lang w:eastAsia="ko-KR"/>
        </w:rPr>
        <w:t xml:space="preserve"> candidate. The gNB or the UE can be expected to use the appropriate </w:t>
      </w:r>
      <w:r w:rsidR="00760EFF">
        <w:rPr>
          <w:lang w:eastAsia="ko-KR"/>
        </w:rPr>
        <w:t>TX</w:t>
      </w:r>
      <w:r>
        <w:rPr>
          <w:lang w:eastAsia="ko-KR"/>
        </w:rPr>
        <w:t>/</w:t>
      </w:r>
      <w:r w:rsidR="00760EFF">
        <w:rPr>
          <w:lang w:eastAsia="ko-KR"/>
        </w:rPr>
        <w:t>RX</w:t>
      </w:r>
      <w:r>
        <w:rPr>
          <w:lang w:eastAsia="ko-KR"/>
        </w:rPr>
        <w:t xml:space="preserve"> beam for receiving a </w:t>
      </w:r>
      <w:r w:rsidR="002F4408">
        <w:rPr>
          <w:lang w:eastAsia="ko-KR"/>
        </w:rPr>
        <w:t>PDCCH</w:t>
      </w:r>
      <w:r>
        <w:rPr>
          <w:lang w:eastAsia="ko-KR"/>
        </w:rPr>
        <w:t xml:space="preserve"> or a </w:t>
      </w:r>
      <w:r w:rsidR="002F4408">
        <w:rPr>
          <w:lang w:eastAsia="ko-KR"/>
        </w:rPr>
        <w:t>PDSCH</w:t>
      </w:r>
      <w:r>
        <w:rPr>
          <w:lang w:eastAsia="ko-KR"/>
        </w:rPr>
        <w:t xml:space="preserve">. For example, when receiving a </w:t>
      </w:r>
      <w:r w:rsidR="002F4408">
        <w:rPr>
          <w:lang w:eastAsia="ko-KR"/>
        </w:rPr>
        <w:t>PDCCH</w:t>
      </w:r>
      <w:r>
        <w:rPr>
          <w:lang w:eastAsia="ko-KR"/>
        </w:rPr>
        <w:t xml:space="preserve">/PDSCH with </w:t>
      </w:r>
      <w:r w:rsidR="005A4D4B">
        <w:rPr>
          <w:lang w:eastAsia="ko-KR"/>
        </w:rPr>
        <w:t>QCL RS</w:t>
      </w:r>
      <w:r>
        <w:rPr>
          <w:lang w:eastAsia="ko-KR"/>
        </w:rPr>
        <w:t xml:space="preserve"> of P1/P2 CSI-RS, the UE is expected to use </w:t>
      </w:r>
      <w:r w:rsidR="00760EFF">
        <w:rPr>
          <w:lang w:eastAsia="ko-KR"/>
        </w:rPr>
        <w:t>RX</w:t>
      </w:r>
      <w:r>
        <w:rPr>
          <w:lang w:eastAsia="ko-KR"/>
        </w:rPr>
        <w:t xml:space="preserve"> beam 1, and when receiving a </w:t>
      </w:r>
      <w:r w:rsidR="002F4408">
        <w:rPr>
          <w:lang w:eastAsia="ko-KR"/>
        </w:rPr>
        <w:t>PDCCH</w:t>
      </w:r>
      <w:r>
        <w:rPr>
          <w:lang w:eastAsia="ko-KR"/>
        </w:rPr>
        <w:t>/</w:t>
      </w:r>
      <w:r w:rsidR="002F4408">
        <w:rPr>
          <w:lang w:eastAsia="ko-KR"/>
        </w:rPr>
        <w:t>PDSCH</w:t>
      </w:r>
      <w:r>
        <w:rPr>
          <w:lang w:eastAsia="ko-KR"/>
        </w:rPr>
        <w:t xml:space="preserve"> indicated with </w:t>
      </w:r>
      <w:r w:rsidR="005A4D4B">
        <w:rPr>
          <w:lang w:eastAsia="ko-KR"/>
        </w:rPr>
        <w:t>QCL RS</w:t>
      </w:r>
      <w:r>
        <w:rPr>
          <w:lang w:eastAsia="ko-KR"/>
        </w:rPr>
        <w:t xml:space="preserve"> of P3 CSI-RS, the UE is expected to use </w:t>
      </w:r>
      <w:r w:rsidR="00760EFF">
        <w:rPr>
          <w:lang w:eastAsia="ko-KR"/>
        </w:rPr>
        <w:t>RX</w:t>
      </w:r>
      <w:r>
        <w:rPr>
          <w:lang w:eastAsia="ko-KR"/>
        </w:rPr>
        <w:t xml:space="preserve"> beam 2. The need for the network to explicitly indicate an </w:t>
      </w:r>
      <w:r w:rsidR="00760EFF">
        <w:rPr>
          <w:lang w:eastAsia="ko-KR"/>
        </w:rPr>
        <w:t>RX</w:t>
      </w:r>
      <w:r>
        <w:rPr>
          <w:lang w:eastAsia="ko-KR"/>
        </w:rPr>
        <w:t xml:space="preserve"> beam for the UE is not clear.  </w:t>
      </w:r>
    </w:p>
    <w:p w14:paraId="3CA3C247" w14:textId="77777777" w:rsidR="000B1726" w:rsidRDefault="000B1726" w:rsidP="000B1726">
      <w:pPr>
        <w:jc w:val="center"/>
        <w:rPr>
          <w:lang w:eastAsia="ko-KR"/>
        </w:rPr>
      </w:pPr>
      <w:r>
        <w:rPr>
          <w:noProof/>
          <w:lang w:val="en-US"/>
        </w:rPr>
        <w:drawing>
          <wp:inline distT="0" distB="0" distL="0" distR="0" wp14:anchorId="63D8B5D6" wp14:editId="0BC4C2B0">
            <wp:extent cx="4027095" cy="1675931"/>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9548" cy="1681113"/>
                    </a:xfrm>
                    <a:prstGeom prst="rect">
                      <a:avLst/>
                    </a:prstGeom>
                    <a:noFill/>
                  </pic:spPr>
                </pic:pic>
              </a:graphicData>
            </a:graphic>
          </wp:inline>
        </w:drawing>
      </w:r>
    </w:p>
    <w:p w14:paraId="7160EC3D" w14:textId="34ADB60C" w:rsidR="000B1726" w:rsidRPr="00C83CD9" w:rsidRDefault="000B1726" w:rsidP="000B1726">
      <w:pPr>
        <w:pStyle w:val="Caption"/>
        <w:jc w:val="center"/>
        <w:rPr>
          <w:b w:val="0"/>
          <w:lang w:eastAsia="ko-KR"/>
        </w:rPr>
      </w:pPr>
      <w:bookmarkStart w:id="5" w:name="_Ref485218696"/>
      <w:r>
        <w:t xml:space="preserve">Figure </w:t>
      </w:r>
      <w:r>
        <w:fldChar w:fldCharType="begin"/>
      </w:r>
      <w:r>
        <w:instrText xml:space="preserve"> SEQ Figure \* ARABIC </w:instrText>
      </w:r>
      <w:r>
        <w:fldChar w:fldCharType="separate"/>
      </w:r>
      <w:r w:rsidR="00E2340E">
        <w:rPr>
          <w:noProof/>
        </w:rPr>
        <w:t>1</w:t>
      </w:r>
      <w:r>
        <w:fldChar w:fldCharType="end"/>
      </w:r>
      <w:bookmarkEnd w:id="5"/>
      <w:r>
        <w:t>: BPL updates at gNB and at UE through P1-P3 beam management procedure</w:t>
      </w:r>
    </w:p>
    <w:p w14:paraId="0D932868" w14:textId="60FF24C2" w:rsidR="000B1726" w:rsidRDefault="000B1726" w:rsidP="003A653A">
      <w:pPr>
        <w:rPr>
          <w:b/>
          <w:lang w:eastAsia="ko-KR"/>
        </w:rPr>
      </w:pPr>
      <w:r w:rsidRPr="009A14E4">
        <w:rPr>
          <w:b/>
          <w:lang w:eastAsia="ko-KR"/>
        </w:rPr>
        <w:t>Observat</w:t>
      </w:r>
      <w:r w:rsidRPr="00E553C0">
        <w:rPr>
          <w:b/>
          <w:lang w:eastAsia="ko-KR"/>
        </w:rPr>
        <w:t xml:space="preserve">ion </w:t>
      </w:r>
      <w:r w:rsidR="00C00CF5">
        <w:rPr>
          <w:b/>
          <w:lang w:eastAsia="ko-KR"/>
        </w:rPr>
        <w:t>2</w:t>
      </w:r>
      <w:r w:rsidRPr="00E553C0">
        <w:rPr>
          <w:b/>
          <w:lang w:eastAsia="ko-KR"/>
        </w:rPr>
        <w:t xml:space="preserve">: From beam indication perspective, it would be sufficient for the DL RS for beam management to be configured as a </w:t>
      </w:r>
      <w:r w:rsidR="00411473">
        <w:rPr>
          <w:b/>
          <w:lang w:eastAsia="ko-KR"/>
        </w:rPr>
        <w:t>QCL RS</w:t>
      </w:r>
      <w:r>
        <w:rPr>
          <w:b/>
          <w:lang w:eastAsia="ko-KR"/>
        </w:rPr>
        <w:t xml:space="preserve"> </w:t>
      </w:r>
      <w:r w:rsidRPr="00E553C0">
        <w:rPr>
          <w:b/>
          <w:lang w:eastAsia="ko-KR"/>
        </w:rPr>
        <w:t>candidate</w:t>
      </w:r>
      <w:r>
        <w:rPr>
          <w:b/>
          <w:lang w:eastAsia="ko-KR"/>
        </w:rPr>
        <w:t xml:space="preserve"> which </w:t>
      </w:r>
      <w:r w:rsidR="003A653A">
        <w:rPr>
          <w:b/>
          <w:lang w:eastAsia="ko-KR"/>
        </w:rPr>
        <w:t>is</w:t>
      </w:r>
      <w:r>
        <w:rPr>
          <w:b/>
          <w:lang w:eastAsia="ko-KR"/>
        </w:rPr>
        <w:t xml:space="preserve"> implicitly/explicitly linked to a BPL on that physical channel</w:t>
      </w:r>
      <w:r w:rsidRPr="00E553C0">
        <w:rPr>
          <w:b/>
          <w:lang w:eastAsia="ko-KR"/>
        </w:rPr>
        <w:t xml:space="preserve">. The need for the network to explicitly indicate an </w:t>
      </w:r>
      <w:r w:rsidR="00760EFF">
        <w:rPr>
          <w:b/>
          <w:lang w:eastAsia="ko-KR"/>
        </w:rPr>
        <w:t>RX</w:t>
      </w:r>
      <w:r w:rsidRPr="00E553C0">
        <w:rPr>
          <w:b/>
          <w:lang w:eastAsia="ko-KR"/>
        </w:rPr>
        <w:t xml:space="preserve"> beam for the UE is not clear.</w:t>
      </w:r>
    </w:p>
    <w:p w14:paraId="4B776B1D" w14:textId="77777777" w:rsidR="00DF4887" w:rsidRDefault="00DF4887" w:rsidP="00DF4887">
      <w:pPr>
        <w:pStyle w:val="Heading1"/>
      </w:pPr>
      <w:r>
        <w:t>Beam Indication Mechanisms</w:t>
      </w:r>
    </w:p>
    <w:p w14:paraId="37A6F526" w14:textId="77777777" w:rsidR="003D581F" w:rsidRDefault="003D581F" w:rsidP="003D581F">
      <w:pPr>
        <w:spacing w:line="276" w:lineRule="auto"/>
      </w:pPr>
      <w:r>
        <w:t>In the 3GPP NR AH2 meeting, one topic which was left for further study was to identify the “</w:t>
      </w:r>
      <w:r w:rsidRPr="00943EAF">
        <w:rPr>
          <w:i/>
        </w:rPr>
        <w:t>relation (if any) between a measurement and/or reporting on a reference signal and a subsequent beam indication for beam management purposes</w:t>
      </w:r>
      <w:r>
        <w:t xml:space="preserve">”. In general, the beam indication schemes should be based on an unambiguous reference, both from the perspective of the gNB transmitter and UE receiver. </w:t>
      </w:r>
    </w:p>
    <w:p w14:paraId="1B178F45" w14:textId="77777777" w:rsidR="003D581F" w:rsidRPr="00CE3E14" w:rsidRDefault="003D581F" w:rsidP="003D581F">
      <w:pPr>
        <w:spacing w:line="276" w:lineRule="auto"/>
        <w:rPr>
          <w:b/>
        </w:rPr>
      </w:pPr>
      <w:r>
        <w:t>At a high level, beam indication scheme can be classified into either those based on tagging a BPL either a different gNB transmission beam or with a different UE receive beam.</w:t>
      </w:r>
      <w:r>
        <w:rPr>
          <w:b/>
        </w:rPr>
        <w:t xml:space="preserve"> </w:t>
      </w:r>
      <w:r>
        <w:t>Based on our understanding, some of the candidate beam indication mechanism are listed below:</w:t>
      </w:r>
    </w:p>
    <w:p w14:paraId="71E00316" w14:textId="20897D2F" w:rsidR="003D581F" w:rsidRDefault="003D581F" w:rsidP="003D581F">
      <w:pPr>
        <w:pStyle w:val="Style1"/>
        <w:ind w:firstLine="0"/>
      </w:pPr>
      <w:r w:rsidRPr="00CE3E14">
        <w:rPr>
          <w:b/>
        </w:rPr>
        <w:t xml:space="preserve">Scheme </w:t>
      </w:r>
      <w:r>
        <w:rPr>
          <w:b/>
        </w:rPr>
        <w:t>1</w:t>
      </w:r>
      <w:r w:rsidRPr="00CE3E14">
        <w:rPr>
          <w:b/>
        </w:rPr>
        <w:t xml:space="preserve"> (Explicit index to a transmission </w:t>
      </w:r>
      <w:r>
        <w:rPr>
          <w:b/>
        </w:rPr>
        <w:t>b</w:t>
      </w:r>
      <w:r w:rsidRPr="00CE3E14">
        <w:rPr>
          <w:b/>
        </w:rPr>
        <w:t>eam):</w:t>
      </w:r>
      <w:r>
        <w:t xml:space="preserve"> A BPL index is dynamically indicated in a DL assignment and/or P2/P3 sweep when triggering measurement and reporting on a set of CSI-RS resources. The BPL index is explicitly linked to QCL RS (SS Block/CSI-RS) resource. The index unambiguously conveys to the UE which </w:t>
      </w:r>
      <w:r w:rsidR="00760EFF">
        <w:t>RX</w:t>
      </w:r>
      <w:r>
        <w:t xml:space="preserve"> spatial </w:t>
      </w:r>
      <w:r w:rsidR="00760EFF">
        <w:t>RX</w:t>
      </w:r>
      <w:r>
        <w:t xml:space="preserve"> filtering configuration to use, based on past UE measurements made on that QCL RS. </w:t>
      </w:r>
    </w:p>
    <w:p w14:paraId="39E34599" w14:textId="344D2964" w:rsidR="003D581F" w:rsidRDefault="003D581F" w:rsidP="003D581F">
      <w:pPr>
        <w:pStyle w:val="Style1"/>
        <w:spacing w:line="276" w:lineRule="auto"/>
        <w:ind w:firstLine="0"/>
      </w:pPr>
      <w:r w:rsidRPr="00CE3E14">
        <w:rPr>
          <w:b/>
        </w:rPr>
        <w:t xml:space="preserve">Scheme </w:t>
      </w:r>
      <w:r>
        <w:rPr>
          <w:b/>
        </w:rPr>
        <w:t>2</w:t>
      </w:r>
      <w:r w:rsidRPr="00CE3E14">
        <w:rPr>
          <w:b/>
        </w:rPr>
        <w:t xml:space="preserve"> (Measurement Indicator based, proposed in [</w:t>
      </w:r>
      <w:r w:rsidR="00C36B43">
        <w:rPr>
          <w:b/>
        </w:rPr>
        <w:t>9</w:t>
      </w:r>
      <w:r w:rsidRPr="00CE3E14">
        <w:rPr>
          <w:b/>
        </w:rPr>
        <w:t>])</w:t>
      </w:r>
      <w:r>
        <w:t xml:space="preserve">: A “Measurement Indicator” (MI) is dynamically indicated to the UE in the DCI conveying DL assignment and/or P2/P3 sweep when triggering measurement and reporting on a set of CSI-RS resources. The MI serves as a simultaneous reference to a particular </w:t>
      </w:r>
      <w:r w:rsidR="00760EFF">
        <w:t>TX</w:t>
      </w:r>
      <w:r>
        <w:t xml:space="preserve"> spatial filter (from gNB perspective) and a receive spatial filter configuration (from UE perspective). Both gNB and UE apply their respective </w:t>
      </w:r>
      <w:r w:rsidR="00760EFF">
        <w:t>TX</w:t>
      </w:r>
      <w:r>
        <w:t xml:space="preserve"> and </w:t>
      </w:r>
      <w:r w:rsidR="00760EFF">
        <w:t>RX</w:t>
      </w:r>
      <w:r>
        <w:t xml:space="preserve"> spatial filter configuration based on the most recent measurement report for the same MI value.</w:t>
      </w:r>
    </w:p>
    <w:p w14:paraId="5EF1D9EB" w14:textId="31365BAE" w:rsidR="003D581F" w:rsidRDefault="003D581F" w:rsidP="003D581F">
      <w:pPr>
        <w:pStyle w:val="Style1"/>
        <w:ind w:firstLine="0"/>
      </w:pPr>
      <w:r>
        <w:rPr>
          <w:b/>
        </w:rPr>
        <w:lastRenderedPageBreak/>
        <w:t>Scheme 3 (UE-beam</w:t>
      </w:r>
      <w:r w:rsidRPr="000E00EA">
        <w:rPr>
          <w:b/>
        </w:rPr>
        <w:t>, proposed in [</w:t>
      </w:r>
      <w:r w:rsidR="00C36B43">
        <w:rPr>
          <w:b/>
        </w:rPr>
        <w:t>10</w:t>
      </w:r>
      <w:r w:rsidRPr="000E00EA">
        <w:rPr>
          <w:b/>
        </w:rPr>
        <w:t>])</w:t>
      </w:r>
      <w:r>
        <w:t xml:space="preserve">: The beam indication for PDSCH and PDCCH is performed by indicating a “tag” to the UE. The tag serves as a proxy for the </w:t>
      </w:r>
      <w:r w:rsidR="00760EFF">
        <w:t>RX</w:t>
      </w:r>
      <w:r>
        <w:t xml:space="preserve"> spatial filter configuration it should use for receiving the corresponding transmission.</w:t>
      </w:r>
    </w:p>
    <w:p w14:paraId="77599DC8" w14:textId="7F236FAB" w:rsidR="0050560F" w:rsidRDefault="00C36B43" w:rsidP="00DF4887">
      <w:pPr>
        <w:pStyle w:val="Style1"/>
        <w:ind w:firstLine="0"/>
      </w:pPr>
      <w:r>
        <w:t>Schemes 1 and 2</w:t>
      </w:r>
      <w:r w:rsidR="0050560F">
        <w:t xml:space="preserve"> belong to the class of </w:t>
      </w:r>
      <w:r w:rsidR="0020394A">
        <w:t xml:space="preserve">schemes </w:t>
      </w:r>
      <w:r w:rsidR="00A646F6">
        <w:t>which tag each</w:t>
      </w:r>
      <w:r w:rsidR="0020394A">
        <w:t xml:space="preserve"> BPL index </w:t>
      </w:r>
      <w:r w:rsidR="00A646F6">
        <w:t>with</w:t>
      </w:r>
      <w:r w:rsidR="0020394A">
        <w:t xml:space="preserve"> </w:t>
      </w:r>
      <w:r w:rsidR="00A646F6">
        <w:t>a different</w:t>
      </w:r>
      <w:r w:rsidR="0020394A">
        <w:t xml:space="preserve"> </w:t>
      </w:r>
      <w:r w:rsidR="0050560F" w:rsidRPr="00A646F6">
        <w:t>gNB transmission beam</w:t>
      </w:r>
      <w:r w:rsidR="00014D46" w:rsidRPr="00A646F6">
        <w:t>,</w:t>
      </w:r>
      <w:r w:rsidR="00014D46">
        <w:t xml:space="preserve"> </w:t>
      </w:r>
      <w:r w:rsidR="0050560F">
        <w:t xml:space="preserve">whereas </w:t>
      </w:r>
      <w:r>
        <w:t>Scheme 3</w:t>
      </w:r>
      <w:r w:rsidR="0050560F">
        <w:t xml:space="preserve"> belong</w:t>
      </w:r>
      <w:r w:rsidR="00014D46">
        <w:t>s</w:t>
      </w:r>
      <w:r w:rsidR="0050560F">
        <w:t xml:space="preserve"> to a class of</w:t>
      </w:r>
      <w:r w:rsidR="0020394A">
        <w:t xml:space="preserve"> schemes wh</w:t>
      </w:r>
      <w:r w:rsidR="00A646F6">
        <w:t>ich tag</w:t>
      </w:r>
      <w:r w:rsidR="0020394A">
        <w:t xml:space="preserve"> each BPL index with </w:t>
      </w:r>
      <w:r w:rsidR="00A646F6">
        <w:t>a different</w:t>
      </w:r>
      <w:r w:rsidR="0020394A">
        <w:t xml:space="preserve"> UE </w:t>
      </w:r>
      <w:r w:rsidR="00A646F6">
        <w:t>receive</w:t>
      </w:r>
      <w:r w:rsidR="0020394A">
        <w:t xml:space="preserve"> beam</w:t>
      </w:r>
      <w:r w:rsidR="0020394A">
        <w:rPr>
          <w:b/>
        </w:rPr>
        <w:t xml:space="preserve">. </w:t>
      </w:r>
      <w:r w:rsidR="0050560F">
        <w:t>A detailed discussion of the pros-and-cons of the different schemes is out of scope of this contribution</w:t>
      </w:r>
      <w:r w:rsidR="00014D46">
        <w:t>; the reader is referred to a</w:t>
      </w:r>
      <w:r w:rsidR="0050560F">
        <w:t xml:space="preserve"> companion contribution [6].</w:t>
      </w:r>
      <w:r w:rsidR="00057D2F">
        <w:t xml:space="preserve"> Based on our analysis of the suitability of different schemes to the various use-cases discussed in [1][2], in our view, Scheme 1 appears to provide the best balance between flexibility and </w:t>
      </w:r>
      <w:r w:rsidR="007806A0">
        <w:t>signalling</w:t>
      </w:r>
      <w:r w:rsidR="00057D2F">
        <w:t xml:space="preserve"> overhead.</w:t>
      </w:r>
    </w:p>
    <w:p w14:paraId="0D947031" w14:textId="6B8E2F9E" w:rsidR="00A646F6" w:rsidRDefault="0050560F" w:rsidP="00A646F6">
      <w:pPr>
        <w:spacing w:line="276" w:lineRule="auto"/>
        <w:rPr>
          <w:rFonts w:cs="Batang"/>
          <w:b/>
        </w:rPr>
      </w:pPr>
      <w:r w:rsidRPr="0050560F">
        <w:rPr>
          <w:rFonts w:cs="Batang"/>
          <w:b/>
        </w:rPr>
        <w:t>Proposal 1:</w:t>
      </w:r>
      <w:r w:rsidR="00791150">
        <w:rPr>
          <w:rFonts w:cs="Batang"/>
          <w:b/>
        </w:rPr>
        <w:t xml:space="preserve"> </w:t>
      </w:r>
      <w:r w:rsidR="00F90B2D">
        <w:rPr>
          <w:rFonts w:cs="Batang"/>
          <w:b/>
        </w:rPr>
        <w:t xml:space="preserve">Support </w:t>
      </w:r>
      <w:r w:rsidR="00A646F6">
        <w:rPr>
          <w:rFonts w:cs="Batang"/>
          <w:b/>
        </w:rPr>
        <w:t>BPL</w:t>
      </w:r>
      <w:r w:rsidR="00F90B2D">
        <w:rPr>
          <w:rFonts w:cs="Batang"/>
          <w:b/>
        </w:rPr>
        <w:t xml:space="preserve"> tagging</w:t>
      </w:r>
      <w:r w:rsidR="00A646F6">
        <w:rPr>
          <w:rFonts w:cs="Batang"/>
          <w:b/>
        </w:rPr>
        <w:t xml:space="preserve"> to a corresponding gNB transmission beam</w:t>
      </w:r>
      <w:r w:rsidR="00C36B43">
        <w:rPr>
          <w:rFonts w:cs="Batang"/>
          <w:b/>
        </w:rPr>
        <w:t xml:space="preserve"> using Scheme 1</w:t>
      </w:r>
      <w:r>
        <w:rPr>
          <w:rFonts w:cs="Batang"/>
          <w:b/>
        </w:rPr>
        <w:t xml:space="preserve">. </w:t>
      </w:r>
    </w:p>
    <w:p w14:paraId="602B7501" w14:textId="0C8964D9" w:rsidR="00014D46" w:rsidRPr="00014D46" w:rsidRDefault="00014D46" w:rsidP="00014D46">
      <w:pPr>
        <w:spacing w:line="276" w:lineRule="auto"/>
        <w:rPr>
          <w:lang w:eastAsia="ko-KR"/>
        </w:rPr>
      </w:pPr>
      <w:r>
        <w:rPr>
          <w:lang w:eastAsia="ko-KR"/>
        </w:rPr>
        <w:t>The following sections provide further details of the DL beam management procedures in NR.</w:t>
      </w:r>
    </w:p>
    <w:p w14:paraId="08018958" w14:textId="6BD56925" w:rsidR="007019AB" w:rsidRDefault="009B57B8" w:rsidP="00E57A94">
      <w:pPr>
        <w:pStyle w:val="Heading1"/>
        <w:tabs>
          <w:tab w:val="num" w:pos="0"/>
        </w:tabs>
        <w:ind w:left="799" w:hanging="799"/>
      </w:pPr>
      <w:r>
        <w:t>DL beam management for NR</w:t>
      </w:r>
    </w:p>
    <w:p w14:paraId="3E8A4264" w14:textId="6953DB87" w:rsidR="00765BAE" w:rsidRDefault="00765BAE" w:rsidP="00765BAE">
      <w:pPr>
        <w:pStyle w:val="Style1"/>
      </w:pPr>
      <w:r>
        <w:t>When considering the beam management procedure for UE-common</w:t>
      </w:r>
      <w:r w:rsidR="00047905">
        <w:t xml:space="preserve"> (or UE-group common)</w:t>
      </w:r>
      <w:r>
        <w:t xml:space="preserve"> </w:t>
      </w:r>
      <w:r w:rsidR="002F4408">
        <w:t>PDCCH</w:t>
      </w:r>
      <w:r w:rsidR="009B57B8">
        <w:t xml:space="preserve"> or </w:t>
      </w:r>
      <w:r w:rsidR="002F4408">
        <w:t>PDSCH</w:t>
      </w:r>
      <w:r>
        <w:t xml:space="preserve">, it should be taken into account that such downlink channels need to be received by the UE during the initial access procedure, as well as during idle mode. As such, a beam management procedure that does not require active management by the network based on UE feedback is </w:t>
      </w:r>
      <w:r w:rsidR="00047905">
        <w:t>required</w:t>
      </w:r>
      <w:r>
        <w:t xml:space="preserve">. The network may need to transmit UE-common </w:t>
      </w:r>
      <w:r w:rsidR="002F4408">
        <w:t>PDCCH</w:t>
      </w:r>
      <w:r>
        <w:t>s</w:t>
      </w:r>
      <w:r w:rsidR="009B57B8">
        <w:t xml:space="preserve"> and </w:t>
      </w:r>
      <w:r w:rsidR="002F4408">
        <w:t>PDSCH</w:t>
      </w:r>
      <w:r w:rsidR="009B57B8">
        <w:t>s</w:t>
      </w:r>
      <w:r>
        <w:t xml:space="preserve"> on all its </w:t>
      </w:r>
      <w:r w:rsidR="00760EFF">
        <w:t>TX</w:t>
      </w:r>
      <w:r>
        <w:t xml:space="preserve"> beams in the same way as NR</w:t>
      </w:r>
      <w:r w:rsidR="00D17B84">
        <w:t xml:space="preserve"> synchronization signals and NR-</w:t>
      </w:r>
      <w:r>
        <w:t xml:space="preserve">PBCH. It follows that the RS </w:t>
      </w:r>
      <w:r w:rsidR="00047905">
        <w:t xml:space="preserve">as the </w:t>
      </w:r>
      <w:r w:rsidR="005A4D4B">
        <w:t>QCL RS</w:t>
      </w:r>
      <w:r>
        <w:t xml:space="preserve"> </w:t>
      </w:r>
      <w:r w:rsidR="00A50C75">
        <w:t xml:space="preserve">(including spatial QCL) </w:t>
      </w:r>
      <w:r>
        <w:t>by the UE sho</w:t>
      </w:r>
      <w:r w:rsidR="009B57B8">
        <w:t xml:space="preserve">uld be based on </w:t>
      </w:r>
      <w:r w:rsidR="00E42B7D">
        <w:t>the SS block</w:t>
      </w:r>
      <w:r>
        <w:t>.</w:t>
      </w:r>
      <w:r w:rsidR="009B57B8">
        <w:t xml:space="preserve"> </w:t>
      </w:r>
    </w:p>
    <w:p w14:paraId="7DCC3ADD" w14:textId="096CECB7" w:rsidR="00765BAE" w:rsidRPr="001B5A6F" w:rsidRDefault="00047905" w:rsidP="005D5971">
      <w:pPr>
        <w:pStyle w:val="Style1"/>
        <w:ind w:firstLine="0"/>
        <w:rPr>
          <w:b/>
        </w:rPr>
      </w:pPr>
      <w:r>
        <w:rPr>
          <w:b/>
        </w:rPr>
        <w:t>Observation</w:t>
      </w:r>
      <w:r w:rsidR="00765BAE">
        <w:rPr>
          <w:b/>
        </w:rPr>
        <w:t xml:space="preserve"> </w:t>
      </w:r>
      <w:r w:rsidR="00C00CF5">
        <w:rPr>
          <w:b/>
        </w:rPr>
        <w:t>3</w:t>
      </w:r>
      <w:r w:rsidR="00765BAE" w:rsidRPr="000F6FE6">
        <w:rPr>
          <w:b/>
        </w:rPr>
        <w:t xml:space="preserve">: </w:t>
      </w:r>
      <w:r w:rsidR="00E42B7D">
        <w:rPr>
          <w:b/>
        </w:rPr>
        <w:t xml:space="preserve">SS block is </w:t>
      </w:r>
      <w:r w:rsidR="00DF198C">
        <w:rPr>
          <w:b/>
        </w:rPr>
        <w:t xml:space="preserve">the </w:t>
      </w:r>
      <w:r w:rsidR="00411473">
        <w:rPr>
          <w:b/>
        </w:rPr>
        <w:t>QCL RS</w:t>
      </w:r>
      <w:r w:rsidR="00FA232C">
        <w:rPr>
          <w:b/>
        </w:rPr>
        <w:t xml:space="preserve"> </w:t>
      </w:r>
      <w:r w:rsidR="00B5581D">
        <w:rPr>
          <w:b/>
        </w:rPr>
        <w:t>for receiving</w:t>
      </w:r>
      <w:r w:rsidR="00765BAE" w:rsidRPr="000F6FE6">
        <w:rPr>
          <w:b/>
        </w:rPr>
        <w:t xml:space="preserve"> UE-common </w:t>
      </w:r>
      <w:r w:rsidR="00C17437">
        <w:rPr>
          <w:b/>
        </w:rPr>
        <w:t xml:space="preserve">(or UE-group common) </w:t>
      </w:r>
      <w:r w:rsidR="002F4408">
        <w:rPr>
          <w:b/>
        </w:rPr>
        <w:t>PDCCH</w:t>
      </w:r>
      <w:r w:rsidR="00C17437">
        <w:rPr>
          <w:b/>
        </w:rPr>
        <w:t>/</w:t>
      </w:r>
      <w:r w:rsidR="009B57B8">
        <w:rPr>
          <w:b/>
        </w:rPr>
        <w:t>PDSCH</w:t>
      </w:r>
      <w:r w:rsidR="00765BAE">
        <w:rPr>
          <w:b/>
        </w:rPr>
        <w:t>.</w:t>
      </w:r>
    </w:p>
    <w:p w14:paraId="5342F0C9" w14:textId="609F7C0A" w:rsidR="004F60A5" w:rsidRDefault="00765BAE" w:rsidP="004F60A5">
      <w:pPr>
        <w:pStyle w:val="Style1"/>
        <w:ind w:firstLine="450"/>
      </w:pPr>
      <w:r>
        <w:t>For UE-specific</w:t>
      </w:r>
      <w:r w:rsidR="00DF198C">
        <w:t xml:space="preserve"> </w:t>
      </w:r>
      <w:r w:rsidR="002F4408">
        <w:t>PDCCH</w:t>
      </w:r>
      <w:r w:rsidR="009E7140">
        <w:t xml:space="preserve"> and </w:t>
      </w:r>
      <w:r w:rsidR="002F4408">
        <w:t>PDSCH</w:t>
      </w:r>
      <w:r w:rsidR="00DF198C">
        <w:t xml:space="preserve">, it would be beneficial </w:t>
      </w:r>
      <w:r>
        <w:t>for th</w:t>
      </w:r>
      <w:r w:rsidR="005A4D4B">
        <w:t xml:space="preserve">e UE to indicate to the network, its measurement of the </w:t>
      </w:r>
      <w:r w:rsidR="007806A0">
        <w:t xml:space="preserve">best </w:t>
      </w:r>
      <w:r w:rsidR="00760EFF">
        <w:t>TX</w:t>
      </w:r>
      <w:r>
        <w:t xml:space="preserve"> beam to receive the PDCCH</w:t>
      </w:r>
      <w:r w:rsidR="009E7140">
        <w:t xml:space="preserve"> and PDSCH</w:t>
      </w:r>
      <w:r>
        <w:t>, as such UE feedback would allow the network</w:t>
      </w:r>
      <w:r w:rsidR="009E7140">
        <w:t xml:space="preserve"> to provide better link quality</w:t>
      </w:r>
      <w:r>
        <w:t xml:space="preserve"> and also to support MU-MIMO tra</w:t>
      </w:r>
      <w:r w:rsidR="009E7140">
        <w:t>nsmissions</w:t>
      </w:r>
      <w:r>
        <w:t xml:space="preserve">. </w:t>
      </w:r>
      <w:r w:rsidR="009123F0">
        <w:t>L1 b</w:t>
      </w:r>
      <w:r>
        <w:t xml:space="preserve">eam </w:t>
      </w:r>
      <w:r w:rsidR="007307BF">
        <w:t>measurement and reporting</w:t>
      </w:r>
      <w:r>
        <w:t xml:space="preserve"> </w:t>
      </w:r>
      <w:r w:rsidR="009E7140">
        <w:t xml:space="preserve">based </w:t>
      </w:r>
      <w:r>
        <w:t>on UE-specific CSI-RS can enable more refined beams to be used which can either increase the spectral efficiency or the range of the downlink channel</w:t>
      </w:r>
      <w:r w:rsidR="007307BF">
        <w:t>s</w:t>
      </w:r>
      <w:r>
        <w:t xml:space="preserve">. </w:t>
      </w:r>
      <w:r w:rsidR="007307BF">
        <w:t xml:space="preserve">Nevertheless, it should also be possible for the network to transmit UE-specific </w:t>
      </w:r>
      <w:r w:rsidR="002F4408">
        <w:t>PDCCH</w:t>
      </w:r>
      <w:r w:rsidR="007307BF">
        <w:t xml:space="preserve">s/PDSCHs on the same beam(s) as those used for UE-common </w:t>
      </w:r>
      <w:r w:rsidR="002F4408">
        <w:t>PDCCH</w:t>
      </w:r>
      <w:r w:rsidR="007307BF">
        <w:t xml:space="preserve">s, i.e. </w:t>
      </w:r>
      <w:r w:rsidR="00527939">
        <w:t xml:space="preserve">SS block can also be configured to be the </w:t>
      </w:r>
      <w:r w:rsidR="005A4D4B">
        <w:t>QCL RS</w:t>
      </w:r>
      <w:r w:rsidR="00527939">
        <w:t xml:space="preserve"> for receiving UE-specific </w:t>
      </w:r>
      <w:r w:rsidR="002F4408">
        <w:t>PDCCH</w:t>
      </w:r>
      <w:r w:rsidR="00527939">
        <w:t xml:space="preserve"> and </w:t>
      </w:r>
      <w:r w:rsidR="002F4408">
        <w:t>PDSCH</w:t>
      </w:r>
      <w:r w:rsidR="007307BF">
        <w:t>.</w:t>
      </w:r>
      <w:r w:rsidR="000A0CD7">
        <w:t xml:space="preserve"> For the </w:t>
      </w:r>
      <w:r w:rsidR="00A47880">
        <w:t xml:space="preserve">unicast </w:t>
      </w:r>
      <w:r w:rsidR="002F4408">
        <w:t>PDSCH</w:t>
      </w:r>
      <w:r w:rsidR="000A0CD7">
        <w:t xml:space="preserve">, to be able to use the SS block as the </w:t>
      </w:r>
      <w:r w:rsidR="005A4D4B">
        <w:t>QCL RS</w:t>
      </w:r>
      <w:r w:rsidR="000A0CD7">
        <w:t xml:space="preserve"> is useful for supporting </w:t>
      </w:r>
      <w:r w:rsidR="00A47880">
        <w:t xml:space="preserve">a ‘fall back’ unicast </w:t>
      </w:r>
      <w:r w:rsidR="002F4408">
        <w:t>PDSCH</w:t>
      </w:r>
      <w:r w:rsidR="00A47880">
        <w:t xml:space="preserve"> that is more robust and is analogous to the PDSCH corresponding to DCI format 1A of LTE.</w:t>
      </w:r>
      <w:r w:rsidR="00F81854">
        <w:t xml:space="preserve"> </w:t>
      </w:r>
      <w:r w:rsidR="00B92C52">
        <w:t>To facilitate this, providing hooks within the specification to support SS block based L1 beam measurement and reporting is beneficial.</w:t>
      </w:r>
    </w:p>
    <w:p w14:paraId="13A9A4FC" w14:textId="77777777" w:rsidR="00A753A2" w:rsidRDefault="00A753A2" w:rsidP="00A753A2">
      <w:pPr>
        <w:pStyle w:val="Style1"/>
        <w:ind w:firstLine="0"/>
        <w:rPr>
          <w:b/>
        </w:rPr>
      </w:pPr>
      <w:r>
        <w:rPr>
          <w:b/>
        </w:rPr>
        <w:t>Proposal 2</w:t>
      </w:r>
      <w:r w:rsidRPr="000F6FE6">
        <w:rPr>
          <w:b/>
        </w:rPr>
        <w:t xml:space="preserve">: </w:t>
      </w:r>
      <w:r>
        <w:rPr>
          <w:b/>
        </w:rPr>
        <w:t>SS block or CSI-RS can be configured (implicitly/explicitly) as the QCL RS for receiving UE-specific PDCCH (as part of a CORESET configuration) and UE-specific PDSCH</w:t>
      </w:r>
      <w:r w:rsidRPr="000F6FE6">
        <w:rPr>
          <w:b/>
        </w:rPr>
        <w:t>.</w:t>
      </w:r>
      <w:r>
        <w:rPr>
          <w:b/>
        </w:rPr>
        <w:t xml:space="preserve"> </w:t>
      </w:r>
    </w:p>
    <w:p w14:paraId="6E2B0447" w14:textId="1CFB333D" w:rsidR="00A753A2" w:rsidRDefault="00A753A2" w:rsidP="00A753A2">
      <w:pPr>
        <w:pStyle w:val="Style1"/>
        <w:ind w:firstLine="0"/>
        <w:rPr>
          <w:b/>
        </w:rPr>
      </w:pPr>
      <w:r>
        <w:rPr>
          <w:b/>
        </w:rPr>
        <w:t xml:space="preserve">Proposal 3: </w:t>
      </w:r>
      <w:r w:rsidR="00922227">
        <w:rPr>
          <w:b/>
        </w:rPr>
        <w:t xml:space="preserve">Support </w:t>
      </w:r>
      <w:r>
        <w:rPr>
          <w:b/>
        </w:rPr>
        <w:t xml:space="preserve">L1-RSRP measurement and reporting based on SS block </w:t>
      </w:r>
      <w:r w:rsidR="00922227">
        <w:rPr>
          <w:b/>
        </w:rPr>
        <w:t>in addition to</w:t>
      </w:r>
      <w:r>
        <w:rPr>
          <w:b/>
        </w:rPr>
        <w:t xml:space="preserve"> CSI-RS.</w:t>
      </w:r>
    </w:p>
    <w:p w14:paraId="2F7C686D" w14:textId="47F487A3" w:rsidR="00A753A2" w:rsidRDefault="00A753A2" w:rsidP="00A753A2">
      <w:pPr>
        <w:pStyle w:val="Heading2"/>
        <w:tabs>
          <w:tab w:val="clear" w:pos="5113"/>
        </w:tabs>
        <w:ind w:left="450" w:hanging="450"/>
      </w:pPr>
      <w:r>
        <w:t>BPL Establishment and Maintenance</w:t>
      </w:r>
    </w:p>
    <w:p w14:paraId="11EA445F" w14:textId="076C63A6" w:rsidR="0040671B" w:rsidRDefault="0040671B" w:rsidP="009F5D7F">
      <w:pPr>
        <w:pStyle w:val="Style1"/>
        <w:ind w:firstLine="450"/>
      </w:pPr>
      <w:r>
        <w:t xml:space="preserve">Prior to RRC connection setup, the SS block (associated with PRACH resource for MSG1 </w:t>
      </w:r>
      <w:r w:rsidR="00B92C52">
        <w:t>transmission</w:t>
      </w:r>
      <w:r>
        <w:t xml:space="preserve"> during initial access) is used as serving beam for PDSCH/PDCCH reception. Following RRC connection setup, the U</w:t>
      </w:r>
      <w:r w:rsidR="00175637">
        <w:t xml:space="preserve">E </w:t>
      </w:r>
      <w:r>
        <w:t xml:space="preserve">is configured </w:t>
      </w:r>
      <w:r w:rsidR="00175637">
        <w:t>with a set of</w:t>
      </w:r>
      <w:r w:rsidR="00CC429F">
        <w:t xml:space="preserve"> resource sets, resources (e.g. </w:t>
      </w:r>
      <w:r w:rsidR="00175637">
        <w:t>SS blocks</w:t>
      </w:r>
      <w:r w:rsidR="00420DF9">
        <w:t>,</w:t>
      </w:r>
      <w:r w:rsidR="00CC429F">
        <w:t xml:space="preserve"> P/SP</w:t>
      </w:r>
      <w:r w:rsidR="00175637">
        <w:t xml:space="preserve"> CSI-RS</w:t>
      </w:r>
      <w:r w:rsidR="00420DF9">
        <w:t xml:space="preserve"> and AP CSI-RS</w:t>
      </w:r>
      <w:r w:rsidR="00CC429F">
        <w:t>)</w:t>
      </w:r>
      <w:r w:rsidR="00175637">
        <w:t xml:space="preserve"> which are candidate QCL </w:t>
      </w:r>
      <w:r w:rsidR="00420DF9">
        <w:t>references</w:t>
      </w:r>
      <w:r w:rsidR="00175637">
        <w:t xml:space="preserve"> for the UE. </w:t>
      </w:r>
      <w:r>
        <w:t>T</w:t>
      </w:r>
      <w:r w:rsidR="00372BA8">
        <w:t>he configuration could</w:t>
      </w:r>
      <w:r>
        <w:t xml:space="preserve"> additionally</w:t>
      </w:r>
      <w:r w:rsidR="00372BA8">
        <w:t xml:space="preserve"> specify the</w:t>
      </w:r>
      <w:r w:rsidR="00A646F6">
        <w:t xml:space="preserve"> spatial</w:t>
      </w:r>
      <w:r>
        <w:t xml:space="preserve"> </w:t>
      </w:r>
      <w:r w:rsidR="00175637">
        <w:t xml:space="preserve">QCL relation, at least between SS block and P/SP CSI-RS, </w:t>
      </w:r>
      <w:r w:rsidR="00420DF9">
        <w:t xml:space="preserve">which </w:t>
      </w:r>
      <w:r w:rsidR="00175637">
        <w:t>may be useful for initiating P1/P2 procedure following RRC connection setup completion.</w:t>
      </w:r>
      <w:r w:rsidR="00BB5C1E">
        <w:t xml:space="preserve"> </w:t>
      </w:r>
    </w:p>
    <w:p w14:paraId="649DD8B5" w14:textId="497098F0" w:rsidR="00166E76" w:rsidRDefault="0040671B" w:rsidP="00396C17">
      <w:pPr>
        <w:pStyle w:val="Style1"/>
        <w:ind w:firstLine="450"/>
      </w:pPr>
      <w:r>
        <w:t xml:space="preserve">Once the UE enters CONNECTED mode, </w:t>
      </w:r>
      <w:r w:rsidR="007776B9">
        <w:t xml:space="preserve">the UE may assume </w:t>
      </w:r>
      <w:r>
        <w:t>a default</w:t>
      </w:r>
      <w:r w:rsidR="007776B9">
        <w:t xml:space="preserve"> PDCCH/PDSCH BPL is established with the QCL RS</w:t>
      </w:r>
      <w:r>
        <w:t xml:space="preserve"> corresponding to the serving SS block and/or QCL-</w:t>
      </w:r>
      <w:proofErr w:type="spellStart"/>
      <w:r>
        <w:t>ed</w:t>
      </w:r>
      <w:proofErr w:type="spellEnd"/>
      <w:r>
        <w:t xml:space="preserve"> CSI-RS.</w:t>
      </w:r>
      <w:r w:rsidR="00BB5C1E">
        <w:t xml:space="preserve"> </w:t>
      </w:r>
      <w:r w:rsidR="00B92C52">
        <w:t>Additional BPLs can be established</w:t>
      </w:r>
      <w:r w:rsidR="00C17F46">
        <w:t xml:space="preserve"> by the network based on the </w:t>
      </w:r>
      <w:r w:rsidR="007776B9">
        <w:t xml:space="preserve">pending </w:t>
      </w:r>
      <w:r w:rsidR="00C17F46">
        <w:t xml:space="preserve">queue sizes, UE measurement reports and the reception capabilities of that UE. For example, if the UE reports a new candidate beam via measuring P/SP CSI-RS, the network could add a BPL associated with that P/SP CSI-RS as QCL RS. </w:t>
      </w:r>
      <w:r w:rsidR="007776B9">
        <w:t>And if the UE detects than the signal strength of an existing QCL RS has deteriorated (due to change in radio environment)</w:t>
      </w:r>
      <w:r w:rsidR="00C17F46">
        <w:t xml:space="preserve">, the network could update the QCL RS for that BPL to </w:t>
      </w:r>
      <w:r w:rsidR="00041319">
        <w:t>a different candidate beam based on the UE’s previous beam group reports</w:t>
      </w:r>
      <w:r w:rsidR="00C17F46">
        <w:t>.</w:t>
      </w:r>
      <w:r w:rsidR="00BB5C1E">
        <w:t xml:space="preserve"> </w:t>
      </w:r>
      <w:r w:rsidR="00041319">
        <w:t xml:space="preserve">The UE is aware of which </w:t>
      </w:r>
      <w:r w:rsidR="00760EFF">
        <w:t>RX</w:t>
      </w:r>
      <w:r w:rsidR="00041319">
        <w:t xml:space="preserve"> spatial filter configuration is used to </w:t>
      </w:r>
      <w:r w:rsidR="00041319">
        <w:lastRenderedPageBreak/>
        <w:t>receive the new candidate beam by looking up the previous filtering configuration</w:t>
      </w:r>
      <w:r w:rsidR="00966DA2">
        <w:t xml:space="preserve"> it</w:t>
      </w:r>
      <w:r w:rsidR="00041319">
        <w:t xml:space="preserve"> used to generate the most recent beam group report containing the new candidate beam.</w:t>
      </w:r>
    </w:p>
    <w:p w14:paraId="4BACB11D" w14:textId="3B139148" w:rsidR="00396C17" w:rsidRDefault="00396C17" w:rsidP="00166E76">
      <w:pPr>
        <w:pStyle w:val="Style1"/>
        <w:ind w:firstLine="450"/>
      </w:pPr>
      <w:r>
        <w:t>MAC-CE based BPL establishment and maintenance provides a good balance between low latency and signalling reliability at least for the case when the QCL RS corresponds to SS Block and CSI-RS P/SP CSI-RS. MAC-CE based BPL establishment and maintenance provides a good balance between low latency and signalling reliability at least for the case when the QCL RS corresponds to SS Block and CSI-RS P/SP CSI-RS. As an example, when the UE measurement reports indicate that a candidate resource RS2 (e.g. P CSI-RS) is stronger than the current QCL RS (RS1 e.g. SS block), MAC-CE signalling indicates to the UE that that BPL index is now linked to QCL RS (RS2). Whenever the gNB subsequently indicates that BPL index, the UE retrieves its RX spatial filtering configuration corresponding to RS2 for PDSCH/PDCCH reception on that BPL.</w:t>
      </w:r>
    </w:p>
    <w:p w14:paraId="046AB548" w14:textId="6712570F" w:rsidR="00166E76" w:rsidRDefault="00D9235C" w:rsidP="00166E76">
      <w:pPr>
        <w:pStyle w:val="Style1"/>
        <w:ind w:firstLine="450"/>
      </w:pPr>
      <w:r>
        <w:t>T</w:t>
      </w:r>
      <w:r w:rsidR="003B5840">
        <w:t>o employ refined beams</w:t>
      </w:r>
      <w:r>
        <w:t xml:space="preserve">, the gNB </w:t>
      </w:r>
      <w:r w:rsidR="00A646F6">
        <w:t>could trigger beam refinement procedures via P2/P3</w:t>
      </w:r>
      <w:r w:rsidR="00391A1B">
        <w:t xml:space="preserve"> on</w:t>
      </w:r>
      <w:r w:rsidR="00372BA8">
        <w:t xml:space="preserve"> </w:t>
      </w:r>
      <w:r w:rsidR="00391A1B">
        <w:t xml:space="preserve">an “on-demand” resource such as </w:t>
      </w:r>
      <w:r w:rsidR="00372BA8">
        <w:t>AP CSI-RS</w:t>
      </w:r>
      <w:r w:rsidR="00391A1B">
        <w:t xml:space="preserve">. The </w:t>
      </w:r>
      <w:r w:rsidR="003B5840">
        <w:t xml:space="preserve">linkage of a </w:t>
      </w:r>
      <w:r w:rsidR="00391A1B">
        <w:t xml:space="preserve">BPL to an AP CSI-RS based QCL RS can be </w:t>
      </w:r>
      <w:r w:rsidR="00A646F6">
        <w:t xml:space="preserve">signalled </w:t>
      </w:r>
      <w:r w:rsidR="00391A1B">
        <w:t xml:space="preserve">either via </w:t>
      </w:r>
      <w:r w:rsidR="008C735F">
        <w:t xml:space="preserve">the </w:t>
      </w:r>
      <w:r w:rsidR="00391A1B">
        <w:t xml:space="preserve">MAC-CE used </w:t>
      </w:r>
      <w:r w:rsidR="00A646F6">
        <w:t>to activate that</w:t>
      </w:r>
      <w:r w:rsidR="00391A1B">
        <w:t xml:space="preserve"> AP CSI-RS (agreed in RAN1 #88bis) or via the scheduling DCI for triggering P2/P3 beam sweep</w:t>
      </w:r>
      <w:r w:rsidR="00A646F6">
        <w:t xml:space="preserve"> on that AP CSI-RS resource</w:t>
      </w:r>
      <w:r w:rsidR="00372BA8">
        <w:t xml:space="preserve">. </w:t>
      </w:r>
      <w:r w:rsidR="00166E76">
        <w:t>Following P2/P3 beam sweep via AP CSI-RS on a given BPL index, when the UE receives a subsequent DL assignment on that BPL index, the UE may use that AP CSI-RS as QCL RS for receiving its PDSCH.</w:t>
      </w:r>
    </w:p>
    <w:p w14:paraId="15CC6CE1" w14:textId="4573969A" w:rsidR="00372BA8" w:rsidRDefault="00166E76" w:rsidP="00166E76">
      <w:pPr>
        <w:pStyle w:val="Style1"/>
        <w:ind w:firstLine="0"/>
      </w:pPr>
      <w:r>
        <w:t>To summarize, t</w:t>
      </w:r>
      <w:r w:rsidR="00372BA8">
        <w:t xml:space="preserve">he above </w:t>
      </w:r>
      <w:r w:rsidR="00391A1B">
        <w:t xml:space="preserve">described </w:t>
      </w:r>
      <w:r w:rsidR="008C735F">
        <w:t xml:space="preserve">procedures </w:t>
      </w:r>
      <w:r w:rsidR="00372BA8">
        <w:t xml:space="preserve">cover several </w:t>
      </w:r>
      <w:r w:rsidR="008C735F">
        <w:t xml:space="preserve">important </w:t>
      </w:r>
      <w:r w:rsidR="00372BA8">
        <w:t xml:space="preserve">use-cases </w:t>
      </w:r>
      <w:r w:rsidR="008C735F">
        <w:t>[2]:</w:t>
      </w:r>
    </w:p>
    <w:p w14:paraId="2C3D9342" w14:textId="590D10DF" w:rsidR="00372BA8" w:rsidRDefault="00372BA8" w:rsidP="008C735F">
      <w:pPr>
        <w:pStyle w:val="Style1"/>
        <w:numPr>
          <w:ilvl w:val="0"/>
          <w:numId w:val="18"/>
        </w:numPr>
      </w:pPr>
      <w:r>
        <w:t>SS block is used as QCL RS for both PDSCH and PDCCH</w:t>
      </w:r>
    </w:p>
    <w:p w14:paraId="2AF27ADC" w14:textId="77777777" w:rsidR="003B5840" w:rsidRDefault="00372BA8" w:rsidP="003B5840">
      <w:pPr>
        <w:pStyle w:val="Style1"/>
        <w:numPr>
          <w:ilvl w:val="0"/>
          <w:numId w:val="18"/>
        </w:numPr>
      </w:pPr>
      <w:r>
        <w:t>SS block beam is used as QCL RS for PDCCH; P/SP CSI-RS</w:t>
      </w:r>
      <w:r w:rsidR="008C735F">
        <w:t xml:space="preserve"> (QCL-</w:t>
      </w:r>
      <w:proofErr w:type="spellStart"/>
      <w:r w:rsidR="008C735F">
        <w:t>ed</w:t>
      </w:r>
      <w:proofErr w:type="spellEnd"/>
      <w:r w:rsidR="008C735F">
        <w:t xml:space="preserve"> with that SS Block)</w:t>
      </w:r>
      <w:r>
        <w:t xml:space="preserve"> is used as QCL RS for PDSCH</w:t>
      </w:r>
    </w:p>
    <w:p w14:paraId="06BF4A41" w14:textId="77777777" w:rsidR="003B5840" w:rsidRDefault="00372BA8" w:rsidP="003B5840">
      <w:pPr>
        <w:pStyle w:val="Style1"/>
        <w:numPr>
          <w:ilvl w:val="0"/>
          <w:numId w:val="18"/>
        </w:numPr>
      </w:pPr>
      <w:r>
        <w:t xml:space="preserve">P/SP CSI-RS is used as QCL RS for PDCCH; AP CSI-RS </w:t>
      </w:r>
      <w:r w:rsidR="008C735F">
        <w:t>(QCL-</w:t>
      </w:r>
      <w:proofErr w:type="spellStart"/>
      <w:r w:rsidR="008C735F">
        <w:t>ed</w:t>
      </w:r>
      <w:proofErr w:type="spellEnd"/>
      <w:r w:rsidR="008C735F">
        <w:t xml:space="preserve"> with P/SP CSI-RS) is used as QCL RS for PDSCH</w:t>
      </w:r>
    </w:p>
    <w:p w14:paraId="3651FFC3" w14:textId="0B74199D" w:rsidR="00765BAE" w:rsidRDefault="00C26885" w:rsidP="003B5840">
      <w:pPr>
        <w:pStyle w:val="Style1"/>
        <w:ind w:firstLine="0"/>
      </w:pPr>
      <w:r>
        <w:rPr>
          <w:lang w:eastAsia="ko-KR"/>
        </w:rPr>
        <w:t xml:space="preserve">It has been agreed (in RAN1 #88bis) that as part of beam failure recovery, at least P CSI-RS and potentially SS Block will be used as </w:t>
      </w:r>
      <w:r w:rsidRPr="00A919F9">
        <w:rPr>
          <w:b/>
          <w:lang w:eastAsia="ko-KR"/>
        </w:rPr>
        <w:t>beam failure detection RS</w:t>
      </w:r>
      <w:r>
        <w:rPr>
          <w:lang w:eastAsia="ko-KR"/>
        </w:rPr>
        <w:t xml:space="preserve"> and </w:t>
      </w:r>
      <w:r w:rsidRPr="00A919F9">
        <w:rPr>
          <w:b/>
          <w:lang w:eastAsia="ko-KR"/>
        </w:rPr>
        <w:t>candidate beam identification RS</w:t>
      </w:r>
      <w:r>
        <w:rPr>
          <w:lang w:eastAsia="ko-KR"/>
        </w:rPr>
        <w:t>; this provides additional motivation for the above mentioned CSI-RS/SS Block based beam management use cases.</w:t>
      </w:r>
      <w:r>
        <w:t xml:space="preserve"> </w:t>
      </w:r>
      <w:r w:rsidR="00F81854">
        <w:t>Based on the above discussion</w:t>
      </w:r>
      <w:r>
        <w:t>s</w:t>
      </w:r>
      <w:r w:rsidR="00F81854">
        <w:t>, we have the following pro</w:t>
      </w:r>
      <w:r w:rsidR="00DE0864">
        <w:t>posals.</w:t>
      </w:r>
    </w:p>
    <w:p w14:paraId="11FBC6AA" w14:textId="698E4A04" w:rsidR="00DC00A5" w:rsidRDefault="00DF232F" w:rsidP="005D5971">
      <w:pPr>
        <w:pStyle w:val="Style1"/>
        <w:ind w:firstLine="0"/>
        <w:rPr>
          <w:b/>
        </w:rPr>
      </w:pPr>
      <w:r>
        <w:rPr>
          <w:b/>
        </w:rPr>
        <w:t>P</w:t>
      </w:r>
      <w:r w:rsidR="00791150">
        <w:rPr>
          <w:b/>
        </w:rPr>
        <w:t>roposal 4</w:t>
      </w:r>
      <w:r>
        <w:rPr>
          <w:b/>
        </w:rPr>
        <w:t xml:space="preserve">: </w:t>
      </w:r>
      <w:r w:rsidR="003B5840">
        <w:rPr>
          <w:b/>
        </w:rPr>
        <w:t>Following RRC connection setup, the UE assumes a</w:t>
      </w:r>
      <w:r w:rsidR="00F2166F">
        <w:rPr>
          <w:b/>
        </w:rPr>
        <w:t xml:space="preserve"> d</w:t>
      </w:r>
      <w:r w:rsidR="0097004F">
        <w:rPr>
          <w:b/>
        </w:rPr>
        <w:t xml:space="preserve">efault PDSCH/PDCCH BPL is implicitly established </w:t>
      </w:r>
      <w:r w:rsidR="00EA7821">
        <w:rPr>
          <w:b/>
        </w:rPr>
        <w:t xml:space="preserve">with QCL RS corresponding to </w:t>
      </w:r>
      <w:r>
        <w:rPr>
          <w:b/>
        </w:rPr>
        <w:t>the ‘serving SS block’</w:t>
      </w:r>
      <w:r w:rsidR="005A3ED9">
        <w:rPr>
          <w:b/>
        </w:rPr>
        <w:t xml:space="preserve"> </w:t>
      </w:r>
      <w:r w:rsidR="00CC4A9E">
        <w:rPr>
          <w:b/>
        </w:rPr>
        <w:t>and/or the QCL-</w:t>
      </w:r>
      <w:proofErr w:type="spellStart"/>
      <w:r w:rsidR="00CC4A9E">
        <w:rPr>
          <w:b/>
        </w:rPr>
        <w:t>ed</w:t>
      </w:r>
      <w:proofErr w:type="spellEnd"/>
      <w:r w:rsidR="00CC4A9E">
        <w:rPr>
          <w:b/>
        </w:rPr>
        <w:t xml:space="preserve"> CSI-RS</w:t>
      </w:r>
      <w:r w:rsidR="00B16A8C">
        <w:rPr>
          <w:b/>
        </w:rPr>
        <w:t>.</w:t>
      </w:r>
    </w:p>
    <w:p w14:paraId="3609272E" w14:textId="11A7F54F" w:rsidR="00B44FFA" w:rsidRDefault="00791150" w:rsidP="005D5971">
      <w:pPr>
        <w:pStyle w:val="Style1"/>
        <w:ind w:firstLine="0"/>
        <w:rPr>
          <w:b/>
        </w:rPr>
      </w:pPr>
      <w:r>
        <w:rPr>
          <w:b/>
        </w:rPr>
        <w:t>Proposal 5</w:t>
      </w:r>
      <w:r w:rsidR="00B44FFA">
        <w:rPr>
          <w:b/>
        </w:rPr>
        <w:t xml:space="preserve">: </w:t>
      </w:r>
      <w:r w:rsidR="00F2166F">
        <w:rPr>
          <w:b/>
        </w:rPr>
        <w:t>In CONNECTED mode,</w:t>
      </w:r>
      <w:r w:rsidR="003B5840">
        <w:rPr>
          <w:b/>
        </w:rPr>
        <w:t xml:space="preserve"> for reception of PDSCH and PDCCH, the addition of BPL and the update of BPL to QCL linkage is</w:t>
      </w:r>
      <w:r w:rsidR="00C11520">
        <w:rPr>
          <w:b/>
        </w:rPr>
        <w:t xml:space="preserve"> </w:t>
      </w:r>
      <w:r w:rsidR="0040671B">
        <w:rPr>
          <w:b/>
        </w:rPr>
        <w:t xml:space="preserve">network controlled and </w:t>
      </w:r>
      <w:r w:rsidR="00C11520">
        <w:rPr>
          <w:b/>
        </w:rPr>
        <w:t>explicitly indicated</w:t>
      </w:r>
      <w:r w:rsidR="00B44FFA">
        <w:rPr>
          <w:b/>
        </w:rPr>
        <w:t>.</w:t>
      </w:r>
    </w:p>
    <w:p w14:paraId="368FD4F0" w14:textId="06161104" w:rsidR="005E4C7C" w:rsidRPr="00FA3CCC" w:rsidRDefault="005E4C7C" w:rsidP="005E4C7C">
      <w:pPr>
        <w:pStyle w:val="Style1"/>
        <w:rPr>
          <w:lang w:eastAsia="ko-KR"/>
        </w:rPr>
      </w:pPr>
      <w:r>
        <w:rPr>
          <w:lang w:eastAsia="ko-KR"/>
        </w:rPr>
        <w:t>Our proposed overall beam indication (</w:t>
      </w:r>
      <w:r w:rsidR="005A4D4B">
        <w:rPr>
          <w:lang w:eastAsia="ko-KR"/>
        </w:rPr>
        <w:t>QCL RS</w:t>
      </w:r>
      <w:r>
        <w:rPr>
          <w:lang w:eastAsia="ko-KR"/>
        </w:rPr>
        <w:t xml:space="preserve">) procedure is illustrated in </w:t>
      </w:r>
      <w:r>
        <w:rPr>
          <w:lang w:eastAsia="ko-KR"/>
        </w:rPr>
        <w:fldChar w:fldCharType="begin"/>
      </w:r>
      <w:r>
        <w:rPr>
          <w:lang w:eastAsia="ko-KR"/>
        </w:rPr>
        <w:instrText xml:space="preserve"> REF _Ref485213244 \h </w:instrText>
      </w:r>
      <w:r>
        <w:rPr>
          <w:lang w:eastAsia="ko-KR"/>
        </w:rPr>
      </w:r>
      <w:r>
        <w:rPr>
          <w:lang w:eastAsia="ko-KR"/>
        </w:rPr>
        <w:fldChar w:fldCharType="separate"/>
      </w:r>
      <w:r w:rsidR="0052343E">
        <w:t xml:space="preserve">Figure </w:t>
      </w:r>
      <w:r w:rsidR="0052343E">
        <w:rPr>
          <w:noProof/>
        </w:rPr>
        <w:t>2</w:t>
      </w:r>
      <w:r>
        <w:rPr>
          <w:lang w:eastAsia="ko-KR"/>
        </w:rPr>
        <w:fldChar w:fldCharType="end"/>
      </w:r>
      <w:r>
        <w:rPr>
          <w:lang w:eastAsia="ko-KR"/>
        </w:rPr>
        <w:t xml:space="preserve">. Readers are referred to </w:t>
      </w:r>
      <w:r>
        <w:rPr>
          <w:lang w:eastAsia="ko-KR"/>
        </w:rPr>
        <w:fldChar w:fldCharType="begin"/>
      </w:r>
      <w:r>
        <w:rPr>
          <w:lang w:eastAsia="ko-KR"/>
        </w:rPr>
        <w:instrText xml:space="preserve"> REF _Ref485218390 \r \h </w:instrText>
      </w:r>
      <w:r>
        <w:rPr>
          <w:lang w:eastAsia="ko-KR"/>
        </w:rPr>
      </w:r>
      <w:r>
        <w:rPr>
          <w:lang w:eastAsia="ko-KR"/>
        </w:rPr>
        <w:fldChar w:fldCharType="separate"/>
      </w:r>
      <w:r>
        <w:rPr>
          <w:lang w:eastAsia="ko-KR"/>
        </w:rPr>
        <w:t>[2]</w:t>
      </w:r>
      <w:r>
        <w:rPr>
          <w:lang w:eastAsia="ko-KR"/>
        </w:rPr>
        <w:fldChar w:fldCharType="end"/>
      </w:r>
      <w:r>
        <w:rPr>
          <w:lang w:eastAsia="ko-KR"/>
        </w:rPr>
        <w:t>[3] for detailed discussions on beam measurement and reporting. Reader</w:t>
      </w:r>
      <w:r w:rsidR="000B2A90">
        <w:rPr>
          <w:lang w:eastAsia="ko-KR"/>
        </w:rPr>
        <w:t>s are referred to [1][2</w:t>
      </w:r>
      <w:r>
        <w:rPr>
          <w:lang w:eastAsia="ko-KR"/>
        </w:rPr>
        <w:t>]</w:t>
      </w:r>
      <w:r w:rsidR="000B2A90">
        <w:rPr>
          <w:lang w:eastAsia="ko-KR"/>
        </w:rPr>
        <w:t>[7]</w:t>
      </w:r>
      <w:r>
        <w:rPr>
          <w:lang w:eastAsia="ko-KR"/>
        </w:rPr>
        <w:t xml:space="preserve"> for more discussions on beam management configuration</w:t>
      </w:r>
      <w:r w:rsidR="000B2A90">
        <w:rPr>
          <w:lang w:eastAsia="ko-KR"/>
        </w:rPr>
        <w:t xml:space="preserve"> and reporting</w:t>
      </w:r>
      <w:r>
        <w:rPr>
          <w:lang w:eastAsia="ko-KR"/>
        </w:rPr>
        <w:t xml:space="preserve"> framework.</w:t>
      </w:r>
    </w:p>
    <w:p w14:paraId="46E8BD6D" w14:textId="77777777" w:rsidR="005E4C7C" w:rsidRDefault="005E4C7C" w:rsidP="005E4C7C">
      <w:pPr>
        <w:keepNext/>
        <w:jc w:val="center"/>
      </w:pPr>
    </w:p>
    <w:p w14:paraId="69B7C7F3" w14:textId="77777777" w:rsidR="005E4C7C" w:rsidRDefault="005E4C7C" w:rsidP="005E4C7C">
      <w:pPr>
        <w:keepNext/>
        <w:jc w:val="center"/>
      </w:pPr>
      <w:r>
        <w:rPr>
          <w:noProof/>
          <w:lang w:val="en-US"/>
        </w:rPr>
        <w:drawing>
          <wp:inline distT="0" distB="0" distL="0" distR="0" wp14:anchorId="79052CDD" wp14:editId="5697092E">
            <wp:extent cx="4975143" cy="26477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2963" cy="2651928"/>
                    </a:xfrm>
                    <a:prstGeom prst="rect">
                      <a:avLst/>
                    </a:prstGeom>
                    <a:noFill/>
                  </pic:spPr>
                </pic:pic>
              </a:graphicData>
            </a:graphic>
          </wp:inline>
        </w:drawing>
      </w:r>
    </w:p>
    <w:p w14:paraId="4A7EAED0" w14:textId="75ADDAA6" w:rsidR="005E4C7C" w:rsidRDefault="005E4C7C" w:rsidP="005E4C7C">
      <w:pPr>
        <w:pStyle w:val="Caption"/>
        <w:jc w:val="center"/>
        <w:rPr>
          <w:b w:val="0"/>
          <w:lang w:eastAsia="ko-KR"/>
        </w:rPr>
      </w:pPr>
      <w:bookmarkStart w:id="6" w:name="_Ref485213244"/>
      <w:r>
        <w:t xml:space="preserve">Figure </w:t>
      </w:r>
      <w:r>
        <w:fldChar w:fldCharType="begin"/>
      </w:r>
      <w:r>
        <w:instrText xml:space="preserve"> SEQ Figure \* ARABIC </w:instrText>
      </w:r>
      <w:r>
        <w:fldChar w:fldCharType="separate"/>
      </w:r>
      <w:r w:rsidR="0052343E">
        <w:rPr>
          <w:noProof/>
        </w:rPr>
        <w:t>2</w:t>
      </w:r>
      <w:r>
        <w:fldChar w:fldCharType="end"/>
      </w:r>
      <w:bookmarkEnd w:id="6"/>
      <w:r>
        <w:t>: NR beam indication framework</w:t>
      </w:r>
    </w:p>
    <w:p w14:paraId="7B88E16A" w14:textId="479C2454" w:rsidR="00765929" w:rsidRPr="00943EAF" w:rsidRDefault="001E6068" w:rsidP="00765929">
      <w:pPr>
        <w:spacing w:line="276" w:lineRule="auto"/>
        <w:rPr>
          <w:lang w:eastAsia="ko-KR"/>
        </w:rPr>
      </w:pPr>
      <w:r>
        <w:rPr>
          <w:lang w:eastAsia="ko-KR"/>
        </w:rPr>
        <w:t>T</w:t>
      </w:r>
      <w:r w:rsidR="00765929">
        <w:rPr>
          <w:lang w:eastAsia="ko-KR"/>
        </w:rPr>
        <w:t xml:space="preserve">he following sections provide further details into the beam indication </w:t>
      </w:r>
      <w:r w:rsidR="00735068">
        <w:rPr>
          <w:lang w:eastAsia="ko-KR"/>
        </w:rPr>
        <w:t>signalling</w:t>
      </w:r>
      <w:r w:rsidR="00765929">
        <w:rPr>
          <w:lang w:eastAsia="ko-KR"/>
        </w:rPr>
        <w:t xml:space="preserve"> mechanisms for </w:t>
      </w:r>
      <w:r w:rsidR="002F4408">
        <w:rPr>
          <w:lang w:eastAsia="ko-KR"/>
        </w:rPr>
        <w:t>PDSCH</w:t>
      </w:r>
      <w:r w:rsidR="00765929">
        <w:rPr>
          <w:lang w:eastAsia="ko-KR"/>
        </w:rPr>
        <w:t xml:space="preserve"> and </w:t>
      </w:r>
      <w:r w:rsidR="002F4408">
        <w:rPr>
          <w:lang w:eastAsia="ko-KR"/>
        </w:rPr>
        <w:t>PDCCH</w:t>
      </w:r>
      <w:r w:rsidR="00765929">
        <w:rPr>
          <w:lang w:eastAsia="ko-KR"/>
        </w:rPr>
        <w:t xml:space="preserve"> respectively.</w:t>
      </w:r>
    </w:p>
    <w:p w14:paraId="2EC80309" w14:textId="0C7BAB2D" w:rsidR="00130A86" w:rsidRDefault="00130A86" w:rsidP="00130A86">
      <w:pPr>
        <w:pStyle w:val="Heading2"/>
        <w:tabs>
          <w:tab w:val="clear" w:pos="5113"/>
        </w:tabs>
        <w:ind w:left="450" w:hanging="450"/>
      </w:pPr>
      <w:r>
        <w:t xml:space="preserve">Beam indication for </w:t>
      </w:r>
      <w:r w:rsidR="002F4408">
        <w:t>PDSCH</w:t>
      </w:r>
    </w:p>
    <w:p w14:paraId="2EDB05D9" w14:textId="14B4794A" w:rsidR="004124F8" w:rsidRDefault="004124F8" w:rsidP="004124F8">
      <w:pPr>
        <w:pStyle w:val="Style1"/>
        <w:rPr>
          <w:lang w:eastAsia="ko-KR"/>
        </w:rPr>
      </w:pPr>
      <w:r>
        <w:rPr>
          <w:lang w:eastAsia="ko-KR"/>
        </w:rPr>
        <w:t xml:space="preserve">It is desirable for the network to support dynamic </w:t>
      </w:r>
      <w:r w:rsidR="002F4408">
        <w:rPr>
          <w:lang w:eastAsia="ko-KR"/>
        </w:rPr>
        <w:t>PDSCH</w:t>
      </w:r>
      <w:r>
        <w:rPr>
          <w:lang w:eastAsia="ko-KR"/>
        </w:rPr>
        <w:t xml:space="preserve"> beam management needs in order to enable transmission schemes, such as the dynamic point selection for </w:t>
      </w:r>
      <w:proofErr w:type="spellStart"/>
      <w:r>
        <w:rPr>
          <w:lang w:eastAsia="ko-KR"/>
        </w:rPr>
        <w:t>CoMP.</w:t>
      </w:r>
      <w:proofErr w:type="spellEnd"/>
      <w:r>
        <w:rPr>
          <w:lang w:eastAsia="ko-KR"/>
        </w:rPr>
        <w:t xml:space="preserve"> DCI signalling for QCL indication for </w:t>
      </w:r>
      <w:r w:rsidR="002F4408">
        <w:rPr>
          <w:lang w:eastAsia="ko-KR"/>
        </w:rPr>
        <w:t>PDSCH</w:t>
      </w:r>
      <w:r>
        <w:rPr>
          <w:lang w:eastAsia="ko-KR"/>
        </w:rPr>
        <w:t xml:space="preserve"> has already been agreed for NR. In our proposed beam indication framework, the DCI would contain a BPL indication field (2-3 bits) which points to an activated </w:t>
      </w:r>
      <w:r w:rsidR="005A4D4B">
        <w:rPr>
          <w:lang w:eastAsia="ko-KR"/>
        </w:rPr>
        <w:t>QCL RS</w:t>
      </w:r>
      <w:r>
        <w:rPr>
          <w:lang w:eastAsia="ko-KR"/>
        </w:rPr>
        <w:t xml:space="preserve">. Upon receipt of the DCI, the UE would perform a table lookup to determine which </w:t>
      </w:r>
      <w:r w:rsidR="00411473">
        <w:rPr>
          <w:lang w:eastAsia="ko-KR"/>
        </w:rPr>
        <w:t>QCL RS</w:t>
      </w:r>
      <w:r>
        <w:rPr>
          <w:lang w:eastAsia="ko-KR"/>
        </w:rPr>
        <w:t xml:space="preserve"> should be employed on that PDSCH BPL. Based on UE measurement reporting, the network could determine that an existing PDSCH BPL could be better served on a different </w:t>
      </w:r>
      <w:r w:rsidR="00411473">
        <w:rPr>
          <w:lang w:eastAsia="ko-KR"/>
        </w:rPr>
        <w:t>QCL RS</w:t>
      </w:r>
      <w:r>
        <w:rPr>
          <w:lang w:eastAsia="ko-KR"/>
        </w:rPr>
        <w:t xml:space="preserve">. We propose MAC-CE </w:t>
      </w:r>
      <w:r w:rsidR="00735068">
        <w:rPr>
          <w:lang w:eastAsia="ko-KR"/>
        </w:rPr>
        <w:t>signalling</w:t>
      </w:r>
      <w:r>
        <w:rPr>
          <w:lang w:eastAsia="ko-KR"/>
        </w:rPr>
        <w:t xml:space="preserve"> for purposes of a) modifying the linkage between the BPL index and the corresponding </w:t>
      </w:r>
      <w:r w:rsidR="00411473">
        <w:rPr>
          <w:lang w:eastAsia="ko-KR"/>
        </w:rPr>
        <w:t>QCL RS</w:t>
      </w:r>
      <w:r>
        <w:rPr>
          <w:lang w:eastAsia="ko-KR"/>
        </w:rPr>
        <w:t xml:space="preserve"> and b) dynamic indication of QCL relation across RS. </w:t>
      </w:r>
    </w:p>
    <w:p w14:paraId="279F7E7B" w14:textId="50665436" w:rsidR="0084792E" w:rsidRPr="0084792E" w:rsidRDefault="004124F8" w:rsidP="001C1ADA">
      <w:pPr>
        <w:pStyle w:val="Style1"/>
        <w:ind w:firstLine="0"/>
        <w:rPr>
          <w:b/>
        </w:rPr>
      </w:pPr>
      <w:r>
        <w:rPr>
          <w:b/>
        </w:rPr>
        <w:t xml:space="preserve">Proposal </w:t>
      </w:r>
      <w:r w:rsidR="008C735F">
        <w:rPr>
          <w:b/>
        </w:rPr>
        <w:t>6</w:t>
      </w:r>
      <w:r w:rsidR="00804152">
        <w:rPr>
          <w:b/>
        </w:rPr>
        <w:t xml:space="preserve">: </w:t>
      </w:r>
      <w:r w:rsidR="00AD763E">
        <w:rPr>
          <w:b/>
        </w:rPr>
        <w:t>A c</w:t>
      </w:r>
      <w:r w:rsidR="00804152">
        <w:rPr>
          <w:b/>
        </w:rPr>
        <w:t xml:space="preserve">ombination of </w:t>
      </w:r>
      <w:r>
        <w:rPr>
          <w:b/>
        </w:rPr>
        <w:t xml:space="preserve">MAC-CE and DCI signalling is used </w:t>
      </w:r>
      <w:r w:rsidR="00804152">
        <w:rPr>
          <w:b/>
        </w:rPr>
        <w:t xml:space="preserve">for </w:t>
      </w:r>
      <w:r w:rsidR="00AD763E">
        <w:rPr>
          <w:b/>
        </w:rPr>
        <w:t xml:space="preserve">explicit </w:t>
      </w:r>
      <w:r w:rsidR="00804152">
        <w:rPr>
          <w:b/>
        </w:rPr>
        <w:t xml:space="preserve">beam indication for </w:t>
      </w:r>
      <w:r w:rsidR="002F4408">
        <w:rPr>
          <w:b/>
        </w:rPr>
        <w:t>PDSCH</w:t>
      </w:r>
      <w:r>
        <w:rPr>
          <w:b/>
        </w:rPr>
        <w:t xml:space="preserve"> </w:t>
      </w:r>
    </w:p>
    <w:p w14:paraId="4BA9C054" w14:textId="35638466" w:rsidR="004124F8" w:rsidRDefault="004124F8" w:rsidP="00197D53">
      <w:pPr>
        <w:pStyle w:val="Style1"/>
        <w:numPr>
          <w:ilvl w:val="0"/>
          <w:numId w:val="15"/>
        </w:numPr>
        <w:rPr>
          <w:b/>
        </w:rPr>
      </w:pPr>
      <w:r>
        <w:rPr>
          <w:b/>
        </w:rPr>
        <w:t xml:space="preserve">MAC-CE </w:t>
      </w:r>
      <w:r w:rsidR="00735068">
        <w:rPr>
          <w:b/>
        </w:rPr>
        <w:t>signalling</w:t>
      </w:r>
      <w:r w:rsidR="004478EC">
        <w:rPr>
          <w:b/>
        </w:rPr>
        <w:t xml:space="preserve"> is used for activating/updating </w:t>
      </w:r>
      <w:r>
        <w:rPr>
          <w:b/>
        </w:rPr>
        <w:t xml:space="preserve">a BPL index with </w:t>
      </w:r>
      <w:r w:rsidR="00391A1B">
        <w:rPr>
          <w:b/>
        </w:rPr>
        <w:t>a QCL RS corresponding to either SS Block or P/SP CSI-RS resource.</w:t>
      </w:r>
    </w:p>
    <w:p w14:paraId="254E3E74" w14:textId="737AA10D" w:rsidR="00391A1B" w:rsidRDefault="00391A1B" w:rsidP="00197D53">
      <w:pPr>
        <w:pStyle w:val="Style1"/>
        <w:numPr>
          <w:ilvl w:val="0"/>
          <w:numId w:val="15"/>
        </w:numPr>
        <w:rPr>
          <w:b/>
        </w:rPr>
      </w:pPr>
      <w:r>
        <w:rPr>
          <w:b/>
        </w:rPr>
        <w:t>DCI signalling is used to associate a BPL index with a QCL RS corresponding to an AP CSI-RS resource.</w:t>
      </w:r>
    </w:p>
    <w:p w14:paraId="163A52E0" w14:textId="70EEA7C9" w:rsidR="0084792E" w:rsidRDefault="0084792E" w:rsidP="00197D53">
      <w:pPr>
        <w:pStyle w:val="Style1"/>
        <w:numPr>
          <w:ilvl w:val="0"/>
          <w:numId w:val="15"/>
        </w:numPr>
        <w:rPr>
          <w:b/>
        </w:rPr>
      </w:pPr>
      <w:r>
        <w:rPr>
          <w:b/>
        </w:rPr>
        <w:t xml:space="preserve">DCI </w:t>
      </w:r>
      <w:r w:rsidR="00735068">
        <w:rPr>
          <w:b/>
        </w:rPr>
        <w:t>signalling</w:t>
      </w:r>
      <w:r>
        <w:rPr>
          <w:b/>
        </w:rPr>
        <w:t xml:space="preserve"> indicates the beam for the corresponding DL assignment through a BPL index field.</w:t>
      </w:r>
    </w:p>
    <w:p w14:paraId="1BA3086B" w14:textId="2287F466" w:rsidR="00223137" w:rsidRPr="000C17BE" w:rsidRDefault="0084792E" w:rsidP="00197D53">
      <w:pPr>
        <w:pStyle w:val="Style1"/>
        <w:numPr>
          <w:ilvl w:val="1"/>
          <w:numId w:val="15"/>
        </w:numPr>
      </w:pPr>
      <w:r>
        <w:rPr>
          <w:b/>
        </w:rPr>
        <w:t xml:space="preserve">FFS: </w:t>
      </w:r>
      <w:r w:rsidR="001C1ADA">
        <w:rPr>
          <w:b/>
        </w:rPr>
        <w:t>beam indication field size (2</w:t>
      </w:r>
      <w:r>
        <w:rPr>
          <w:b/>
        </w:rPr>
        <w:t xml:space="preserve"> bits</w:t>
      </w:r>
      <w:r w:rsidR="001C1ADA">
        <w:rPr>
          <w:b/>
        </w:rPr>
        <w:t xml:space="preserve"> or &gt; 2 bits</w:t>
      </w:r>
      <w:r>
        <w:rPr>
          <w:b/>
        </w:rPr>
        <w:t>)</w:t>
      </w:r>
    </w:p>
    <w:p w14:paraId="24083556" w14:textId="63B26D90" w:rsidR="000C17BE" w:rsidRPr="009C0C7F" w:rsidRDefault="000C17BE" w:rsidP="009C0C7F">
      <w:pPr>
        <w:pStyle w:val="Heading3"/>
        <w:ind w:leftChars="0" w:left="630" w:hangingChars="315" w:hanging="630"/>
        <w:rPr>
          <w:rFonts w:ascii="Arial" w:hAnsi="Arial" w:cs="Arial"/>
        </w:rPr>
      </w:pPr>
      <w:r w:rsidRPr="009C0C7F">
        <w:rPr>
          <w:rFonts w:ascii="Arial" w:hAnsi="Arial" w:cs="Arial"/>
        </w:rPr>
        <w:t>Impact of DCI decoding latency</w:t>
      </w:r>
      <w:r w:rsidR="00765929" w:rsidRPr="009C0C7F">
        <w:rPr>
          <w:rFonts w:ascii="Arial" w:hAnsi="Arial" w:cs="Arial"/>
        </w:rPr>
        <w:t xml:space="preserve"> and </w:t>
      </w:r>
      <w:r w:rsidR="00760EFF">
        <w:rPr>
          <w:rFonts w:ascii="Arial" w:hAnsi="Arial" w:cs="Arial"/>
        </w:rPr>
        <w:t>RX</w:t>
      </w:r>
      <w:r w:rsidR="00765929" w:rsidRPr="009C0C7F">
        <w:rPr>
          <w:rFonts w:ascii="Arial" w:hAnsi="Arial" w:cs="Arial"/>
        </w:rPr>
        <w:t xml:space="preserve"> </w:t>
      </w:r>
      <w:proofErr w:type="spellStart"/>
      <w:r w:rsidR="00765929" w:rsidRPr="009C0C7F">
        <w:rPr>
          <w:rFonts w:ascii="Arial" w:hAnsi="Arial" w:cs="Arial"/>
        </w:rPr>
        <w:t>analog</w:t>
      </w:r>
      <w:proofErr w:type="spellEnd"/>
      <w:r w:rsidR="00765929" w:rsidRPr="009C0C7F">
        <w:rPr>
          <w:rFonts w:ascii="Arial" w:hAnsi="Arial" w:cs="Arial"/>
        </w:rPr>
        <w:t xml:space="preserve"> beam switching latency</w:t>
      </w:r>
    </w:p>
    <w:p w14:paraId="0AE3F56E" w14:textId="2015465A" w:rsidR="00943EAF" w:rsidRPr="00023E35" w:rsidRDefault="00765929" w:rsidP="00943EAF">
      <w:pPr>
        <w:pStyle w:val="Style1"/>
        <w:ind w:firstLine="0"/>
      </w:pPr>
      <w:r>
        <w:t xml:space="preserve">A UE employing </w:t>
      </w:r>
      <w:proofErr w:type="spellStart"/>
      <w:r>
        <w:t>analog</w:t>
      </w:r>
      <w:proofErr w:type="spellEnd"/>
      <w:r>
        <w:t xml:space="preserve"> beamforming should know the </w:t>
      </w:r>
      <w:r w:rsidR="00760EFF">
        <w:t>RX</w:t>
      </w:r>
      <w:r>
        <w:t xml:space="preserve"> beam direction before the starting PDSCH OFDM symbol. </w:t>
      </w:r>
      <w:r w:rsidR="00077768">
        <w:t xml:space="preserve">In case of same slot PDSCH scheduling, the UE determines its receive spatial beam by reading the beam indication field in the scheduling DCI. </w:t>
      </w:r>
      <w:r>
        <w:t xml:space="preserve">However, due to DCI decoding latency and UE </w:t>
      </w:r>
      <w:r w:rsidR="00760EFF">
        <w:t>RX</w:t>
      </w:r>
      <w:r>
        <w:t xml:space="preserve"> </w:t>
      </w:r>
      <w:proofErr w:type="spellStart"/>
      <w:r>
        <w:t>analog</w:t>
      </w:r>
      <w:proofErr w:type="spellEnd"/>
      <w:r>
        <w:t xml:space="preserve"> beam switching latency</w:t>
      </w:r>
      <w:r w:rsidR="00077768">
        <w:t xml:space="preserve">, potentially a UE may not be able to start buffering potential </w:t>
      </w:r>
      <w:r w:rsidR="002F4408">
        <w:t>PDSCH</w:t>
      </w:r>
      <w:r w:rsidR="00077768">
        <w:t xml:space="preserve"> in time. </w:t>
      </w:r>
      <w:r w:rsidR="00BD4BD2">
        <w:t xml:space="preserve">We believe that while this issue requires further analysis, it can be discussed in parallel with the beam management solutions identified above. The reader </w:t>
      </w:r>
      <w:r w:rsidR="00B56040">
        <w:t>is</w:t>
      </w:r>
      <w:r w:rsidR="00BD4BD2">
        <w:t xml:space="preserve"> refer</w:t>
      </w:r>
      <w:r w:rsidR="00B56040">
        <w:t>red</w:t>
      </w:r>
      <w:r w:rsidR="00023E35">
        <w:t xml:space="preserve"> to [11] for a detailed discussion and possible solutions to address this</w:t>
      </w:r>
      <w:r w:rsidR="00686730">
        <w:t xml:space="preserve"> issue</w:t>
      </w:r>
      <w:r w:rsidR="00023E35">
        <w:t xml:space="preserve">. </w:t>
      </w:r>
    </w:p>
    <w:p w14:paraId="343ECE6D" w14:textId="5F39E9CE" w:rsidR="0084792E" w:rsidRDefault="0084792E" w:rsidP="0084792E">
      <w:pPr>
        <w:pStyle w:val="Heading2"/>
        <w:tabs>
          <w:tab w:val="clear" w:pos="5113"/>
        </w:tabs>
        <w:ind w:left="450" w:hanging="450"/>
      </w:pPr>
      <w:r>
        <w:t>Beam indication for PDCCH</w:t>
      </w:r>
    </w:p>
    <w:p w14:paraId="1904CC54" w14:textId="3C21BEA1" w:rsidR="0084792E" w:rsidRDefault="0084792E" w:rsidP="00965373">
      <w:pPr>
        <w:pStyle w:val="Style1"/>
        <w:rPr>
          <w:lang w:eastAsia="ko-KR"/>
        </w:rPr>
      </w:pPr>
      <w:r>
        <w:rPr>
          <w:lang w:eastAsia="ko-KR"/>
        </w:rPr>
        <w:t xml:space="preserve">Unlike </w:t>
      </w:r>
      <w:r w:rsidR="002F4408">
        <w:rPr>
          <w:lang w:eastAsia="ko-KR"/>
        </w:rPr>
        <w:t>PDSCH</w:t>
      </w:r>
      <w:r>
        <w:rPr>
          <w:lang w:eastAsia="ko-KR"/>
        </w:rPr>
        <w:t xml:space="preserve">, beam management for </w:t>
      </w:r>
      <w:r w:rsidR="002F4408">
        <w:rPr>
          <w:lang w:eastAsia="ko-KR"/>
        </w:rPr>
        <w:t>PDCCH</w:t>
      </w:r>
      <w:r>
        <w:rPr>
          <w:lang w:eastAsia="ko-KR"/>
        </w:rPr>
        <w:t xml:space="preserve"> is expected to be less dynamic since as discussed in Section </w:t>
      </w:r>
      <w:r>
        <w:rPr>
          <w:lang w:eastAsia="ko-KR"/>
        </w:rPr>
        <w:fldChar w:fldCharType="begin"/>
      </w:r>
      <w:r>
        <w:rPr>
          <w:lang w:eastAsia="ko-KR"/>
        </w:rPr>
        <w:instrText xml:space="preserve"> REF _Ref489630082 \r \h </w:instrText>
      </w:r>
      <w:r>
        <w:rPr>
          <w:lang w:eastAsia="ko-KR"/>
        </w:rPr>
      </w:r>
      <w:r>
        <w:rPr>
          <w:lang w:eastAsia="ko-KR"/>
        </w:rPr>
        <w:fldChar w:fldCharType="separate"/>
      </w:r>
      <w:r>
        <w:rPr>
          <w:lang w:eastAsia="ko-KR"/>
        </w:rPr>
        <w:t>2</w:t>
      </w:r>
      <w:r>
        <w:rPr>
          <w:lang w:eastAsia="ko-KR"/>
        </w:rPr>
        <w:fldChar w:fldCharType="end"/>
      </w:r>
      <w:r>
        <w:rPr>
          <w:lang w:eastAsia="ko-KR"/>
        </w:rPr>
        <w:t xml:space="preserve">, the use-cases, data rates and reliability requirements for </w:t>
      </w:r>
      <w:r w:rsidR="002F4408">
        <w:rPr>
          <w:lang w:eastAsia="ko-KR"/>
        </w:rPr>
        <w:t>PDSCH</w:t>
      </w:r>
      <w:r>
        <w:rPr>
          <w:lang w:eastAsia="ko-KR"/>
        </w:rPr>
        <w:t xml:space="preserve"> and </w:t>
      </w:r>
      <w:r w:rsidR="002F4408">
        <w:rPr>
          <w:lang w:eastAsia="ko-KR"/>
        </w:rPr>
        <w:t>PDCCH</w:t>
      </w:r>
      <w:r>
        <w:rPr>
          <w:lang w:eastAsia="ko-KR"/>
        </w:rPr>
        <w:t xml:space="preserve"> are significantly different. </w:t>
      </w:r>
      <w:r w:rsidR="00965373">
        <w:rPr>
          <w:lang w:eastAsia="ko-KR"/>
        </w:rPr>
        <w:t xml:space="preserve">It has been agreed </w:t>
      </w:r>
      <w:r w:rsidR="00965373">
        <w:rPr>
          <w:lang w:eastAsia="ko-KR"/>
        </w:rPr>
        <w:lastRenderedPageBreak/>
        <w:t>in RAN1#89 that the RRC and MAC CE signalling is su</w:t>
      </w:r>
      <w:r w:rsidR="00965373" w:rsidRPr="00E25875">
        <w:rPr>
          <w:lang w:eastAsia="ko-KR"/>
        </w:rPr>
        <w:t xml:space="preserve">pported for QCL </w:t>
      </w:r>
      <w:r w:rsidR="00965373">
        <w:rPr>
          <w:lang w:eastAsia="ko-KR"/>
        </w:rPr>
        <w:t xml:space="preserve">indication for </w:t>
      </w:r>
      <w:r w:rsidR="00F812A4">
        <w:rPr>
          <w:lang w:eastAsia="ko-KR"/>
        </w:rPr>
        <w:t xml:space="preserve">UE-specific </w:t>
      </w:r>
      <w:r w:rsidR="00965373">
        <w:rPr>
          <w:lang w:eastAsia="ko-KR"/>
        </w:rPr>
        <w:t xml:space="preserve">NR PDCCH, with FFS on the necessity of DCI signalling. </w:t>
      </w:r>
    </w:p>
    <w:p w14:paraId="1902C2A7" w14:textId="2E7B5EF3" w:rsidR="0084792E" w:rsidRDefault="00965373" w:rsidP="00965373">
      <w:pPr>
        <w:pStyle w:val="Style1"/>
        <w:rPr>
          <w:lang w:eastAsia="ko-KR"/>
        </w:rPr>
      </w:pPr>
      <w:r>
        <w:rPr>
          <w:lang w:eastAsia="ko-KR"/>
        </w:rPr>
        <w:t>RRC configuration provides the</w:t>
      </w:r>
      <w:r w:rsidR="00F812A4">
        <w:rPr>
          <w:lang w:eastAsia="ko-KR"/>
        </w:rPr>
        <w:t xml:space="preserve"> UE with a set of potential </w:t>
      </w:r>
      <w:r w:rsidR="005A4D4B">
        <w:rPr>
          <w:lang w:eastAsia="ko-KR"/>
        </w:rPr>
        <w:t>QCL RS</w:t>
      </w:r>
      <w:r w:rsidR="00F812A4">
        <w:rPr>
          <w:lang w:eastAsia="ko-KR"/>
        </w:rPr>
        <w:t xml:space="preserve">s. </w:t>
      </w:r>
      <w:r w:rsidR="00F011E9">
        <w:rPr>
          <w:lang w:eastAsia="ko-KR"/>
        </w:rPr>
        <w:t>Either</w:t>
      </w:r>
      <w:r w:rsidR="00F812A4">
        <w:rPr>
          <w:lang w:eastAsia="ko-KR"/>
        </w:rPr>
        <w:t xml:space="preserve"> DCI or MAC-CE signalling could be used for adapting the PDCCH </w:t>
      </w:r>
      <w:r w:rsidR="005A4D4B">
        <w:rPr>
          <w:lang w:eastAsia="ko-KR"/>
        </w:rPr>
        <w:t>QCL RS</w:t>
      </w:r>
      <w:r w:rsidR="00F812A4">
        <w:rPr>
          <w:lang w:eastAsia="ko-KR"/>
        </w:rPr>
        <w:t xml:space="preserve"> as a function of the UE measurement reports.</w:t>
      </w:r>
      <w:r w:rsidR="00CE797B">
        <w:rPr>
          <w:lang w:eastAsia="ko-KR"/>
        </w:rPr>
        <w:t xml:space="preserve"> </w:t>
      </w:r>
      <w:r w:rsidR="007C4B71">
        <w:rPr>
          <w:lang w:eastAsia="ko-KR"/>
        </w:rPr>
        <w:t>DCI signalling</w:t>
      </w:r>
      <w:r w:rsidR="00F011E9">
        <w:rPr>
          <w:lang w:eastAsia="ko-KR"/>
        </w:rPr>
        <w:t xml:space="preserve"> of the </w:t>
      </w:r>
      <w:r w:rsidR="005A4D4B">
        <w:rPr>
          <w:lang w:eastAsia="ko-KR"/>
        </w:rPr>
        <w:t>QCL RS</w:t>
      </w:r>
      <w:r w:rsidR="00F011E9">
        <w:rPr>
          <w:lang w:eastAsia="ko-KR"/>
        </w:rPr>
        <w:t xml:space="preserve"> for </w:t>
      </w:r>
      <w:r w:rsidR="002F4408">
        <w:rPr>
          <w:lang w:eastAsia="ko-KR"/>
        </w:rPr>
        <w:t>PDCCH</w:t>
      </w:r>
      <w:r w:rsidR="007C4B71">
        <w:rPr>
          <w:lang w:eastAsia="ko-KR"/>
        </w:rPr>
        <w:t xml:space="preserve"> is less justified, considering that the main use-case </w:t>
      </w:r>
      <w:r w:rsidR="00F011E9">
        <w:rPr>
          <w:lang w:eastAsia="ko-KR"/>
        </w:rPr>
        <w:t xml:space="preserve">for </w:t>
      </w:r>
      <w:r w:rsidR="002F4408">
        <w:rPr>
          <w:lang w:eastAsia="ko-KR"/>
        </w:rPr>
        <w:t>PDCCH</w:t>
      </w:r>
      <w:r w:rsidR="00F011E9">
        <w:rPr>
          <w:lang w:eastAsia="ko-KR"/>
        </w:rPr>
        <w:t xml:space="preserve"> transmission </w:t>
      </w:r>
      <w:r w:rsidR="007C4B71">
        <w:rPr>
          <w:lang w:eastAsia="ko-KR"/>
        </w:rPr>
        <w:t xml:space="preserve">will involve </w:t>
      </w:r>
      <w:r w:rsidR="00F011E9">
        <w:rPr>
          <w:lang w:eastAsia="ko-KR"/>
        </w:rPr>
        <w:t>the network maintaining a</w:t>
      </w:r>
      <w:r w:rsidR="007C4B71">
        <w:rPr>
          <w:lang w:eastAsia="ko-KR"/>
        </w:rPr>
        <w:t xml:space="preserve"> relatively stable set of transmission beams and dynamic </w:t>
      </w:r>
      <w:r w:rsidR="00F011E9">
        <w:rPr>
          <w:lang w:eastAsia="ko-KR"/>
        </w:rPr>
        <w:t>transmission beam-</w:t>
      </w:r>
      <w:r w:rsidR="007C4B71">
        <w:rPr>
          <w:lang w:eastAsia="ko-KR"/>
        </w:rPr>
        <w:t>switching (e.g. DPS) will not be a typical use-case</w:t>
      </w:r>
      <w:r w:rsidR="00711A2F">
        <w:rPr>
          <w:lang w:eastAsia="ko-KR"/>
        </w:rPr>
        <w:t xml:space="preserve"> for </w:t>
      </w:r>
      <w:r w:rsidR="002F4408">
        <w:rPr>
          <w:lang w:eastAsia="ko-KR"/>
        </w:rPr>
        <w:t>PDCCH</w:t>
      </w:r>
      <w:r w:rsidR="007C4B71">
        <w:rPr>
          <w:lang w:eastAsia="ko-KR"/>
        </w:rPr>
        <w:t xml:space="preserve">. </w:t>
      </w:r>
    </w:p>
    <w:p w14:paraId="182E68CA" w14:textId="7EBF902F" w:rsidR="00965373" w:rsidRDefault="00F011E9" w:rsidP="00965373">
      <w:pPr>
        <w:pStyle w:val="Style1"/>
        <w:rPr>
          <w:lang w:eastAsia="ko-KR"/>
        </w:rPr>
      </w:pPr>
      <w:r>
        <w:rPr>
          <w:lang w:eastAsia="ko-KR"/>
        </w:rPr>
        <w:t>In our view</w:t>
      </w:r>
      <w:r w:rsidR="0084792E">
        <w:rPr>
          <w:lang w:eastAsia="ko-KR"/>
        </w:rPr>
        <w:t xml:space="preserve"> therefore, </w:t>
      </w:r>
      <w:r w:rsidR="00F812A4">
        <w:rPr>
          <w:lang w:eastAsia="ko-KR"/>
        </w:rPr>
        <w:t>MAC CE signalling</w:t>
      </w:r>
      <w:r w:rsidR="00711A2F">
        <w:rPr>
          <w:lang w:eastAsia="ko-KR"/>
        </w:rPr>
        <w:t xml:space="preserve"> could be used instead to indicate the linkage between the CORESET and the PDCCH BPL, while providing </w:t>
      </w:r>
      <w:r w:rsidR="00F812A4">
        <w:rPr>
          <w:lang w:eastAsia="ko-KR"/>
        </w:rPr>
        <w:t>a good balance between reliability and latency</w:t>
      </w:r>
      <w:r w:rsidR="00965373">
        <w:rPr>
          <w:lang w:eastAsia="ko-KR"/>
        </w:rPr>
        <w:t>.</w:t>
      </w:r>
      <w:r w:rsidR="00CE797B">
        <w:rPr>
          <w:lang w:eastAsia="ko-KR"/>
        </w:rPr>
        <w:t xml:space="preserve"> </w:t>
      </w:r>
      <w:r w:rsidR="00965373">
        <w:rPr>
          <w:lang w:eastAsia="ko-KR"/>
        </w:rPr>
        <w:t>Considering the additional specification</w:t>
      </w:r>
      <w:r w:rsidR="00F812A4">
        <w:rPr>
          <w:lang w:eastAsia="ko-KR"/>
        </w:rPr>
        <w:t xml:space="preserve"> effort</w:t>
      </w:r>
      <w:r w:rsidR="00965373">
        <w:rPr>
          <w:lang w:eastAsia="ko-KR"/>
        </w:rPr>
        <w:t xml:space="preserve"> </w:t>
      </w:r>
      <w:r w:rsidR="00CE797B">
        <w:rPr>
          <w:lang w:eastAsia="ko-KR"/>
        </w:rPr>
        <w:t xml:space="preserve">as well as </w:t>
      </w:r>
      <w:r w:rsidR="007C4B71">
        <w:rPr>
          <w:lang w:eastAsia="ko-KR"/>
        </w:rPr>
        <w:t xml:space="preserve">the </w:t>
      </w:r>
      <w:r w:rsidR="0084792E">
        <w:rPr>
          <w:lang w:eastAsia="ko-KR"/>
        </w:rPr>
        <w:t xml:space="preserve">relative </w:t>
      </w:r>
      <w:r w:rsidR="007C4B71">
        <w:rPr>
          <w:lang w:eastAsia="ko-KR"/>
        </w:rPr>
        <w:t xml:space="preserve">lack of need to change </w:t>
      </w:r>
      <w:r w:rsidR="005A4D4B">
        <w:rPr>
          <w:lang w:eastAsia="ko-KR"/>
        </w:rPr>
        <w:t>QCL RS</w:t>
      </w:r>
      <w:r w:rsidR="00CE797B">
        <w:rPr>
          <w:lang w:eastAsia="ko-KR"/>
        </w:rPr>
        <w:t xml:space="preserve"> for PDCCH</w:t>
      </w:r>
      <w:r w:rsidR="007C4B71">
        <w:rPr>
          <w:lang w:eastAsia="ko-KR"/>
        </w:rPr>
        <w:t xml:space="preserve"> on a </w:t>
      </w:r>
      <w:r>
        <w:rPr>
          <w:lang w:eastAsia="ko-KR"/>
        </w:rPr>
        <w:t>slot-by-slot</w:t>
      </w:r>
      <w:r w:rsidR="007C4B71">
        <w:rPr>
          <w:lang w:eastAsia="ko-KR"/>
        </w:rPr>
        <w:t xml:space="preserve"> basis</w:t>
      </w:r>
      <w:r w:rsidR="00965373">
        <w:rPr>
          <w:lang w:eastAsia="ko-KR"/>
        </w:rPr>
        <w:t xml:space="preserve">, we propose not to support </w:t>
      </w:r>
      <w:r w:rsidR="00CE797B">
        <w:rPr>
          <w:lang w:eastAsia="ko-KR"/>
        </w:rPr>
        <w:t xml:space="preserve">L1 </w:t>
      </w:r>
      <w:r>
        <w:rPr>
          <w:lang w:eastAsia="ko-KR"/>
        </w:rPr>
        <w:t>signalling</w:t>
      </w:r>
      <w:r w:rsidR="00CE797B">
        <w:rPr>
          <w:lang w:eastAsia="ko-KR"/>
        </w:rPr>
        <w:t xml:space="preserve"> of BPL for </w:t>
      </w:r>
      <w:r w:rsidR="002F4408">
        <w:rPr>
          <w:lang w:eastAsia="ko-KR"/>
        </w:rPr>
        <w:t>PDCCH</w:t>
      </w:r>
      <w:r w:rsidR="00965373">
        <w:rPr>
          <w:lang w:eastAsia="ko-KR"/>
        </w:rPr>
        <w:t xml:space="preserve"> unless</w:t>
      </w:r>
      <w:r w:rsidR="00CE797B">
        <w:rPr>
          <w:lang w:eastAsia="ko-KR"/>
        </w:rPr>
        <w:t xml:space="preserve"> a compelling </w:t>
      </w:r>
      <w:r w:rsidR="00965373">
        <w:rPr>
          <w:lang w:eastAsia="ko-KR"/>
        </w:rPr>
        <w:t xml:space="preserve">need for it is </w:t>
      </w:r>
      <w:r w:rsidR="007C4B71">
        <w:rPr>
          <w:lang w:eastAsia="ko-KR"/>
        </w:rPr>
        <w:t>justified</w:t>
      </w:r>
      <w:r w:rsidR="00965373">
        <w:rPr>
          <w:lang w:eastAsia="ko-KR"/>
        </w:rPr>
        <w:t xml:space="preserve">. </w:t>
      </w:r>
    </w:p>
    <w:p w14:paraId="5EEB9DCA" w14:textId="64110154" w:rsidR="0084792E" w:rsidRDefault="002B7831" w:rsidP="0084792E">
      <w:pPr>
        <w:pStyle w:val="Style1"/>
        <w:ind w:firstLine="0"/>
        <w:rPr>
          <w:b/>
        </w:rPr>
      </w:pPr>
      <w:r>
        <w:rPr>
          <w:b/>
        </w:rPr>
        <w:t xml:space="preserve">Proposal </w:t>
      </w:r>
      <w:r w:rsidR="00533109">
        <w:rPr>
          <w:b/>
        </w:rPr>
        <w:t>7</w:t>
      </w:r>
      <w:r w:rsidR="00965373">
        <w:rPr>
          <w:b/>
        </w:rPr>
        <w:t xml:space="preserve">: </w:t>
      </w:r>
      <w:r w:rsidR="0084792E">
        <w:rPr>
          <w:b/>
        </w:rPr>
        <w:t>MAC</w:t>
      </w:r>
      <w:r w:rsidR="00AD763E">
        <w:rPr>
          <w:b/>
        </w:rPr>
        <w:t xml:space="preserve">-CE </w:t>
      </w:r>
      <w:r w:rsidR="00735068">
        <w:rPr>
          <w:b/>
        </w:rPr>
        <w:t>signalling</w:t>
      </w:r>
      <w:r w:rsidR="00AD763E">
        <w:rPr>
          <w:b/>
        </w:rPr>
        <w:t xml:space="preserve"> is used to </w:t>
      </w:r>
      <w:r w:rsidR="00765A93">
        <w:rPr>
          <w:b/>
        </w:rPr>
        <w:t>update</w:t>
      </w:r>
      <w:r w:rsidR="00AD763E">
        <w:rPr>
          <w:b/>
        </w:rPr>
        <w:t xml:space="preserve"> the </w:t>
      </w:r>
      <w:r w:rsidR="00411473">
        <w:rPr>
          <w:b/>
        </w:rPr>
        <w:t>QCL RS</w:t>
      </w:r>
      <w:r w:rsidR="00AD763E">
        <w:rPr>
          <w:b/>
        </w:rPr>
        <w:t xml:space="preserve"> used to receive </w:t>
      </w:r>
      <w:r w:rsidR="002F4408">
        <w:rPr>
          <w:b/>
        </w:rPr>
        <w:t>PDCCH</w:t>
      </w:r>
      <w:r w:rsidR="00AD763E">
        <w:rPr>
          <w:b/>
        </w:rPr>
        <w:t xml:space="preserve"> on a given CORESET</w:t>
      </w:r>
      <w:r w:rsidR="0084792E">
        <w:rPr>
          <w:b/>
        </w:rPr>
        <w:t xml:space="preserve">. </w:t>
      </w:r>
      <w:r w:rsidR="003B5840">
        <w:rPr>
          <w:b/>
        </w:rPr>
        <w:t xml:space="preserve">DCI </w:t>
      </w:r>
      <w:r w:rsidR="00C83E01">
        <w:rPr>
          <w:b/>
        </w:rPr>
        <w:t>signalling</w:t>
      </w:r>
      <w:r w:rsidR="003B5840">
        <w:rPr>
          <w:b/>
        </w:rPr>
        <w:t xml:space="preserve"> for QCL indication for PDCCH is not supported.</w:t>
      </w:r>
    </w:p>
    <w:p w14:paraId="262A3F07" w14:textId="70C29F91" w:rsidR="00905998" w:rsidRDefault="00905998" w:rsidP="00CD24CD">
      <w:pPr>
        <w:pStyle w:val="Heading1"/>
        <w:tabs>
          <w:tab w:val="num" w:pos="0"/>
        </w:tabs>
        <w:ind w:left="799" w:hanging="799"/>
      </w:pPr>
      <w:r>
        <w:t>Summary of Beam Indication Proposals</w:t>
      </w:r>
    </w:p>
    <w:p w14:paraId="75706693" w14:textId="4ADBDEED" w:rsidR="00412DA3" w:rsidRPr="00BC5E4F" w:rsidRDefault="00412DA3" w:rsidP="00BC5E4F">
      <w:pPr>
        <w:rPr>
          <w:lang w:eastAsia="ko-KR"/>
        </w:rPr>
      </w:pPr>
      <w:r>
        <w:rPr>
          <w:lang w:eastAsia="ko-KR"/>
        </w:rPr>
        <w:t>Below table</w:t>
      </w:r>
      <w:r w:rsidR="00D238F2">
        <w:rPr>
          <w:lang w:eastAsia="ko-KR"/>
        </w:rPr>
        <w:t>s provide a conceptual summary of</w:t>
      </w:r>
      <w:r>
        <w:rPr>
          <w:lang w:eastAsia="ko-KR"/>
        </w:rPr>
        <w:t xml:space="preserve"> the various beam indication mechanisms proposed in this contribution.</w:t>
      </w:r>
    </w:p>
    <w:p w14:paraId="6CF47D36" w14:textId="6945F49E" w:rsidR="00905998" w:rsidRDefault="00905998" w:rsidP="00BC5E4F">
      <w:pPr>
        <w:rPr>
          <w:lang w:eastAsia="ko-KR"/>
        </w:rPr>
      </w:pPr>
    </w:p>
    <w:tbl>
      <w:tblPr>
        <w:tblStyle w:val="TableGrid"/>
        <w:tblW w:w="9029" w:type="dxa"/>
        <w:tblLook w:val="04A0" w:firstRow="1" w:lastRow="0" w:firstColumn="1" w:lastColumn="0" w:noHBand="0" w:noVBand="1"/>
      </w:tblPr>
      <w:tblGrid>
        <w:gridCol w:w="1205"/>
        <w:gridCol w:w="3605"/>
        <w:gridCol w:w="4219"/>
      </w:tblGrid>
      <w:tr w:rsidR="008450A5" w:rsidRPr="008450A5" w14:paraId="5B24A55E" w14:textId="77777777" w:rsidTr="00514016">
        <w:trPr>
          <w:trHeight w:val="656"/>
        </w:trPr>
        <w:tc>
          <w:tcPr>
            <w:tcW w:w="1205" w:type="dxa"/>
            <w:shd w:val="clear" w:color="auto" w:fill="A8D08D" w:themeFill="accent6" w:themeFillTint="99"/>
          </w:tcPr>
          <w:p w14:paraId="3F0AB716" w14:textId="77777777" w:rsidR="008450A5" w:rsidRPr="008450A5" w:rsidRDefault="008450A5" w:rsidP="00C43F65">
            <w:pPr>
              <w:jc w:val="center"/>
              <w:rPr>
                <w:b/>
                <w:lang w:eastAsia="ko-KR"/>
              </w:rPr>
            </w:pPr>
            <w:proofErr w:type="spellStart"/>
            <w:r w:rsidRPr="008450A5">
              <w:rPr>
                <w:b/>
                <w:lang w:eastAsia="ko-KR"/>
              </w:rPr>
              <w:t>Signaling</w:t>
            </w:r>
            <w:proofErr w:type="spellEnd"/>
            <w:r w:rsidRPr="008450A5">
              <w:rPr>
                <w:b/>
                <w:lang w:eastAsia="ko-KR"/>
              </w:rPr>
              <w:t xml:space="preserve"> Mechanism</w:t>
            </w:r>
          </w:p>
        </w:tc>
        <w:tc>
          <w:tcPr>
            <w:tcW w:w="3605" w:type="dxa"/>
            <w:shd w:val="clear" w:color="auto" w:fill="A8D08D" w:themeFill="accent6" w:themeFillTint="99"/>
          </w:tcPr>
          <w:p w14:paraId="191EABA0" w14:textId="77777777" w:rsidR="008450A5" w:rsidRPr="008450A5" w:rsidRDefault="008450A5" w:rsidP="00C43F65">
            <w:pPr>
              <w:jc w:val="center"/>
              <w:rPr>
                <w:b/>
                <w:lang w:eastAsia="ko-KR"/>
              </w:rPr>
            </w:pPr>
            <w:r w:rsidRPr="008450A5">
              <w:rPr>
                <w:b/>
                <w:lang w:eastAsia="ko-KR"/>
              </w:rPr>
              <w:t>PDCCH Beam Indication</w:t>
            </w:r>
          </w:p>
        </w:tc>
        <w:tc>
          <w:tcPr>
            <w:tcW w:w="4219" w:type="dxa"/>
            <w:shd w:val="clear" w:color="auto" w:fill="A8D08D" w:themeFill="accent6" w:themeFillTint="99"/>
          </w:tcPr>
          <w:p w14:paraId="48AACA6D" w14:textId="77777777" w:rsidR="008450A5" w:rsidRPr="008450A5" w:rsidRDefault="008450A5" w:rsidP="00C43F65">
            <w:pPr>
              <w:jc w:val="center"/>
              <w:rPr>
                <w:b/>
                <w:lang w:eastAsia="ko-KR"/>
              </w:rPr>
            </w:pPr>
            <w:r w:rsidRPr="008450A5">
              <w:rPr>
                <w:b/>
                <w:lang w:eastAsia="ko-KR"/>
              </w:rPr>
              <w:t>PDSCH Beam Indication</w:t>
            </w:r>
          </w:p>
        </w:tc>
      </w:tr>
      <w:tr w:rsidR="008450A5" w:rsidRPr="008450A5" w14:paraId="08D2E34B" w14:textId="77777777" w:rsidTr="00514016">
        <w:trPr>
          <w:trHeight w:val="509"/>
        </w:trPr>
        <w:tc>
          <w:tcPr>
            <w:tcW w:w="1205" w:type="dxa"/>
          </w:tcPr>
          <w:p w14:paraId="27E8E4F6" w14:textId="77777777" w:rsidR="008450A5" w:rsidRPr="008450A5" w:rsidRDefault="008450A5" w:rsidP="00C43F65">
            <w:pPr>
              <w:jc w:val="center"/>
              <w:rPr>
                <w:b/>
                <w:lang w:eastAsia="ko-KR"/>
              </w:rPr>
            </w:pPr>
            <w:r w:rsidRPr="008450A5">
              <w:rPr>
                <w:b/>
                <w:lang w:eastAsia="ko-KR"/>
              </w:rPr>
              <w:t>RRC</w:t>
            </w:r>
          </w:p>
        </w:tc>
        <w:tc>
          <w:tcPr>
            <w:tcW w:w="7824" w:type="dxa"/>
            <w:gridSpan w:val="2"/>
          </w:tcPr>
          <w:p w14:paraId="2CA474BB" w14:textId="77777777" w:rsidR="008450A5" w:rsidRPr="008450A5" w:rsidRDefault="008450A5" w:rsidP="008450A5">
            <w:pPr>
              <w:pStyle w:val="ListParagraph"/>
              <w:numPr>
                <w:ilvl w:val="0"/>
                <w:numId w:val="23"/>
              </w:numPr>
              <w:ind w:leftChars="0"/>
              <w:rPr>
                <w:lang w:eastAsia="ko-KR"/>
              </w:rPr>
            </w:pPr>
            <w:r w:rsidRPr="008450A5">
              <w:rPr>
                <w:lang w:eastAsia="ko-KR"/>
              </w:rPr>
              <w:t xml:space="preserve">Configure resource settings, resource sets, RS type and time-domain behaviour </w:t>
            </w:r>
          </w:p>
          <w:p w14:paraId="3C1EE8B9" w14:textId="77DC9FE1" w:rsidR="008450A5" w:rsidRPr="008450A5" w:rsidRDefault="008450A5" w:rsidP="00951F6A">
            <w:pPr>
              <w:pStyle w:val="ListParagraph"/>
              <w:numPr>
                <w:ilvl w:val="0"/>
                <w:numId w:val="23"/>
              </w:numPr>
              <w:ind w:leftChars="0"/>
              <w:rPr>
                <w:lang w:eastAsia="ko-KR"/>
              </w:rPr>
            </w:pPr>
            <w:r w:rsidRPr="008450A5">
              <w:rPr>
                <w:lang w:eastAsia="ko-KR"/>
              </w:rPr>
              <w:t xml:space="preserve">Configure QCL relation across RS (e.g. </w:t>
            </w:r>
            <w:r w:rsidR="00951F6A">
              <w:rPr>
                <w:lang w:eastAsia="ko-KR"/>
              </w:rPr>
              <w:t>indicate QCL between</w:t>
            </w:r>
            <w:r w:rsidRPr="008450A5">
              <w:rPr>
                <w:lang w:eastAsia="ko-KR"/>
              </w:rPr>
              <w:t xml:space="preserve"> SS Block</w:t>
            </w:r>
            <w:r w:rsidR="00951F6A">
              <w:rPr>
                <w:lang w:eastAsia="ko-KR"/>
              </w:rPr>
              <w:t xml:space="preserve"> index </w:t>
            </w:r>
            <w:proofErr w:type="spellStart"/>
            <w:r w:rsidR="00951F6A" w:rsidRPr="00951F6A">
              <w:rPr>
                <w:i/>
                <w:lang w:eastAsia="ko-KR"/>
              </w:rPr>
              <w:t>i</w:t>
            </w:r>
            <w:proofErr w:type="spellEnd"/>
            <w:r w:rsidR="00951F6A">
              <w:rPr>
                <w:lang w:eastAsia="ko-KR"/>
              </w:rPr>
              <w:t xml:space="preserve"> and  CRI </w:t>
            </w:r>
            <w:r w:rsidR="00951F6A" w:rsidRPr="00951F6A">
              <w:rPr>
                <w:i/>
                <w:lang w:eastAsia="ko-KR"/>
              </w:rPr>
              <w:t>j</w:t>
            </w:r>
            <w:r w:rsidR="00951F6A">
              <w:rPr>
                <w:i/>
                <w:lang w:eastAsia="ko-KR"/>
              </w:rPr>
              <w:t xml:space="preserve"> </w:t>
            </w:r>
            <w:r w:rsidR="00951F6A">
              <w:rPr>
                <w:lang w:eastAsia="ko-KR"/>
              </w:rPr>
              <w:t>on P/SP CSI-RS</w:t>
            </w:r>
            <w:r w:rsidRPr="008450A5">
              <w:rPr>
                <w:lang w:eastAsia="ko-KR"/>
              </w:rPr>
              <w:t>)</w:t>
            </w:r>
          </w:p>
        </w:tc>
      </w:tr>
      <w:tr w:rsidR="008450A5" w:rsidRPr="008450A5" w14:paraId="0B37823D" w14:textId="77777777" w:rsidTr="00514016">
        <w:trPr>
          <w:trHeight w:val="303"/>
        </w:trPr>
        <w:tc>
          <w:tcPr>
            <w:tcW w:w="1205" w:type="dxa"/>
          </w:tcPr>
          <w:p w14:paraId="1D665ECF" w14:textId="77777777" w:rsidR="008450A5" w:rsidRPr="008450A5" w:rsidRDefault="008450A5" w:rsidP="00C43F65">
            <w:pPr>
              <w:jc w:val="center"/>
              <w:rPr>
                <w:b/>
                <w:lang w:eastAsia="ko-KR"/>
              </w:rPr>
            </w:pPr>
            <w:r w:rsidRPr="008450A5">
              <w:rPr>
                <w:b/>
                <w:lang w:eastAsia="ko-KR"/>
              </w:rPr>
              <w:t>RRC</w:t>
            </w:r>
          </w:p>
        </w:tc>
        <w:tc>
          <w:tcPr>
            <w:tcW w:w="3605" w:type="dxa"/>
          </w:tcPr>
          <w:p w14:paraId="7B4FE544" w14:textId="210E8020" w:rsidR="008450A5" w:rsidRPr="008450A5" w:rsidRDefault="008450A5" w:rsidP="008450A5">
            <w:pPr>
              <w:rPr>
                <w:lang w:eastAsia="ko-KR"/>
              </w:rPr>
            </w:pPr>
            <w:r w:rsidRPr="008450A5">
              <w:rPr>
                <w:lang w:eastAsia="ko-KR"/>
              </w:rPr>
              <w:t xml:space="preserve">Configure each CORESET </w:t>
            </w:r>
            <w:r>
              <w:rPr>
                <w:lang w:eastAsia="ko-KR"/>
              </w:rPr>
              <w:t xml:space="preserve">with the associated identifier to a </w:t>
            </w:r>
            <w:r w:rsidRPr="008450A5">
              <w:rPr>
                <w:lang w:eastAsia="ko-KR"/>
              </w:rPr>
              <w:t>QCL RS</w:t>
            </w:r>
            <w:r w:rsidRPr="008450A5">
              <w:rPr>
                <w:rFonts w:hint="eastAsia"/>
                <w:lang w:eastAsia="ko-KR"/>
              </w:rPr>
              <w:t xml:space="preserve"> (c.f. </w:t>
            </w:r>
            <w:r w:rsidRPr="008450A5">
              <w:rPr>
                <w:rFonts w:hint="eastAsia"/>
                <w:highlight w:val="yellow"/>
                <w:lang w:eastAsia="ko-KR"/>
              </w:rPr>
              <w:t>Table Y</w:t>
            </w:r>
            <w:r w:rsidRPr="008450A5">
              <w:rPr>
                <w:rFonts w:hint="eastAsia"/>
                <w:lang w:eastAsia="ko-KR"/>
              </w:rPr>
              <w:t>)</w:t>
            </w:r>
          </w:p>
        </w:tc>
        <w:tc>
          <w:tcPr>
            <w:tcW w:w="4219" w:type="dxa"/>
          </w:tcPr>
          <w:p w14:paraId="431B5924" w14:textId="77777777" w:rsidR="008450A5" w:rsidRPr="008450A5" w:rsidRDefault="008450A5" w:rsidP="00C43F65">
            <w:pPr>
              <w:rPr>
                <w:lang w:eastAsia="ko-KR"/>
              </w:rPr>
            </w:pPr>
          </w:p>
        </w:tc>
      </w:tr>
      <w:tr w:rsidR="008450A5" w:rsidRPr="008450A5" w14:paraId="5C1E927A" w14:textId="77777777" w:rsidTr="00514016">
        <w:trPr>
          <w:trHeight w:val="558"/>
        </w:trPr>
        <w:tc>
          <w:tcPr>
            <w:tcW w:w="1205" w:type="dxa"/>
          </w:tcPr>
          <w:p w14:paraId="6B8C0E90" w14:textId="77777777" w:rsidR="008450A5" w:rsidRPr="008450A5" w:rsidRDefault="008450A5" w:rsidP="00C43F65">
            <w:pPr>
              <w:jc w:val="center"/>
              <w:rPr>
                <w:b/>
                <w:lang w:eastAsia="ko-KR"/>
              </w:rPr>
            </w:pPr>
            <w:r w:rsidRPr="008450A5">
              <w:rPr>
                <w:b/>
                <w:lang w:eastAsia="ko-KR"/>
              </w:rPr>
              <w:t>MAC-CE</w:t>
            </w:r>
          </w:p>
        </w:tc>
        <w:tc>
          <w:tcPr>
            <w:tcW w:w="3605" w:type="dxa"/>
          </w:tcPr>
          <w:p w14:paraId="77179130" w14:textId="77777777" w:rsidR="008450A5" w:rsidRPr="008450A5" w:rsidRDefault="008450A5" w:rsidP="00C43F65">
            <w:pPr>
              <w:rPr>
                <w:lang w:eastAsia="ko-KR"/>
              </w:rPr>
            </w:pPr>
            <w:r w:rsidRPr="008450A5">
              <w:rPr>
                <w:lang w:eastAsia="ko-KR"/>
              </w:rPr>
              <w:t xml:space="preserve">Update the </w:t>
            </w:r>
            <w:r w:rsidRPr="008450A5">
              <w:rPr>
                <w:rFonts w:hint="eastAsia"/>
                <w:lang w:eastAsia="ko-KR"/>
              </w:rPr>
              <w:t xml:space="preserve">identifier of the </w:t>
            </w:r>
            <w:r w:rsidRPr="008450A5">
              <w:rPr>
                <w:lang w:eastAsia="ko-KR"/>
              </w:rPr>
              <w:t>QCL RS</w:t>
            </w:r>
            <w:r w:rsidRPr="008450A5">
              <w:rPr>
                <w:rFonts w:hint="eastAsia"/>
                <w:lang w:eastAsia="ko-KR"/>
              </w:rPr>
              <w:t xml:space="preserve"> (c.f. </w:t>
            </w:r>
            <w:r w:rsidRPr="008450A5">
              <w:rPr>
                <w:rFonts w:hint="eastAsia"/>
                <w:highlight w:val="yellow"/>
                <w:lang w:eastAsia="ko-KR"/>
              </w:rPr>
              <w:t>Table Y</w:t>
            </w:r>
            <w:r w:rsidRPr="008450A5">
              <w:rPr>
                <w:rFonts w:hint="eastAsia"/>
                <w:lang w:eastAsia="ko-KR"/>
              </w:rPr>
              <w:t>)</w:t>
            </w:r>
            <w:r w:rsidRPr="008450A5">
              <w:rPr>
                <w:lang w:eastAsia="ko-KR"/>
              </w:rPr>
              <w:t xml:space="preserve"> associated with a given CORESET</w:t>
            </w:r>
          </w:p>
          <w:p w14:paraId="5E29C769" w14:textId="77777777" w:rsidR="008450A5" w:rsidRPr="008450A5" w:rsidRDefault="008450A5" w:rsidP="00C43F65">
            <w:pPr>
              <w:rPr>
                <w:lang w:eastAsia="ko-KR"/>
              </w:rPr>
            </w:pPr>
            <w:r w:rsidRPr="008450A5">
              <w:rPr>
                <w:lang w:eastAsia="ko-KR"/>
              </w:rPr>
              <w:t>(Note: In case of single PDCCH BPL, the BPL is implicitly established using serving SS Block and/or QCL-</w:t>
            </w:r>
            <w:proofErr w:type="spellStart"/>
            <w:r w:rsidRPr="008450A5">
              <w:rPr>
                <w:lang w:eastAsia="ko-KR"/>
              </w:rPr>
              <w:t>ed</w:t>
            </w:r>
            <w:proofErr w:type="spellEnd"/>
            <w:r w:rsidRPr="008450A5">
              <w:rPr>
                <w:lang w:eastAsia="ko-KR"/>
              </w:rPr>
              <w:t xml:space="preserve"> CSI-RS).</w:t>
            </w:r>
          </w:p>
        </w:tc>
        <w:tc>
          <w:tcPr>
            <w:tcW w:w="4219" w:type="dxa"/>
          </w:tcPr>
          <w:p w14:paraId="03D3F36B" w14:textId="77777777" w:rsidR="008450A5" w:rsidRPr="008450A5" w:rsidRDefault="008450A5" w:rsidP="00514016">
            <w:pPr>
              <w:pStyle w:val="ListParagraph"/>
              <w:numPr>
                <w:ilvl w:val="0"/>
                <w:numId w:val="24"/>
              </w:numPr>
              <w:ind w:leftChars="0"/>
              <w:rPr>
                <w:lang w:eastAsia="ko-KR"/>
              </w:rPr>
            </w:pPr>
            <w:r w:rsidRPr="008450A5">
              <w:rPr>
                <w:lang w:eastAsia="ko-KR"/>
              </w:rPr>
              <w:t xml:space="preserve">Configure </w:t>
            </w:r>
            <w:r w:rsidRPr="008450A5">
              <w:rPr>
                <w:rFonts w:hint="eastAsia"/>
                <w:lang w:eastAsia="ko-KR"/>
              </w:rPr>
              <w:t xml:space="preserve">QCL RS type (either SS block or CSI-RS) and index </w:t>
            </w:r>
            <w:r w:rsidRPr="008450A5">
              <w:rPr>
                <w:lang w:eastAsia="ko-KR"/>
              </w:rPr>
              <w:t>BPL</w:t>
            </w:r>
            <w:r w:rsidRPr="008450A5">
              <w:rPr>
                <w:rFonts w:hint="eastAsia"/>
                <w:lang w:eastAsia="ko-KR"/>
              </w:rPr>
              <w:t xml:space="preserve"> </w:t>
            </w:r>
            <w:r w:rsidRPr="008450A5">
              <w:rPr>
                <w:lang w:eastAsia="ko-KR"/>
              </w:rPr>
              <w:t>linked to QCL RS</w:t>
            </w:r>
            <w:r w:rsidRPr="008450A5">
              <w:rPr>
                <w:rFonts w:hint="eastAsia"/>
                <w:lang w:eastAsia="ko-KR"/>
              </w:rPr>
              <w:t xml:space="preserve">s (c.f. </w:t>
            </w:r>
            <w:r w:rsidRPr="008450A5">
              <w:rPr>
                <w:rFonts w:hint="eastAsia"/>
                <w:highlight w:val="yellow"/>
                <w:lang w:eastAsia="ko-KR"/>
              </w:rPr>
              <w:t>Table X</w:t>
            </w:r>
            <w:r w:rsidRPr="008450A5">
              <w:rPr>
                <w:rFonts w:hint="eastAsia"/>
                <w:lang w:eastAsia="ko-KR"/>
              </w:rPr>
              <w:t>)</w:t>
            </w:r>
            <w:r w:rsidRPr="008450A5">
              <w:rPr>
                <w:lang w:eastAsia="ko-KR"/>
              </w:rPr>
              <w:t xml:space="preserve"> </w:t>
            </w:r>
          </w:p>
          <w:p w14:paraId="03F7FFD7" w14:textId="67AC0A7C" w:rsidR="008450A5" w:rsidRPr="008450A5" w:rsidRDefault="008450A5" w:rsidP="00514016">
            <w:pPr>
              <w:pStyle w:val="ListParagraph"/>
              <w:numPr>
                <w:ilvl w:val="0"/>
                <w:numId w:val="24"/>
              </w:numPr>
              <w:ind w:leftChars="0"/>
              <w:rPr>
                <w:lang w:eastAsia="ko-KR"/>
              </w:rPr>
            </w:pPr>
            <w:r w:rsidRPr="008450A5">
              <w:rPr>
                <w:lang w:eastAsia="ko-KR"/>
              </w:rPr>
              <w:t xml:space="preserve">Update </w:t>
            </w:r>
            <w:r w:rsidRPr="008450A5">
              <w:rPr>
                <w:rFonts w:hint="eastAsia"/>
                <w:lang w:eastAsia="ko-KR"/>
              </w:rPr>
              <w:t>QCL RS type and</w:t>
            </w:r>
            <w:r w:rsidRPr="008450A5">
              <w:rPr>
                <w:lang w:eastAsia="ko-KR"/>
              </w:rPr>
              <w:t xml:space="preserve"> </w:t>
            </w:r>
            <w:r w:rsidRPr="008450A5">
              <w:rPr>
                <w:rFonts w:hint="eastAsia"/>
                <w:lang w:eastAsia="ko-KR"/>
              </w:rPr>
              <w:t xml:space="preserve">/or </w:t>
            </w:r>
            <w:r w:rsidRPr="008450A5">
              <w:rPr>
                <w:lang w:eastAsia="ko-KR"/>
              </w:rPr>
              <w:t>QCL RS associated to PDSCH BPL</w:t>
            </w:r>
            <w:r w:rsidRPr="008450A5">
              <w:rPr>
                <w:rFonts w:hint="eastAsia"/>
                <w:lang w:eastAsia="ko-KR"/>
              </w:rPr>
              <w:t xml:space="preserve"> (c.f. </w:t>
            </w:r>
            <w:r w:rsidRPr="008450A5">
              <w:rPr>
                <w:rFonts w:hint="eastAsia"/>
                <w:highlight w:val="yellow"/>
                <w:lang w:eastAsia="ko-KR"/>
              </w:rPr>
              <w:t>Table X</w:t>
            </w:r>
            <w:r w:rsidR="00514016">
              <w:rPr>
                <w:rFonts w:hint="eastAsia"/>
                <w:lang w:eastAsia="ko-KR"/>
              </w:rPr>
              <w:t>)</w:t>
            </w:r>
            <w:r w:rsidRPr="008450A5">
              <w:rPr>
                <w:lang w:eastAsia="ko-KR"/>
              </w:rPr>
              <w:t xml:space="preserve"> (Note: In case of single PDSCH BPL, the BPL is implicitly configured using serving SS Block and/or QCL-</w:t>
            </w:r>
            <w:proofErr w:type="spellStart"/>
            <w:r w:rsidRPr="008450A5">
              <w:rPr>
                <w:lang w:eastAsia="ko-KR"/>
              </w:rPr>
              <w:t>ed</w:t>
            </w:r>
            <w:proofErr w:type="spellEnd"/>
            <w:r w:rsidRPr="008450A5">
              <w:rPr>
                <w:lang w:eastAsia="ko-KR"/>
              </w:rPr>
              <w:t xml:space="preserve"> CSI-RS).</w:t>
            </w:r>
          </w:p>
        </w:tc>
      </w:tr>
      <w:tr w:rsidR="008450A5" w:rsidRPr="008450A5" w14:paraId="0966F816" w14:textId="77777777" w:rsidTr="00514016">
        <w:trPr>
          <w:trHeight w:val="54"/>
        </w:trPr>
        <w:tc>
          <w:tcPr>
            <w:tcW w:w="1205" w:type="dxa"/>
          </w:tcPr>
          <w:p w14:paraId="1BE63514" w14:textId="77777777" w:rsidR="008450A5" w:rsidRPr="008450A5" w:rsidRDefault="008450A5" w:rsidP="00C43F65">
            <w:pPr>
              <w:jc w:val="center"/>
              <w:rPr>
                <w:b/>
                <w:lang w:eastAsia="ko-KR"/>
              </w:rPr>
            </w:pPr>
            <w:r w:rsidRPr="008450A5">
              <w:rPr>
                <w:b/>
                <w:lang w:eastAsia="ko-KR"/>
              </w:rPr>
              <w:t>DCI</w:t>
            </w:r>
          </w:p>
        </w:tc>
        <w:tc>
          <w:tcPr>
            <w:tcW w:w="3605" w:type="dxa"/>
          </w:tcPr>
          <w:p w14:paraId="698F032D" w14:textId="77777777" w:rsidR="008450A5" w:rsidRPr="008450A5" w:rsidRDefault="008450A5" w:rsidP="00C43F65">
            <w:pPr>
              <w:rPr>
                <w:lang w:eastAsia="ko-KR"/>
              </w:rPr>
            </w:pPr>
            <w:r w:rsidRPr="008450A5">
              <w:rPr>
                <w:lang w:eastAsia="ko-KR"/>
              </w:rPr>
              <w:t>Not supported</w:t>
            </w:r>
          </w:p>
        </w:tc>
        <w:tc>
          <w:tcPr>
            <w:tcW w:w="4219" w:type="dxa"/>
          </w:tcPr>
          <w:p w14:paraId="2E79B70E" w14:textId="77777777" w:rsidR="008450A5" w:rsidRPr="008450A5" w:rsidRDefault="008450A5" w:rsidP="00D238F2">
            <w:pPr>
              <w:pStyle w:val="ListParagraph"/>
              <w:numPr>
                <w:ilvl w:val="0"/>
                <w:numId w:val="25"/>
              </w:numPr>
              <w:ind w:leftChars="0"/>
              <w:rPr>
                <w:lang w:eastAsia="ko-KR"/>
              </w:rPr>
            </w:pPr>
            <w:r w:rsidRPr="008450A5">
              <w:rPr>
                <w:lang w:eastAsia="ko-KR"/>
              </w:rPr>
              <w:t>Indicate BPL index for DL assignment</w:t>
            </w:r>
          </w:p>
          <w:p w14:paraId="0E706889" w14:textId="77777777" w:rsidR="008450A5" w:rsidRPr="008450A5" w:rsidRDefault="008450A5" w:rsidP="00D238F2">
            <w:pPr>
              <w:pStyle w:val="ListParagraph"/>
              <w:numPr>
                <w:ilvl w:val="0"/>
                <w:numId w:val="25"/>
              </w:numPr>
              <w:ind w:leftChars="0"/>
              <w:rPr>
                <w:lang w:eastAsia="ko-KR"/>
              </w:rPr>
            </w:pPr>
            <w:r w:rsidRPr="008450A5">
              <w:rPr>
                <w:lang w:eastAsia="ko-KR"/>
              </w:rPr>
              <w:t>Indicate BPL index for AP CSI-RS triggered P2/P3 beam sweep</w:t>
            </w:r>
          </w:p>
        </w:tc>
      </w:tr>
    </w:tbl>
    <w:p w14:paraId="3D20FAA1" w14:textId="77777777" w:rsidR="008450A5" w:rsidRPr="008450A5" w:rsidRDefault="008450A5" w:rsidP="008450A5">
      <w:pPr>
        <w:rPr>
          <w:lang w:eastAsia="ko-KR"/>
        </w:rPr>
      </w:pPr>
    </w:p>
    <w:p w14:paraId="353BD59F" w14:textId="77777777" w:rsidR="008450A5" w:rsidRPr="008450A5" w:rsidRDefault="008450A5" w:rsidP="008450A5">
      <w:pPr>
        <w:rPr>
          <w:b/>
          <w:lang w:eastAsia="ko-KR"/>
        </w:rPr>
      </w:pPr>
      <w:r w:rsidRPr="008450A5">
        <w:rPr>
          <w:rFonts w:hint="eastAsia"/>
          <w:b/>
          <w:highlight w:val="yellow"/>
          <w:lang w:eastAsia="ko-KR"/>
        </w:rPr>
        <w:t>Table X</w:t>
      </w:r>
    </w:p>
    <w:tbl>
      <w:tblPr>
        <w:tblStyle w:val="TableGrid"/>
        <w:tblW w:w="0" w:type="auto"/>
        <w:tblLook w:val="04A0" w:firstRow="1" w:lastRow="0" w:firstColumn="1" w:lastColumn="0" w:noHBand="0" w:noVBand="1"/>
      </w:tblPr>
      <w:tblGrid>
        <w:gridCol w:w="2694"/>
        <w:gridCol w:w="3647"/>
        <w:gridCol w:w="2698"/>
      </w:tblGrid>
      <w:tr w:rsidR="008450A5" w:rsidRPr="008450A5" w14:paraId="6FC43D07" w14:textId="77777777" w:rsidTr="00C43F65">
        <w:tc>
          <w:tcPr>
            <w:tcW w:w="2694" w:type="dxa"/>
          </w:tcPr>
          <w:p w14:paraId="537EF426" w14:textId="77777777" w:rsidR="008450A5" w:rsidRPr="008450A5" w:rsidRDefault="008450A5" w:rsidP="00C43F65">
            <w:pPr>
              <w:jc w:val="center"/>
              <w:rPr>
                <w:lang w:eastAsia="ko-KR"/>
              </w:rPr>
            </w:pPr>
            <w:r w:rsidRPr="008450A5">
              <w:rPr>
                <w:rFonts w:hint="eastAsia"/>
                <w:lang w:eastAsia="ko-KR"/>
              </w:rPr>
              <w:t xml:space="preserve">(BPL) Index to be </w:t>
            </w:r>
            <w:r w:rsidRPr="008450A5">
              <w:rPr>
                <w:lang w:eastAsia="ko-KR"/>
              </w:rPr>
              <w:br/>
            </w:r>
            <w:r w:rsidRPr="008450A5">
              <w:rPr>
                <w:rFonts w:hint="eastAsia"/>
                <w:lang w:eastAsia="ko-KR"/>
              </w:rPr>
              <w:t>indicated in the DCI</w:t>
            </w:r>
          </w:p>
        </w:tc>
        <w:tc>
          <w:tcPr>
            <w:tcW w:w="3647" w:type="dxa"/>
          </w:tcPr>
          <w:p w14:paraId="48694945" w14:textId="77777777" w:rsidR="008450A5" w:rsidRPr="008450A5" w:rsidRDefault="008450A5" w:rsidP="00C43F65">
            <w:pPr>
              <w:rPr>
                <w:lang w:eastAsia="ko-KR"/>
              </w:rPr>
            </w:pPr>
            <w:r w:rsidRPr="008450A5">
              <w:rPr>
                <w:rFonts w:hint="eastAsia"/>
                <w:lang w:eastAsia="ko-KR"/>
              </w:rPr>
              <w:t>QCL RS identifier</w:t>
            </w:r>
          </w:p>
        </w:tc>
        <w:tc>
          <w:tcPr>
            <w:tcW w:w="2698" w:type="dxa"/>
          </w:tcPr>
          <w:p w14:paraId="0A2CB263" w14:textId="77777777" w:rsidR="008450A5" w:rsidRPr="008450A5" w:rsidRDefault="008450A5" w:rsidP="00C43F65">
            <w:pPr>
              <w:rPr>
                <w:lang w:eastAsia="ko-KR"/>
              </w:rPr>
            </w:pPr>
            <w:r w:rsidRPr="008450A5">
              <w:rPr>
                <w:rFonts w:hint="eastAsia"/>
                <w:lang w:eastAsia="ko-KR"/>
              </w:rPr>
              <w:t>QCL RS type</w:t>
            </w:r>
          </w:p>
        </w:tc>
      </w:tr>
      <w:tr w:rsidR="008450A5" w:rsidRPr="008450A5" w14:paraId="3BCD47F7" w14:textId="77777777" w:rsidTr="00C43F65">
        <w:tc>
          <w:tcPr>
            <w:tcW w:w="2694" w:type="dxa"/>
          </w:tcPr>
          <w:p w14:paraId="5666372B" w14:textId="77777777" w:rsidR="008450A5" w:rsidRPr="008450A5" w:rsidRDefault="008450A5" w:rsidP="00C43F65">
            <w:pPr>
              <w:jc w:val="center"/>
              <w:rPr>
                <w:lang w:eastAsia="ko-KR"/>
              </w:rPr>
            </w:pPr>
            <w:r w:rsidRPr="008450A5">
              <w:rPr>
                <w:rFonts w:hint="eastAsia"/>
                <w:lang w:eastAsia="ko-KR"/>
              </w:rPr>
              <w:t>0</w:t>
            </w:r>
          </w:p>
        </w:tc>
        <w:tc>
          <w:tcPr>
            <w:tcW w:w="3647" w:type="dxa"/>
          </w:tcPr>
          <w:p w14:paraId="2A5F4FC1" w14:textId="77777777" w:rsidR="008450A5" w:rsidRPr="008450A5" w:rsidRDefault="008450A5" w:rsidP="00C43F65">
            <w:pPr>
              <w:rPr>
                <w:lang w:eastAsia="ko-KR"/>
              </w:rPr>
            </w:pPr>
            <w:r w:rsidRPr="008450A5">
              <w:rPr>
                <w:lang w:eastAsia="ko-KR"/>
              </w:rPr>
              <w:t>I</w:t>
            </w:r>
            <w:r w:rsidRPr="008450A5">
              <w:rPr>
                <w:rFonts w:hint="eastAsia"/>
                <w:lang w:eastAsia="ko-KR"/>
              </w:rPr>
              <w:t>dentifier (CRI or SS block index)</w:t>
            </w:r>
          </w:p>
        </w:tc>
        <w:tc>
          <w:tcPr>
            <w:tcW w:w="2698" w:type="dxa"/>
            <w:vMerge w:val="restart"/>
          </w:tcPr>
          <w:p w14:paraId="25835E81" w14:textId="77777777" w:rsidR="008450A5" w:rsidRPr="008450A5" w:rsidRDefault="008450A5" w:rsidP="00C43F65">
            <w:pPr>
              <w:rPr>
                <w:lang w:eastAsia="ko-KR"/>
              </w:rPr>
            </w:pPr>
            <w:r w:rsidRPr="008450A5">
              <w:rPr>
                <w:rFonts w:hint="eastAsia"/>
                <w:lang w:eastAsia="ko-KR"/>
              </w:rPr>
              <w:t>SS block or CSI-RS</w:t>
            </w:r>
          </w:p>
        </w:tc>
      </w:tr>
      <w:tr w:rsidR="008450A5" w:rsidRPr="008450A5" w14:paraId="79BBDCEB" w14:textId="77777777" w:rsidTr="00C43F65">
        <w:tc>
          <w:tcPr>
            <w:tcW w:w="2694" w:type="dxa"/>
          </w:tcPr>
          <w:p w14:paraId="4D4EA50C" w14:textId="77777777" w:rsidR="008450A5" w:rsidRPr="008450A5" w:rsidRDefault="008450A5" w:rsidP="00C43F65">
            <w:pPr>
              <w:jc w:val="center"/>
              <w:rPr>
                <w:lang w:eastAsia="ko-KR"/>
              </w:rPr>
            </w:pPr>
            <w:r w:rsidRPr="008450A5">
              <w:rPr>
                <w:rFonts w:hint="eastAsia"/>
                <w:lang w:eastAsia="ko-KR"/>
              </w:rPr>
              <w:t>1</w:t>
            </w:r>
          </w:p>
        </w:tc>
        <w:tc>
          <w:tcPr>
            <w:tcW w:w="3647" w:type="dxa"/>
          </w:tcPr>
          <w:p w14:paraId="5D1EA0CA" w14:textId="77777777" w:rsidR="008450A5" w:rsidRPr="008450A5" w:rsidRDefault="008450A5" w:rsidP="00C43F65">
            <w:pPr>
              <w:rPr>
                <w:lang w:eastAsia="ko-KR"/>
              </w:rPr>
            </w:pPr>
            <w:r w:rsidRPr="008450A5">
              <w:rPr>
                <w:lang w:eastAsia="ko-KR"/>
              </w:rPr>
              <w:t>I</w:t>
            </w:r>
            <w:r w:rsidRPr="008450A5">
              <w:rPr>
                <w:rFonts w:hint="eastAsia"/>
                <w:lang w:eastAsia="ko-KR"/>
              </w:rPr>
              <w:t>dentifier (CRI or SS block index)</w:t>
            </w:r>
          </w:p>
        </w:tc>
        <w:tc>
          <w:tcPr>
            <w:tcW w:w="2698" w:type="dxa"/>
            <w:vMerge/>
          </w:tcPr>
          <w:p w14:paraId="7B0B40A4" w14:textId="77777777" w:rsidR="008450A5" w:rsidRPr="008450A5" w:rsidRDefault="008450A5" w:rsidP="00C43F65">
            <w:pPr>
              <w:rPr>
                <w:lang w:eastAsia="ko-KR"/>
              </w:rPr>
            </w:pPr>
          </w:p>
        </w:tc>
      </w:tr>
      <w:tr w:rsidR="008450A5" w:rsidRPr="008450A5" w14:paraId="4C1B0A17" w14:textId="77777777" w:rsidTr="00C43F65">
        <w:tc>
          <w:tcPr>
            <w:tcW w:w="2694" w:type="dxa"/>
          </w:tcPr>
          <w:p w14:paraId="371721A0" w14:textId="77777777" w:rsidR="008450A5" w:rsidRPr="008450A5" w:rsidRDefault="008450A5" w:rsidP="00C43F65">
            <w:pPr>
              <w:jc w:val="center"/>
              <w:rPr>
                <w:lang w:eastAsia="ko-KR"/>
              </w:rPr>
            </w:pPr>
            <w:r w:rsidRPr="008450A5">
              <w:rPr>
                <w:rFonts w:hint="eastAsia"/>
                <w:lang w:eastAsia="ko-KR"/>
              </w:rPr>
              <w:t>2</w:t>
            </w:r>
          </w:p>
        </w:tc>
        <w:tc>
          <w:tcPr>
            <w:tcW w:w="3647" w:type="dxa"/>
          </w:tcPr>
          <w:p w14:paraId="0D71D384" w14:textId="77777777" w:rsidR="008450A5" w:rsidRPr="008450A5" w:rsidRDefault="008450A5" w:rsidP="00C43F65">
            <w:pPr>
              <w:rPr>
                <w:lang w:eastAsia="ko-KR"/>
              </w:rPr>
            </w:pPr>
            <w:r w:rsidRPr="008450A5">
              <w:rPr>
                <w:lang w:eastAsia="ko-KR"/>
              </w:rPr>
              <w:t>I</w:t>
            </w:r>
            <w:r w:rsidRPr="008450A5">
              <w:rPr>
                <w:rFonts w:hint="eastAsia"/>
                <w:lang w:eastAsia="ko-KR"/>
              </w:rPr>
              <w:t>dentifier (CRI or SS block index)</w:t>
            </w:r>
          </w:p>
        </w:tc>
        <w:tc>
          <w:tcPr>
            <w:tcW w:w="2698" w:type="dxa"/>
            <w:vMerge/>
          </w:tcPr>
          <w:p w14:paraId="62CC2101" w14:textId="77777777" w:rsidR="008450A5" w:rsidRPr="008450A5" w:rsidRDefault="008450A5" w:rsidP="00C43F65">
            <w:pPr>
              <w:rPr>
                <w:lang w:eastAsia="ko-KR"/>
              </w:rPr>
            </w:pPr>
          </w:p>
        </w:tc>
      </w:tr>
      <w:tr w:rsidR="008450A5" w:rsidRPr="008450A5" w14:paraId="32CDA59F" w14:textId="77777777" w:rsidTr="00C43F65">
        <w:tc>
          <w:tcPr>
            <w:tcW w:w="2694" w:type="dxa"/>
          </w:tcPr>
          <w:p w14:paraId="445EEF52" w14:textId="77777777" w:rsidR="008450A5" w:rsidRPr="008450A5" w:rsidRDefault="008450A5" w:rsidP="00C43F65">
            <w:pPr>
              <w:jc w:val="center"/>
              <w:rPr>
                <w:lang w:eastAsia="ko-KR"/>
              </w:rPr>
            </w:pPr>
            <w:r w:rsidRPr="008450A5">
              <w:rPr>
                <w:rFonts w:hint="eastAsia"/>
                <w:lang w:eastAsia="ko-KR"/>
              </w:rPr>
              <w:lastRenderedPageBreak/>
              <w:t>3</w:t>
            </w:r>
          </w:p>
        </w:tc>
        <w:tc>
          <w:tcPr>
            <w:tcW w:w="3647" w:type="dxa"/>
          </w:tcPr>
          <w:p w14:paraId="090FE3E6" w14:textId="77777777" w:rsidR="008450A5" w:rsidRPr="008450A5" w:rsidRDefault="008450A5" w:rsidP="00C43F65">
            <w:pPr>
              <w:rPr>
                <w:lang w:eastAsia="ko-KR"/>
              </w:rPr>
            </w:pPr>
            <w:r w:rsidRPr="008450A5">
              <w:rPr>
                <w:lang w:eastAsia="ko-KR"/>
              </w:rPr>
              <w:t>I</w:t>
            </w:r>
            <w:r w:rsidRPr="008450A5">
              <w:rPr>
                <w:rFonts w:hint="eastAsia"/>
                <w:lang w:eastAsia="ko-KR"/>
              </w:rPr>
              <w:t>dentifier (CRI or SS block index)</w:t>
            </w:r>
          </w:p>
        </w:tc>
        <w:tc>
          <w:tcPr>
            <w:tcW w:w="2698" w:type="dxa"/>
            <w:vMerge/>
          </w:tcPr>
          <w:p w14:paraId="41A6B07E" w14:textId="77777777" w:rsidR="008450A5" w:rsidRPr="008450A5" w:rsidRDefault="008450A5" w:rsidP="00C43F65">
            <w:pPr>
              <w:rPr>
                <w:lang w:eastAsia="ko-KR"/>
              </w:rPr>
            </w:pPr>
          </w:p>
        </w:tc>
      </w:tr>
    </w:tbl>
    <w:p w14:paraId="0713085D" w14:textId="77777777" w:rsidR="00031ED9" w:rsidRDefault="00031ED9" w:rsidP="008450A5">
      <w:pPr>
        <w:rPr>
          <w:b/>
          <w:highlight w:val="yellow"/>
          <w:lang w:eastAsia="ko-KR"/>
        </w:rPr>
      </w:pPr>
    </w:p>
    <w:p w14:paraId="48D22D72" w14:textId="2BDE37E5" w:rsidR="008450A5" w:rsidRPr="008450A5" w:rsidRDefault="008450A5" w:rsidP="008450A5">
      <w:pPr>
        <w:rPr>
          <w:b/>
          <w:lang w:eastAsia="ko-KR"/>
        </w:rPr>
      </w:pPr>
      <w:r w:rsidRPr="008450A5">
        <w:rPr>
          <w:rFonts w:hint="eastAsia"/>
          <w:b/>
          <w:highlight w:val="yellow"/>
          <w:lang w:eastAsia="ko-KR"/>
        </w:rPr>
        <w:t>Table Y</w:t>
      </w:r>
    </w:p>
    <w:tbl>
      <w:tblPr>
        <w:tblStyle w:val="TableGrid"/>
        <w:tblW w:w="0" w:type="auto"/>
        <w:tblLook w:val="04A0" w:firstRow="1" w:lastRow="0" w:firstColumn="1" w:lastColumn="0" w:noHBand="0" w:noVBand="1"/>
      </w:tblPr>
      <w:tblGrid>
        <w:gridCol w:w="8755"/>
      </w:tblGrid>
      <w:tr w:rsidR="008450A5" w14:paraId="79BD5A55" w14:textId="77777777" w:rsidTr="00C43F65">
        <w:tc>
          <w:tcPr>
            <w:tcW w:w="8755" w:type="dxa"/>
          </w:tcPr>
          <w:p w14:paraId="4226475B" w14:textId="77777777" w:rsidR="008450A5" w:rsidRPr="008450A5" w:rsidRDefault="008450A5" w:rsidP="00C43F65">
            <w:pPr>
              <w:rPr>
                <w:lang w:eastAsia="ko-KR"/>
              </w:rPr>
            </w:pPr>
            <w:r w:rsidRPr="008450A5">
              <w:rPr>
                <w:rFonts w:hint="eastAsia"/>
                <w:lang w:eastAsia="ko-KR"/>
              </w:rPr>
              <w:t>CORESET configuration = {</w:t>
            </w:r>
          </w:p>
          <w:p w14:paraId="518C38D6" w14:textId="77777777" w:rsidR="008450A5" w:rsidRPr="008450A5" w:rsidRDefault="008450A5" w:rsidP="00C43F65">
            <w:pPr>
              <w:ind w:firstLineChars="50" w:firstLine="100"/>
              <w:rPr>
                <w:lang w:eastAsia="ko-KR"/>
              </w:rPr>
            </w:pPr>
            <w:r w:rsidRPr="008450A5">
              <w:rPr>
                <w:rFonts w:hint="eastAsia"/>
                <w:lang w:eastAsia="ko-KR"/>
              </w:rPr>
              <w:t xml:space="preserve"> </w:t>
            </w:r>
            <w:r w:rsidRPr="008450A5">
              <w:rPr>
                <w:lang w:eastAsia="ko-KR"/>
              </w:rPr>
              <w:t>…</w:t>
            </w:r>
            <w:r w:rsidRPr="008450A5">
              <w:rPr>
                <w:rFonts w:hint="eastAsia"/>
                <w:lang w:eastAsia="ko-KR"/>
              </w:rPr>
              <w:t xml:space="preserve">. </w:t>
            </w:r>
          </w:p>
          <w:p w14:paraId="0B6D4E39" w14:textId="77777777" w:rsidR="008450A5" w:rsidRPr="008450A5" w:rsidRDefault="008450A5" w:rsidP="00C43F65">
            <w:pPr>
              <w:ind w:firstLineChars="50" w:firstLine="100"/>
              <w:rPr>
                <w:lang w:eastAsia="ko-KR"/>
              </w:rPr>
            </w:pPr>
            <w:r w:rsidRPr="008450A5">
              <w:rPr>
                <w:rFonts w:hint="eastAsia"/>
                <w:lang w:eastAsia="ko-KR"/>
              </w:rPr>
              <w:t xml:space="preserve"> QCL RS identifier = (CRI, resource setting index) or SS block index</w:t>
            </w:r>
          </w:p>
          <w:p w14:paraId="7B5EAA6F" w14:textId="77777777" w:rsidR="008450A5" w:rsidRDefault="008450A5" w:rsidP="00C43F65">
            <w:pPr>
              <w:rPr>
                <w:lang w:eastAsia="ko-KR"/>
              </w:rPr>
            </w:pPr>
            <w:r w:rsidRPr="008450A5">
              <w:rPr>
                <w:rFonts w:hint="eastAsia"/>
                <w:lang w:eastAsia="ko-KR"/>
              </w:rPr>
              <w:t>}</w:t>
            </w:r>
          </w:p>
        </w:tc>
      </w:tr>
    </w:tbl>
    <w:p w14:paraId="703F7260" w14:textId="77777777" w:rsidR="008450A5" w:rsidRDefault="008450A5" w:rsidP="008450A5">
      <w:pPr>
        <w:rPr>
          <w:lang w:eastAsia="ko-KR"/>
        </w:rPr>
      </w:pPr>
    </w:p>
    <w:p w14:paraId="5BEB6709" w14:textId="0CB56682" w:rsidR="00CD24CD" w:rsidRDefault="00CD24CD" w:rsidP="00CD24CD">
      <w:pPr>
        <w:pStyle w:val="Heading1"/>
        <w:tabs>
          <w:tab w:val="num" w:pos="0"/>
        </w:tabs>
        <w:ind w:left="799" w:hanging="799"/>
      </w:pPr>
      <w:r>
        <w:rPr>
          <w:rFonts w:hint="eastAsia"/>
        </w:rPr>
        <w:t>Conclusions</w:t>
      </w:r>
    </w:p>
    <w:p w14:paraId="062FE073" w14:textId="3B97F494" w:rsidR="007A6487" w:rsidRDefault="007A6487" w:rsidP="007A6487">
      <w:pPr>
        <w:pStyle w:val="Style1"/>
      </w:pPr>
      <w:r>
        <w:t>In this contribution, we discussed DL beam management details. Our observations and the corresponding proposals are given below.</w:t>
      </w:r>
    </w:p>
    <w:p w14:paraId="4B1F1775" w14:textId="0F10F649" w:rsidR="00C83E01" w:rsidRDefault="00C83E01" w:rsidP="00C83E01">
      <w:pPr>
        <w:pStyle w:val="Style1"/>
        <w:ind w:firstLine="0"/>
        <w:rPr>
          <w:b/>
          <w:lang w:eastAsia="ko-KR"/>
        </w:rPr>
      </w:pPr>
      <w:r>
        <w:rPr>
          <w:b/>
          <w:lang w:eastAsia="ko-KR"/>
        </w:rPr>
        <w:t xml:space="preserve">Observation </w:t>
      </w:r>
      <w:r w:rsidRPr="00D6233F">
        <w:rPr>
          <w:b/>
          <w:lang w:eastAsia="ko-KR"/>
        </w:rPr>
        <w:t>1</w:t>
      </w:r>
      <w:r>
        <w:rPr>
          <w:b/>
          <w:lang w:eastAsia="ko-KR"/>
        </w:rPr>
        <w:t>: The beam management framework in NR should be designed in a manner that allows for flexible configuration and indication of QCL relation between different RS resources.</w:t>
      </w:r>
    </w:p>
    <w:p w14:paraId="56F09312" w14:textId="77777777" w:rsidR="00C83E01" w:rsidRDefault="00C83E01" w:rsidP="00C83E01">
      <w:pPr>
        <w:rPr>
          <w:b/>
          <w:lang w:eastAsia="ko-KR"/>
        </w:rPr>
      </w:pPr>
      <w:r w:rsidRPr="009A14E4">
        <w:rPr>
          <w:b/>
          <w:lang w:eastAsia="ko-KR"/>
        </w:rPr>
        <w:t>Observat</w:t>
      </w:r>
      <w:r w:rsidRPr="00E553C0">
        <w:rPr>
          <w:b/>
          <w:lang w:eastAsia="ko-KR"/>
        </w:rPr>
        <w:t xml:space="preserve">ion </w:t>
      </w:r>
      <w:r>
        <w:rPr>
          <w:b/>
          <w:lang w:eastAsia="ko-KR"/>
        </w:rPr>
        <w:t>2</w:t>
      </w:r>
      <w:r w:rsidRPr="00E553C0">
        <w:rPr>
          <w:b/>
          <w:lang w:eastAsia="ko-KR"/>
        </w:rPr>
        <w:t xml:space="preserve">: From beam indication perspective, it would be sufficient for the DL RS for beam management to be configured as a </w:t>
      </w:r>
      <w:r>
        <w:rPr>
          <w:b/>
          <w:lang w:eastAsia="ko-KR"/>
        </w:rPr>
        <w:t xml:space="preserve">QCL RS </w:t>
      </w:r>
      <w:r w:rsidRPr="00E553C0">
        <w:rPr>
          <w:b/>
          <w:lang w:eastAsia="ko-KR"/>
        </w:rPr>
        <w:t>candidate</w:t>
      </w:r>
      <w:r>
        <w:rPr>
          <w:b/>
          <w:lang w:eastAsia="ko-KR"/>
        </w:rPr>
        <w:t xml:space="preserve"> which is implicitly/explicitly linked to a BPL on that physical channel</w:t>
      </w:r>
      <w:r w:rsidRPr="00E553C0">
        <w:rPr>
          <w:b/>
          <w:lang w:eastAsia="ko-KR"/>
        </w:rPr>
        <w:t xml:space="preserve">. The need for the network to explicitly indicate an </w:t>
      </w:r>
      <w:r>
        <w:rPr>
          <w:b/>
          <w:lang w:eastAsia="ko-KR"/>
        </w:rPr>
        <w:t>RX</w:t>
      </w:r>
      <w:r w:rsidRPr="00E553C0">
        <w:rPr>
          <w:b/>
          <w:lang w:eastAsia="ko-KR"/>
        </w:rPr>
        <w:t xml:space="preserve"> beam for the UE is not clear.</w:t>
      </w:r>
    </w:p>
    <w:p w14:paraId="4EBC5654" w14:textId="77777777" w:rsidR="00C83E01" w:rsidRDefault="00C83E01" w:rsidP="00C83E01">
      <w:pPr>
        <w:spacing w:line="276" w:lineRule="auto"/>
        <w:rPr>
          <w:rFonts w:cs="Batang"/>
          <w:b/>
        </w:rPr>
      </w:pPr>
      <w:r w:rsidRPr="0050560F">
        <w:rPr>
          <w:rFonts w:cs="Batang"/>
          <w:b/>
        </w:rPr>
        <w:t>Proposal 1:</w:t>
      </w:r>
      <w:r>
        <w:rPr>
          <w:rFonts w:cs="Batang"/>
          <w:b/>
        </w:rPr>
        <w:t xml:space="preserve"> Support BPL tagging to a corresponding gNB transmission beam using Scheme 1. </w:t>
      </w:r>
    </w:p>
    <w:p w14:paraId="1A888B3E" w14:textId="77777777" w:rsidR="00C83E01" w:rsidRDefault="00C83E01" w:rsidP="00C83E01">
      <w:pPr>
        <w:pStyle w:val="Style1"/>
        <w:ind w:firstLine="0"/>
        <w:rPr>
          <w:b/>
        </w:rPr>
      </w:pPr>
      <w:r>
        <w:rPr>
          <w:b/>
        </w:rPr>
        <w:t>Proposal 2</w:t>
      </w:r>
      <w:r w:rsidRPr="000F6FE6">
        <w:rPr>
          <w:b/>
        </w:rPr>
        <w:t xml:space="preserve">: </w:t>
      </w:r>
      <w:r>
        <w:rPr>
          <w:b/>
        </w:rPr>
        <w:t>SS block or CSI-RS can be configured (implicitly/explicitly) as the QCL RS for receiving UE-specific PDCCH (as part of a CORESET configuration) and UE-specific PDSCH</w:t>
      </w:r>
      <w:r w:rsidRPr="000F6FE6">
        <w:rPr>
          <w:b/>
        </w:rPr>
        <w:t>.</w:t>
      </w:r>
      <w:r>
        <w:rPr>
          <w:b/>
        </w:rPr>
        <w:t xml:space="preserve"> </w:t>
      </w:r>
    </w:p>
    <w:p w14:paraId="18C4F4D0" w14:textId="0DFA678E" w:rsidR="00C83E01" w:rsidRDefault="00C83E01" w:rsidP="00C83E01">
      <w:pPr>
        <w:pStyle w:val="Style1"/>
        <w:ind w:firstLine="0"/>
        <w:rPr>
          <w:b/>
        </w:rPr>
      </w:pPr>
      <w:r>
        <w:rPr>
          <w:b/>
        </w:rPr>
        <w:t>Proposal 3: Support L1-RSRP measurement and reporting based on SS block in addition to CSI-RS.</w:t>
      </w:r>
    </w:p>
    <w:p w14:paraId="30389D8A" w14:textId="30BE46B2" w:rsidR="00C83E01" w:rsidRDefault="00C83E01" w:rsidP="00C83E01">
      <w:pPr>
        <w:pStyle w:val="Style1"/>
        <w:ind w:firstLine="0"/>
        <w:rPr>
          <w:b/>
        </w:rPr>
      </w:pPr>
      <w:r>
        <w:rPr>
          <w:b/>
        </w:rPr>
        <w:t>P</w:t>
      </w:r>
      <w:r w:rsidR="00F5018B">
        <w:rPr>
          <w:b/>
        </w:rPr>
        <w:t xml:space="preserve">roposal </w:t>
      </w:r>
      <w:r>
        <w:rPr>
          <w:b/>
        </w:rPr>
        <w:t>4: Following RRC connection setup, the UE assumes a default PDSCH/PDCCH BPL is implicitly established with QCL RS corresponding to the ‘serving SS block’ and/or the QCL-</w:t>
      </w:r>
      <w:proofErr w:type="spellStart"/>
      <w:r>
        <w:rPr>
          <w:b/>
        </w:rPr>
        <w:t>ed</w:t>
      </w:r>
      <w:proofErr w:type="spellEnd"/>
      <w:r>
        <w:rPr>
          <w:b/>
        </w:rPr>
        <w:t xml:space="preserve"> CSI-RS.</w:t>
      </w:r>
    </w:p>
    <w:p w14:paraId="07008FC7" w14:textId="656C1B30" w:rsidR="00C83E01" w:rsidRDefault="00C83E01" w:rsidP="00C83E01">
      <w:pPr>
        <w:pStyle w:val="Style1"/>
        <w:ind w:firstLine="0"/>
        <w:rPr>
          <w:b/>
        </w:rPr>
      </w:pPr>
      <w:r>
        <w:rPr>
          <w:b/>
        </w:rPr>
        <w:t>Proposal 5: In CONNECTED mode, for reception of PDSCH and PDCCH, the addition of BPL and the update of BPL to QCL linkage is network controlled and explicitly indicated.</w:t>
      </w:r>
    </w:p>
    <w:p w14:paraId="022DA355" w14:textId="77777777" w:rsidR="00533109" w:rsidRPr="0084792E" w:rsidRDefault="00533109" w:rsidP="00533109">
      <w:pPr>
        <w:pStyle w:val="Style1"/>
        <w:ind w:firstLine="0"/>
        <w:rPr>
          <w:b/>
        </w:rPr>
      </w:pPr>
      <w:r>
        <w:rPr>
          <w:b/>
        </w:rPr>
        <w:t xml:space="preserve">Proposal 6: A combination of MAC-CE and DCI signalling is used for explicit beam indication for PDSCH </w:t>
      </w:r>
    </w:p>
    <w:p w14:paraId="2BDF9646" w14:textId="77777777" w:rsidR="00533109" w:rsidRDefault="00533109" w:rsidP="00533109">
      <w:pPr>
        <w:pStyle w:val="Style1"/>
        <w:numPr>
          <w:ilvl w:val="0"/>
          <w:numId w:val="15"/>
        </w:numPr>
        <w:rPr>
          <w:b/>
        </w:rPr>
      </w:pPr>
      <w:r>
        <w:rPr>
          <w:b/>
        </w:rPr>
        <w:t>MAC-CE signalling is used for activating/updating a BPL index with a QCL RS corresponding to either SS Block or P/SP CSI-RS resource.</w:t>
      </w:r>
    </w:p>
    <w:p w14:paraId="3B94BD38" w14:textId="77777777" w:rsidR="00533109" w:rsidRDefault="00533109" w:rsidP="00533109">
      <w:pPr>
        <w:pStyle w:val="Style1"/>
        <w:numPr>
          <w:ilvl w:val="0"/>
          <w:numId w:val="15"/>
        </w:numPr>
        <w:rPr>
          <w:b/>
        </w:rPr>
      </w:pPr>
      <w:r>
        <w:rPr>
          <w:b/>
        </w:rPr>
        <w:t>DCI signalling is used to associate a BPL index with a QCL RS corresponding to an AP CSI-RS resource.</w:t>
      </w:r>
    </w:p>
    <w:p w14:paraId="542BEA41" w14:textId="77777777" w:rsidR="00533109" w:rsidRDefault="00533109" w:rsidP="00533109">
      <w:pPr>
        <w:pStyle w:val="Style1"/>
        <w:numPr>
          <w:ilvl w:val="0"/>
          <w:numId w:val="15"/>
        </w:numPr>
        <w:rPr>
          <w:b/>
        </w:rPr>
      </w:pPr>
      <w:r>
        <w:rPr>
          <w:b/>
        </w:rPr>
        <w:t>DCI signalling indicates the beam for the corresponding DL assignment through a BPL index field.</w:t>
      </w:r>
    </w:p>
    <w:p w14:paraId="33C6A272" w14:textId="77777777" w:rsidR="00533109" w:rsidRPr="000C17BE" w:rsidRDefault="00533109" w:rsidP="00533109">
      <w:pPr>
        <w:pStyle w:val="Style1"/>
        <w:numPr>
          <w:ilvl w:val="1"/>
          <w:numId w:val="15"/>
        </w:numPr>
      </w:pPr>
      <w:r>
        <w:rPr>
          <w:b/>
        </w:rPr>
        <w:t>FFS: beam indication field size (2 bits or &gt; 2 bits)</w:t>
      </w:r>
    </w:p>
    <w:p w14:paraId="577D8C20" w14:textId="0E9B4FD6" w:rsidR="00C83E01" w:rsidRDefault="00C83E01" w:rsidP="00C83E01">
      <w:pPr>
        <w:pStyle w:val="Style1"/>
        <w:ind w:firstLine="0"/>
        <w:rPr>
          <w:b/>
        </w:rPr>
      </w:pPr>
      <w:r>
        <w:rPr>
          <w:b/>
        </w:rPr>
        <w:t xml:space="preserve">Proposal </w:t>
      </w:r>
      <w:r w:rsidR="00533109">
        <w:rPr>
          <w:b/>
        </w:rPr>
        <w:t>7</w:t>
      </w:r>
      <w:r>
        <w:rPr>
          <w:b/>
        </w:rPr>
        <w:t>: MAC-CE signalling is used to update the QCL RS used to receive PDCCH on a given CORESET. DCI signalling for QCL indication for PDCCH is not supported.</w:t>
      </w:r>
    </w:p>
    <w:p w14:paraId="5A635820" w14:textId="77777777" w:rsidR="00C83E01" w:rsidRDefault="00C83E01" w:rsidP="00C83E01">
      <w:pPr>
        <w:pStyle w:val="Style1"/>
        <w:ind w:firstLine="0"/>
        <w:rPr>
          <w:b/>
          <w:lang w:eastAsia="ko-KR"/>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8E3ED1A" w14:textId="502EAC69" w:rsidR="008428B3" w:rsidRPr="00202A41" w:rsidRDefault="00DC64A4" w:rsidP="008428B3">
      <w:pPr>
        <w:pStyle w:val="ListParagraph"/>
        <w:numPr>
          <w:ilvl w:val="0"/>
          <w:numId w:val="3"/>
        </w:numPr>
        <w:spacing w:after="0" w:line="360" w:lineRule="auto"/>
        <w:ind w:leftChars="0"/>
        <w:jc w:val="both"/>
        <w:rPr>
          <w:rFonts w:eastAsia="MS Mincho"/>
          <w:lang w:eastAsia="ja-JP"/>
        </w:rPr>
      </w:pPr>
      <w:bookmarkStart w:id="7" w:name="_Ref485365424"/>
      <w:bookmarkStart w:id="8" w:name="_Ref485218221"/>
      <w:bookmarkStart w:id="9" w:name="_Ref477961836"/>
      <w:bookmarkStart w:id="10" w:name="_Ref485215026"/>
      <w:r>
        <w:rPr>
          <w:rFonts w:eastAsia="MS Mincho"/>
          <w:lang w:eastAsia="ja-JP"/>
        </w:rPr>
        <w:t>R1-1714522</w:t>
      </w:r>
      <w:bookmarkStart w:id="11" w:name="_GoBack"/>
      <w:bookmarkEnd w:id="11"/>
      <w:r w:rsidR="008428B3" w:rsidRPr="00202A41">
        <w:rPr>
          <w:rFonts w:eastAsia="MS Mincho"/>
          <w:lang w:eastAsia="ja-JP"/>
        </w:rPr>
        <w:t xml:space="preserve"> DL beam management configuration, Samsung</w:t>
      </w:r>
      <w:bookmarkEnd w:id="7"/>
    </w:p>
    <w:p w14:paraId="233EBCF6" w14:textId="652111E7" w:rsidR="008428B3" w:rsidRPr="00202A41" w:rsidRDefault="008428B3" w:rsidP="008428B3">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t>R1-17</w:t>
      </w:r>
      <w:r w:rsidR="00551FCB">
        <w:rPr>
          <w:rFonts w:eastAsia="MS Mincho"/>
          <w:lang w:eastAsia="ja-JP"/>
        </w:rPr>
        <w:t>14523</w:t>
      </w:r>
      <w:r w:rsidRPr="00202A41">
        <w:rPr>
          <w:rFonts w:eastAsia="MS Mincho"/>
          <w:lang w:eastAsia="ja-JP"/>
        </w:rPr>
        <w:t xml:space="preserve"> QCL associations for beam management RS, Samsung</w:t>
      </w:r>
    </w:p>
    <w:p w14:paraId="46438D56" w14:textId="75F4E602" w:rsidR="002F4408" w:rsidRPr="00202A41" w:rsidRDefault="00AE2048" w:rsidP="002F4408">
      <w:pPr>
        <w:pStyle w:val="ListParagraph"/>
        <w:numPr>
          <w:ilvl w:val="0"/>
          <w:numId w:val="3"/>
        </w:numPr>
        <w:spacing w:after="0" w:line="360" w:lineRule="auto"/>
        <w:ind w:leftChars="0"/>
        <w:jc w:val="both"/>
        <w:rPr>
          <w:rFonts w:eastAsia="MS Mincho"/>
          <w:lang w:eastAsia="ja-JP"/>
        </w:rPr>
      </w:pPr>
      <w:bookmarkStart w:id="12" w:name="_Ref485218329"/>
      <w:r>
        <w:rPr>
          <w:rFonts w:eastAsia="MS Mincho"/>
          <w:lang w:eastAsia="ja-JP"/>
        </w:rPr>
        <w:t>R1-1714529</w:t>
      </w:r>
      <w:r w:rsidR="002F4408" w:rsidRPr="00202A41">
        <w:rPr>
          <w:rFonts w:eastAsia="MS Mincho"/>
          <w:lang w:eastAsia="ja-JP"/>
        </w:rPr>
        <w:t xml:space="preserve"> L1 RSRP reporting for beam management, Samsung</w:t>
      </w:r>
      <w:bookmarkEnd w:id="12"/>
    </w:p>
    <w:p w14:paraId="624D3051" w14:textId="6C756210" w:rsidR="002F4408" w:rsidRPr="00202A41" w:rsidRDefault="00AE2048" w:rsidP="002F4408">
      <w:pPr>
        <w:pStyle w:val="ListParagraph"/>
        <w:numPr>
          <w:ilvl w:val="0"/>
          <w:numId w:val="3"/>
        </w:numPr>
        <w:spacing w:after="0" w:line="360" w:lineRule="auto"/>
        <w:ind w:leftChars="0"/>
        <w:jc w:val="both"/>
        <w:rPr>
          <w:rFonts w:eastAsia="MS Mincho"/>
          <w:lang w:eastAsia="ja-JP"/>
        </w:rPr>
      </w:pPr>
      <w:bookmarkStart w:id="13" w:name="_Ref485222844"/>
      <w:r>
        <w:rPr>
          <w:rFonts w:eastAsia="MS Mincho"/>
          <w:lang w:eastAsia="ja-JP"/>
        </w:rPr>
        <w:t>R1-1714521</w:t>
      </w:r>
      <w:r w:rsidR="002F4408" w:rsidRPr="00202A41">
        <w:rPr>
          <w:rFonts w:eastAsia="MS Mincho"/>
          <w:lang w:eastAsia="ja-JP"/>
        </w:rPr>
        <w:t xml:space="preserve"> On SS-block based beam management, Samsung</w:t>
      </w:r>
      <w:bookmarkEnd w:id="13"/>
    </w:p>
    <w:p w14:paraId="3F986E54" w14:textId="7D6BB976" w:rsidR="000B1726" w:rsidRPr="0050560F" w:rsidRDefault="000B1726" w:rsidP="00197D53">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lastRenderedPageBreak/>
        <w:t>R1-1708680 WF on BPL definition, Nokia</w:t>
      </w:r>
      <w:bookmarkEnd w:id="8"/>
    </w:p>
    <w:p w14:paraId="28B6CC8B" w14:textId="72638174" w:rsidR="0050560F" w:rsidRPr="00202A41" w:rsidRDefault="0050560F" w:rsidP="0050560F">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t>R1</w:t>
      </w:r>
      <w:r w:rsidR="00AE2048">
        <w:rPr>
          <w:rFonts w:eastAsia="MS Mincho"/>
          <w:lang w:eastAsia="ja-JP"/>
        </w:rPr>
        <w:t>-1714528</w:t>
      </w:r>
      <w:r w:rsidRPr="00202A41">
        <w:rPr>
          <w:rFonts w:eastAsia="MS Mincho"/>
          <w:lang w:eastAsia="ja-JP"/>
        </w:rPr>
        <w:t xml:space="preserve"> On BPL update procedure, Samsung</w:t>
      </w:r>
    </w:p>
    <w:p w14:paraId="61B61DED" w14:textId="1C0CE267" w:rsidR="0002139B" w:rsidRPr="00202A41" w:rsidRDefault="00AE2048" w:rsidP="00197D53">
      <w:pPr>
        <w:pStyle w:val="ListParagraph"/>
        <w:numPr>
          <w:ilvl w:val="0"/>
          <w:numId w:val="3"/>
        </w:numPr>
        <w:spacing w:after="0" w:line="360" w:lineRule="auto"/>
        <w:ind w:leftChars="0"/>
        <w:jc w:val="both"/>
        <w:rPr>
          <w:rFonts w:eastAsia="MS Mincho"/>
          <w:lang w:eastAsia="ja-JP"/>
        </w:rPr>
      </w:pPr>
      <w:bookmarkStart w:id="14" w:name="_Ref485218390"/>
      <w:bookmarkEnd w:id="9"/>
      <w:bookmarkEnd w:id="10"/>
      <w:r>
        <w:rPr>
          <w:rFonts w:eastAsia="MS Mincho"/>
          <w:lang w:eastAsia="ja-JP"/>
        </w:rPr>
        <w:t>R1-1713594</w:t>
      </w:r>
      <w:r w:rsidR="0002139B" w:rsidRPr="00202A41">
        <w:rPr>
          <w:rFonts w:eastAsia="MS Mincho"/>
          <w:lang w:eastAsia="ja-JP"/>
        </w:rPr>
        <w:t xml:space="preserve"> Measurement and reporting for beam management, Samsung</w:t>
      </w:r>
      <w:bookmarkEnd w:id="14"/>
    </w:p>
    <w:p w14:paraId="45CA3A7B" w14:textId="6925A1A8" w:rsidR="00FA232C" w:rsidRPr="00D60FB3" w:rsidRDefault="00D60FB3" w:rsidP="00197D53">
      <w:pPr>
        <w:pStyle w:val="ListParagraph"/>
        <w:numPr>
          <w:ilvl w:val="0"/>
          <w:numId w:val="3"/>
        </w:numPr>
        <w:spacing w:after="0" w:line="360" w:lineRule="auto"/>
        <w:ind w:leftChars="0"/>
        <w:jc w:val="both"/>
        <w:rPr>
          <w:rFonts w:eastAsia="MS Mincho"/>
          <w:lang w:eastAsia="ja-JP"/>
        </w:rPr>
      </w:pPr>
      <w:r w:rsidRPr="00D60FB3">
        <w:rPr>
          <w:rFonts w:eastAsia="MS Mincho"/>
          <w:lang w:eastAsia="ja-JP"/>
        </w:rPr>
        <w:t>R1-1713614</w:t>
      </w:r>
      <w:r w:rsidR="00604AB6" w:rsidRPr="00D60FB3">
        <w:rPr>
          <w:rFonts w:eastAsia="MS Mincho"/>
          <w:lang w:eastAsia="ja-JP"/>
        </w:rPr>
        <w:t xml:space="preserve"> </w:t>
      </w:r>
      <w:proofErr w:type="spellStart"/>
      <w:r w:rsidR="00604AB6" w:rsidRPr="00D60FB3">
        <w:rPr>
          <w:rFonts w:eastAsia="MS Mincho"/>
          <w:lang w:eastAsia="ja-JP"/>
        </w:rPr>
        <w:t>Multibeam</w:t>
      </w:r>
      <w:proofErr w:type="spellEnd"/>
      <w:r w:rsidR="00604AB6" w:rsidRPr="00D60FB3">
        <w:rPr>
          <w:rFonts w:eastAsia="MS Mincho"/>
          <w:lang w:eastAsia="ja-JP"/>
        </w:rPr>
        <w:t xml:space="preserve"> </w:t>
      </w:r>
      <w:r w:rsidR="00943EAF" w:rsidRPr="00D60FB3">
        <w:rPr>
          <w:rFonts w:eastAsia="MS Mincho"/>
          <w:lang w:eastAsia="ja-JP"/>
        </w:rPr>
        <w:t>tr</w:t>
      </w:r>
      <w:r w:rsidR="00604AB6" w:rsidRPr="00D60FB3">
        <w:rPr>
          <w:rFonts w:eastAsia="MS Mincho"/>
          <w:lang w:eastAsia="ja-JP"/>
        </w:rPr>
        <w:t>ansmission for PDCCH, Samsung</w:t>
      </w:r>
    </w:p>
    <w:p w14:paraId="671B29AD" w14:textId="68E47874" w:rsidR="002D4852" w:rsidRDefault="002D4852"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R1-1711015 On DL beam indication, Ericsson</w:t>
      </w:r>
    </w:p>
    <w:p w14:paraId="1FEDE1C5" w14:textId="09B14D4F" w:rsidR="002D4852" w:rsidRDefault="002D4852"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R1-1711160 Beam management for NR, Qualcomm</w:t>
      </w:r>
    </w:p>
    <w:p w14:paraId="71EF8AD1" w14:textId="62FA2BB3" w:rsidR="00077768" w:rsidRPr="00202A41" w:rsidRDefault="00AE2048"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R1-1714513</w:t>
      </w:r>
      <w:r w:rsidR="00077768" w:rsidRPr="00202A41">
        <w:rPr>
          <w:rFonts w:eastAsia="MS Mincho"/>
          <w:lang w:eastAsia="ja-JP"/>
        </w:rPr>
        <w:t xml:space="preserve"> Discussion on beam indication for PDSCH</w:t>
      </w:r>
      <w:r>
        <w:rPr>
          <w:rFonts w:eastAsia="MS Mincho"/>
          <w:lang w:eastAsia="ja-JP"/>
        </w:rPr>
        <w:t>, Samsung</w:t>
      </w:r>
    </w:p>
    <w:p w14:paraId="1A90E001" w14:textId="0C9CB9BC" w:rsidR="00AC414E" w:rsidRDefault="00AC414E" w:rsidP="00C733EA">
      <w:pPr>
        <w:pStyle w:val="2222"/>
        <w:spacing w:after="120" w:line="288" w:lineRule="auto"/>
        <w:ind w:left="357" w:firstLineChars="0" w:firstLine="0"/>
        <w:rPr>
          <w:rFonts w:cs="Times New Roman"/>
          <w:lang w:eastAsia="ko-KR"/>
        </w:rPr>
      </w:pPr>
    </w:p>
    <w:p w14:paraId="2B21D43A" w14:textId="77777777" w:rsidR="008F64B6" w:rsidRPr="0025541A" w:rsidRDefault="008F64B6" w:rsidP="008F64B6">
      <w:pPr>
        <w:pStyle w:val="Heading1"/>
        <w:numPr>
          <w:ilvl w:val="0"/>
          <w:numId w:val="0"/>
        </w:numPr>
        <w:spacing w:before="180"/>
        <w:ind w:left="432" w:hanging="432"/>
        <w:jc w:val="both"/>
        <w:rPr>
          <w:color w:val="000000"/>
          <w:lang w:val="en-US"/>
        </w:rPr>
      </w:pPr>
      <w:r>
        <w:rPr>
          <w:color w:val="000000"/>
          <w:lang w:val="en-US"/>
        </w:rPr>
        <w:t>Annex</w:t>
      </w:r>
    </w:p>
    <w:p w14:paraId="4BD77A3B" w14:textId="27BFBCB2" w:rsidR="008F64B6" w:rsidRPr="008F64B6" w:rsidRDefault="008F64B6" w:rsidP="008F64B6">
      <w:pPr>
        <w:spacing w:after="0"/>
        <w:ind w:left="1440" w:hanging="1440"/>
        <w:rPr>
          <w:rFonts w:ascii="Times" w:eastAsia="MS Mincho" w:hAnsi="Times"/>
          <w:b/>
          <w:u w:val="single"/>
          <w:lang w:eastAsia="ja-JP"/>
        </w:rPr>
      </w:pPr>
      <w:r w:rsidRPr="008F64B6">
        <w:rPr>
          <w:rFonts w:ascii="Times" w:eastAsia="MS Mincho" w:hAnsi="Times" w:hint="eastAsia"/>
          <w:b/>
          <w:highlight w:val="green"/>
          <w:u w:val="single"/>
          <w:lang w:eastAsia="ja-JP"/>
        </w:rPr>
        <w:t>Agreement</w:t>
      </w:r>
      <w:r w:rsidRPr="008F64B6">
        <w:rPr>
          <w:rFonts w:ascii="Times" w:eastAsia="MS Mincho" w:hAnsi="Times"/>
          <w:b/>
          <w:highlight w:val="green"/>
          <w:u w:val="single"/>
          <w:lang w:eastAsia="ja-JP"/>
        </w:rPr>
        <w:t xml:space="preserve"> (RAN1 NR A</w:t>
      </w:r>
      <w:r>
        <w:rPr>
          <w:rFonts w:ascii="Times" w:eastAsia="MS Mincho" w:hAnsi="Times"/>
          <w:b/>
          <w:highlight w:val="green"/>
          <w:u w:val="single"/>
          <w:lang w:eastAsia="ja-JP"/>
        </w:rPr>
        <w:t>H</w:t>
      </w:r>
      <w:r w:rsidRPr="008F64B6">
        <w:rPr>
          <w:rFonts w:ascii="Times" w:eastAsia="MS Mincho" w:hAnsi="Times"/>
          <w:b/>
          <w:highlight w:val="green"/>
          <w:u w:val="single"/>
          <w:lang w:eastAsia="ja-JP"/>
        </w:rPr>
        <w:t>1)</w:t>
      </w:r>
      <w:r w:rsidRPr="008F64B6">
        <w:rPr>
          <w:rFonts w:ascii="Times" w:eastAsia="MS Mincho" w:hAnsi="Times" w:hint="eastAsia"/>
          <w:b/>
          <w:highlight w:val="green"/>
          <w:u w:val="single"/>
          <w:lang w:eastAsia="ja-JP"/>
        </w:rPr>
        <w:t>:</w:t>
      </w:r>
    </w:p>
    <w:p w14:paraId="2478F603" w14:textId="1383A176" w:rsidR="008F64B6" w:rsidRPr="008F64B6" w:rsidRDefault="002F4408" w:rsidP="00197D53">
      <w:pPr>
        <w:numPr>
          <w:ilvl w:val="0"/>
          <w:numId w:val="4"/>
        </w:numPr>
        <w:spacing w:after="0"/>
        <w:rPr>
          <w:rFonts w:ascii="Times" w:eastAsia="MS Mincho" w:hAnsi="Times"/>
          <w:lang w:eastAsia="ja-JP"/>
        </w:rPr>
      </w:pPr>
      <w:r>
        <w:rPr>
          <w:rFonts w:ascii="Times" w:eastAsia="MS Mincho" w:hAnsi="Times"/>
          <w:lang w:eastAsia="ja-JP"/>
        </w:rPr>
        <w:t>PDCCH</w:t>
      </w:r>
      <w:r w:rsidR="008F64B6" w:rsidRPr="008F64B6">
        <w:rPr>
          <w:rFonts w:ascii="Times" w:eastAsia="MS Mincho" w:hAnsi="Times"/>
          <w:lang w:eastAsia="ja-JP"/>
        </w:rPr>
        <w:t xml:space="preserve"> transmission supports robustness against beam pair link blocking</w:t>
      </w:r>
    </w:p>
    <w:p w14:paraId="4F829CFE" w14:textId="172B018A" w:rsidR="008F64B6" w:rsidRPr="008F64B6" w:rsidRDefault="008F64B6" w:rsidP="00197D53">
      <w:pPr>
        <w:numPr>
          <w:ilvl w:val="1"/>
          <w:numId w:val="4"/>
        </w:numPr>
        <w:spacing w:after="0"/>
        <w:rPr>
          <w:rFonts w:ascii="Times" w:eastAsia="MS Mincho" w:hAnsi="Times"/>
          <w:lang w:eastAsia="ja-JP"/>
        </w:rPr>
      </w:pPr>
      <w:r w:rsidRPr="008F64B6">
        <w:rPr>
          <w:rFonts w:ascii="Times" w:eastAsia="MS Mincho" w:hAnsi="Times"/>
          <w:lang w:eastAsia="ja-JP"/>
        </w:rPr>
        <w:t xml:space="preserve">UE can be configured to monitor </w:t>
      </w:r>
      <w:r w:rsidR="002F4408">
        <w:rPr>
          <w:rFonts w:ascii="Times" w:eastAsia="MS Mincho" w:hAnsi="Times"/>
          <w:lang w:eastAsia="ja-JP"/>
        </w:rPr>
        <w:t>PDCCH</w:t>
      </w:r>
      <w:r w:rsidRPr="008F64B6">
        <w:rPr>
          <w:rFonts w:ascii="Times" w:eastAsia="MS Mincho" w:hAnsi="Times"/>
          <w:lang w:eastAsia="ja-JP"/>
        </w:rPr>
        <w:t xml:space="preserve"> on M beam pair links simultaneously, where</w:t>
      </w:r>
    </w:p>
    <w:p w14:paraId="60CD9630" w14:textId="77777777" w:rsidR="008F64B6" w:rsidRPr="008F64B6" w:rsidRDefault="008F64B6" w:rsidP="00197D53">
      <w:pPr>
        <w:numPr>
          <w:ilvl w:val="2"/>
          <w:numId w:val="4"/>
        </w:numPr>
        <w:spacing w:after="0"/>
        <w:rPr>
          <w:rFonts w:ascii="Times" w:eastAsia="MS Mincho" w:hAnsi="Times"/>
          <w:lang w:eastAsia="ja-JP"/>
        </w:rPr>
      </w:pPr>
      <w:r w:rsidRPr="008F64B6">
        <w:rPr>
          <w:rFonts w:ascii="Times" w:eastAsia="MS Mincho" w:hAnsi="Times"/>
          <w:lang w:eastAsia="ja-JP"/>
        </w:rPr>
        <w:t>M≥1. Maximum value of M may depend at least on UE capability.</w:t>
      </w:r>
    </w:p>
    <w:p w14:paraId="4A078814" w14:textId="1C86DD30" w:rsidR="008F64B6" w:rsidRPr="008F64B6" w:rsidRDefault="008F64B6" w:rsidP="00197D53">
      <w:pPr>
        <w:numPr>
          <w:ilvl w:val="2"/>
          <w:numId w:val="4"/>
        </w:numPr>
        <w:spacing w:after="0"/>
        <w:rPr>
          <w:rFonts w:ascii="Times" w:eastAsia="MS Mincho" w:hAnsi="Times"/>
          <w:lang w:eastAsia="ja-JP"/>
        </w:rPr>
      </w:pPr>
      <w:r w:rsidRPr="008F64B6">
        <w:rPr>
          <w:rFonts w:ascii="Times" w:eastAsia="MS Mincho" w:hAnsi="Times"/>
          <w:lang w:eastAsia="ja-JP"/>
        </w:rPr>
        <w:t xml:space="preserve">FFS: UE may choose at least one beam out of M for </w:t>
      </w:r>
      <w:r w:rsidR="002F4408">
        <w:rPr>
          <w:rFonts w:ascii="Times" w:eastAsia="MS Mincho" w:hAnsi="Times"/>
          <w:lang w:eastAsia="ja-JP"/>
        </w:rPr>
        <w:t>PDCCH</w:t>
      </w:r>
      <w:r w:rsidRPr="008F64B6">
        <w:rPr>
          <w:rFonts w:ascii="Times" w:eastAsia="MS Mincho" w:hAnsi="Times"/>
          <w:lang w:eastAsia="ja-JP"/>
        </w:rPr>
        <w:t xml:space="preserve"> reception</w:t>
      </w:r>
    </w:p>
    <w:p w14:paraId="1DFC3C89" w14:textId="0FE59D86" w:rsidR="008F64B6" w:rsidRPr="008F64B6" w:rsidRDefault="008F64B6" w:rsidP="00197D53">
      <w:pPr>
        <w:numPr>
          <w:ilvl w:val="1"/>
          <w:numId w:val="4"/>
        </w:numPr>
        <w:spacing w:after="0"/>
        <w:rPr>
          <w:rFonts w:ascii="Times" w:eastAsia="MS Mincho" w:hAnsi="Times"/>
          <w:lang w:eastAsia="ja-JP"/>
        </w:rPr>
      </w:pPr>
      <w:r w:rsidRPr="008F64B6">
        <w:rPr>
          <w:rFonts w:ascii="Times" w:eastAsia="MS Mincho" w:hAnsi="Times"/>
          <w:lang w:eastAsia="ja-JP"/>
        </w:rPr>
        <w:t xml:space="preserve">UE can be configured to monitor </w:t>
      </w:r>
      <w:r w:rsidR="002F4408">
        <w:rPr>
          <w:rFonts w:ascii="Times" w:eastAsia="MS Mincho" w:hAnsi="Times"/>
          <w:lang w:eastAsia="ja-JP"/>
        </w:rPr>
        <w:t>PDCCH</w:t>
      </w:r>
      <w:r w:rsidRPr="008F64B6">
        <w:rPr>
          <w:rFonts w:ascii="Times" w:eastAsia="MS Mincho" w:hAnsi="Times"/>
          <w:lang w:eastAsia="ja-JP"/>
        </w:rPr>
        <w:t xml:space="preserve"> on different beam pair link(s) in different </w:t>
      </w:r>
      <w:r w:rsidR="002F4408">
        <w:rPr>
          <w:rFonts w:ascii="Times" w:eastAsia="MS Mincho" w:hAnsi="Times"/>
          <w:lang w:eastAsia="ja-JP"/>
        </w:rPr>
        <w:t>PDCCH</w:t>
      </w:r>
      <w:r w:rsidRPr="008F64B6">
        <w:rPr>
          <w:rFonts w:ascii="Times" w:eastAsia="MS Mincho" w:hAnsi="Times"/>
          <w:lang w:eastAsia="ja-JP"/>
        </w:rPr>
        <w:t xml:space="preserve"> OFDM symbols</w:t>
      </w:r>
    </w:p>
    <w:p w14:paraId="70AB225E" w14:textId="782A2E33" w:rsidR="008F64B6" w:rsidRPr="008F64B6" w:rsidRDefault="008F64B6" w:rsidP="00197D53">
      <w:pPr>
        <w:numPr>
          <w:ilvl w:val="2"/>
          <w:numId w:val="4"/>
        </w:numPr>
        <w:spacing w:after="0"/>
        <w:rPr>
          <w:rFonts w:ascii="Times" w:eastAsia="MS Mincho" w:hAnsi="Times"/>
          <w:lang w:eastAsia="ja-JP"/>
        </w:rPr>
      </w:pPr>
      <w:r w:rsidRPr="008F64B6">
        <w:rPr>
          <w:rFonts w:ascii="Times" w:eastAsia="MS Mincho" w:hAnsi="Times" w:hint="eastAsia"/>
          <w:lang w:eastAsia="ja-JP"/>
        </w:rPr>
        <w:t xml:space="preserve">FFS: </w:t>
      </w:r>
      <w:r w:rsidR="002F4408">
        <w:rPr>
          <w:rFonts w:ascii="Times" w:eastAsia="MS Mincho" w:hAnsi="Times"/>
          <w:lang w:eastAsia="ja-JP"/>
        </w:rPr>
        <w:t>PDCCH</w:t>
      </w:r>
      <w:r w:rsidRPr="008F64B6">
        <w:rPr>
          <w:rFonts w:ascii="Times" w:eastAsia="MS Mincho" w:hAnsi="Times"/>
          <w:lang w:eastAsia="ja-JP"/>
        </w:rPr>
        <w:t xml:space="preserve"> on one beam pair link is monitored with shorter duty cycle than other beam pair link(s). </w:t>
      </w:r>
    </w:p>
    <w:p w14:paraId="70525EBD" w14:textId="77777777" w:rsidR="008F64B6" w:rsidRPr="008F64B6" w:rsidRDefault="008F64B6" w:rsidP="00197D53">
      <w:pPr>
        <w:numPr>
          <w:ilvl w:val="2"/>
          <w:numId w:val="4"/>
        </w:numPr>
        <w:spacing w:after="0"/>
        <w:rPr>
          <w:rFonts w:ascii="Times" w:eastAsia="MS Mincho" w:hAnsi="Times"/>
          <w:lang w:eastAsia="ja-JP"/>
        </w:rPr>
      </w:pPr>
      <w:r w:rsidRPr="008F64B6">
        <w:rPr>
          <w:rFonts w:ascii="Times" w:eastAsia="MS Mincho" w:hAnsi="Times"/>
          <w:lang w:eastAsia="ja-JP"/>
        </w:rPr>
        <w:t>FFS: time granularity of configuration, e.g. slot level configuration, symbol level configuration</w:t>
      </w:r>
    </w:p>
    <w:p w14:paraId="23097CC3" w14:textId="77777777" w:rsidR="008F64B6" w:rsidRPr="008F64B6" w:rsidRDefault="008F64B6" w:rsidP="00197D53">
      <w:pPr>
        <w:numPr>
          <w:ilvl w:val="2"/>
          <w:numId w:val="4"/>
        </w:numPr>
        <w:spacing w:after="0"/>
        <w:rPr>
          <w:rFonts w:ascii="Times" w:eastAsia="MS Mincho" w:hAnsi="Times"/>
          <w:lang w:eastAsia="ja-JP"/>
        </w:rPr>
      </w:pPr>
      <w:r w:rsidRPr="008F64B6">
        <w:rPr>
          <w:rFonts w:ascii="Times" w:eastAsia="MS Mincho" w:hAnsi="Times" w:hint="eastAsia"/>
          <w:lang w:eastAsia="ja-JP"/>
        </w:rPr>
        <w:t>FFS: Note that this configuration applies to scenario where UE may not have multiple RF chains</w:t>
      </w:r>
    </w:p>
    <w:p w14:paraId="3E04014F" w14:textId="4E62A8B8" w:rsidR="008F64B6" w:rsidRPr="008F64B6" w:rsidRDefault="008F64B6" w:rsidP="00197D53">
      <w:pPr>
        <w:numPr>
          <w:ilvl w:val="1"/>
          <w:numId w:val="4"/>
        </w:numPr>
        <w:spacing w:after="0"/>
        <w:rPr>
          <w:rFonts w:ascii="Times" w:eastAsia="MS Mincho" w:hAnsi="Times"/>
          <w:lang w:eastAsia="ja-JP"/>
        </w:rPr>
      </w:pPr>
      <w:r w:rsidRPr="008F64B6">
        <w:rPr>
          <w:rFonts w:ascii="Times" w:eastAsia="MS Mincho" w:hAnsi="Times"/>
          <w:lang w:eastAsia="ja-JP"/>
        </w:rPr>
        <w:t xml:space="preserve">FFS: The definition of monitoring </w:t>
      </w:r>
      <w:r w:rsidR="002F4408">
        <w:rPr>
          <w:rFonts w:ascii="Times" w:eastAsia="MS Mincho" w:hAnsi="Times"/>
          <w:lang w:eastAsia="ja-JP"/>
        </w:rPr>
        <w:t>PDCCH</w:t>
      </w:r>
      <w:r w:rsidRPr="008F64B6">
        <w:rPr>
          <w:rFonts w:ascii="Times" w:eastAsia="MS Mincho" w:hAnsi="Times"/>
          <w:lang w:eastAsia="ja-JP"/>
        </w:rPr>
        <w:t xml:space="preserve"> on beam pair link(s).</w:t>
      </w:r>
    </w:p>
    <w:p w14:paraId="3AB2FD94" w14:textId="769FE993" w:rsidR="008F64B6" w:rsidRPr="008F64B6" w:rsidRDefault="008F64B6" w:rsidP="00197D53">
      <w:pPr>
        <w:numPr>
          <w:ilvl w:val="1"/>
          <w:numId w:val="4"/>
        </w:numPr>
        <w:spacing w:after="0"/>
        <w:rPr>
          <w:rFonts w:ascii="Times" w:eastAsia="MS Mincho" w:hAnsi="Times"/>
          <w:lang w:eastAsia="ja-JP"/>
        </w:rPr>
      </w:pPr>
      <w:r w:rsidRPr="008F64B6">
        <w:rPr>
          <w:rFonts w:ascii="Times" w:eastAsia="MS Mincho" w:hAnsi="Times"/>
          <w:lang w:eastAsia="ja-JP"/>
        </w:rPr>
        <w:t xml:space="preserve">Parameters related to UE </w:t>
      </w:r>
      <w:r w:rsidR="00760EFF">
        <w:rPr>
          <w:rFonts w:ascii="Times" w:eastAsia="MS Mincho" w:hAnsi="Times"/>
          <w:lang w:eastAsia="ja-JP"/>
        </w:rPr>
        <w:t>RX</w:t>
      </w:r>
      <w:r w:rsidRPr="008F64B6">
        <w:rPr>
          <w:rFonts w:ascii="Times" w:eastAsia="MS Mincho" w:hAnsi="Times"/>
          <w:lang w:eastAsia="ja-JP"/>
        </w:rPr>
        <w:t xml:space="preserve"> beam setting for monitoring </w:t>
      </w:r>
      <w:r w:rsidR="002F4408">
        <w:rPr>
          <w:rFonts w:ascii="Times" w:eastAsia="MS Mincho" w:hAnsi="Times"/>
          <w:lang w:eastAsia="ja-JP"/>
        </w:rPr>
        <w:t>PDCCH</w:t>
      </w:r>
      <w:r w:rsidRPr="008F64B6">
        <w:rPr>
          <w:rFonts w:ascii="Times" w:eastAsia="MS Mincho" w:hAnsi="Times"/>
          <w:lang w:eastAsia="ja-JP"/>
        </w:rPr>
        <w:t xml:space="preserve"> on multiple beam pair links are configured by higher layer </w:t>
      </w:r>
      <w:r w:rsidR="00735068">
        <w:rPr>
          <w:rFonts w:ascii="Times" w:eastAsia="MS Mincho" w:hAnsi="Times"/>
          <w:lang w:eastAsia="ja-JP"/>
        </w:rPr>
        <w:t>signalling</w:t>
      </w:r>
      <w:r w:rsidRPr="008F64B6">
        <w:rPr>
          <w:rFonts w:ascii="Times" w:eastAsia="MS Mincho" w:hAnsi="Times"/>
          <w:lang w:eastAsia="ja-JP"/>
        </w:rPr>
        <w:t xml:space="preserve"> or MAC CE and/or considered in the search space design</w:t>
      </w:r>
    </w:p>
    <w:p w14:paraId="7FB6F459" w14:textId="77777777" w:rsidR="008F64B6" w:rsidRPr="008F64B6" w:rsidRDefault="008F64B6" w:rsidP="00197D53">
      <w:pPr>
        <w:numPr>
          <w:ilvl w:val="2"/>
          <w:numId w:val="4"/>
        </w:numPr>
        <w:spacing w:after="0"/>
        <w:rPr>
          <w:rFonts w:ascii="Times" w:eastAsia="MS Mincho" w:hAnsi="Times"/>
          <w:lang w:eastAsia="ja-JP"/>
        </w:rPr>
      </w:pPr>
      <w:r w:rsidRPr="008F64B6">
        <w:rPr>
          <w:rFonts w:ascii="Times" w:eastAsia="MS Mincho" w:hAnsi="Times"/>
          <w:lang w:eastAsia="ja-JP"/>
        </w:rPr>
        <w:t>FFS: Required parameters</w:t>
      </w:r>
    </w:p>
    <w:p w14:paraId="28C8F584" w14:textId="09D7B35C" w:rsidR="008F64B6" w:rsidRDefault="008F64B6" w:rsidP="00197D53">
      <w:pPr>
        <w:numPr>
          <w:ilvl w:val="2"/>
          <w:numId w:val="4"/>
        </w:numPr>
        <w:spacing w:after="0"/>
        <w:rPr>
          <w:rFonts w:ascii="Times" w:eastAsia="MS Mincho" w:hAnsi="Times"/>
          <w:lang w:eastAsia="ja-JP"/>
        </w:rPr>
      </w:pPr>
      <w:r w:rsidRPr="008F64B6">
        <w:rPr>
          <w:rFonts w:ascii="Times" w:eastAsia="MS Mincho" w:hAnsi="Times" w:hint="eastAsia"/>
          <w:lang w:eastAsia="ja-JP"/>
        </w:rPr>
        <w:t xml:space="preserve">FFS: Need to support both higher layer </w:t>
      </w:r>
      <w:r w:rsidR="00735068">
        <w:rPr>
          <w:rFonts w:ascii="Times" w:eastAsia="MS Mincho" w:hAnsi="Times" w:hint="eastAsia"/>
          <w:lang w:eastAsia="ja-JP"/>
        </w:rPr>
        <w:t>signalling</w:t>
      </w:r>
      <w:r w:rsidRPr="008F64B6">
        <w:rPr>
          <w:rFonts w:ascii="Times" w:eastAsia="MS Mincho" w:hAnsi="Times" w:hint="eastAsia"/>
          <w:lang w:eastAsia="ja-JP"/>
        </w:rPr>
        <w:t xml:space="preserve"> and MAC CE</w:t>
      </w:r>
    </w:p>
    <w:p w14:paraId="272CCC12" w14:textId="7C9D85E8" w:rsidR="00901C8E" w:rsidRDefault="00901C8E" w:rsidP="00901C8E">
      <w:pPr>
        <w:spacing w:after="0"/>
        <w:rPr>
          <w:rFonts w:ascii="Times" w:eastAsia="MS Mincho" w:hAnsi="Times"/>
          <w:lang w:eastAsia="ja-JP"/>
        </w:rPr>
      </w:pPr>
    </w:p>
    <w:p w14:paraId="1465214D" w14:textId="77777777" w:rsidR="00901C8E" w:rsidRPr="00901C8E" w:rsidRDefault="00901C8E" w:rsidP="00901C8E">
      <w:pPr>
        <w:spacing w:after="0"/>
        <w:rPr>
          <w:rFonts w:ascii="Times" w:eastAsia="MS Mincho" w:hAnsi="Times"/>
          <w:b/>
          <w:u w:val="single"/>
          <w:lang w:eastAsia="ja-JP"/>
        </w:rPr>
      </w:pPr>
      <w:r w:rsidRPr="00901C8E">
        <w:rPr>
          <w:rFonts w:ascii="Times" w:eastAsia="MS Mincho" w:hAnsi="Times" w:hint="eastAsia"/>
          <w:b/>
          <w:highlight w:val="green"/>
          <w:u w:val="single"/>
          <w:lang w:eastAsia="ja-JP"/>
        </w:rPr>
        <w:t>Agreement</w:t>
      </w:r>
      <w:r w:rsidRPr="00901C8E">
        <w:rPr>
          <w:rFonts w:ascii="Times" w:eastAsia="MS Mincho" w:hAnsi="Times"/>
          <w:b/>
          <w:highlight w:val="green"/>
          <w:u w:val="single"/>
          <w:lang w:eastAsia="ja-JP"/>
        </w:rPr>
        <w:t xml:space="preserve"> (RAN1 NR AH1)</w:t>
      </w:r>
      <w:r w:rsidRPr="00901C8E">
        <w:rPr>
          <w:rFonts w:ascii="Times" w:eastAsia="MS Mincho" w:hAnsi="Times" w:hint="eastAsia"/>
          <w:b/>
          <w:highlight w:val="green"/>
          <w:u w:val="single"/>
          <w:lang w:eastAsia="ja-JP"/>
        </w:rPr>
        <w:t>:</w:t>
      </w:r>
    </w:p>
    <w:p w14:paraId="57A5EFF6" w14:textId="77777777" w:rsidR="00901C8E" w:rsidRPr="008C0D26" w:rsidRDefault="00901C8E" w:rsidP="00197D53">
      <w:pPr>
        <w:numPr>
          <w:ilvl w:val="1"/>
          <w:numId w:val="12"/>
        </w:numPr>
        <w:spacing w:after="0"/>
        <w:rPr>
          <w:rFonts w:eastAsia="MS Mincho"/>
          <w:lang w:val="en-US"/>
        </w:rPr>
      </w:pPr>
      <w:r w:rsidRPr="008C0D26">
        <w:rPr>
          <w:rFonts w:eastAsia="MS Mincho"/>
          <w:lang w:val="en-US"/>
        </w:rPr>
        <w:t>Indication of QCL between the antenna ports of two CSI-RS resources is supported.</w:t>
      </w:r>
    </w:p>
    <w:p w14:paraId="13F3A316" w14:textId="77777777" w:rsidR="00901C8E" w:rsidRPr="008C0D26" w:rsidRDefault="00901C8E" w:rsidP="00197D53">
      <w:pPr>
        <w:numPr>
          <w:ilvl w:val="2"/>
          <w:numId w:val="12"/>
        </w:numPr>
        <w:spacing w:after="0"/>
        <w:rPr>
          <w:rFonts w:eastAsia="MS Mincho"/>
          <w:lang w:val="en-US"/>
        </w:rPr>
      </w:pPr>
      <w:r w:rsidRPr="008C0D26">
        <w:rPr>
          <w:rFonts w:eastAsia="MS Mincho"/>
          <w:lang w:val="en-US"/>
        </w:rPr>
        <w:t>By default, no QCL should be assumed between antenna ports of two CSI-RS resources.</w:t>
      </w:r>
    </w:p>
    <w:p w14:paraId="04C439FE" w14:textId="77777777" w:rsidR="00901C8E" w:rsidRPr="008C0D26" w:rsidRDefault="00901C8E" w:rsidP="00197D53">
      <w:pPr>
        <w:numPr>
          <w:ilvl w:val="2"/>
          <w:numId w:val="12"/>
        </w:numPr>
        <w:spacing w:after="0"/>
        <w:rPr>
          <w:rFonts w:eastAsia="MS Mincho"/>
          <w:lang w:val="en-US"/>
        </w:rPr>
      </w:pPr>
      <w:r w:rsidRPr="008C0D26">
        <w:rPr>
          <w:rFonts w:eastAsia="MS Mincho"/>
          <w:lang w:val="en-US"/>
        </w:rPr>
        <w:t>Partial</w:t>
      </w:r>
      <w:r w:rsidRPr="008C0D26">
        <w:rPr>
          <w:rFonts w:eastAsia="MS Mincho"/>
          <w:lang w:val="en-US"/>
        </w:rPr>
        <w:tab/>
        <w:t xml:space="preserve">QCL parameters (e.g., only spatial QCL parameter at UE side) should be considered. </w:t>
      </w:r>
    </w:p>
    <w:p w14:paraId="76F1852F" w14:textId="77777777" w:rsidR="00901C8E" w:rsidRPr="008C0D26" w:rsidRDefault="00901C8E" w:rsidP="00197D53">
      <w:pPr>
        <w:numPr>
          <w:ilvl w:val="1"/>
          <w:numId w:val="12"/>
        </w:numPr>
        <w:spacing w:after="0"/>
        <w:rPr>
          <w:rFonts w:eastAsia="MS Mincho"/>
          <w:lang w:val="en-US"/>
        </w:rPr>
      </w:pPr>
      <w:r w:rsidRPr="008C0D26">
        <w:rPr>
          <w:rFonts w:eastAsia="MS Mincho"/>
          <w:lang w:val="en-US"/>
        </w:rPr>
        <w:t>For downlink, NR supports CSI-RS reception with and without beam-related indication,</w:t>
      </w:r>
    </w:p>
    <w:p w14:paraId="2A8F59F5" w14:textId="77777777" w:rsidR="00901C8E" w:rsidRPr="008C0D26" w:rsidRDefault="00901C8E" w:rsidP="00197D53">
      <w:pPr>
        <w:numPr>
          <w:ilvl w:val="2"/>
          <w:numId w:val="12"/>
        </w:numPr>
        <w:spacing w:after="0"/>
        <w:rPr>
          <w:rFonts w:eastAsia="MS Mincho"/>
          <w:lang w:val="en-US"/>
        </w:rPr>
      </w:pPr>
      <w:r w:rsidRPr="008C0D26">
        <w:rPr>
          <w:rFonts w:eastAsia="MS Mincho"/>
          <w:lang w:val="en-US"/>
        </w:rPr>
        <w:t xml:space="preserve">When beam-related indication is provided, information pertaining to UE-side beamforming/receiving procedure used for CSI-RS-based measurement can be indicated </w:t>
      </w:r>
      <w:r w:rsidRPr="008C0D26">
        <w:rPr>
          <w:rFonts w:eastAsia="MS Mincho"/>
        </w:rPr>
        <w:t xml:space="preserve">through QCL </w:t>
      </w:r>
      <w:r w:rsidRPr="008C0D26">
        <w:rPr>
          <w:rFonts w:eastAsia="MS Mincho"/>
          <w:lang w:val="en-US"/>
        </w:rPr>
        <w:t>to UE</w:t>
      </w:r>
    </w:p>
    <w:p w14:paraId="587AC579" w14:textId="77777777" w:rsidR="00901C8E" w:rsidRPr="008C0D26" w:rsidRDefault="00901C8E" w:rsidP="00197D53">
      <w:pPr>
        <w:numPr>
          <w:ilvl w:val="2"/>
          <w:numId w:val="12"/>
        </w:numPr>
        <w:spacing w:after="0"/>
        <w:rPr>
          <w:rFonts w:eastAsia="MS Mincho"/>
          <w:lang w:val="en-US"/>
        </w:rPr>
      </w:pPr>
      <w:r w:rsidRPr="008C0D26">
        <w:rPr>
          <w:rFonts w:eastAsia="MS Mincho"/>
          <w:lang w:val="en-US"/>
        </w:rPr>
        <w:t xml:space="preserve">QCL information includes spatial parameter(s) for UE side reception of CSI-RS ports </w:t>
      </w:r>
    </w:p>
    <w:p w14:paraId="78F69902" w14:textId="77777777" w:rsidR="00901C8E" w:rsidRPr="008C0D26" w:rsidRDefault="00901C8E" w:rsidP="00197D53">
      <w:pPr>
        <w:numPr>
          <w:ilvl w:val="3"/>
          <w:numId w:val="12"/>
        </w:numPr>
        <w:spacing w:after="0"/>
        <w:rPr>
          <w:rFonts w:eastAsia="MS Mincho"/>
          <w:lang w:val="en-US"/>
        </w:rPr>
      </w:pPr>
      <w:r w:rsidRPr="008C0D26">
        <w:rPr>
          <w:rFonts w:eastAsia="MS Mincho"/>
          <w:lang w:val="en-US"/>
        </w:rPr>
        <w:t>FFS: information other than QCL</w:t>
      </w:r>
    </w:p>
    <w:p w14:paraId="42271E66" w14:textId="77777777" w:rsidR="00901C8E" w:rsidRPr="008F64B6" w:rsidRDefault="00901C8E" w:rsidP="00901C8E">
      <w:pPr>
        <w:spacing w:after="0"/>
        <w:rPr>
          <w:rFonts w:ascii="Times" w:eastAsia="MS Mincho" w:hAnsi="Times"/>
          <w:lang w:eastAsia="ja-JP"/>
        </w:rPr>
      </w:pPr>
    </w:p>
    <w:p w14:paraId="70AE2AC1" w14:textId="77777777" w:rsidR="008F64B6" w:rsidRPr="008F64B6" w:rsidRDefault="008F64B6" w:rsidP="008F64B6">
      <w:pPr>
        <w:spacing w:after="0"/>
        <w:ind w:left="2160"/>
        <w:rPr>
          <w:rFonts w:ascii="Times" w:eastAsia="MS Mincho" w:hAnsi="Times"/>
          <w:lang w:eastAsia="ja-JP"/>
        </w:rPr>
      </w:pPr>
    </w:p>
    <w:p w14:paraId="407F941B" w14:textId="453E339B" w:rsidR="008F64B6" w:rsidRPr="008F64B6" w:rsidRDefault="008F64B6" w:rsidP="008F64B6">
      <w:pPr>
        <w:ind w:firstLine="180"/>
        <w:rPr>
          <w:rFonts w:eastAsia="MS Mincho"/>
          <w:b/>
          <w:lang w:eastAsia="ja-JP"/>
        </w:rPr>
      </w:pPr>
      <w:r w:rsidRPr="008F64B6">
        <w:rPr>
          <w:rFonts w:eastAsia="MS Mincho"/>
          <w:b/>
          <w:highlight w:val="green"/>
          <w:u w:val="single"/>
          <w:lang w:eastAsia="ja-JP"/>
        </w:rPr>
        <w:t>Agreement (RAN1 #88)</w:t>
      </w:r>
      <w:r w:rsidRPr="008F64B6">
        <w:rPr>
          <w:rFonts w:eastAsia="MS Mincho"/>
          <w:b/>
          <w:highlight w:val="green"/>
          <w:lang w:eastAsia="ja-JP"/>
        </w:rPr>
        <w:t>:</w:t>
      </w:r>
    </w:p>
    <w:p w14:paraId="0464EE82" w14:textId="77777777" w:rsidR="008F64B6" w:rsidRPr="00155BEF" w:rsidRDefault="008F64B6" w:rsidP="00197D53">
      <w:pPr>
        <w:numPr>
          <w:ilvl w:val="0"/>
          <w:numId w:val="8"/>
        </w:numPr>
        <w:spacing w:after="0"/>
        <w:rPr>
          <w:rFonts w:eastAsia="MS Mincho"/>
          <w:lang w:val="en-US"/>
        </w:rPr>
      </w:pPr>
      <w:r w:rsidRPr="00155BEF">
        <w:rPr>
          <w:rFonts w:eastAsia="MS Mincho"/>
          <w:lang w:val="en-US"/>
        </w:rPr>
        <w:t xml:space="preserve">For reception of unicast DL data channel, support indication of spatial QCL assumption between </w:t>
      </w:r>
      <w:r w:rsidRPr="00155BEF">
        <w:rPr>
          <w:rFonts w:eastAsia="MS Mincho" w:hint="eastAsia"/>
          <w:lang w:val="en-US"/>
        </w:rPr>
        <w:t xml:space="preserve">DL </w:t>
      </w:r>
      <w:r w:rsidRPr="00155BEF">
        <w:rPr>
          <w:rFonts w:eastAsia="MS Mincho"/>
          <w:lang w:val="en-US"/>
        </w:rPr>
        <w:t>RS antenna port(s) and DMRS antenna port(s) of DL data channel: Information indicating the RS antenna port(s) is indicated via DCI (downlink grants)</w:t>
      </w:r>
    </w:p>
    <w:p w14:paraId="2F1EA959"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The information indicates the RS antenna port(s) which is QCL-</w:t>
      </w:r>
      <w:proofErr w:type="spellStart"/>
      <w:r w:rsidRPr="00155BEF">
        <w:rPr>
          <w:rFonts w:eastAsia="MS Mincho"/>
          <w:lang w:eastAsia="ja-JP"/>
        </w:rPr>
        <w:t>ed</w:t>
      </w:r>
      <w:proofErr w:type="spellEnd"/>
      <w:r w:rsidRPr="00155BEF">
        <w:rPr>
          <w:rFonts w:eastAsia="MS Mincho"/>
          <w:lang w:eastAsia="ja-JP"/>
        </w:rPr>
        <w:t xml:space="preserve"> with </w:t>
      </w:r>
      <w:r w:rsidRPr="00155BEF">
        <w:rPr>
          <w:rFonts w:eastAsia="MS Mincho"/>
          <w:lang w:val="en-US" w:eastAsia="ja-JP"/>
        </w:rPr>
        <w:t xml:space="preserve">DMRS antenna port(s) </w:t>
      </w:r>
    </w:p>
    <w:p w14:paraId="4653970B" w14:textId="77777777" w:rsidR="008F64B6" w:rsidRPr="00155BEF" w:rsidRDefault="008F64B6" w:rsidP="00197D53">
      <w:pPr>
        <w:numPr>
          <w:ilvl w:val="2"/>
          <w:numId w:val="8"/>
        </w:numPr>
        <w:spacing w:after="0"/>
        <w:rPr>
          <w:rFonts w:eastAsia="MS Mincho"/>
          <w:lang w:val="en-US" w:eastAsia="ja-JP"/>
        </w:rPr>
      </w:pPr>
      <w:r w:rsidRPr="00155BEF">
        <w:rPr>
          <w:rFonts w:eastAsia="MS Mincho"/>
          <w:lang w:eastAsia="ja-JP"/>
        </w:rPr>
        <w:t>FFS: Indication details</w:t>
      </w:r>
    </w:p>
    <w:p w14:paraId="0FD6676D" w14:textId="77777777" w:rsidR="008F64B6" w:rsidRPr="00155BEF" w:rsidRDefault="008F64B6" w:rsidP="00197D53">
      <w:pPr>
        <w:numPr>
          <w:ilvl w:val="3"/>
          <w:numId w:val="8"/>
        </w:numPr>
        <w:spacing w:after="0"/>
        <w:rPr>
          <w:rFonts w:eastAsia="MS Mincho"/>
          <w:lang w:val="en-US" w:eastAsia="ja-JP"/>
        </w:rPr>
      </w:pPr>
      <w:r w:rsidRPr="00155BEF">
        <w:rPr>
          <w:rFonts w:eastAsia="MS Mincho"/>
          <w:lang w:eastAsia="ja-JP"/>
        </w:rPr>
        <w:t xml:space="preserve">E.g. explicit indication of RS port/resource ID, or implicitly derived </w:t>
      </w:r>
    </w:p>
    <w:p w14:paraId="2F4A7FB0"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FFS when the indication is applied (e.g., the indication is assumed only for the scheduled PDSCH or until next indication; when the above information is included, if there should be a scheduling/beam switch offset, etc.)</w:t>
      </w:r>
    </w:p>
    <w:p w14:paraId="58115A87"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FFS: Beam indication for receiving fall back unicast PDSCH (if supported)</w:t>
      </w:r>
    </w:p>
    <w:p w14:paraId="2CCAD3D9"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Note: related signalling is UE-specific</w:t>
      </w:r>
    </w:p>
    <w:p w14:paraId="7C2DE766" w14:textId="77777777" w:rsidR="008F64B6" w:rsidRPr="00155BEF" w:rsidRDefault="008F64B6" w:rsidP="00197D53">
      <w:pPr>
        <w:numPr>
          <w:ilvl w:val="0"/>
          <w:numId w:val="8"/>
        </w:numPr>
        <w:spacing w:after="0"/>
        <w:rPr>
          <w:rFonts w:eastAsia="MS Mincho"/>
          <w:lang w:val="en-US" w:eastAsia="ja-JP"/>
        </w:rPr>
      </w:pPr>
      <w:r w:rsidRPr="00155BEF">
        <w:rPr>
          <w:rFonts w:eastAsia="MS Mincho"/>
          <w:lang w:eastAsia="ja-JP"/>
        </w:rPr>
        <w:t>FFS: Beam indication (if needed) for receiving (UE-group) common PDSCH for RRC connected UE</w:t>
      </w:r>
    </w:p>
    <w:p w14:paraId="08131D68" w14:textId="05B0F65C" w:rsidR="008F64B6" w:rsidRPr="00155BEF" w:rsidRDefault="008F64B6" w:rsidP="00197D53">
      <w:pPr>
        <w:numPr>
          <w:ilvl w:val="0"/>
          <w:numId w:val="8"/>
        </w:numPr>
        <w:spacing w:after="0"/>
        <w:rPr>
          <w:rFonts w:eastAsia="MS Mincho"/>
          <w:lang w:val="en-US" w:eastAsia="ja-JP"/>
        </w:rPr>
      </w:pPr>
      <w:r w:rsidRPr="00155BEF">
        <w:rPr>
          <w:rFonts w:eastAsia="MS Mincho"/>
          <w:lang w:eastAsia="ja-JP"/>
        </w:rPr>
        <w:lastRenderedPageBreak/>
        <w:t xml:space="preserve">Candidate signalling methods for beam indication for a </w:t>
      </w:r>
      <w:r w:rsidR="002F4408">
        <w:rPr>
          <w:rFonts w:eastAsia="MS Mincho"/>
          <w:lang w:eastAsia="ja-JP"/>
        </w:rPr>
        <w:t>PDCCH</w:t>
      </w:r>
      <w:r w:rsidRPr="00155BEF">
        <w:rPr>
          <w:rFonts w:eastAsia="MS Mincho"/>
          <w:lang w:eastAsia="ja-JP"/>
        </w:rPr>
        <w:t xml:space="preserve"> (i.e. configuration method to monitor </w:t>
      </w:r>
      <w:r w:rsidR="002F4408">
        <w:rPr>
          <w:rFonts w:eastAsia="MS Mincho"/>
          <w:lang w:eastAsia="ja-JP"/>
        </w:rPr>
        <w:t>PDCCH</w:t>
      </w:r>
      <w:r w:rsidRPr="00155BEF">
        <w:rPr>
          <w:rFonts w:eastAsia="MS Mincho"/>
          <w:lang w:eastAsia="ja-JP"/>
        </w:rPr>
        <w:t>)</w:t>
      </w:r>
    </w:p>
    <w:p w14:paraId="605BE13E"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MAC CE signalling</w:t>
      </w:r>
    </w:p>
    <w:p w14:paraId="3FDCE5C9"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RRC signalling</w:t>
      </w:r>
    </w:p>
    <w:p w14:paraId="186816D4"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DCI signalling</w:t>
      </w:r>
    </w:p>
    <w:p w14:paraId="6C408F71"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Spec-transparent and/or implicit method</w:t>
      </w:r>
    </w:p>
    <w:p w14:paraId="03CBC662" w14:textId="77777777" w:rsidR="008F64B6" w:rsidRPr="00155BEF" w:rsidRDefault="008F64B6" w:rsidP="00197D53">
      <w:pPr>
        <w:numPr>
          <w:ilvl w:val="1"/>
          <w:numId w:val="8"/>
        </w:numPr>
        <w:spacing w:after="0"/>
        <w:rPr>
          <w:rFonts w:eastAsia="MS Mincho"/>
          <w:lang w:val="en-US" w:eastAsia="ja-JP"/>
        </w:rPr>
      </w:pPr>
      <w:r w:rsidRPr="00155BEF">
        <w:rPr>
          <w:rFonts w:eastAsia="MS Mincho"/>
          <w:lang w:eastAsia="ja-JP"/>
        </w:rPr>
        <w:t>Combination of the above</w:t>
      </w:r>
    </w:p>
    <w:p w14:paraId="11AF37B6" w14:textId="77777777" w:rsidR="008F64B6" w:rsidRPr="008F64B6" w:rsidRDefault="008F64B6" w:rsidP="008F64B6">
      <w:pPr>
        <w:spacing w:after="0"/>
        <w:rPr>
          <w:rFonts w:ascii="Times" w:eastAsia="MS Mincho" w:hAnsi="Times"/>
          <w:lang w:eastAsia="ja-JP"/>
        </w:rPr>
      </w:pPr>
    </w:p>
    <w:p w14:paraId="5BEB78AD" w14:textId="738160A2" w:rsidR="008F64B6" w:rsidRPr="00EA5073" w:rsidRDefault="008F64B6" w:rsidP="008F64B6">
      <w:pPr>
        <w:rPr>
          <w:rFonts w:eastAsia="MS Mincho"/>
          <w:color w:val="FF0000"/>
          <w:lang w:eastAsia="ja-JP"/>
        </w:rPr>
      </w:pPr>
      <w:r w:rsidRPr="008467E6">
        <w:rPr>
          <w:rFonts w:eastAsia="MS Mincho" w:hint="eastAsia"/>
          <w:b/>
          <w:highlight w:val="green"/>
          <w:u w:val="single"/>
          <w:lang w:eastAsia="ja-JP"/>
        </w:rPr>
        <w:t>Agreement</w:t>
      </w:r>
      <w:r>
        <w:rPr>
          <w:rFonts w:eastAsia="MS Mincho"/>
          <w:b/>
          <w:highlight w:val="green"/>
          <w:u w:val="single"/>
          <w:lang w:eastAsia="ja-JP"/>
        </w:rPr>
        <w:t xml:space="preserve"> (RAN1 #88bis)</w:t>
      </w:r>
      <w:r w:rsidRPr="008467E6">
        <w:rPr>
          <w:rFonts w:eastAsia="MS Mincho" w:hint="eastAsia"/>
          <w:b/>
          <w:highlight w:val="green"/>
          <w:u w:val="single"/>
          <w:lang w:eastAsia="ja-JP"/>
        </w:rPr>
        <w:t>:</w:t>
      </w:r>
    </w:p>
    <w:p w14:paraId="76880B3A" w14:textId="77777777" w:rsidR="008F64B6" w:rsidRPr="00196DD0" w:rsidRDefault="008F64B6" w:rsidP="008F64B6">
      <w:pPr>
        <w:rPr>
          <w:rFonts w:eastAsia="MS Mincho"/>
          <w:lang w:eastAsia="ja-JP"/>
        </w:rPr>
      </w:pPr>
      <w:r>
        <w:t>Based on at least the supported number S of CSI-RS resource sets and number of CSI-RS resources K</w:t>
      </w:r>
      <w:r w:rsidRPr="00AD7899">
        <w:rPr>
          <w:vertAlign w:val="subscript"/>
        </w:rPr>
        <w:t>s</w:t>
      </w:r>
      <w:r>
        <w:t xml:space="preserve"> per resource set, agree to specify one or both of these options for aperiodic CSI-RS</w:t>
      </w:r>
    </w:p>
    <w:p w14:paraId="5C23AA94" w14:textId="77777777" w:rsidR="008F64B6" w:rsidRPr="00EA5073" w:rsidRDefault="008F64B6" w:rsidP="00197D53">
      <w:pPr>
        <w:numPr>
          <w:ilvl w:val="0"/>
          <w:numId w:val="9"/>
        </w:numPr>
        <w:spacing w:before="60" w:after="120"/>
        <w:contextualSpacing/>
        <w:jc w:val="both"/>
      </w:pPr>
      <w:r>
        <w:t xml:space="preserve">Option 1: use RRC + MAC CE + DCI </w:t>
      </w:r>
    </w:p>
    <w:p w14:paraId="5F53C901" w14:textId="77777777" w:rsidR="008F64B6" w:rsidRDefault="008F64B6" w:rsidP="00197D53">
      <w:pPr>
        <w:numPr>
          <w:ilvl w:val="0"/>
          <w:numId w:val="9"/>
        </w:numPr>
        <w:spacing w:before="60" w:after="120"/>
        <w:contextualSpacing/>
        <w:jc w:val="both"/>
      </w:pPr>
      <w:r>
        <w:t xml:space="preserve">Option 2: use RRC + DCI </w:t>
      </w:r>
    </w:p>
    <w:p w14:paraId="2C531204" w14:textId="08B79F8C" w:rsidR="008F64B6" w:rsidRDefault="008F64B6" w:rsidP="008F64B6">
      <w:pPr>
        <w:rPr>
          <w:rFonts w:eastAsia="MS Mincho"/>
          <w:i/>
          <w:lang w:eastAsia="ja-JP"/>
        </w:rPr>
      </w:pPr>
    </w:p>
    <w:p w14:paraId="09E6F774" w14:textId="4565143F" w:rsidR="008F64B6" w:rsidRPr="00EA5073" w:rsidRDefault="008F64B6" w:rsidP="008F64B6">
      <w:pPr>
        <w:rPr>
          <w:rFonts w:eastAsia="MS Mincho"/>
          <w:color w:val="FF0000"/>
          <w:lang w:eastAsia="ja-JP"/>
        </w:rPr>
      </w:pPr>
      <w:r w:rsidRPr="008467E6">
        <w:rPr>
          <w:rFonts w:eastAsia="MS Mincho" w:hint="eastAsia"/>
          <w:b/>
          <w:highlight w:val="green"/>
          <w:u w:val="single"/>
          <w:lang w:eastAsia="ja-JP"/>
        </w:rPr>
        <w:t>Agreement</w:t>
      </w:r>
      <w:r>
        <w:rPr>
          <w:rFonts w:eastAsia="MS Mincho"/>
          <w:b/>
          <w:highlight w:val="green"/>
          <w:u w:val="single"/>
          <w:lang w:eastAsia="ja-JP"/>
        </w:rPr>
        <w:t xml:space="preserve"> (RAN1 #88bis)</w:t>
      </w:r>
      <w:r w:rsidRPr="008467E6">
        <w:rPr>
          <w:rFonts w:eastAsia="MS Mincho" w:hint="eastAsia"/>
          <w:b/>
          <w:highlight w:val="green"/>
          <w:u w:val="single"/>
          <w:lang w:eastAsia="ja-JP"/>
        </w:rPr>
        <w:t>:</w:t>
      </w:r>
    </w:p>
    <w:p w14:paraId="7CAFC201" w14:textId="77777777" w:rsidR="008F64B6" w:rsidRPr="00EA5073" w:rsidRDefault="008F64B6" w:rsidP="00197D53">
      <w:pPr>
        <w:numPr>
          <w:ilvl w:val="0"/>
          <w:numId w:val="9"/>
        </w:numPr>
        <w:spacing w:after="0"/>
        <w:rPr>
          <w:rFonts w:eastAsia="MS Mincho"/>
          <w:lang w:val="en-US" w:eastAsia="ja-JP"/>
        </w:rPr>
      </w:pPr>
      <w:r w:rsidRPr="009C3651">
        <w:rPr>
          <w:rFonts w:eastAsia="MS Mincho"/>
          <w:lang w:eastAsia="ja-JP"/>
        </w:rPr>
        <w:t>RAN 1 should support common configuration framework for beam management and CSI acquisition</w:t>
      </w:r>
    </w:p>
    <w:p w14:paraId="7DB28849" w14:textId="77777777" w:rsidR="008F64B6" w:rsidRDefault="008F64B6" w:rsidP="00197D53">
      <w:pPr>
        <w:numPr>
          <w:ilvl w:val="1"/>
          <w:numId w:val="9"/>
        </w:numPr>
        <w:spacing w:after="0"/>
        <w:rPr>
          <w:rFonts w:eastAsia="MS Mincho"/>
          <w:lang w:eastAsia="ja-JP"/>
        </w:rPr>
      </w:pPr>
      <w:r w:rsidRPr="009C3651">
        <w:rPr>
          <w:rFonts w:eastAsia="MS Mincho"/>
          <w:lang w:eastAsia="ja-JP"/>
        </w:rPr>
        <w:t>Aspects specifically related to beam management into the merged framework to be incorporated</w:t>
      </w:r>
    </w:p>
    <w:p w14:paraId="45235653" w14:textId="77777777" w:rsidR="008F64B6" w:rsidRPr="007170D2" w:rsidRDefault="008F64B6" w:rsidP="00197D53">
      <w:pPr>
        <w:numPr>
          <w:ilvl w:val="1"/>
          <w:numId w:val="9"/>
        </w:numPr>
        <w:spacing w:after="0"/>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p w14:paraId="750278DD" w14:textId="77777777" w:rsidR="008F64B6" w:rsidRPr="008F64B6" w:rsidRDefault="008F64B6" w:rsidP="008F64B6">
      <w:pPr>
        <w:ind w:firstLine="180"/>
        <w:rPr>
          <w:rFonts w:eastAsia="MS Mincho"/>
          <w:lang w:eastAsia="ja-JP"/>
        </w:rPr>
      </w:pPr>
    </w:p>
    <w:p w14:paraId="0E3B5B62" w14:textId="51C69638" w:rsidR="008F64B6" w:rsidRPr="008F64B6" w:rsidRDefault="008F64B6" w:rsidP="008F64B6">
      <w:pPr>
        <w:spacing w:after="0"/>
        <w:ind w:left="1440" w:hanging="1440"/>
        <w:rPr>
          <w:rFonts w:ascii="Times" w:eastAsia="MS Mincho" w:hAnsi="Times"/>
          <w:b/>
          <w:u w:val="single"/>
          <w:lang w:eastAsia="ja-JP"/>
        </w:rPr>
      </w:pPr>
      <w:r w:rsidRPr="008F64B6">
        <w:rPr>
          <w:rFonts w:ascii="Times" w:eastAsia="MS Mincho" w:hAnsi="Times"/>
          <w:b/>
          <w:highlight w:val="green"/>
          <w:u w:val="single"/>
          <w:lang w:eastAsia="ja-JP"/>
        </w:rPr>
        <w:t>Agreement (RAN1 #89):</w:t>
      </w:r>
    </w:p>
    <w:p w14:paraId="162D74A1" w14:textId="77777777" w:rsidR="008F64B6" w:rsidRPr="008F64B6" w:rsidRDefault="008F64B6" w:rsidP="00197D53">
      <w:pPr>
        <w:numPr>
          <w:ilvl w:val="0"/>
          <w:numId w:val="5"/>
        </w:numPr>
        <w:spacing w:after="0" w:line="259" w:lineRule="auto"/>
      </w:pPr>
      <w:r w:rsidRPr="008F64B6">
        <w:t xml:space="preserve">Support spatial QCL assumption between antenna port(s) within a CSI-RS resource(s) and antenna port of an SS Block (or SS block time index) of a cell </w:t>
      </w:r>
    </w:p>
    <w:p w14:paraId="68DFF68A" w14:textId="77777777" w:rsidR="008F64B6" w:rsidRPr="008F64B6" w:rsidRDefault="008F64B6" w:rsidP="00197D53">
      <w:pPr>
        <w:numPr>
          <w:ilvl w:val="1"/>
          <w:numId w:val="5"/>
        </w:numPr>
        <w:spacing w:after="0" w:line="259" w:lineRule="auto"/>
      </w:pPr>
      <w:r w:rsidRPr="008F64B6">
        <w:t xml:space="preserve">The other QCL parameters not precluded </w:t>
      </w:r>
    </w:p>
    <w:p w14:paraId="7301F2DB" w14:textId="77777777" w:rsidR="008F64B6" w:rsidRPr="008F64B6" w:rsidRDefault="008F64B6" w:rsidP="00197D53">
      <w:pPr>
        <w:numPr>
          <w:ilvl w:val="1"/>
          <w:numId w:val="5"/>
        </w:numPr>
        <w:spacing w:after="0" w:line="259" w:lineRule="auto"/>
      </w:pPr>
      <w:r w:rsidRPr="008F64B6">
        <w:t xml:space="preserve">FFS: indication either explicit or implicit </w:t>
      </w:r>
      <w:proofErr w:type="gramStart"/>
      <w:r w:rsidRPr="008F64B6">
        <w:t>or  configurable</w:t>
      </w:r>
      <w:proofErr w:type="gramEnd"/>
      <w:r w:rsidRPr="008F64B6">
        <w:t xml:space="preserve"> or a default</w:t>
      </w:r>
    </w:p>
    <w:p w14:paraId="2CCEBCE3" w14:textId="77777777" w:rsidR="008F64B6" w:rsidRPr="008F64B6" w:rsidRDefault="008F64B6" w:rsidP="00197D53">
      <w:pPr>
        <w:numPr>
          <w:ilvl w:val="1"/>
          <w:numId w:val="5"/>
        </w:numPr>
        <w:spacing w:after="0" w:line="259" w:lineRule="auto"/>
      </w:pPr>
      <w:r w:rsidRPr="008F64B6">
        <w:t>Note: default assumption may be no QCL</w:t>
      </w:r>
    </w:p>
    <w:p w14:paraId="123117BA" w14:textId="0991BD8F" w:rsidR="008F64B6" w:rsidRPr="008F64B6" w:rsidRDefault="008F64B6" w:rsidP="00197D53">
      <w:pPr>
        <w:numPr>
          <w:ilvl w:val="0"/>
          <w:numId w:val="6"/>
        </w:numPr>
        <w:spacing w:after="0" w:line="259" w:lineRule="auto"/>
      </w:pPr>
      <w:r w:rsidRPr="008F64B6">
        <w:t xml:space="preserve">Configuration of QCL for UE specific </w:t>
      </w:r>
      <w:r w:rsidR="002F4408">
        <w:t>PDCCH</w:t>
      </w:r>
      <w:r w:rsidRPr="008F64B6">
        <w:rPr>
          <w:rFonts w:eastAsia="MS Mincho" w:hint="eastAsia"/>
          <w:lang w:eastAsia="ja-JP"/>
        </w:rPr>
        <w:t xml:space="preserve"> is by </w:t>
      </w:r>
      <w:r w:rsidRPr="008F64B6">
        <w:t>RRC and MAC-CE signalling</w:t>
      </w:r>
    </w:p>
    <w:p w14:paraId="0067E416" w14:textId="77777777" w:rsidR="008F64B6" w:rsidRPr="008F64B6" w:rsidRDefault="008F64B6" w:rsidP="00197D53">
      <w:pPr>
        <w:numPr>
          <w:ilvl w:val="1"/>
          <w:numId w:val="6"/>
        </w:numPr>
        <w:spacing w:after="0" w:line="259" w:lineRule="auto"/>
      </w:pPr>
      <w:r w:rsidRPr="008F64B6">
        <w:rPr>
          <w:rFonts w:eastAsia="MS Mincho" w:hint="eastAsia"/>
          <w:lang w:eastAsia="ja-JP"/>
        </w:rPr>
        <w:t>Note that MAC-CE is not always needed</w:t>
      </w:r>
    </w:p>
    <w:p w14:paraId="2CA5C53C" w14:textId="673D714C" w:rsidR="008F64B6" w:rsidRPr="008F64B6" w:rsidRDefault="008F64B6" w:rsidP="00197D53">
      <w:pPr>
        <w:pStyle w:val="ListParagraph"/>
        <w:numPr>
          <w:ilvl w:val="1"/>
          <w:numId w:val="6"/>
        </w:numPr>
        <w:spacing w:after="0"/>
        <w:ind w:leftChars="0"/>
      </w:pPr>
      <w:r w:rsidRPr="008F64B6">
        <w:rPr>
          <w:rFonts w:eastAsia="MS Mincho" w:hint="eastAsia"/>
          <w:lang w:eastAsia="ja-JP"/>
        </w:rPr>
        <w:t xml:space="preserve">FFS: necessity of DCI </w:t>
      </w:r>
      <w:r w:rsidR="00735068">
        <w:rPr>
          <w:rFonts w:eastAsia="MS Mincho"/>
          <w:lang w:eastAsia="ja-JP"/>
        </w:rPr>
        <w:t>signalling</w:t>
      </w:r>
    </w:p>
    <w:p w14:paraId="6E8C4CD6" w14:textId="77777777" w:rsidR="008F64B6" w:rsidRPr="008F64B6" w:rsidRDefault="008F64B6" w:rsidP="00197D53">
      <w:pPr>
        <w:pStyle w:val="ListParagraph"/>
        <w:numPr>
          <w:ilvl w:val="0"/>
          <w:numId w:val="6"/>
        </w:numPr>
        <w:spacing w:after="0"/>
        <w:ind w:leftChars="0"/>
        <w:rPr>
          <w:rFonts w:eastAsia="Batang"/>
          <w:lang w:eastAsia="ko-KR"/>
        </w:rPr>
      </w:pPr>
      <w:r w:rsidRPr="008F64B6">
        <w:rPr>
          <w:rFonts w:eastAsia="Batang"/>
          <w:lang w:eastAsia="ko-KR"/>
        </w:rPr>
        <w:t xml:space="preserve">Note: For example, DL RS </w:t>
      </w:r>
      <w:proofErr w:type="spellStart"/>
      <w:r w:rsidRPr="008F64B6">
        <w:rPr>
          <w:rFonts w:eastAsia="Batang"/>
          <w:lang w:eastAsia="ko-KR"/>
        </w:rPr>
        <w:t>QCLed</w:t>
      </w:r>
      <w:proofErr w:type="spellEnd"/>
      <w:r w:rsidRPr="008F64B6">
        <w:rPr>
          <w:rFonts w:eastAsia="Batang"/>
          <w:lang w:eastAsia="ko-KR"/>
        </w:rPr>
        <w:t xml:space="preserve"> with DMRS of PDCCH for delay spread, Doppler spread, Doppler shift, and average delay parameters, spatial parameters</w:t>
      </w:r>
    </w:p>
    <w:p w14:paraId="738E09FB" w14:textId="55A876D5" w:rsidR="008F64B6" w:rsidRPr="008F64B6" w:rsidRDefault="008F64B6" w:rsidP="00C733EA">
      <w:pPr>
        <w:pStyle w:val="2222"/>
        <w:spacing w:after="120" w:line="288" w:lineRule="auto"/>
        <w:ind w:left="357" w:firstLineChars="0" w:firstLine="0"/>
        <w:rPr>
          <w:rFonts w:cs="Times New Roman"/>
          <w:lang w:eastAsia="ko-KR"/>
        </w:rPr>
      </w:pPr>
    </w:p>
    <w:p w14:paraId="034F7495" w14:textId="4A7DBA4F" w:rsidR="008F64B6" w:rsidRPr="008F64B6" w:rsidRDefault="008F64B6" w:rsidP="008F64B6">
      <w:pPr>
        <w:rPr>
          <w:rFonts w:eastAsia="MS Mincho"/>
          <w:b/>
          <w:u w:val="single"/>
          <w:lang w:eastAsia="ja-JP"/>
        </w:rPr>
      </w:pPr>
      <w:r w:rsidRPr="008F64B6">
        <w:rPr>
          <w:rFonts w:eastAsia="MS Mincho" w:hint="eastAsia"/>
          <w:b/>
          <w:highlight w:val="green"/>
          <w:u w:val="single"/>
          <w:lang w:eastAsia="ja-JP"/>
        </w:rPr>
        <w:t>Agreement</w:t>
      </w:r>
      <w:r w:rsidRPr="008F64B6">
        <w:rPr>
          <w:rFonts w:eastAsia="MS Mincho"/>
          <w:b/>
          <w:highlight w:val="green"/>
          <w:u w:val="single"/>
          <w:lang w:eastAsia="ja-JP"/>
        </w:rPr>
        <w:t xml:space="preserve"> (RAN1 #89)</w:t>
      </w:r>
      <w:r w:rsidRPr="008F64B6">
        <w:rPr>
          <w:rFonts w:eastAsia="MS Mincho" w:hint="eastAsia"/>
          <w:b/>
          <w:highlight w:val="green"/>
          <w:u w:val="single"/>
          <w:lang w:eastAsia="ja-JP"/>
        </w:rPr>
        <w:t>:</w:t>
      </w:r>
    </w:p>
    <w:p w14:paraId="1A382F5B" w14:textId="77777777" w:rsidR="008F64B6" w:rsidRPr="008F64B6" w:rsidRDefault="008F64B6" w:rsidP="00197D53">
      <w:pPr>
        <w:numPr>
          <w:ilvl w:val="0"/>
          <w:numId w:val="6"/>
        </w:numPr>
        <w:spacing w:after="0" w:line="259" w:lineRule="auto"/>
      </w:pPr>
      <w:r w:rsidRPr="008F64B6">
        <w:rPr>
          <w:rFonts w:eastAsia="MS Mincho" w:hint="eastAsia"/>
          <w:lang w:eastAsia="ja-JP"/>
        </w:rPr>
        <w:t>C</w:t>
      </w:r>
      <w:r w:rsidRPr="008F64B6">
        <w:t>ell-specifically configured CSI-RS</w:t>
      </w:r>
      <w:r w:rsidRPr="008F64B6">
        <w:rPr>
          <w:rFonts w:eastAsia="MS Mincho" w:hint="eastAsia"/>
          <w:lang w:eastAsia="ja-JP"/>
        </w:rPr>
        <w:t xml:space="preserve"> is not supported for beam management</w:t>
      </w:r>
    </w:p>
    <w:p w14:paraId="657CE44E" w14:textId="59F3D69F" w:rsidR="008F64B6" w:rsidRDefault="008F64B6" w:rsidP="008F64B6">
      <w:pPr>
        <w:pStyle w:val="2222"/>
        <w:spacing w:after="120" w:line="288" w:lineRule="auto"/>
        <w:ind w:firstLineChars="0" w:firstLine="0"/>
        <w:rPr>
          <w:rFonts w:cs="Times New Roman"/>
          <w:lang w:eastAsia="ko-KR"/>
        </w:rPr>
      </w:pPr>
    </w:p>
    <w:p w14:paraId="3A2552A4" w14:textId="1830317D" w:rsidR="008F64B6" w:rsidRPr="008F64B6" w:rsidRDefault="008F64B6" w:rsidP="008F64B6">
      <w:pPr>
        <w:rPr>
          <w:rFonts w:eastAsia="MS Mincho"/>
          <w:b/>
          <w:u w:val="single"/>
          <w:lang w:eastAsia="ja-JP"/>
        </w:rPr>
      </w:pPr>
      <w:r w:rsidRPr="008F64B6">
        <w:rPr>
          <w:rFonts w:eastAsia="MS Mincho"/>
          <w:b/>
          <w:highlight w:val="green"/>
          <w:u w:val="single"/>
          <w:lang w:eastAsia="ja-JP"/>
        </w:rPr>
        <w:t>Agreement (RAN1 #AH2):</w:t>
      </w:r>
    </w:p>
    <w:p w14:paraId="44E039AA" w14:textId="77777777" w:rsidR="008F64B6" w:rsidRPr="00F80DD8" w:rsidRDefault="008F64B6" w:rsidP="00197D53">
      <w:pPr>
        <w:numPr>
          <w:ilvl w:val="0"/>
          <w:numId w:val="10"/>
        </w:numPr>
        <w:spacing w:after="0"/>
      </w:pPr>
      <w:r w:rsidRPr="00F80DD8">
        <w:t>RAN1 to study the relation (if any) between a measurement and/or reporting on a reference signal and a subsequent beam indication for beam management purposes</w:t>
      </w:r>
    </w:p>
    <w:p w14:paraId="691111A9" w14:textId="77777777" w:rsidR="008F64B6" w:rsidRPr="00F80DD8" w:rsidRDefault="008F64B6" w:rsidP="00197D53">
      <w:pPr>
        <w:numPr>
          <w:ilvl w:val="1"/>
          <w:numId w:val="10"/>
        </w:numPr>
        <w:spacing w:after="0"/>
      </w:pPr>
      <w:r w:rsidRPr="00F80DD8">
        <w:t xml:space="preserve">Study the indicator(s) used for PDCCH and PDSCH </w:t>
      </w:r>
    </w:p>
    <w:p w14:paraId="4EDF779B" w14:textId="77777777" w:rsidR="008F64B6" w:rsidRPr="00F80DD8" w:rsidRDefault="008F64B6" w:rsidP="00197D53">
      <w:pPr>
        <w:numPr>
          <w:ilvl w:val="1"/>
          <w:numId w:val="10"/>
        </w:numPr>
        <w:spacing w:after="0"/>
      </w:pPr>
      <w:r w:rsidRPr="00F80DD8">
        <w:t>Study whether there is a relationship between the indicator types e.g. same type of indicator or different types</w:t>
      </w:r>
    </w:p>
    <w:p w14:paraId="6DFC4EC5" w14:textId="77777777" w:rsidR="008F64B6" w:rsidRPr="00C414F5" w:rsidRDefault="008F64B6" w:rsidP="00197D53">
      <w:pPr>
        <w:pStyle w:val="ListParagraph"/>
        <w:numPr>
          <w:ilvl w:val="0"/>
          <w:numId w:val="11"/>
        </w:numPr>
        <w:spacing w:after="0"/>
        <w:ind w:leftChars="0"/>
      </w:pPr>
      <w:r w:rsidRPr="00C414F5">
        <w:t>Study L1-RSRP reporting of multiple beams considering</w:t>
      </w:r>
    </w:p>
    <w:p w14:paraId="0366D721" w14:textId="77777777" w:rsidR="008F64B6" w:rsidRPr="00C414F5" w:rsidRDefault="008F64B6" w:rsidP="00197D53">
      <w:pPr>
        <w:pStyle w:val="ListParagraph"/>
        <w:numPr>
          <w:ilvl w:val="1"/>
          <w:numId w:val="11"/>
        </w:numPr>
        <w:spacing w:after="0"/>
        <w:ind w:leftChars="0"/>
      </w:pPr>
      <w:r w:rsidRPr="00C414F5">
        <w:t>Differential L1-RSRP for multiple beams</w:t>
      </w:r>
    </w:p>
    <w:p w14:paraId="1B57AE55" w14:textId="77777777" w:rsidR="008F64B6" w:rsidRPr="00C414F5" w:rsidRDefault="008F64B6" w:rsidP="00197D53">
      <w:pPr>
        <w:pStyle w:val="ListParagraph"/>
        <w:numPr>
          <w:ilvl w:val="2"/>
          <w:numId w:val="11"/>
        </w:numPr>
        <w:spacing w:after="0"/>
        <w:ind w:leftChars="0"/>
      </w:pPr>
      <w:r w:rsidRPr="00C414F5">
        <w:t xml:space="preserve">Reference RSRP for L1-RSRP differential </w:t>
      </w:r>
      <w:proofErr w:type="spellStart"/>
      <w:proofErr w:type="gramStart"/>
      <w:r w:rsidRPr="00C414F5">
        <w:t>report,e.g</w:t>
      </w:r>
      <w:proofErr w:type="spellEnd"/>
      <w:r w:rsidRPr="00C414F5">
        <w:t>.</w:t>
      </w:r>
      <w:proofErr w:type="gramEnd"/>
      <w:r w:rsidRPr="00C414F5">
        <w:t>, predefined or configurable</w:t>
      </w:r>
    </w:p>
    <w:p w14:paraId="0DC7C634" w14:textId="77777777" w:rsidR="008F64B6" w:rsidRPr="00C414F5" w:rsidRDefault="008F64B6" w:rsidP="00197D53">
      <w:pPr>
        <w:pStyle w:val="ListParagraph"/>
        <w:numPr>
          <w:ilvl w:val="1"/>
          <w:numId w:val="11"/>
        </w:numPr>
        <w:spacing w:after="0"/>
        <w:ind w:leftChars="0"/>
      </w:pPr>
      <w:r w:rsidRPr="00C414F5">
        <w:t xml:space="preserve">Bit-width of reporting, </w:t>
      </w:r>
    </w:p>
    <w:p w14:paraId="440B6BC4" w14:textId="77777777" w:rsidR="008F64B6" w:rsidRPr="00C414F5" w:rsidRDefault="008F64B6" w:rsidP="00197D53">
      <w:pPr>
        <w:pStyle w:val="ListParagraph"/>
        <w:numPr>
          <w:ilvl w:val="1"/>
          <w:numId w:val="11"/>
        </w:numPr>
        <w:spacing w:after="0"/>
        <w:ind w:leftChars="0"/>
      </w:pPr>
      <w:r w:rsidRPr="00C414F5">
        <w:t xml:space="preserve">Number of groups/beams per group </w:t>
      </w:r>
    </w:p>
    <w:p w14:paraId="053224DC" w14:textId="77777777" w:rsidR="008F64B6" w:rsidRPr="00C414F5" w:rsidRDefault="008F64B6" w:rsidP="00197D53">
      <w:pPr>
        <w:pStyle w:val="ListParagraph"/>
        <w:numPr>
          <w:ilvl w:val="1"/>
          <w:numId w:val="11"/>
        </w:numPr>
        <w:spacing w:after="0"/>
        <w:ind w:leftChars="0"/>
      </w:pPr>
      <w:r w:rsidRPr="00C414F5">
        <w:t xml:space="preserve">UCI design of the beam reporting, </w:t>
      </w:r>
    </w:p>
    <w:p w14:paraId="6FBCB98D" w14:textId="77777777" w:rsidR="008F64B6" w:rsidRPr="00C414F5" w:rsidRDefault="008F64B6" w:rsidP="00197D53">
      <w:pPr>
        <w:pStyle w:val="ListParagraph"/>
        <w:numPr>
          <w:ilvl w:val="1"/>
          <w:numId w:val="11"/>
        </w:numPr>
        <w:spacing w:after="0"/>
        <w:ind w:leftChars="0"/>
      </w:pPr>
      <w:r w:rsidRPr="00C414F5">
        <w:t>FFS: Other issues</w:t>
      </w:r>
    </w:p>
    <w:p w14:paraId="7A7D7603" w14:textId="77777777" w:rsidR="008F64B6" w:rsidRPr="008F64B6" w:rsidRDefault="008F64B6" w:rsidP="008F64B6">
      <w:pPr>
        <w:pStyle w:val="2222"/>
        <w:spacing w:after="120" w:line="288" w:lineRule="auto"/>
        <w:ind w:firstLineChars="0" w:firstLine="0"/>
        <w:rPr>
          <w:rFonts w:cs="Times New Roman"/>
          <w:lang w:eastAsia="ko-KR"/>
        </w:rPr>
      </w:pPr>
    </w:p>
    <w:sectPr w:rsidR="008F64B6" w:rsidRPr="008F64B6" w:rsidSect="00FF4D8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6EBAD" w14:textId="77777777" w:rsidR="00903A5C" w:rsidRDefault="00903A5C">
      <w:r>
        <w:separator/>
      </w:r>
    </w:p>
  </w:endnote>
  <w:endnote w:type="continuationSeparator" w:id="0">
    <w:p w14:paraId="323AD476" w14:textId="77777777" w:rsidR="00903A5C" w:rsidRDefault="0090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DC3D" w14:textId="77777777" w:rsidR="00DF676A" w:rsidRDefault="00DF6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F3739" w14:textId="77777777" w:rsidR="00DF676A" w:rsidRDefault="00DF6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7692" w14:textId="77777777" w:rsidR="00DF676A" w:rsidRDefault="00DF6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E8F22" w14:textId="77777777" w:rsidR="00903A5C" w:rsidRDefault="00903A5C">
      <w:r>
        <w:separator/>
      </w:r>
    </w:p>
  </w:footnote>
  <w:footnote w:type="continuationSeparator" w:id="0">
    <w:p w14:paraId="52833A49" w14:textId="77777777" w:rsidR="00903A5C" w:rsidRDefault="0090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17728" w14:textId="77777777" w:rsidR="00DF676A" w:rsidRDefault="00DF67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40671B" w:rsidRDefault="004067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D79F4" w14:textId="77777777" w:rsidR="00DF676A" w:rsidRDefault="00DF6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6A49B0"/>
    <w:multiLevelType w:val="hybridMultilevel"/>
    <w:tmpl w:val="678A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34D2B"/>
    <w:multiLevelType w:val="hybridMultilevel"/>
    <w:tmpl w:val="39AE4414"/>
    <w:lvl w:ilvl="0" w:tplc="D8F263F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636"/>
        </w:tabs>
        <w:ind w:left="36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415B20"/>
    <w:multiLevelType w:val="hybridMultilevel"/>
    <w:tmpl w:val="258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305EE"/>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553444"/>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9D5F4D"/>
    <w:multiLevelType w:val="hybridMultilevel"/>
    <w:tmpl w:val="678AA9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20"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21"/>
  </w:num>
  <w:num w:numId="4">
    <w:abstractNumId w:val="10"/>
  </w:num>
  <w:num w:numId="5">
    <w:abstractNumId w:val="18"/>
  </w:num>
  <w:num w:numId="6">
    <w:abstractNumId w:val="20"/>
  </w:num>
  <w:num w:numId="7">
    <w:abstractNumId w:val="4"/>
  </w:num>
  <w:num w:numId="8">
    <w:abstractNumId w:val="0"/>
  </w:num>
  <w:num w:numId="9">
    <w:abstractNumId w:val="8"/>
  </w:num>
  <w:num w:numId="10">
    <w:abstractNumId w:val="5"/>
  </w:num>
  <w:num w:numId="11">
    <w:abstractNumId w:val="16"/>
  </w:num>
  <w:num w:numId="12">
    <w:abstractNumId w:val="9"/>
  </w:num>
  <w:num w:numId="13">
    <w:abstractNumId w:val="14"/>
  </w:num>
  <w:num w:numId="14">
    <w:abstractNumId w:val="24"/>
  </w:num>
  <w:num w:numId="15">
    <w:abstractNumId w:val="15"/>
  </w:num>
  <w:num w:numId="16">
    <w:abstractNumId w:val="19"/>
  </w:num>
  <w:num w:numId="17">
    <w:abstractNumId w:val="3"/>
  </w:num>
  <w:num w:numId="18">
    <w:abstractNumId w:val="22"/>
  </w:num>
  <w:num w:numId="19">
    <w:abstractNumId w:val="2"/>
  </w:num>
  <w:num w:numId="20">
    <w:abstractNumId w:val="6"/>
  </w:num>
  <w:num w:numId="21">
    <w:abstractNumId w:val="1"/>
  </w:num>
  <w:num w:numId="22">
    <w:abstractNumId w:val="7"/>
  </w:num>
  <w:num w:numId="23">
    <w:abstractNumId w:val="11"/>
  </w:num>
  <w:num w:numId="24">
    <w:abstractNumId w:val="13"/>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04A"/>
    <w:rsid w:val="000033A8"/>
    <w:rsid w:val="00004076"/>
    <w:rsid w:val="00004C12"/>
    <w:rsid w:val="00005774"/>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267E"/>
    <w:rsid w:val="000627C6"/>
    <w:rsid w:val="00063AC6"/>
    <w:rsid w:val="00064C52"/>
    <w:rsid w:val="00064F28"/>
    <w:rsid w:val="000650EB"/>
    <w:rsid w:val="00065630"/>
    <w:rsid w:val="000703C5"/>
    <w:rsid w:val="000708F1"/>
    <w:rsid w:val="0007119C"/>
    <w:rsid w:val="000724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0CD7"/>
    <w:rsid w:val="000A1D31"/>
    <w:rsid w:val="000A1E21"/>
    <w:rsid w:val="000A26F4"/>
    <w:rsid w:val="000A527C"/>
    <w:rsid w:val="000A5315"/>
    <w:rsid w:val="000A591F"/>
    <w:rsid w:val="000A6336"/>
    <w:rsid w:val="000A6970"/>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21E"/>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0A86"/>
    <w:rsid w:val="00131748"/>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4F6E"/>
    <w:rsid w:val="00157248"/>
    <w:rsid w:val="00160084"/>
    <w:rsid w:val="001616FF"/>
    <w:rsid w:val="00162392"/>
    <w:rsid w:val="001639BD"/>
    <w:rsid w:val="00164498"/>
    <w:rsid w:val="001649A0"/>
    <w:rsid w:val="0016551E"/>
    <w:rsid w:val="00166E76"/>
    <w:rsid w:val="0016793B"/>
    <w:rsid w:val="00167D7B"/>
    <w:rsid w:val="00167F3F"/>
    <w:rsid w:val="0017033E"/>
    <w:rsid w:val="00170CD5"/>
    <w:rsid w:val="0017106C"/>
    <w:rsid w:val="00171E74"/>
    <w:rsid w:val="00172663"/>
    <w:rsid w:val="00174E38"/>
    <w:rsid w:val="00175637"/>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B010D"/>
    <w:rsid w:val="001B0196"/>
    <w:rsid w:val="001B1FAD"/>
    <w:rsid w:val="001B2E6A"/>
    <w:rsid w:val="001B3004"/>
    <w:rsid w:val="001B4387"/>
    <w:rsid w:val="001B5A6F"/>
    <w:rsid w:val="001B5CFD"/>
    <w:rsid w:val="001B5D33"/>
    <w:rsid w:val="001B620C"/>
    <w:rsid w:val="001B7896"/>
    <w:rsid w:val="001B7B86"/>
    <w:rsid w:val="001B7FB7"/>
    <w:rsid w:val="001C06AA"/>
    <w:rsid w:val="001C1ADA"/>
    <w:rsid w:val="001C3694"/>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10081"/>
    <w:rsid w:val="002113F8"/>
    <w:rsid w:val="0021177B"/>
    <w:rsid w:val="0021354A"/>
    <w:rsid w:val="00213D11"/>
    <w:rsid w:val="00214221"/>
    <w:rsid w:val="0021488F"/>
    <w:rsid w:val="0021595D"/>
    <w:rsid w:val="002164F7"/>
    <w:rsid w:val="00217127"/>
    <w:rsid w:val="00217130"/>
    <w:rsid w:val="002177FD"/>
    <w:rsid w:val="00217AA4"/>
    <w:rsid w:val="00217DAB"/>
    <w:rsid w:val="00220CE6"/>
    <w:rsid w:val="00221014"/>
    <w:rsid w:val="00221965"/>
    <w:rsid w:val="00222B5E"/>
    <w:rsid w:val="00223137"/>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52BE"/>
    <w:rsid w:val="002873FC"/>
    <w:rsid w:val="00287951"/>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5E1"/>
    <w:rsid w:val="002B3922"/>
    <w:rsid w:val="002B3B3B"/>
    <w:rsid w:val="002B3DF2"/>
    <w:rsid w:val="002B4C6E"/>
    <w:rsid w:val="002B52C6"/>
    <w:rsid w:val="002B57DB"/>
    <w:rsid w:val="002B58BE"/>
    <w:rsid w:val="002B63A8"/>
    <w:rsid w:val="002B6BDA"/>
    <w:rsid w:val="002B71B0"/>
    <w:rsid w:val="002B7831"/>
    <w:rsid w:val="002C0D28"/>
    <w:rsid w:val="002C1230"/>
    <w:rsid w:val="002C46A5"/>
    <w:rsid w:val="002C7AD7"/>
    <w:rsid w:val="002D070A"/>
    <w:rsid w:val="002D225B"/>
    <w:rsid w:val="002D233C"/>
    <w:rsid w:val="002D2EF7"/>
    <w:rsid w:val="002D3A4A"/>
    <w:rsid w:val="002D4852"/>
    <w:rsid w:val="002D488B"/>
    <w:rsid w:val="002D53AF"/>
    <w:rsid w:val="002D5B2B"/>
    <w:rsid w:val="002D6FEE"/>
    <w:rsid w:val="002E11B9"/>
    <w:rsid w:val="002E2CB4"/>
    <w:rsid w:val="002E315D"/>
    <w:rsid w:val="002E333E"/>
    <w:rsid w:val="002E5EC2"/>
    <w:rsid w:val="002E60AB"/>
    <w:rsid w:val="002F00C5"/>
    <w:rsid w:val="002F28D8"/>
    <w:rsid w:val="002F2D1F"/>
    <w:rsid w:val="002F4408"/>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03B8"/>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2BA8"/>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1B"/>
    <w:rsid w:val="00391AA1"/>
    <w:rsid w:val="00392B69"/>
    <w:rsid w:val="00392E06"/>
    <w:rsid w:val="00393923"/>
    <w:rsid w:val="00393D72"/>
    <w:rsid w:val="0039435D"/>
    <w:rsid w:val="0039448A"/>
    <w:rsid w:val="003947B1"/>
    <w:rsid w:val="00394CB0"/>
    <w:rsid w:val="0039593B"/>
    <w:rsid w:val="00395E02"/>
    <w:rsid w:val="00396217"/>
    <w:rsid w:val="00396C17"/>
    <w:rsid w:val="00396E19"/>
    <w:rsid w:val="003A048E"/>
    <w:rsid w:val="003A0663"/>
    <w:rsid w:val="003A26A9"/>
    <w:rsid w:val="003A4806"/>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581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0671B"/>
    <w:rsid w:val="00406B92"/>
    <w:rsid w:val="004107E6"/>
    <w:rsid w:val="00411473"/>
    <w:rsid w:val="004124F8"/>
    <w:rsid w:val="004129E3"/>
    <w:rsid w:val="00412DA3"/>
    <w:rsid w:val="0041305E"/>
    <w:rsid w:val="00420853"/>
    <w:rsid w:val="00420DF9"/>
    <w:rsid w:val="00421BBF"/>
    <w:rsid w:val="00421E04"/>
    <w:rsid w:val="004239D8"/>
    <w:rsid w:val="004240D5"/>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51E"/>
    <w:rsid w:val="00436AEE"/>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E7A"/>
    <w:rsid w:val="0045694D"/>
    <w:rsid w:val="0046162B"/>
    <w:rsid w:val="00461C28"/>
    <w:rsid w:val="004624A3"/>
    <w:rsid w:val="00465A26"/>
    <w:rsid w:val="0046666D"/>
    <w:rsid w:val="00467A29"/>
    <w:rsid w:val="00470D36"/>
    <w:rsid w:val="0047103B"/>
    <w:rsid w:val="0047128F"/>
    <w:rsid w:val="00473741"/>
    <w:rsid w:val="00473944"/>
    <w:rsid w:val="00474060"/>
    <w:rsid w:val="00474BDC"/>
    <w:rsid w:val="00474D44"/>
    <w:rsid w:val="00474F44"/>
    <w:rsid w:val="0047692C"/>
    <w:rsid w:val="00477672"/>
    <w:rsid w:val="00477A06"/>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617A"/>
    <w:rsid w:val="004A73B7"/>
    <w:rsid w:val="004A7C0C"/>
    <w:rsid w:val="004B02A2"/>
    <w:rsid w:val="004B0763"/>
    <w:rsid w:val="004B2890"/>
    <w:rsid w:val="004B37FF"/>
    <w:rsid w:val="004B38E1"/>
    <w:rsid w:val="004B3FBF"/>
    <w:rsid w:val="004B461B"/>
    <w:rsid w:val="004B4C96"/>
    <w:rsid w:val="004C14AB"/>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4F60A5"/>
    <w:rsid w:val="004F6845"/>
    <w:rsid w:val="00501E42"/>
    <w:rsid w:val="00503979"/>
    <w:rsid w:val="00503993"/>
    <w:rsid w:val="00503F9D"/>
    <w:rsid w:val="005042F3"/>
    <w:rsid w:val="0050560F"/>
    <w:rsid w:val="00507091"/>
    <w:rsid w:val="005074C4"/>
    <w:rsid w:val="005079CC"/>
    <w:rsid w:val="0051092A"/>
    <w:rsid w:val="005109A0"/>
    <w:rsid w:val="0051192C"/>
    <w:rsid w:val="00514016"/>
    <w:rsid w:val="0051414A"/>
    <w:rsid w:val="00514BFF"/>
    <w:rsid w:val="00514ED9"/>
    <w:rsid w:val="00515B5F"/>
    <w:rsid w:val="00515DAE"/>
    <w:rsid w:val="00515E95"/>
    <w:rsid w:val="005164AA"/>
    <w:rsid w:val="0051746B"/>
    <w:rsid w:val="00520036"/>
    <w:rsid w:val="00520D78"/>
    <w:rsid w:val="0052343E"/>
    <w:rsid w:val="0052348B"/>
    <w:rsid w:val="00526A64"/>
    <w:rsid w:val="00526BC4"/>
    <w:rsid w:val="00526FD1"/>
    <w:rsid w:val="00527339"/>
    <w:rsid w:val="00527939"/>
    <w:rsid w:val="00527FA8"/>
    <w:rsid w:val="0053211B"/>
    <w:rsid w:val="00533109"/>
    <w:rsid w:val="00533D37"/>
    <w:rsid w:val="00534DF6"/>
    <w:rsid w:val="00535E8C"/>
    <w:rsid w:val="00535EE7"/>
    <w:rsid w:val="005360DA"/>
    <w:rsid w:val="00536EC3"/>
    <w:rsid w:val="00537F42"/>
    <w:rsid w:val="00540BAC"/>
    <w:rsid w:val="00541207"/>
    <w:rsid w:val="005434F9"/>
    <w:rsid w:val="0054367D"/>
    <w:rsid w:val="005436CD"/>
    <w:rsid w:val="00544654"/>
    <w:rsid w:val="00544D62"/>
    <w:rsid w:val="00545B0A"/>
    <w:rsid w:val="0054785D"/>
    <w:rsid w:val="0055027D"/>
    <w:rsid w:val="0055167A"/>
    <w:rsid w:val="00551FCB"/>
    <w:rsid w:val="00553AF5"/>
    <w:rsid w:val="00555494"/>
    <w:rsid w:val="00555F2F"/>
    <w:rsid w:val="00556DAA"/>
    <w:rsid w:val="00560063"/>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46C"/>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C7C"/>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4AB6"/>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3D78"/>
    <w:rsid w:val="0063477E"/>
    <w:rsid w:val="00640F56"/>
    <w:rsid w:val="00641D77"/>
    <w:rsid w:val="00642A83"/>
    <w:rsid w:val="00643083"/>
    <w:rsid w:val="00643097"/>
    <w:rsid w:val="0064342E"/>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2CB"/>
    <w:rsid w:val="00684ADC"/>
    <w:rsid w:val="00684B10"/>
    <w:rsid w:val="00686730"/>
    <w:rsid w:val="00690293"/>
    <w:rsid w:val="00690437"/>
    <w:rsid w:val="006918CE"/>
    <w:rsid w:val="00691E94"/>
    <w:rsid w:val="0069233F"/>
    <w:rsid w:val="00694BC6"/>
    <w:rsid w:val="00695000"/>
    <w:rsid w:val="00696206"/>
    <w:rsid w:val="00696E55"/>
    <w:rsid w:val="0069732C"/>
    <w:rsid w:val="00697A04"/>
    <w:rsid w:val="006A0925"/>
    <w:rsid w:val="006A25EB"/>
    <w:rsid w:val="006A2D38"/>
    <w:rsid w:val="006A4C3A"/>
    <w:rsid w:val="006A6FAD"/>
    <w:rsid w:val="006B1826"/>
    <w:rsid w:val="006B2332"/>
    <w:rsid w:val="006B2BD3"/>
    <w:rsid w:val="006B347E"/>
    <w:rsid w:val="006B4275"/>
    <w:rsid w:val="006B43E1"/>
    <w:rsid w:val="006B471C"/>
    <w:rsid w:val="006B5A69"/>
    <w:rsid w:val="006B5E75"/>
    <w:rsid w:val="006B60EB"/>
    <w:rsid w:val="006B6EFB"/>
    <w:rsid w:val="006B7556"/>
    <w:rsid w:val="006C0965"/>
    <w:rsid w:val="006C0DF1"/>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5EE"/>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EF9"/>
    <w:rsid w:val="006F711B"/>
    <w:rsid w:val="006F79E1"/>
    <w:rsid w:val="006F7BCF"/>
    <w:rsid w:val="007019AB"/>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068"/>
    <w:rsid w:val="00735463"/>
    <w:rsid w:val="00736A60"/>
    <w:rsid w:val="00737F4D"/>
    <w:rsid w:val="00741392"/>
    <w:rsid w:val="00741A81"/>
    <w:rsid w:val="00741B82"/>
    <w:rsid w:val="00744138"/>
    <w:rsid w:val="00746D48"/>
    <w:rsid w:val="00750E72"/>
    <w:rsid w:val="0075378D"/>
    <w:rsid w:val="00753A41"/>
    <w:rsid w:val="00755AD7"/>
    <w:rsid w:val="00756864"/>
    <w:rsid w:val="00757B5F"/>
    <w:rsid w:val="00760CE8"/>
    <w:rsid w:val="00760EFF"/>
    <w:rsid w:val="00761697"/>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8020B"/>
    <w:rsid w:val="00780248"/>
    <w:rsid w:val="0078028C"/>
    <w:rsid w:val="007806A0"/>
    <w:rsid w:val="007807E9"/>
    <w:rsid w:val="00781967"/>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4B71"/>
    <w:rsid w:val="007C5842"/>
    <w:rsid w:val="007C6231"/>
    <w:rsid w:val="007C65B1"/>
    <w:rsid w:val="007C68B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85B"/>
    <w:rsid w:val="007E7FB0"/>
    <w:rsid w:val="007F0D2B"/>
    <w:rsid w:val="007F16EB"/>
    <w:rsid w:val="007F359B"/>
    <w:rsid w:val="007F3748"/>
    <w:rsid w:val="007F400E"/>
    <w:rsid w:val="007F50F1"/>
    <w:rsid w:val="007F75CB"/>
    <w:rsid w:val="007F76E5"/>
    <w:rsid w:val="00800F24"/>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28B3"/>
    <w:rsid w:val="0084354B"/>
    <w:rsid w:val="00843705"/>
    <w:rsid w:val="008446DE"/>
    <w:rsid w:val="008450A5"/>
    <w:rsid w:val="00845257"/>
    <w:rsid w:val="0084639D"/>
    <w:rsid w:val="0084792E"/>
    <w:rsid w:val="0085153B"/>
    <w:rsid w:val="00851AF6"/>
    <w:rsid w:val="00852FCA"/>
    <w:rsid w:val="008550B6"/>
    <w:rsid w:val="00860184"/>
    <w:rsid w:val="00860ECC"/>
    <w:rsid w:val="00861ED9"/>
    <w:rsid w:val="00862327"/>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DA9"/>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0857"/>
    <w:rsid w:val="008B2121"/>
    <w:rsid w:val="008B2920"/>
    <w:rsid w:val="008B494B"/>
    <w:rsid w:val="008B5987"/>
    <w:rsid w:val="008B6030"/>
    <w:rsid w:val="008B668C"/>
    <w:rsid w:val="008B7A5C"/>
    <w:rsid w:val="008C2FD9"/>
    <w:rsid w:val="008C3FDD"/>
    <w:rsid w:val="008C5D63"/>
    <w:rsid w:val="008C735F"/>
    <w:rsid w:val="008C7A40"/>
    <w:rsid w:val="008D27B4"/>
    <w:rsid w:val="008D324A"/>
    <w:rsid w:val="008D3F53"/>
    <w:rsid w:val="008D4209"/>
    <w:rsid w:val="008D5A50"/>
    <w:rsid w:val="008D5B3E"/>
    <w:rsid w:val="008D5BAB"/>
    <w:rsid w:val="008D5DFC"/>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4B6"/>
    <w:rsid w:val="008F6B64"/>
    <w:rsid w:val="0090039D"/>
    <w:rsid w:val="00900885"/>
    <w:rsid w:val="00901A1C"/>
    <w:rsid w:val="00901C8E"/>
    <w:rsid w:val="00902F36"/>
    <w:rsid w:val="00902F8A"/>
    <w:rsid w:val="009038A9"/>
    <w:rsid w:val="00903A2F"/>
    <w:rsid w:val="00903A5C"/>
    <w:rsid w:val="00904908"/>
    <w:rsid w:val="009055C6"/>
    <w:rsid w:val="00905998"/>
    <w:rsid w:val="00906A09"/>
    <w:rsid w:val="00906BCC"/>
    <w:rsid w:val="009078A9"/>
    <w:rsid w:val="00907CE5"/>
    <w:rsid w:val="009103AF"/>
    <w:rsid w:val="009112F8"/>
    <w:rsid w:val="009123F0"/>
    <w:rsid w:val="0091365E"/>
    <w:rsid w:val="00913944"/>
    <w:rsid w:val="00916842"/>
    <w:rsid w:val="009170D7"/>
    <w:rsid w:val="00917BD8"/>
    <w:rsid w:val="00917FC7"/>
    <w:rsid w:val="0092003A"/>
    <w:rsid w:val="00920EE6"/>
    <w:rsid w:val="009215FD"/>
    <w:rsid w:val="00921C98"/>
    <w:rsid w:val="00922227"/>
    <w:rsid w:val="0092441A"/>
    <w:rsid w:val="0092530C"/>
    <w:rsid w:val="00927D32"/>
    <w:rsid w:val="00931E59"/>
    <w:rsid w:val="009322F2"/>
    <w:rsid w:val="0093328E"/>
    <w:rsid w:val="00933BB5"/>
    <w:rsid w:val="00934FEB"/>
    <w:rsid w:val="0093725F"/>
    <w:rsid w:val="00937E33"/>
    <w:rsid w:val="009428C2"/>
    <w:rsid w:val="00943EAF"/>
    <w:rsid w:val="009446EA"/>
    <w:rsid w:val="009447CF"/>
    <w:rsid w:val="00945740"/>
    <w:rsid w:val="00946733"/>
    <w:rsid w:val="00947445"/>
    <w:rsid w:val="009502CE"/>
    <w:rsid w:val="00950716"/>
    <w:rsid w:val="00951F6A"/>
    <w:rsid w:val="0095220B"/>
    <w:rsid w:val="00952316"/>
    <w:rsid w:val="00952B7C"/>
    <w:rsid w:val="00954215"/>
    <w:rsid w:val="00954A84"/>
    <w:rsid w:val="009564A8"/>
    <w:rsid w:val="0096225A"/>
    <w:rsid w:val="00965373"/>
    <w:rsid w:val="00966DA2"/>
    <w:rsid w:val="00967D6D"/>
    <w:rsid w:val="0097004F"/>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245D"/>
    <w:rsid w:val="009B40B4"/>
    <w:rsid w:val="009B4837"/>
    <w:rsid w:val="009B57B8"/>
    <w:rsid w:val="009B78C4"/>
    <w:rsid w:val="009B7F8D"/>
    <w:rsid w:val="009C09A4"/>
    <w:rsid w:val="009C0C7F"/>
    <w:rsid w:val="009C179A"/>
    <w:rsid w:val="009C2D57"/>
    <w:rsid w:val="009C2DD9"/>
    <w:rsid w:val="009C368E"/>
    <w:rsid w:val="009C3A0D"/>
    <w:rsid w:val="009C3FE1"/>
    <w:rsid w:val="009C43E2"/>
    <w:rsid w:val="009C614B"/>
    <w:rsid w:val="009C665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7140"/>
    <w:rsid w:val="009F0D5B"/>
    <w:rsid w:val="009F0F9B"/>
    <w:rsid w:val="009F1A2B"/>
    <w:rsid w:val="009F307D"/>
    <w:rsid w:val="009F34AE"/>
    <w:rsid w:val="009F41D8"/>
    <w:rsid w:val="009F451D"/>
    <w:rsid w:val="009F5B4F"/>
    <w:rsid w:val="009F5D7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6C2"/>
    <w:rsid w:val="00A30EB8"/>
    <w:rsid w:val="00A31043"/>
    <w:rsid w:val="00A31E66"/>
    <w:rsid w:val="00A328DA"/>
    <w:rsid w:val="00A33E4A"/>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697C"/>
    <w:rsid w:val="00A60EBA"/>
    <w:rsid w:val="00A61895"/>
    <w:rsid w:val="00A6241F"/>
    <w:rsid w:val="00A62ADF"/>
    <w:rsid w:val="00A62E71"/>
    <w:rsid w:val="00A633D7"/>
    <w:rsid w:val="00A63D53"/>
    <w:rsid w:val="00A646F6"/>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53A2"/>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63E"/>
    <w:rsid w:val="00AD7755"/>
    <w:rsid w:val="00AE0192"/>
    <w:rsid w:val="00AE18B3"/>
    <w:rsid w:val="00AE2048"/>
    <w:rsid w:val="00AE2C5B"/>
    <w:rsid w:val="00AE2D81"/>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2C52"/>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72D1"/>
    <w:rsid w:val="00BD7DAB"/>
    <w:rsid w:val="00BE0BE9"/>
    <w:rsid w:val="00BE1A0A"/>
    <w:rsid w:val="00BE25BC"/>
    <w:rsid w:val="00BE3492"/>
    <w:rsid w:val="00BE3569"/>
    <w:rsid w:val="00BE389E"/>
    <w:rsid w:val="00BE398D"/>
    <w:rsid w:val="00BE3A64"/>
    <w:rsid w:val="00BE3D38"/>
    <w:rsid w:val="00BE3E4B"/>
    <w:rsid w:val="00BE447E"/>
    <w:rsid w:val="00BE4960"/>
    <w:rsid w:val="00BE5030"/>
    <w:rsid w:val="00BE66B6"/>
    <w:rsid w:val="00BE77AD"/>
    <w:rsid w:val="00BE7E89"/>
    <w:rsid w:val="00BF0BE6"/>
    <w:rsid w:val="00BF216C"/>
    <w:rsid w:val="00BF26A0"/>
    <w:rsid w:val="00BF2C7B"/>
    <w:rsid w:val="00BF76D9"/>
    <w:rsid w:val="00C00726"/>
    <w:rsid w:val="00C00CF5"/>
    <w:rsid w:val="00C02C22"/>
    <w:rsid w:val="00C0397A"/>
    <w:rsid w:val="00C0411A"/>
    <w:rsid w:val="00C0469F"/>
    <w:rsid w:val="00C04EB8"/>
    <w:rsid w:val="00C0522E"/>
    <w:rsid w:val="00C06B4F"/>
    <w:rsid w:val="00C10261"/>
    <w:rsid w:val="00C10A32"/>
    <w:rsid w:val="00C11520"/>
    <w:rsid w:val="00C1271B"/>
    <w:rsid w:val="00C13585"/>
    <w:rsid w:val="00C13880"/>
    <w:rsid w:val="00C144F4"/>
    <w:rsid w:val="00C16203"/>
    <w:rsid w:val="00C17342"/>
    <w:rsid w:val="00C17437"/>
    <w:rsid w:val="00C17F46"/>
    <w:rsid w:val="00C20496"/>
    <w:rsid w:val="00C20C78"/>
    <w:rsid w:val="00C215D0"/>
    <w:rsid w:val="00C232F1"/>
    <w:rsid w:val="00C23C48"/>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2D0D"/>
    <w:rsid w:val="00C83756"/>
    <w:rsid w:val="00C83CD9"/>
    <w:rsid w:val="00C83E01"/>
    <w:rsid w:val="00C848F8"/>
    <w:rsid w:val="00C852E7"/>
    <w:rsid w:val="00C8628A"/>
    <w:rsid w:val="00C865CD"/>
    <w:rsid w:val="00C865E0"/>
    <w:rsid w:val="00C877FD"/>
    <w:rsid w:val="00C87E29"/>
    <w:rsid w:val="00C9223F"/>
    <w:rsid w:val="00C93759"/>
    <w:rsid w:val="00C93ED9"/>
    <w:rsid w:val="00C93FF0"/>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2F1"/>
    <w:rsid w:val="00CB3FA8"/>
    <w:rsid w:val="00CB414B"/>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C5D"/>
    <w:rsid w:val="00CF2DEB"/>
    <w:rsid w:val="00CF32AB"/>
    <w:rsid w:val="00CF359A"/>
    <w:rsid w:val="00CF3790"/>
    <w:rsid w:val="00CF3B66"/>
    <w:rsid w:val="00CF4F42"/>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40DAB"/>
    <w:rsid w:val="00D4171F"/>
    <w:rsid w:val="00D41C47"/>
    <w:rsid w:val="00D43135"/>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0FB3"/>
    <w:rsid w:val="00D611F3"/>
    <w:rsid w:val="00D61897"/>
    <w:rsid w:val="00D6233F"/>
    <w:rsid w:val="00D62EE1"/>
    <w:rsid w:val="00D63046"/>
    <w:rsid w:val="00D63E21"/>
    <w:rsid w:val="00D65BEE"/>
    <w:rsid w:val="00D66AA4"/>
    <w:rsid w:val="00D675D0"/>
    <w:rsid w:val="00D701A1"/>
    <w:rsid w:val="00D71118"/>
    <w:rsid w:val="00D71290"/>
    <w:rsid w:val="00D71842"/>
    <w:rsid w:val="00D72311"/>
    <w:rsid w:val="00D72E1A"/>
    <w:rsid w:val="00D7312B"/>
    <w:rsid w:val="00D74A45"/>
    <w:rsid w:val="00D74EF6"/>
    <w:rsid w:val="00D8023F"/>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7D71"/>
    <w:rsid w:val="00DA19A1"/>
    <w:rsid w:val="00DA1C90"/>
    <w:rsid w:val="00DA40E9"/>
    <w:rsid w:val="00DA711A"/>
    <w:rsid w:val="00DB11AA"/>
    <w:rsid w:val="00DB14D9"/>
    <w:rsid w:val="00DB20BE"/>
    <w:rsid w:val="00DB3288"/>
    <w:rsid w:val="00DB3B5E"/>
    <w:rsid w:val="00DB3D27"/>
    <w:rsid w:val="00DB5770"/>
    <w:rsid w:val="00DC00A5"/>
    <w:rsid w:val="00DC1896"/>
    <w:rsid w:val="00DC19D1"/>
    <w:rsid w:val="00DC1D4C"/>
    <w:rsid w:val="00DC309C"/>
    <w:rsid w:val="00DC3F52"/>
    <w:rsid w:val="00DC4A9D"/>
    <w:rsid w:val="00DC4EE4"/>
    <w:rsid w:val="00DC541E"/>
    <w:rsid w:val="00DC5DB3"/>
    <w:rsid w:val="00DC64A4"/>
    <w:rsid w:val="00DD0B61"/>
    <w:rsid w:val="00DD12AF"/>
    <w:rsid w:val="00DD1DCF"/>
    <w:rsid w:val="00DD2039"/>
    <w:rsid w:val="00DD2263"/>
    <w:rsid w:val="00DD2ED7"/>
    <w:rsid w:val="00DD356D"/>
    <w:rsid w:val="00DD40E2"/>
    <w:rsid w:val="00DD41C8"/>
    <w:rsid w:val="00DD6237"/>
    <w:rsid w:val="00DD6A39"/>
    <w:rsid w:val="00DE0864"/>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549F"/>
    <w:rsid w:val="00DF564F"/>
    <w:rsid w:val="00DF676A"/>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5FB"/>
    <w:rsid w:val="00E20EC0"/>
    <w:rsid w:val="00E21452"/>
    <w:rsid w:val="00E216E5"/>
    <w:rsid w:val="00E2340E"/>
    <w:rsid w:val="00E237D1"/>
    <w:rsid w:val="00E2410B"/>
    <w:rsid w:val="00E244B4"/>
    <w:rsid w:val="00E2520C"/>
    <w:rsid w:val="00E254F3"/>
    <w:rsid w:val="00E25875"/>
    <w:rsid w:val="00E2793E"/>
    <w:rsid w:val="00E27982"/>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4E4"/>
    <w:rsid w:val="00E76B97"/>
    <w:rsid w:val="00E777F8"/>
    <w:rsid w:val="00E807EC"/>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62DD"/>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442B"/>
    <w:rsid w:val="00EE4827"/>
    <w:rsid w:val="00EE625B"/>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11E9"/>
    <w:rsid w:val="00F01548"/>
    <w:rsid w:val="00F01774"/>
    <w:rsid w:val="00F01D83"/>
    <w:rsid w:val="00F01E2C"/>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66F"/>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74C1"/>
    <w:rsid w:val="00F778C6"/>
    <w:rsid w:val="00F809BC"/>
    <w:rsid w:val="00F812A4"/>
    <w:rsid w:val="00F81854"/>
    <w:rsid w:val="00F82A79"/>
    <w:rsid w:val="00F8318B"/>
    <w:rsid w:val="00F83C00"/>
    <w:rsid w:val="00F84490"/>
    <w:rsid w:val="00F85DC0"/>
    <w:rsid w:val="00F866FB"/>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F1"/>
    <w:rsid w:val="00FA38E6"/>
    <w:rsid w:val="00FA3CCC"/>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AE8"/>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tabs>
        <w:tab w:val="clear" w:pos="432"/>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426"/>
        <w:tab w:val="clear" w:pos="363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tabs>
        <w:tab w:val="clear" w:pos="426"/>
      </w:tabs>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F0AF0-6AA7-4A1C-9151-2E8DF876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4051</Words>
  <Characters>23096</Characters>
  <Application>Microsoft Office Word</Application>
  <DocSecurity>0</DocSecurity>
  <Lines>192</Lines>
  <Paragraphs>54</Paragraphs>
  <ScaleCrop>false</ScaleCrop>
  <Company/>
  <LinksUpToDate>false</LinksUpToDate>
  <CharactersWithSpaces>27093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2017-08-11T20:19:00Z</dcterms:created>
  <dcterms:modified xsi:type="dcterms:W3CDTF">2017-08-11T20:19:00Z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