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A36B9" w:rsidRPr="002A36B9"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A36B9">
        <w:rPr>
          <w:rFonts w:ascii="Arial" w:eastAsia="MS Mincho" w:hAnsi="Arial" w:cs="Arial"/>
          <w:b/>
          <w:bCs/>
          <w:sz w:val="24"/>
          <w:szCs w:val="24"/>
          <w:lang w:val="de-DE" w:eastAsia="en-US"/>
        </w:rPr>
        <w:t xml:space="preserve">3GPP TSG RAN WG1 Meeting #90                                            </w:t>
      </w:r>
      <w:r w:rsidRPr="002A36B9">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sidRPr="0051644A">
        <w:rPr>
          <w:rFonts w:ascii="Arial" w:eastAsia="MS Mincho" w:hAnsi="Arial" w:cs="Arial"/>
          <w:b/>
          <w:bCs/>
          <w:sz w:val="24"/>
          <w:szCs w:val="24"/>
          <w:lang w:val="de-DE" w:eastAsia="en-US"/>
        </w:rPr>
        <w:t>R1-</w:t>
      </w:r>
      <w:r w:rsidR="00CC253B" w:rsidRPr="0051644A">
        <w:rPr>
          <w:rFonts w:ascii="Arial" w:eastAsia="MS Mincho" w:hAnsi="Arial" w:cs="Arial"/>
          <w:b/>
          <w:bCs/>
          <w:sz w:val="24"/>
          <w:szCs w:val="24"/>
          <w:lang w:val="de-DE" w:eastAsia="en-US"/>
        </w:rPr>
        <w:t>17</w:t>
      </w:r>
      <w:r w:rsidR="00CC253B" w:rsidRPr="00CC253B">
        <w:rPr>
          <w:rFonts w:ascii="Arial" w:eastAsia="MS Mincho" w:hAnsi="Arial" w:cs="Arial"/>
          <w:b/>
          <w:bCs/>
          <w:sz w:val="24"/>
          <w:szCs w:val="24"/>
          <w:lang w:val="de-DE" w:eastAsia="en-US"/>
        </w:rPr>
        <w:t>13555</w:t>
      </w:r>
    </w:p>
    <w:p w:rsidR="002A36B9" w:rsidRDefault="002A36B9" w:rsidP="002A36B9">
      <w:pPr>
        <w:tabs>
          <w:tab w:val="left" w:pos="1985"/>
        </w:tabs>
        <w:spacing w:after="120"/>
        <w:rPr>
          <w:rFonts w:ascii="Arial" w:eastAsia="MS Mincho" w:hAnsi="Arial" w:cs="Arial"/>
          <w:b/>
          <w:bCs/>
          <w:sz w:val="24"/>
          <w:szCs w:val="24"/>
          <w:lang w:val="de-DE" w:eastAsia="en-US"/>
        </w:rPr>
      </w:pPr>
      <w:r w:rsidRPr="002A36B9">
        <w:rPr>
          <w:rFonts w:ascii="Arial" w:eastAsia="MS Mincho" w:hAnsi="Arial" w:cs="Arial"/>
          <w:b/>
          <w:bCs/>
          <w:sz w:val="24"/>
          <w:szCs w:val="24"/>
          <w:lang w:val="de-DE" w:eastAsia="en-US"/>
        </w:rPr>
        <w:t>Prague, P.R. Czechia 21th – 25th August 2017</w:t>
      </w:r>
    </w:p>
    <w:p w:rsidR="003D57ED" w:rsidRPr="000322D7" w:rsidRDefault="003D57ED" w:rsidP="002A36B9">
      <w:pPr>
        <w:tabs>
          <w:tab w:val="left" w:pos="1985"/>
        </w:tabs>
        <w:spacing w:after="120"/>
        <w:rPr>
          <w:rFonts w:ascii="Arial" w:hAnsi="Arial"/>
          <w:sz w:val="22"/>
          <w:szCs w:val="22"/>
        </w:rPr>
      </w:pPr>
      <w:r w:rsidRPr="000322D7">
        <w:rPr>
          <w:rFonts w:ascii="Arial" w:hAnsi="Arial"/>
          <w:b/>
          <w:sz w:val="22"/>
          <w:szCs w:val="22"/>
        </w:rPr>
        <w:t>Agenda item:</w:t>
      </w:r>
      <w:r w:rsidRPr="000322D7">
        <w:rPr>
          <w:rFonts w:ascii="Arial" w:hAnsi="Arial"/>
          <w:sz w:val="22"/>
          <w:szCs w:val="22"/>
        </w:rPr>
        <w:tab/>
      </w:r>
      <w:r w:rsidR="002A36B9">
        <w:rPr>
          <w:rFonts w:ascii="Arial" w:hAnsi="Arial"/>
          <w:sz w:val="22"/>
          <w:szCs w:val="22"/>
        </w:rPr>
        <w:t>6.1.1.2.2</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2A36B9" w:rsidRPr="002A36B9">
        <w:rPr>
          <w:rFonts w:ascii="Arial" w:hAnsi="Arial"/>
          <w:sz w:val="22"/>
          <w:szCs w:val="22"/>
        </w:rPr>
        <w:t>NR-PBCH design, PBCH-DMRS design and time index indication mechanism</w:t>
      </w:r>
    </w:p>
    <w:p w:rsidR="0075049F" w:rsidRPr="000322D7" w:rsidRDefault="0075049F" w:rsidP="0075049F">
      <w:pPr>
        <w:pBdr>
          <w:bottom w:val="single" w:sz="12" w:space="1" w:color="auto"/>
        </w:pBdr>
        <w:tabs>
          <w:tab w:val="left" w:pos="1985"/>
        </w:tabs>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892313" w:rsidP="008245C1">
      <w:pPr>
        <w:pStyle w:val="LGTdoc"/>
        <w:spacing w:before="240" w:afterLines="0" w:line="240" w:lineRule="auto"/>
        <w:rPr>
          <w:rFonts w:eastAsia="SimSun"/>
          <w:sz w:val="20"/>
          <w:szCs w:val="20"/>
          <w:lang w:eastAsia="zh-CN"/>
        </w:rPr>
      </w:pPr>
      <w:r>
        <w:rPr>
          <w:rFonts w:eastAsia="SimSun"/>
          <w:sz w:val="20"/>
          <w:szCs w:val="20"/>
          <w:lang w:eastAsia="zh-CN"/>
        </w:rPr>
        <w:t>In RAN1</w:t>
      </w:r>
      <w:r w:rsidR="002A36B9">
        <w:rPr>
          <w:rFonts w:eastAsia="SimSun"/>
          <w:sz w:val="20"/>
          <w:szCs w:val="20"/>
          <w:lang w:eastAsia="zh-CN"/>
        </w:rPr>
        <w:t xml:space="preserve"> NR Ad-Hoc#2</w:t>
      </w:r>
      <w:r w:rsidR="00284B43">
        <w:rPr>
          <w:rFonts w:eastAsia="SimSun"/>
          <w:sz w:val="20"/>
          <w:szCs w:val="20"/>
          <w:lang w:eastAsia="zh-CN"/>
        </w:rPr>
        <w:t>, the following agreement</w:t>
      </w:r>
      <w:r w:rsidR="00287199">
        <w:rPr>
          <w:rFonts w:eastAsia="SimSun"/>
          <w:sz w:val="20"/>
          <w:szCs w:val="20"/>
          <w:lang w:eastAsia="zh-CN"/>
        </w:rPr>
        <w:t xml:space="preserve">s, </w:t>
      </w:r>
      <w:r w:rsidR="002A36B9">
        <w:rPr>
          <w:rFonts w:eastAsia="SimSun"/>
          <w:sz w:val="20"/>
          <w:szCs w:val="20"/>
          <w:lang w:eastAsia="zh-CN"/>
        </w:rPr>
        <w:t>working assumptions</w:t>
      </w:r>
      <w:r w:rsidR="00287199">
        <w:rPr>
          <w:rFonts w:eastAsia="SimSun"/>
          <w:sz w:val="20"/>
          <w:szCs w:val="20"/>
          <w:lang w:eastAsia="zh-CN"/>
        </w:rPr>
        <w:t>, and conclusions</w:t>
      </w:r>
      <w:r w:rsidR="00284B43">
        <w:rPr>
          <w:rFonts w:eastAsia="SimSun"/>
          <w:sz w:val="20"/>
          <w:szCs w:val="20"/>
          <w:lang w:eastAsia="zh-CN"/>
        </w:rPr>
        <w:t xml:space="preserve"> </w:t>
      </w:r>
      <w:proofErr w:type="gramStart"/>
      <w:r w:rsidR="002A36B9">
        <w:rPr>
          <w:rFonts w:eastAsia="SimSun"/>
          <w:sz w:val="20"/>
          <w:szCs w:val="20"/>
          <w:lang w:eastAsia="zh-CN"/>
        </w:rPr>
        <w:t>were</w:t>
      </w:r>
      <w:r w:rsidR="00160973">
        <w:rPr>
          <w:rFonts w:eastAsia="SimSun"/>
          <w:sz w:val="20"/>
          <w:szCs w:val="20"/>
          <w:lang w:eastAsia="zh-CN"/>
        </w:rPr>
        <w:t xml:space="preserve"> </w:t>
      </w:r>
      <w:r w:rsidR="00284B43">
        <w:rPr>
          <w:rFonts w:eastAsia="SimSun"/>
          <w:sz w:val="20"/>
          <w:szCs w:val="20"/>
          <w:lang w:eastAsia="zh-CN"/>
        </w:rPr>
        <w:t>made</w:t>
      </w:r>
      <w:proofErr w:type="gramEnd"/>
      <w:r w:rsidR="002A36B9">
        <w:rPr>
          <w:rFonts w:eastAsia="SimSun"/>
          <w:sz w:val="20"/>
          <w:szCs w:val="20"/>
          <w:lang w:eastAsia="zh-CN"/>
        </w:rPr>
        <w:t xml:space="preserve"> [1]</w:t>
      </w:r>
      <w:r w:rsidR="003E2770">
        <w:rPr>
          <w:rFonts w:eastAsia="SimSun"/>
          <w:sz w:val="20"/>
          <w:szCs w:val="20"/>
          <w:lang w:eastAsia="zh-CN"/>
        </w:rPr>
        <w:t xml:space="preserve">: </w:t>
      </w:r>
    </w:p>
    <w:p w:rsidR="002A36B9" w:rsidRDefault="002A36B9"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6F23EF32" wp14:editId="509C502B">
                <wp:simplePos x="0" y="0"/>
                <wp:positionH relativeFrom="column">
                  <wp:posOffset>3241</wp:posOffset>
                </wp:positionH>
                <wp:positionV relativeFrom="paragraph">
                  <wp:posOffset>35901</wp:posOffset>
                </wp:positionV>
                <wp:extent cx="6113780" cy="6045958"/>
                <wp:effectExtent l="0" t="0" r="20320" b="1206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04595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4466" w:rsidRPr="00F67AE0" w:rsidRDefault="00104466" w:rsidP="00287199">
                            <w:pPr>
                              <w:spacing w:after="0"/>
                              <w:rPr>
                                <w:rFonts w:eastAsia="MS Mincho"/>
                                <w:b/>
                                <w:highlight w:val="green"/>
                                <w:u w:val="single"/>
                                <w:lang w:eastAsia="ja-JP"/>
                              </w:rPr>
                            </w:pPr>
                            <w:r w:rsidRPr="00F67AE0">
                              <w:rPr>
                                <w:rFonts w:eastAsia="MS Mincho"/>
                                <w:b/>
                                <w:highlight w:val="green"/>
                                <w:u w:val="single"/>
                                <w:lang w:eastAsia="ja-JP"/>
                              </w:rPr>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b/>
                                <w:color w:val="000000" w:themeColor="text1"/>
                                <w:highlight w:val="darkYellow"/>
                                <w:lang w:eastAsia="ja-JP"/>
                              </w:rPr>
                              <w:t>Working assumption:</w:t>
                            </w:r>
                            <w:r w:rsidRPr="002A36B9">
                              <w:rPr>
                                <w:rFonts w:eastAsia="MS Mincho" w:hint="eastAsia"/>
                                <w:color w:val="000000" w:themeColor="text1"/>
                                <w:lang w:eastAsia="ja-JP"/>
                              </w:rPr>
                              <w:t xml:space="preserve"> </w:t>
                            </w:r>
                            <w:r w:rsidRPr="002A36B9">
                              <w:rPr>
                                <w:rFonts w:eastAsia="MS Mincho"/>
                                <w:color w:val="000000" w:themeColor="text1"/>
                                <w:lang w:eastAsia="ja-JP"/>
                              </w:rPr>
                              <w:t>3 bits of SS block index are carried by changing the DMRS sequence within each 5ms period</w:t>
                            </w:r>
                          </w:p>
                          <w:p w:rsidR="00104466" w:rsidRPr="002A36B9" w:rsidRDefault="00104466" w:rsidP="002A36B9">
                            <w:pPr>
                              <w:numPr>
                                <w:ilvl w:val="1"/>
                                <w:numId w:val="40"/>
                              </w:numPr>
                              <w:spacing w:after="0"/>
                              <w:rPr>
                                <w:rFonts w:eastAsia="MS Mincho"/>
                                <w:color w:val="000000" w:themeColor="text1"/>
                                <w:lang w:eastAsia="ja-JP"/>
                              </w:rPr>
                            </w:pPr>
                            <w:r w:rsidRPr="002A36B9">
                              <w:rPr>
                                <w:rFonts w:eastAsia="MS Mincho"/>
                                <w:color w:val="000000" w:themeColor="text1"/>
                                <w:lang w:eastAsia="ja-JP"/>
                              </w:rPr>
                              <w:t>It can be further considered to limit the number of bits carried in this way to 2 if carrying 3 bits is shown to cause problems</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color w:val="000000" w:themeColor="text1"/>
                                <w:lang w:eastAsia="ja-JP"/>
                              </w:rPr>
                              <w:t xml:space="preserve">FFS: details of  </w:t>
                            </w:r>
                            <w:r w:rsidRPr="002A36B9">
                              <w:rPr>
                                <w:rFonts w:eastAsia="MS Mincho"/>
                                <w:color w:val="000000" w:themeColor="text1"/>
                                <w:lang w:eastAsia="ja-JP"/>
                              </w:rPr>
                              <w:t>scrambling of the PBCH</w:t>
                            </w:r>
                            <w:r w:rsidRPr="002A36B9">
                              <w:rPr>
                                <w:rFonts w:eastAsia="MS Mincho" w:hint="eastAsia"/>
                                <w:color w:val="000000" w:themeColor="text1"/>
                                <w:lang w:eastAsia="ja-JP"/>
                              </w:rPr>
                              <w:t xml:space="preserve"> which may or may not carry a part of timing information</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color w:val="000000" w:themeColor="text1"/>
                                <w:lang w:eastAsia="ja-JP"/>
                              </w:rPr>
                              <w:t xml:space="preserve">FFS: 5 </w:t>
                            </w:r>
                            <w:proofErr w:type="spellStart"/>
                            <w:r w:rsidRPr="002A36B9">
                              <w:rPr>
                                <w:rFonts w:eastAsia="MS Mincho" w:hint="eastAsia"/>
                                <w:color w:val="000000" w:themeColor="text1"/>
                                <w:lang w:eastAsia="ja-JP"/>
                              </w:rPr>
                              <w:t>ms</w:t>
                            </w:r>
                            <w:proofErr w:type="spellEnd"/>
                            <w:r w:rsidRPr="002A36B9">
                              <w:rPr>
                                <w:rFonts w:eastAsia="MS Mincho" w:hint="eastAsia"/>
                                <w:color w:val="000000" w:themeColor="text1"/>
                                <w:lang w:eastAsia="ja-JP"/>
                              </w:rPr>
                              <w:t xml:space="preserve"> half radio frame interval indication</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color w:val="000000" w:themeColor="text1"/>
                                <w:lang w:eastAsia="ja-JP"/>
                              </w:rPr>
                              <w:t xml:space="preserve">Remaining bits of the timing </w:t>
                            </w:r>
                            <w:r w:rsidRPr="002A36B9">
                              <w:rPr>
                                <w:rFonts w:eastAsia="MS Mincho" w:hint="eastAsia"/>
                                <w:color w:val="000000" w:themeColor="text1"/>
                                <w:lang w:eastAsia="ja-JP"/>
                              </w:rPr>
                              <w:t>information</w:t>
                            </w:r>
                            <w:r w:rsidRPr="002A36B9">
                              <w:rPr>
                                <w:rFonts w:eastAsia="MS Mincho"/>
                                <w:color w:val="000000" w:themeColor="text1"/>
                                <w:lang w:eastAsia="ja-JP"/>
                              </w:rPr>
                              <w:t xml:space="preserve"> are carried explicitly in the NR-PBCH payload</w:t>
                            </w:r>
                          </w:p>
                          <w:p w:rsidR="00104466" w:rsidRDefault="00104466" w:rsidP="00287199">
                            <w:pPr>
                              <w:spacing w:after="0"/>
                              <w:rPr>
                                <w:rFonts w:eastAsia="MS Mincho"/>
                                <w:b/>
                                <w:highlight w:val="green"/>
                                <w:u w:val="single"/>
                                <w:lang w:eastAsia="ja-JP"/>
                              </w:rPr>
                            </w:pPr>
                          </w:p>
                          <w:p w:rsidR="00104466" w:rsidRPr="00BA55D5" w:rsidRDefault="00104466" w:rsidP="00287199">
                            <w:pPr>
                              <w:spacing w:after="0"/>
                              <w:rPr>
                                <w:rFonts w:eastAsia="MS Mincho"/>
                                <w:b/>
                                <w:u w:val="single"/>
                                <w:lang w:eastAsia="ja-JP"/>
                              </w:rPr>
                            </w:pPr>
                            <w:r w:rsidRPr="000D1D88">
                              <w:rPr>
                                <w:rFonts w:eastAsia="MS Mincho" w:hint="eastAsia"/>
                                <w:b/>
                                <w:highlight w:val="green"/>
                                <w:u w:val="single"/>
                                <w:lang w:eastAsia="ja-JP"/>
                              </w:rPr>
                              <w:t>Agreements:</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For the case of 2 PBCH symbols within the SS block: PSS-PBCH-SSS-PBCH</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PBCH RE mapping: Alt. 1, NR-PBCH coded bits of the NR-PBCH code block(s) are mapped across REs in N PBCH symbols, where N is the number of PBCH symbols in a NR-SS block</w:t>
                            </w:r>
                          </w:p>
                          <w:p w:rsidR="00104466" w:rsidRDefault="00104466" w:rsidP="00287199">
                            <w:pPr>
                              <w:spacing w:after="0"/>
                            </w:pPr>
                          </w:p>
                          <w:p w:rsidR="00104466" w:rsidRPr="00831F71" w:rsidRDefault="00104466" w:rsidP="00287199">
                            <w:pPr>
                              <w:spacing w:after="0"/>
                              <w:rPr>
                                <w:rFonts w:eastAsia="MS Mincho"/>
                                <w:b/>
                                <w:u w:val="single"/>
                                <w:lang w:eastAsia="ja-JP"/>
                              </w:rPr>
                            </w:pPr>
                            <w:r w:rsidRPr="00831F71">
                              <w:rPr>
                                <w:rFonts w:eastAsia="MS Mincho" w:hint="eastAsia"/>
                                <w:b/>
                                <w:highlight w:val="darkYellow"/>
                                <w:u w:val="single"/>
                                <w:lang w:eastAsia="ja-JP"/>
                              </w:rPr>
                              <w:t>Working assumption:</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Sequence type: Gold sequence</w:t>
                            </w:r>
                          </w:p>
                          <w:p w:rsidR="00104466" w:rsidRPr="00287199" w:rsidRDefault="00104466" w:rsidP="00287199">
                            <w:pPr>
                              <w:numPr>
                                <w:ilvl w:val="1"/>
                                <w:numId w:val="40"/>
                              </w:numPr>
                              <w:spacing w:after="0"/>
                              <w:rPr>
                                <w:rFonts w:eastAsia="MS Mincho"/>
                                <w:color w:val="000000" w:themeColor="text1"/>
                                <w:lang w:eastAsia="ja-JP"/>
                              </w:rPr>
                            </w:pPr>
                            <w:r w:rsidRPr="00287199">
                              <w:rPr>
                                <w:rFonts w:eastAsia="MS Mincho"/>
                                <w:color w:val="000000" w:themeColor="text1"/>
                                <w:lang w:eastAsia="ja-JP"/>
                              </w:rPr>
                              <w:t>If cross correlation issues are found, other sequences can be considered</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 xml:space="preserve">Sequence initialization from cell ID, and 2 or 3 bits from time identification </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Different sequences in the N NR-PBCH symbols</w:t>
                            </w:r>
                          </w:p>
                          <w:p w:rsidR="00104466" w:rsidRPr="004F20E1" w:rsidRDefault="00104466" w:rsidP="00287199">
                            <w:pPr>
                              <w:numPr>
                                <w:ilvl w:val="1"/>
                                <w:numId w:val="42"/>
                              </w:numPr>
                              <w:spacing w:after="0"/>
                              <w:rPr>
                                <w:rFonts w:eastAsia="MS Mincho"/>
                                <w:lang w:eastAsia="ja-JP"/>
                              </w:rPr>
                            </w:pPr>
                            <w:r>
                              <w:rPr>
                                <w:rFonts w:eastAsia="MS Mincho" w:hint="eastAsia"/>
                                <w:lang w:eastAsia="ja-JP"/>
                              </w:rPr>
                              <w:t xml:space="preserve">FFS: </w:t>
                            </w:r>
                            <w:r w:rsidRPr="004F20E1">
                              <w:rPr>
                                <w:rFonts w:eastAsia="MS Mincho"/>
                                <w:lang w:eastAsia="ja-JP"/>
                              </w:rPr>
                              <w:t>Using longer sequence, different mapping, different initialization etc.</w:t>
                            </w:r>
                          </w:p>
                          <w:p w:rsidR="00104466" w:rsidRDefault="00104466" w:rsidP="00287199">
                            <w:pPr>
                              <w:spacing w:after="0"/>
                            </w:pPr>
                          </w:p>
                          <w:p w:rsidR="00104466" w:rsidRPr="009C6C91" w:rsidRDefault="00104466" w:rsidP="00287199">
                            <w:pPr>
                              <w:spacing w:after="0"/>
                              <w:rPr>
                                <w:rFonts w:eastAsia="MS Mincho"/>
                                <w:b/>
                                <w:u w:val="single"/>
                                <w:lang w:eastAsia="ja-JP"/>
                              </w:rPr>
                            </w:pPr>
                            <w:r>
                              <w:rPr>
                                <w:rFonts w:eastAsia="MS Mincho" w:hint="eastAsia"/>
                                <w:b/>
                                <w:u w:val="single"/>
                                <w:lang w:eastAsia="ja-JP"/>
                              </w:rPr>
                              <w:t>C</w:t>
                            </w:r>
                            <w:r w:rsidRPr="009C6C91">
                              <w:rPr>
                                <w:rFonts w:eastAsia="MS Mincho" w:hint="eastAsia"/>
                                <w:b/>
                                <w:u w:val="single"/>
                                <w:lang w:eastAsia="ja-JP"/>
                              </w:rPr>
                              <w:t>onclusions:</w:t>
                            </w:r>
                          </w:p>
                          <w:p w:rsidR="00104466" w:rsidRPr="00287199" w:rsidRDefault="00104466" w:rsidP="00287199">
                            <w:pPr>
                              <w:numPr>
                                <w:ilvl w:val="0"/>
                                <w:numId w:val="40"/>
                              </w:numPr>
                              <w:spacing w:after="0"/>
                              <w:rPr>
                                <w:rFonts w:eastAsia="MS Mincho"/>
                                <w:color w:val="000000" w:themeColor="text1"/>
                                <w:highlight w:val="cyan"/>
                                <w:lang w:eastAsia="ja-JP"/>
                              </w:rPr>
                            </w:pPr>
                            <w:r w:rsidRPr="00287199">
                              <w:rPr>
                                <w:rFonts w:eastAsia="MS Mincho"/>
                                <w:color w:val="000000" w:themeColor="text1"/>
                                <w:highlight w:val="cyan"/>
                                <w:lang w:eastAsia="ja-JP"/>
                              </w:rPr>
                              <w:t xml:space="preserve">Companies are encouraged to provide the following information on NR PBCH DMRS sequence until </w:t>
                            </w:r>
                            <w:r w:rsidRPr="00287199">
                              <w:rPr>
                                <w:rFonts w:eastAsia="MS Mincho" w:hint="eastAsia"/>
                                <w:color w:val="000000" w:themeColor="text1"/>
                                <w:highlight w:val="cyan"/>
                                <w:lang w:eastAsia="ja-JP"/>
                              </w:rPr>
                              <w:t xml:space="preserve">28th July  </w:t>
                            </w:r>
                            <w:r w:rsidRPr="00287199">
                              <w:rPr>
                                <w:rFonts w:eastAsia="MS Mincho"/>
                                <w:color w:val="000000" w:themeColor="text1"/>
                                <w:highlight w:val="cyan"/>
                                <w:lang w:eastAsia="ja-JP"/>
                              </w:rPr>
                              <w:t>in order to finalize the design</w:t>
                            </w:r>
                            <w:r w:rsidRPr="00287199">
                              <w:rPr>
                                <w:rFonts w:eastAsia="MS Mincho" w:hint="eastAsia"/>
                                <w:color w:val="000000" w:themeColor="text1"/>
                                <w:highlight w:val="cyan"/>
                                <w:lang w:eastAsia="ja-JP"/>
                              </w:rPr>
                              <w:t xml:space="preserve"> </w:t>
                            </w:r>
                            <w:r w:rsidRPr="00287199">
                              <w:rPr>
                                <w:rFonts w:eastAsia="MS Mincho"/>
                                <w:color w:val="000000" w:themeColor="text1"/>
                                <w:highlight w:val="cyan"/>
                                <w:lang w:eastAsia="ja-JP"/>
                              </w:rPr>
                              <w:t>–</w:t>
                            </w:r>
                            <w:r w:rsidRPr="00287199">
                              <w:rPr>
                                <w:rFonts w:eastAsia="MS Mincho" w:hint="eastAsia"/>
                                <w:color w:val="000000" w:themeColor="text1"/>
                                <w:highlight w:val="cyan"/>
                                <w:lang w:eastAsia="ja-JP"/>
                              </w:rPr>
                              <w:t xml:space="preserve"> Daewon (Intel)</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Sequence generation related parameters</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Gold Code LFSR size</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Gold Code Polynomials</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initial state configuration</w:t>
                            </w:r>
                          </w:p>
                          <w:p w:rsidR="00104466" w:rsidRPr="00B401DE" w:rsidRDefault="00104466" w:rsidP="00287199">
                            <w:pPr>
                              <w:numPr>
                                <w:ilvl w:val="2"/>
                                <w:numId w:val="44"/>
                              </w:numPr>
                              <w:spacing w:after="0"/>
                              <w:rPr>
                                <w:rFonts w:eastAsia="MS Mincho"/>
                                <w:lang w:eastAsia="ja-JP"/>
                              </w:rPr>
                            </w:pPr>
                            <w:r w:rsidRPr="009C6C91">
                              <w:rPr>
                                <w:rFonts w:eastAsia="MS Mincho"/>
                                <w:lang w:eastAsia="ja-JP"/>
                              </w:rPr>
                              <w:t xml:space="preserve">output shift offset (e.g. </w:t>
                            </w:r>
                            <w:proofErr w:type="spellStart"/>
                            <w:r w:rsidRPr="009C6C91">
                              <w:rPr>
                                <w:rFonts w:eastAsia="MS Mincho"/>
                                <w:lang w:eastAsia="ja-JP"/>
                              </w:rPr>
                              <w:t>Nc</w:t>
                            </w:r>
                            <w:proofErr w:type="spellEnd"/>
                            <w:r w:rsidRPr="009C6C91">
                              <w:rPr>
                                <w:rFonts w:eastAsia="MS Mincho"/>
                                <w:lang w:eastAsia="ja-JP"/>
                              </w:rPr>
                              <w:t xml:space="preserve"> in LTE)</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Sequence Modulation</w:t>
                            </w:r>
                          </w:p>
                          <w:p w:rsidR="00104466" w:rsidRDefault="00104466" w:rsidP="00287199">
                            <w:pPr>
                              <w:numPr>
                                <w:ilvl w:val="1"/>
                                <w:numId w:val="42"/>
                              </w:numPr>
                              <w:spacing w:after="0"/>
                              <w:rPr>
                                <w:rFonts w:eastAsia="MS Mincho"/>
                                <w:lang w:eastAsia="ja-JP"/>
                              </w:rPr>
                            </w:pPr>
                            <w:r w:rsidRPr="009C6C91">
                              <w:rPr>
                                <w:rFonts w:eastAsia="MS Mincho"/>
                                <w:lang w:eastAsia="ja-JP"/>
                              </w:rPr>
                              <w:t>Sequence mapping to NR PBCH DMRS RE positions</w:t>
                            </w:r>
                          </w:p>
                          <w:p w:rsidR="00104466" w:rsidRPr="009C6C91" w:rsidRDefault="00104466" w:rsidP="00287199">
                            <w:pPr>
                              <w:numPr>
                                <w:ilvl w:val="1"/>
                                <w:numId w:val="42"/>
                              </w:numPr>
                              <w:spacing w:after="0"/>
                              <w:rPr>
                                <w:rFonts w:eastAsia="MS Mincho"/>
                                <w:lang w:eastAsia="ja-JP"/>
                              </w:rPr>
                            </w:pPr>
                            <w:r>
                              <w:rPr>
                                <w:rFonts w:eastAsia="MS Mincho" w:hint="eastAsia"/>
                                <w:lang w:eastAsia="ja-JP"/>
                              </w:rPr>
                              <w:t xml:space="preserve">Exact </w:t>
                            </w:r>
                            <w:r w:rsidRPr="009C6C91">
                              <w:rPr>
                                <w:rFonts w:eastAsia="MS Mincho"/>
                                <w:lang w:eastAsia="ja-JP"/>
                              </w:rPr>
                              <w:t>NR PBCH DMRS RE positions</w:t>
                            </w:r>
                            <w:r>
                              <w:rPr>
                                <w:rFonts w:eastAsia="MS Mincho" w:hint="eastAsia"/>
                                <w:lang w:eastAsia="ja-JP"/>
                              </w:rPr>
                              <w:t xml:space="preserve"> within the NR PBCH resource</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 xml:space="preserve">Some examples of the information </w:t>
                            </w:r>
                            <w:r>
                              <w:rPr>
                                <w:rFonts w:eastAsia="MS Mincho"/>
                                <w:lang w:eastAsia="ja-JP"/>
                              </w:rPr>
                              <w:t xml:space="preserve">are shown in </w:t>
                            </w:r>
                            <w:r>
                              <w:rPr>
                                <w:rFonts w:eastAsia="MS Mincho" w:hint="eastAsia"/>
                                <w:lang w:eastAsia="ja-JP"/>
                              </w:rPr>
                              <w:t>R1-1711943</w:t>
                            </w:r>
                          </w:p>
                          <w:p w:rsidR="00104466" w:rsidRDefault="00104466" w:rsidP="00287199">
                            <w:pPr>
                              <w:spacing w:after="0"/>
                              <w:rPr>
                                <w:rFonts w:eastAsia="MS Mincho"/>
                                <w:b/>
                                <w:highlight w:val="green"/>
                                <w:u w:val="single"/>
                                <w:lang w:eastAsia="ja-JP"/>
                              </w:rPr>
                            </w:pPr>
                          </w:p>
                          <w:p w:rsidR="00104466" w:rsidRPr="004F20E1" w:rsidRDefault="00104466" w:rsidP="00287199">
                            <w:pPr>
                              <w:spacing w:after="0"/>
                              <w:rPr>
                                <w:rFonts w:eastAsia="MS Mincho"/>
                                <w:lang w:eastAsia="ja-JP"/>
                              </w:rPr>
                            </w:pPr>
                            <w:r>
                              <w:rPr>
                                <w:rFonts w:eastAsia="MS Mincho" w:hint="eastAsia"/>
                                <w:b/>
                                <w:highlight w:val="green"/>
                                <w:u w:val="single"/>
                                <w:lang w:eastAsia="ja-JP"/>
                              </w:rPr>
                              <w:t>Agreement</w:t>
                            </w:r>
                            <w:r w:rsidRPr="004F1C6B">
                              <w:rPr>
                                <w:rFonts w:eastAsia="MS Mincho" w:hint="eastAsia"/>
                                <w:b/>
                                <w:highlight w:val="green"/>
                                <w:u w:val="single"/>
                                <w:lang w:eastAsia="ja-JP"/>
                              </w:rPr>
                              <w:t>:</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Equal DMRS density across NR-PBCH with 3 RE/PRB/Symbol</w:t>
                            </w:r>
                          </w:p>
                          <w:p w:rsidR="00104466" w:rsidRDefault="00104466" w:rsidP="00287199">
                            <w:pPr>
                              <w:spacing w:after="0"/>
                            </w:pPr>
                          </w:p>
                          <w:p w:rsidR="00104466" w:rsidRPr="0080571F" w:rsidRDefault="00104466" w:rsidP="00287199">
                            <w:pPr>
                              <w:spacing w:after="0"/>
                              <w:rPr>
                                <w:rFonts w:eastAsia="MS Mincho"/>
                                <w:b/>
                                <w:u w:val="single"/>
                                <w:lang w:eastAsia="ja-JP"/>
                              </w:rPr>
                            </w:pPr>
                            <w:r>
                              <w:rPr>
                                <w:rFonts w:eastAsia="MS Mincho" w:hint="eastAsia"/>
                                <w:b/>
                                <w:highlight w:val="green"/>
                                <w:u w:val="single"/>
                                <w:lang w:eastAsia="ja-JP"/>
                              </w:rPr>
                              <w:t>Agreement</w:t>
                            </w:r>
                            <w:r w:rsidRPr="004F1C6B">
                              <w:rPr>
                                <w:rFonts w:eastAsia="MS Mincho" w:hint="eastAsia"/>
                                <w:b/>
                                <w:highlight w:val="green"/>
                                <w:u w:val="single"/>
                                <w:lang w:eastAsia="ja-JP"/>
                              </w:rPr>
                              <w:t>:</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DMRS have the same RE position in all NR-PBCH symbols</w:t>
                            </w:r>
                          </w:p>
                          <w:p w:rsidR="00104466" w:rsidRDefault="00104466" w:rsidP="00287199">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5pt;margin-top:2.85pt;width:481.4pt;height:47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">
                <v:textbox>
                  <w:txbxContent>
                    <w:p w:rsidR="00104466" w:rsidRPr="00F67AE0" w:rsidRDefault="00104466" w:rsidP="00287199">
                      <w:pPr>
                        <w:spacing w:after="0"/>
                        <w:rPr>
                          <w:rFonts w:eastAsia="MS Mincho"/>
                          <w:b/>
                          <w:highlight w:val="green"/>
                          <w:u w:val="single"/>
                          <w:lang w:eastAsia="ja-JP"/>
                        </w:rPr>
                      </w:pPr>
                      <w:r w:rsidRPr="00F67AE0">
                        <w:rPr>
                          <w:rFonts w:eastAsia="MS Mincho"/>
                          <w:b/>
                          <w:highlight w:val="green"/>
                          <w:u w:val="single"/>
                          <w:lang w:eastAsia="ja-JP"/>
                        </w:rPr>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b/>
                          <w:color w:val="000000" w:themeColor="text1"/>
                          <w:highlight w:val="darkYellow"/>
                          <w:lang w:eastAsia="ja-JP"/>
                        </w:rPr>
                        <w:t>Working assumption:</w:t>
                      </w:r>
                      <w:r w:rsidRPr="002A36B9">
                        <w:rPr>
                          <w:rFonts w:eastAsia="MS Mincho" w:hint="eastAsia"/>
                          <w:color w:val="000000" w:themeColor="text1"/>
                          <w:lang w:eastAsia="ja-JP"/>
                        </w:rPr>
                        <w:t xml:space="preserve"> </w:t>
                      </w:r>
                      <w:r w:rsidRPr="002A36B9">
                        <w:rPr>
                          <w:rFonts w:eastAsia="MS Mincho"/>
                          <w:color w:val="000000" w:themeColor="text1"/>
                          <w:lang w:eastAsia="ja-JP"/>
                        </w:rPr>
                        <w:t>3 bits of SS block index are carried by changing the DMRS sequence within each 5ms period</w:t>
                      </w:r>
                    </w:p>
                    <w:p w:rsidR="00104466" w:rsidRPr="002A36B9" w:rsidRDefault="00104466" w:rsidP="002A36B9">
                      <w:pPr>
                        <w:numPr>
                          <w:ilvl w:val="1"/>
                          <w:numId w:val="40"/>
                        </w:numPr>
                        <w:spacing w:after="0"/>
                        <w:rPr>
                          <w:rFonts w:eastAsia="MS Mincho"/>
                          <w:color w:val="000000" w:themeColor="text1"/>
                          <w:lang w:eastAsia="ja-JP"/>
                        </w:rPr>
                      </w:pPr>
                      <w:r w:rsidRPr="002A36B9">
                        <w:rPr>
                          <w:rFonts w:eastAsia="MS Mincho"/>
                          <w:color w:val="000000" w:themeColor="text1"/>
                          <w:lang w:eastAsia="ja-JP"/>
                        </w:rPr>
                        <w:t>It can be further considered to limit the number of bits carried in this way to 2 if carrying 3 bits is shown to cause problems</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color w:val="000000" w:themeColor="text1"/>
                          <w:lang w:eastAsia="ja-JP"/>
                        </w:rPr>
                        <w:t xml:space="preserve">FFS: details of  </w:t>
                      </w:r>
                      <w:r w:rsidRPr="002A36B9">
                        <w:rPr>
                          <w:rFonts w:eastAsia="MS Mincho"/>
                          <w:color w:val="000000" w:themeColor="text1"/>
                          <w:lang w:eastAsia="ja-JP"/>
                        </w:rPr>
                        <w:t>scrambling of the PBCH</w:t>
                      </w:r>
                      <w:r w:rsidRPr="002A36B9">
                        <w:rPr>
                          <w:rFonts w:eastAsia="MS Mincho" w:hint="eastAsia"/>
                          <w:color w:val="000000" w:themeColor="text1"/>
                          <w:lang w:eastAsia="ja-JP"/>
                        </w:rPr>
                        <w:t xml:space="preserve"> which may or may not carry a part of timing information</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color w:val="000000" w:themeColor="text1"/>
                          <w:lang w:eastAsia="ja-JP"/>
                        </w:rPr>
                        <w:t xml:space="preserve">FFS: 5 </w:t>
                      </w:r>
                      <w:proofErr w:type="spellStart"/>
                      <w:r w:rsidRPr="002A36B9">
                        <w:rPr>
                          <w:rFonts w:eastAsia="MS Mincho" w:hint="eastAsia"/>
                          <w:color w:val="000000" w:themeColor="text1"/>
                          <w:lang w:eastAsia="ja-JP"/>
                        </w:rPr>
                        <w:t>ms</w:t>
                      </w:r>
                      <w:proofErr w:type="spellEnd"/>
                      <w:r w:rsidRPr="002A36B9">
                        <w:rPr>
                          <w:rFonts w:eastAsia="MS Mincho" w:hint="eastAsia"/>
                          <w:color w:val="000000" w:themeColor="text1"/>
                          <w:lang w:eastAsia="ja-JP"/>
                        </w:rPr>
                        <w:t xml:space="preserve"> half radio frame interval indication</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color w:val="000000" w:themeColor="text1"/>
                          <w:lang w:eastAsia="ja-JP"/>
                        </w:rPr>
                        <w:t xml:space="preserve">Remaining bits of the timing </w:t>
                      </w:r>
                      <w:r w:rsidRPr="002A36B9">
                        <w:rPr>
                          <w:rFonts w:eastAsia="MS Mincho" w:hint="eastAsia"/>
                          <w:color w:val="000000" w:themeColor="text1"/>
                          <w:lang w:eastAsia="ja-JP"/>
                        </w:rPr>
                        <w:t>information</w:t>
                      </w:r>
                      <w:r w:rsidRPr="002A36B9">
                        <w:rPr>
                          <w:rFonts w:eastAsia="MS Mincho"/>
                          <w:color w:val="000000" w:themeColor="text1"/>
                          <w:lang w:eastAsia="ja-JP"/>
                        </w:rPr>
                        <w:t xml:space="preserve"> are carried explicitly in the NR-PBCH payload</w:t>
                      </w:r>
                    </w:p>
                    <w:p w:rsidR="00104466" w:rsidRDefault="00104466" w:rsidP="00287199">
                      <w:pPr>
                        <w:spacing w:after="0"/>
                        <w:rPr>
                          <w:rFonts w:eastAsia="MS Mincho"/>
                          <w:b/>
                          <w:highlight w:val="green"/>
                          <w:u w:val="single"/>
                          <w:lang w:eastAsia="ja-JP"/>
                        </w:rPr>
                      </w:pPr>
                    </w:p>
                    <w:p w:rsidR="00104466" w:rsidRPr="00BA55D5" w:rsidRDefault="00104466" w:rsidP="00287199">
                      <w:pPr>
                        <w:spacing w:after="0"/>
                        <w:rPr>
                          <w:rFonts w:eastAsia="MS Mincho"/>
                          <w:b/>
                          <w:u w:val="single"/>
                          <w:lang w:eastAsia="ja-JP"/>
                        </w:rPr>
                      </w:pPr>
                      <w:r w:rsidRPr="000D1D88">
                        <w:rPr>
                          <w:rFonts w:eastAsia="MS Mincho" w:hint="eastAsia"/>
                          <w:b/>
                          <w:highlight w:val="green"/>
                          <w:u w:val="single"/>
                          <w:lang w:eastAsia="ja-JP"/>
                        </w:rPr>
                        <w:t>Agreements:</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For the case of 2 PBCH symbols within the SS block: PSS-PBCH-SSS-PBCH</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PBCH RE mapping: Alt. 1, NR-PBCH coded bits of the NR-PBCH code block(s) are mapped across REs in N PBCH symbols, where N is the number of PBCH symbols in a NR-SS block</w:t>
                      </w:r>
                    </w:p>
                    <w:p w:rsidR="00104466" w:rsidRDefault="00104466" w:rsidP="00287199">
                      <w:pPr>
                        <w:spacing w:after="0"/>
                      </w:pPr>
                    </w:p>
                    <w:p w:rsidR="00104466" w:rsidRPr="00831F71" w:rsidRDefault="00104466" w:rsidP="00287199">
                      <w:pPr>
                        <w:spacing w:after="0"/>
                        <w:rPr>
                          <w:rFonts w:eastAsia="MS Mincho"/>
                          <w:b/>
                          <w:u w:val="single"/>
                          <w:lang w:eastAsia="ja-JP"/>
                        </w:rPr>
                      </w:pPr>
                      <w:r w:rsidRPr="00831F71">
                        <w:rPr>
                          <w:rFonts w:eastAsia="MS Mincho" w:hint="eastAsia"/>
                          <w:b/>
                          <w:highlight w:val="darkYellow"/>
                          <w:u w:val="single"/>
                          <w:lang w:eastAsia="ja-JP"/>
                        </w:rPr>
                        <w:t>Working assumption:</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Sequence type: Gold sequence</w:t>
                      </w:r>
                    </w:p>
                    <w:p w:rsidR="00104466" w:rsidRPr="00287199" w:rsidRDefault="00104466" w:rsidP="00287199">
                      <w:pPr>
                        <w:numPr>
                          <w:ilvl w:val="1"/>
                          <w:numId w:val="40"/>
                        </w:numPr>
                        <w:spacing w:after="0"/>
                        <w:rPr>
                          <w:rFonts w:eastAsia="MS Mincho"/>
                          <w:color w:val="000000" w:themeColor="text1"/>
                          <w:lang w:eastAsia="ja-JP"/>
                        </w:rPr>
                      </w:pPr>
                      <w:r w:rsidRPr="00287199">
                        <w:rPr>
                          <w:rFonts w:eastAsia="MS Mincho"/>
                          <w:color w:val="000000" w:themeColor="text1"/>
                          <w:lang w:eastAsia="ja-JP"/>
                        </w:rPr>
                        <w:t>If cross correlation issues are found, other sequences can be considered</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 xml:space="preserve">Sequence initialization from cell ID, and 2 or 3 bits from time identification </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Different sequences in the N NR-PBCH symbols</w:t>
                      </w:r>
                    </w:p>
                    <w:p w:rsidR="00104466" w:rsidRPr="004F20E1" w:rsidRDefault="00104466" w:rsidP="00287199">
                      <w:pPr>
                        <w:numPr>
                          <w:ilvl w:val="1"/>
                          <w:numId w:val="42"/>
                        </w:numPr>
                        <w:spacing w:after="0"/>
                        <w:rPr>
                          <w:rFonts w:eastAsia="MS Mincho"/>
                          <w:lang w:eastAsia="ja-JP"/>
                        </w:rPr>
                      </w:pPr>
                      <w:r>
                        <w:rPr>
                          <w:rFonts w:eastAsia="MS Mincho" w:hint="eastAsia"/>
                          <w:lang w:eastAsia="ja-JP"/>
                        </w:rPr>
                        <w:t xml:space="preserve">FFS: </w:t>
                      </w:r>
                      <w:r w:rsidRPr="004F20E1">
                        <w:rPr>
                          <w:rFonts w:eastAsia="MS Mincho"/>
                          <w:lang w:eastAsia="ja-JP"/>
                        </w:rPr>
                        <w:t>Using longer sequence, different mapping, different initialization etc.</w:t>
                      </w:r>
                    </w:p>
                    <w:p w:rsidR="00104466" w:rsidRDefault="00104466" w:rsidP="00287199">
                      <w:pPr>
                        <w:spacing w:after="0"/>
                      </w:pPr>
                    </w:p>
                    <w:p w:rsidR="00104466" w:rsidRPr="009C6C91" w:rsidRDefault="00104466" w:rsidP="00287199">
                      <w:pPr>
                        <w:spacing w:after="0"/>
                        <w:rPr>
                          <w:rFonts w:eastAsia="MS Mincho"/>
                          <w:b/>
                          <w:u w:val="single"/>
                          <w:lang w:eastAsia="ja-JP"/>
                        </w:rPr>
                      </w:pPr>
                      <w:r>
                        <w:rPr>
                          <w:rFonts w:eastAsia="MS Mincho" w:hint="eastAsia"/>
                          <w:b/>
                          <w:u w:val="single"/>
                          <w:lang w:eastAsia="ja-JP"/>
                        </w:rPr>
                        <w:t>C</w:t>
                      </w:r>
                      <w:r w:rsidRPr="009C6C91">
                        <w:rPr>
                          <w:rFonts w:eastAsia="MS Mincho" w:hint="eastAsia"/>
                          <w:b/>
                          <w:u w:val="single"/>
                          <w:lang w:eastAsia="ja-JP"/>
                        </w:rPr>
                        <w:t>onclusions:</w:t>
                      </w:r>
                    </w:p>
                    <w:p w:rsidR="00104466" w:rsidRPr="00287199" w:rsidRDefault="00104466" w:rsidP="00287199">
                      <w:pPr>
                        <w:numPr>
                          <w:ilvl w:val="0"/>
                          <w:numId w:val="40"/>
                        </w:numPr>
                        <w:spacing w:after="0"/>
                        <w:rPr>
                          <w:rFonts w:eastAsia="MS Mincho"/>
                          <w:color w:val="000000" w:themeColor="text1"/>
                          <w:highlight w:val="cyan"/>
                          <w:lang w:eastAsia="ja-JP"/>
                        </w:rPr>
                      </w:pPr>
                      <w:r w:rsidRPr="00287199">
                        <w:rPr>
                          <w:rFonts w:eastAsia="MS Mincho"/>
                          <w:color w:val="000000" w:themeColor="text1"/>
                          <w:highlight w:val="cyan"/>
                          <w:lang w:eastAsia="ja-JP"/>
                        </w:rPr>
                        <w:t xml:space="preserve">Companies are encouraged to provide the following information on NR PBCH DMRS sequence until </w:t>
                      </w:r>
                      <w:r w:rsidRPr="00287199">
                        <w:rPr>
                          <w:rFonts w:eastAsia="MS Mincho" w:hint="eastAsia"/>
                          <w:color w:val="000000" w:themeColor="text1"/>
                          <w:highlight w:val="cyan"/>
                          <w:lang w:eastAsia="ja-JP"/>
                        </w:rPr>
                        <w:t xml:space="preserve">28th July  </w:t>
                      </w:r>
                      <w:r w:rsidRPr="00287199">
                        <w:rPr>
                          <w:rFonts w:eastAsia="MS Mincho"/>
                          <w:color w:val="000000" w:themeColor="text1"/>
                          <w:highlight w:val="cyan"/>
                          <w:lang w:eastAsia="ja-JP"/>
                        </w:rPr>
                        <w:t>in order to finalize the design</w:t>
                      </w:r>
                      <w:r w:rsidRPr="00287199">
                        <w:rPr>
                          <w:rFonts w:eastAsia="MS Mincho" w:hint="eastAsia"/>
                          <w:color w:val="000000" w:themeColor="text1"/>
                          <w:highlight w:val="cyan"/>
                          <w:lang w:eastAsia="ja-JP"/>
                        </w:rPr>
                        <w:t xml:space="preserve"> </w:t>
                      </w:r>
                      <w:r w:rsidRPr="00287199">
                        <w:rPr>
                          <w:rFonts w:eastAsia="MS Mincho"/>
                          <w:color w:val="000000" w:themeColor="text1"/>
                          <w:highlight w:val="cyan"/>
                          <w:lang w:eastAsia="ja-JP"/>
                        </w:rPr>
                        <w:t>–</w:t>
                      </w:r>
                      <w:r w:rsidRPr="00287199">
                        <w:rPr>
                          <w:rFonts w:eastAsia="MS Mincho" w:hint="eastAsia"/>
                          <w:color w:val="000000" w:themeColor="text1"/>
                          <w:highlight w:val="cyan"/>
                          <w:lang w:eastAsia="ja-JP"/>
                        </w:rPr>
                        <w:t xml:space="preserve"> Daewon (Intel)</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Sequence generation related parameters</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Gold Code LFSR size</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Gold Code Polynomials</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initial state configuration</w:t>
                      </w:r>
                    </w:p>
                    <w:p w:rsidR="00104466" w:rsidRPr="00B401DE" w:rsidRDefault="00104466" w:rsidP="00287199">
                      <w:pPr>
                        <w:numPr>
                          <w:ilvl w:val="2"/>
                          <w:numId w:val="44"/>
                        </w:numPr>
                        <w:spacing w:after="0"/>
                        <w:rPr>
                          <w:rFonts w:eastAsia="MS Mincho"/>
                          <w:lang w:eastAsia="ja-JP"/>
                        </w:rPr>
                      </w:pPr>
                      <w:r w:rsidRPr="009C6C91">
                        <w:rPr>
                          <w:rFonts w:eastAsia="MS Mincho"/>
                          <w:lang w:eastAsia="ja-JP"/>
                        </w:rPr>
                        <w:t xml:space="preserve">output shift offset (e.g. </w:t>
                      </w:r>
                      <w:proofErr w:type="spellStart"/>
                      <w:r w:rsidRPr="009C6C91">
                        <w:rPr>
                          <w:rFonts w:eastAsia="MS Mincho"/>
                          <w:lang w:eastAsia="ja-JP"/>
                        </w:rPr>
                        <w:t>Nc</w:t>
                      </w:r>
                      <w:proofErr w:type="spellEnd"/>
                      <w:r w:rsidRPr="009C6C91">
                        <w:rPr>
                          <w:rFonts w:eastAsia="MS Mincho"/>
                          <w:lang w:eastAsia="ja-JP"/>
                        </w:rPr>
                        <w:t xml:space="preserve"> in LTE)</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Sequence Modulation</w:t>
                      </w:r>
                    </w:p>
                    <w:p w:rsidR="00104466" w:rsidRDefault="00104466" w:rsidP="00287199">
                      <w:pPr>
                        <w:numPr>
                          <w:ilvl w:val="1"/>
                          <w:numId w:val="42"/>
                        </w:numPr>
                        <w:spacing w:after="0"/>
                        <w:rPr>
                          <w:rFonts w:eastAsia="MS Mincho"/>
                          <w:lang w:eastAsia="ja-JP"/>
                        </w:rPr>
                      </w:pPr>
                      <w:r w:rsidRPr="009C6C91">
                        <w:rPr>
                          <w:rFonts w:eastAsia="MS Mincho"/>
                          <w:lang w:eastAsia="ja-JP"/>
                        </w:rPr>
                        <w:t>Sequence mapping to NR PBCH DMRS RE positions</w:t>
                      </w:r>
                    </w:p>
                    <w:p w:rsidR="00104466" w:rsidRPr="009C6C91" w:rsidRDefault="00104466" w:rsidP="00287199">
                      <w:pPr>
                        <w:numPr>
                          <w:ilvl w:val="1"/>
                          <w:numId w:val="42"/>
                        </w:numPr>
                        <w:spacing w:after="0"/>
                        <w:rPr>
                          <w:rFonts w:eastAsia="MS Mincho"/>
                          <w:lang w:eastAsia="ja-JP"/>
                        </w:rPr>
                      </w:pPr>
                      <w:r>
                        <w:rPr>
                          <w:rFonts w:eastAsia="MS Mincho" w:hint="eastAsia"/>
                          <w:lang w:eastAsia="ja-JP"/>
                        </w:rPr>
                        <w:t xml:space="preserve">Exact </w:t>
                      </w:r>
                      <w:r w:rsidRPr="009C6C91">
                        <w:rPr>
                          <w:rFonts w:eastAsia="MS Mincho"/>
                          <w:lang w:eastAsia="ja-JP"/>
                        </w:rPr>
                        <w:t>NR PBCH DMRS RE positions</w:t>
                      </w:r>
                      <w:r>
                        <w:rPr>
                          <w:rFonts w:eastAsia="MS Mincho" w:hint="eastAsia"/>
                          <w:lang w:eastAsia="ja-JP"/>
                        </w:rPr>
                        <w:t xml:space="preserve"> within the NR PBCH resource</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 xml:space="preserve">Some examples of the information </w:t>
                      </w:r>
                      <w:r>
                        <w:rPr>
                          <w:rFonts w:eastAsia="MS Mincho"/>
                          <w:lang w:eastAsia="ja-JP"/>
                        </w:rPr>
                        <w:t xml:space="preserve">are shown in </w:t>
                      </w:r>
                      <w:r>
                        <w:rPr>
                          <w:rFonts w:eastAsia="MS Mincho" w:hint="eastAsia"/>
                          <w:lang w:eastAsia="ja-JP"/>
                        </w:rPr>
                        <w:t>R1-1711943</w:t>
                      </w:r>
                    </w:p>
                    <w:p w:rsidR="00104466" w:rsidRDefault="00104466" w:rsidP="00287199">
                      <w:pPr>
                        <w:spacing w:after="0"/>
                        <w:rPr>
                          <w:rFonts w:eastAsia="MS Mincho"/>
                          <w:b/>
                          <w:highlight w:val="green"/>
                          <w:u w:val="single"/>
                          <w:lang w:eastAsia="ja-JP"/>
                        </w:rPr>
                      </w:pPr>
                    </w:p>
                    <w:p w:rsidR="00104466" w:rsidRPr="004F20E1" w:rsidRDefault="00104466" w:rsidP="00287199">
                      <w:pPr>
                        <w:spacing w:after="0"/>
                        <w:rPr>
                          <w:rFonts w:eastAsia="MS Mincho"/>
                          <w:lang w:eastAsia="ja-JP"/>
                        </w:rPr>
                      </w:pPr>
                      <w:r>
                        <w:rPr>
                          <w:rFonts w:eastAsia="MS Mincho" w:hint="eastAsia"/>
                          <w:b/>
                          <w:highlight w:val="green"/>
                          <w:u w:val="single"/>
                          <w:lang w:eastAsia="ja-JP"/>
                        </w:rPr>
                        <w:t>Agreement</w:t>
                      </w:r>
                      <w:r w:rsidRPr="004F1C6B">
                        <w:rPr>
                          <w:rFonts w:eastAsia="MS Mincho" w:hint="eastAsia"/>
                          <w:b/>
                          <w:highlight w:val="green"/>
                          <w:u w:val="single"/>
                          <w:lang w:eastAsia="ja-JP"/>
                        </w:rPr>
                        <w:t>:</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Equal DMRS density across NR-PBCH with 3 RE/PRB/Symbol</w:t>
                      </w:r>
                    </w:p>
                    <w:p w:rsidR="00104466" w:rsidRDefault="00104466" w:rsidP="00287199">
                      <w:pPr>
                        <w:spacing w:after="0"/>
                      </w:pPr>
                    </w:p>
                    <w:p w:rsidR="00104466" w:rsidRPr="0080571F" w:rsidRDefault="00104466" w:rsidP="00287199">
                      <w:pPr>
                        <w:spacing w:after="0"/>
                        <w:rPr>
                          <w:rFonts w:eastAsia="MS Mincho"/>
                          <w:b/>
                          <w:u w:val="single"/>
                          <w:lang w:eastAsia="ja-JP"/>
                        </w:rPr>
                      </w:pPr>
                      <w:r>
                        <w:rPr>
                          <w:rFonts w:eastAsia="MS Mincho" w:hint="eastAsia"/>
                          <w:b/>
                          <w:highlight w:val="green"/>
                          <w:u w:val="single"/>
                          <w:lang w:eastAsia="ja-JP"/>
                        </w:rPr>
                        <w:t>Agreement</w:t>
                      </w:r>
                      <w:r w:rsidRPr="004F1C6B">
                        <w:rPr>
                          <w:rFonts w:eastAsia="MS Mincho" w:hint="eastAsia"/>
                          <w:b/>
                          <w:highlight w:val="green"/>
                          <w:u w:val="single"/>
                          <w:lang w:eastAsia="ja-JP"/>
                        </w:rPr>
                        <w:t>:</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DMRS have the same RE position in all NR-PBCH symbols</w:t>
                      </w:r>
                    </w:p>
                    <w:p w:rsidR="00104466" w:rsidRDefault="00104466" w:rsidP="00287199">
                      <w:pPr>
                        <w:spacing w:after="0"/>
                      </w:pPr>
                    </w:p>
                  </w:txbxContent>
                </v:textbox>
              </v:shape>
            </w:pict>
          </mc:Fallback>
        </mc:AlternateContent>
      </w: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87199" w:rsidRDefault="00287199" w:rsidP="00287199">
      <w:pPr>
        <w:spacing w:before="120" w:after="120"/>
        <w:jc w:val="both"/>
        <w:rPr>
          <w:rFonts w:eastAsia="MS Mincho"/>
          <w:lang w:eastAsia="ja-JP"/>
        </w:rPr>
      </w:pPr>
    </w:p>
    <w:p w:rsidR="00287199" w:rsidRDefault="00287199" w:rsidP="00287199">
      <w:pPr>
        <w:spacing w:before="120" w:after="120"/>
        <w:jc w:val="both"/>
        <w:rPr>
          <w:rFonts w:eastAsia="MS Mincho"/>
          <w:lang w:eastAsia="ja-JP"/>
        </w:rPr>
      </w:pPr>
    </w:p>
    <w:p w:rsidR="00287199" w:rsidRDefault="00287199" w:rsidP="00287199">
      <w:pPr>
        <w:spacing w:before="120" w:after="120"/>
        <w:jc w:val="both"/>
        <w:rPr>
          <w:rFonts w:eastAsia="MS Mincho"/>
          <w:lang w:eastAsia="ja-JP"/>
        </w:rPr>
      </w:pPr>
    </w:p>
    <w:p w:rsidR="00287199" w:rsidRDefault="00287199" w:rsidP="00287199">
      <w:pPr>
        <w:spacing w:before="120" w:after="120"/>
        <w:jc w:val="both"/>
        <w:rPr>
          <w:rFonts w:eastAsia="MS Mincho"/>
          <w:lang w:eastAsia="ja-JP"/>
        </w:rPr>
      </w:pPr>
    </w:p>
    <w:p w:rsidR="00287199" w:rsidRDefault="00287199" w:rsidP="00287199">
      <w:pPr>
        <w:spacing w:before="120" w:after="120"/>
        <w:jc w:val="both"/>
        <w:rPr>
          <w:rFonts w:eastAsia="MS Mincho"/>
          <w:lang w:eastAsia="ja-JP"/>
        </w:rPr>
      </w:pPr>
      <w:r>
        <w:rPr>
          <w:rFonts w:eastAsia="MS Mincho"/>
          <w:lang w:eastAsia="ja-JP"/>
        </w:rPr>
        <w:t xml:space="preserve">This contribution discusses the remaining details of NR-PBCH design, DMRS design of NR-PBCH, and </w:t>
      </w:r>
      <w:r w:rsidR="00846A9C">
        <w:rPr>
          <w:rFonts w:eastAsia="MS Mincho"/>
          <w:lang w:eastAsia="ja-JP"/>
        </w:rPr>
        <w:t xml:space="preserve">remaining </w:t>
      </w:r>
      <w:r>
        <w:rPr>
          <w:rFonts w:eastAsia="MS Mincho"/>
          <w:lang w:eastAsia="ja-JP"/>
        </w:rPr>
        <w:t xml:space="preserve">timing index indication method. </w:t>
      </w:r>
    </w:p>
    <w:p w:rsidR="00B82C88" w:rsidRDefault="00284B43" w:rsidP="00DB2A06">
      <w:pPr>
        <w:pStyle w:val="LGTdoc"/>
        <w:spacing w:before="120" w:afterLines="0" w:line="240" w:lineRule="auto"/>
        <w:rPr>
          <w:rFonts w:eastAsia="SimSun"/>
          <w:sz w:val="20"/>
          <w:szCs w:val="20"/>
          <w:lang w:eastAsia="zh-CN"/>
        </w:rPr>
      </w:pPr>
      <w:r>
        <w:rPr>
          <w:rFonts w:eastAsia="SimSun"/>
          <w:sz w:val="20"/>
          <w:szCs w:val="20"/>
          <w:lang w:eastAsia="zh-CN"/>
        </w:rPr>
        <w:t xml:space="preserve"> </w:t>
      </w:r>
    </w:p>
    <w:p w:rsidR="00892313" w:rsidRDefault="00736E70" w:rsidP="00892313">
      <w:pPr>
        <w:pStyle w:val="Heading1"/>
        <w:spacing w:after="60"/>
        <w:rPr>
          <w:lang w:val="en-US" w:eastAsia="ko-KR"/>
        </w:rPr>
      </w:pPr>
      <w:r>
        <w:rPr>
          <w:lang w:val="en-US" w:eastAsia="ko-KR"/>
        </w:rPr>
        <w:lastRenderedPageBreak/>
        <w:t>Remaining Details of NR-PBCH</w:t>
      </w:r>
    </w:p>
    <w:p w:rsidR="00736E70" w:rsidRDefault="00A17179" w:rsidP="00B94D43">
      <w:pPr>
        <w:spacing w:before="240"/>
        <w:jc w:val="both"/>
        <w:rPr>
          <w:lang w:eastAsia="ko-KR"/>
        </w:rPr>
      </w:pPr>
      <w:r>
        <w:rPr>
          <w:lang w:eastAsia="ko-KR"/>
        </w:rPr>
        <w:t xml:space="preserve">In </w:t>
      </w:r>
      <w:r w:rsidR="00846A9C">
        <w:rPr>
          <w:lang w:eastAsia="ko-KR"/>
        </w:rPr>
        <w:t xml:space="preserve">an </w:t>
      </w:r>
      <w:r>
        <w:rPr>
          <w:lang w:eastAsia="ko-KR"/>
        </w:rPr>
        <w:t xml:space="preserve">accompanied contribution [2], </w:t>
      </w:r>
      <w:r w:rsidR="00B94D43">
        <w:rPr>
          <w:lang w:eastAsia="ko-KR"/>
        </w:rPr>
        <w:t xml:space="preserve">we propose that the upper bound for NR-PBCH payload size (including CRC) </w:t>
      </w:r>
      <w:r w:rsidR="00B94D43" w:rsidRPr="00757FE1">
        <w:rPr>
          <w:lang w:eastAsia="ko-KR"/>
        </w:rPr>
        <w:t>should be limited as 64 bits</w:t>
      </w:r>
      <w:r w:rsidR="00B94D43">
        <w:rPr>
          <w:lang w:eastAsia="ko-KR"/>
        </w:rPr>
        <w:t xml:space="preserve">, regarding the LS from RAN2. In our previous contributions [3] and [4], we already showed that two symbols of NR-PBCH are fully capable of reliably carrying up to 64 bits information bits, where each NR-PBCH symbol has 288 tones and 1/4 of them are mapped for DMRS. Thus, we don’t see the necessity of increasing the number of symbols of NR-PBCH for high-frequency ranges (e.g. above 6 GHz), and propose two symbols of NR-PBCH within an SS block for all carrier frequency ranges supported by NR. </w:t>
      </w:r>
    </w:p>
    <w:p w:rsidR="00B94D43" w:rsidRPr="00B94D43" w:rsidRDefault="00B94D43" w:rsidP="00B94D43">
      <w:pPr>
        <w:spacing w:before="240"/>
        <w:jc w:val="both"/>
        <w:rPr>
          <w:b/>
          <w:u w:val="single"/>
          <w:lang w:eastAsia="ko-KR"/>
        </w:rPr>
      </w:pPr>
      <w:r w:rsidRPr="00B94D43">
        <w:rPr>
          <w:b/>
          <w:u w:val="single"/>
          <w:lang w:eastAsia="ko-KR"/>
        </w:rPr>
        <w:t>Proposal 1: NR shall support two symbols of NR-PBCH within an SS block for all carrier frequency ranges.</w:t>
      </w:r>
    </w:p>
    <w:p w:rsidR="00736E70" w:rsidRDefault="00736E70" w:rsidP="00736E70">
      <w:pPr>
        <w:pStyle w:val="Heading1"/>
        <w:spacing w:after="60"/>
        <w:rPr>
          <w:lang w:val="en-US" w:eastAsia="ko-KR"/>
        </w:rPr>
      </w:pPr>
      <w:r>
        <w:rPr>
          <w:lang w:val="en-US" w:eastAsia="ko-KR"/>
        </w:rPr>
        <w:t xml:space="preserve">DMRS Sequence Design </w:t>
      </w:r>
    </w:p>
    <w:p w:rsidR="00B94D43" w:rsidRDefault="00D91AD3" w:rsidP="00C10B26">
      <w:pPr>
        <w:spacing w:before="240"/>
        <w:jc w:val="both"/>
        <w:rPr>
          <w:lang w:eastAsia="ko-KR"/>
        </w:rPr>
      </w:pPr>
      <w:r>
        <w:rPr>
          <w:lang w:eastAsia="ko-KR"/>
        </w:rPr>
        <w:t>In RAN1 NR Ad-Hoc#2, the working assumption ha</w:t>
      </w:r>
      <w:r w:rsidR="00E76920">
        <w:rPr>
          <w:lang w:eastAsia="ko-KR"/>
        </w:rPr>
        <w:t>s</w:t>
      </w:r>
      <w:r>
        <w:rPr>
          <w:lang w:eastAsia="ko-KR"/>
        </w:rPr>
        <w:t xml:space="preserve"> been made that Gold-sequence is utilized to generate the DMRS sequence of NR-PBCH, where the details of sequence generator, initial condition, and hypotheses mapping method are still open. In a later </w:t>
      </w:r>
      <w:r w:rsidR="00B259B4">
        <w:rPr>
          <w:lang w:eastAsia="ko-KR"/>
        </w:rPr>
        <w:t>RAN1 email discussion, company</w:t>
      </w:r>
      <w:r>
        <w:rPr>
          <w:lang w:eastAsia="ko-KR"/>
        </w:rPr>
        <w:t xml:space="preserve"> proposals for DMRS sequence design of NR-PBCH are summarized in [5]. </w:t>
      </w:r>
    </w:p>
    <w:p w:rsidR="00D91AD3" w:rsidRDefault="00D91AD3" w:rsidP="00C10B26">
      <w:pPr>
        <w:spacing w:before="240" w:after="0"/>
        <w:jc w:val="both"/>
        <w:rPr>
          <w:lang w:eastAsia="ko-KR"/>
        </w:rPr>
      </w:pPr>
      <w:r>
        <w:rPr>
          <w:lang w:eastAsia="ko-KR"/>
        </w:rPr>
        <w:t xml:space="preserve">In general, two types of </w:t>
      </w:r>
      <w:r w:rsidR="00E76920">
        <w:rPr>
          <w:lang w:eastAsia="ko-KR"/>
        </w:rPr>
        <w:t xml:space="preserve">sequence </w:t>
      </w:r>
      <w:r>
        <w:rPr>
          <w:lang w:eastAsia="ko-KR"/>
        </w:rPr>
        <w:t xml:space="preserve">construction method are </w:t>
      </w:r>
      <w:r w:rsidR="00B259B4">
        <w:rPr>
          <w:lang w:eastAsia="ko-KR"/>
        </w:rPr>
        <w:t>considered</w:t>
      </w:r>
      <w:r>
        <w:rPr>
          <w:lang w:eastAsia="ko-KR"/>
        </w:rPr>
        <w:t xml:space="preserve"> by companies: </w:t>
      </w:r>
    </w:p>
    <w:p w:rsidR="00D91AD3" w:rsidRDefault="00D91AD3" w:rsidP="00C10B26">
      <w:pPr>
        <w:pStyle w:val="ListParagraph"/>
        <w:numPr>
          <w:ilvl w:val="0"/>
          <w:numId w:val="45"/>
        </w:numPr>
        <w:spacing w:after="0"/>
        <w:ind w:firstLineChars="0"/>
        <w:jc w:val="both"/>
        <w:rPr>
          <w:lang w:eastAsia="ko-KR"/>
        </w:rPr>
      </w:pPr>
      <w:r w:rsidRPr="00D91AD3">
        <w:rPr>
          <w:lang w:eastAsia="ko-KR"/>
        </w:rPr>
        <w:t>Type 1: DMRS sequence is constructed from long Gold-sequence (e.g. like LTE-CRS with LFSR size 31</w:t>
      </w:r>
      <w:r w:rsidR="00F05794">
        <w:rPr>
          <w:lang w:eastAsia="ko-KR"/>
        </w:rPr>
        <w:t>, or even larger LFSR size</w:t>
      </w:r>
      <w:r w:rsidRPr="00D91AD3">
        <w:rPr>
          <w:lang w:eastAsia="ko-KR"/>
        </w:rPr>
        <w:t>)</w:t>
      </w:r>
    </w:p>
    <w:p w:rsidR="00F05794" w:rsidRDefault="00F05794" w:rsidP="00C10B26">
      <w:pPr>
        <w:pStyle w:val="ListParagraph"/>
        <w:numPr>
          <w:ilvl w:val="0"/>
          <w:numId w:val="45"/>
        </w:numPr>
        <w:ind w:firstLineChars="0"/>
        <w:jc w:val="both"/>
        <w:rPr>
          <w:lang w:eastAsia="ko-KR"/>
        </w:rPr>
      </w:pPr>
      <w:r w:rsidRPr="00F05794">
        <w:rPr>
          <w:lang w:eastAsia="ko-KR"/>
        </w:rPr>
        <w:t>Type 2: DMRS sequence is constructed from short Gold-sequence (e.g. like NR-SSS with LFSR size 7</w:t>
      </w:r>
      <w:r>
        <w:rPr>
          <w:lang w:eastAsia="ko-KR"/>
        </w:rPr>
        <w:t>, or LFSR size 8</w:t>
      </w:r>
      <w:r w:rsidRPr="00F05794">
        <w:rPr>
          <w:lang w:eastAsia="ko-KR"/>
        </w:rPr>
        <w:t>)</w:t>
      </w:r>
    </w:p>
    <w:p w:rsidR="006C2E05" w:rsidRDefault="006C2E05" w:rsidP="00C10B26">
      <w:pPr>
        <w:spacing w:before="240"/>
        <w:jc w:val="both"/>
        <w:rPr>
          <w:lang w:eastAsia="ko-KR"/>
        </w:rPr>
      </w:pPr>
      <w:r>
        <w:rPr>
          <w:lang w:eastAsia="ko-KR"/>
        </w:rPr>
        <w:t xml:space="preserve">The </w:t>
      </w:r>
      <w:r w:rsidR="00B420EA">
        <w:rPr>
          <w:lang w:eastAsia="ko-KR"/>
        </w:rPr>
        <w:t xml:space="preserve">CDF of the normalized cross-correlation among </w:t>
      </w:r>
      <w:r w:rsidR="00E76920">
        <w:rPr>
          <w:lang w:eastAsia="ko-KR"/>
        </w:rPr>
        <w:t xml:space="preserve">(1008*8)*(1007*8)/2 pairs of </w:t>
      </w:r>
      <w:r w:rsidR="00B420EA">
        <w:rPr>
          <w:lang w:eastAsia="ko-KR"/>
        </w:rPr>
        <w:t xml:space="preserve">DMRS sequences from different companies are illustrated in </w:t>
      </w:r>
      <w:r w:rsidR="00B420EA">
        <w:rPr>
          <w:lang w:eastAsia="ko-KR"/>
        </w:rPr>
        <w:fldChar w:fldCharType="begin"/>
      </w:r>
      <w:r w:rsidR="00B420EA">
        <w:rPr>
          <w:lang w:eastAsia="ko-KR"/>
        </w:rPr>
        <w:instrText xml:space="preserve"> REF _Ref490046268 \h </w:instrText>
      </w:r>
      <w:r w:rsidR="00B420EA">
        <w:rPr>
          <w:lang w:eastAsia="ko-KR"/>
        </w:rPr>
      </w:r>
      <w:r w:rsidR="00B420EA">
        <w:rPr>
          <w:lang w:eastAsia="ko-KR"/>
        </w:rPr>
        <w:fldChar w:fldCharType="separate"/>
      </w:r>
      <w:r w:rsidR="00B420EA">
        <w:t xml:space="preserve">FIGURE </w:t>
      </w:r>
      <w:r w:rsidR="00B420EA">
        <w:rPr>
          <w:noProof/>
        </w:rPr>
        <w:t>1</w:t>
      </w:r>
      <w:r w:rsidR="00B420EA">
        <w:rPr>
          <w:lang w:eastAsia="ko-KR"/>
        </w:rPr>
        <w:fldChar w:fldCharType="end"/>
      </w:r>
      <w:r w:rsidR="00B420EA">
        <w:rPr>
          <w:lang w:eastAsia="ko-KR"/>
        </w:rPr>
        <w:t xml:space="preserve">, where 3 bits SS block timing indices and 1008 cell IDs are assumed to be carried. Sequences are truncated </w:t>
      </w:r>
      <w:r w:rsidR="00E76920">
        <w:rPr>
          <w:lang w:eastAsia="ko-KR"/>
        </w:rPr>
        <w:t>according to the RE locations within</w:t>
      </w:r>
      <w:r w:rsidR="00B420EA">
        <w:rPr>
          <w:lang w:eastAsia="ko-KR"/>
        </w:rPr>
        <w:t xml:space="preserve"> the central 12 PRBs, </w:t>
      </w:r>
      <w:r w:rsidR="00180548">
        <w:rPr>
          <w:lang w:eastAsia="ko-KR"/>
        </w:rPr>
        <w:t xml:space="preserve">since these PRBs correspond to the ones for </w:t>
      </w:r>
      <w:r w:rsidR="00B420EA">
        <w:rPr>
          <w:lang w:eastAsia="ko-KR"/>
        </w:rPr>
        <w:t>coherent detection</w:t>
      </w:r>
      <w:r w:rsidR="00B959E8">
        <w:rPr>
          <w:lang w:eastAsia="ko-KR"/>
        </w:rPr>
        <w:t xml:space="preserve"> in the corresponding mapping proposals (proposals from Sony and ZTE are not included </w:t>
      </w:r>
      <w:r w:rsidR="00D85D9D">
        <w:rPr>
          <w:lang w:eastAsia="ko-KR"/>
        </w:rPr>
        <w:t xml:space="preserve">in this evaluation </w:t>
      </w:r>
      <w:r w:rsidR="00B959E8">
        <w:rPr>
          <w:lang w:eastAsia="ko-KR"/>
        </w:rPr>
        <w:t>since they have different mapping schemes such that the sequence length for coherent detection can be longer)</w:t>
      </w:r>
      <w:r w:rsidR="00180548">
        <w:rPr>
          <w:lang w:eastAsia="ko-KR"/>
        </w:rPr>
        <w:t>, which</w:t>
      </w:r>
      <w:r w:rsidR="00B420EA">
        <w:rPr>
          <w:lang w:eastAsia="ko-KR"/>
        </w:rPr>
        <w:t xml:space="preserve"> </w:t>
      </w:r>
      <w:r w:rsidR="00180548">
        <w:rPr>
          <w:lang w:eastAsia="ko-KR"/>
        </w:rPr>
        <w:t>contributes dominantly to the detection performance</w:t>
      </w:r>
      <w:r w:rsidR="00B420EA">
        <w:rPr>
          <w:lang w:eastAsia="ko-KR"/>
        </w:rPr>
        <w:t xml:space="preserve">. </w:t>
      </w:r>
      <w:r w:rsidR="00AC0E38">
        <w:rPr>
          <w:lang w:eastAsia="ko-KR"/>
        </w:rPr>
        <w:t xml:space="preserve">As discussed in the last meeting, DMRS sequence design needs to be carefully treated such that the timing hypotheses can be reliably </w:t>
      </w:r>
      <w:r w:rsidR="00992CE7">
        <w:rPr>
          <w:lang w:eastAsia="ko-KR"/>
        </w:rPr>
        <w:t>indicated by DMRS</w:t>
      </w:r>
      <w:r w:rsidR="00AC0E38">
        <w:rPr>
          <w:lang w:eastAsia="ko-KR"/>
        </w:rPr>
        <w:t xml:space="preserve"> even for the worst cell pair scenario. </w:t>
      </w:r>
      <w:r w:rsidR="00992CE7">
        <w:rPr>
          <w:lang w:eastAsia="ko-KR"/>
        </w:rPr>
        <w:t xml:space="preserve">In light of this principle, </w:t>
      </w:r>
      <w:r w:rsidR="00093F98">
        <w:rPr>
          <w:lang w:eastAsia="ko-KR"/>
        </w:rPr>
        <w:t xml:space="preserve">Type 2 sequences with BPSK modulation have better performance in term of the </w:t>
      </w:r>
      <w:r w:rsidR="00C10B26">
        <w:rPr>
          <w:lang w:eastAsia="ko-KR"/>
        </w:rPr>
        <w:t>maximum</w:t>
      </w:r>
      <w:r w:rsidR="00093F98">
        <w:rPr>
          <w:lang w:eastAsia="ko-KR"/>
        </w:rPr>
        <w:t xml:space="preserve"> </w:t>
      </w:r>
      <w:r w:rsidR="00C10B26">
        <w:rPr>
          <w:lang w:eastAsia="ko-KR"/>
        </w:rPr>
        <w:t>cross-</w:t>
      </w:r>
      <w:r w:rsidR="00093F98">
        <w:rPr>
          <w:lang w:eastAsia="ko-KR"/>
        </w:rPr>
        <w:t xml:space="preserve">correlation. </w:t>
      </w:r>
      <w:bookmarkStart w:id="3" w:name="_GoBack"/>
      <w:bookmarkEnd w:id="3"/>
    </w:p>
    <w:p w:rsidR="00B420EA" w:rsidRDefault="00B959E8" w:rsidP="00B420EA">
      <w:pPr>
        <w:keepNext/>
        <w:spacing w:after="0"/>
        <w:jc w:val="center"/>
      </w:pPr>
      <w:r>
        <w:rPr>
          <w:noProof/>
        </w:rPr>
        <w:drawing>
          <wp:inline distT="0" distB="0" distL="0" distR="0" wp14:anchorId="17BC56F8" wp14:editId="2F61174D">
            <wp:extent cx="6122035" cy="35030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503070"/>
                    </a:xfrm>
                    <a:prstGeom prst="rect">
                      <a:avLst/>
                    </a:prstGeom>
                    <a:noFill/>
                    <a:ln>
                      <a:noFill/>
                    </a:ln>
                  </pic:spPr>
                </pic:pic>
              </a:graphicData>
            </a:graphic>
          </wp:inline>
        </w:drawing>
      </w:r>
    </w:p>
    <w:p w:rsidR="006C2E05" w:rsidRDefault="00B420EA" w:rsidP="00B420EA">
      <w:pPr>
        <w:pStyle w:val="Caption"/>
        <w:jc w:val="center"/>
      </w:pPr>
      <w:bookmarkStart w:id="4" w:name="_Ref490046268"/>
      <w:r>
        <w:t xml:space="preserve">FIGURE </w:t>
      </w:r>
      <w:r>
        <w:fldChar w:fldCharType="begin"/>
      </w:r>
      <w:r>
        <w:instrText xml:space="preserve"> SEQ FIGURE \* ARABIC </w:instrText>
      </w:r>
      <w:r>
        <w:fldChar w:fldCharType="separate"/>
      </w:r>
      <w:r w:rsidR="00255903">
        <w:rPr>
          <w:noProof/>
        </w:rPr>
        <w:t>1</w:t>
      </w:r>
      <w:r>
        <w:fldChar w:fldCharType="end"/>
      </w:r>
      <w:bookmarkEnd w:id="4"/>
      <w:r>
        <w:t xml:space="preserve"> CDF of normalized cross-correlation among DMRS sequences.</w:t>
      </w:r>
    </w:p>
    <w:p w:rsidR="005B256B" w:rsidRDefault="005B256B" w:rsidP="005B256B">
      <w:pPr>
        <w:pStyle w:val="Caption"/>
        <w:keepNext/>
        <w:jc w:val="center"/>
      </w:pPr>
      <w:bookmarkStart w:id="5" w:name="_Ref490046927"/>
      <w:r>
        <w:lastRenderedPageBreak/>
        <w:t xml:space="preserve">TABLE </w:t>
      </w:r>
      <w:r>
        <w:fldChar w:fldCharType="begin"/>
      </w:r>
      <w:r>
        <w:instrText xml:space="preserve"> SEQ TABLE \* ARABIC </w:instrText>
      </w:r>
      <w:r>
        <w:fldChar w:fldCharType="separate"/>
      </w:r>
      <w:r w:rsidR="00CE2049">
        <w:rPr>
          <w:noProof/>
        </w:rPr>
        <w:t>1</w:t>
      </w:r>
      <w:r>
        <w:fldChar w:fldCharType="end"/>
      </w:r>
      <w:bookmarkEnd w:id="5"/>
      <w:r>
        <w:t xml:space="preserve"> Comparison of the sequence designs from different companies.</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14"/>
        <w:gridCol w:w="1117"/>
        <w:gridCol w:w="1117"/>
        <w:gridCol w:w="1117"/>
        <w:gridCol w:w="1117"/>
        <w:gridCol w:w="1117"/>
        <w:gridCol w:w="1118"/>
      </w:tblGrid>
      <w:tr w:rsidR="005B256B" w:rsidRPr="005B256B" w:rsidTr="00104466">
        <w:trPr>
          <w:trHeight w:val="300"/>
          <w:jc w:val="center"/>
        </w:trPr>
        <w:tc>
          <w:tcPr>
            <w:tcW w:w="2042" w:type="dxa"/>
            <w:gridSpan w:val="2"/>
            <w:vMerge w:val="restart"/>
            <w:shd w:val="clear" w:color="auto" w:fill="auto"/>
            <w:noWrap/>
            <w:vAlign w:val="center"/>
            <w:hideMark/>
          </w:tcPr>
          <w:p w:rsidR="005B256B" w:rsidRPr="00B420EA" w:rsidRDefault="005B256B" w:rsidP="00B420EA">
            <w:pPr>
              <w:spacing w:after="0"/>
              <w:rPr>
                <w:rFonts w:eastAsia="Times New Roman"/>
                <w:color w:val="000000"/>
              </w:rPr>
            </w:pPr>
            <w:r w:rsidRPr="00B420EA">
              <w:rPr>
                <w:rFonts w:eastAsia="Times New Roman"/>
                <w:color w:val="000000"/>
              </w:rPr>
              <w:t> </w:t>
            </w:r>
          </w:p>
          <w:p w:rsidR="005B256B" w:rsidRPr="00B420EA" w:rsidRDefault="005B256B" w:rsidP="00B420EA">
            <w:pPr>
              <w:spacing w:after="0"/>
              <w:rPr>
                <w:rFonts w:eastAsia="Times New Roman"/>
                <w:color w:val="000000"/>
              </w:rPr>
            </w:pPr>
            <w:r w:rsidRPr="00B420EA">
              <w:rPr>
                <w:rFonts w:eastAsia="Times New Roman"/>
                <w:color w:val="000000"/>
              </w:rPr>
              <w:t> </w:t>
            </w:r>
          </w:p>
        </w:tc>
        <w:tc>
          <w:tcPr>
            <w:tcW w:w="2234" w:type="dxa"/>
            <w:gridSpan w:val="2"/>
            <w:shd w:val="clear" w:color="auto" w:fill="auto"/>
            <w:noWrap/>
            <w:vAlign w:val="center"/>
            <w:hideMark/>
          </w:tcPr>
          <w:p w:rsidR="005B256B" w:rsidRPr="005B256B" w:rsidRDefault="005B256B" w:rsidP="00B420EA">
            <w:pPr>
              <w:spacing w:after="0"/>
              <w:jc w:val="center"/>
              <w:rPr>
                <w:rFonts w:eastAsia="Times New Roman"/>
                <w:color w:val="000000"/>
              </w:rPr>
            </w:pPr>
            <w:r w:rsidRPr="00B420EA">
              <w:rPr>
                <w:rFonts w:eastAsia="Times New Roman"/>
                <w:color w:val="000000"/>
              </w:rPr>
              <w:t>normalized cross-correlation</w:t>
            </w:r>
          </w:p>
        </w:tc>
        <w:tc>
          <w:tcPr>
            <w:tcW w:w="4469" w:type="dxa"/>
            <w:gridSpan w:val="4"/>
            <w:shd w:val="clear" w:color="auto" w:fill="auto"/>
            <w:vAlign w:val="center"/>
          </w:tcPr>
          <w:p w:rsidR="005B256B" w:rsidRPr="00B420EA" w:rsidRDefault="005B256B" w:rsidP="00B420EA">
            <w:pPr>
              <w:spacing w:after="0"/>
              <w:jc w:val="center"/>
              <w:rPr>
                <w:rFonts w:eastAsia="Times New Roman"/>
                <w:color w:val="000000"/>
              </w:rPr>
            </w:pPr>
            <w:r w:rsidRPr="00B420EA">
              <w:rPr>
                <w:rFonts w:eastAsia="Times New Roman"/>
                <w:color w:val="000000"/>
              </w:rPr>
              <w:t xml:space="preserve">worst </w:t>
            </w:r>
            <w:r w:rsidR="00E76920">
              <w:rPr>
                <w:rFonts w:eastAsia="Times New Roman"/>
                <w:color w:val="000000"/>
              </w:rPr>
              <w:t xml:space="preserve">cell </w:t>
            </w:r>
            <w:r w:rsidRPr="00B420EA">
              <w:rPr>
                <w:rFonts w:eastAsia="Times New Roman"/>
                <w:color w:val="000000"/>
              </w:rPr>
              <w:t>pair</w:t>
            </w:r>
          </w:p>
        </w:tc>
      </w:tr>
      <w:tr w:rsidR="005B256B" w:rsidRPr="005B256B" w:rsidTr="00104466">
        <w:trPr>
          <w:trHeight w:val="300"/>
          <w:jc w:val="center"/>
        </w:trPr>
        <w:tc>
          <w:tcPr>
            <w:tcW w:w="2042" w:type="dxa"/>
            <w:gridSpan w:val="2"/>
            <w:vMerge/>
            <w:shd w:val="clear" w:color="auto" w:fill="auto"/>
            <w:noWrap/>
            <w:vAlign w:val="center"/>
            <w:hideMark/>
          </w:tcPr>
          <w:p w:rsidR="005B256B" w:rsidRPr="00B420EA" w:rsidRDefault="005B256B" w:rsidP="00B420EA">
            <w:pPr>
              <w:spacing w:after="0"/>
              <w:rPr>
                <w:rFonts w:eastAsia="Times New Roman"/>
                <w:color w:val="000000"/>
              </w:rPr>
            </w:pPr>
          </w:p>
        </w:tc>
        <w:tc>
          <w:tcPr>
            <w:tcW w:w="1117" w:type="dxa"/>
            <w:shd w:val="clear" w:color="auto" w:fill="auto"/>
            <w:noWrap/>
            <w:vAlign w:val="center"/>
            <w:hideMark/>
          </w:tcPr>
          <w:p w:rsidR="005B256B" w:rsidRPr="00B420EA" w:rsidRDefault="005B256B" w:rsidP="00B420EA">
            <w:pPr>
              <w:spacing w:after="0"/>
              <w:rPr>
                <w:rFonts w:eastAsia="Times New Roman"/>
                <w:color w:val="000000"/>
              </w:rPr>
            </w:pPr>
            <w:r>
              <w:rPr>
                <w:rFonts w:eastAsia="Times New Roman"/>
                <w:color w:val="000000"/>
              </w:rPr>
              <w:t>m</w:t>
            </w:r>
            <w:r w:rsidRPr="00B420EA">
              <w:rPr>
                <w:rFonts w:eastAsia="Times New Roman"/>
                <w:color w:val="000000"/>
              </w:rPr>
              <w:t>ean</w:t>
            </w:r>
            <w:r>
              <w:rPr>
                <w:rFonts w:eastAsia="Times New Roman"/>
                <w:color w:val="000000"/>
              </w:rPr>
              <w:t xml:space="preserve"> </w:t>
            </w:r>
            <w:r w:rsidRPr="00B420EA">
              <w:rPr>
                <w:rFonts w:eastAsia="Times New Roman"/>
                <w:color w:val="000000"/>
              </w:rPr>
              <w:t>(dB)</w:t>
            </w:r>
          </w:p>
        </w:tc>
        <w:tc>
          <w:tcPr>
            <w:tcW w:w="1117" w:type="dxa"/>
            <w:shd w:val="clear" w:color="auto" w:fill="auto"/>
            <w:noWrap/>
            <w:vAlign w:val="center"/>
            <w:hideMark/>
          </w:tcPr>
          <w:p w:rsidR="005B256B" w:rsidRPr="00B420EA" w:rsidRDefault="005B256B" w:rsidP="00B420EA">
            <w:pPr>
              <w:spacing w:after="0"/>
              <w:rPr>
                <w:rFonts w:eastAsia="Times New Roman"/>
                <w:color w:val="000000"/>
              </w:rPr>
            </w:pPr>
            <w:r>
              <w:rPr>
                <w:rFonts w:eastAsia="Times New Roman"/>
                <w:color w:val="000000"/>
              </w:rPr>
              <w:t>m</w:t>
            </w:r>
            <w:r w:rsidRPr="00B420EA">
              <w:rPr>
                <w:rFonts w:eastAsia="Times New Roman"/>
                <w:color w:val="000000"/>
              </w:rPr>
              <w:t>ax</w:t>
            </w:r>
            <w:r>
              <w:rPr>
                <w:rFonts w:eastAsia="Times New Roman"/>
                <w:color w:val="000000"/>
              </w:rPr>
              <w:t xml:space="preserve"> </w:t>
            </w:r>
            <w:r w:rsidRPr="00B420EA">
              <w:rPr>
                <w:rFonts w:eastAsia="Times New Roman"/>
                <w:color w:val="000000"/>
              </w:rPr>
              <w:t>(dB)</w:t>
            </w:r>
          </w:p>
        </w:tc>
        <w:tc>
          <w:tcPr>
            <w:tcW w:w="1117" w:type="dxa"/>
            <w:shd w:val="clear" w:color="auto" w:fill="auto"/>
            <w:noWrap/>
            <w:vAlign w:val="center"/>
            <w:hideMark/>
          </w:tcPr>
          <w:p w:rsidR="005B256B" w:rsidRPr="00B420EA" w:rsidRDefault="005B256B" w:rsidP="00B420EA">
            <w:pPr>
              <w:spacing w:after="0"/>
              <w:rPr>
                <w:rFonts w:eastAsia="Times New Roman"/>
                <w:color w:val="000000"/>
              </w:rPr>
            </w:pPr>
            <w:r w:rsidRPr="00B420EA">
              <w:rPr>
                <w:rFonts w:eastAsia="Times New Roman"/>
                <w:color w:val="000000"/>
              </w:rPr>
              <w:t>cell id 1</w:t>
            </w:r>
          </w:p>
        </w:tc>
        <w:tc>
          <w:tcPr>
            <w:tcW w:w="1117" w:type="dxa"/>
            <w:shd w:val="clear" w:color="auto" w:fill="auto"/>
            <w:noWrap/>
            <w:vAlign w:val="center"/>
            <w:hideMark/>
          </w:tcPr>
          <w:p w:rsidR="005B256B" w:rsidRPr="00B420EA" w:rsidRDefault="005B256B" w:rsidP="00B420EA">
            <w:pPr>
              <w:spacing w:after="0"/>
              <w:rPr>
                <w:rFonts w:eastAsia="Times New Roman"/>
                <w:color w:val="000000"/>
              </w:rPr>
            </w:pPr>
            <w:r w:rsidRPr="00B420EA">
              <w:rPr>
                <w:rFonts w:eastAsia="Times New Roman"/>
                <w:color w:val="000000"/>
              </w:rPr>
              <w:t>block id 1</w:t>
            </w:r>
          </w:p>
        </w:tc>
        <w:tc>
          <w:tcPr>
            <w:tcW w:w="1117" w:type="dxa"/>
            <w:shd w:val="clear" w:color="auto" w:fill="auto"/>
            <w:noWrap/>
            <w:vAlign w:val="center"/>
            <w:hideMark/>
          </w:tcPr>
          <w:p w:rsidR="005B256B" w:rsidRPr="00B420EA" w:rsidRDefault="005B256B" w:rsidP="00B420EA">
            <w:pPr>
              <w:spacing w:after="0"/>
              <w:rPr>
                <w:rFonts w:eastAsia="Times New Roman"/>
                <w:color w:val="000000"/>
              </w:rPr>
            </w:pPr>
            <w:r w:rsidRPr="00B420EA">
              <w:rPr>
                <w:rFonts w:eastAsia="Times New Roman"/>
                <w:color w:val="000000"/>
              </w:rPr>
              <w:t>cell id 2</w:t>
            </w:r>
          </w:p>
        </w:tc>
        <w:tc>
          <w:tcPr>
            <w:tcW w:w="1118" w:type="dxa"/>
            <w:shd w:val="clear" w:color="auto" w:fill="auto"/>
            <w:noWrap/>
            <w:vAlign w:val="center"/>
            <w:hideMark/>
          </w:tcPr>
          <w:p w:rsidR="005B256B" w:rsidRPr="00B420EA" w:rsidRDefault="005B256B" w:rsidP="00B420EA">
            <w:pPr>
              <w:spacing w:after="0"/>
              <w:rPr>
                <w:rFonts w:eastAsia="Times New Roman"/>
                <w:color w:val="000000"/>
              </w:rPr>
            </w:pPr>
            <w:r w:rsidRPr="00B420EA">
              <w:rPr>
                <w:rFonts w:eastAsia="Times New Roman"/>
                <w:color w:val="000000"/>
              </w:rPr>
              <w:t>block id 2</w:t>
            </w:r>
          </w:p>
        </w:tc>
      </w:tr>
      <w:tr w:rsidR="0066220E" w:rsidRPr="005B256B" w:rsidTr="0051644A">
        <w:trPr>
          <w:trHeight w:val="300"/>
          <w:jc w:val="center"/>
        </w:trPr>
        <w:tc>
          <w:tcPr>
            <w:tcW w:w="828" w:type="dxa"/>
            <w:vMerge w:val="restart"/>
            <w:shd w:val="clear" w:color="auto" w:fill="auto"/>
            <w:noWrap/>
            <w:vAlign w:val="center"/>
          </w:tcPr>
          <w:p w:rsidR="0066220E" w:rsidRPr="00B420EA" w:rsidRDefault="0066220E" w:rsidP="00B420EA">
            <w:pPr>
              <w:spacing w:after="0"/>
              <w:rPr>
                <w:rFonts w:eastAsia="Times New Roman"/>
                <w:color w:val="000000"/>
              </w:rPr>
            </w:pPr>
            <w:r w:rsidRPr="00B420EA">
              <w:rPr>
                <w:rFonts w:eastAsia="Times New Roman"/>
                <w:color w:val="000000"/>
              </w:rPr>
              <w:t>Type 1</w:t>
            </w:r>
          </w:p>
        </w:tc>
        <w:tc>
          <w:tcPr>
            <w:tcW w:w="1214" w:type="dxa"/>
            <w:shd w:val="clear" w:color="auto" w:fill="FFFFFF" w:themeFill="background1"/>
            <w:noWrap/>
            <w:vAlign w:val="center"/>
          </w:tcPr>
          <w:p w:rsidR="0066220E" w:rsidRPr="00B420EA" w:rsidRDefault="0066220E" w:rsidP="00B420EA">
            <w:pPr>
              <w:spacing w:after="0"/>
              <w:rPr>
                <w:rFonts w:eastAsia="Times New Roman"/>
                <w:color w:val="000000"/>
              </w:rPr>
            </w:pPr>
            <w:r>
              <w:rPr>
                <w:rFonts w:eastAsia="Times New Roman"/>
                <w:color w:val="000000"/>
              </w:rPr>
              <w:t>Huawei</w:t>
            </w:r>
          </w:p>
        </w:tc>
        <w:tc>
          <w:tcPr>
            <w:tcW w:w="1117" w:type="dxa"/>
            <w:shd w:val="clear" w:color="auto" w:fill="FFFFFF" w:themeFill="background1"/>
            <w:noWrap/>
            <w:vAlign w:val="center"/>
          </w:tcPr>
          <w:p w:rsidR="0066220E" w:rsidRPr="00B420EA" w:rsidRDefault="0066220E" w:rsidP="00B420EA">
            <w:pPr>
              <w:spacing w:after="0"/>
              <w:jc w:val="right"/>
              <w:rPr>
                <w:rFonts w:eastAsia="Times New Roman"/>
                <w:color w:val="000000"/>
              </w:rPr>
            </w:pPr>
            <w:r w:rsidRPr="0066220E">
              <w:rPr>
                <w:rFonts w:eastAsia="Times New Roman"/>
                <w:color w:val="000000"/>
              </w:rPr>
              <w:t>-18.39</w:t>
            </w:r>
          </w:p>
        </w:tc>
        <w:tc>
          <w:tcPr>
            <w:tcW w:w="1117" w:type="dxa"/>
            <w:shd w:val="clear" w:color="auto" w:fill="FFFFFF" w:themeFill="background1"/>
            <w:noWrap/>
            <w:vAlign w:val="center"/>
          </w:tcPr>
          <w:p w:rsidR="0066220E" w:rsidRPr="00B420EA" w:rsidRDefault="0066220E" w:rsidP="00B420EA">
            <w:pPr>
              <w:spacing w:after="0"/>
              <w:jc w:val="right"/>
              <w:rPr>
                <w:rFonts w:eastAsia="Times New Roman"/>
                <w:color w:val="000000"/>
              </w:rPr>
            </w:pPr>
            <w:r w:rsidRPr="0066220E">
              <w:rPr>
                <w:rFonts w:eastAsia="Times New Roman"/>
                <w:color w:val="000000"/>
              </w:rPr>
              <w:t>-6.70</w:t>
            </w:r>
          </w:p>
        </w:tc>
        <w:tc>
          <w:tcPr>
            <w:tcW w:w="1117" w:type="dxa"/>
            <w:shd w:val="clear" w:color="auto" w:fill="FFFFFF" w:themeFill="background1"/>
            <w:noWrap/>
            <w:vAlign w:val="center"/>
          </w:tcPr>
          <w:p w:rsidR="0066220E" w:rsidRPr="00B420EA" w:rsidRDefault="0066220E" w:rsidP="00B420EA">
            <w:pPr>
              <w:spacing w:after="0"/>
              <w:jc w:val="right"/>
              <w:rPr>
                <w:rFonts w:eastAsia="Times New Roman"/>
                <w:color w:val="000000"/>
              </w:rPr>
            </w:pPr>
            <w:r w:rsidRPr="0051644A">
              <w:rPr>
                <w:rFonts w:eastAsia="Times New Roman"/>
                <w:color w:val="000000"/>
              </w:rPr>
              <w:t>168</w:t>
            </w:r>
          </w:p>
        </w:tc>
        <w:tc>
          <w:tcPr>
            <w:tcW w:w="1117" w:type="dxa"/>
            <w:shd w:val="clear" w:color="auto" w:fill="FFFFFF" w:themeFill="background1"/>
            <w:noWrap/>
            <w:vAlign w:val="center"/>
          </w:tcPr>
          <w:p w:rsidR="0066220E" w:rsidRPr="00B420EA" w:rsidRDefault="0066220E" w:rsidP="00B420EA">
            <w:pPr>
              <w:spacing w:after="0"/>
              <w:jc w:val="right"/>
              <w:rPr>
                <w:rFonts w:eastAsia="Times New Roman"/>
                <w:color w:val="000000"/>
              </w:rPr>
            </w:pPr>
            <w:r w:rsidRPr="0051644A">
              <w:rPr>
                <w:rFonts w:eastAsia="Times New Roman"/>
                <w:color w:val="000000"/>
              </w:rPr>
              <w:t>6</w:t>
            </w:r>
          </w:p>
        </w:tc>
        <w:tc>
          <w:tcPr>
            <w:tcW w:w="1117" w:type="dxa"/>
            <w:shd w:val="clear" w:color="auto" w:fill="FFFFFF" w:themeFill="background1"/>
            <w:noWrap/>
            <w:vAlign w:val="center"/>
          </w:tcPr>
          <w:p w:rsidR="0066220E" w:rsidRPr="00B420EA" w:rsidRDefault="0066220E" w:rsidP="00B420EA">
            <w:pPr>
              <w:spacing w:after="0"/>
              <w:jc w:val="right"/>
              <w:rPr>
                <w:rFonts w:eastAsia="Times New Roman"/>
                <w:color w:val="000000"/>
              </w:rPr>
            </w:pPr>
            <w:r w:rsidRPr="0051644A">
              <w:rPr>
                <w:rFonts w:eastAsia="Times New Roman"/>
                <w:color w:val="000000"/>
              </w:rPr>
              <w:t>897</w:t>
            </w:r>
          </w:p>
        </w:tc>
        <w:tc>
          <w:tcPr>
            <w:tcW w:w="1118" w:type="dxa"/>
            <w:shd w:val="clear" w:color="auto" w:fill="FFFFFF" w:themeFill="background1"/>
            <w:noWrap/>
            <w:vAlign w:val="center"/>
          </w:tcPr>
          <w:p w:rsidR="0066220E" w:rsidRPr="00B420EA" w:rsidRDefault="0066220E" w:rsidP="00B420EA">
            <w:pPr>
              <w:spacing w:after="0"/>
              <w:jc w:val="right"/>
              <w:rPr>
                <w:rFonts w:eastAsia="Times New Roman"/>
                <w:color w:val="000000"/>
              </w:rPr>
            </w:pPr>
            <w:r w:rsidRPr="0051644A">
              <w:rPr>
                <w:rFonts w:eastAsia="Times New Roman"/>
                <w:color w:val="000000"/>
              </w:rPr>
              <w:t>2</w:t>
            </w:r>
          </w:p>
        </w:tc>
      </w:tr>
      <w:tr w:rsidR="0066220E" w:rsidRPr="005B256B" w:rsidTr="00255903">
        <w:trPr>
          <w:trHeight w:val="300"/>
          <w:jc w:val="center"/>
        </w:trPr>
        <w:tc>
          <w:tcPr>
            <w:tcW w:w="828" w:type="dxa"/>
            <w:vMerge/>
            <w:shd w:val="clear" w:color="auto" w:fill="auto"/>
            <w:noWrap/>
            <w:vAlign w:val="center"/>
            <w:hideMark/>
          </w:tcPr>
          <w:p w:rsidR="0066220E" w:rsidRPr="00B420EA" w:rsidRDefault="0066220E" w:rsidP="00B420EA">
            <w:pPr>
              <w:spacing w:after="0"/>
              <w:rPr>
                <w:rFonts w:eastAsia="Times New Roman"/>
                <w:color w:val="000000"/>
              </w:rPr>
            </w:pPr>
          </w:p>
        </w:tc>
        <w:tc>
          <w:tcPr>
            <w:tcW w:w="1214" w:type="dxa"/>
            <w:shd w:val="clear" w:color="auto" w:fill="FFFFFF" w:themeFill="background1"/>
            <w:noWrap/>
            <w:vAlign w:val="center"/>
            <w:hideMark/>
          </w:tcPr>
          <w:p w:rsidR="0066220E" w:rsidRPr="00B420EA" w:rsidRDefault="0066220E" w:rsidP="00B420EA">
            <w:pPr>
              <w:spacing w:after="0"/>
              <w:rPr>
                <w:rFonts w:eastAsia="Times New Roman"/>
                <w:color w:val="000000"/>
              </w:rPr>
            </w:pPr>
            <w:r w:rsidRPr="00B420EA">
              <w:rPr>
                <w:rFonts w:eastAsia="Times New Roman"/>
                <w:color w:val="000000"/>
              </w:rPr>
              <w:t>Qualcomm</w:t>
            </w:r>
          </w:p>
        </w:tc>
        <w:tc>
          <w:tcPr>
            <w:tcW w:w="1117" w:type="dxa"/>
            <w:shd w:val="clear" w:color="auto" w:fill="FFFFFF" w:themeFill="background1"/>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-18.54</w:t>
            </w:r>
          </w:p>
        </w:tc>
        <w:tc>
          <w:tcPr>
            <w:tcW w:w="1117" w:type="dxa"/>
            <w:shd w:val="clear" w:color="auto" w:fill="FFFFFF" w:themeFill="background1"/>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-6.64</w:t>
            </w:r>
          </w:p>
        </w:tc>
        <w:tc>
          <w:tcPr>
            <w:tcW w:w="1117" w:type="dxa"/>
            <w:shd w:val="clear" w:color="auto" w:fill="FFFFFF" w:themeFill="background1"/>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66</w:t>
            </w:r>
          </w:p>
        </w:tc>
        <w:tc>
          <w:tcPr>
            <w:tcW w:w="1117" w:type="dxa"/>
            <w:shd w:val="clear" w:color="auto" w:fill="FFFFFF" w:themeFill="background1"/>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4</w:t>
            </w:r>
          </w:p>
        </w:tc>
        <w:tc>
          <w:tcPr>
            <w:tcW w:w="1117" w:type="dxa"/>
            <w:shd w:val="clear" w:color="auto" w:fill="FFFFFF" w:themeFill="background1"/>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402</w:t>
            </w:r>
          </w:p>
        </w:tc>
        <w:tc>
          <w:tcPr>
            <w:tcW w:w="1118" w:type="dxa"/>
            <w:shd w:val="clear" w:color="auto" w:fill="FFFFFF" w:themeFill="background1"/>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1</w:t>
            </w:r>
          </w:p>
        </w:tc>
      </w:tr>
      <w:tr w:rsidR="0066220E" w:rsidRPr="005B256B" w:rsidTr="005B256B">
        <w:trPr>
          <w:trHeight w:val="300"/>
          <w:jc w:val="center"/>
        </w:trPr>
        <w:tc>
          <w:tcPr>
            <w:tcW w:w="828" w:type="dxa"/>
            <w:vMerge/>
            <w:shd w:val="clear" w:color="auto" w:fill="auto"/>
            <w:noWrap/>
            <w:vAlign w:val="center"/>
            <w:hideMark/>
          </w:tcPr>
          <w:p w:rsidR="0066220E" w:rsidRPr="00B420EA" w:rsidRDefault="0066220E" w:rsidP="00B420EA">
            <w:pPr>
              <w:spacing w:after="0"/>
              <w:rPr>
                <w:rFonts w:eastAsia="Times New Roman"/>
                <w:color w:val="000000"/>
              </w:rPr>
            </w:pPr>
          </w:p>
        </w:tc>
        <w:tc>
          <w:tcPr>
            <w:tcW w:w="1214" w:type="dxa"/>
            <w:shd w:val="clear" w:color="auto" w:fill="auto"/>
            <w:noWrap/>
            <w:vAlign w:val="center"/>
            <w:hideMark/>
          </w:tcPr>
          <w:p w:rsidR="0066220E" w:rsidRPr="00B420EA" w:rsidRDefault="0066220E" w:rsidP="00B420EA">
            <w:pPr>
              <w:spacing w:after="0"/>
              <w:rPr>
                <w:rFonts w:eastAsia="Times New Roman"/>
                <w:color w:val="000000"/>
              </w:rPr>
            </w:pPr>
            <w:r w:rsidRPr="00B420EA">
              <w:rPr>
                <w:rFonts w:eastAsia="Times New Roman"/>
                <w:color w:val="000000"/>
              </w:rPr>
              <w:t>Intel1</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-18.54</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-6.28</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570</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6</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325</w:t>
            </w:r>
          </w:p>
        </w:tc>
        <w:tc>
          <w:tcPr>
            <w:tcW w:w="1118"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4</w:t>
            </w:r>
          </w:p>
        </w:tc>
      </w:tr>
      <w:tr w:rsidR="0066220E" w:rsidRPr="005B256B" w:rsidTr="005B256B">
        <w:trPr>
          <w:trHeight w:val="300"/>
          <w:jc w:val="center"/>
        </w:trPr>
        <w:tc>
          <w:tcPr>
            <w:tcW w:w="828" w:type="dxa"/>
            <w:vMerge/>
            <w:shd w:val="clear" w:color="auto" w:fill="auto"/>
            <w:noWrap/>
            <w:vAlign w:val="center"/>
            <w:hideMark/>
          </w:tcPr>
          <w:p w:rsidR="0066220E" w:rsidRPr="00B420EA" w:rsidRDefault="0066220E" w:rsidP="00B420EA">
            <w:pPr>
              <w:spacing w:after="0"/>
              <w:rPr>
                <w:rFonts w:eastAsia="Times New Roman"/>
                <w:color w:val="000000"/>
              </w:rPr>
            </w:pPr>
          </w:p>
        </w:tc>
        <w:tc>
          <w:tcPr>
            <w:tcW w:w="1214" w:type="dxa"/>
            <w:shd w:val="clear" w:color="auto" w:fill="auto"/>
            <w:noWrap/>
            <w:vAlign w:val="center"/>
            <w:hideMark/>
          </w:tcPr>
          <w:p w:rsidR="0066220E" w:rsidRPr="00B420EA" w:rsidRDefault="0066220E" w:rsidP="00B420EA">
            <w:pPr>
              <w:spacing w:after="0"/>
              <w:rPr>
                <w:rFonts w:eastAsia="Times New Roman"/>
                <w:color w:val="000000"/>
              </w:rPr>
            </w:pPr>
            <w:r w:rsidRPr="00B420EA">
              <w:rPr>
                <w:rFonts w:eastAsia="Times New Roman"/>
                <w:color w:val="000000"/>
              </w:rPr>
              <w:t>CATT</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-18.23</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-6.07</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542</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7</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6</w:t>
            </w:r>
          </w:p>
        </w:tc>
        <w:tc>
          <w:tcPr>
            <w:tcW w:w="1118"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0</w:t>
            </w:r>
          </w:p>
        </w:tc>
      </w:tr>
      <w:tr w:rsidR="0066220E" w:rsidRPr="005B256B" w:rsidTr="005B256B">
        <w:trPr>
          <w:trHeight w:val="300"/>
          <w:jc w:val="center"/>
        </w:trPr>
        <w:tc>
          <w:tcPr>
            <w:tcW w:w="828" w:type="dxa"/>
            <w:vMerge/>
            <w:shd w:val="clear" w:color="auto" w:fill="auto"/>
            <w:noWrap/>
            <w:vAlign w:val="center"/>
            <w:hideMark/>
          </w:tcPr>
          <w:p w:rsidR="0066220E" w:rsidRPr="00B420EA" w:rsidRDefault="0066220E" w:rsidP="00B420EA">
            <w:pPr>
              <w:spacing w:after="0"/>
              <w:rPr>
                <w:rFonts w:eastAsia="Times New Roman"/>
                <w:color w:val="000000"/>
              </w:rPr>
            </w:pPr>
          </w:p>
        </w:tc>
        <w:tc>
          <w:tcPr>
            <w:tcW w:w="1214" w:type="dxa"/>
            <w:shd w:val="clear" w:color="auto" w:fill="auto"/>
            <w:noWrap/>
            <w:vAlign w:val="center"/>
            <w:hideMark/>
          </w:tcPr>
          <w:p w:rsidR="0066220E" w:rsidRPr="00B420EA" w:rsidRDefault="0066220E" w:rsidP="00B420EA">
            <w:pPr>
              <w:spacing w:after="0"/>
              <w:rPr>
                <w:rFonts w:eastAsia="Times New Roman"/>
                <w:color w:val="000000"/>
              </w:rPr>
            </w:pPr>
            <w:r w:rsidRPr="00B420EA">
              <w:rPr>
                <w:rFonts w:eastAsia="Times New Roman"/>
                <w:color w:val="000000"/>
              </w:rPr>
              <w:t>Ericsson</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-18.50</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-4.95</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621</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3</w:t>
            </w:r>
          </w:p>
        </w:tc>
        <w:tc>
          <w:tcPr>
            <w:tcW w:w="1117"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401</w:t>
            </w:r>
          </w:p>
        </w:tc>
        <w:tc>
          <w:tcPr>
            <w:tcW w:w="1118" w:type="dxa"/>
            <w:shd w:val="clear" w:color="auto" w:fill="auto"/>
            <w:noWrap/>
            <w:vAlign w:val="center"/>
            <w:hideMark/>
          </w:tcPr>
          <w:p w:rsidR="0066220E" w:rsidRPr="00B420EA" w:rsidRDefault="0066220E" w:rsidP="00B420EA">
            <w:pPr>
              <w:spacing w:after="0"/>
              <w:jc w:val="right"/>
              <w:rPr>
                <w:rFonts w:eastAsia="Times New Roman"/>
                <w:color w:val="000000"/>
              </w:rPr>
            </w:pPr>
            <w:r w:rsidRPr="00B420EA">
              <w:rPr>
                <w:rFonts w:eastAsia="Times New Roman"/>
                <w:color w:val="000000"/>
              </w:rPr>
              <w:t>3</w:t>
            </w:r>
          </w:p>
        </w:tc>
      </w:tr>
      <w:tr w:rsidR="00B959E8" w:rsidRPr="005B256B" w:rsidTr="0051644A">
        <w:trPr>
          <w:trHeight w:val="300"/>
          <w:jc w:val="center"/>
        </w:trPr>
        <w:tc>
          <w:tcPr>
            <w:tcW w:w="828" w:type="dxa"/>
            <w:vMerge/>
            <w:shd w:val="clear" w:color="auto" w:fill="auto"/>
            <w:noWrap/>
            <w:vAlign w:val="center"/>
            <w:hideMark/>
          </w:tcPr>
          <w:p w:rsidR="00B959E8" w:rsidRPr="00B420EA" w:rsidRDefault="00B959E8" w:rsidP="00B420EA">
            <w:pPr>
              <w:spacing w:after="0"/>
              <w:rPr>
                <w:rFonts w:eastAsia="Times New Roman"/>
                <w:color w:val="000000"/>
              </w:rPr>
            </w:pPr>
          </w:p>
        </w:tc>
        <w:tc>
          <w:tcPr>
            <w:tcW w:w="1214" w:type="dxa"/>
            <w:shd w:val="clear" w:color="auto" w:fill="auto"/>
            <w:noWrap/>
            <w:vAlign w:val="center"/>
            <w:hideMark/>
          </w:tcPr>
          <w:p w:rsidR="00B959E8" w:rsidRPr="00B420EA" w:rsidRDefault="00B959E8" w:rsidP="00B420EA">
            <w:pPr>
              <w:spacing w:after="0"/>
              <w:rPr>
                <w:rFonts w:eastAsia="Times New Roman"/>
                <w:color w:val="000000"/>
              </w:rPr>
            </w:pPr>
            <w:r>
              <w:rPr>
                <w:rFonts w:eastAsia="Times New Roman"/>
                <w:color w:val="000000"/>
              </w:rPr>
              <w:t>LG</w:t>
            </w:r>
          </w:p>
        </w:tc>
        <w:tc>
          <w:tcPr>
            <w:tcW w:w="1117" w:type="dxa"/>
            <w:shd w:val="clear" w:color="auto" w:fill="auto"/>
            <w:noWrap/>
            <w:vAlign w:val="center"/>
            <w:hideMark/>
          </w:tcPr>
          <w:p w:rsidR="00B959E8" w:rsidRPr="00B420EA" w:rsidRDefault="00B959E8" w:rsidP="00B420EA">
            <w:pPr>
              <w:spacing w:after="0"/>
              <w:jc w:val="right"/>
              <w:rPr>
                <w:rFonts w:eastAsia="Times New Roman"/>
                <w:color w:val="000000"/>
              </w:rPr>
            </w:pPr>
            <w:r w:rsidRPr="0051644A">
              <w:rPr>
                <w:rFonts w:eastAsia="Times New Roman"/>
                <w:color w:val="000000"/>
              </w:rPr>
              <w:t>-18.53</w:t>
            </w:r>
          </w:p>
        </w:tc>
        <w:tc>
          <w:tcPr>
            <w:tcW w:w="1117" w:type="dxa"/>
            <w:shd w:val="clear" w:color="auto" w:fill="auto"/>
            <w:noWrap/>
            <w:vAlign w:val="center"/>
            <w:hideMark/>
          </w:tcPr>
          <w:p w:rsidR="00B959E8" w:rsidRPr="00B420EA" w:rsidRDefault="00B959E8" w:rsidP="00B420EA">
            <w:pPr>
              <w:spacing w:after="0"/>
              <w:jc w:val="right"/>
              <w:rPr>
                <w:rFonts w:eastAsia="Times New Roman"/>
                <w:color w:val="000000"/>
              </w:rPr>
            </w:pPr>
            <w:r w:rsidRPr="0051644A">
              <w:rPr>
                <w:rFonts w:eastAsia="Times New Roman"/>
                <w:color w:val="000000"/>
              </w:rPr>
              <w:t>-4.87</w:t>
            </w:r>
          </w:p>
        </w:tc>
        <w:tc>
          <w:tcPr>
            <w:tcW w:w="1117" w:type="dxa"/>
            <w:shd w:val="clear" w:color="auto" w:fill="auto"/>
            <w:noWrap/>
            <w:vAlign w:val="center"/>
            <w:hideMark/>
          </w:tcPr>
          <w:p w:rsidR="00B959E8" w:rsidRPr="00B420EA" w:rsidRDefault="00B959E8" w:rsidP="00B420EA">
            <w:pPr>
              <w:spacing w:after="0"/>
              <w:jc w:val="right"/>
              <w:rPr>
                <w:rFonts w:eastAsia="Times New Roman"/>
                <w:color w:val="000000"/>
              </w:rPr>
            </w:pPr>
            <w:r w:rsidRPr="0051644A">
              <w:rPr>
                <w:rFonts w:eastAsia="Times New Roman"/>
                <w:color w:val="000000"/>
              </w:rPr>
              <w:t>83</w:t>
            </w:r>
          </w:p>
        </w:tc>
        <w:tc>
          <w:tcPr>
            <w:tcW w:w="1117" w:type="dxa"/>
            <w:shd w:val="clear" w:color="auto" w:fill="auto"/>
            <w:noWrap/>
            <w:vAlign w:val="center"/>
            <w:hideMark/>
          </w:tcPr>
          <w:p w:rsidR="00B959E8" w:rsidRPr="00B420EA" w:rsidRDefault="00B959E8" w:rsidP="00B420EA">
            <w:pPr>
              <w:spacing w:after="0"/>
              <w:jc w:val="right"/>
              <w:rPr>
                <w:rFonts w:eastAsia="Times New Roman"/>
                <w:color w:val="000000"/>
              </w:rPr>
            </w:pPr>
            <w:r w:rsidRPr="0051644A">
              <w:rPr>
                <w:rFonts w:eastAsia="Times New Roman"/>
                <w:color w:val="000000"/>
              </w:rPr>
              <w:t>3</w:t>
            </w:r>
          </w:p>
        </w:tc>
        <w:tc>
          <w:tcPr>
            <w:tcW w:w="1117" w:type="dxa"/>
            <w:shd w:val="clear" w:color="auto" w:fill="auto"/>
            <w:noWrap/>
            <w:vAlign w:val="center"/>
            <w:hideMark/>
          </w:tcPr>
          <w:p w:rsidR="00B959E8" w:rsidRPr="00B420EA" w:rsidRDefault="00B959E8" w:rsidP="00B420EA">
            <w:pPr>
              <w:spacing w:after="0"/>
              <w:jc w:val="right"/>
              <w:rPr>
                <w:rFonts w:eastAsia="Times New Roman"/>
                <w:color w:val="000000"/>
              </w:rPr>
            </w:pPr>
            <w:r w:rsidRPr="0051644A">
              <w:rPr>
                <w:rFonts w:eastAsia="Times New Roman"/>
                <w:color w:val="000000"/>
              </w:rPr>
              <w:t>215</w:t>
            </w:r>
          </w:p>
        </w:tc>
        <w:tc>
          <w:tcPr>
            <w:tcW w:w="1118" w:type="dxa"/>
            <w:shd w:val="clear" w:color="auto" w:fill="auto"/>
            <w:noWrap/>
            <w:vAlign w:val="center"/>
            <w:hideMark/>
          </w:tcPr>
          <w:p w:rsidR="00B959E8" w:rsidRPr="00B420EA" w:rsidRDefault="00B959E8" w:rsidP="00B420EA">
            <w:pPr>
              <w:spacing w:after="0"/>
              <w:jc w:val="right"/>
              <w:rPr>
                <w:rFonts w:eastAsia="Times New Roman"/>
                <w:color w:val="000000"/>
              </w:rPr>
            </w:pPr>
            <w:r w:rsidRPr="0051644A">
              <w:rPr>
                <w:rFonts w:eastAsia="Times New Roman"/>
                <w:color w:val="000000"/>
              </w:rPr>
              <w:t>0</w:t>
            </w:r>
          </w:p>
        </w:tc>
      </w:tr>
      <w:tr w:rsidR="00B420EA" w:rsidRPr="005B256B" w:rsidTr="00255903">
        <w:trPr>
          <w:trHeight w:val="300"/>
          <w:jc w:val="center"/>
        </w:trPr>
        <w:tc>
          <w:tcPr>
            <w:tcW w:w="828" w:type="dxa"/>
            <w:vMerge w:val="restart"/>
            <w:shd w:val="clear" w:color="auto" w:fill="auto"/>
            <w:noWrap/>
            <w:vAlign w:val="center"/>
            <w:hideMark/>
          </w:tcPr>
          <w:p w:rsidR="00B420EA" w:rsidRPr="00B420EA" w:rsidRDefault="00B420EA" w:rsidP="00B420EA">
            <w:pPr>
              <w:spacing w:after="0"/>
              <w:rPr>
                <w:rFonts w:eastAsia="Times New Roman"/>
                <w:color w:val="000000"/>
              </w:rPr>
            </w:pPr>
            <w:r w:rsidRPr="00B420EA">
              <w:rPr>
                <w:rFonts w:eastAsia="Times New Roman"/>
                <w:color w:val="000000"/>
              </w:rPr>
              <w:t>Type 2</w:t>
            </w:r>
          </w:p>
        </w:tc>
        <w:tc>
          <w:tcPr>
            <w:tcW w:w="1214" w:type="dxa"/>
            <w:shd w:val="clear" w:color="auto" w:fill="FFFFFF" w:themeFill="background1"/>
            <w:noWrap/>
            <w:vAlign w:val="center"/>
            <w:hideMark/>
          </w:tcPr>
          <w:p w:rsidR="00B420EA" w:rsidRPr="00B420EA" w:rsidRDefault="00B420EA" w:rsidP="00B420EA">
            <w:pPr>
              <w:spacing w:after="0"/>
              <w:rPr>
                <w:rFonts w:eastAsia="Times New Roman"/>
                <w:color w:val="000000"/>
              </w:rPr>
            </w:pPr>
            <w:r w:rsidRPr="00B420EA">
              <w:rPr>
                <w:rFonts w:eastAsia="Times New Roman"/>
                <w:color w:val="000000"/>
              </w:rPr>
              <w:t>Samsung1</w:t>
            </w:r>
          </w:p>
        </w:tc>
        <w:tc>
          <w:tcPr>
            <w:tcW w:w="1117" w:type="dxa"/>
            <w:shd w:val="clear" w:color="auto" w:fill="FFFFFF" w:themeFill="background1"/>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-18.22</w:t>
            </w:r>
          </w:p>
        </w:tc>
        <w:tc>
          <w:tcPr>
            <w:tcW w:w="1117" w:type="dxa"/>
            <w:shd w:val="clear" w:color="auto" w:fill="FFFFFF" w:themeFill="background1"/>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-8.85</w:t>
            </w:r>
          </w:p>
        </w:tc>
        <w:tc>
          <w:tcPr>
            <w:tcW w:w="1117" w:type="dxa"/>
            <w:shd w:val="clear" w:color="auto" w:fill="FFFFFF" w:themeFill="background1"/>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396</w:t>
            </w:r>
          </w:p>
        </w:tc>
        <w:tc>
          <w:tcPr>
            <w:tcW w:w="1117" w:type="dxa"/>
            <w:shd w:val="clear" w:color="auto" w:fill="FFFFFF" w:themeFill="background1"/>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0</w:t>
            </w:r>
          </w:p>
        </w:tc>
        <w:tc>
          <w:tcPr>
            <w:tcW w:w="1117" w:type="dxa"/>
            <w:shd w:val="clear" w:color="auto" w:fill="FFFFFF" w:themeFill="background1"/>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269</w:t>
            </w:r>
          </w:p>
        </w:tc>
        <w:tc>
          <w:tcPr>
            <w:tcW w:w="1118" w:type="dxa"/>
            <w:shd w:val="clear" w:color="auto" w:fill="FFFFFF" w:themeFill="background1"/>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0</w:t>
            </w:r>
          </w:p>
        </w:tc>
      </w:tr>
      <w:tr w:rsidR="00B420EA" w:rsidRPr="005B256B" w:rsidTr="005B256B">
        <w:trPr>
          <w:trHeight w:val="300"/>
          <w:jc w:val="center"/>
        </w:trPr>
        <w:tc>
          <w:tcPr>
            <w:tcW w:w="828" w:type="dxa"/>
            <w:vMerge/>
            <w:shd w:val="clear" w:color="auto" w:fill="auto"/>
            <w:noWrap/>
            <w:vAlign w:val="center"/>
            <w:hideMark/>
          </w:tcPr>
          <w:p w:rsidR="00B420EA" w:rsidRPr="00B420EA" w:rsidRDefault="00B420EA" w:rsidP="00B420EA">
            <w:pPr>
              <w:spacing w:after="0"/>
              <w:rPr>
                <w:rFonts w:eastAsia="Times New Roman"/>
                <w:color w:val="000000"/>
              </w:rPr>
            </w:pPr>
          </w:p>
        </w:tc>
        <w:tc>
          <w:tcPr>
            <w:tcW w:w="1214" w:type="dxa"/>
            <w:shd w:val="clear" w:color="auto" w:fill="auto"/>
            <w:noWrap/>
            <w:vAlign w:val="center"/>
            <w:hideMark/>
          </w:tcPr>
          <w:p w:rsidR="00B420EA" w:rsidRPr="00B420EA" w:rsidRDefault="00B420EA" w:rsidP="00B420EA">
            <w:pPr>
              <w:spacing w:after="0"/>
              <w:rPr>
                <w:rFonts w:eastAsia="Times New Roman"/>
                <w:color w:val="000000"/>
              </w:rPr>
            </w:pPr>
            <w:r w:rsidRPr="00B420EA">
              <w:rPr>
                <w:rFonts w:eastAsia="Times New Roman"/>
                <w:color w:val="000000"/>
              </w:rPr>
              <w:t>Samsung2</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-18.15</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-7.60</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720</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0</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484</w:t>
            </w:r>
          </w:p>
        </w:tc>
        <w:tc>
          <w:tcPr>
            <w:tcW w:w="1118"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0</w:t>
            </w:r>
          </w:p>
        </w:tc>
      </w:tr>
      <w:tr w:rsidR="00B420EA" w:rsidRPr="005B256B" w:rsidTr="005B256B">
        <w:trPr>
          <w:trHeight w:val="300"/>
          <w:jc w:val="center"/>
        </w:trPr>
        <w:tc>
          <w:tcPr>
            <w:tcW w:w="828" w:type="dxa"/>
            <w:vMerge/>
            <w:shd w:val="clear" w:color="auto" w:fill="auto"/>
            <w:noWrap/>
            <w:vAlign w:val="center"/>
            <w:hideMark/>
          </w:tcPr>
          <w:p w:rsidR="00B420EA" w:rsidRPr="00B420EA" w:rsidRDefault="00B420EA" w:rsidP="00B420EA">
            <w:pPr>
              <w:spacing w:after="0"/>
              <w:rPr>
                <w:rFonts w:eastAsia="Times New Roman"/>
                <w:color w:val="000000"/>
              </w:rPr>
            </w:pPr>
          </w:p>
        </w:tc>
        <w:tc>
          <w:tcPr>
            <w:tcW w:w="1214" w:type="dxa"/>
            <w:shd w:val="clear" w:color="auto" w:fill="auto"/>
            <w:noWrap/>
            <w:vAlign w:val="center"/>
            <w:hideMark/>
          </w:tcPr>
          <w:p w:rsidR="00B420EA" w:rsidRPr="00B420EA" w:rsidRDefault="00B420EA" w:rsidP="00B420EA">
            <w:pPr>
              <w:spacing w:after="0"/>
              <w:rPr>
                <w:rFonts w:eastAsia="Times New Roman"/>
                <w:color w:val="000000"/>
              </w:rPr>
            </w:pPr>
            <w:r w:rsidRPr="00B420EA">
              <w:rPr>
                <w:rFonts w:eastAsia="Times New Roman"/>
                <w:color w:val="000000"/>
              </w:rPr>
              <w:t>MediaTek1</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-18.20</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-7.60</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384</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0</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235</w:t>
            </w:r>
          </w:p>
        </w:tc>
        <w:tc>
          <w:tcPr>
            <w:tcW w:w="1118"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0</w:t>
            </w:r>
          </w:p>
        </w:tc>
      </w:tr>
      <w:tr w:rsidR="00B420EA" w:rsidRPr="005B256B" w:rsidTr="005B256B">
        <w:trPr>
          <w:trHeight w:val="300"/>
          <w:jc w:val="center"/>
        </w:trPr>
        <w:tc>
          <w:tcPr>
            <w:tcW w:w="828" w:type="dxa"/>
            <w:vMerge/>
            <w:shd w:val="clear" w:color="auto" w:fill="auto"/>
            <w:noWrap/>
            <w:vAlign w:val="center"/>
            <w:hideMark/>
          </w:tcPr>
          <w:p w:rsidR="00B420EA" w:rsidRPr="00B420EA" w:rsidRDefault="00B420EA" w:rsidP="00B420EA">
            <w:pPr>
              <w:spacing w:after="0"/>
              <w:rPr>
                <w:rFonts w:eastAsia="Times New Roman"/>
                <w:color w:val="000000"/>
              </w:rPr>
            </w:pPr>
          </w:p>
        </w:tc>
        <w:tc>
          <w:tcPr>
            <w:tcW w:w="1214" w:type="dxa"/>
            <w:shd w:val="clear" w:color="auto" w:fill="auto"/>
            <w:noWrap/>
            <w:vAlign w:val="center"/>
            <w:hideMark/>
          </w:tcPr>
          <w:p w:rsidR="00B420EA" w:rsidRPr="00B420EA" w:rsidRDefault="00B420EA" w:rsidP="00B420EA">
            <w:pPr>
              <w:spacing w:after="0"/>
              <w:rPr>
                <w:rFonts w:eastAsia="Times New Roman"/>
                <w:color w:val="000000"/>
              </w:rPr>
            </w:pPr>
            <w:r w:rsidRPr="00B420EA">
              <w:rPr>
                <w:rFonts w:eastAsia="Times New Roman"/>
                <w:color w:val="000000"/>
              </w:rPr>
              <w:t>DOCOMO2</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-18.19</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-6.52</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825</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5</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378</w:t>
            </w:r>
          </w:p>
        </w:tc>
        <w:tc>
          <w:tcPr>
            <w:tcW w:w="1118"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3</w:t>
            </w:r>
          </w:p>
        </w:tc>
      </w:tr>
      <w:tr w:rsidR="00B420EA" w:rsidRPr="005B256B" w:rsidTr="005B256B">
        <w:trPr>
          <w:trHeight w:val="300"/>
          <w:jc w:val="center"/>
        </w:trPr>
        <w:tc>
          <w:tcPr>
            <w:tcW w:w="828" w:type="dxa"/>
            <w:vMerge/>
            <w:shd w:val="clear" w:color="auto" w:fill="auto"/>
            <w:noWrap/>
            <w:vAlign w:val="center"/>
            <w:hideMark/>
          </w:tcPr>
          <w:p w:rsidR="00B420EA" w:rsidRPr="00B420EA" w:rsidRDefault="00B420EA" w:rsidP="00B420EA">
            <w:pPr>
              <w:spacing w:after="0"/>
              <w:rPr>
                <w:rFonts w:eastAsia="Times New Roman"/>
                <w:color w:val="000000"/>
              </w:rPr>
            </w:pPr>
          </w:p>
        </w:tc>
        <w:tc>
          <w:tcPr>
            <w:tcW w:w="1214" w:type="dxa"/>
            <w:shd w:val="clear" w:color="auto" w:fill="auto"/>
            <w:noWrap/>
            <w:vAlign w:val="center"/>
            <w:hideMark/>
          </w:tcPr>
          <w:p w:rsidR="00B420EA" w:rsidRPr="00B420EA" w:rsidRDefault="00B420EA" w:rsidP="00B420EA">
            <w:pPr>
              <w:spacing w:after="0"/>
              <w:rPr>
                <w:rFonts w:eastAsia="Times New Roman"/>
                <w:color w:val="000000"/>
              </w:rPr>
            </w:pPr>
            <w:r w:rsidRPr="00B420EA">
              <w:rPr>
                <w:rFonts w:eastAsia="Times New Roman"/>
                <w:color w:val="000000"/>
              </w:rPr>
              <w:t>Intel2</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-18.37</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-3.20</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792</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1</w:t>
            </w:r>
          </w:p>
        </w:tc>
        <w:tc>
          <w:tcPr>
            <w:tcW w:w="1117"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791</w:t>
            </w:r>
          </w:p>
        </w:tc>
        <w:tc>
          <w:tcPr>
            <w:tcW w:w="1118" w:type="dxa"/>
            <w:shd w:val="clear" w:color="auto" w:fill="auto"/>
            <w:noWrap/>
            <w:vAlign w:val="center"/>
            <w:hideMark/>
          </w:tcPr>
          <w:p w:rsidR="00B420EA" w:rsidRPr="00B420EA" w:rsidRDefault="00B420EA" w:rsidP="00B420EA">
            <w:pPr>
              <w:spacing w:after="0"/>
              <w:jc w:val="right"/>
              <w:rPr>
                <w:rFonts w:eastAsia="Times New Roman"/>
                <w:color w:val="000000"/>
              </w:rPr>
            </w:pPr>
            <w:r w:rsidRPr="00B420EA">
              <w:rPr>
                <w:rFonts w:eastAsia="Times New Roman"/>
                <w:color w:val="000000"/>
              </w:rPr>
              <w:t>0</w:t>
            </w:r>
          </w:p>
        </w:tc>
      </w:tr>
    </w:tbl>
    <w:p w:rsidR="00CE2049" w:rsidRDefault="00093F98" w:rsidP="00C10B26">
      <w:pPr>
        <w:spacing w:before="240"/>
        <w:jc w:val="both"/>
        <w:rPr>
          <w:lang w:val="en-GB" w:eastAsia="en-US"/>
        </w:rPr>
      </w:pPr>
      <w:r>
        <w:rPr>
          <w:lang w:eastAsia="ko-KR"/>
        </w:rPr>
        <w:t>A</w:t>
      </w:r>
      <w:r w:rsidR="005B256B">
        <w:rPr>
          <w:lang w:eastAsia="ko-KR"/>
        </w:rPr>
        <w:t xml:space="preserve"> detailed comparison of the mean correlation, maximum correlation, and worst pair (random choose one if there are ties on the maximum correlation) is shown in </w:t>
      </w:r>
      <w:r w:rsidR="005B256B">
        <w:rPr>
          <w:lang w:eastAsia="ko-KR"/>
        </w:rPr>
        <w:fldChar w:fldCharType="begin"/>
      </w:r>
      <w:r w:rsidR="005B256B">
        <w:rPr>
          <w:lang w:eastAsia="ko-KR"/>
        </w:rPr>
        <w:instrText xml:space="preserve"> REF _Ref490046927 \h  \* MERGEFORMAT </w:instrText>
      </w:r>
      <w:r w:rsidR="005B256B">
        <w:rPr>
          <w:lang w:eastAsia="ko-KR"/>
        </w:rPr>
      </w:r>
      <w:r w:rsidR="005B256B">
        <w:rPr>
          <w:lang w:eastAsia="ko-KR"/>
        </w:rPr>
        <w:fldChar w:fldCharType="separate"/>
      </w:r>
      <w:r w:rsidR="005B256B">
        <w:t xml:space="preserve">TABLE </w:t>
      </w:r>
      <w:r w:rsidR="005B256B">
        <w:rPr>
          <w:noProof/>
        </w:rPr>
        <w:t>1</w:t>
      </w:r>
      <w:r w:rsidR="005B256B">
        <w:rPr>
          <w:lang w:eastAsia="ko-KR"/>
        </w:rPr>
        <w:fldChar w:fldCharType="end"/>
      </w:r>
      <w:r w:rsidR="005B256B">
        <w:rPr>
          <w:lang w:eastAsia="ko-KR"/>
        </w:rPr>
        <w:t xml:space="preserve">. It can be observed that two types of sequences have similar mean correlation, but Type 2 sequences with BPSK modulation </w:t>
      </w:r>
      <w:r w:rsidR="00CE2049">
        <w:rPr>
          <w:lang w:eastAsia="ko-KR"/>
        </w:rPr>
        <w:t>generally have</w:t>
      </w:r>
      <w:r w:rsidR="005B256B">
        <w:rPr>
          <w:lang w:eastAsia="ko-KR"/>
        </w:rPr>
        <w:t xml:space="preserve"> better maximum correlation (i.e., worst </w:t>
      </w:r>
      <w:r w:rsidR="00E76920">
        <w:rPr>
          <w:lang w:eastAsia="ko-KR"/>
        </w:rPr>
        <w:t xml:space="preserve">cell </w:t>
      </w:r>
      <w:r w:rsidR="005B256B">
        <w:rPr>
          <w:lang w:eastAsia="ko-KR"/>
        </w:rPr>
        <w:t xml:space="preserve">pair correlation). </w:t>
      </w:r>
      <w:r w:rsidR="00CE2049">
        <w:rPr>
          <w:lang w:eastAsia="ko-KR"/>
        </w:rPr>
        <w:t xml:space="preserve">Evaluation results of </w:t>
      </w:r>
      <w:r w:rsidR="00CE2049">
        <w:rPr>
          <w:lang w:val="en-GB" w:eastAsia="en-US"/>
        </w:rPr>
        <w:t>link level simulation to compare the sequence design between Qualcomm and Samsung</w:t>
      </w:r>
      <w:r w:rsidR="0066220E">
        <w:rPr>
          <w:lang w:val="en-GB" w:eastAsia="en-US"/>
        </w:rPr>
        <w:t>1</w:t>
      </w:r>
      <w:r w:rsidR="00B959E8">
        <w:rPr>
          <w:lang w:val="en-GB" w:eastAsia="en-US"/>
        </w:rPr>
        <w:t>,</w:t>
      </w:r>
      <w:r w:rsidR="00CE2049">
        <w:rPr>
          <w:lang w:val="en-GB" w:eastAsia="en-US"/>
        </w:rPr>
        <w:t xml:space="preserve"> </w:t>
      </w:r>
      <w:r w:rsidR="0066220E">
        <w:rPr>
          <w:lang w:val="en-GB" w:eastAsia="en-US"/>
        </w:rPr>
        <w:t>as an example from each type</w:t>
      </w:r>
      <w:r w:rsidR="00B959E8">
        <w:rPr>
          <w:lang w:val="en-GB" w:eastAsia="en-US"/>
        </w:rPr>
        <w:t>,</w:t>
      </w:r>
      <w:r w:rsidR="0066220E">
        <w:rPr>
          <w:lang w:val="en-GB" w:eastAsia="en-US"/>
        </w:rPr>
        <w:t xml:space="preserve"> </w:t>
      </w:r>
      <w:r w:rsidR="00CE2049">
        <w:rPr>
          <w:lang w:val="en-GB" w:eastAsia="en-US"/>
        </w:rPr>
        <w:t xml:space="preserve">are illustrated in </w:t>
      </w:r>
      <w:r>
        <w:rPr>
          <w:lang w:val="en-GB" w:eastAsia="en-US"/>
        </w:rPr>
        <w:fldChar w:fldCharType="begin"/>
      </w:r>
      <w:r>
        <w:rPr>
          <w:lang w:val="en-GB" w:eastAsia="en-US"/>
        </w:rPr>
        <w:instrText xml:space="preserve"> REF _Ref490048678 \h </w:instrText>
      </w:r>
      <w:r>
        <w:rPr>
          <w:lang w:val="en-GB" w:eastAsia="en-US"/>
        </w:rPr>
      </w:r>
      <w:r>
        <w:rPr>
          <w:lang w:val="en-GB" w:eastAsia="en-US"/>
        </w:rPr>
        <w:fldChar w:fldCharType="separate"/>
      </w:r>
      <w:r>
        <w:t xml:space="preserve">FIGURE </w:t>
      </w:r>
      <w:r>
        <w:rPr>
          <w:noProof/>
        </w:rPr>
        <w:t>2</w:t>
      </w:r>
      <w:r>
        <w:rPr>
          <w:lang w:val="en-GB" w:eastAsia="en-US"/>
        </w:rPr>
        <w:fldChar w:fldCharType="end"/>
      </w:r>
      <w:r>
        <w:rPr>
          <w:lang w:val="en-GB" w:eastAsia="en-US"/>
        </w:rPr>
        <w:t xml:space="preserve"> and </w:t>
      </w:r>
      <w:r>
        <w:rPr>
          <w:lang w:val="en-GB" w:eastAsia="en-US"/>
        </w:rPr>
        <w:fldChar w:fldCharType="begin"/>
      </w:r>
      <w:r>
        <w:rPr>
          <w:lang w:val="en-GB" w:eastAsia="en-US"/>
        </w:rPr>
        <w:instrText xml:space="preserve"> REF _Ref490048679 \h </w:instrText>
      </w:r>
      <w:r>
        <w:rPr>
          <w:lang w:val="en-GB" w:eastAsia="en-US"/>
        </w:rPr>
      </w:r>
      <w:r>
        <w:rPr>
          <w:lang w:val="en-GB" w:eastAsia="en-US"/>
        </w:rPr>
        <w:fldChar w:fldCharType="separate"/>
      </w:r>
      <w:r>
        <w:t xml:space="preserve">FIGURE </w:t>
      </w:r>
      <w:r>
        <w:rPr>
          <w:noProof/>
        </w:rPr>
        <w:t>3</w:t>
      </w:r>
      <w:r>
        <w:rPr>
          <w:lang w:val="en-GB" w:eastAsia="en-US"/>
        </w:rPr>
        <w:fldChar w:fldCharType="end"/>
      </w:r>
      <w:r>
        <w:rPr>
          <w:lang w:val="en-GB" w:eastAsia="en-US"/>
        </w:rPr>
        <w:t xml:space="preserve"> for single-cell scenario and multi-cell scenario (worst cell pair), correspondingly, where the evaluation assumptions are specified in </w:t>
      </w:r>
      <w:r>
        <w:rPr>
          <w:lang w:val="en-GB" w:eastAsia="en-US"/>
        </w:rPr>
        <w:fldChar w:fldCharType="begin"/>
      </w:r>
      <w:r>
        <w:rPr>
          <w:lang w:val="en-GB" w:eastAsia="en-US"/>
        </w:rPr>
        <w:instrText xml:space="preserve"> REF _Ref490048934 \h </w:instrText>
      </w:r>
      <w:r>
        <w:rPr>
          <w:lang w:val="en-GB" w:eastAsia="en-US"/>
        </w:rPr>
      </w:r>
      <w:r>
        <w:rPr>
          <w:lang w:val="en-GB" w:eastAsia="en-US"/>
        </w:rPr>
        <w:fldChar w:fldCharType="separate"/>
      </w:r>
      <w:r>
        <w:t xml:space="preserve">TABLE </w:t>
      </w:r>
      <w:r>
        <w:rPr>
          <w:noProof/>
        </w:rPr>
        <w:t>2</w:t>
      </w:r>
      <w:r>
        <w:rPr>
          <w:lang w:val="en-GB" w:eastAsia="en-US"/>
        </w:rPr>
        <w:fldChar w:fldCharType="end"/>
      </w:r>
      <w:r>
        <w:rPr>
          <w:lang w:val="en-GB" w:eastAsia="en-US"/>
        </w:rPr>
        <w:t xml:space="preserve"> in the Appendix.  </w:t>
      </w:r>
    </w:p>
    <w:p w:rsidR="00AC0E38" w:rsidRDefault="00B959E8" w:rsidP="00AC0E38">
      <w:pPr>
        <w:keepNext/>
        <w:jc w:val="both"/>
      </w:pPr>
      <w:r>
        <w:rPr>
          <w:noProof/>
        </w:rPr>
        <w:drawing>
          <wp:inline distT="0" distB="0" distL="0" distR="0" wp14:anchorId="3AC7A915" wp14:editId="18AE68BE">
            <wp:extent cx="6122035" cy="3503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3503070"/>
                    </a:xfrm>
                    <a:prstGeom prst="rect">
                      <a:avLst/>
                    </a:prstGeom>
                    <a:noFill/>
                    <a:ln>
                      <a:noFill/>
                    </a:ln>
                  </pic:spPr>
                </pic:pic>
              </a:graphicData>
            </a:graphic>
          </wp:inline>
        </w:drawing>
      </w:r>
    </w:p>
    <w:p w:rsidR="00AC0E38" w:rsidRDefault="00AC0E38" w:rsidP="00AC0E38">
      <w:pPr>
        <w:pStyle w:val="Caption"/>
        <w:jc w:val="center"/>
      </w:pPr>
      <w:bookmarkStart w:id="6" w:name="_Ref490048678"/>
      <w:bookmarkStart w:id="7" w:name="_Ref490048672"/>
      <w:r>
        <w:t xml:space="preserve">FIGURE </w:t>
      </w:r>
      <w:r>
        <w:fldChar w:fldCharType="begin"/>
      </w:r>
      <w:r>
        <w:instrText xml:space="preserve"> SEQ FIGURE \* ARABIC </w:instrText>
      </w:r>
      <w:r>
        <w:fldChar w:fldCharType="separate"/>
      </w:r>
      <w:r w:rsidR="00255903">
        <w:rPr>
          <w:noProof/>
        </w:rPr>
        <w:t>2</w:t>
      </w:r>
      <w:r>
        <w:fldChar w:fldCharType="end"/>
      </w:r>
      <w:bookmarkEnd w:id="6"/>
      <w:r>
        <w:t xml:space="preserve"> DMRS and NR-PBCH detection performance for single-cell scenario.</w:t>
      </w:r>
      <w:bookmarkEnd w:id="7"/>
    </w:p>
    <w:p w:rsidR="00AC0E38" w:rsidRDefault="00EF4976" w:rsidP="00AC0E38">
      <w:pPr>
        <w:keepNext/>
      </w:pPr>
      <w:r>
        <w:rPr>
          <w:noProof/>
        </w:rPr>
        <w:lastRenderedPageBreak/>
        <w:drawing>
          <wp:inline distT="0" distB="0" distL="0" distR="0" wp14:anchorId="75F4F9E4" wp14:editId="52239ADC">
            <wp:extent cx="6122035" cy="3503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3503070"/>
                    </a:xfrm>
                    <a:prstGeom prst="rect">
                      <a:avLst/>
                    </a:prstGeom>
                    <a:noFill/>
                    <a:ln>
                      <a:noFill/>
                    </a:ln>
                  </pic:spPr>
                </pic:pic>
              </a:graphicData>
            </a:graphic>
          </wp:inline>
        </w:drawing>
      </w:r>
    </w:p>
    <w:p w:rsidR="005B256B" w:rsidRDefault="00AC0E38" w:rsidP="00AC0E38">
      <w:pPr>
        <w:pStyle w:val="Caption"/>
        <w:jc w:val="center"/>
      </w:pPr>
      <w:bookmarkStart w:id="8" w:name="_Ref490048679"/>
      <w:r>
        <w:t xml:space="preserve">FIGURE </w:t>
      </w:r>
      <w:r>
        <w:fldChar w:fldCharType="begin"/>
      </w:r>
      <w:r>
        <w:instrText xml:space="preserve"> SEQ FIGURE \* ARABIC </w:instrText>
      </w:r>
      <w:r>
        <w:fldChar w:fldCharType="separate"/>
      </w:r>
      <w:r w:rsidR="00255903">
        <w:rPr>
          <w:noProof/>
        </w:rPr>
        <w:t>3</w:t>
      </w:r>
      <w:r>
        <w:fldChar w:fldCharType="end"/>
      </w:r>
      <w:bookmarkEnd w:id="8"/>
      <w:r w:rsidRPr="00BA18FB">
        <w:t xml:space="preserve"> DMRS and NR-PBCH detection performance for </w:t>
      </w:r>
      <w:r>
        <w:t>multi-</w:t>
      </w:r>
      <w:r w:rsidRPr="00BA18FB">
        <w:t>cell</w:t>
      </w:r>
      <w:r>
        <w:t xml:space="preserve"> scenario (worst cell pair)</w:t>
      </w:r>
      <w:r w:rsidRPr="00BA18FB">
        <w:t>.</w:t>
      </w:r>
    </w:p>
    <w:p w:rsidR="001F18E8" w:rsidRDefault="00093F98" w:rsidP="00C10B26">
      <w:pPr>
        <w:spacing w:before="240"/>
        <w:jc w:val="both"/>
        <w:rPr>
          <w:lang w:val="en-GB" w:eastAsia="en-US"/>
        </w:rPr>
      </w:pPr>
      <w:r>
        <w:rPr>
          <w:lang w:val="en-GB" w:eastAsia="en-US"/>
        </w:rPr>
        <w:t xml:space="preserve">It can be observed that the two proposals have </w:t>
      </w:r>
      <w:r w:rsidR="00E76920">
        <w:rPr>
          <w:lang w:val="en-GB" w:eastAsia="en-US"/>
        </w:rPr>
        <w:t xml:space="preserve">very </w:t>
      </w:r>
      <w:r>
        <w:rPr>
          <w:lang w:val="en-GB" w:eastAsia="en-US"/>
        </w:rPr>
        <w:t xml:space="preserve">similar performance for single-cell scenario, but </w:t>
      </w:r>
      <w:r w:rsidR="00B959E8">
        <w:rPr>
          <w:lang w:val="en-GB" w:eastAsia="en-US"/>
        </w:rPr>
        <w:t xml:space="preserve">proposal Samsung1 </w:t>
      </w:r>
      <w:r>
        <w:rPr>
          <w:lang w:val="en-GB" w:eastAsia="en-US"/>
        </w:rPr>
        <w:t xml:space="preserve">has better DMRS detection accuracy (e.g. around 1 dB better) for </w:t>
      </w:r>
      <w:r w:rsidR="00E76920">
        <w:rPr>
          <w:lang w:val="en-GB" w:eastAsia="en-US"/>
        </w:rPr>
        <w:t xml:space="preserve">the multi-cell </w:t>
      </w:r>
      <w:r>
        <w:rPr>
          <w:lang w:val="en-GB" w:eastAsia="en-US"/>
        </w:rPr>
        <w:t>scenario</w:t>
      </w:r>
      <w:r w:rsidR="00E76920">
        <w:rPr>
          <w:lang w:val="en-GB" w:eastAsia="en-US"/>
        </w:rPr>
        <w:t xml:space="preserve"> </w:t>
      </w:r>
      <w:r w:rsidR="00B959E8">
        <w:rPr>
          <w:lang w:val="en-GB" w:eastAsia="en-US"/>
        </w:rPr>
        <w:t xml:space="preserve">with </w:t>
      </w:r>
      <w:r w:rsidR="00E76920">
        <w:rPr>
          <w:lang w:val="en-GB" w:eastAsia="en-US"/>
        </w:rPr>
        <w:t>worst cell pair</w:t>
      </w:r>
      <w:r>
        <w:rPr>
          <w:lang w:val="en-GB" w:eastAsia="en-US"/>
        </w:rPr>
        <w:t xml:space="preserve">, which is consistent with the observation that </w:t>
      </w:r>
      <w:r w:rsidR="00C10B26">
        <w:rPr>
          <w:lang w:val="en-GB" w:eastAsia="en-US"/>
        </w:rPr>
        <w:t xml:space="preserve">Type 2 sequence has better maximum cross-correlation. </w:t>
      </w:r>
    </w:p>
    <w:p w:rsidR="005505E7" w:rsidRDefault="00C10B26" w:rsidP="00C10B26">
      <w:pPr>
        <w:spacing w:before="240"/>
        <w:jc w:val="both"/>
        <w:rPr>
          <w:lang w:val="en-GB" w:eastAsia="en-US"/>
        </w:rPr>
      </w:pPr>
      <w:r>
        <w:rPr>
          <w:lang w:val="en-GB" w:eastAsia="en-US"/>
        </w:rPr>
        <w:t xml:space="preserve">Meanwhile, </w:t>
      </w:r>
      <w:r w:rsidR="001F18E8">
        <w:rPr>
          <w:lang w:val="en-GB" w:eastAsia="en-US"/>
        </w:rPr>
        <w:t xml:space="preserve">in addition to the good </w:t>
      </w:r>
      <w:r w:rsidR="00B959E8">
        <w:rPr>
          <w:lang w:val="en-GB" w:eastAsia="en-US"/>
        </w:rPr>
        <w:t xml:space="preserve">maximum </w:t>
      </w:r>
      <w:r w:rsidR="00E76920">
        <w:rPr>
          <w:lang w:val="en-GB" w:eastAsia="en-US"/>
        </w:rPr>
        <w:t>cross-</w:t>
      </w:r>
      <w:r w:rsidR="001F18E8">
        <w:rPr>
          <w:lang w:val="en-GB" w:eastAsia="en-US"/>
        </w:rPr>
        <w:t xml:space="preserve">correlation property, Type 2 sequences with BPSK modulation also have </w:t>
      </w:r>
      <w:r>
        <w:rPr>
          <w:lang w:val="en-GB" w:eastAsia="en-US"/>
        </w:rPr>
        <w:t>simpler detection complexity comparing from QPSK modulated sequences</w:t>
      </w:r>
      <w:r w:rsidR="001F18E8">
        <w:rPr>
          <w:lang w:val="en-GB" w:eastAsia="en-US"/>
        </w:rPr>
        <w:t xml:space="preserve"> (e.g. much fewer addition and sign-flipping operations </w:t>
      </w:r>
      <w:r w:rsidR="00E76920">
        <w:rPr>
          <w:lang w:val="en-GB" w:eastAsia="en-US"/>
        </w:rPr>
        <w:t xml:space="preserve">when </w:t>
      </w:r>
      <w:r w:rsidR="001F18E8">
        <w:rPr>
          <w:lang w:val="en-GB" w:eastAsia="en-US"/>
        </w:rPr>
        <w:t>calculating the correlations).</w:t>
      </w:r>
      <w:r>
        <w:rPr>
          <w:lang w:val="en-GB" w:eastAsia="en-US"/>
        </w:rPr>
        <w:t xml:space="preserve"> </w:t>
      </w:r>
      <w:proofErr w:type="gramStart"/>
      <w:r w:rsidR="005505E7">
        <w:rPr>
          <w:lang w:val="en-GB" w:eastAsia="en-US"/>
        </w:rPr>
        <w:t>Also</w:t>
      </w:r>
      <w:proofErr w:type="gramEnd"/>
      <w:r w:rsidR="005505E7">
        <w:rPr>
          <w:lang w:val="en-GB" w:eastAsia="en-US"/>
        </w:rPr>
        <w:t xml:space="preserve">, regarding the construction complexity, </w:t>
      </w:r>
      <w:r>
        <w:rPr>
          <w:lang w:val="en-GB" w:eastAsia="en-US"/>
        </w:rPr>
        <w:t xml:space="preserve">NR-SSS sequence generators </w:t>
      </w:r>
      <w:r w:rsidR="001F18E8">
        <w:rPr>
          <w:lang w:val="en-GB" w:eastAsia="en-US"/>
        </w:rPr>
        <w:t xml:space="preserve">can be reused </w:t>
      </w:r>
      <w:r w:rsidR="005505E7">
        <w:rPr>
          <w:lang w:val="en-GB" w:eastAsia="en-US"/>
        </w:rPr>
        <w:t xml:space="preserve">for </w:t>
      </w:r>
      <w:r w:rsidR="00E76920">
        <w:rPr>
          <w:lang w:val="en-GB" w:eastAsia="en-US"/>
        </w:rPr>
        <w:t xml:space="preserve">Type 2 </w:t>
      </w:r>
      <w:r w:rsidR="005505E7">
        <w:rPr>
          <w:lang w:val="en-GB" w:eastAsia="en-US"/>
        </w:rPr>
        <w:t>DMRS sequence such that there is no extra burden comparing with Type 1 sequences</w:t>
      </w:r>
      <w:r>
        <w:rPr>
          <w:lang w:val="en-GB" w:eastAsia="en-US"/>
        </w:rPr>
        <w:t xml:space="preserve">, </w:t>
      </w:r>
      <w:r w:rsidR="005505E7">
        <w:rPr>
          <w:lang w:val="en-GB" w:eastAsia="en-US"/>
        </w:rPr>
        <w:t>where generators for other sequences (e.g. DMRS for NR-PDSCH and/or NR-PDCCH) can be reused to simplify the construction complexity</w:t>
      </w:r>
      <w:r w:rsidR="00E76920">
        <w:rPr>
          <w:lang w:val="en-GB" w:eastAsia="en-US"/>
        </w:rPr>
        <w:t xml:space="preserve"> as well</w:t>
      </w:r>
      <w:r w:rsidR="005505E7">
        <w:rPr>
          <w:lang w:val="en-GB" w:eastAsia="en-US"/>
        </w:rPr>
        <w:t xml:space="preserve">. </w:t>
      </w:r>
    </w:p>
    <w:p w:rsidR="00093F98" w:rsidRDefault="005505E7" w:rsidP="00C10B26">
      <w:pPr>
        <w:spacing w:before="240"/>
        <w:jc w:val="both"/>
        <w:rPr>
          <w:lang w:val="en-GB" w:eastAsia="en-US"/>
        </w:rPr>
      </w:pPr>
      <w:r>
        <w:rPr>
          <w:lang w:val="en-GB" w:eastAsia="en-US"/>
        </w:rPr>
        <w:t xml:space="preserve">Based on all above observations and discussions, </w:t>
      </w:r>
      <w:r w:rsidR="00C10B26">
        <w:rPr>
          <w:lang w:val="en-GB" w:eastAsia="en-US"/>
        </w:rPr>
        <w:t xml:space="preserve">we </w:t>
      </w:r>
      <w:r>
        <w:rPr>
          <w:lang w:val="en-GB" w:eastAsia="en-US"/>
        </w:rPr>
        <w:t>have the following proposal for DMRS sequence design:</w:t>
      </w:r>
    </w:p>
    <w:p w:rsidR="00C10B26" w:rsidRPr="00B94D43" w:rsidRDefault="00C10B26" w:rsidP="00C10B26">
      <w:pPr>
        <w:spacing w:before="240"/>
        <w:jc w:val="both"/>
        <w:rPr>
          <w:b/>
          <w:u w:val="single"/>
          <w:lang w:eastAsia="ko-KR"/>
        </w:rPr>
      </w:pPr>
      <w:r>
        <w:rPr>
          <w:b/>
          <w:u w:val="single"/>
          <w:lang w:eastAsia="ko-KR"/>
        </w:rPr>
        <w:t>Proposal 2</w:t>
      </w:r>
      <w:r w:rsidRPr="00B94D43">
        <w:rPr>
          <w:b/>
          <w:u w:val="single"/>
          <w:lang w:eastAsia="ko-KR"/>
        </w:rPr>
        <w:t xml:space="preserve">: NR shall </w:t>
      </w:r>
      <w:r>
        <w:rPr>
          <w:b/>
          <w:u w:val="single"/>
          <w:lang w:eastAsia="ko-KR"/>
        </w:rPr>
        <w:t xml:space="preserve">use BPSK modulated Gold-sequence with generators same as NR-SSS </w:t>
      </w:r>
      <w:r w:rsidR="005505E7">
        <w:rPr>
          <w:b/>
          <w:u w:val="single"/>
          <w:lang w:eastAsia="ko-KR"/>
        </w:rPr>
        <w:t>to construct</w:t>
      </w:r>
      <w:r>
        <w:rPr>
          <w:b/>
          <w:u w:val="single"/>
          <w:lang w:eastAsia="ko-KR"/>
        </w:rPr>
        <w:t xml:space="preserve"> DMRS of NR-PBCH</w:t>
      </w:r>
      <w:r w:rsidRPr="00B94D43">
        <w:rPr>
          <w:b/>
          <w:u w:val="single"/>
          <w:lang w:eastAsia="ko-KR"/>
        </w:rPr>
        <w:t>.</w:t>
      </w:r>
    </w:p>
    <w:p w:rsidR="00736E70" w:rsidRDefault="00736E70" w:rsidP="00736E70">
      <w:pPr>
        <w:pStyle w:val="Heading1"/>
        <w:spacing w:after="60"/>
        <w:rPr>
          <w:lang w:val="en-US" w:eastAsia="ko-KR"/>
        </w:rPr>
      </w:pPr>
      <w:r>
        <w:rPr>
          <w:lang w:val="en-US" w:eastAsia="ko-KR"/>
        </w:rPr>
        <w:t xml:space="preserve">DMRS </w:t>
      </w:r>
      <w:r w:rsidR="00E67FD1">
        <w:rPr>
          <w:lang w:val="en-US" w:eastAsia="ko-KR"/>
        </w:rPr>
        <w:t xml:space="preserve">Sequence to </w:t>
      </w:r>
      <w:r>
        <w:rPr>
          <w:lang w:val="en-US" w:eastAsia="ko-KR"/>
        </w:rPr>
        <w:t xml:space="preserve">RE Mapping </w:t>
      </w:r>
    </w:p>
    <w:p w:rsidR="00E67FD1" w:rsidRDefault="00104466" w:rsidP="005E7121">
      <w:pPr>
        <w:spacing w:before="240" w:after="0"/>
        <w:jc w:val="both"/>
        <w:rPr>
          <w:lang w:eastAsia="ko-KR"/>
        </w:rPr>
      </w:pPr>
      <w:r>
        <w:rPr>
          <w:lang w:eastAsia="ko-KR"/>
        </w:rPr>
        <w:t xml:space="preserve">In RAN1 NR Ad-Hoc#2, it has been agreed that REs for </w:t>
      </w:r>
      <w:r w:rsidRPr="00287199">
        <w:rPr>
          <w:rFonts w:eastAsia="MS Mincho"/>
          <w:color w:val="000000" w:themeColor="text1"/>
          <w:lang w:eastAsia="ja-JP"/>
        </w:rPr>
        <w:t xml:space="preserve">DMRS </w:t>
      </w:r>
      <w:r>
        <w:rPr>
          <w:rFonts w:eastAsia="MS Mincho"/>
          <w:color w:val="000000" w:themeColor="text1"/>
          <w:lang w:eastAsia="ja-JP"/>
        </w:rPr>
        <w:t>are equally distributed within the symbols containing</w:t>
      </w:r>
      <w:r w:rsidRPr="00287199">
        <w:rPr>
          <w:rFonts w:eastAsia="MS Mincho"/>
          <w:color w:val="000000" w:themeColor="text1"/>
          <w:lang w:eastAsia="ja-JP"/>
        </w:rPr>
        <w:t xml:space="preserve"> NR-PBCH with </w:t>
      </w:r>
      <w:r>
        <w:rPr>
          <w:rFonts w:eastAsia="MS Mincho"/>
          <w:color w:val="000000" w:themeColor="text1"/>
          <w:lang w:eastAsia="ja-JP"/>
        </w:rPr>
        <w:t>the density of 3 RE</w:t>
      </w:r>
      <w:r w:rsidR="00E76920">
        <w:rPr>
          <w:rFonts w:eastAsia="MS Mincho"/>
          <w:color w:val="000000" w:themeColor="text1"/>
          <w:lang w:eastAsia="ja-JP"/>
        </w:rPr>
        <w:t xml:space="preserve"> per </w:t>
      </w:r>
      <w:r>
        <w:rPr>
          <w:rFonts w:eastAsia="MS Mincho"/>
          <w:color w:val="000000" w:themeColor="text1"/>
          <w:lang w:eastAsia="ja-JP"/>
        </w:rPr>
        <w:t>PRB</w:t>
      </w:r>
      <w:r w:rsidR="00E76920">
        <w:rPr>
          <w:rFonts w:eastAsia="MS Mincho"/>
          <w:color w:val="000000" w:themeColor="text1"/>
          <w:lang w:eastAsia="ja-JP"/>
        </w:rPr>
        <w:t xml:space="preserve"> per </w:t>
      </w:r>
      <w:r>
        <w:rPr>
          <w:rFonts w:eastAsia="MS Mincho"/>
          <w:color w:val="000000" w:themeColor="text1"/>
          <w:lang w:eastAsia="ja-JP"/>
        </w:rPr>
        <w:t>s</w:t>
      </w:r>
      <w:r w:rsidRPr="00287199">
        <w:rPr>
          <w:rFonts w:eastAsia="MS Mincho"/>
          <w:color w:val="000000" w:themeColor="text1"/>
          <w:lang w:eastAsia="ja-JP"/>
        </w:rPr>
        <w:t>ymbol</w:t>
      </w:r>
      <w:r>
        <w:rPr>
          <w:rFonts w:eastAsia="MS Mincho"/>
          <w:color w:val="000000" w:themeColor="text1"/>
          <w:lang w:eastAsia="ja-JP"/>
        </w:rPr>
        <w:t xml:space="preserve">, and </w:t>
      </w:r>
      <w:r w:rsidRPr="00104466">
        <w:rPr>
          <w:rFonts w:eastAsia="MS Mincho"/>
          <w:color w:val="000000" w:themeColor="text1"/>
          <w:lang w:eastAsia="ja-JP"/>
        </w:rPr>
        <w:t>DMRS have the same RE position in all NR-PBCH symbols</w:t>
      </w:r>
      <w:r>
        <w:rPr>
          <w:rFonts w:eastAsia="MS Mincho"/>
          <w:color w:val="000000" w:themeColor="text1"/>
          <w:lang w:eastAsia="ja-JP"/>
        </w:rPr>
        <w:t xml:space="preserve">. However, the </w:t>
      </w:r>
      <w:r w:rsidR="00E67FD1">
        <w:rPr>
          <w:rFonts w:eastAsia="MS Mincho"/>
          <w:color w:val="000000" w:themeColor="text1"/>
          <w:lang w:eastAsia="ja-JP"/>
        </w:rPr>
        <w:t xml:space="preserve">design of </w:t>
      </w:r>
      <w:r>
        <w:rPr>
          <w:rFonts w:eastAsia="MS Mincho"/>
          <w:color w:val="000000" w:themeColor="text1"/>
          <w:lang w:eastAsia="ja-JP"/>
        </w:rPr>
        <w:t xml:space="preserve">DMRS sequence to RE mapping is still open, and this issue is closely related to the DMRS detection method, and further related to the DMRS and NR-PBCH detection performance. </w:t>
      </w:r>
      <w:r w:rsidR="00E67FD1">
        <w:rPr>
          <w:lang w:eastAsia="ko-KR"/>
        </w:rPr>
        <w:t xml:space="preserve">Company proposals on this issue are also summarized in [5], and three typical examples are </w:t>
      </w:r>
      <w:r w:rsidR="00E76920">
        <w:rPr>
          <w:lang w:eastAsia="ko-KR"/>
        </w:rPr>
        <w:t>discussed and evaluated in this contribution</w:t>
      </w:r>
      <w:r w:rsidR="00DA2CEF">
        <w:rPr>
          <w:lang w:eastAsia="ko-KR"/>
        </w:rPr>
        <w:t xml:space="preserve"> (see </w:t>
      </w:r>
      <w:r w:rsidR="00DA2CEF">
        <w:rPr>
          <w:lang w:eastAsia="ko-KR"/>
        </w:rPr>
        <w:fldChar w:fldCharType="begin"/>
      </w:r>
      <w:r w:rsidR="00DA2CEF">
        <w:rPr>
          <w:lang w:eastAsia="ko-KR"/>
        </w:rPr>
        <w:instrText xml:space="preserve"> REF _Ref490053304 \h </w:instrText>
      </w:r>
      <w:r w:rsidR="00DA2CEF">
        <w:rPr>
          <w:lang w:eastAsia="ko-KR"/>
        </w:rPr>
      </w:r>
      <w:r w:rsidR="00DA2CEF">
        <w:rPr>
          <w:lang w:eastAsia="ko-KR"/>
        </w:rPr>
        <w:fldChar w:fldCharType="separate"/>
      </w:r>
      <w:r w:rsidR="00DA2CEF">
        <w:t xml:space="preserve">FIGURE </w:t>
      </w:r>
      <w:r w:rsidR="00DA2CEF">
        <w:rPr>
          <w:noProof/>
        </w:rPr>
        <w:t>4</w:t>
      </w:r>
      <w:r w:rsidR="00DA2CEF">
        <w:rPr>
          <w:lang w:eastAsia="ko-KR"/>
        </w:rPr>
        <w:fldChar w:fldCharType="end"/>
      </w:r>
      <w:r w:rsidR="00DA2CEF">
        <w:rPr>
          <w:lang w:eastAsia="ko-KR"/>
        </w:rPr>
        <w:t xml:space="preserve"> for an illustration)</w:t>
      </w:r>
      <w:r w:rsidR="00E67FD1">
        <w:rPr>
          <w:lang w:eastAsia="ko-KR"/>
        </w:rPr>
        <w:t xml:space="preserve">. </w:t>
      </w:r>
      <w:r w:rsidR="00757FE1">
        <w:rPr>
          <w:lang w:eastAsia="ko-KR"/>
        </w:rPr>
        <w:t xml:space="preserve">Note that the mapping options can be </w:t>
      </w:r>
      <w:r w:rsidR="00E76920">
        <w:rPr>
          <w:lang w:eastAsia="ko-KR"/>
        </w:rPr>
        <w:t xml:space="preserve">treated as an independent design aspect and can be </w:t>
      </w:r>
      <w:r w:rsidR="00757FE1">
        <w:rPr>
          <w:lang w:eastAsia="ko-KR"/>
        </w:rPr>
        <w:t xml:space="preserve">combined with any of the sequence designs. </w:t>
      </w:r>
    </w:p>
    <w:p w:rsidR="00E67FD1" w:rsidRDefault="00E67FD1" w:rsidP="005E7121">
      <w:pPr>
        <w:pStyle w:val="ListParagraph"/>
        <w:numPr>
          <w:ilvl w:val="0"/>
          <w:numId w:val="46"/>
        </w:numPr>
        <w:spacing w:after="0"/>
        <w:ind w:firstLineChars="0"/>
        <w:jc w:val="both"/>
        <w:rPr>
          <w:lang w:eastAsia="ko-KR"/>
        </w:rPr>
      </w:pPr>
      <w:r>
        <w:rPr>
          <w:lang w:eastAsia="ko-KR"/>
        </w:rPr>
        <w:t xml:space="preserve">Option 1: </w:t>
      </w:r>
      <w:r w:rsidRPr="00E67FD1">
        <w:rPr>
          <w:lang w:eastAsia="ko-KR"/>
        </w:rPr>
        <w:t xml:space="preserve">Single DMRS sequence </w:t>
      </w:r>
      <w:r>
        <w:rPr>
          <w:lang w:eastAsia="ko-KR"/>
        </w:rPr>
        <w:t xml:space="preserve">(e.g. with </w:t>
      </w:r>
      <w:r w:rsidRPr="00E67FD1">
        <w:rPr>
          <w:lang w:eastAsia="ko-KR"/>
        </w:rPr>
        <w:t>length 144</w:t>
      </w:r>
      <w:r>
        <w:rPr>
          <w:lang w:eastAsia="ko-KR"/>
        </w:rPr>
        <w:t>)</w:t>
      </w:r>
      <w:r w:rsidRPr="00E67FD1">
        <w:rPr>
          <w:lang w:eastAsia="ko-KR"/>
        </w:rPr>
        <w:t xml:space="preserve"> carrying both cell ID and SS block index</w:t>
      </w:r>
      <w:r>
        <w:rPr>
          <w:lang w:eastAsia="ko-KR"/>
        </w:rPr>
        <w:t xml:space="preserve"> is mapped to the REs for DMRS within </w:t>
      </w:r>
      <w:r w:rsidR="00E76920">
        <w:rPr>
          <w:lang w:eastAsia="ko-KR"/>
        </w:rPr>
        <w:t xml:space="preserve">the </w:t>
      </w:r>
      <w:r>
        <w:rPr>
          <w:lang w:eastAsia="ko-KR"/>
        </w:rPr>
        <w:t xml:space="preserve">two symbols for NR-PBCH. </w:t>
      </w:r>
    </w:p>
    <w:p w:rsidR="00E67FD1" w:rsidRDefault="00E67FD1" w:rsidP="005E7121">
      <w:pPr>
        <w:pStyle w:val="ListParagraph"/>
        <w:numPr>
          <w:ilvl w:val="0"/>
          <w:numId w:val="46"/>
        </w:numPr>
        <w:spacing w:after="0"/>
        <w:ind w:firstLineChars="0"/>
        <w:jc w:val="both"/>
        <w:rPr>
          <w:lang w:eastAsia="ko-KR"/>
        </w:rPr>
      </w:pPr>
      <w:r>
        <w:rPr>
          <w:lang w:eastAsia="ko-KR"/>
        </w:rPr>
        <w:t xml:space="preserve">Option 2: </w:t>
      </w:r>
      <w:r w:rsidR="00BC5A07">
        <w:rPr>
          <w:lang w:eastAsia="ko-KR"/>
        </w:rPr>
        <w:t>The f</w:t>
      </w:r>
      <w:r w:rsidRPr="00E67FD1">
        <w:rPr>
          <w:lang w:eastAsia="ko-KR"/>
        </w:rPr>
        <w:t xml:space="preserve">irst DMRS sequence </w:t>
      </w:r>
      <w:r>
        <w:rPr>
          <w:lang w:eastAsia="ko-KR"/>
        </w:rPr>
        <w:t xml:space="preserve">(e.g. </w:t>
      </w:r>
      <w:r w:rsidRPr="00E67FD1">
        <w:rPr>
          <w:lang w:eastAsia="ko-KR"/>
        </w:rPr>
        <w:t>with length 108</w:t>
      </w:r>
      <w:r>
        <w:rPr>
          <w:lang w:eastAsia="ko-KR"/>
        </w:rPr>
        <w:t>)</w:t>
      </w:r>
      <w:r w:rsidRPr="00E67FD1">
        <w:rPr>
          <w:lang w:eastAsia="ko-KR"/>
        </w:rPr>
        <w:t xml:space="preserve"> carrying both cell ID and SS block index</w:t>
      </w:r>
      <w:r>
        <w:rPr>
          <w:lang w:eastAsia="ko-KR"/>
        </w:rPr>
        <w:t xml:space="preserve"> is mapped to</w:t>
      </w:r>
      <w:r w:rsidRPr="00E67FD1">
        <w:rPr>
          <w:lang w:eastAsia="ko-KR"/>
        </w:rPr>
        <w:t xml:space="preserve"> </w:t>
      </w:r>
      <w:r>
        <w:rPr>
          <w:lang w:eastAsia="ko-KR"/>
        </w:rPr>
        <w:t xml:space="preserve">the REs for DMRS within one </w:t>
      </w:r>
      <w:r w:rsidR="005E7121">
        <w:rPr>
          <w:lang w:eastAsia="ko-KR"/>
        </w:rPr>
        <w:t>symbol</w:t>
      </w:r>
      <w:r w:rsidR="005E7121" w:rsidRPr="005E7121">
        <w:rPr>
          <w:lang w:eastAsia="ko-KR"/>
        </w:rPr>
        <w:t xml:space="preserve"> </w:t>
      </w:r>
      <w:r w:rsidR="005E7121">
        <w:rPr>
          <w:lang w:eastAsia="ko-KR"/>
        </w:rPr>
        <w:t xml:space="preserve">for NR-PBCH and </w:t>
      </w:r>
      <w:r w:rsidR="00BC5A07">
        <w:rPr>
          <w:lang w:eastAsia="ko-KR"/>
        </w:rPr>
        <w:t>the ones with</w:t>
      </w:r>
      <w:r w:rsidR="005E7121">
        <w:rPr>
          <w:lang w:eastAsia="ko-KR"/>
        </w:rPr>
        <w:t>in the central 12 PRBs of the other symbol</w:t>
      </w:r>
      <w:r w:rsidRPr="00E67FD1">
        <w:rPr>
          <w:lang w:eastAsia="ko-KR"/>
        </w:rPr>
        <w:t xml:space="preserve">, and </w:t>
      </w:r>
      <w:r w:rsidR="00BC5A07">
        <w:rPr>
          <w:lang w:eastAsia="ko-KR"/>
        </w:rPr>
        <w:t xml:space="preserve">the </w:t>
      </w:r>
      <w:r w:rsidRPr="00E67FD1">
        <w:rPr>
          <w:lang w:eastAsia="ko-KR"/>
        </w:rPr>
        <w:t xml:space="preserve">second DMRS sequence </w:t>
      </w:r>
      <w:r w:rsidR="005E7121">
        <w:rPr>
          <w:lang w:eastAsia="ko-KR"/>
        </w:rPr>
        <w:t xml:space="preserve">(e.g. </w:t>
      </w:r>
      <w:r w:rsidRPr="00E67FD1">
        <w:rPr>
          <w:lang w:eastAsia="ko-KR"/>
        </w:rPr>
        <w:t>with length 36</w:t>
      </w:r>
      <w:r w:rsidR="005E7121">
        <w:rPr>
          <w:lang w:eastAsia="ko-KR"/>
        </w:rPr>
        <w:t>)</w:t>
      </w:r>
      <w:r w:rsidRPr="00E67FD1">
        <w:rPr>
          <w:lang w:eastAsia="ko-KR"/>
        </w:rPr>
        <w:t xml:space="preserve"> carrying only cell ID </w:t>
      </w:r>
      <w:r w:rsidR="005E7121">
        <w:rPr>
          <w:lang w:eastAsia="ko-KR"/>
        </w:rPr>
        <w:t xml:space="preserve">is mapped to the REs for DMRS </w:t>
      </w:r>
      <w:r w:rsidR="00BC5A07">
        <w:rPr>
          <w:lang w:eastAsia="ko-KR"/>
        </w:rPr>
        <w:t>with</w:t>
      </w:r>
      <w:r w:rsidR="005E7121">
        <w:rPr>
          <w:lang w:eastAsia="ko-KR"/>
        </w:rPr>
        <w:t>in the outer 12 PRBs of one symbol</w:t>
      </w:r>
      <w:r w:rsidR="00BC5A07" w:rsidRPr="00BC5A07">
        <w:rPr>
          <w:lang w:eastAsia="ko-KR"/>
        </w:rPr>
        <w:t xml:space="preserve"> </w:t>
      </w:r>
      <w:r w:rsidR="00BC5A07">
        <w:rPr>
          <w:lang w:eastAsia="ko-KR"/>
        </w:rPr>
        <w:t>for NR-PBCH</w:t>
      </w:r>
      <w:r w:rsidR="005E7121">
        <w:rPr>
          <w:lang w:eastAsia="ko-KR"/>
        </w:rPr>
        <w:t xml:space="preserve">. </w:t>
      </w:r>
    </w:p>
    <w:p w:rsidR="005E7121" w:rsidRDefault="005E7121" w:rsidP="005E7121">
      <w:pPr>
        <w:pStyle w:val="ListParagraph"/>
        <w:numPr>
          <w:ilvl w:val="0"/>
          <w:numId w:val="46"/>
        </w:numPr>
        <w:spacing w:after="0"/>
        <w:ind w:firstLineChars="0"/>
        <w:jc w:val="both"/>
        <w:rPr>
          <w:lang w:eastAsia="ko-KR"/>
        </w:rPr>
      </w:pPr>
      <w:r>
        <w:rPr>
          <w:lang w:eastAsia="ko-KR"/>
        </w:rPr>
        <w:t xml:space="preserve">Option 3: </w:t>
      </w:r>
      <w:r w:rsidRPr="00E67FD1">
        <w:rPr>
          <w:lang w:eastAsia="ko-KR"/>
        </w:rPr>
        <w:t xml:space="preserve">DMRS sequence </w:t>
      </w:r>
      <w:r>
        <w:rPr>
          <w:lang w:eastAsia="ko-KR"/>
        </w:rPr>
        <w:t xml:space="preserve">(e.g. with </w:t>
      </w:r>
      <w:r w:rsidRPr="00E67FD1">
        <w:rPr>
          <w:lang w:eastAsia="ko-KR"/>
        </w:rPr>
        <w:t xml:space="preserve">length </w:t>
      </w:r>
      <w:r>
        <w:rPr>
          <w:lang w:eastAsia="ko-KR"/>
        </w:rPr>
        <w:t>72)</w:t>
      </w:r>
      <w:r w:rsidRPr="00E67FD1">
        <w:rPr>
          <w:lang w:eastAsia="ko-KR"/>
        </w:rPr>
        <w:t xml:space="preserve"> carrying both cell ID and SS block index</w:t>
      </w:r>
      <w:r>
        <w:rPr>
          <w:lang w:eastAsia="ko-KR"/>
        </w:rPr>
        <w:t xml:space="preserve"> is mapped to the REs for DMRS within the central 12 PRBs of </w:t>
      </w:r>
      <w:r w:rsidR="00BC5A07">
        <w:rPr>
          <w:lang w:eastAsia="ko-KR"/>
        </w:rPr>
        <w:t xml:space="preserve">the </w:t>
      </w:r>
      <w:r>
        <w:rPr>
          <w:lang w:eastAsia="ko-KR"/>
        </w:rPr>
        <w:t xml:space="preserve">two symbols for NR-PBCH, and another copy of the sequence is mapped to the REs for DMRS within the outer 12 PRBs of </w:t>
      </w:r>
      <w:r w:rsidR="00BC5A07">
        <w:rPr>
          <w:lang w:eastAsia="ko-KR"/>
        </w:rPr>
        <w:t xml:space="preserve">the </w:t>
      </w:r>
      <w:r>
        <w:rPr>
          <w:lang w:eastAsia="ko-KR"/>
        </w:rPr>
        <w:t xml:space="preserve">two symbols for NR-PBCH. </w:t>
      </w:r>
    </w:p>
    <w:p w:rsidR="00E67FD1" w:rsidRDefault="00E430F8" w:rsidP="00E67FD1">
      <w:pPr>
        <w:spacing w:before="240"/>
        <w:jc w:val="both"/>
        <w:rPr>
          <w:lang w:eastAsia="ko-KR"/>
        </w:rPr>
      </w:pPr>
      <w:r>
        <w:rPr>
          <w:lang w:eastAsia="ko-KR"/>
        </w:rPr>
        <w:lastRenderedPageBreak/>
        <w:t xml:space="preserve">For Option 2, both NR-SSS and the second DMRS can be utilized for channel estimation, and coherent detection can be performed on the first DMRS to detect SS block timing index, while for Option 1 and Option 3, NR-SSS can be utilized for channel estimation, the coherent detection can be performed for the DMRS within the central 12 PRBs, and non-coherent detection can be performed for the DMRS within the outer 12 PRBs. </w:t>
      </w:r>
      <w:r w:rsidR="00BC5A07">
        <w:rPr>
          <w:lang w:eastAsia="ko-KR"/>
        </w:rPr>
        <w:t>Link level simulation of t</w:t>
      </w:r>
      <w:r>
        <w:rPr>
          <w:lang w:eastAsia="ko-KR"/>
        </w:rPr>
        <w:t xml:space="preserve">he detection performance is shown in </w:t>
      </w:r>
      <w:r w:rsidR="00DA2CEF">
        <w:rPr>
          <w:lang w:eastAsia="ko-KR"/>
        </w:rPr>
        <w:fldChar w:fldCharType="begin"/>
      </w:r>
      <w:r w:rsidR="00DA2CEF">
        <w:rPr>
          <w:lang w:eastAsia="ko-KR"/>
        </w:rPr>
        <w:instrText xml:space="preserve"> REF _Ref490053324 \h </w:instrText>
      </w:r>
      <w:r w:rsidR="00DA2CEF">
        <w:rPr>
          <w:lang w:eastAsia="ko-KR"/>
        </w:rPr>
      </w:r>
      <w:r w:rsidR="00DA2CEF">
        <w:rPr>
          <w:lang w:eastAsia="ko-KR"/>
        </w:rPr>
        <w:fldChar w:fldCharType="separate"/>
      </w:r>
      <w:r w:rsidR="00DA2CEF">
        <w:t xml:space="preserve">FIGURE </w:t>
      </w:r>
      <w:r w:rsidR="00DA2CEF">
        <w:rPr>
          <w:noProof/>
        </w:rPr>
        <w:t>5</w:t>
      </w:r>
      <w:r w:rsidR="00DA2CEF">
        <w:rPr>
          <w:lang w:eastAsia="ko-KR"/>
        </w:rPr>
        <w:fldChar w:fldCharType="end"/>
      </w:r>
      <w:r w:rsidR="00DA2CEF">
        <w:rPr>
          <w:lang w:eastAsia="ko-KR"/>
        </w:rPr>
        <w:t xml:space="preserve">. </w:t>
      </w:r>
    </w:p>
    <w:p w:rsidR="00E67FD1" w:rsidRDefault="007C5EDA" w:rsidP="00E67FD1">
      <w:pPr>
        <w:keepNext/>
        <w:spacing w:before="240"/>
        <w:jc w:val="both"/>
      </w:pPr>
      <w:r>
        <w:object w:dxaOrig="8535" w:dyaOrig="3870">
          <v:shape id="_x0000_i1025" type="#_x0000_t75" style="width:480.15pt;height:217.35pt" o:ole="">
            <v:imagedata r:id="rId12" o:title=""/>
          </v:shape>
          <o:OLEObject Type="Embed" ProgID="Visio.Drawing.15" ShapeID="_x0000_i1025" DrawAspect="Content" ObjectID="_1563971294" r:id="rId13"/>
        </w:object>
      </w:r>
    </w:p>
    <w:p w:rsidR="00736E70" w:rsidRDefault="00E67FD1" w:rsidP="00E67FD1">
      <w:pPr>
        <w:pStyle w:val="Caption"/>
        <w:jc w:val="center"/>
      </w:pPr>
      <w:bookmarkStart w:id="9" w:name="_Ref490053304"/>
      <w:r>
        <w:t xml:space="preserve">FIGURE </w:t>
      </w:r>
      <w:r>
        <w:fldChar w:fldCharType="begin"/>
      </w:r>
      <w:r>
        <w:instrText xml:space="preserve"> SEQ FIGURE \* ARABIC </w:instrText>
      </w:r>
      <w:r>
        <w:fldChar w:fldCharType="separate"/>
      </w:r>
      <w:r w:rsidR="00255903">
        <w:rPr>
          <w:noProof/>
        </w:rPr>
        <w:t>4</w:t>
      </w:r>
      <w:r>
        <w:fldChar w:fldCharType="end"/>
      </w:r>
      <w:bookmarkEnd w:id="9"/>
      <w:r>
        <w:t xml:space="preserve"> Illustration of different DMRS sequence to RE mapping options.</w:t>
      </w:r>
    </w:p>
    <w:p w:rsidR="00DA2CEF" w:rsidRDefault="00EF4976" w:rsidP="00DA2CEF">
      <w:pPr>
        <w:keepNext/>
      </w:pPr>
      <w:r>
        <w:rPr>
          <w:noProof/>
        </w:rPr>
        <w:drawing>
          <wp:inline distT="0" distB="0" distL="0" distR="0" wp14:anchorId="3AF8CDA7" wp14:editId="75F65070">
            <wp:extent cx="6122035" cy="35030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503070"/>
                    </a:xfrm>
                    <a:prstGeom prst="rect">
                      <a:avLst/>
                    </a:prstGeom>
                    <a:noFill/>
                    <a:ln>
                      <a:noFill/>
                    </a:ln>
                  </pic:spPr>
                </pic:pic>
              </a:graphicData>
            </a:graphic>
          </wp:inline>
        </w:drawing>
      </w:r>
    </w:p>
    <w:p w:rsidR="00DA2CEF" w:rsidRDefault="00DA2CEF" w:rsidP="00DA2CEF">
      <w:pPr>
        <w:pStyle w:val="Caption"/>
        <w:jc w:val="center"/>
      </w:pPr>
      <w:bookmarkStart w:id="10" w:name="_Ref490053324"/>
      <w:r>
        <w:t xml:space="preserve">FIGURE </w:t>
      </w:r>
      <w:r>
        <w:fldChar w:fldCharType="begin"/>
      </w:r>
      <w:r>
        <w:instrText xml:space="preserve"> SEQ FIGURE \* ARABIC </w:instrText>
      </w:r>
      <w:r>
        <w:fldChar w:fldCharType="separate"/>
      </w:r>
      <w:r w:rsidR="00255903">
        <w:rPr>
          <w:noProof/>
        </w:rPr>
        <w:t>5</w:t>
      </w:r>
      <w:r>
        <w:fldChar w:fldCharType="end"/>
      </w:r>
      <w:bookmarkEnd w:id="10"/>
      <w:r>
        <w:t xml:space="preserve"> Performance comparison of different RE mapping options for single-cell scenario.</w:t>
      </w:r>
    </w:p>
    <w:p w:rsidR="00DA2CEF" w:rsidRDefault="00DA2CEF" w:rsidP="00757FE1">
      <w:pPr>
        <w:jc w:val="both"/>
        <w:rPr>
          <w:lang w:val="en-GB" w:eastAsia="en-US"/>
        </w:rPr>
      </w:pPr>
      <w:r>
        <w:rPr>
          <w:lang w:val="en-GB" w:eastAsia="en-US"/>
        </w:rPr>
        <w:t xml:space="preserve">It </w:t>
      </w:r>
      <w:proofErr w:type="gramStart"/>
      <w:r>
        <w:rPr>
          <w:lang w:val="en-GB" w:eastAsia="en-US"/>
        </w:rPr>
        <w:t>can be observed</w:t>
      </w:r>
      <w:proofErr w:type="gramEnd"/>
      <w:r>
        <w:rPr>
          <w:lang w:val="en-GB" w:eastAsia="en-US"/>
        </w:rPr>
        <w:t xml:space="preserve"> that mapping Option 1 and Option 3 have similar performance, and </w:t>
      </w:r>
      <w:r w:rsidR="00757FE1">
        <w:rPr>
          <w:lang w:val="en-GB" w:eastAsia="en-US"/>
        </w:rPr>
        <w:t xml:space="preserve">both </w:t>
      </w:r>
      <w:r>
        <w:rPr>
          <w:lang w:val="en-GB" w:eastAsia="en-US"/>
        </w:rPr>
        <w:t>outperform Option 2</w:t>
      </w:r>
      <w:r w:rsidR="00757FE1">
        <w:rPr>
          <w:lang w:val="en-GB" w:eastAsia="en-US"/>
        </w:rPr>
        <w:t xml:space="preserve">. This results from the gain of non-coherent detection for the DMRS in the outer 12 PRBs, although the effective sequence length for coherent detection in Option 2 can be larger than Option 1 and Option 3. </w:t>
      </w:r>
      <w:r w:rsidR="00BC5A07">
        <w:rPr>
          <w:lang w:val="en-GB" w:eastAsia="en-US"/>
        </w:rPr>
        <w:t>Furthermore, b</w:t>
      </w:r>
      <w:r w:rsidR="00CD3395">
        <w:rPr>
          <w:lang w:val="en-GB" w:eastAsia="en-US"/>
        </w:rPr>
        <w:t xml:space="preserve">y noting that Option 3 has </w:t>
      </w:r>
      <w:r w:rsidR="00EF4976">
        <w:rPr>
          <w:lang w:val="en-GB" w:eastAsia="en-US"/>
        </w:rPr>
        <w:t xml:space="preserve">slightly </w:t>
      </w:r>
      <w:r w:rsidR="00CD3395">
        <w:rPr>
          <w:lang w:val="en-GB" w:eastAsia="en-US"/>
        </w:rPr>
        <w:t xml:space="preserve">simpler </w:t>
      </w:r>
      <w:r w:rsidR="0026128F">
        <w:rPr>
          <w:lang w:val="en-GB" w:eastAsia="en-US"/>
        </w:rPr>
        <w:t xml:space="preserve">construction and </w:t>
      </w:r>
      <w:r w:rsidR="00CD3395">
        <w:rPr>
          <w:lang w:val="en-GB" w:eastAsia="en-US"/>
        </w:rPr>
        <w:t xml:space="preserve">detection complexity comparing to Option 1, we propose using mapping Option 3 for DMRS of NR-PBCH. </w:t>
      </w:r>
    </w:p>
    <w:p w:rsidR="00CD3395" w:rsidRPr="00B94D43" w:rsidRDefault="00CD3395" w:rsidP="00CD3395">
      <w:pPr>
        <w:spacing w:before="240"/>
        <w:jc w:val="both"/>
        <w:rPr>
          <w:b/>
          <w:u w:val="single"/>
          <w:lang w:eastAsia="ko-KR"/>
        </w:rPr>
      </w:pPr>
      <w:r>
        <w:rPr>
          <w:b/>
          <w:u w:val="single"/>
          <w:lang w:eastAsia="ko-KR"/>
        </w:rPr>
        <w:t>Proposal 3</w:t>
      </w:r>
      <w:r w:rsidRPr="00B94D43">
        <w:rPr>
          <w:b/>
          <w:u w:val="single"/>
          <w:lang w:eastAsia="ko-KR"/>
        </w:rPr>
        <w:t xml:space="preserve">: NR shall </w:t>
      </w:r>
      <w:r>
        <w:rPr>
          <w:b/>
          <w:u w:val="single"/>
          <w:lang w:eastAsia="ko-KR"/>
        </w:rPr>
        <w:t>use sequence to RE mapping Option 3 for DMRS of NR-PBCH</w:t>
      </w:r>
      <w:r w:rsidRPr="00B94D43">
        <w:rPr>
          <w:b/>
          <w:u w:val="single"/>
          <w:lang w:eastAsia="ko-KR"/>
        </w:rPr>
        <w:t>.</w:t>
      </w:r>
    </w:p>
    <w:p w:rsidR="00736E70" w:rsidRDefault="00736E70" w:rsidP="00736E70">
      <w:pPr>
        <w:pStyle w:val="Heading1"/>
        <w:spacing w:after="60"/>
        <w:rPr>
          <w:lang w:val="en-US" w:eastAsia="ko-KR"/>
        </w:rPr>
      </w:pPr>
      <w:r>
        <w:rPr>
          <w:lang w:val="en-US" w:eastAsia="ko-KR"/>
        </w:rPr>
        <w:lastRenderedPageBreak/>
        <w:t>DMRS RE Location Design</w:t>
      </w:r>
    </w:p>
    <w:p w:rsidR="00104466" w:rsidRDefault="000D4998" w:rsidP="00E871DE">
      <w:pPr>
        <w:spacing w:before="240" w:after="0"/>
        <w:jc w:val="both"/>
        <w:rPr>
          <w:lang w:eastAsia="ko-KR"/>
        </w:rPr>
      </w:pPr>
      <w:r>
        <w:rPr>
          <w:lang w:eastAsia="ko-KR"/>
        </w:rPr>
        <w:t xml:space="preserve">Another open issue for DMRS of NR-PBCH is the exact RE location within the symbols for NR-PBCH. </w:t>
      </w:r>
      <w:r w:rsidR="00E871DE">
        <w:rPr>
          <w:lang w:eastAsia="ko-KR"/>
        </w:rPr>
        <w:t xml:space="preserve">Company proposals on this topic in [5] can be summarized as follows: </w:t>
      </w:r>
    </w:p>
    <w:p w:rsidR="00E871DE" w:rsidRDefault="00E871DE" w:rsidP="00E871DE">
      <w:pPr>
        <w:pStyle w:val="ListParagraph"/>
        <w:numPr>
          <w:ilvl w:val="0"/>
          <w:numId w:val="47"/>
        </w:numPr>
        <w:spacing w:after="0"/>
        <w:ind w:firstLineChars="0"/>
        <w:jc w:val="both"/>
        <w:rPr>
          <w:lang w:eastAsia="ko-KR"/>
        </w:rPr>
      </w:pPr>
      <w:r w:rsidRPr="00E871DE">
        <w:rPr>
          <w:lang w:eastAsia="ko-KR"/>
        </w:rPr>
        <w:t>Alternative 1: fixed DMRS RE location across cells</w:t>
      </w:r>
      <w:r>
        <w:rPr>
          <w:lang w:eastAsia="ko-KR"/>
        </w:rPr>
        <w:t xml:space="preserve">. </w:t>
      </w:r>
    </w:p>
    <w:p w:rsidR="00E871DE" w:rsidRDefault="00E871DE" w:rsidP="00E871DE">
      <w:pPr>
        <w:pStyle w:val="ListParagraph"/>
        <w:numPr>
          <w:ilvl w:val="0"/>
          <w:numId w:val="47"/>
        </w:numPr>
        <w:spacing w:after="0"/>
        <w:ind w:firstLineChars="0"/>
        <w:jc w:val="both"/>
        <w:rPr>
          <w:lang w:eastAsia="ko-KR"/>
        </w:rPr>
      </w:pPr>
      <w:r w:rsidRPr="00E871DE">
        <w:rPr>
          <w:lang w:eastAsia="ko-KR"/>
        </w:rPr>
        <w:t>Alternative 2: variable DMRS RE location across cells</w:t>
      </w:r>
      <w:r>
        <w:rPr>
          <w:lang w:eastAsia="ko-KR"/>
        </w:rPr>
        <w:t xml:space="preserve">, where DMRS RE location has cell-specific shift. </w:t>
      </w:r>
    </w:p>
    <w:p w:rsidR="00EF4976" w:rsidRDefault="00E871DE" w:rsidP="00E871DE">
      <w:pPr>
        <w:spacing w:before="240"/>
        <w:jc w:val="both"/>
        <w:rPr>
          <w:lang w:eastAsia="ko-KR"/>
        </w:rPr>
      </w:pPr>
      <w:r>
        <w:rPr>
          <w:lang w:eastAsia="ko-KR"/>
        </w:rPr>
        <w:t>Note that in Alternative 2, if neighboring cells have different cell-specific shifts for DMRS RE location, REs for DMRS sequence coincide with the ones for NR-PBCH</w:t>
      </w:r>
      <w:r w:rsidR="00E10E8E">
        <w:rPr>
          <w:lang w:eastAsia="ko-KR"/>
        </w:rPr>
        <w:t xml:space="preserve"> of the neighboring cell</w:t>
      </w:r>
      <w:r>
        <w:rPr>
          <w:lang w:eastAsia="ko-KR"/>
        </w:rPr>
        <w:t>, which reduce</w:t>
      </w:r>
      <w:r w:rsidR="00EF4976">
        <w:rPr>
          <w:lang w:eastAsia="ko-KR"/>
        </w:rPr>
        <w:t>s</w:t>
      </w:r>
      <w:r>
        <w:rPr>
          <w:lang w:eastAsia="ko-KR"/>
        </w:rPr>
        <w:t xml:space="preserve"> the detection accuracy of DMRS since the correlation between DMRS sequence </w:t>
      </w:r>
      <w:r w:rsidR="00E10E8E">
        <w:rPr>
          <w:lang w:eastAsia="ko-KR"/>
        </w:rPr>
        <w:t xml:space="preserve">and </w:t>
      </w:r>
      <w:r>
        <w:rPr>
          <w:lang w:eastAsia="ko-KR"/>
        </w:rPr>
        <w:t xml:space="preserve">a QPSK modulated random sequence can be worse than the correlation </w:t>
      </w:r>
      <w:r w:rsidR="00E10E8E">
        <w:rPr>
          <w:lang w:eastAsia="ko-KR"/>
        </w:rPr>
        <w:t xml:space="preserve">between </w:t>
      </w:r>
      <w:r>
        <w:rPr>
          <w:lang w:eastAsia="ko-KR"/>
        </w:rPr>
        <w:t xml:space="preserve">DMRS sequences. </w:t>
      </w:r>
      <w:r w:rsidR="00EF4976">
        <w:rPr>
          <w:lang w:eastAsia="ko-KR"/>
        </w:rPr>
        <w:t>Thus, if considering performing one-shot detection of DMRS</w:t>
      </w:r>
      <w:r w:rsidR="007A590C">
        <w:rPr>
          <w:lang w:eastAsia="ko-KR"/>
        </w:rPr>
        <w:t xml:space="preserve">, which </w:t>
      </w:r>
      <w:proofErr w:type="gramStart"/>
      <w:r w:rsidR="007A590C">
        <w:rPr>
          <w:lang w:eastAsia="ko-KR"/>
        </w:rPr>
        <w:t>is</w:t>
      </w:r>
      <w:proofErr w:type="gramEnd"/>
      <w:r w:rsidR="007A590C">
        <w:rPr>
          <w:lang w:eastAsia="ko-KR"/>
        </w:rPr>
        <w:t xml:space="preserve"> the most important criteria to consider for SS block index detection</w:t>
      </w:r>
      <w:r w:rsidR="00EF4976">
        <w:rPr>
          <w:lang w:eastAsia="ko-KR"/>
        </w:rPr>
        <w:t xml:space="preserve">, </w:t>
      </w:r>
      <w:r w:rsidR="007A590C">
        <w:rPr>
          <w:lang w:eastAsia="ko-KR"/>
        </w:rPr>
        <w:t xml:space="preserve">Alternative 2 does not have gain comparing to Alternative 1. </w:t>
      </w:r>
    </w:p>
    <w:p w:rsidR="00E871DE" w:rsidRDefault="00852385" w:rsidP="00E871DE">
      <w:pPr>
        <w:spacing w:before="240"/>
        <w:jc w:val="both"/>
        <w:rPr>
          <w:lang w:eastAsia="ko-KR"/>
        </w:rPr>
      </w:pPr>
      <w:r>
        <w:rPr>
          <w:lang w:eastAsia="ko-KR"/>
        </w:rPr>
        <w:t xml:space="preserve">Based on the above observations and discussions, we have the following proposal.  </w:t>
      </w:r>
    </w:p>
    <w:p w:rsidR="00852385" w:rsidRPr="00B94D43" w:rsidRDefault="00852385" w:rsidP="00852385">
      <w:pPr>
        <w:spacing w:before="240"/>
        <w:jc w:val="both"/>
        <w:rPr>
          <w:b/>
          <w:u w:val="single"/>
          <w:lang w:eastAsia="ko-KR"/>
        </w:rPr>
      </w:pPr>
      <w:r>
        <w:rPr>
          <w:b/>
          <w:u w:val="single"/>
          <w:lang w:eastAsia="ko-KR"/>
        </w:rPr>
        <w:t>Proposal 4</w:t>
      </w:r>
      <w:r w:rsidRPr="00B94D43">
        <w:rPr>
          <w:b/>
          <w:u w:val="single"/>
          <w:lang w:eastAsia="ko-KR"/>
        </w:rPr>
        <w:t xml:space="preserve">: NR shall </w:t>
      </w:r>
      <w:r>
        <w:rPr>
          <w:b/>
          <w:u w:val="single"/>
          <w:lang w:eastAsia="ko-KR"/>
        </w:rPr>
        <w:t xml:space="preserve">support </w:t>
      </w:r>
      <w:r w:rsidRPr="00852385">
        <w:rPr>
          <w:b/>
          <w:u w:val="single"/>
          <w:lang w:eastAsia="ko-KR"/>
        </w:rPr>
        <w:t>fixed DMRS RE location across cells</w:t>
      </w:r>
      <w:r>
        <w:rPr>
          <w:b/>
          <w:u w:val="single"/>
          <w:lang w:eastAsia="ko-KR"/>
        </w:rPr>
        <w:t xml:space="preserve">, e.g. </w:t>
      </w:r>
      <w:proofErr w:type="gramStart"/>
      <w:r>
        <w:rPr>
          <w:b/>
          <w:u w:val="single"/>
          <w:lang w:eastAsia="ko-KR"/>
        </w:rPr>
        <w:t>mod(</w:t>
      </w:r>
      <w:proofErr w:type="gramEnd"/>
      <w:r>
        <w:rPr>
          <w:b/>
          <w:u w:val="single"/>
          <w:lang w:eastAsia="ko-KR"/>
        </w:rPr>
        <w:t>#RE_DMRS, 4) = 1</w:t>
      </w:r>
      <w:r w:rsidRPr="00B94D43">
        <w:rPr>
          <w:b/>
          <w:u w:val="single"/>
          <w:lang w:eastAsia="ko-KR"/>
        </w:rPr>
        <w:t>.</w:t>
      </w:r>
    </w:p>
    <w:p w:rsidR="00736E70" w:rsidRDefault="00736E70" w:rsidP="00736E70">
      <w:pPr>
        <w:pStyle w:val="Heading1"/>
        <w:spacing w:after="60"/>
        <w:rPr>
          <w:lang w:val="en-US" w:eastAsia="ko-KR"/>
        </w:rPr>
      </w:pPr>
      <w:r>
        <w:rPr>
          <w:lang w:val="en-US" w:eastAsia="ko-KR"/>
        </w:rPr>
        <w:t xml:space="preserve">Timing Index Indication Mechanism </w:t>
      </w:r>
    </w:p>
    <w:p w:rsidR="00736E70" w:rsidRDefault="00852385" w:rsidP="00852385">
      <w:pPr>
        <w:spacing w:before="240"/>
        <w:jc w:val="both"/>
        <w:rPr>
          <w:lang w:eastAsia="ko-KR"/>
        </w:rPr>
      </w:pPr>
      <w:r>
        <w:rPr>
          <w:lang w:eastAsia="ko-KR"/>
        </w:rPr>
        <w:t>From the above discussion and evaluation results, it can be confirmed that DMRS sequence for NR-PBCH is capable of reliably carrying 3 bits SS block timing indices. Hence, we propose to confirm the working assumption in RAN1 NR Ad-Hoc#2 on the number of bits carried by DMRS</w:t>
      </w:r>
      <w:r w:rsidR="00E10E8E">
        <w:rPr>
          <w:lang w:eastAsia="ko-KR"/>
        </w:rPr>
        <w:t xml:space="preserve"> sequence</w:t>
      </w:r>
      <w:r>
        <w:rPr>
          <w:lang w:eastAsia="ko-KR"/>
        </w:rPr>
        <w:t xml:space="preserve">. </w:t>
      </w:r>
    </w:p>
    <w:p w:rsidR="00852385" w:rsidRPr="00B94D43" w:rsidRDefault="00852385" w:rsidP="00852385">
      <w:pPr>
        <w:spacing w:before="240"/>
        <w:jc w:val="both"/>
        <w:rPr>
          <w:b/>
          <w:u w:val="single"/>
          <w:lang w:eastAsia="ko-KR"/>
        </w:rPr>
      </w:pPr>
      <w:r>
        <w:rPr>
          <w:b/>
          <w:u w:val="single"/>
          <w:lang w:eastAsia="ko-KR"/>
        </w:rPr>
        <w:t>Proposal 5</w:t>
      </w:r>
      <w:r w:rsidRPr="00B94D43">
        <w:rPr>
          <w:b/>
          <w:u w:val="single"/>
          <w:lang w:eastAsia="ko-KR"/>
        </w:rPr>
        <w:t xml:space="preserve">: </w:t>
      </w:r>
      <w:r>
        <w:rPr>
          <w:b/>
          <w:u w:val="single"/>
          <w:lang w:eastAsia="ko-KR"/>
        </w:rPr>
        <w:t xml:space="preserve">Confirm the working assumption that </w:t>
      </w:r>
      <w:r w:rsidRPr="00852385">
        <w:rPr>
          <w:b/>
          <w:u w:val="single"/>
          <w:lang w:eastAsia="ko-KR"/>
        </w:rPr>
        <w:t>3 bits of SS block index are carried by changing the DMRS sequence within each 5ms period</w:t>
      </w:r>
      <w:r>
        <w:rPr>
          <w:b/>
          <w:u w:val="single"/>
          <w:lang w:eastAsia="ko-KR"/>
        </w:rPr>
        <w:t xml:space="preserve">. </w:t>
      </w:r>
    </w:p>
    <w:p w:rsidR="00852385" w:rsidRDefault="00D95360" w:rsidP="00255903">
      <w:pPr>
        <w:spacing w:before="240" w:after="0"/>
        <w:jc w:val="both"/>
        <w:rPr>
          <w:lang w:eastAsia="ko-KR"/>
        </w:rPr>
      </w:pPr>
      <w:r>
        <w:rPr>
          <w:lang w:eastAsia="ko-KR"/>
        </w:rPr>
        <w:t>For the remaining timing indices, we have the following proposals (also</w:t>
      </w:r>
      <w:r w:rsidR="00255903">
        <w:rPr>
          <w:lang w:eastAsia="ko-KR"/>
        </w:rPr>
        <w:t xml:space="preserve"> refer to </w:t>
      </w:r>
      <w:r w:rsidR="00255903">
        <w:rPr>
          <w:lang w:eastAsia="ko-KR"/>
        </w:rPr>
        <w:fldChar w:fldCharType="begin"/>
      </w:r>
      <w:r w:rsidR="00255903">
        <w:rPr>
          <w:lang w:eastAsia="ko-KR"/>
        </w:rPr>
        <w:instrText xml:space="preserve"> REF _Ref490056851 \h </w:instrText>
      </w:r>
      <w:r w:rsidR="00255903">
        <w:rPr>
          <w:lang w:eastAsia="ko-KR"/>
        </w:rPr>
      </w:r>
      <w:r w:rsidR="00255903">
        <w:rPr>
          <w:lang w:eastAsia="ko-KR"/>
        </w:rPr>
        <w:fldChar w:fldCharType="separate"/>
      </w:r>
      <w:r w:rsidR="00255903">
        <w:t xml:space="preserve">FIGURE </w:t>
      </w:r>
      <w:r w:rsidR="00255903">
        <w:rPr>
          <w:noProof/>
        </w:rPr>
        <w:t>8</w:t>
      </w:r>
      <w:r w:rsidR="00255903">
        <w:rPr>
          <w:lang w:eastAsia="ko-KR"/>
        </w:rPr>
        <w:fldChar w:fldCharType="end"/>
      </w:r>
      <w:r w:rsidR="00255903">
        <w:rPr>
          <w:lang w:eastAsia="ko-KR"/>
        </w:rPr>
        <w:t xml:space="preserve"> for an illustration</w:t>
      </w:r>
      <w:r>
        <w:rPr>
          <w:lang w:eastAsia="ko-KR"/>
        </w:rPr>
        <w:t xml:space="preserve">): </w:t>
      </w:r>
    </w:p>
    <w:p w:rsidR="00255903" w:rsidRDefault="00255903" w:rsidP="00255903">
      <w:pPr>
        <w:pStyle w:val="ListParagraph"/>
        <w:numPr>
          <w:ilvl w:val="0"/>
          <w:numId w:val="48"/>
        </w:numPr>
        <w:spacing w:after="0"/>
        <w:ind w:firstLineChars="0"/>
        <w:jc w:val="both"/>
        <w:rPr>
          <w:lang w:eastAsia="ko-KR"/>
        </w:rPr>
      </w:pPr>
      <w:r>
        <w:rPr>
          <w:lang w:eastAsia="ko-KR"/>
        </w:rPr>
        <w:t xml:space="preserve">7-bit MSB of SFN: </w:t>
      </w:r>
      <w:r w:rsidRPr="00297A77">
        <w:rPr>
          <w:lang w:eastAsia="ko-KR"/>
        </w:rPr>
        <w:t>In NR,</w:t>
      </w:r>
      <w:r>
        <w:rPr>
          <w:lang w:eastAsia="ko-KR"/>
        </w:rPr>
        <w:t xml:space="preserve"> the TTI of NR-PBCH is 80 </w:t>
      </w:r>
      <w:proofErr w:type="spellStart"/>
      <w:r>
        <w:rPr>
          <w:lang w:eastAsia="ko-KR"/>
        </w:rPr>
        <w:t>ms.</w:t>
      </w:r>
      <w:proofErr w:type="spellEnd"/>
      <w:r>
        <w:rPr>
          <w:lang w:eastAsia="ko-KR"/>
        </w:rPr>
        <w:t xml:space="preserve"> </w:t>
      </w:r>
      <w:proofErr w:type="gramStart"/>
      <w:r>
        <w:rPr>
          <w:lang w:eastAsia="ko-KR"/>
        </w:rPr>
        <w:t>To</w:t>
      </w:r>
      <w:proofErr w:type="gramEnd"/>
      <w:r>
        <w:rPr>
          <w:lang w:eastAsia="ko-KR"/>
        </w:rPr>
        <w:t xml:space="preserve"> enable soft-combining of NR-PBCH within the TTI, we propose 7-bit MSB of SFN is </w:t>
      </w:r>
      <w:r w:rsidR="003A7A34">
        <w:rPr>
          <w:lang w:eastAsia="ko-KR"/>
        </w:rPr>
        <w:t xml:space="preserve">carried </w:t>
      </w:r>
      <w:r>
        <w:rPr>
          <w:lang w:eastAsia="ko-KR"/>
        </w:rPr>
        <w:t xml:space="preserve">in </w:t>
      </w:r>
      <w:r w:rsidR="000B03C8">
        <w:rPr>
          <w:lang w:eastAsia="ko-KR"/>
        </w:rPr>
        <w:t>NR-PBCH payload</w:t>
      </w:r>
      <w:r>
        <w:rPr>
          <w:lang w:eastAsia="ko-KR"/>
        </w:rPr>
        <w:t>.</w:t>
      </w:r>
    </w:p>
    <w:p w:rsidR="00255903" w:rsidRDefault="00255903" w:rsidP="00255903">
      <w:pPr>
        <w:pStyle w:val="ListParagraph"/>
        <w:numPr>
          <w:ilvl w:val="0"/>
          <w:numId w:val="48"/>
        </w:numPr>
        <w:spacing w:after="0"/>
        <w:ind w:firstLineChars="0"/>
        <w:jc w:val="both"/>
        <w:rPr>
          <w:lang w:eastAsia="ko-KR"/>
        </w:rPr>
      </w:pPr>
      <w:r>
        <w:rPr>
          <w:lang w:eastAsia="ko-KR"/>
        </w:rPr>
        <w:t>3-bit LSB of SFN: Similar to LTE, the remaining 3-bit LSB of SFN is implicitly indicated by scrambling sequence of NR-PBCH.</w:t>
      </w:r>
    </w:p>
    <w:p w:rsidR="00255903" w:rsidRDefault="00255903" w:rsidP="00255903">
      <w:pPr>
        <w:pStyle w:val="ListParagraph"/>
        <w:numPr>
          <w:ilvl w:val="0"/>
          <w:numId w:val="48"/>
        </w:numPr>
        <w:spacing w:after="0"/>
        <w:ind w:firstLineChars="0"/>
        <w:jc w:val="both"/>
        <w:rPr>
          <w:lang w:eastAsia="ko-KR"/>
        </w:rPr>
      </w:pPr>
      <w:r>
        <w:rPr>
          <w:lang w:eastAsia="ko-KR"/>
        </w:rPr>
        <w:t>Half frame boundary and remaining bits of SS block index: The remaining timing indices are all explicitly indicat</w:t>
      </w:r>
      <w:r w:rsidR="000B03C8">
        <w:rPr>
          <w:lang w:eastAsia="ko-KR"/>
        </w:rPr>
        <w:t>ed by NR-PBCH payload</w:t>
      </w:r>
      <w:r>
        <w:rPr>
          <w:lang w:eastAsia="ko-KR"/>
        </w:rPr>
        <w:t xml:space="preserve">. </w:t>
      </w:r>
    </w:p>
    <w:p w:rsidR="00255903" w:rsidRDefault="000B03C8" w:rsidP="00255903">
      <w:pPr>
        <w:keepNext/>
        <w:spacing w:before="240"/>
        <w:jc w:val="center"/>
      </w:pPr>
      <w:r>
        <w:object w:dxaOrig="8701" w:dyaOrig="3076">
          <v:shape id="_x0000_i1026" type="#_x0000_t75" style="width:435.1pt;height:95.85pt" o:ole="">
            <v:imagedata r:id="rId15" o:title="" croptop="12276f" cropbottom="12276f"/>
          </v:shape>
          <o:OLEObject Type="Embed" ProgID="Visio.Drawing.15" ShapeID="_x0000_i1026" DrawAspect="Content" ObjectID="_1563971295" r:id="rId16"/>
        </w:object>
      </w:r>
    </w:p>
    <w:p w:rsidR="00D95360" w:rsidRPr="00736E70" w:rsidRDefault="00255903" w:rsidP="00255903">
      <w:pPr>
        <w:pStyle w:val="Caption"/>
        <w:jc w:val="center"/>
        <w:rPr>
          <w:lang w:eastAsia="ko-KR"/>
        </w:rPr>
      </w:pPr>
      <w:bookmarkStart w:id="11" w:name="_Ref490056851"/>
      <w:r>
        <w:t xml:space="preserve">FIGURE </w:t>
      </w:r>
      <w:r>
        <w:fldChar w:fldCharType="begin"/>
      </w:r>
      <w:r>
        <w:instrText xml:space="preserve"> SEQ FIGURE \* ARABIC </w:instrText>
      </w:r>
      <w:r>
        <w:fldChar w:fldCharType="separate"/>
      </w:r>
      <w:r>
        <w:rPr>
          <w:noProof/>
        </w:rPr>
        <w:t>8</w:t>
      </w:r>
      <w:r>
        <w:fldChar w:fldCharType="end"/>
      </w:r>
      <w:bookmarkEnd w:id="11"/>
      <w:r>
        <w:t xml:space="preserve"> Illustration of the timing index indication. </w:t>
      </w:r>
    </w:p>
    <w:p w:rsidR="00255903" w:rsidRDefault="00255903" w:rsidP="00A04BE0">
      <w:pPr>
        <w:spacing w:before="240" w:after="0"/>
        <w:jc w:val="both"/>
        <w:rPr>
          <w:b/>
          <w:u w:val="single"/>
          <w:lang w:eastAsia="ko-KR"/>
        </w:rPr>
      </w:pPr>
      <w:r>
        <w:rPr>
          <w:b/>
          <w:u w:val="single"/>
          <w:lang w:eastAsia="ko-KR"/>
        </w:rPr>
        <w:t>Proposal 6</w:t>
      </w:r>
      <w:r w:rsidRPr="00B94D43">
        <w:rPr>
          <w:b/>
          <w:u w:val="single"/>
          <w:lang w:eastAsia="ko-KR"/>
        </w:rPr>
        <w:t xml:space="preserve">: </w:t>
      </w:r>
      <w:r>
        <w:rPr>
          <w:b/>
          <w:u w:val="single"/>
          <w:lang w:eastAsia="ko-KR"/>
        </w:rPr>
        <w:t xml:space="preserve">Except for </w:t>
      </w:r>
      <w:r w:rsidRPr="00852385">
        <w:rPr>
          <w:b/>
          <w:u w:val="single"/>
          <w:lang w:eastAsia="ko-KR"/>
        </w:rPr>
        <w:t>3</w:t>
      </w:r>
      <w:r w:rsidR="00F35824">
        <w:rPr>
          <w:b/>
          <w:u w:val="single"/>
          <w:lang w:eastAsia="ko-KR"/>
        </w:rPr>
        <w:t>-</w:t>
      </w:r>
      <w:r w:rsidRPr="00852385">
        <w:rPr>
          <w:b/>
          <w:u w:val="single"/>
          <w:lang w:eastAsia="ko-KR"/>
        </w:rPr>
        <w:t>bit</w:t>
      </w:r>
      <w:r w:rsidR="00F35824">
        <w:rPr>
          <w:b/>
          <w:u w:val="single"/>
          <w:lang w:eastAsia="ko-KR"/>
        </w:rPr>
        <w:t xml:space="preserve"> LSB</w:t>
      </w:r>
      <w:r w:rsidRPr="00852385">
        <w:rPr>
          <w:b/>
          <w:u w:val="single"/>
          <w:lang w:eastAsia="ko-KR"/>
        </w:rPr>
        <w:t xml:space="preserve"> of SS block index </w:t>
      </w:r>
      <w:r w:rsidR="006E0C5A">
        <w:rPr>
          <w:b/>
          <w:u w:val="single"/>
          <w:lang w:eastAsia="ko-KR"/>
        </w:rPr>
        <w:t xml:space="preserve">carried </w:t>
      </w:r>
      <w:r>
        <w:rPr>
          <w:b/>
          <w:u w:val="single"/>
          <w:lang w:eastAsia="ko-KR"/>
        </w:rPr>
        <w:t>by</w:t>
      </w:r>
      <w:r w:rsidRPr="00852385">
        <w:rPr>
          <w:b/>
          <w:u w:val="single"/>
          <w:lang w:eastAsia="ko-KR"/>
        </w:rPr>
        <w:t xml:space="preserve"> the DMRS sequence</w:t>
      </w:r>
      <w:r>
        <w:rPr>
          <w:b/>
          <w:u w:val="single"/>
          <w:lang w:eastAsia="ko-KR"/>
        </w:rPr>
        <w:t>, the remaining timing indices are indicated as follows.</w:t>
      </w:r>
    </w:p>
    <w:p w:rsidR="00255903" w:rsidRPr="000B03C8" w:rsidRDefault="00255903" w:rsidP="000B03C8">
      <w:pPr>
        <w:pStyle w:val="ListParagraph"/>
        <w:numPr>
          <w:ilvl w:val="0"/>
          <w:numId w:val="48"/>
        </w:numPr>
        <w:spacing w:after="0"/>
        <w:ind w:firstLineChars="0"/>
        <w:jc w:val="both"/>
        <w:rPr>
          <w:b/>
          <w:u w:val="single"/>
          <w:lang w:eastAsia="ko-KR"/>
        </w:rPr>
      </w:pPr>
      <w:r w:rsidRPr="000B03C8">
        <w:rPr>
          <w:b/>
          <w:u w:val="single"/>
          <w:lang w:eastAsia="ko-KR"/>
        </w:rPr>
        <w:t xml:space="preserve">7-bit MSB of SFN is </w:t>
      </w:r>
      <w:r w:rsidR="000B03C8" w:rsidRPr="000B03C8">
        <w:rPr>
          <w:b/>
          <w:u w:val="single"/>
          <w:lang w:eastAsia="ko-KR"/>
        </w:rPr>
        <w:t>explicitly carried</w:t>
      </w:r>
      <w:r w:rsidRPr="000B03C8">
        <w:rPr>
          <w:b/>
          <w:u w:val="single"/>
          <w:lang w:eastAsia="ko-KR"/>
        </w:rPr>
        <w:t xml:space="preserve"> in </w:t>
      </w:r>
      <w:r w:rsidR="000B03C8" w:rsidRPr="000B03C8">
        <w:rPr>
          <w:b/>
          <w:u w:val="single"/>
          <w:lang w:eastAsia="ko-KR"/>
        </w:rPr>
        <w:t>NR-PBCH payload</w:t>
      </w:r>
      <w:r w:rsidRPr="000B03C8">
        <w:rPr>
          <w:b/>
          <w:u w:val="single"/>
          <w:lang w:eastAsia="ko-KR"/>
        </w:rPr>
        <w:t>.</w:t>
      </w:r>
    </w:p>
    <w:p w:rsidR="000B03C8" w:rsidRPr="000B03C8" w:rsidRDefault="00255903" w:rsidP="000B03C8">
      <w:pPr>
        <w:pStyle w:val="ListParagraph"/>
        <w:numPr>
          <w:ilvl w:val="0"/>
          <w:numId w:val="48"/>
        </w:numPr>
        <w:spacing w:after="0"/>
        <w:ind w:firstLineChars="0"/>
        <w:jc w:val="both"/>
        <w:rPr>
          <w:b/>
          <w:u w:val="single"/>
          <w:lang w:eastAsia="ko-KR"/>
        </w:rPr>
      </w:pPr>
      <w:r w:rsidRPr="000B03C8">
        <w:rPr>
          <w:b/>
          <w:u w:val="single"/>
          <w:lang w:eastAsia="ko-KR"/>
        </w:rPr>
        <w:t>3-bit LSB of SFN is implicitly indicated by scrambling sequence of NR-PBCH.</w:t>
      </w:r>
    </w:p>
    <w:p w:rsidR="00255903" w:rsidRPr="000B03C8" w:rsidRDefault="000B03C8" w:rsidP="000B03C8">
      <w:pPr>
        <w:pStyle w:val="ListParagraph"/>
        <w:numPr>
          <w:ilvl w:val="0"/>
          <w:numId w:val="48"/>
        </w:numPr>
        <w:spacing w:after="0"/>
        <w:ind w:firstLineChars="0"/>
        <w:jc w:val="both"/>
        <w:rPr>
          <w:b/>
          <w:u w:val="single"/>
          <w:lang w:eastAsia="ko-KR"/>
        </w:rPr>
      </w:pPr>
      <w:r w:rsidRPr="000B03C8">
        <w:rPr>
          <w:b/>
          <w:u w:val="single"/>
          <w:lang w:eastAsia="ko-KR"/>
        </w:rPr>
        <w:t>1-bit h</w:t>
      </w:r>
      <w:r w:rsidR="00255903" w:rsidRPr="000B03C8">
        <w:rPr>
          <w:b/>
          <w:u w:val="single"/>
          <w:lang w:eastAsia="ko-KR"/>
        </w:rPr>
        <w:t xml:space="preserve">alf frame boundary and </w:t>
      </w:r>
      <w:r w:rsidRPr="000B03C8">
        <w:rPr>
          <w:b/>
          <w:u w:val="single"/>
          <w:lang w:eastAsia="ko-KR"/>
        </w:rPr>
        <w:t xml:space="preserve">3-bit </w:t>
      </w:r>
      <w:r w:rsidR="00F35824">
        <w:rPr>
          <w:b/>
          <w:u w:val="single"/>
          <w:lang w:eastAsia="ko-KR"/>
        </w:rPr>
        <w:t xml:space="preserve">MSB of </w:t>
      </w:r>
      <w:r w:rsidRPr="000B03C8">
        <w:rPr>
          <w:b/>
          <w:u w:val="single"/>
          <w:lang w:eastAsia="ko-KR"/>
        </w:rPr>
        <w:t>SS block ind</w:t>
      </w:r>
      <w:r w:rsidR="00F35824">
        <w:rPr>
          <w:b/>
          <w:u w:val="single"/>
          <w:lang w:eastAsia="ko-KR"/>
        </w:rPr>
        <w:t>ex</w:t>
      </w:r>
      <w:r w:rsidRPr="000B03C8">
        <w:rPr>
          <w:b/>
          <w:u w:val="single"/>
          <w:lang w:eastAsia="ko-KR"/>
        </w:rPr>
        <w:t xml:space="preserve"> </w:t>
      </w:r>
      <w:r w:rsidR="00255903" w:rsidRPr="000B03C8">
        <w:rPr>
          <w:b/>
          <w:u w:val="single"/>
          <w:lang w:eastAsia="ko-KR"/>
        </w:rPr>
        <w:t xml:space="preserve">are explicitly </w:t>
      </w:r>
      <w:r w:rsidRPr="000B03C8">
        <w:rPr>
          <w:b/>
          <w:u w:val="single"/>
          <w:lang w:eastAsia="ko-KR"/>
        </w:rPr>
        <w:t>carried in</w:t>
      </w:r>
      <w:r w:rsidR="00255903" w:rsidRPr="000B03C8">
        <w:rPr>
          <w:b/>
          <w:u w:val="single"/>
          <w:lang w:eastAsia="ko-KR"/>
        </w:rPr>
        <w:t xml:space="preserve"> </w:t>
      </w:r>
      <w:r w:rsidRPr="000B03C8">
        <w:rPr>
          <w:b/>
          <w:u w:val="single"/>
          <w:lang w:eastAsia="ko-KR"/>
        </w:rPr>
        <w:t>NR-PBCH payload.</w:t>
      </w:r>
    </w:p>
    <w:p w:rsidR="006E0C5A" w:rsidRDefault="006E0C5A" w:rsidP="006E0C5A">
      <w:pPr>
        <w:pStyle w:val="Heading1"/>
        <w:spacing w:after="60"/>
        <w:rPr>
          <w:lang w:val="en-US" w:eastAsia="ko-KR"/>
        </w:rPr>
      </w:pPr>
      <w:r>
        <w:rPr>
          <w:lang w:val="en-US" w:eastAsia="ko-KR"/>
        </w:rPr>
        <w:t>Conclusions</w:t>
      </w:r>
    </w:p>
    <w:p w:rsidR="006E0C5A" w:rsidRDefault="006E0C5A" w:rsidP="006E0C5A">
      <w:pPr>
        <w:spacing w:before="240"/>
        <w:jc w:val="both"/>
        <w:rPr>
          <w:rFonts w:eastAsia="MS Mincho"/>
          <w:lang w:eastAsia="ja-JP"/>
        </w:rPr>
      </w:pPr>
      <w:r>
        <w:rPr>
          <w:rFonts w:eastAsia="MS Mincho"/>
          <w:lang w:eastAsia="ja-JP"/>
        </w:rPr>
        <w:t>This contribution presented the discussion and evaluation of NR-PBCH design, DMRS design of NR-PBCH, and timing index indication mechanism. Based on the discussion above, we have the following proposals:</w:t>
      </w:r>
    </w:p>
    <w:p w:rsidR="006E0C5A" w:rsidRPr="00B94D43" w:rsidRDefault="006E0C5A" w:rsidP="006E0C5A">
      <w:pPr>
        <w:spacing w:before="240"/>
        <w:jc w:val="both"/>
        <w:rPr>
          <w:b/>
          <w:u w:val="single"/>
          <w:lang w:eastAsia="ko-KR"/>
        </w:rPr>
      </w:pPr>
      <w:r w:rsidRPr="00B94D43">
        <w:rPr>
          <w:b/>
          <w:u w:val="single"/>
          <w:lang w:eastAsia="ko-KR"/>
        </w:rPr>
        <w:t>Proposal 1: NR shall support two symbols of NR-PBCH within an SS block for all carrier frequency ranges.</w:t>
      </w:r>
    </w:p>
    <w:p w:rsidR="006E0C5A" w:rsidRPr="00B94D43" w:rsidRDefault="006E0C5A" w:rsidP="006E0C5A">
      <w:pPr>
        <w:spacing w:before="240"/>
        <w:jc w:val="both"/>
        <w:rPr>
          <w:b/>
          <w:u w:val="single"/>
          <w:lang w:eastAsia="ko-KR"/>
        </w:rPr>
      </w:pPr>
      <w:r>
        <w:rPr>
          <w:b/>
          <w:u w:val="single"/>
          <w:lang w:eastAsia="ko-KR"/>
        </w:rPr>
        <w:lastRenderedPageBreak/>
        <w:t>Proposal 2</w:t>
      </w:r>
      <w:r w:rsidRPr="00B94D43">
        <w:rPr>
          <w:b/>
          <w:u w:val="single"/>
          <w:lang w:eastAsia="ko-KR"/>
        </w:rPr>
        <w:t xml:space="preserve">: NR shall </w:t>
      </w:r>
      <w:r>
        <w:rPr>
          <w:b/>
          <w:u w:val="single"/>
          <w:lang w:eastAsia="ko-KR"/>
        </w:rPr>
        <w:t>use BPSK modulated Gold-sequence with generators same as NR-SSS to construct DMRS of NR-PBCH</w:t>
      </w:r>
      <w:r w:rsidRPr="00B94D43">
        <w:rPr>
          <w:b/>
          <w:u w:val="single"/>
          <w:lang w:eastAsia="ko-KR"/>
        </w:rPr>
        <w:t>.</w:t>
      </w:r>
    </w:p>
    <w:p w:rsidR="006E0C5A" w:rsidRPr="00B94D43" w:rsidRDefault="006E0C5A" w:rsidP="006E0C5A">
      <w:pPr>
        <w:spacing w:before="240"/>
        <w:jc w:val="both"/>
        <w:rPr>
          <w:b/>
          <w:u w:val="single"/>
          <w:lang w:eastAsia="ko-KR"/>
        </w:rPr>
      </w:pPr>
      <w:r>
        <w:rPr>
          <w:b/>
          <w:u w:val="single"/>
          <w:lang w:eastAsia="ko-KR"/>
        </w:rPr>
        <w:t>Proposal 3</w:t>
      </w:r>
      <w:r w:rsidRPr="00B94D43">
        <w:rPr>
          <w:b/>
          <w:u w:val="single"/>
          <w:lang w:eastAsia="ko-KR"/>
        </w:rPr>
        <w:t xml:space="preserve">: NR shall </w:t>
      </w:r>
      <w:r>
        <w:rPr>
          <w:b/>
          <w:u w:val="single"/>
          <w:lang w:eastAsia="ko-KR"/>
        </w:rPr>
        <w:t>use sequence to RE mapping Option 3 for DMRS of NR-PBCH</w:t>
      </w:r>
      <w:r w:rsidRPr="00B94D43">
        <w:rPr>
          <w:b/>
          <w:u w:val="single"/>
          <w:lang w:eastAsia="ko-KR"/>
        </w:rPr>
        <w:t>.</w:t>
      </w:r>
    </w:p>
    <w:p w:rsidR="006E0C5A" w:rsidRPr="00B94D43" w:rsidRDefault="006E0C5A" w:rsidP="006E0C5A">
      <w:pPr>
        <w:spacing w:before="240"/>
        <w:jc w:val="both"/>
        <w:rPr>
          <w:b/>
          <w:u w:val="single"/>
          <w:lang w:eastAsia="ko-KR"/>
        </w:rPr>
      </w:pPr>
      <w:r>
        <w:rPr>
          <w:b/>
          <w:u w:val="single"/>
          <w:lang w:eastAsia="ko-KR"/>
        </w:rPr>
        <w:t>Proposal 4</w:t>
      </w:r>
      <w:r w:rsidRPr="00B94D43">
        <w:rPr>
          <w:b/>
          <w:u w:val="single"/>
          <w:lang w:eastAsia="ko-KR"/>
        </w:rPr>
        <w:t xml:space="preserve">: NR shall </w:t>
      </w:r>
      <w:r>
        <w:rPr>
          <w:b/>
          <w:u w:val="single"/>
          <w:lang w:eastAsia="ko-KR"/>
        </w:rPr>
        <w:t xml:space="preserve">support </w:t>
      </w:r>
      <w:r w:rsidRPr="00852385">
        <w:rPr>
          <w:b/>
          <w:u w:val="single"/>
          <w:lang w:eastAsia="ko-KR"/>
        </w:rPr>
        <w:t>fixed DMRS RE location across cells</w:t>
      </w:r>
      <w:r>
        <w:rPr>
          <w:b/>
          <w:u w:val="single"/>
          <w:lang w:eastAsia="ko-KR"/>
        </w:rPr>
        <w:t xml:space="preserve">, e.g. </w:t>
      </w:r>
      <w:proofErr w:type="gramStart"/>
      <w:r>
        <w:rPr>
          <w:b/>
          <w:u w:val="single"/>
          <w:lang w:eastAsia="ko-KR"/>
        </w:rPr>
        <w:t>mod(</w:t>
      </w:r>
      <w:proofErr w:type="gramEnd"/>
      <w:r>
        <w:rPr>
          <w:b/>
          <w:u w:val="single"/>
          <w:lang w:eastAsia="ko-KR"/>
        </w:rPr>
        <w:t>#RE_DMRS, 4) = 1</w:t>
      </w:r>
      <w:r w:rsidRPr="00B94D43">
        <w:rPr>
          <w:b/>
          <w:u w:val="single"/>
          <w:lang w:eastAsia="ko-KR"/>
        </w:rPr>
        <w:t>.</w:t>
      </w:r>
    </w:p>
    <w:p w:rsidR="006E0C5A" w:rsidRPr="00B94D43" w:rsidRDefault="006E0C5A" w:rsidP="006E0C5A">
      <w:pPr>
        <w:spacing w:before="240"/>
        <w:jc w:val="both"/>
        <w:rPr>
          <w:b/>
          <w:u w:val="single"/>
          <w:lang w:eastAsia="ko-KR"/>
        </w:rPr>
      </w:pPr>
      <w:r>
        <w:rPr>
          <w:b/>
          <w:u w:val="single"/>
          <w:lang w:eastAsia="ko-KR"/>
        </w:rPr>
        <w:t>Proposal 5</w:t>
      </w:r>
      <w:r w:rsidRPr="00B94D43">
        <w:rPr>
          <w:b/>
          <w:u w:val="single"/>
          <w:lang w:eastAsia="ko-KR"/>
        </w:rPr>
        <w:t xml:space="preserve">: </w:t>
      </w:r>
      <w:r>
        <w:rPr>
          <w:b/>
          <w:u w:val="single"/>
          <w:lang w:eastAsia="ko-KR"/>
        </w:rPr>
        <w:t xml:space="preserve">Confirm the working assumption that </w:t>
      </w:r>
      <w:r w:rsidRPr="00852385">
        <w:rPr>
          <w:b/>
          <w:u w:val="single"/>
          <w:lang w:eastAsia="ko-KR"/>
        </w:rPr>
        <w:t>3 bits of SS block index are carried by changing the DMRS sequence within each 5ms period</w:t>
      </w:r>
      <w:r>
        <w:rPr>
          <w:b/>
          <w:u w:val="single"/>
          <w:lang w:eastAsia="ko-KR"/>
        </w:rPr>
        <w:t xml:space="preserve">. </w:t>
      </w:r>
    </w:p>
    <w:p w:rsidR="00F35824" w:rsidRDefault="00F35824" w:rsidP="00F35824">
      <w:pPr>
        <w:spacing w:before="240" w:after="0"/>
        <w:jc w:val="both"/>
        <w:rPr>
          <w:b/>
          <w:u w:val="single"/>
          <w:lang w:eastAsia="ko-KR"/>
        </w:rPr>
      </w:pPr>
      <w:r>
        <w:rPr>
          <w:b/>
          <w:u w:val="single"/>
          <w:lang w:eastAsia="ko-KR"/>
        </w:rPr>
        <w:t>Proposal 6</w:t>
      </w:r>
      <w:r w:rsidRPr="00B94D43">
        <w:rPr>
          <w:b/>
          <w:u w:val="single"/>
          <w:lang w:eastAsia="ko-KR"/>
        </w:rPr>
        <w:t xml:space="preserve">: </w:t>
      </w:r>
      <w:r>
        <w:rPr>
          <w:b/>
          <w:u w:val="single"/>
          <w:lang w:eastAsia="ko-KR"/>
        </w:rPr>
        <w:t xml:space="preserve">Except for </w:t>
      </w:r>
      <w:r w:rsidRPr="00852385">
        <w:rPr>
          <w:b/>
          <w:u w:val="single"/>
          <w:lang w:eastAsia="ko-KR"/>
        </w:rPr>
        <w:t>3</w:t>
      </w:r>
      <w:r>
        <w:rPr>
          <w:b/>
          <w:u w:val="single"/>
          <w:lang w:eastAsia="ko-KR"/>
        </w:rPr>
        <w:t>-</w:t>
      </w:r>
      <w:r w:rsidRPr="00852385">
        <w:rPr>
          <w:b/>
          <w:u w:val="single"/>
          <w:lang w:eastAsia="ko-KR"/>
        </w:rPr>
        <w:t>bit</w:t>
      </w:r>
      <w:r>
        <w:rPr>
          <w:b/>
          <w:u w:val="single"/>
          <w:lang w:eastAsia="ko-KR"/>
        </w:rPr>
        <w:t xml:space="preserve"> LSB</w:t>
      </w:r>
      <w:r w:rsidRPr="00852385">
        <w:rPr>
          <w:b/>
          <w:u w:val="single"/>
          <w:lang w:eastAsia="ko-KR"/>
        </w:rPr>
        <w:t xml:space="preserve"> of SS block index </w:t>
      </w:r>
      <w:r>
        <w:rPr>
          <w:b/>
          <w:u w:val="single"/>
          <w:lang w:eastAsia="ko-KR"/>
        </w:rPr>
        <w:t>carried by</w:t>
      </w:r>
      <w:r w:rsidRPr="00852385">
        <w:rPr>
          <w:b/>
          <w:u w:val="single"/>
          <w:lang w:eastAsia="ko-KR"/>
        </w:rPr>
        <w:t xml:space="preserve"> the DMRS sequence</w:t>
      </w:r>
      <w:r>
        <w:rPr>
          <w:b/>
          <w:u w:val="single"/>
          <w:lang w:eastAsia="ko-KR"/>
        </w:rPr>
        <w:t>, the remaining timing indices are indicated as follows.</w:t>
      </w:r>
    </w:p>
    <w:p w:rsidR="00F35824" w:rsidRPr="000B03C8" w:rsidRDefault="00F35824" w:rsidP="00F35824">
      <w:pPr>
        <w:pStyle w:val="ListParagraph"/>
        <w:numPr>
          <w:ilvl w:val="0"/>
          <w:numId w:val="48"/>
        </w:numPr>
        <w:spacing w:after="0"/>
        <w:ind w:firstLineChars="0"/>
        <w:jc w:val="both"/>
        <w:rPr>
          <w:b/>
          <w:u w:val="single"/>
          <w:lang w:eastAsia="ko-KR"/>
        </w:rPr>
      </w:pPr>
      <w:r w:rsidRPr="000B03C8">
        <w:rPr>
          <w:b/>
          <w:u w:val="single"/>
          <w:lang w:eastAsia="ko-KR"/>
        </w:rPr>
        <w:t>7-bit MSB of SFN is explicitly carried in NR-PBCH payload.</w:t>
      </w:r>
    </w:p>
    <w:p w:rsidR="00F35824" w:rsidRPr="000B03C8" w:rsidRDefault="00F35824" w:rsidP="00F35824">
      <w:pPr>
        <w:pStyle w:val="ListParagraph"/>
        <w:numPr>
          <w:ilvl w:val="0"/>
          <w:numId w:val="48"/>
        </w:numPr>
        <w:spacing w:after="0"/>
        <w:ind w:firstLineChars="0"/>
        <w:jc w:val="both"/>
        <w:rPr>
          <w:b/>
          <w:u w:val="single"/>
          <w:lang w:eastAsia="ko-KR"/>
        </w:rPr>
      </w:pPr>
      <w:r w:rsidRPr="000B03C8">
        <w:rPr>
          <w:b/>
          <w:u w:val="single"/>
          <w:lang w:eastAsia="ko-KR"/>
        </w:rPr>
        <w:t>3-bit LSB of SFN is implicitly indicated by scrambling sequence of NR-PBCH.</w:t>
      </w:r>
    </w:p>
    <w:p w:rsidR="00F35824" w:rsidRPr="000B03C8" w:rsidRDefault="00F35824" w:rsidP="00F35824">
      <w:pPr>
        <w:pStyle w:val="ListParagraph"/>
        <w:numPr>
          <w:ilvl w:val="0"/>
          <w:numId w:val="48"/>
        </w:numPr>
        <w:spacing w:after="0"/>
        <w:ind w:firstLineChars="0"/>
        <w:jc w:val="both"/>
        <w:rPr>
          <w:b/>
          <w:u w:val="single"/>
          <w:lang w:eastAsia="ko-KR"/>
        </w:rPr>
      </w:pPr>
      <w:r w:rsidRPr="000B03C8">
        <w:rPr>
          <w:b/>
          <w:u w:val="single"/>
          <w:lang w:eastAsia="ko-KR"/>
        </w:rPr>
        <w:t xml:space="preserve">1-bit half frame boundary and 3-bit </w:t>
      </w:r>
      <w:r>
        <w:rPr>
          <w:b/>
          <w:u w:val="single"/>
          <w:lang w:eastAsia="ko-KR"/>
        </w:rPr>
        <w:t xml:space="preserve">MSB of </w:t>
      </w:r>
      <w:r w:rsidRPr="000B03C8">
        <w:rPr>
          <w:b/>
          <w:u w:val="single"/>
          <w:lang w:eastAsia="ko-KR"/>
        </w:rPr>
        <w:t>SS block ind</w:t>
      </w:r>
      <w:r>
        <w:rPr>
          <w:b/>
          <w:u w:val="single"/>
          <w:lang w:eastAsia="ko-KR"/>
        </w:rPr>
        <w:t>ex</w:t>
      </w:r>
      <w:r w:rsidRPr="000B03C8">
        <w:rPr>
          <w:b/>
          <w:u w:val="single"/>
          <w:lang w:eastAsia="ko-KR"/>
        </w:rPr>
        <w:t xml:space="preserve"> are explicitly carried in NR-PBCH payload.</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C22CEE" w:rsidRDefault="0098319D" w:rsidP="005521EE">
      <w:pPr>
        <w:spacing w:before="240" w:after="0"/>
        <w:jc w:val="both"/>
        <w:rPr>
          <w:rFonts w:eastAsia="MS Mincho"/>
          <w:lang w:eastAsia="ja-JP"/>
        </w:rPr>
      </w:pPr>
      <w:proofErr w:type="gramStart"/>
      <w:r w:rsidRPr="00DB2A06">
        <w:rPr>
          <w:rFonts w:eastAsia="MS Mincho"/>
          <w:lang w:eastAsia="ja-JP"/>
        </w:rPr>
        <w:t>[1</w:t>
      </w:r>
      <w:r w:rsidR="002B64CA" w:rsidRPr="00DB2A06">
        <w:rPr>
          <w:rFonts w:eastAsia="MS Mincho"/>
          <w:lang w:eastAsia="ja-JP"/>
        </w:rPr>
        <w:t xml:space="preserve">] </w:t>
      </w:r>
      <w:r w:rsidR="00A17179" w:rsidRPr="00DB2A06">
        <w:rPr>
          <w:rFonts w:eastAsia="MS Mincho"/>
          <w:lang w:eastAsia="ja-JP"/>
        </w:rPr>
        <w:t xml:space="preserve">RAN1 Chairman’s Note, </w:t>
      </w:r>
      <w:r w:rsidR="00A17179">
        <w:rPr>
          <w:rFonts w:eastAsia="MS Mincho"/>
          <w:lang w:eastAsia="ja-JP"/>
        </w:rPr>
        <w:t>3GPP TSG RAN WG1 NR Ad-Hoc#2</w:t>
      </w:r>
      <w:r w:rsidR="00A17179" w:rsidRPr="00DB2A06">
        <w:rPr>
          <w:rFonts w:eastAsia="MS Mincho"/>
          <w:lang w:eastAsia="ja-JP"/>
        </w:rPr>
        <w:t xml:space="preserve">, </w:t>
      </w:r>
      <w:r w:rsidR="00A17179">
        <w:rPr>
          <w:rFonts w:eastAsia="MS Mincho"/>
          <w:lang w:eastAsia="ja-JP"/>
        </w:rPr>
        <w:t>June 2017</w:t>
      </w:r>
      <w:r w:rsidR="00A17179" w:rsidRPr="00DB2A06">
        <w:rPr>
          <w:rFonts w:eastAsia="MS Mincho"/>
          <w:lang w:eastAsia="ja-JP"/>
        </w:rPr>
        <w:t>.</w:t>
      </w:r>
      <w:proofErr w:type="gramEnd"/>
    </w:p>
    <w:p w:rsidR="00A17179" w:rsidRDefault="00A17179" w:rsidP="00541A49">
      <w:pPr>
        <w:spacing w:after="0"/>
        <w:jc w:val="both"/>
        <w:rPr>
          <w:rFonts w:eastAsia="MS Mincho"/>
          <w:lang w:eastAsia="ja-JP"/>
        </w:rPr>
      </w:pPr>
      <w:r>
        <w:rPr>
          <w:rFonts w:eastAsia="MS Mincho"/>
          <w:lang w:eastAsia="ja-JP"/>
        </w:rPr>
        <w:t xml:space="preserve">[2] </w:t>
      </w:r>
      <w:r w:rsidR="00B94D43" w:rsidRPr="0051644A">
        <w:rPr>
          <w:rFonts w:eastAsia="MS Mincho"/>
          <w:lang w:eastAsia="ja-JP"/>
        </w:rPr>
        <w:t>R1-</w:t>
      </w:r>
      <w:r w:rsidR="00CC253B" w:rsidRPr="0051644A">
        <w:rPr>
          <w:rFonts w:eastAsia="MS Mincho"/>
          <w:lang w:eastAsia="ja-JP"/>
        </w:rPr>
        <w:t>1713554</w:t>
      </w:r>
      <w:r w:rsidR="00B94D43" w:rsidRPr="0051644A">
        <w:rPr>
          <w:rFonts w:eastAsia="MS Mincho"/>
          <w:lang w:eastAsia="ja-JP"/>
        </w:rPr>
        <w:t>,</w:t>
      </w:r>
      <w:r w:rsidR="00B94D43">
        <w:rPr>
          <w:rFonts w:eastAsia="MS Mincho"/>
          <w:lang w:eastAsia="ja-JP"/>
        </w:rPr>
        <w:t xml:space="preserve"> </w:t>
      </w:r>
      <w:r w:rsidR="00B94D43" w:rsidRPr="00B94D43">
        <w:rPr>
          <w:rFonts w:eastAsia="MS Mincho"/>
          <w:lang w:eastAsia="ja-JP"/>
        </w:rPr>
        <w:t>NR-PBCH contents and payload size</w:t>
      </w:r>
      <w:r w:rsidR="00B94D43">
        <w:rPr>
          <w:rFonts w:eastAsia="MS Mincho"/>
          <w:lang w:eastAsia="ja-JP"/>
        </w:rPr>
        <w:t>, Samsung</w:t>
      </w:r>
    </w:p>
    <w:p w:rsidR="00D91AD3" w:rsidRDefault="00B94D43" w:rsidP="00D91AD3">
      <w:pPr>
        <w:spacing w:after="0"/>
        <w:jc w:val="both"/>
        <w:rPr>
          <w:rFonts w:eastAsia="MS Mincho"/>
          <w:lang w:eastAsia="ja-JP"/>
        </w:rPr>
      </w:pPr>
      <w:r>
        <w:rPr>
          <w:rFonts w:eastAsia="MS Mincho"/>
          <w:lang w:eastAsia="ja-JP"/>
        </w:rPr>
        <w:t>[</w:t>
      </w:r>
      <w:r w:rsidR="00D91AD3">
        <w:rPr>
          <w:rFonts w:eastAsia="MS Mincho"/>
          <w:lang w:eastAsia="ja-JP"/>
        </w:rPr>
        <w:t>3</w:t>
      </w:r>
      <w:r>
        <w:rPr>
          <w:rFonts w:eastAsia="MS Mincho"/>
          <w:lang w:eastAsia="ja-JP"/>
        </w:rPr>
        <w:t xml:space="preserve">] </w:t>
      </w:r>
      <w:r w:rsidR="00D91AD3" w:rsidRPr="004F6CBA">
        <w:rPr>
          <w:rFonts w:eastAsia="MS Mincho"/>
          <w:lang w:eastAsia="ja-JP"/>
        </w:rPr>
        <w:t>R1-</w:t>
      </w:r>
      <w:r w:rsidR="00D91AD3">
        <w:rPr>
          <w:rFonts w:eastAsia="MS Mincho"/>
          <w:lang w:eastAsia="ja-JP"/>
        </w:rPr>
        <w:t xml:space="preserve">1711589, </w:t>
      </w:r>
      <w:r w:rsidR="00D91AD3" w:rsidRPr="00F31EC0">
        <w:rPr>
          <w:rFonts w:eastAsia="MS Mincho"/>
          <w:lang w:eastAsia="ja-JP"/>
        </w:rPr>
        <w:t>Timing indication based on SS block</w:t>
      </w:r>
      <w:r w:rsidR="00D91AD3">
        <w:rPr>
          <w:rFonts w:eastAsia="MS Mincho"/>
          <w:lang w:eastAsia="ja-JP"/>
        </w:rPr>
        <w:t>, Samsung.</w:t>
      </w:r>
    </w:p>
    <w:p w:rsidR="00D91AD3" w:rsidRDefault="00D91AD3" w:rsidP="00D91AD3">
      <w:pPr>
        <w:spacing w:after="0"/>
        <w:jc w:val="both"/>
        <w:rPr>
          <w:rFonts w:eastAsia="MS Mincho"/>
          <w:lang w:eastAsia="ja-JP"/>
        </w:rPr>
      </w:pPr>
      <w:r>
        <w:rPr>
          <w:rFonts w:eastAsia="MS Mincho"/>
          <w:lang w:eastAsia="ja-JP"/>
        </w:rPr>
        <w:t xml:space="preserve">[4] </w:t>
      </w:r>
      <w:r w:rsidRPr="004F6CBA">
        <w:rPr>
          <w:rFonts w:eastAsia="MS Mincho"/>
          <w:lang w:eastAsia="ja-JP"/>
        </w:rPr>
        <w:t>R1-</w:t>
      </w:r>
      <w:r>
        <w:rPr>
          <w:rFonts w:eastAsia="MS Mincho"/>
          <w:lang w:eastAsia="ja-JP"/>
        </w:rPr>
        <w:t xml:space="preserve">1710628, </w:t>
      </w:r>
      <w:r w:rsidRPr="00F31EC0">
        <w:rPr>
          <w:rFonts w:eastAsia="MS Mincho"/>
          <w:lang w:eastAsia="ja-JP"/>
        </w:rPr>
        <w:t>NR-PBCH RE mapping and SS block composition</w:t>
      </w:r>
      <w:r>
        <w:rPr>
          <w:rFonts w:eastAsia="MS Mincho"/>
          <w:lang w:eastAsia="ja-JP"/>
        </w:rPr>
        <w:t>, Samsung.</w:t>
      </w:r>
    </w:p>
    <w:p w:rsidR="00B94D43" w:rsidRDefault="00D91AD3" w:rsidP="00B94D43">
      <w:pPr>
        <w:spacing w:after="0"/>
        <w:jc w:val="both"/>
        <w:rPr>
          <w:rFonts w:eastAsia="MS Mincho"/>
          <w:lang w:eastAsia="ja-JP"/>
        </w:rPr>
      </w:pPr>
      <w:r>
        <w:rPr>
          <w:rFonts w:eastAsia="MS Mincho"/>
          <w:lang w:eastAsia="ja-JP"/>
        </w:rPr>
        <w:t xml:space="preserve">[5] </w:t>
      </w:r>
      <w:r w:rsidR="0078511C" w:rsidRPr="0078511C">
        <w:rPr>
          <w:rFonts w:eastAsia="MS Mincho"/>
          <w:lang w:eastAsia="ja-JP"/>
        </w:rPr>
        <w:t>R1-1712462</w:t>
      </w:r>
      <w:r>
        <w:rPr>
          <w:rFonts w:eastAsia="MS Mincho"/>
          <w:lang w:eastAsia="ja-JP"/>
        </w:rPr>
        <w:t xml:space="preserve">, </w:t>
      </w:r>
      <w:r w:rsidRPr="00D91AD3">
        <w:rPr>
          <w:rFonts w:eastAsia="MS Mincho"/>
          <w:lang w:eastAsia="ja-JP"/>
        </w:rPr>
        <w:t>[NRAH2-05] Email discussion on DMRS Sequence for NR PBCH</w:t>
      </w:r>
      <w:r>
        <w:rPr>
          <w:rFonts w:eastAsia="MS Mincho"/>
          <w:lang w:eastAsia="ja-JP"/>
        </w:rPr>
        <w:t xml:space="preserve">, </w:t>
      </w:r>
      <w:r w:rsidRPr="00D91AD3">
        <w:rPr>
          <w:rFonts w:eastAsia="MS Mincho"/>
          <w:lang w:eastAsia="ja-JP"/>
        </w:rPr>
        <w:t>Intel Corporation</w:t>
      </w:r>
    </w:p>
    <w:p w:rsidR="00093F98" w:rsidRDefault="00093F98" w:rsidP="005521EE">
      <w:pPr>
        <w:jc w:val="both"/>
        <w:rPr>
          <w:rFonts w:eastAsia="MS Mincho"/>
          <w:lang w:eastAsia="ja-JP"/>
        </w:rPr>
      </w:pPr>
      <w:r>
        <w:rPr>
          <w:rFonts w:eastAsia="MS Mincho"/>
          <w:lang w:eastAsia="ja-JP"/>
        </w:rPr>
        <w:t xml:space="preserve">[6] R1-1610959, </w:t>
      </w:r>
      <w:r w:rsidRPr="00093F98">
        <w:rPr>
          <w:rFonts w:eastAsia="MS Mincho"/>
          <w:lang w:eastAsia="ja-JP"/>
        </w:rPr>
        <w:t>WF on Updated Link Level Evaluation Assumptions for Initial Access in NR</w:t>
      </w:r>
      <w:r>
        <w:rPr>
          <w:rFonts w:eastAsia="MS Mincho"/>
          <w:lang w:eastAsia="ja-JP"/>
        </w:rPr>
        <w:t>, Qualcomm</w:t>
      </w:r>
    </w:p>
    <w:p w:rsidR="00CE2049" w:rsidRPr="007253F7" w:rsidRDefault="00CE2049" w:rsidP="00CE2049">
      <w:pPr>
        <w:pStyle w:val="Heading1"/>
        <w:numPr>
          <w:ilvl w:val="0"/>
          <w:numId w:val="0"/>
        </w:numPr>
        <w:spacing w:after="60"/>
        <w:ind w:left="432" w:hanging="432"/>
        <w:rPr>
          <w:rFonts w:eastAsia="SimSun"/>
          <w:color w:val="000000"/>
          <w:lang w:val="pt-BR" w:eastAsia="zh-CN"/>
        </w:rPr>
      </w:pPr>
      <w:r>
        <w:rPr>
          <w:lang w:val="en-US" w:eastAsia="ko-KR"/>
        </w:rPr>
        <w:t>Appendix</w:t>
      </w:r>
    </w:p>
    <w:p w:rsidR="00CE2049" w:rsidRDefault="00CE2049" w:rsidP="00CE2049">
      <w:pPr>
        <w:pStyle w:val="Caption"/>
        <w:keepNext/>
        <w:jc w:val="center"/>
      </w:pPr>
      <w:bookmarkStart w:id="12" w:name="_Ref490048934"/>
      <w:r>
        <w:t xml:space="preserve">TABLE </w:t>
      </w:r>
      <w:r>
        <w:fldChar w:fldCharType="begin"/>
      </w:r>
      <w:r>
        <w:instrText xml:space="preserve"> SEQ TABLE \* ARABIC </w:instrText>
      </w:r>
      <w:r>
        <w:fldChar w:fldCharType="separate"/>
      </w:r>
      <w:r>
        <w:rPr>
          <w:noProof/>
        </w:rPr>
        <w:t>2</w:t>
      </w:r>
      <w:r>
        <w:fldChar w:fldCharType="end"/>
      </w:r>
      <w:bookmarkEnd w:id="12"/>
      <w:r>
        <w:t xml:space="preserve"> Evaluation assumptions for below 6GHz link level simulation.</w:t>
      </w:r>
    </w:p>
    <w:tbl>
      <w:tblPr>
        <w:tblW w:w="6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3309"/>
      </w:tblGrid>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noProof/>
                <w:sz w:val="20"/>
                <w:lang w:eastAsia="ko-KR"/>
              </w:rPr>
            </w:pPr>
            <w:r w:rsidRPr="00CE2049">
              <w:rPr>
                <w:rFonts w:ascii="Times New Roman" w:eastAsiaTheme="minorEastAsia" w:hAnsi="Times New Roman"/>
                <w:noProof/>
                <w:sz w:val="20"/>
                <w:lang w:eastAsia="ko-KR"/>
              </w:rPr>
              <w:t>Parameters</w:t>
            </w:r>
          </w:p>
        </w:tc>
        <w:tc>
          <w:tcPr>
            <w:tcW w:w="3309" w:type="dxa"/>
            <w:vAlign w:val="center"/>
          </w:tcPr>
          <w:p w:rsidR="00CE2049" w:rsidRPr="00CE2049" w:rsidRDefault="00CE2049" w:rsidP="00104466">
            <w:pPr>
              <w:pStyle w:val="TAH"/>
              <w:rPr>
                <w:rFonts w:ascii="Times New Roman" w:eastAsiaTheme="minorEastAsia" w:hAnsi="Times New Roman"/>
                <w:noProof/>
                <w:sz w:val="20"/>
                <w:lang w:eastAsia="ko-KR"/>
              </w:rPr>
            </w:pPr>
            <w:r w:rsidRPr="00CE2049">
              <w:rPr>
                <w:rFonts w:ascii="Times New Roman" w:eastAsiaTheme="minorEastAsia" w:hAnsi="Times New Roman"/>
                <w:noProof/>
                <w:sz w:val="20"/>
                <w:lang w:eastAsia="ko-KR"/>
              </w:rPr>
              <w:t>Value</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Bandwidth</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7.65MHz</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Subcarrier spacing</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30kHz</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Carrier frequency</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4GHz</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FFT size</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512</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Antenna configuration</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2x2</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SS burst set p</w:t>
            </w:r>
            <w:r w:rsidRPr="00CE2049">
              <w:rPr>
                <w:rFonts w:ascii="Times New Roman" w:eastAsiaTheme="minorEastAsia" w:hAnsi="Times New Roman"/>
                <w:b w:val="0"/>
                <w:noProof/>
                <w:sz w:val="20"/>
                <w:lang w:eastAsia="ko-KR"/>
              </w:rPr>
              <w:t>eriod</w:t>
            </w:r>
            <w:r>
              <w:rPr>
                <w:rFonts w:ascii="Times New Roman" w:eastAsiaTheme="minorEastAsia" w:hAnsi="Times New Roman"/>
                <w:b w:val="0"/>
                <w:noProof/>
                <w:sz w:val="20"/>
                <w:lang w:eastAsia="ko-KR"/>
              </w:rPr>
              <w:t>icity</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20 ms</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Velocity</w:t>
            </w:r>
          </w:p>
        </w:tc>
        <w:tc>
          <w:tcPr>
            <w:tcW w:w="3309" w:type="dxa"/>
            <w:vAlign w:val="center"/>
          </w:tcPr>
          <w:p w:rsidR="00CE2049" w:rsidRPr="00CE2049" w:rsidRDefault="00CE2049" w:rsidP="00CE2049">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3km/h</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Channel model</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 xml:space="preserve">CDL-C </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Delay spread scaling</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100ns</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Channel estimation</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2D MMSE</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Channel coding</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LTE</w:t>
            </w:r>
            <w:r w:rsidRPr="00CE2049">
              <w:rPr>
                <w:rFonts w:ascii="Times New Roman" w:eastAsiaTheme="minorEastAsia" w:hAnsi="Times New Roman"/>
                <w:b w:val="0"/>
                <w:noProof/>
                <w:sz w:val="20"/>
                <w:lang w:eastAsia="ko-KR"/>
              </w:rPr>
              <w:t xml:space="preserve"> TBCC</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CFO</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TRP: +/- 0.05 ppm, UE: +/- 0.1ppm</w:t>
            </w:r>
          </w:p>
        </w:tc>
      </w:tr>
      <w:tr w:rsidR="00093F98" w:rsidRPr="00515B83" w:rsidTr="00CE2049">
        <w:trPr>
          <w:jc w:val="center"/>
        </w:trPr>
        <w:tc>
          <w:tcPr>
            <w:tcW w:w="3028" w:type="dxa"/>
            <w:vAlign w:val="center"/>
          </w:tcPr>
          <w:p w:rsidR="00093F98" w:rsidRPr="00CE2049" w:rsidRDefault="00093F98" w:rsidP="00104466">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Interference model</w:t>
            </w:r>
          </w:p>
        </w:tc>
        <w:tc>
          <w:tcPr>
            <w:tcW w:w="3309" w:type="dxa"/>
            <w:vAlign w:val="center"/>
          </w:tcPr>
          <w:p w:rsidR="00093F98" w:rsidRPr="00CE2049" w:rsidRDefault="00093F98" w:rsidP="00104466">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As in [6]</w:t>
            </w:r>
          </w:p>
        </w:tc>
      </w:tr>
    </w:tbl>
    <w:p w:rsidR="002B2C55" w:rsidRPr="002B2C55" w:rsidRDefault="002B2C55" w:rsidP="0003513B">
      <w:pPr>
        <w:spacing w:after="120"/>
      </w:pPr>
    </w:p>
    <w:sectPr w:rsidR="002B2C55" w:rsidRPr="002B2C55" w:rsidSect="00C3193E">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6DE" w:rsidRPr="00C47AD2" w:rsidRDefault="002B36DE" w:rsidP="00736F7B">
      <w:pPr>
        <w:rPr>
          <w:rFonts w:ascii="Arial" w:hAnsi="Arial"/>
          <w:sz w:val="12"/>
        </w:rPr>
      </w:pPr>
      <w:r>
        <w:separator/>
      </w:r>
    </w:p>
  </w:endnote>
  <w:endnote w:type="continuationSeparator" w:id="0">
    <w:p w:rsidR="002B36DE" w:rsidRPr="00C47AD2" w:rsidRDefault="002B36DE"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466" w:rsidRDefault="0010446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4466" w:rsidRDefault="00104466"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466" w:rsidRDefault="00104466">
    <w:pPr>
      <w:pStyle w:val="Footer"/>
    </w:pPr>
    <w:r>
      <w:fldChar w:fldCharType="begin"/>
    </w:r>
    <w:r>
      <w:instrText xml:space="preserve"> PAGE   \* MERGEFORMAT </w:instrText>
    </w:r>
    <w:r>
      <w:fldChar w:fldCharType="separate"/>
    </w:r>
    <w:r w:rsidR="00D85D9D">
      <w:t>2</w:t>
    </w:r>
    <w:r>
      <w:fldChar w:fldCharType="end"/>
    </w:r>
  </w:p>
  <w:p w:rsidR="00104466" w:rsidRDefault="00104466"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6DE" w:rsidRPr="00C47AD2" w:rsidRDefault="002B36DE" w:rsidP="00736F7B">
      <w:pPr>
        <w:rPr>
          <w:rFonts w:ascii="Arial" w:hAnsi="Arial"/>
          <w:sz w:val="12"/>
        </w:rPr>
      </w:pPr>
      <w:r>
        <w:separator/>
      </w:r>
    </w:p>
  </w:footnote>
  <w:footnote w:type="continuationSeparator" w:id="0">
    <w:p w:rsidR="002B36DE" w:rsidRPr="00C47AD2" w:rsidRDefault="002B36DE"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05pt;height:11.05pt" o:bullet="t">
        <v:imagedata r:id="rId1" o:title="artE1F5"/>
      </v:shape>
    </w:pict>
  </w:numPicBullet>
  <w:numPicBullet w:numPicBulletId="1">
    <w:pict>
      <v:shape id="_x0000_i1029" type="#_x0000_t75" style="width:11.05pt;height:11.05pt" o:bullet="t">
        <v:imagedata r:id="rId2" o:title="artA2C8"/>
      </v:shape>
    </w:pict>
  </w:numPicBullet>
  <w:abstractNum w:abstractNumId="0">
    <w:nsid w:val="FFFFFFFE"/>
    <w:multiLevelType w:val="singleLevel"/>
    <w:tmpl w:val="FFFFFFFF"/>
    <w:lvl w:ilvl="0">
      <w:numFmt w:val="decimal"/>
      <w:pStyle w:val="ListBullet6"/>
      <w:lvlText w:val="*"/>
      <w:lvlJc w:val="left"/>
    </w:lvl>
  </w:abstractNum>
  <w:abstractNum w:abstractNumId="1">
    <w:nsid w:val="06A236F9"/>
    <w:multiLevelType w:val="hybridMultilevel"/>
    <w:tmpl w:val="6276C594"/>
    <w:lvl w:ilvl="0" w:tplc="682CCD92">
      <w:start w:val="1"/>
      <w:numFmt w:val="bullet"/>
      <w:lvlText w:val="•"/>
      <w:lvlJc w:val="left"/>
      <w:pPr>
        <w:tabs>
          <w:tab w:val="num" w:pos="720"/>
        </w:tabs>
        <w:ind w:left="720" w:hanging="360"/>
      </w:pPr>
      <w:rPr>
        <w:rFonts w:ascii="Arial" w:hAnsi="Arial" w:hint="default"/>
      </w:rPr>
    </w:lvl>
    <w:lvl w:ilvl="1" w:tplc="F1EED884" w:tentative="1">
      <w:start w:val="1"/>
      <w:numFmt w:val="bullet"/>
      <w:lvlText w:val="•"/>
      <w:lvlJc w:val="left"/>
      <w:pPr>
        <w:tabs>
          <w:tab w:val="num" w:pos="1440"/>
        </w:tabs>
        <w:ind w:left="1440" w:hanging="360"/>
      </w:pPr>
      <w:rPr>
        <w:rFonts w:ascii="Arial" w:hAnsi="Arial" w:hint="default"/>
      </w:rPr>
    </w:lvl>
    <w:lvl w:ilvl="2" w:tplc="ECD68F18" w:tentative="1">
      <w:start w:val="1"/>
      <w:numFmt w:val="bullet"/>
      <w:lvlText w:val="•"/>
      <w:lvlJc w:val="left"/>
      <w:pPr>
        <w:tabs>
          <w:tab w:val="num" w:pos="2160"/>
        </w:tabs>
        <w:ind w:left="2160" w:hanging="360"/>
      </w:pPr>
      <w:rPr>
        <w:rFonts w:ascii="Arial" w:hAnsi="Arial" w:hint="default"/>
      </w:rPr>
    </w:lvl>
    <w:lvl w:ilvl="3" w:tplc="F75ABBEA" w:tentative="1">
      <w:start w:val="1"/>
      <w:numFmt w:val="bullet"/>
      <w:lvlText w:val="•"/>
      <w:lvlJc w:val="left"/>
      <w:pPr>
        <w:tabs>
          <w:tab w:val="num" w:pos="2880"/>
        </w:tabs>
        <w:ind w:left="2880" w:hanging="360"/>
      </w:pPr>
      <w:rPr>
        <w:rFonts w:ascii="Arial" w:hAnsi="Arial" w:hint="default"/>
      </w:rPr>
    </w:lvl>
    <w:lvl w:ilvl="4" w:tplc="AFBEB712" w:tentative="1">
      <w:start w:val="1"/>
      <w:numFmt w:val="bullet"/>
      <w:lvlText w:val="•"/>
      <w:lvlJc w:val="left"/>
      <w:pPr>
        <w:tabs>
          <w:tab w:val="num" w:pos="3600"/>
        </w:tabs>
        <w:ind w:left="3600" w:hanging="360"/>
      </w:pPr>
      <w:rPr>
        <w:rFonts w:ascii="Arial" w:hAnsi="Arial" w:hint="default"/>
      </w:rPr>
    </w:lvl>
    <w:lvl w:ilvl="5" w:tplc="AD5C312C" w:tentative="1">
      <w:start w:val="1"/>
      <w:numFmt w:val="bullet"/>
      <w:lvlText w:val="•"/>
      <w:lvlJc w:val="left"/>
      <w:pPr>
        <w:tabs>
          <w:tab w:val="num" w:pos="4320"/>
        </w:tabs>
        <w:ind w:left="4320" w:hanging="360"/>
      </w:pPr>
      <w:rPr>
        <w:rFonts w:ascii="Arial" w:hAnsi="Arial" w:hint="default"/>
      </w:rPr>
    </w:lvl>
    <w:lvl w:ilvl="6" w:tplc="DE588744" w:tentative="1">
      <w:start w:val="1"/>
      <w:numFmt w:val="bullet"/>
      <w:lvlText w:val="•"/>
      <w:lvlJc w:val="left"/>
      <w:pPr>
        <w:tabs>
          <w:tab w:val="num" w:pos="5040"/>
        </w:tabs>
        <w:ind w:left="5040" w:hanging="360"/>
      </w:pPr>
      <w:rPr>
        <w:rFonts w:ascii="Arial" w:hAnsi="Arial" w:hint="default"/>
      </w:rPr>
    </w:lvl>
    <w:lvl w:ilvl="7" w:tplc="D186A07E" w:tentative="1">
      <w:start w:val="1"/>
      <w:numFmt w:val="bullet"/>
      <w:lvlText w:val="•"/>
      <w:lvlJc w:val="left"/>
      <w:pPr>
        <w:tabs>
          <w:tab w:val="num" w:pos="5760"/>
        </w:tabs>
        <w:ind w:left="5760" w:hanging="360"/>
      </w:pPr>
      <w:rPr>
        <w:rFonts w:ascii="Arial" w:hAnsi="Arial" w:hint="default"/>
      </w:rPr>
    </w:lvl>
    <w:lvl w:ilvl="8" w:tplc="A0685510" w:tentative="1">
      <w:start w:val="1"/>
      <w:numFmt w:val="bullet"/>
      <w:lvlText w:val="•"/>
      <w:lvlJc w:val="left"/>
      <w:pPr>
        <w:tabs>
          <w:tab w:val="num" w:pos="6480"/>
        </w:tabs>
        <w:ind w:left="6480" w:hanging="360"/>
      </w:pPr>
      <w:rPr>
        <w:rFonts w:ascii="Arial" w:hAnsi="Arial" w:hint="default"/>
      </w:rPr>
    </w:lvl>
  </w:abstractNum>
  <w:abstractNum w:abstractNumId="2">
    <w:nsid w:val="071026F4"/>
    <w:multiLevelType w:val="hybridMultilevel"/>
    <w:tmpl w:val="2316439E"/>
    <w:lvl w:ilvl="0" w:tplc="8346A570">
      <w:start w:val="1"/>
      <w:numFmt w:val="bullet"/>
      <w:lvlText w:val="•"/>
      <w:lvlJc w:val="left"/>
      <w:pPr>
        <w:tabs>
          <w:tab w:val="num" w:pos="720"/>
        </w:tabs>
        <w:ind w:left="720" w:hanging="360"/>
      </w:pPr>
      <w:rPr>
        <w:rFonts w:ascii="Arial" w:hAnsi="Arial" w:hint="default"/>
      </w:rPr>
    </w:lvl>
    <w:lvl w:ilvl="1" w:tplc="49A82454">
      <w:start w:val="1585"/>
      <w:numFmt w:val="bullet"/>
      <w:lvlText w:val="−"/>
      <w:lvlJc w:val="left"/>
      <w:pPr>
        <w:tabs>
          <w:tab w:val="num" w:pos="1440"/>
        </w:tabs>
        <w:ind w:left="1440" w:hanging="360"/>
      </w:pPr>
      <w:rPr>
        <w:rFonts w:ascii="Calibri" w:hAnsi="Calibri" w:hint="default"/>
      </w:rPr>
    </w:lvl>
    <w:lvl w:ilvl="2" w:tplc="37A88368">
      <w:start w:val="1585"/>
      <w:numFmt w:val="bullet"/>
      <w:lvlText w:val="•"/>
      <w:lvlJc w:val="left"/>
      <w:pPr>
        <w:tabs>
          <w:tab w:val="num" w:pos="2160"/>
        </w:tabs>
        <w:ind w:left="2160" w:hanging="360"/>
      </w:pPr>
      <w:rPr>
        <w:rFonts w:ascii="Arial" w:hAnsi="Arial" w:hint="default"/>
      </w:rPr>
    </w:lvl>
    <w:lvl w:ilvl="3" w:tplc="BFBE6C48" w:tentative="1">
      <w:start w:val="1"/>
      <w:numFmt w:val="bullet"/>
      <w:lvlText w:val="•"/>
      <w:lvlJc w:val="left"/>
      <w:pPr>
        <w:tabs>
          <w:tab w:val="num" w:pos="2880"/>
        </w:tabs>
        <w:ind w:left="2880" w:hanging="360"/>
      </w:pPr>
      <w:rPr>
        <w:rFonts w:ascii="Arial" w:hAnsi="Arial" w:hint="default"/>
      </w:rPr>
    </w:lvl>
    <w:lvl w:ilvl="4" w:tplc="81A2B556" w:tentative="1">
      <w:start w:val="1"/>
      <w:numFmt w:val="bullet"/>
      <w:lvlText w:val="•"/>
      <w:lvlJc w:val="left"/>
      <w:pPr>
        <w:tabs>
          <w:tab w:val="num" w:pos="3600"/>
        </w:tabs>
        <w:ind w:left="3600" w:hanging="360"/>
      </w:pPr>
      <w:rPr>
        <w:rFonts w:ascii="Arial" w:hAnsi="Arial" w:hint="default"/>
      </w:rPr>
    </w:lvl>
    <w:lvl w:ilvl="5" w:tplc="24A8B840" w:tentative="1">
      <w:start w:val="1"/>
      <w:numFmt w:val="bullet"/>
      <w:lvlText w:val="•"/>
      <w:lvlJc w:val="left"/>
      <w:pPr>
        <w:tabs>
          <w:tab w:val="num" w:pos="4320"/>
        </w:tabs>
        <w:ind w:left="4320" w:hanging="360"/>
      </w:pPr>
      <w:rPr>
        <w:rFonts w:ascii="Arial" w:hAnsi="Arial" w:hint="default"/>
      </w:rPr>
    </w:lvl>
    <w:lvl w:ilvl="6" w:tplc="16EE05D4" w:tentative="1">
      <w:start w:val="1"/>
      <w:numFmt w:val="bullet"/>
      <w:lvlText w:val="•"/>
      <w:lvlJc w:val="left"/>
      <w:pPr>
        <w:tabs>
          <w:tab w:val="num" w:pos="5040"/>
        </w:tabs>
        <w:ind w:left="5040" w:hanging="360"/>
      </w:pPr>
      <w:rPr>
        <w:rFonts w:ascii="Arial" w:hAnsi="Arial" w:hint="default"/>
      </w:rPr>
    </w:lvl>
    <w:lvl w:ilvl="7" w:tplc="15BC282C" w:tentative="1">
      <w:start w:val="1"/>
      <w:numFmt w:val="bullet"/>
      <w:lvlText w:val="•"/>
      <w:lvlJc w:val="left"/>
      <w:pPr>
        <w:tabs>
          <w:tab w:val="num" w:pos="5760"/>
        </w:tabs>
        <w:ind w:left="5760" w:hanging="360"/>
      </w:pPr>
      <w:rPr>
        <w:rFonts w:ascii="Arial" w:hAnsi="Arial" w:hint="default"/>
      </w:rPr>
    </w:lvl>
    <w:lvl w:ilvl="8" w:tplc="67DCF29C" w:tentative="1">
      <w:start w:val="1"/>
      <w:numFmt w:val="bullet"/>
      <w:lvlText w:val="•"/>
      <w:lvlJc w:val="left"/>
      <w:pPr>
        <w:tabs>
          <w:tab w:val="num" w:pos="6480"/>
        </w:tabs>
        <w:ind w:left="6480" w:hanging="360"/>
      </w:pPr>
      <w:rPr>
        <w:rFonts w:ascii="Arial" w:hAnsi="Arial" w:hint="default"/>
      </w:rPr>
    </w:lvl>
  </w:abstractNum>
  <w:abstractNum w:abstractNumId="3">
    <w:nsid w:val="0C596A3C"/>
    <w:multiLevelType w:val="hybridMultilevel"/>
    <w:tmpl w:val="BC70B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9">
    <w:nsid w:val="244059D9"/>
    <w:multiLevelType w:val="hybridMultilevel"/>
    <w:tmpl w:val="1FC0932C"/>
    <w:lvl w:ilvl="0" w:tplc="31027C0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86442CD"/>
    <w:multiLevelType w:val="hybridMultilevel"/>
    <w:tmpl w:val="E5F8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3">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tentative="1">
      <w:start w:val="1"/>
      <w:numFmt w:val="bullet"/>
      <w:lvlText w:val="•"/>
      <w:lvlJc w:val="left"/>
      <w:pPr>
        <w:tabs>
          <w:tab w:val="num" w:pos="2880"/>
        </w:tabs>
        <w:ind w:left="2880" w:hanging="360"/>
      </w:pPr>
      <w:rPr>
        <w:rFonts w:ascii="Arial" w:hAnsi="Arial" w:hint="default"/>
      </w:rPr>
    </w:lvl>
    <w:lvl w:ilvl="4" w:tplc="4F027498" w:tentative="1">
      <w:start w:val="1"/>
      <w:numFmt w:val="bullet"/>
      <w:lvlText w:val="•"/>
      <w:lvlJc w:val="left"/>
      <w:pPr>
        <w:tabs>
          <w:tab w:val="num" w:pos="3600"/>
        </w:tabs>
        <w:ind w:left="3600" w:hanging="360"/>
      </w:pPr>
      <w:rPr>
        <w:rFonts w:ascii="Arial" w:hAnsi="Arial" w:hint="default"/>
      </w:rPr>
    </w:lvl>
    <w:lvl w:ilvl="5" w:tplc="8B3AD618" w:tentative="1">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4">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D9221DD"/>
    <w:multiLevelType w:val="hybridMultilevel"/>
    <w:tmpl w:val="82CC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7">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8">
    <w:nsid w:val="52B36702"/>
    <w:multiLevelType w:val="multilevel"/>
    <w:tmpl w:val="F202FF5C"/>
    <w:lvl w:ilvl="0">
      <w:start w:val="1"/>
      <w:numFmt w:val="decimal"/>
      <w:lvlText w:val="%1"/>
      <w:lvlJc w:val="left"/>
      <w:pPr>
        <w:tabs>
          <w:tab w:val="num" w:pos="432"/>
        </w:tabs>
        <w:ind w:left="432" w:hanging="432"/>
      </w:pPr>
      <w:rPr>
        <w:rFonts w:hint="default"/>
      </w:rPr>
    </w:lvl>
    <w:lvl w:ilvl="1">
      <w:start w:val="1"/>
      <w:numFmt w:val="bullet"/>
      <w:lvlText w:val=""/>
      <w:lvlJc w:val="left"/>
      <w:pPr>
        <w:tabs>
          <w:tab w:val="num" w:pos="576"/>
        </w:tabs>
        <w:ind w:left="576" w:hanging="576"/>
      </w:pPr>
      <w:rPr>
        <w:rFonts w:ascii="Symbol" w:hAnsi="Symbol"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1">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2">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4">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5">
    <w:nsid w:val="6D2F04A5"/>
    <w:multiLevelType w:val="hybridMultilevel"/>
    <w:tmpl w:val="30F21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161849"/>
    <w:multiLevelType w:val="hybridMultilevel"/>
    <w:tmpl w:val="A486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C31904"/>
    <w:multiLevelType w:val="hybridMultilevel"/>
    <w:tmpl w:val="B59E0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9">
    <w:nsid w:val="7784620C"/>
    <w:multiLevelType w:val="hybridMultilevel"/>
    <w:tmpl w:val="8286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2"/>
  </w:num>
  <w:num w:numId="6">
    <w:abstractNumId w:val="44"/>
  </w:num>
  <w:num w:numId="7">
    <w:abstractNumId w:val="23"/>
  </w:num>
  <w:num w:numId="8">
    <w:abstractNumId w:val="21"/>
  </w:num>
  <w:num w:numId="9">
    <w:abstractNumId w:val="40"/>
  </w:num>
  <w:num w:numId="10">
    <w:abstractNumId w:val="4"/>
  </w:num>
  <w:num w:numId="11">
    <w:abstractNumId w:val="6"/>
  </w:num>
  <w:num w:numId="12">
    <w:abstractNumId w:val="42"/>
  </w:num>
  <w:num w:numId="13">
    <w:abstractNumId w:val="32"/>
  </w:num>
  <w:num w:numId="14">
    <w:abstractNumId w:val="19"/>
  </w:num>
  <w:num w:numId="15">
    <w:abstractNumId w:val="12"/>
  </w:num>
  <w:num w:numId="16">
    <w:abstractNumId w:val="16"/>
  </w:num>
  <w:num w:numId="17">
    <w:abstractNumId w:val="30"/>
  </w:num>
  <w:num w:numId="18">
    <w:abstractNumId w:val="36"/>
  </w:num>
  <w:num w:numId="19">
    <w:abstractNumId w:val="11"/>
  </w:num>
  <w:num w:numId="20">
    <w:abstractNumId w:val="33"/>
  </w:num>
  <w:num w:numId="21">
    <w:abstractNumId w:val="34"/>
  </w:num>
  <w:num w:numId="22">
    <w:abstractNumId w:val="8"/>
  </w:num>
  <w:num w:numId="23">
    <w:abstractNumId w:val="43"/>
  </w:num>
  <w:num w:numId="24">
    <w:abstractNumId w:val="31"/>
  </w:num>
  <w:num w:numId="25">
    <w:abstractNumId w:val="20"/>
  </w:num>
  <w:num w:numId="26">
    <w:abstractNumId w:val="25"/>
  </w:num>
  <w:num w:numId="27">
    <w:abstractNumId w:val="6"/>
  </w:num>
  <w:num w:numId="28">
    <w:abstractNumId w:val="18"/>
  </w:num>
  <w:num w:numId="29">
    <w:abstractNumId w:val="6"/>
  </w:num>
  <w:num w:numId="30">
    <w:abstractNumId w:val="28"/>
  </w:num>
  <w:num w:numId="31">
    <w:abstractNumId w:val="6"/>
  </w:num>
  <w:num w:numId="32">
    <w:abstractNumId w:val="5"/>
  </w:num>
  <w:num w:numId="33">
    <w:abstractNumId w:val="14"/>
  </w:num>
  <w:num w:numId="34">
    <w:abstractNumId w:val="1"/>
  </w:num>
  <w:num w:numId="35">
    <w:abstractNumId w:val="26"/>
  </w:num>
  <w:num w:numId="36">
    <w:abstractNumId w:val="10"/>
  </w:num>
  <w:num w:numId="37">
    <w:abstractNumId w:val="13"/>
  </w:num>
  <w:num w:numId="38">
    <w:abstractNumId w:val="9"/>
  </w:num>
  <w:num w:numId="39">
    <w:abstractNumId w:val="27"/>
  </w:num>
  <w:num w:numId="40">
    <w:abstractNumId w:val="29"/>
  </w:num>
  <w:num w:numId="41">
    <w:abstractNumId w:val="24"/>
  </w:num>
  <w:num w:numId="42">
    <w:abstractNumId w:val="7"/>
  </w:num>
  <w:num w:numId="43">
    <w:abstractNumId w:val="41"/>
  </w:num>
  <w:num w:numId="44">
    <w:abstractNumId w:val="2"/>
  </w:num>
  <w:num w:numId="45">
    <w:abstractNumId w:val="35"/>
  </w:num>
  <w:num w:numId="46">
    <w:abstractNumId w:val="3"/>
  </w:num>
  <w:num w:numId="47">
    <w:abstractNumId w:val="39"/>
  </w:num>
  <w:num w:numId="48">
    <w:abstractNumId w:val="3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E9"/>
    <w:rsid w:val="000A7B1C"/>
    <w:rsid w:val="000A7C19"/>
    <w:rsid w:val="000A7CCB"/>
    <w:rsid w:val="000B0305"/>
    <w:rsid w:val="000B03C8"/>
    <w:rsid w:val="000B043C"/>
    <w:rsid w:val="000B062F"/>
    <w:rsid w:val="000B09CB"/>
    <w:rsid w:val="000B0C97"/>
    <w:rsid w:val="000B0F4B"/>
    <w:rsid w:val="000B2143"/>
    <w:rsid w:val="000B22B0"/>
    <w:rsid w:val="000B23B6"/>
    <w:rsid w:val="000B24E0"/>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495"/>
    <w:rsid w:val="001A152D"/>
    <w:rsid w:val="001A173F"/>
    <w:rsid w:val="001A1907"/>
    <w:rsid w:val="001A1E2F"/>
    <w:rsid w:val="001A1F6F"/>
    <w:rsid w:val="001A225B"/>
    <w:rsid w:val="001A2B97"/>
    <w:rsid w:val="001A318D"/>
    <w:rsid w:val="001A3192"/>
    <w:rsid w:val="001A31E0"/>
    <w:rsid w:val="001A31E7"/>
    <w:rsid w:val="001A33CF"/>
    <w:rsid w:val="001A35D2"/>
    <w:rsid w:val="001A3C3A"/>
    <w:rsid w:val="001A3E49"/>
    <w:rsid w:val="001A4100"/>
    <w:rsid w:val="001A417A"/>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E4A"/>
    <w:rsid w:val="00255FB3"/>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21D"/>
    <w:rsid w:val="003A0B8E"/>
    <w:rsid w:val="003A0FC4"/>
    <w:rsid w:val="003A137F"/>
    <w:rsid w:val="003A17F1"/>
    <w:rsid w:val="003A1D9F"/>
    <w:rsid w:val="003A1EA5"/>
    <w:rsid w:val="003A1EDE"/>
    <w:rsid w:val="003A20D4"/>
    <w:rsid w:val="003A21FC"/>
    <w:rsid w:val="003A23F0"/>
    <w:rsid w:val="003A2477"/>
    <w:rsid w:val="003A2A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5EA"/>
    <w:rsid w:val="00515647"/>
    <w:rsid w:val="00515A54"/>
    <w:rsid w:val="00515FEC"/>
    <w:rsid w:val="0051644A"/>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168"/>
    <w:rsid w:val="00544169"/>
    <w:rsid w:val="00544294"/>
    <w:rsid w:val="00545156"/>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121"/>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8AE"/>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20E"/>
    <w:rsid w:val="006623FE"/>
    <w:rsid w:val="00662D0A"/>
    <w:rsid w:val="00662F27"/>
    <w:rsid w:val="0066398A"/>
    <w:rsid w:val="00663C67"/>
    <w:rsid w:val="0066405C"/>
    <w:rsid w:val="006642E2"/>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E70"/>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A36"/>
    <w:rsid w:val="00754C80"/>
    <w:rsid w:val="007551A2"/>
    <w:rsid w:val="00755443"/>
    <w:rsid w:val="0075548A"/>
    <w:rsid w:val="00755673"/>
    <w:rsid w:val="007559C7"/>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BCE"/>
    <w:rsid w:val="00792E8E"/>
    <w:rsid w:val="00792FD6"/>
    <w:rsid w:val="007930A0"/>
    <w:rsid w:val="00793EFE"/>
    <w:rsid w:val="00793F17"/>
    <w:rsid w:val="00794064"/>
    <w:rsid w:val="00794121"/>
    <w:rsid w:val="007946CD"/>
    <w:rsid w:val="00794BC9"/>
    <w:rsid w:val="007950BF"/>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A07"/>
    <w:rsid w:val="00BC5C55"/>
    <w:rsid w:val="00BC5D52"/>
    <w:rsid w:val="00BC6162"/>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9F9"/>
    <w:rsid w:val="00BF6EAA"/>
    <w:rsid w:val="00BF74DC"/>
    <w:rsid w:val="00BF7CB0"/>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55"/>
    <w:rsid w:val="00C05681"/>
    <w:rsid w:val="00C0576C"/>
    <w:rsid w:val="00C058D5"/>
    <w:rsid w:val="00C05949"/>
    <w:rsid w:val="00C060B0"/>
    <w:rsid w:val="00C060EF"/>
    <w:rsid w:val="00C0619F"/>
    <w:rsid w:val="00C06504"/>
    <w:rsid w:val="00C06632"/>
    <w:rsid w:val="00C06689"/>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53A1"/>
    <w:rsid w:val="00C1574F"/>
    <w:rsid w:val="00C1577D"/>
    <w:rsid w:val="00C15BA8"/>
    <w:rsid w:val="00C16A91"/>
    <w:rsid w:val="00C16FFC"/>
    <w:rsid w:val="00C171B1"/>
    <w:rsid w:val="00C17372"/>
    <w:rsid w:val="00C1739B"/>
    <w:rsid w:val="00C174E1"/>
    <w:rsid w:val="00C1775C"/>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5E6"/>
    <w:rsid w:val="00DE46E9"/>
    <w:rsid w:val="00DE4BBE"/>
    <w:rsid w:val="00DE4BE1"/>
    <w:rsid w:val="00DE4D2A"/>
    <w:rsid w:val="00DE4DFE"/>
    <w:rsid w:val="00DE54C1"/>
    <w:rsid w:val="00DE588E"/>
    <w:rsid w:val="00DE5D56"/>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8A"/>
    <w:rsid w:val="00E40217"/>
    <w:rsid w:val="00E4054A"/>
    <w:rsid w:val="00E40597"/>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FD"/>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34A"/>
    <w:rsid w:val="00F67637"/>
    <w:rsid w:val="00F67A98"/>
    <w:rsid w:val="00F67CC6"/>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C07"/>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82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8.emf"/><Relationship Id="rId10" Type="http://schemas.openxmlformats.org/officeDocument/2006/relationships/image" Target="media/image4.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7.emf"/><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76D93-D377-47BB-A1D0-112583B0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7</Pages>
  <Words>2015</Words>
  <Characters>11486</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12</cp:revision>
  <cp:lastPrinted>2017-05-16T19:34:00Z</cp:lastPrinted>
  <dcterms:created xsi:type="dcterms:W3CDTF">2017-08-10T01:58:00Z</dcterms:created>
  <dcterms:modified xsi:type="dcterms:W3CDTF">2017-08-11T20:42:00Z</dcterms:modified>
</cp:coreProperties>
</file>