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1CA30ABE" w:rsidR="008767E3" w:rsidRPr="00D3295B" w:rsidRDefault="00D3295B" w:rsidP="008767E3">
      <w:pPr>
        <w:pStyle w:val="CRCoverPage"/>
        <w:tabs>
          <w:tab w:val="right" w:pos="9639"/>
        </w:tabs>
        <w:spacing w:after="0"/>
        <w:rPr>
          <w:b/>
          <w:sz w:val="24"/>
          <w:szCs w:val="24"/>
          <w:lang w:eastAsia="ko-KR"/>
        </w:rPr>
      </w:pPr>
      <w:bookmarkStart w:id="0" w:name="OLE_LINK1"/>
      <w:bookmarkStart w:id="1" w:name="OLE_LINK2"/>
      <w:r w:rsidRPr="00D3295B">
        <w:rPr>
          <w:b/>
          <w:sz w:val="24"/>
          <w:szCs w:val="24"/>
          <w:lang w:eastAsia="ko-KR"/>
        </w:rPr>
        <w:t>3GPP TSG RAN WG1 Meeting #</w:t>
      </w:r>
      <w:r w:rsidRPr="00D3295B">
        <w:rPr>
          <w:rFonts w:hint="eastAsia"/>
          <w:b/>
          <w:sz w:val="24"/>
          <w:szCs w:val="24"/>
          <w:lang w:eastAsia="ko-KR"/>
        </w:rPr>
        <w:t>90</w:t>
      </w:r>
      <w:r w:rsidR="008767E3" w:rsidRPr="006E473F">
        <w:rPr>
          <w:rFonts w:hint="eastAsia"/>
          <w:b/>
          <w:sz w:val="24"/>
          <w:szCs w:val="24"/>
          <w:lang w:eastAsia="ko-KR"/>
        </w:rPr>
        <w:tab/>
      </w:r>
      <w:r w:rsidR="008767E3" w:rsidRPr="001656EE">
        <w:rPr>
          <w:rFonts w:hint="eastAsia"/>
          <w:b/>
          <w:sz w:val="24"/>
          <w:szCs w:val="24"/>
          <w:lang w:eastAsia="ko-KR"/>
        </w:rPr>
        <w:t>R1-</w:t>
      </w:r>
      <w:r w:rsidR="008767E3" w:rsidRPr="001656EE">
        <w:rPr>
          <w:b/>
          <w:sz w:val="24"/>
          <w:szCs w:val="24"/>
          <w:lang w:eastAsia="ko-KR"/>
        </w:rPr>
        <w:t>17</w:t>
      </w:r>
      <w:r w:rsidR="007D3144">
        <w:rPr>
          <w:b/>
          <w:sz w:val="24"/>
          <w:szCs w:val="24"/>
          <w:lang w:eastAsia="ko-KR"/>
        </w:rPr>
        <w:t>13554</w:t>
      </w:r>
    </w:p>
    <w:bookmarkEnd w:id="0"/>
    <w:bookmarkEnd w:id="1"/>
    <w:p w14:paraId="0367F913" w14:textId="7637F49F" w:rsidR="00D3295B" w:rsidRPr="00D3295B" w:rsidRDefault="00D3295B" w:rsidP="00D3295B">
      <w:pPr>
        <w:tabs>
          <w:tab w:val="center" w:pos="4536"/>
          <w:tab w:val="right" w:pos="9072"/>
        </w:tabs>
        <w:rPr>
          <w:rFonts w:ascii="Arial" w:eastAsia="Malgun Gothic" w:hAnsi="Arial"/>
          <w:b/>
          <w:lang w:val="en-GB" w:eastAsia="ko-KR"/>
        </w:rPr>
      </w:pPr>
      <w:r w:rsidRPr="00D3295B">
        <w:rPr>
          <w:rFonts w:ascii="Arial" w:eastAsia="Malgun Gothic" w:hAnsi="Arial" w:hint="eastAsia"/>
          <w:b/>
          <w:lang w:val="en-GB" w:eastAsia="ko-KR"/>
        </w:rPr>
        <w:t>Prague</w:t>
      </w:r>
      <w:r w:rsidRPr="00D3295B">
        <w:rPr>
          <w:rFonts w:ascii="Arial" w:eastAsia="Malgun Gothic" w:hAnsi="Arial"/>
          <w:b/>
          <w:lang w:val="en-GB" w:eastAsia="ko-KR"/>
        </w:rPr>
        <w:t xml:space="preserve">, </w:t>
      </w:r>
      <w:r w:rsidRPr="00D3295B">
        <w:rPr>
          <w:rFonts w:ascii="Arial" w:eastAsia="Malgun Gothic" w:hAnsi="Arial" w:hint="eastAsia"/>
          <w:b/>
          <w:lang w:val="en-GB" w:eastAsia="ko-KR"/>
        </w:rPr>
        <w:t xml:space="preserve">P.R. </w:t>
      </w:r>
      <w:proofErr w:type="spellStart"/>
      <w:r w:rsidRPr="00D3295B">
        <w:rPr>
          <w:rFonts w:ascii="Arial" w:eastAsia="Malgun Gothic" w:hAnsi="Arial" w:hint="eastAsia"/>
          <w:b/>
          <w:lang w:val="en-GB" w:eastAsia="ko-KR"/>
        </w:rPr>
        <w:t>Czech</w:t>
      </w:r>
      <w:r w:rsidR="00CE412C">
        <w:rPr>
          <w:rFonts w:ascii="Arial" w:eastAsia="Malgun Gothic" w:hAnsi="Arial"/>
          <w:b/>
          <w:lang w:val="en-GB" w:eastAsia="ko-KR"/>
        </w:rPr>
        <w:t>ia</w:t>
      </w:r>
      <w:proofErr w:type="spellEnd"/>
      <w:r w:rsidR="00CE412C">
        <w:rPr>
          <w:rFonts w:ascii="Arial" w:eastAsia="Malgun Gothic" w:hAnsi="Arial"/>
          <w:b/>
          <w:lang w:val="en-GB" w:eastAsia="ko-KR"/>
        </w:rPr>
        <w:t>,</w:t>
      </w:r>
      <w:r w:rsidRPr="00D3295B">
        <w:rPr>
          <w:rFonts w:ascii="Arial" w:eastAsia="Malgun Gothic" w:hAnsi="Arial"/>
          <w:b/>
          <w:lang w:val="en-GB" w:eastAsia="ko-KR"/>
        </w:rPr>
        <w:t xml:space="preserve"> </w:t>
      </w:r>
      <w:r w:rsidRPr="00D3295B">
        <w:rPr>
          <w:rFonts w:ascii="Arial" w:eastAsia="Malgun Gothic" w:hAnsi="Arial" w:hint="eastAsia"/>
          <w:b/>
          <w:lang w:val="en-GB" w:eastAsia="ko-KR"/>
        </w:rPr>
        <w:t xml:space="preserve">21th </w:t>
      </w:r>
      <w:r w:rsidRPr="00D3295B">
        <w:rPr>
          <w:rFonts w:ascii="Arial" w:eastAsia="Malgun Gothic" w:hAnsi="Arial"/>
          <w:b/>
          <w:lang w:val="en-GB" w:eastAsia="ko-KR"/>
        </w:rPr>
        <w:t xml:space="preserve">– </w:t>
      </w:r>
      <w:r w:rsidRPr="00D3295B">
        <w:rPr>
          <w:rFonts w:ascii="Arial" w:eastAsia="Malgun Gothic" w:hAnsi="Arial" w:hint="eastAsia"/>
          <w:b/>
          <w:lang w:val="en-GB" w:eastAsia="ko-KR"/>
        </w:rPr>
        <w:t>25th</w:t>
      </w:r>
      <w:r w:rsidRPr="00D3295B">
        <w:rPr>
          <w:rFonts w:ascii="Arial" w:eastAsia="Malgun Gothic" w:hAnsi="Arial"/>
          <w:b/>
          <w:lang w:val="en-GB" w:eastAsia="ko-KR"/>
        </w:rPr>
        <w:t xml:space="preserve"> </w:t>
      </w:r>
      <w:r w:rsidRPr="00D3295B">
        <w:rPr>
          <w:rFonts w:ascii="Arial" w:eastAsia="Malgun Gothic" w:hAnsi="Arial" w:hint="eastAsia"/>
          <w:b/>
          <w:lang w:val="en-GB" w:eastAsia="ko-KR"/>
        </w:rPr>
        <w:t>August</w:t>
      </w:r>
      <w:r w:rsidRPr="00D3295B">
        <w:rPr>
          <w:rFonts w:ascii="Arial" w:eastAsia="Malgun Gothic" w:hAnsi="Arial"/>
          <w:b/>
          <w:lang w:val="en-GB" w:eastAsia="ko-KR"/>
        </w:rPr>
        <w:t xml:space="preserve"> 201</w:t>
      </w:r>
      <w:r w:rsidRPr="00D3295B">
        <w:rPr>
          <w:rFonts w:ascii="Arial" w:eastAsia="Malgun Gothic" w:hAnsi="Arial" w:hint="eastAsia"/>
          <w:b/>
          <w:lang w:val="en-GB" w:eastAsia="ko-KR"/>
        </w:rPr>
        <w:t>7</w:t>
      </w:r>
    </w:p>
    <w:p w14:paraId="225F7D41" w14:textId="31E6EEE8" w:rsidR="008767E3" w:rsidRPr="00D3295B" w:rsidRDefault="008767E3" w:rsidP="008767E3">
      <w:pPr>
        <w:tabs>
          <w:tab w:val="center" w:pos="4536"/>
          <w:tab w:val="right" w:pos="9072"/>
        </w:tabs>
        <w:rPr>
          <w:rFonts w:ascii="Arial" w:eastAsia="Malgun Gothic" w:hAnsi="Arial"/>
          <w:b/>
          <w:lang w:eastAsia="en-US"/>
        </w:rPr>
      </w:pP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69C5C418"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D3295B">
        <w:rPr>
          <w:rFonts w:ascii="Arial" w:eastAsia="Malgun Gothic" w:hAnsi="Arial"/>
          <w:szCs w:val="20"/>
          <w:lang w:val="en-GB" w:eastAsia="en-US"/>
        </w:rPr>
        <w:t>6</w:t>
      </w:r>
      <w:r w:rsidRPr="00183AB4">
        <w:rPr>
          <w:rFonts w:ascii="Arial" w:eastAsia="Malgun Gothic" w:hAnsi="Arial"/>
          <w:szCs w:val="20"/>
          <w:lang w:val="en-GB" w:eastAsia="en-US"/>
        </w:rPr>
        <w:t>.1.1.2.1</w:t>
      </w:r>
    </w:p>
    <w:p w14:paraId="2B678ED4" w14:textId="7A3F6056"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1168A34F"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F76712" w:rsidRPr="00F76712">
        <w:rPr>
          <w:rFonts w:ascii="Arial" w:eastAsia="Malgun Gothic" w:hAnsi="Arial" w:hint="eastAsia"/>
          <w:szCs w:val="20"/>
          <w:lang w:val="en-GB" w:eastAsia="en-US"/>
        </w:rPr>
        <w:t>NR-PBCH contents and payload size</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12B02ED1"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2606E5">
        <w:rPr>
          <w:rFonts w:eastAsiaTheme="minorEastAsia"/>
          <w:sz w:val="20"/>
          <w:szCs w:val="20"/>
          <w:lang w:eastAsia="ko-KR"/>
        </w:rPr>
        <w:t>9</w:t>
      </w:r>
      <w:r w:rsidRPr="00183AB4">
        <w:rPr>
          <w:rFonts w:eastAsiaTheme="minorEastAsia"/>
          <w:sz w:val="20"/>
          <w:szCs w:val="20"/>
          <w:lang w:eastAsia="ko-KR"/>
        </w:rPr>
        <w:t xml:space="preserve"> meeting, the following agreements are related to NR-PBCH </w:t>
      </w:r>
      <w:r w:rsidR="002606E5">
        <w:rPr>
          <w:rFonts w:eastAsiaTheme="minorEastAsia"/>
          <w:sz w:val="20"/>
          <w:szCs w:val="20"/>
          <w:lang w:eastAsia="ko-KR"/>
        </w:rPr>
        <w:t>payload</w:t>
      </w:r>
      <w:r w:rsidRPr="00183AB4">
        <w:rPr>
          <w:rFonts w:eastAsiaTheme="minorEastAsia"/>
          <w:sz w:val="20"/>
          <w:szCs w:val="20"/>
          <w:lang w:eastAsia="ko-KR"/>
        </w:rPr>
        <w:t>.</w:t>
      </w:r>
    </w:p>
    <w:p w14:paraId="3FE9E7AD" w14:textId="77777777" w:rsidR="00583164" w:rsidRPr="002606E5" w:rsidRDefault="00583164" w:rsidP="00583164">
      <w:pPr>
        <w:rPr>
          <w:rFonts w:eastAsia="MS Mincho"/>
          <w:b/>
          <w:sz w:val="20"/>
          <w:szCs w:val="20"/>
          <w:highlight w:val="yellow"/>
          <w:u w:val="single"/>
          <w:lang w:eastAsia="ja-JP"/>
        </w:rPr>
      </w:pPr>
      <w:r w:rsidRPr="002606E5">
        <w:rPr>
          <w:rFonts w:eastAsia="MS Mincho" w:hint="eastAsia"/>
          <w:b/>
          <w:sz w:val="20"/>
          <w:szCs w:val="20"/>
          <w:highlight w:val="green"/>
          <w:u w:val="single"/>
          <w:lang w:eastAsia="ja-JP"/>
        </w:rPr>
        <w:t>A</w:t>
      </w:r>
      <w:r w:rsidRPr="002606E5">
        <w:rPr>
          <w:rFonts w:eastAsia="MS Mincho"/>
          <w:b/>
          <w:sz w:val="20"/>
          <w:szCs w:val="20"/>
          <w:highlight w:val="green"/>
          <w:u w:val="single"/>
          <w:lang w:eastAsia="ja-JP"/>
        </w:rPr>
        <w:t>g</w:t>
      </w:r>
      <w:r w:rsidRPr="002606E5">
        <w:rPr>
          <w:rFonts w:eastAsia="MS Mincho" w:hint="eastAsia"/>
          <w:b/>
          <w:sz w:val="20"/>
          <w:szCs w:val="20"/>
          <w:highlight w:val="green"/>
          <w:u w:val="single"/>
          <w:lang w:eastAsia="ja-JP"/>
        </w:rPr>
        <w:t>reements:</w:t>
      </w:r>
    </w:p>
    <w:p w14:paraId="0B69ABB2" w14:textId="77777777" w:rsidR="00583164" w:rsidRDefault="00583164" w:rsidP="00583164">
      <w:pPr>
        <w:numPr>
          <w:ilvl w:val="0"/>
          <w:numId w:val="29"/>
        </w:numPr>
        <w:rPr>
          <w:rFonts w:eastAsia="MS Mincho"/>
          <w:sz w:val="20"/>
          <w:szCs w:val="20"/>
          <w:lang w:eastAsia="ja-JP"/>
        </w:rPr>
      </w:pPr>
      <w:r w:rsidRPr="002606E5">
        <w:rPr>
          <w:rFonts w:eastAsia="MS Mincho"/>
          <w:sz w:val="20"/>
          <w:szCs w:val="20"/>
          <w:lang w:eastAsia="ja-JP"/>
        </w:rPr>
        <w:t>RAN1 targets design of NR-PBCH payload size to be no larger than 72 bits and no less than 40 bits including CRC.</w:t>
      </w:r>
    </w:p>
    <w:p w14:paraId="6FEC88F4" w14:textId="77777777" w:rsidR="00583164" w:rsidRPr="001657ED" w:rsidRDefault="00583164" w:rsidP="00583164">
      <w:pPr>
        <w:numPr>
          <w:ilvl w:val="1"/>
          <w:numId w:val="29"/>
        </w:numPr>
        <w:rPr>
          <w:rFonts w:eastAsia="MS Mincho"/>
          <w:sz w:val="20"/>
          <w:szCs w:val="20"/>
          <w:lang w:eastAsia="ja-JP"/>
        </w:rPr>
      </w:pPr>
      <w:r w:rsidRPr="001657ED">
        <w:rPr>
          <w:rFonts w:eastAsia="MS Mincho"/>
          <w:sz w:val="20"/>
          <w:szCs w:val="20"/>
          <w:lang w:eastAsia="ja-JP"/>
        </w:rPr>
        <w:t>Note: Based on the performance evaluation done so far, the upper limit range is between 72 and 48 bits</w:t>
      </w:r>
    </w:p>
    <w:p w14:paraId="235646E1" w14:textId="77777777" w:rsidR="00583164" w:rsidRDefault="00583164" w:rsidP="002606E5">
      <w:pPr>
        <w:rPr>
          <w:rFonts w:eastAsia="MS Mincho"/>
          <w:b/>
          <w:sz w:val="20"/>
          <w:szCs w:val="20"/>
          <w:highlight w:val="green"/>
          <w:u w:val="single"/>
          <w:lang w:eastAsia="ja-JP"/>
        </w:rPr>
      </w:pPr>
    </w:p>
    <w:p w14:paraId="0C00C119" w14:textId="0CC95889" w:rsidR="002606E5" w:rsidRPr="002606E5" w:rsidRDefault="002606E5" w:rsidP="002606E5">
      <w:pPr>
        <w:rPr>
          <w:rFonts w:eastAsia="MS Mincho"/>
          <w:b/>
          <w:sz w:val="20"/>
          <w:szCs w:val="20"/>
          <w:highlight w:val="yellow"/>
          <w:u w:val="single"/>
          <w:lang w:eastAsia="ja-JP"/>
        </w:rPr>
      </w:pPr>
      <w:r w:rsidRPr="002606E5">
        <w:rPr>
          <w:rFonts w:eastAsia="MS Mincho" w:hint="eastAsia"/>
          <w:b/>
          <w:sz w:val="20"/>
          <w:szCs w:val="20"/>
          <w:highlight w:val="green"/>
          <w:u w:val="single"/>
          <w:lang w:eastAsia="ja-JP"/>
        </w:rPr>
        <w:t>Agreements:</w:t>
      </w:r>
    </w:p>
    <w:p w14:paraId="13FCA644" w14:textId="77777777" w:rsidR="002606E5" w:rsidRPr="002606E5" w:rsidRDefault="002606E5" w:rsidP="002606E5">
      <w:pPr>
        <w:numPr>
          <w:ilvl w:val="0"/>
          <w:numId w:val="29"/>
        </w:numPr>
        <w:rPr>
          <w:rFonts w:eastAsia="MS Mincho"/>
          <w:sz w:val="20"/>
          <w:szCs w:val="20"/>
          <w:lang w:eastAsia="ja-JP"/>
        </w:rPr>
      </w:pPr>
      <w:r w:rsidRPr="002606E5">
        <w:rPr>
          <w:rFonts w:eastAsia="MS Mincho"/>
          <w:sz w:val="20"/>
          <w:szCs w:val="20"/>
          <w:lang w:eastAsia="ja-JP"/>
        </w:rPr>
        <w:t>Following contents are carried in NR-MIB</w:t>
      </w:r>
    </w:p>
    <w:p w14:paraId="5E832B6F"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(Part of) SFN: [7 - 10] bits</w:t>
      </w:r>
    </w:p>
    <w:p w14:paraId="69262C05"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 xml:space="preserve">At least 80 </w:t>
      </w:r>
      <w:proofErr w:type="spellStart"/>
      <w:r w:rsidRPr="002606E5">
        <w:rPr>
          <w:rFonts w:eastAsia="MS Mincho"/>
          <w:sz w:val="20"/>
          <w:szCs w:val="20"/>
          <w:lang w:eastAsia="ja-JP"/>
        </w:rPr>
        <w:t>ms</w:t>
      </w:r>
      <w:proofErr w:type="spellEnd"/>
      <w:r w:rsidRPr="002606E5">
        <w:rPr>
          <w:rFonts w:eastAsia="MS Mincho"/>
          <w:sz w:val="20"/>
          <w:szCs w:val="20"/>
          <w:lang w:eastAsia="ja-JP"/>
        </w:rPr>
        <w:t xml:space="preserve"> granularity</w:t>
      </w:r>
    </w:p>
    <w:p w14:paraId="7873AED4"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 xml:space="preserve">FFS: indication within 80 </w:t>
      </w:r>
      <w:proofErr w:type="spellStart"/>
      <w:r w:rsidRPr="002606E5">
        <w:rPr>
          <w:rFonts w:eastAsia="MS Mincho"/>
          <w:sz w:val="20"/>
          <w:szCs w:val="20"/>
          <w:lang w:eastAsia="ja-JP"/>
        </w:rPr>
        <w:t>ms</w:t>
      </w:r>
      <w:proofErr w:type="spellEnd"/>
    </w:p>
    <w:p w14:paraId="0906F44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[H-SFN: 10 bits]</w:t>
      </w:r>
    </w:p>
    <w:p w14:paraId="6AD51131"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B016BC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Timing information within radio frame: [0 - 7] bits</w:t>
      </w:r>
    </w:p>
    <w:p w14:paraId="508F94C4"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E.g., SS block time index: [0 - 6] bits</w:t>
      </w:r>
    </w:p>
    <w:p w14:paraId="2F4B1240"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E.g., half radio frame timing: [0 - 1] bit</w:t>
      </w:r>
    </w:p>
    <w:p w14:paraId="6E07DC1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RMSI scheduling information: [x] bits</w:t>
      </w:r>
    </w:p>
    <w:p w14:paraId="3E926892"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CORESET(s) information: [x] bits</w:t>
      </w:r>
    </w:p>
    <w:p w14:paraId="11C26E33"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Simplified information of CORESET(s) compared to CORESET(s) information for UE-specific configuration is considered</w:t>
      </w:r>
    </w:p>
    <w:p w14:paraId="6B0A671A"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E.g., Time/frequency resource configuration of CORESET(s)</w:t>
      </w:r>
    </w:p>
    <w:p w14:paraId="092242B7"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[Numerology of RMSI: [0 - 2] bits]</w:t>
      </w:r>
    </w:p>
    <w:p w14:paraId="02661A1C"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[Information regarding frequency resources for PDSCH scheduling: [x] bits]</w:t>
      </w:r>
    </w:p>
    <w:p w14:paraId="22045D6B"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regarding bandwidth part: [x] bits]</w:t>
      </w:r>
    </w:p>
    <w:p w14:paraId="1C80A306" w14:textId="7B4A185B"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 xml:space="preserve">[Information for quick identification that </w:t>
      </w:r>
      <w:r w:rsidRPr="002606E5">
        <w:rPr>
          <w:rFonts w:eastAsia="MS Mincho" w:hint="eastAsia"/>
          <w:sz w:val="20"/>
          <w:szCs w:val="20"/>
          <w:lang w:eastAsia="ja-JP"/>
        </w:rPr>
        <w:t>there is no corresponding RMSI to the PBCH</w:t>
      </w:r>
      <w:r w:rsidRPr="002606E5">
        <w:rPr>
          <w:rFonts w:eastAsia="MS Mincho"/>
          <w:sz w:val="20"/>
          <w:szCs w:val="20"/>
          <w:lang w:eastAsia="ja-JP"/>
        </w:rPr>
        <w:t>: [0 - 1] bit]</w:t>
      </w:r>
    </w:p>
    <w:p w14:paraId="6BF539C0" w14:textId="503152A4" w:rsidR="002606E5" w:rsidRPr="002606E5" w:rsidRDefault="002606E5" w:rsidP="002606E5">
      <w:pPr>
        <w:numPr>
          <w:ilvl w:val="1"/>
          <w:numId w:val="29"/>
        </w:numPr>
        <w:rPr>
          <w:rFonts w:eastAsia="MS Mincho"/>
          <w:sz w:val="20"/>
          <w:szCs w:val="20"/>
          <w:lang w:eastAsia="ja-JP"/>
        </w:rPr>
      </w:pPr>
      <w:r w:rsidRPr="002606E5" w:rsidDel="009D3861">
        <w:rPr>
          <w:rFonts w:eastAsia="MS Mincho"/>
          <w:sz w:val="20"/>
          <w:szCs w:val="20"/>
          <w:lang w:eastAsia="ja-JP"/>
        </w:rPr>
        <w:t xml:space="preserve"> </w:t>
      </w:r>
      <w:r w:rsidRPr="002606E5">
        <w:rPr>
          <w:rFonts w:eastAsia="MS Mincho" w:hint="eastAsia"/>
          <w:sz w:val="20"/>
          <w:szCs w:val="20"/>
          <w:lang w:eastAsia="ja-JP"/>
        </w:rPr>
        <w:t>[</w:t>
      </w:r>
      <w:r w:rsidRPr="002606E5">
        <w:rPr>
          <w:rFonts w:eastAsia="MS Mincho"/>
          <w:sz w:val="20"/>
          <w:szCs w:val="20"/>
          <w:lang w:eastAsia="ja-JP"/>
        </w:rPr>
        <w:t xml:space="preserve">Information for quick identification that </w:t>
      </w:r>
      <w:r w:rsidRPr="002606E5">
        <w:rPr>
          <w:rFonts w:eastAsia="MS Mincho" w:hint="eastAsia"/>
          <w:sz w:val="20"/>
          <w:szCs w:val="20"/>
          <w:lang w:eastAsia="ja-JP"/>
        </w:rPr>
        <w:t xml:space="preserve">UE </w:t>
      </w:r>
      <w:proofErr w:type="spellStart"/>
      <w:r w:rsidRPr="002606E5">
        <w:rPr>
          <w:rFonts w:eastAsia="MS Mincho" w:hint="eastAsia"/>
          <w:sz w:val="20"/>
          <w:szCs w:val="20"/>
          <w:lang w:eastAsia="ja-JP"/>
        </w:rPr>
        <w:t>can not</w:t>
      </w:r>
      <w:proofErr w:type="spellEnd"/>
      <w:r w:rsidRPr="002606E5">
        <w:rPr>
          <w:rFonts w:eastAsia="MS Mincho" w:hint="eastAsia"/>
          <w:sz w:val="20"/>
          <w:szCs w:val="20"/>
          <w:lang w:eastAsia="ja-JP"/>
        </w:rPr>
        <w:t xml:space="preserve"> camp on the cell: [0-1] bit]</w:t>
      </w:r>
    </w:p>
    <w:p w14:paraId="39B56B11" w14:textId="77777777" w:rsidR="002606E5" w:rsidRPr="002606E5" w:rsidRDefault="002606E5" w:rsidP="002606E5">
      <w:pPr>
        <w:numPr>
          <w:ilvl w:val="2"/>
          <w:numId w:val="29"/>
        </w:numPr>
        <w:rPr>
          <w:rFonts w:eastAsia="MS Mincho"/>
          <w:sz w:val="20"/>
          <w:szCs w:val="20"/>
          <w:lang w:eastAsia="ja-JP"/>
        </w:rPr>
      </w:pPr>
      <w:r w:rsidRPr="002606E5">
        <w:rPr>
          <w:rFonts w:eastAsia="MS Mincho" w:hint="eastAsia"/>
          <w:sz w:val="20"/>
          <w:szCs w:val="20"/>
          <w:lang w:eastAsia="ja-JP"/>
        </w:rPr>
        <w:t>RAN1 will ask RAN2</w:t>
      </w:r>
    </w:p>
    <w:p w14:paraId="7FD94FCD"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[SS burst set periodicity: [0 - 3] bits]</w:t>
      </w:r>
    </w:p>
    <w:p w14:paraId="4ED76980"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on actual transmitted SS block(s): [0 - x] bits]</w:t>
      </w:r>
    </w:p>
    <w:p w14:paraId="38F7416C"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[Area ID: x bits]</w:t>
      </w:r>
    </w:p>
    <w:p w14:paraId="0095919F"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5003BE2"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[Value tag: x bits]</w:t>
      </w:r>
    </w:p>
    <w:p w14:paraId="75060CA4"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41FD61E"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[cell ID extension: x bits]</w:t>
      </w:r>
    </w:p>
    <w:p w14:paraId="5465EBBA"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65112C90"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on tracking RS: x bits]</w:t>
      </w:r>
    </w:p>
    <w:p w14:paraId="5EE78307"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Reserved bits: [x &gt; 0] bits</w:t>
      </w:r>
    </w:p>
    <w:p w14:paraId="729A80E7" w14:textId="77777777" w:rsidR="002606E5" w:rsidRPr="002606E5" w:rsidRDefault="002606E5" w:rsidP="002606E5">
      <w:pPr>
        <w:numPr>
          <w:ilvl w:val="0"/>
          <w:numId w:val="29"/>
        </w:numPr>
        <w:rPr>
          <w:rFonts w:eastAsia="MS Mincho"/>
          <w:sz w:val="20"/>
          <w:szCs w:val="20"/>
          <w:lang w:eastAsia="ja-JP"/>
        </w:rPr>
      </w:pPr>
      <w:r w:rsidRPr="002606E5">
        <w:rPr>
          <w:rFonts w:eastAsia="MS Mincho"/>
          <w:sz w:val="20"/>
          <w:szCs w:val="20"/>
          <w:lang w:eastAsia="ja-JP"/>
        </w:rPr>
        <w:t>CRC size for NR-MIB is [16 + y] bits</w:t>
      </w:r>
    </w:p>
    <w:p w14:paraId="2C500432" w14:textId="77777777" w:rsidR="002606E5" w:rsidRPr="002606E5" w:rsidRDefault="002606E5" w:rsidP="002606E5">
      <w:pPr>
        <w:rPr>
          <w:rFonts w:eastAsia="MS Mincho"/>
          <w:sz w:val="20"/>
          <w:szCs w:val="20"/>
          <w:highlight w:val="yellow"/>
          <w:lang w:eastAsia="ja-JP"/>
        </w:rPr>
      </w:pPr>
    </w:p>
    <w:p w14:paraId="14BDC9C2" w14:textId="77777777" w:rsidR="002606E5" w:rsidRPr="002606E5" w:rsidRDefault="002606E5" w:rsidP="002606E5">
      <w:pPr>
        <w:rPr>
          <w:rFonts w:eastAsia="MS Mincho"/>
          <w:b/>
          <w:sz w:val="20"/>
          <w:szCs w:val="20"/>
          <w:highlight w:val="yellow"/>
          <w:lang w:eastAsia="ja-JP"/>
        </w:rPr>
      </w:pPr>
      <w:r w:rsidRPr="002606E5">
        <w:rPr>
          <w:rFonts w:eastAsia="MS Mincho" w:hint="eastAsia"/>
          <w:b/>
          <w:sz w:val="20"/>
          <w:szCs w:val="20"/>
          <w:lang w:eastAsia="ja-JP"/>
        </w:rPr>
        <w:t>R1-1709758</w:t>
      </w:r>
      <w:r w:rsidRPr="002606E5">
        <w:rPr>
          <w:rFonts w:eastAsia="MS Mincho" w:hint="eastAsia"/>
          <w:b/>
          <w:sz w:val="20"/>
          <w:szCs w:val="20"/>
          <w:lang w:eastAsia="ja-JP"/>
        </w:rPr>
        <w:tab/>
      </w:r>
      <w:r w:rsidRPr="002606E5">
        <w:rPr>
          <w:rFonts w:eastAsia="MS Mincho"/>
          <w:b/>
          <w:sz w:val="20"/>
          <w:szCs w:val="20"/>
          <w:lang w:eastAsia="ja-JP"/>
        </w:rPr>
        <w:t>[DRAFT</w:t>
      </w:r>
      <w:proofErr w:type="gramStart"/>
      <w:r w:rsidRPr="002606E5">
        <w:rPr>
          <w:rFonts w:eastAsia="MS Mincho"/>
          <w:b/>
          <w:sz w:val="20"/>
          <w:szCs w:val="20"/>
          <w:lang w:eastAsia="ja-JP"/>
        </w:rPr>
        <w:t>]LS</w:t>
      </w:r>
      <w:proofErr w:type="gramEnd"/>
      <w:r w:rsidRPr="002606E5">
        <w:rPr>
          <w:rFonts w:eastAsia="MS Mincho"/>
          <w:b/>
          <w:sz w:val="20"/>
          <w:szCs w:val="20"/>
          <w:lang w:eastAsia="ja-JP"/>
        </w:rPr>
        <w:t xml:space="preserve"> on NR-PBCH content</w:t>
      </w:r>
      <w:r w:rsidRPr="002606E5">
        <w:rPr>
          <w:rFonts w:eastAsia="MS Mincho" w:hint="eastAsia"/>
          <w:b/>
          <w:sz w:val="20"/>
          <w:szCs w:val="20"/>
          <w:lang w:eastAsia="ja-JP"/>
        </w:rPr>
        <w:tab/>
        <w:t>Ericsson</w:t>
      </w:r>
    </w:p>
    <w:p w14:paraId="4FF1D7EA" w14:textId="77777777" w:rsidR="002606E5" w:rsidRPr="002606E5" w:rsidRDefault="002606E5" w:rsidP="002606E5">
      <w:pPr>
        <w:rPr>
          <w:rFonts w:eastAsia="MS Mincho"/>
          <w:sz w:val="20"/>
          <w:szCs w:val="20"/>
          <w:highlight w:val="yellow"/>
          <w:lang w:eastAsia="ja-JP"/>
        </w:rPr>
      </w:pPr>
      <w:r w:rsidRPr="002606E5">
        <w:rPr>
          <w:rFonts w:eastAsia="MS Mincho" w:hint="eastAsia"/>
          <w:sz w:val="20"/>
          <w:szCs w:val="20"/>
          <w:lang w:eastAsia="ja-JP"/>
        </w:rPr>
        <w:t xml:space="preserve">Agreed in </w:t>
      </w:r>
      <w:r w:rsidRPr="002606E5">
        <w:rPr>
          <w:rFonts w:eastAsia="MS Mincho" w:hint="eastAsia"/>
          <w:sz w:val="20"/>
          <w:szCs w:val="20"/>
          <w:highlight w:val="green"/>
          <w:lang w:eastAsia="ja-JP"/>
        </w:rPr>
        <w:t>R1-1709789</w:t>
      </w:r>
      <w:r w:rsidRPr="002606E5">
        <w:rPr>
          <w:rFonts w:eastAsia="MS Mincho" w:hint="eastAsia"/>
          <w:sz w:val="20"/>
          <w:szCs w:val="20"/>
          <w:lang w:eastAsia="ja-JP"/>
        </w:rPr>
        <w:t xml:space="preserve"> with following updates</w:t>
      </w:r>
    </w:p>
    <w:p w14:paraId="0BF50DF1" w14:textId="51DC71AC" w:rsidR="002606E5" w:rsidRDefault="002606E5" w:rsidP="002606E5">
      <w:pPr>
        <w:rPr>
          <w:rFonts w:ascii="Arial" w:hAnsi="Arial" w:cs="Arial"/>
          <w:sz w:val="20"/>
          <w:szCs w:val="20"/>
        </w:rPr>
      </w:pPr>
    </w:p>
    <w:p w14:paraId="3A3384F0" w14:textId="456AFC18" w:rsidR="009915B2" w:rsidRPr="00183AB4" w:rsidRDefault="009915B2" w:rsidP="009915B2">
      <w:pPr>
        <w:spacing w:after="180" w:line="288" w:lineRule="auto"/>
        <w:jc w:val="both"/>
        <w:rPr>
          <w:rFonts w:eastAsiaTheme="minorEastAsia"/>
          <w:b/>
          <w:sz w:val="20"/>
          <w:szCs w:val="20"/>
          <w:lang w:eastAsia="ko-KR"/>
        </w:rPr>
      </w:pPr>
      <w:r>
        <w:rPr>
          <w:rFonts w:eastAsiaTheme="minorEastAsia"/>
          <w:sz w:val="20"/>
          <w:szCs w:val="20"/>
          <w:lang w:eastAsia="ko-KR"/>
        </w:rPr>
        <w:t>In RAN1 NR-AdHoc#2</w:t>
      </w:r>
      <w:r w:rsidRPr="00183AB4">
        <w:rPr>
          <w:rFonts w:eastAsiaTheme="minorEastAsia"/>
          <w:sz w:val="20"/>
          <w:szCs w:val="20"/>
          <w:lang w:eastAsia="ko-KR"/>
        </w:rPr>
        <w:t xml:space="preserve"> meeting, </w:t>
      </w:r>
      <w:r w:rsidR="00D3295B">
        <w:rPr>
          <w:rFonts w:eastAsiaTheme="minorEastAsia"/>
          <w:sz w:val="20"/>
          <w:szCs w:val="20"/>
          <w:lang w:eastAsia="ko-KR"/>
        </w:rPr>
        <w:t>we have the following agreements</w:t>
      </w:r>
      <w:r w:rsidRPr="00183AB4">
        <w:rPr>
          <w:rFonts w:eastAsiaTheme="minorEastAsia"/>
          <w:sz w:val="20"/>
          <w:szCs w:val="20"/>
          <w:lang w:eastAsia="ko-KR"/>
        </w:rPr>
        <w:t xml:space="preserve"> related to NR-PBCH </w:t>
      </w:r>
      <w:r>
        <w:rPr>
          <w:rFonts w:eastAsiaTheme="minorEastAsia"/>
          <w:sz w:val="20"/>
          <w:szCs w:val="20"/>
          <w:lang w:eastAsia="ko-KR"/>
        </w:rPr>
        <w:t>payload</w:t>
      </w:r>
      <w:r w:rsidRPr="00183AB4">
        <w:rPr>
          <w:rFonts w:eastAsiaTheme="minorEastAsia"/>
          <w:sz w:val="20"/>
          <w:szCs w:val="20"/>
          <w:lang w:eastAsia="ko-KR"/>
        </w:rPr>
        <w:t>.</w:t>
      </w:r>
    </w:p>
    <w:p w14:paraId="643E44C8" w14:textId="77777777" w:rsidR="009915B2" w:rsidRPr="00713813" w:rsidRDefault="009915B2" w:rsidP="009915B2">
      <w:pPr>
        <w:rPr>
          <w:rFonts w:eastAsia="MS Mincho"/>
          <w:b/>
          <w:sz w:val="20"/>
          <w:szCs w:val="20"/>
          <w:highlight w:val="green"/>
          <w:u w:val="single"/>
          <w:lang w:eastAsia="ja-JP"/>
        </w:rPr>
      </w:pPr>
      <w:r w:rsidRPr="00713813">
        <w:rPr>
          <w:rFonts w:eastAsia="MS Mincho"/>
          <w:b/>
          <w:sz w:val="20"/>
          <w:szCs w:val="20"/>
          <w:highlight w:val="green"/>
          <w:u w:val="single"/>
          <w:lang w:eastAsia="ja-JP"/>
        </w:rPr>
        <w:lastRenderedPageBreak/>
        <w:t xml:space="preserve">Agreements: </w:t>
      </w:r>
    </w:p>
    <w:p w14:paraId="43E18C31" w14:textId="77777777" w:rsidR="009915B2" w:rsidRPr="00713813" w:rsidRDefault="009915B2" w:rsidP="009915B2">
      <w:pPr>
        <w:numPr>
          <w:ilvl w:val="0"/>
          <w:numId w:val="32"/>
        </w:numPr>
        <w:rPr>
          <w:rFonts w:eastAsia="MS Mincho"/>
          <w:sz w:val="20"/>
          <w:szCs w:val="20"/>
          <w:lang w:eastAsia="ja-JP"/>
        </w:rPr>
      </w:pPr>
      <w:r w:rsidRPr="00713813">
        <w:rPr>
          <w:rFonts w:eastAsia="MS Mincho"/>
          <w:b/>
          <w:sz w:val="20"/>
          <w:szCs w:val="20"/>
          <w:highlight w:val="darkYellow"/>
          <w:lang w:eastAsia="ja-JP"/>
        </w:rPr>
        <w:t>Working assumption:</w:t>
      </w:r>
      <w:r w:rsidRPr="00713813">
        <w:rPr>
          <w:rFonts w:eastAsia="MS Mincho"/>
          <w:sz w:val="20"/>
          <w:szCs w:val="20"/>
          <w:lang w:eastAsia="ja-JP"/>
        </w:rPr>
        <w:t xml:space="preserve"> 3 bits of SS block index are carried by changing the DMRS sequence within each 5ms period</w:t>
      </w:r>
    </w:p>
    <w:p w14:paraId="3ECBFDFB" w14:textId="77777777" w:rsidR="009915B2" w:rsidRPr="00713813" w:rsidRDefault="009915B2" w:rsidP="009915B2">
      <w:pPr>
        <w:numPr>
          <w:ilvl w:val="1"/>
          <w:numId w:val="32"/>
        </w:numPr>
        <w:rPr>
          <w:rFonts w:eastAsia="MS Mincho"/>
          <w:sz w:val="20"/>
          <w:szCs w:val="20"/>
          <w:lang w:eastAsia="ja-JP"/>
        </w:rPr>
      </w:pPr>
      <w:r w:rsidRPr="00713813">
        <w:rPr>
          <w:rFonts w:eastAsia="MS Mincho"/>
          <w:sz w:val="20"/>
          <w:szCs w:val="20"/>
          <w:lang w:eastAsia="ja-JP"/>
        </w:rPr>
        <w:t>It can be further considered to limit the number of bits carried in this way to 2 if carrying 3 bits is shown to cause problems</w:t>
      </w:r>
    </w:p>
    <w:p w14:paraId="6318BD0E" w14:textId="6DFEE71C" w:rsidR="009915B2" w:rsidRPr="00713813" w:rsidRDefault="009915B2" w:rsidP="009915B2">
      <w:pPr>
        <w:numPr>
          <w:ilvl w:val="0"/>
          <w:numId w:val="32"/>
        </w:numPr>
        <w:rPr>
          <w:rFonts w:eastAsia="MS Mincho"/>
          <w:sz w:val="20"/>
          <w:szCs w:val="20"/>
          <w:lang w:eastAsia="ja-JP"/>
        </w:rPr>
      </w:pPr>
      <w:r w:rsidRPr="00713813">
        <w:rPr>
          <w:rFonts w:eastAsia="MS Mincho"/>
          <w:sz w:val="20"/>
          <w:szCs w:val="20"/>
          <w:lang w:eastAsia="ja-JP"/>
        </w:rPr>
        <w:t>FFS: details of  scrambling of the PBCH which may or may not carry a part of timing information</w:t>
      </w:r>
    </w:p>
    <w:p w14:paraId="47199ACD" w14:textId="77777777" w:rsidR="009915B2" w:rsidRPr="00713813" w:rsidRDefault="009915B2" w:rsidP="009915B2">
      <w:pPr>
        <w:numPr>
          <w:ilvl w:val="0"/>
          <w:numId w:val="32"/>
        </w:numPr>
        <w:rPr>
          <w:rFonts w:eastAsia="MS Mincho"/>
          <w:sz w:val="20"/>
          <w:szCs w:val="20"/>
          <w:lang w:eastAsia="ja-JP"/>
        </w:rPr>
      </w:pPr>
      <w:r w:rsidRPr="00713813">
        <w:rPr>
          <w:rFonts w:eastAsia="MS Mincho"/>
          <w:sz w:val="20"/>
          <w:szCs w:val="20"/>
          <w:lang w:eastAsia="ja-JP"/>
        </w:rPr>
        <w:t xml:space="preserve">FFS: 5 </w:t>
      </w:r>
      <w:proofErr w:type="spellStart"/>
      <w:r w:rsidRPr="00713813">
        <w:rPr>
          <w:rFonts w:eastAsia="MS Mincho"/>
          <w:sz w:val="20"/>
          <w:szCs w:val="20"/>
          <w:lang w:eastAsia="ja-JP"/>
        </w:rPr>
        <w:t>ms</w:t>
      </w:r>
      <w:proofErr w:type="spellEnd"/>
      <w:r w:rsidRPr="00713813">
        <w:rPr>
          <w:rFonts w:eastAsia="MS Mincho"/>
          <w:sz w:val="20"/>
          <w:szCs w:val="20"/>
          <w:lang w:eastAsia="ja-JP"/>
        </w:rPr>
        <w:t xml:space="preserve"> half radio frame interval indication</w:t>
      </w:r>
    </w:p>
    <w:p w14:paraId="3C5486B6" w14:textId="64784658" w:rsidR="009915B2" w:rsidRPr="00713813" w:rsidRDefault="009915B2" w:rsidP="009915B2">
      <w:pPr>
        <w:numPr>
          <w:ilvl w:val="0"/>
          <w:numId w:val="32"/>
        </w:numPr>
        <w:rPr>
          <w:rFonts w:eastAsia="MS Mincho"/>
          <w:sz w:val="20"/>
          <w:szCs w:val="20"/>
          <w:lang w:eastAsia="ja-JP"/>
        </w:rPr>
      </w:pPr>
      <w:r w:rsidRPr="00713813">
        <w:rPr>
          <w:rFonts w:eastAsia="MS Mincho"/>
          <w:sz w:val="20"/>
          <w:szCs w:val="20"/>
          <w:lang w:eastAsia="ja-JP"/>
        </w:rPr>
        <w:t>Remaining bits of the timing information are carried explicitly in the NR-PBCH payload</w:t>
      </w:r>
    </w:p>
    <w:p w14:paraId="2A5CBC30" w14:textId="77777777" w:rsidR="009915B2" w:rsidRPr="00713813" w:rsidRDefault="009915B2" w:rsidP="009915B2">
      <w:pPr>
        <w:rPr>
          <w:rFonts w:eastAsia="MS Mincho"/>
          <w:sz w:val="20"/>
          <w:szCs w:val="20"/>
          <w:lang w:eastAsia="ja-JP"/>
        </w:rPr>
      </w:pPr>
    </w:p>
    <w:p w14:paraId="42AC57A7" w14:textId="77777777" w:rsidR="009915B2" w:rsidRPr="00713813" w:rsidRDefault="009915B2" w:rsidP="009915B2">
      <w:pPr>
        <w:rPr>
          <w:rFonts w:eastAsia="MS Mincho"/>
          <w:b/>
          <w:sz w:val="20"/>
          <w:szCs w:val="20"/>
          <w:u w:val="single"/>
          <w:lang w:eastAsia="ja-JP"/>
        </w:rPr>
      </w:pPr>
      <w:r w:rsidRPr="00713813">
        <w:rPr>
          <w:rFonts w:eastAsia="MS Mincho"/>
          <w:b/>
          <w:sz w:val="20"/>
          <w:szCs w:val="20"/>
          <w:highlight w:val="green"/>
          <w:u w:val="single"/>
          <w:lang w:eastAsia="ja-JP"/>
        </w:rPr>
        <w:t>Agreements:</w:t>
      </w:r>
    </w:p>
    <w:p w14:paraId="68AB6FD1" w14:textId="77777777" w:rsidR="009915B2" w:rsidRPr="00713813" w:rsidRDefault="009915B2" w:rsidP="009915B2">
      <w:pPr>
        <w:numPr>
          <w:ilvl w:val="0"/>
          <w:numId w:val="32"/>
        </w:numPr>
        <w:rPr>
          <w:rFonts w:eastAsia="MS Mincho"/>
          <w:sz w:val="20"/>
          <w:szCs w:val="20"/>
          <w:lang w:eastAsia="ja-JP"/>
        </w:rPr>
      </w:pPr>
      <w:r w:rsidRPr="00713813">
        <w:rPr>
          <w:rFonts w:eastAsia="MS Mincho"/>
          <w:sz w:val="20"/>
          <w:szCs w:val="20"/>
          <w:lang w:eastAsia="ja-JP"/>
        </w:rPr>
        <w:t>An indication related to the synchronization information  is provided to the UE</w:t>
      </w:r>
    </w:p>
    <w:p w14:paraId="13ED9014" w14:textId="77777777" w:rsidR="009915B2" w:rsidRPr="00713813" w:rsidRDefault="009915B2" w:rsidP="009915B2">
      <w:pPr>
        <w:numPr>
          <w:ilvl w:val="1"/>
          <w:numId w:val="32"/>
        </w:numPr>
        <w:rPr>
          <w:rFonts w:eastAsia="MS Mincho"/>
          <w:sz w:val="20"/>
          <w:szCs w:val="20"/>
          <w:lang w:eastAsia="ja-JP"/>
        </w:rPr>
      </w:pPr>
      <w:r w:rsidRPr="00713813">
        <w:rPr>
          <w:rFonts w:eastAsia="MS Mincho"/>
          <w:sz w:val="20"/>
          <w:szCs w:val="20"/>
          <w:lang w:eastAsia="ja-JP"/>
        </w:rPr>
        <w:t xml:space="preserve">When there is the indication for a carrier, UE can utilize serving cell timing to derive the index of SS block transmitted by </w:t>
      </w:r>
      <w:proofErr w:type="spellStart"/>
      <w:r w:rsidRPr="00713813">
        <w:rPr>
          <w:rFonts w:eastAsia="MS Mincho"/>
          <w:sz w:val="20"/>
          <w:szCs w:val="20"/>
          <w:lang w:eastAsia="ja-JP"/>
        </w:rPr>
        <w:t>neighbour</w:t>
      </w:r>
      <w:proofErr w:type="spellEnd"/>
      <w:r w:rsidRPr="00713813">
        <w:rPr>
          <w:rFonts w:eastAsia="MS Mincho"/>
          <w:sz w:val="20"/>
          <w:szCs w:val="20"/>
          <w:lang w:eastAsia="ja-JP"/>
        </w:rPr>
        <w:t xml:space="preserve"> cell (e.g., radio frame or SFN or symbol level synchronization)</w:t>
      </w:r>
    </w:p>
    <w:p w14:paraId="1BBCF901" w14:textId="77777777" w:rsidR="009915B2" w:rsidRPr="00713813" w:rsidRDefault="009915B2" w:rsidP="009915B2">
      <w:pPr>
        <w:numPr>
          <w:ilvl w:val="1"/>
          <w:numId w:val="32"/>
        </w:numPr>
        <w:rPr>
          <w:rFonts w:eastAsia="MS Mincho"/>
          <w:sz w:val="20"/>
          <w:szCs w:val="20"/>
          <w:lang w:eastAsia="ja-JP"/>
        </w:rPr>
      </w:pPr>
      <w:r w:rsidRPr="00713813">
        <w:rPr>
          <w:rFonts w:eastAsia="MS Mincho"/>
          <w:sz w:val="20"/>
          <w:szCs w:val="20"/>
          <w:lang w:eastAsia="ja-JP"/>
        </w:rPr>
        <w:t>Note that it is up to RAN2 how to provide this indication</w:t>
      </w:r>
    </w:p>
    <w:p w14:paraId="3BA95582" w14:textId="77777777" w:rsidR="009915B2" w:rsidRPr="00713813" w:rsidRDefault="009915B2" w:rsidP="009915B2">
      <w:pPr>
        <w:numPr>
          <w:ilvl w:val="1"/>
          <w:numId w:val="32"/>
        </w:numPr>
        <w:rPr>
          <w:rFonts w:eastAsia="MS Mincho"/>
          <w:sz w:val="20"/>
          <w:szCs w:val="20"/>
          <w:lang w:eastAsia="ja-JP"/>
        </w:rPr>
      </w:pPr>
      <w:r w:rsidRPr="00713813">
        <w:rPr>
          <w:rFonts w:eastAsia="MS Mincho"/>
          <w:sz w:val="20"/>
          <w:szCs w:val="20"/>
          <w:lang w:eastAsia="ja-JP"/>
        </w:rPr>
        <w:t>Note that it is up to RAN4 about the feasibility of synchronization and its requirement</w:t>
      </w:r>
    </w:p>
    <w:p w14:paraId="6CDB9C16" w14:textId="40146EBC" w:rsidR="009915B2" w:rsidRDefault="009915B2" w:rsidP="002606E5">
      <w:pPr>
        <w:rPr>
          <w:rFonts w:ascii="Arial" w:hAnsi="Arial" w:cs="Arial"/>
          <w:sz w:val="20"/>
          <w:szCs w:val="20"/>
        </w:rPr>
      </w:pPr>
    </w:p>
    <w:p w14:paraId="6AE90786" w14:textId="05DC5755" w:rsidR="002271D1" w:rsidRDefault="002271D1" w:rsidP="002271D1">
      <w:pPr>
        <w:rPr>
          <w:rFonts w:eastAsia="MS Mincho"/>
          <w:sz w:val="20"/>
          <w:szCs w:val="20"/>
          <w:lang w:eastAsia="ja-JP"/>
        </w:rPr>
      </w:pPr>
      <w:r w:rsidRPr="00713813">
        <w:rPr>
          <w:rFonts w:eastAsia="MS Mincho"/>
          <w:sz w:val="20"/>
          <w:szCs w:val="20"/>
          <w:lang w:eastAsia="ja-JP"/>
        </w:rPr>
        <w:t>According to Reply LS on PBCH content from RAN2</w:t>
      </w:r>
      <w:r>
        <w:rPr>
          <w:rFonts w:eastAsia="MS Mincho"/>
          <w:sz w:val="20"/>
          <w:szCs w:val="20"/>
          <w:lang w:eastAsia="ja-JP"/>
        </w:rPr>
        <w:t xml:space="preserve"> [</w:t>
      </w:r>
      <w:r w:rsidR="00D3295B">
        <w:rPr>
          <w:rFonts w:eastAsia="MS Mincho"/>
          <w:sz w:val="20"/>
          <w:szCs w:val="20"/>
          <w:lang w:eastAsia="ja-JP"/>
        </w:rPr>
        <w:t>1</w:t>
      </w:r>
      <w:r>
        <w:rPr>
          <w:rFonts w:eastAsia="MS Mincho"/>
          <w:sz w:val="20"/>
          <w:szCs w:val="20"/>
          <w:lang w:eastAsia="ja-JP"/>
        </w:rPr>
        <w:t xml:space="preserve">], </w:t>
      </w:r>
    </w:p>
    <w:p w14:paraId="62D2BC9C" w14:textId="77777777" w:rsidR="00C30C4D" w:rsidRPr="00713813" w:rsidRDefault="00C30C4D" w:rsidP="00713813">
      <w:pPr>
        <w:numPr>
          <w:ilvl w:val="0"/>
          <w:numId w:val="32"/>
        </w:numPr>
        <w:rPr>
          <w:rFonts w:eastAsia="MS Mincho"/>
          <w:sz w:val="20"/>
          <w:szCs w:val="20"/>
          <w:lang w:eastAsia="ja-JP"/>
        </w:rPr>
      </w:pPr>
      <w:r w:rsidRPr="00713813">
        <w:rPr>
          <w:rFonts w:eastAsia="MS Mincho"/>
          <w:sz w:val="20"/>
          <w:szCs w:val="20"/>
          <w:lang w:eastAsia="ja-JP"/>
        </w:rPr>
        <w:t>SFN</w:t>
      </w:r>
    </w:p>
    <w:p w14:paraId="499A8816" w14:textId="77777777" w:rsidR="00C30C4D" w:rsidRPr="00713813" w:rsidRDefault="00C30C4D" w:rsidP="00713813">
      <w:pPr>
        <w:numPr>
          <w:ilvl w:val="1"/>
          <w:numId w:val="32"/>
        </w:numPr>
        <w:rPr>
          <w:rFonts w:eastAsia="MS Mincho"/>
          <w:sz w:val="20"/>
          <w:szCs w:val="20"/>
          <w:lang w:eastAsia="ja-JP"/>
        </w:rPr>
      </w:pPr>
      <w:r w:rsidRPr="00713813">
        <w:rPr>
          <w:rFonts w:eastAsia="MS Mincho"/>
          <w:sz w:val="20"/>
          <w:szCs w:val="20"/>
          <w:lang w:eastAsia="ja-JP"/>
        </w:rPr>
        <w:t>RAN2 assumes that the SFN that can be derived from the PBCH (including explicit and implicit bits) would be same as in LTE.</w:t>
      </w:r>
    </w:p>
    <w:p w14:paraId="48637E8C" w14:textId="77777777" w:rsidR="00C30C4D" w:rsidRPr="00713813" w:rsidRDefault="00C30C4D" w:rsidP="00713813">
      <w:pPr>
        <w:numPr>
          <w:ilvl w:val="1"/>
          <w:numId w:val="32"/>
        </w:numPr>
        <w:rPr>
          <w:rFonts w:eastAsia="MS Mincho"/>
          <w:sz w:val="20"/>
          <w:szCs w:val="20"/>
          <w:lang w:eastAsia="ja-JP"/>
        </w:rPr>
      </w:pPr>
      <w:r w:rsidRPr="00713813">
        <w:rPr>
          <w:rFonts w:eastAsia="MS Mincho"/>
          <w:sz w:val="20"/>
          <w:szCs w:val="20"/>
          <w:lang w:eastAsia="ja-JP"/>
        </w:rPr>
        <w:t>For Hyper SFN, it is not needed in PBCH.</w:t>
      </w:r>
    </w:p>
    <w:p w14:paraId="2BFA906F" w14:textId="77777777" w:rsidR="00C30C4D" w:rsidRDefault="00C30C4D" w:rsidP="00C30C4D">
      <w:pPr>
        <w:ind w:left="320"/>
        <w:rPr>
          <w:rFonts w:ascii="Arial" w:hAnsi="Arial" w:cs="Arial"/>
          <w:szCs w:val="20"/>
          <w:lang w:eastAsia="en-US"/>
        </w:rPr>
      </w:pPr>
    </w:p>
    <w:p w14:paraId="4683C86B" w14:textId="77777777" w:rsidR="00C30C4D" w:rsidRPr="00713813" w:rsidRDefault="00C30C4D" w:rsidP="00713813">
      <w:pPr>
        <w:numPr>
          <w:ilvl w:val="0"/>
          <w:numId w:val="32"/>
        </w:numPr>
        <w:rPr>
          <w:rFonts w:eastAsia="MS Mincho"/>
          <w:sz w:val="20"/>
          <w:szCs w:val="20"/>
          <w:lang w:eastAsia="ja-JP"/>
        </w:rPr>
      </w:pPr>
      <w:r w:rsidRPr="00713813">
        <w:rPr>
          <w:rFonts w:eastAsia="MS Mincho"/>
          <w:sz w:val="20"/>
          <w:szCs w:val="20"/>
          <w:lang w:eastAsia="ja-JP"/>
        </w:rPr>
        <w:t>Information for quick identification that UE cannot camp on the cell</w:t>
      </w:r>
    </w:p>
    <w:p w14:paraId="48AC7F65" w14:textId="77777777" w:rsidR="00C30C4D" w:rsidRPr="00713813" w:rsidRDefault="00C30C4D" w:rsidP="00713813">
      <w:pPr>
        <w:numPr>
          <w:ilvl w:val="1"/>
          <w:numId w:val="32"/>
        </w:numPr>
        <w:rPr>
          <w:rFonts w:eastAsia="MS Mincho"/>
          <w:sz w:val="20"/>
          <w:szCs w:val="20"/>
          <w:lang w:eastAsia="ja-JP"/>
        </w:rPr>
      </w:pPr>
      <w:bookmarkStart w:id="3" w:name="OLE_LINK82"/>
      <w:bookmarkStart w:id="4" w:name="OLE_LINK81"/>
      <w:r w:rsidRPr="00713813">
        <w:rPr>
          <w:rFonts w:eastAsia="MS Mincho"/>
          <w:sz w:val="20"/>
          <w:szCs w:val="20"/>
          <w:lang w:eastAsia="ja-JP"/>
        </w:rPr>
        <w:t xml:space="preserve">RAN2’s view is to have some information in MIB indicating that a cell is not </w:t>
      </w:r>
      <w:proofErr w:type="spellStart"/>
      <w:r w:rsidRPr="00713813">
        <w:rPr>
          <w:rFonts w:eastAsia="MS Mincho"/>
          <w:sz w:val="20"/>
          <w:szCs w:val="20"/>
          <w:lang w:eastAsia="ja-JP"/>
        </w:rPr>
        <w:t>campable</w:t>
      </w:r>
      <w:proofErr w:type="spellEnd"/>
      <w:r w:rsidRPr="00713813">
        <w:rPr>
          <w:rFonts w:eastAsia="MS Mincho"/>
          <w:sz w:val="20"/>
          <w:szCs w:val="20"/>
          <w:lang w:eastAsia="ja-JP"/>
        </w:rPr>
        <w:t xml:space="preserve"> (at least to address the NSA cell case). It is under discussion in RAN2 if additional information is needed for this purpose. If additional information is needed then this information would be at most 2 bits. </w:t>
      </w:r>
    </w:p>
    <w:p w14:paraId="1CA02D52" w14:textId="77777777" w:rsidR="00C30C4D" w:rsidRDefault="00C30C4D" w:rsidP="00C30C4D">
      <w:pPr>
        <w:pStyle w:val="ListParagraph"/>
        <w:ind w:left="960"/>
        <w:rPr>
          <w:szCs w:val="22"/>
        </w:rPr>
      </w:pPr>
    </w:p>
    <w:bookmarkEnd w:id="3"/>
    <w:bookmarkEnd w:id="4"/>
    <w:p w14:paraId="47F75E48" w14:textId="77777777" w:rsidR="00C30C4D" w:rsidRPr="00713813" w:rsidRDefault="00C30C4D" w:rsidP="00713813">
      <w:pPr>
        <w:numPr>
          <w:ilvl w:val="0"/>
          <w:numId w:val="32"/>
        </w:numPr>
        <w:rPr>
          <w:rFonts w:eastAsia="MS Mincho"/>
          <w:sz w:val="20"/>
          <w:szCs w:val="20"/>
          <w:lang w:eastAsia="ja-JP"/>
        </w:rPr>
      </w:pPr>
      <w:r w:rsidRPr="00713813">
        <w:rPr>
          <w:rFonts w:eastAsia="MS Mincho"/>
          <w:sz w:val="20"/>
          <w:szCs w:val="20"/>
          <w:lang w:eastAsia="ja-JP"/>
        </w:rPr>
        <w:t>Area ID</w:t>
      </w:r>
    </w:p>
    <w:p w14:paraId="77E8D289" w14:textId="77777777" w:rsidR="00C30C4D" w:rsidRPr="00713813" w:rsidRDefault="00C30C4D" w:rsidP="00713813">
      <w:pPr>
        <w:numPr>
          <w:ilvl w:val="0"/>
          <w:numId w:val="32"/>
        </w:numPr>
        <w:rPr>
          <w:rFonts w:eastAsia="MS Mincho"/>
          <w:sz w:val="20"/>
          <w:szCs w:val="20"/>
          <w:lang w:eastAsia="ja-JP"/>
        </w:rPr>
      </w:pPr>
      <w:r w:rsidRPr="00713813">
        <w:rPr>
          <w:rFonts w:eastAsia="MS Mincho"/>
          <w:sz w:val="20"/>
          <w:szCs w:val="20"/>
          <w:lang w:eastAsia="ja-JP"/>
        </w:rPr>
        <w:t>Value tag</w:t>
      </w:r>
    </w:p>
    <w:p w14:paraId="39E1BE91" w14:textId="77777777" w:rsidR="00C30C4D" w:rsidRPr="00713813" w:rsidRDefault="00C30C4D" w:rsidP="00713813">
      <w:pPr>
        <w:numPr>
          <w:ilvl w:val="1"/>
          <w:numId w:val="32"/>
        </w:numPr>
        <w:rPr>
          <w:rFonts w:eastAsia="MS Mincho"/>
          <w:sz w:val="20"/>
          <w:szCs w:val="20"/>
          <w:lang w:eastAsia="ja-JP"/>
        </w:rPr>
      </w:pPr>
      <w:r w:rsidRPr="00713813">
        <w:rPr>
          <w:rFonts w:eastAsia="MS Mincho"/>
          <w:sz w:val="20"/>
          <w:szCs w:val="20"/>
          <w:lang w:eastAsia="ja-JP"/>
        </w:rPr>
        <w:t>RAN2 has agreed that no value tag/area related information will be included in MIB.</w:t>
      </w:r>
    </w:p>
    <w:p w14:paraId="245890A0" w14:textId="77777777" w:rsidR="00C30C4D" w:rsidRDefault="00C30C4D" w:rsidP="00C30C4D">
      <w:pPr>
        <w:pStyle w:val="ListParagraph"/>
        <w:ind w:left="960"/>
        <w:rPr>
          <w:szCs w:val="22"/>
        </w:rPr>
      </w:pPr>
    </w:p>
    <w:p w14:paraId="74B11CB1" w14:textId="77777777" w:rsidR="00C30C4D" w:rsidRPr="00713813" w:rsidRDefault="00C30C4D" w:rsidP="00713813">
      <w:pPr>
        <w:numPr>
          <w:ilvl w:val="0"/>
          <w:numId w:val="32"/>
        </w:numPr>
        <w:rPr>
          <w:rFonts w:eastAsia="MS Mincho"/>
          <w:sz w:val="20"/>
          <w:szCs w:val="20"/>
          <w:lang w:eastAsia="ja-JP"/>
        </w:rPr>
      </w:pPr>
      <w:r w:rsidRPr="00713813">
        <w:rPr>
          <w:rFonts w:eastAsia="MS Mincho"/>
          <w:sz w:val="20"/>
          <w:szCs w:val="20"/>
          <w:lang w:eastAsia="ja-JP"/>
        </w:rPr>
        <w:t>Cell ID extension</w:t>
      </w:r>
    </w:p>
    <w:p w14:paraId="49A6B8F2" w14:textId="77777777" w:rsidR="00C30C4D" w:rsidRPr="00713813" w:rsidRDefault="00C30C4D" w:rsidP="00713813">
      <w:pPr>
        <w:numPr>
          <w:ilvl w:val="1"/>
          <w:numId w:val="32"/>
        </w:numPr>
        <w:rPr>
          <w:rFonts w:eastAsia="MS Mincho"/>
          <w:sz w:val="20"/>
          <w:szCs w:val="20"/>
          <w:lang w:eastAsia="ja-JP"/>
        </w:rPr>
      </w:pPr>
      <w:r w:rsidRPr="00713813">
        <w:rPr>
          <w:rFonts w:eastAsia="MS Mincho"/>
          <w:sz w:val="20"/>
          <w:szCs w:val="20"/>
          <w:lang w:eastAsia="ja-JP"/>
        </w:rPr>
        <w:t>For cell ID extension, RAN2 understands this refers to physical cell ID extension (i.e. not related to global Cell ID) and RAN2 has not identified a RAN2 need for physical Cell ID extension. Hence, RAN2 would like to leave the discussion and final decision to RAN1. RAN2 would like to indicate to RAN1 that in LTE, the UE can acquire global Cell ID via reading SIB1 when PCI confusion occurs. For NR, we will also have GCI in SIB1. Additionally, it would be possible to add such an extension (to the Physical Cell Identity) in future releases but it would not be understood by legacy UEs.</w:t>
      </w:r>
    </w:p>
    <w:p w14:paraId="710EFDF1" w14:textId="77777777" w:rsidR="00C30C4D" w:rsidRPr="00713813" w:rsidRDefault="00C30C4D" w:rsidP="002271D1">
      <w:pPr>
        <w:rPr>
          <w:rFonts w:eastAsia="MS Mincho"/>
          <w:sz w:val="20"/>
          <w:szCs w:val="20"/>
          <w:lang w:eastAsia="ja-JP"/>
        </w:rPr>
      </w:pPr>
    </w:p>
    <w:p w14:paraId="67EF0A99" w14:textId="62979588" w:rsidR="000621DB" w:rsidRPr="006E7075"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583164">
        <w:rPr>
          <w:b w:val="0"/>
          <w:color w:val="000000" w:themeColor="text1"/>
          <w:sz w:val="20"/>
          <w:lang w:eastAsia="ko-KR"/>
        </w:rPr>
        <w:t xml:space="preserve">focus on the possible information that needed to be carried in the </w:t>
      </w:r>
      <w:r w:rsidRPr="00183AB4">
        <w:rPr>
          <w:b w:val="0"/>
          <w:color w:val="000000" w:themeColor="text1"/>
          <w:sz w:val="20"/>
          <w:lang w:eastAsia="ko-KR"/>
        </w:rPr>
        <w:t>NR-PBCH</w:t>
      </w:r>
      <w:r w:rsidR="00D3295B">
        <w:rPr>
          <w:b w:val="0"/>
          <w:color w:val="000000" w:themeColor="text1"/>
          <w:sz w:val="20"/>
          <w:lang w:eastAsia="ko-KR"/>
        </w:rPr>
        <w:t xml:space="preserve"> and further narrow down the PBCH payload size</w:t>
      </w:r>
      <w:r w:rsidR="006E7075">
        <w:rPr>
          <w:rFonts w:ascii="SimSun" w:eastAsia="SimSun" w:hAnsi="SimSun"/>
          <w:b w:val="0"/>
          <w:color w:val="000000" w:themeColor="text1"/>
          <w:sz w:val="20"/>
        </w:rPr>
        <w:t>.</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Pr>
          <w:szCs w:val="20"/>
          <w:lang w:val="en-US"/>
        </w:rPr>
        <w:t>payload/size</w:t>
      </w:r>
    </w:p>
    <w:p w14:paraId="3CC8EFAB" w14:textId="3030D710" w:rsidR="009C04A2" w:rsidRPr="00183AB4" w:rsidRDefault="002243FF" w:rsidP="00183AB4">
      <w:pPr>
        <w:spacing w:line="288" w:lineRule="auto"/>
        <w:jc w:val="both"/>
        <w:rPr>
          <w:sz w:val="20"/>
          <w:szCs w:val="20"/>
          <w:lang w:eastAsia="ko-KR"/>
        </w:rPr>
      </w:pPr>
      <w:r>
        <w:rPr>
          <w:sz w:val="20"/>
          <w:szCs w:val="20"/>
          <w:lang w:eastAsia="ko-KR"/>
        </w:rPr>
        <w:t>TABLE</w:t>
      </w:r>
      <w:r w:rsidR="009C04A2" w:rsidRPr="00183AB4">
        <w:rPr>
          <w:sz w:val="20"/>
          <w:szCs w:val="20"/>
          <w:lang w:eastAsia="ko-KR"/>
        </w:rPr>
        <w:t xml:space="preserve"> </w:t>
      </w:r>
      <w:r w:rsidR="00090E7E" w:rsidRPr="00183AB4">
        <w:rPr>
          <w:sz w:val="20"/>
          <w:szCs w:val="20"/>
          <w:lang w:eastAsia="ko-KR"/>
        </w:rPr>
        <w:t>1</w:t>
      </w:r>
      <w:r w:rsidR="009C04A2" w:rsidRPr="00183AB4">
        <w:rPr>
          <w:sz w:val="20"/>
          <w:szCs w:val="20"/>
          <w:lang w:eastAsia="ko-KR"/>
        </w:rPr>
        <w:t xml:space="preserve"> shows the potential contents of NR-PBCH</w:t>
      </w:r>
      <w:r w:rsidR="00D46091">
        <w:rPr>
          <w:sz w:val="20"/>
          <w:szCs w:val="20"/>
          <w:lang w:eastAsia="ko-KR"/>
        </w:rPr>
        <w:t xml:space="preserve"> </w:t>
      </w:r>
      <w:r w:rsidR="00D46091">
        <w:rPr>
          <w:color w:val="000000" w:themeColor="text1"/>
          <w:sz w:val="20"/>
          <w:lang w:eastAsia="ko-KR"/>
        </w:rPr>
        <w:t>information</w:t>
      </w:r>
      <w:r w:rsidR="009C04A2" w:rsidRPr="00183AB4">
        <w:rPr>
          <w:sz w:val="20"/>
          <w:szCs w:val="20"/>
          <w:lang w:eastAsia="ko-KR"/>
        </w:rPr>
        <w:t xml:space="preserve">. The size of each IE is very preliminary, </w:t>
      </w:r>
      <w:r w:rsidR="001619CA">
        <w:rPr>
          <w:sz w:val="20"/>
          <w:szCs w:val="20"/>
          <w:lang w:eastAsia="ko-KR"/>
        </w:rPr>
        <w:t>but the overall</w:t>
      </w:r>
      <w:r w:rsidR="00572076">
        <w:rPr>
          <w:sz w:val="20"/>
          <w:szCs w:val="20"/>
          <w:lang w:eastAsia="ko-KR"/>
        </w:rPr>
        <w:t xml:space="preserve"> payload</w:t>
      </w:r>
      <w:r w:rsidR="001619CA">
        <w:rPr>
          <w:sz w:val="20"/>
          <w:szCs w:val="20"/>
          <w:lang w:eastAsia="ko-KR"/>
        </w:rPr>
        <w:t xml:space="preserve"> size</w:t>
      </w:r>
      <w:r w:rsidR="00572076">
        <w:rPr>
          <w:sz w:val="20"/>
          <w:szCs w:val="20"/>
          <w:lang w:eastAsia="ko-KR"/>
        </w:rPr>
        <w:t xml:space="preserve"> (including CRC)</w:t>
      </w:r>
      <w:r w:rsidR="001619CA" w:rsidRPr="00183AB4">
        <w:rPr>
          <w:sz w:val="20"/>
          <w:szCs w:val="20"/>
          <w:lang w:eastAsia="ko-KR"/>
        </w:rPr>
        <w:t xml:space="preserve"> </w:t>
      </w:r>
      <w:r w:rsidR="001656EE">
        <w:rPr>
          <w:sz w:val="20"/>
          <w:szCs w:val="20"/>
          <w:lang w:eastAsia="ko-KR"/>
        </w:rPr>
        <w:t>should</w:t>
      </w:r>
      <w:r w:rsidR="001619CA">
        <w:rPr>
          <w:sz w:val="20"/>
          <w:szCs w:val="20"/>
          <w:lang w:eastAsia="ko-KR"/>
        </w:rPr>
        <w:t xml:space="preserve"> be</w:t>
      </w:r>
      <w:r w:rsidR="00B662E6">
        <w:rPr>
          <w:sz w:val="20"/>
          <w:szCs w:val="20"/>
          <w:lang w:eastAsia="ko-KR"/>
        </w:rPr>
        <w:t xml:space="preserve"> controlled </w:t>
      </w:r>
      <w:r w:rsidR="001656EE">
        <w:rPr>
          <w:sz w:val="20"/>
          <w:szCs w:val="20"/>
          <w:lang w:eastAsia="ko-KR"/>
        </w:rPr>
        <w:t>in</w:t>
      </w:r>
      <w:r w:rsidR="00B662E6">
        <w:rPr>
          <w:sz w:val="20"/>
          <w:szCs w:val="20"/>
          <w:lang w:eastAsia="ko-KR"/>
        </w:rPr>
        <w:t xml:space="preserve"> the range of [</w:t>
      </w:r>
      <w:r w:rsidR="00AD1DC2">
        <w:rPr>
          <w:sz w:val="20"/>
          <w:szCs w:val="20"/>
          <w:lang w:eastAsia="ko-KR"/>
        </w:rPr>
        <w:t>56</w:t>
      </w:r>
      <w:r w:rsidR="00B662E6">
        <w:rPr>
          <w:sz w:val="20"/>
          <w:szCs w:val="20"/>
          <w:lang w:eastAsia="ko-KR"/>
        </w:rPr>
        <w:t xml:space="preserve">, </w:t>
      </w:r>
      <w:r w:rsidR="00842416">
        <w:rPr>
          <w:sz w:val="20"/>
          <w:szCs w:val="20"/>
          <w:lang w:eastAsia="ko-KR"/>
        </w:rPr>
        <w:t>64</w:t>
      </w:r>
      <w:r w:rsidR="00B662E6">
        <w:rPr>
          <w:sz w:val="20"/>
          <w:szCs w:val="20"/>
          <w:lang w:eastAsia="ko-KR"/>
        </w:rPr>
        <w:t>]</w:t>
      </w:r>
      <w:r w:rsidR="00D46091">
        <w:rPr>
          <w:sz w:val="20"/>
          <w:szCs w:val="20"/>
          <w:lang w:eastAsia="ko-KR"/>
        </w:rPr>
        <w:t xml:space="preserve"> </w:t>
      </w:r>
      <w:r w:rsidR="00B662E6">
        <w:rPr>
          <w:sz w:val="20"/>
          <w:szCs w:val="20"/>
          <w:lang w:eastAsia="ko-KR"/>
        </w:rPr>
        <w:t>bits</w:t>
      </w:r>
      <w:r w:rsidR="009C04A2" w:rsidRPr="00183AB4">
        <w:rPr>
          <w:sz w:val="20"/>
          <w:szCs w:val="20"/>
          <w:lang w:eastAsia="ko-KR"/>
        </w:rPr>
        <w:t>.</w:t>
      </w:r>
    </w:p>
    <w:p w14:paraId="039F35E3" w14:textId="164FC640" w:rsidR="009C04A2" w:rsidRPr="00183AB4" w:rsidRDefault="002243FF" w:rsidP="00D54522">
      <w:pPr>
        <w:pStyle w:val="TH"/>
        <w:rPr>
          <w:sz w:val="20"/>
          <w:szCs w:val="20"/>
        </w:rPr>
      </w:pPr>
      <w:r>
        <w:rPr>
          <w:rFonts w:ascii="Times New Roman" w:hAnsi="Times New Roman"/>
          <w:sz w:val="20"/>
          <w:szCs w:val="20"/>
          <w:lang w:eastAsia="ko-KR"/>
        </w:rPr>
        <w:lastRenderedPageBreak/>
        <w:t>TABLE</w:t>
      </w:r>
      <w:r w:rsidR="009C04A2" w:rsidRPr="00183AB4">
        <w:rPr>
          <w:rFonts w:ascii="Times New Roman" w:hAnsi="Times New Roman"/>
          <w:sz w:val="20"/>
          <w:szCs w:val="20"/>
          <w:lang w:eastAsia="ko-KR"/>
        </w:rPr>
        <w:t xml:space="preserve"> </w:t>
      </w:r>
      <w:r w:rsidR="004D3DBF" w:rsidRPr="00183AB4">
        <w:rPr>
          <w:rFonts w:ascii="Times New Roman" w:hAnsi="Times New Roman"/>
          <w:sz w:val="20"/>
          <w:szCs w:val="20"/>
          <w:lang w:eastAsia="ko-KR"/>
        </w:rPr>
        <w:t>1</w:t>
      </w:r>
      <w:r w:rsidR="009C04A2" w:rsidRPr="00183AB4">
        <w:rPr>
          <w:rFonts w:ascii="Times New Roman" w:hAnsi="Times New Roman"/>
          <w:sz w:val="20"/>
          <w:szCs w:val="20"/>
          <w:lang w:eastAsia="ko-KR"/>
        </w:rPr>
        <w:t>: Potential contents 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2388"/>
      </w:tblGrid>
      <w:tr w:rsidR="009C04A2" w:rsidRPr="00D54522" w14:paraId="5B5B6DF4" w14:textId="77777777" w:rsidTr="00183AB4">
        <w:trPr>
          <w:trHeight w:val="20"/>
          <w:jc w:val="center"/>
        </w:trPr>
        <w:tc>
          <w:tcPr>
            <w:tcW w:w="3988" w:type="dxa"/>
            <w:tcMar>
              <w:top w:w="0" w:type="dxa"/>
              <w:left w:w="108" w:type="dxa"/>
              <w:bottom w:w="0" w:type="dxa"/>
              <w:right w:w="108" w:type="dxa"/>
            </w:tcMar>
            <w:vAlign w:val="center"/>
            <w:hideMark/>
          </w:tcPr>
          <w:p w14:paraId="0DE2F2E0"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NR-</w:t>
            </w:r>
            <w:r w:rsidRPr="00D54522">
              <w:rPr>
                <w:rFonts w:ascii="Times New Roman" w:eastAsia="MS Mincho" w:hAnsi="Times New Roman" w:hint="eastAsia"/>
                <w:sz w:val="20"/>
                <w:szCs w:val="20"/>
                <w:lang w:eastAsia="ja-JP"/>
              </w:rPr>
              <w:t>PBCH</w:t>
            </w:r>
            <w:r w:rsidRPr="00D54522">
              <w:rPr>
                <w:rFonts w:ascii="Times New Roman" w:eastAsia="MS Mincho" w:hAnsi="Times New Roman"/>
                <w:sz w:val="20"/>
                <w:szCs w:val="20"/>
                <w:lang w:eastAsia="ja-JP"/>
              </w:rPr>
              <w:t xml:space="preserve"> IEs</w:t>
            </w:r>
          </w:p>
        </w:tc>
        <w:tc>
          <w:tcPr>
            <w:tcW w:w="2388" w:type="dxa"/>
            <w:tcMar>
              <w:top w:w="0" w:type="dxa"/>
              <w:left w:w="108" w:type="dxa"/>
              <w:bottom w:w="0" w:type="dxa"/>
              <w:right w:w="108" w:type="dxa"/>
            </w:tcMar>
            <w:vAlign w:val="center"/>
            <w:hideMark/>
          </w:tcPr>
          <w:p w14:paraId="568C31B2"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Size</w:t>
            </w:r>
          </w:p>
        </w:tc>
      </w:tr>
      <w:tr w:rsidR="009C04A2" w:rsidRPr="00D54522" w14:paraId="63C03CB2" w14:textId="77777777" w:rsidTr="00183AB4">
        <w:trPr>
          <w:trHeight w:val="20"/>
          <w:jc w:val="center"/>
        </w:trPr>
        <w:tc>
          <w:tcPr>
            <w:tcW w:w="3988" w:type="dxa"/>
            <w:tcMar>
              <w:top w:w="0" w:type="dxa"/>
              <w:left w:w="108" w:type="dxa"/>
              <w:bottom w:w="0" w:type="dxa"/>
              <w:right w:w="108" w:type="dxa"/>
            </w:tcMar>
            <w:vAlign w:val="center"/>
            <w:hideMark/>
          </w:tcPr>
          <w:p w14:paraId="5D95FFE2" w14:textId="77777777"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14:paraId="5E865D90" w14:textId="49CD7C89" w:rsidR="009C04A2" w:rsidRPr="00183AB4" w:rsidRDefault="00F009B1" w:rsidP="00D54522">
            <w:pPr>
              <w:pStyle w:val="TAH0"/>
              <w:overflowPunct/>
              <w:autoSpaceDE/>
              <w:autoSpaceDN/>
              <w:adjustRightInd/>
              <w:textAlignment w:val="auto"/>
              <w:rPr>
                <w:rFonts w:ascii="Times New Roman" w:eastAsia="MS Mincho" w:hAnsi="Times New Roman"/>
                <w:b w:val="0"/>
                <w:sz w:val="20"/>
                <w:szCs w:val="20"/>
                <w:lang w:eastAsia="ja-JP"/>
              </w:rPr>
            </w:pPr>
            <w:r w:rsidRPr="0061763A">
              <w:rPr>
                <w:rFonts w:ascii="Times New Roman" w:eastAsia="MS Mincho" w:hAnsi="Times New Roman"/>
                <w:b w:val="0"/>
                <w:sz w:val="20"/>
                <w:szCs w:val="20"/>
                <w:lang w:eastAsia="ja-JP"/>
              </w:rPr>
              <w:t>7</w:t>
            </w:r>
          </w:p>
        </w:tc>
      </w:tr>
      <w:tr w:rsidR="001656EE" w:rsidRPr="00D54522" w14:paraId="57C34C14" w14:textId="77777777" w:rsidTr="00183AB4">
        <w:trPr>
          <w:trHeight w:val="20"/>
          <w:jc w:val="center"/>
        </w:trPr>
        <w:tc>
          <w:tcPr>
            <w:tcW w:w="3988" w:type="dxa"/>
            <w:tcMar>
              <w:top w:w="0" w:type="dxa"/>
              <w:left w:w="108" w:type="dxa"/>
              <w:bottom w:w="0" w:type="dxa"/>
              <w:right w:w="108" w:type="dxa"/>
            </w:tcMar>
            <w:vAlign w:val="center"/>
          </w:tcPr>
          <w:p w14:paraId="1A9B9A10" w14:textId="7E0466F4" w:rsidR="001656EE" w:rsidRPr="00183AB4" w:rsidRDefault="001656EE" w:rsidP="001656EE">
            <w:pPr>
              <w:pStyle w:val="TAH0"/>
              <w:overflowPunct/>
              <w:autoSpaceDE/>
              <w:autoSpaceDN/>
              <w:adjustRightInd/>
              <w:textAlignment w:val="auto"/>
              <w:rPr>
                <w:rFonts w:ascii="Times New Roman" w:eastAsia="MS Mincho" w:hAnsi="Times New Roman"/>
                <w:b w:val="0"/>
                <w:sz w:val="20"/>
                <w:szCs w:val="20"/>
                <w:lang w:eastAsia="ja-JP"/>
              </w:rPr>
            </w:pPr>
            <w:r w:rsidRPr="004477EA">
              <w:rPr>
                <w:rFonts w:ascii="Times New Roman" w:eastAsia="MS Mincho" w:hAnsi="Times New Roman"/>
                <w:b w:val="0"/>
                <w:sz w:val="20"/>
                <w:szCs w:val="20"/>
                <w:lang w:eastAsia="ja-JP"/>
              </w:rPr>
              <w:t>Timing information within radio frame</w:t>
            </w:r>
          </w:p>
        </w:tc>
        <w:tc>
          <w:tcPr>
            <w:tcW w:w="2388" w:type="dxa"/>
            <w:tcMar>
              <w:top w:w="0" w:type="dxa"/>
              <w:left w:w="108" w:type="dxa"/>
              <w:bottom w:w="0" w:type="dxa"/>
              <w:right w:w="108" w:type="dxa"/>
            </w:tcMar>
            <w:vAlign w:val="center"/>
          </w:tcPr>
          <w:p w14:paraId="7218D6C8" w14:textId="386DDC72" w:rsidR="001656EE" w:rsidRDefault="00AB20AC" w:rsidP="00AB20AC">
            <w:pPr>
              <w:pStyle w:val="TAH0"/>
              <w:overflowPunct/>
              <w:autoSpaceDE/>
              <w:adjustRightInd/>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 for sub6GHz</w:t>
            </w:r>
          </w:p>
          <w:p w14:paraId="5E7208AA" w14:textId="6CF95900" w:rsidR="00AB20AC" w:rsidRPr="00183AB4" w:rsidRDefault="00AB20AC" w:rsidP="00AB20AC">
            <w:pPr>
              <w:pStyle w:val="TAH0"/>
              <w:overflowPunct/>
              <w:autoSpaceDE/>
              <w:adjustRightInd/>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 for above6GHz</w:t>
            </w:r>
          </w:p>
        </w:tc>
      </w:tr>
      <w:tr w:rsidR="009C04A2" w:rsidRPr="00D54522" w14:paraId="4C2E85E6" w14:textId="77777777" w:rsidTr="00183AB4">
        <w:trPr>
          <w:trHeight w:val="20"/>
          <w:jc w:val="center"/>
        </w:trPr>
        <w:tc>
          <w:tcPr>
            <w:tcW w:w="3988" w:type="dxa"/>
            <w:tcMar>
              <w:top w:w="0" w:type="dxa"/>
              <w:left w:w="108" w:type="dxa"/>
              <w:bottom w:w="0" w:type="dxa"/>
              <w:right w:w="108" w:type="dxa"/>
            </w:tcMar>
            <w:vAlign w:val="center"/>
            <w:hideMark/>
          </w:tcPr>
          <w:p w14:paraId="2FE0FF30" w14:textId="4CC45921" w:rsidR="009C04A2" w:rsidRPr="00183AB4" w:rsidRDefault="00B51096"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Information of</w:t>
            </w:r>
            <w:r w:rsidR="00F75EF0" w:rsidRPr="00183AB4">
              <w:rPr>
                <w:rFonts w:ascii="Times New Roman" w:eastAsia="MS Mincho" w:hAnsi="Times New Roman"/>
                <w:b w:val="0"/>
                <w:sz w:val="20"/>
                <w:szCs w:val="20"/>
                <w:lang w:eastAsia="ja-JP"/>
              </w:rPr>
              <w:t xml:space="preserve"> RMSI </w:t>
            </w:r>
            <w:r>
              <w:rPr>
                <w:rFonts w:ascii="Times New Roman" w:eastAsia="MS Mincho" w:hAnsi="Times New Roman"/>
                <w:b w:val="0"/>
                <w:sz w:val="20"/>
                <w:szCs w:val="20"/>
                <w:lang w:eastAsia="ja-JP"/>
              </w:rPr>
              <w:t>scheduling</w:t>
            </w:r>
          </w:p>
          <w:p w14:paraId="65AAA67B" w14:textId="35C86D90"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 xml:space="preserve">(e.g. </w:t>
            </w:r>
            <w:r w:rsidR="00A133EC" w:rsidRPr="00183AB4">
              <w:rPr>
                <w:rFonts w:ascii="Times New Roman" w:eastAsia="MS Mincho" w:hAnsi="Times New Roman"/>
                <w:b w:val="0"/>
                <w:sz w:val="20"/>
                <w:szCs w:val="20"/>
                <w:lang w:eastAsia="ja-JP"/>
              </w:rPr>
              <w:t xml:space="preserve">freq. resource info, </w:t>
            </w:r>
            <w:r w:rsidRPr="00183AB4">
              <w:rPr>
                <w:rFonts w:ascii="Times New Roman" w:eastAsia="MS Mincho" w:hAnsi="Times New Roman"/>
                <w:b w:val="0"/>
                <w:sz w:val="20"/>
                <w:szCs w:val="20"/>
                <w:lang w:eastAsia="ja-JP"/>
              </w:rPr>
              <w:t>periodicity, etc.)</w:t>
            </w:r>
          </w:p>
        </w:tc>
        <w:tc>
          <w:tcPr>
            <w:tcW w:w="2388" w:type="dxa"/>
            <w:tcMar>
              <w:top w:w="0" w:type="dxa"/>
              <w:left w:w="108" w:type="dxa"/>
              <w:bottom w:w="0" w:type="dxa"/>
              <w:right w:w="108" w:type="dxa"/>
            </w:tcMar>
            <w:vAlign w:val="center"/>
            <w:hideMark/>
          </w:tcPr>
          <w:p w14:paraId="48DFC8FE" w14:textId="3EA2FC18" w:rsidR="009C04A2" w:rsidRPr="00183AB4" w:rsidRDefault="001619CA" w:rsidP="00C20B41">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E51B62">
              <w:rPr>
                <w:rFonts w:ascii="Times New Roman" w:eastAsia="MS Mincho" w:hAnsi="Times New Roman"/>
                <w:b w:val="0"/>
                <w:sz w:val="20"/>
                <w:szCs w:val="20"/>
                <w:lang w:eastAsia="ja-JP"/>
              </w:rPr>
              <w:t>1</w:t>
            </w:r>
            <w:r w:rsidR="00C20B41">
              <w:rPr>
                <w:rFonts w:ascii="Times New Roman" w:eastAsia="MS Mincho" w:hAnsi="Times New Roman"/>
                <w:b w:val="0"/>
                <w:sz w:val="20"/>
                <w:szCs w:val="20"/>
                <w:lang w:eastAsia="ja-JP"/>
              </w:rPr>
              <w:t>2</w:t>
            </w:r>
            <w:r w:rsidRPr="00183AB4">
              <w:rPr>
                <w:rFonts w:ascii="Times New Roman" w:eastAsia="MS Mincho" w:hAnsi="Times New Roman"/>
                <w:b w:val="0"/>
                <w:sz w:val="20"/>
                <w:szCs w:val="20"/>
                <w:lang w:eastAsia="ja-JP"/>
              </w:rPr>
              <w:t>]</w:t>
            </w:r>
          </w:p>
        </w:tc>
      </w:tr>
      <w:tr w:rsidR="00C7290F" w:rsidRPr="00D54522" w14:paraId="2E7ADEEC" w14:textId="77777777" w:rsidTr="00183AB4">
        <w:trPr>
          <w:trHeight w:val="20"/>
          <w:jc w:val="center"/>
        </w:trPr>
        <w:tc>
          <w:tcPr>
            <w:tcW w:w="3988" w:type="dxa"/>
            <w:tcMar>
              <w:top w:w="0" w:type="dxa"/>
              <w:left w:w="108" w:type="dxa"/>
              <w:bottom w:w="0" w:type="dxa"/>
              <w:right w:w="108" w:type="dxa"/>
            </w:tcMar>
            <w:vAlign w:val="center"/>
          </w:tcPr>
          <w:p w14:paraId="7214A1DA" w14:textId="2D4C0FB6" w:rsidR="00C7290F"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C7290F" w:rsidRPr="00183AB4">
              <w:rPr>
                <w:rFonts w:ascii="Times New Roman" w:eastAsia="MS Mincho" w:hAnsi="Times New Roman"/>
                <w:b w:val="0"/>
                <w:sz w:val="20"/>
                <w:szCs w:val="20"/>
                <w:lang w:eastAsia="ja-JP"/>
              </w:rPr>
              <w:t>Actual number of NR-SS blocks</w:t>
            </w:r>
            <w:r w:rsidRPr="00183AB4">
              <w:rPr>
                <w:rFonts w:ascii="Times New Roman" w:eastAsia="MS Mincho" w:hAnsi="Times New Roman"/>
                <w:b w:val="0"/>
                <w:sz w:val="20"/>
                <w:szCs w:val="20"/>
                <w:lang w:eastAsia="ja-JP"/>
              </w:rPr>
              <w:t>]</w:t>
            </w:r>
          </w:p>
        </w:tc>
        <w:tc>
          <w:tcPr>
            <w:tcW w:w="2388" w:type="dxa"/>
            <w:tcMar>
              <w:top w:w="0" w:type="dxa"/>
              <w:left w:w="108" w:type="dxa"/>
              <w:bottom w:w="0" w:type="dxa"/>
              <w:right w:w="108" w:type="dxa"/>
            </w:tcMar>
            <w:vAlign w:val="center"/>
          </w:tcPr>
          <w:p w14:paraId="1C922AA6" w14:textId="0E540BEC" w:rsidR="00C7290F" w:rsidRPr="00183AB4" w:rsidDel="004C7829" w:rsidRDefault="00CA50FE" w:rsidP="00CA50FE">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sidR="00C11DBA" w:rsidRPr="00713813">
              <w:rPr>
                <w:rFonts w:ascii="Times New Roman" w:eastAsia="MS Mincho" w:hAnsi="Times New Roman"/>
                <w:b w:val="0"/>
                <w:sz w:val="20"/>
                <w:szCs w:val="20"/>
                <w:lang w:eastAsia="ja-JP"/>
              </w:rPr>
              <w:t>FFS</w:t>
            </w:r>
            <w:r>
              <w:rPr>
                <w:rFonts w:ascii="Times New Roman" w:eastAsia="MS Mincho" w:hAnsi="Times New Roman"/>
                <w:b w:val="0"/>
                <w:sz w:val="20"/>
                <w:szCs w:val="20"/>
                <w:lang w:eastAsia="ja-JP"/>
              </w:rPr>
              <w:t>]</w:t>
            </w:r>
          </w:p>
        </w:tc>
      </w:tr>
      <w:tr w:rsidR="00356B29" w:rsidRPr="00D54522" w14:paraId="4D3B367F" w14:textId="77777777" w:rsidTr="00183AB4">
        <w:trPr>
          <w:trHeight w:val="20"/>
          <w:jc w:val="center"/>
        </w:trPr>
        <w:tc>
          <w:tcPr>
            <w:tcW w:w="3988" w:type="dxa"/>
            <w:tcMar>
              <w:top w:w="0" w:type="dxa"/>
              <w:left w:w="108" w:type="dxa"/>
              <w:bottom w:w="0" w:type="dxa"/>
              <w:right w:w="108" w:type="dxa"/>
            </w:tcMar>
            <w:vAlign w:val="center"/>
          </w:tcPr>
          <w:p w14:paraId="6ADFE68C" w14:textId="73A68B49" w:rsidR="00356B29"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[Frequency location of NR-SS]</w:t>
            </w:r>
          </w:p>
        </w:tc>
        <w:tc>
          <w:tcPr>
            <w:tcW w:w="2388" w:type="dxa"/>
            <w:tcMar>
              <w:top w:w="0" w:type="dxa"/>
              <w:left w:w="108" w:type="dxa"/>
              <w:bottom w:w="0" w:type="dxa"/>
              <w:right w:w="108" w:type="dxa"/>
            </w:tcMar>
            <w:vAlign w:val="center"/>
          </w:tcPr>
          <w:p w14:paraId="2A9C677F" w14:textId="544BBD9A" w:rsidR="00356B29" w:rsidRPr="00183AB4" w:rsidRDefault="004740E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D74241" w:rsidRPr="00D54522" w14:paraId="3B4AE5B0" w14:textId="77777777" w:rsidTr="00183AB4">
        <w:trPr>
          <w:trHeight w:val="20"/>
          <w:jc w:val="center"/>
        </w:trPr>
        <w:tc>
          <w:tcPr>
            <w:tcW w:w="3988" w:type="dxa"/>
            <w:tcMar>
              <w:top w:w="0" w:type="dxa"/>
              <w:left w:w="108" w:type="dxa"/>
              <w:bottom w:w="0" w:type="dxa"/>
              <w:right w:w="108" w:type="dxa"/>
            </w:tcMar>
            <w:vAlign w:val="center"/>
          </w:tcPr>
          <w:p w14:paraId="57EF1613" w14:textId="124DA84B" w:rsidR="00D74241" w:rsidRDefault="00D74241" w:rsidP="00C11DBA">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 xml:space="preserve">Information for quick identification </w:t>
            </w:r>
            <w:r w:rsidR="00C11DBA">
              <w:rPr>
                <w:rFonts w:ascii="Times New Roman" w:eastAsia="MS Mincho" w:hAnsi="Times New Roman"/>
                <w:b w:val="0"/>
                <w:sz w:val="20"/>
                <w:szCs w:val="20"/>
                <w:lang w:eastAsia="ja-JP"/>
              </w:rPr>
              <w:t>for</w:t>
            </w:r>
            <w:r>
              <w:rPr>
                <w:rFonts w:ascii="Times New Roman" w:eastAsia="MS Mincho" w:hAnsi="Times New Roman"/>
                <w:b w:val="0"/>
                <w:sz w:val="20"/>
                <w:szCs w:val="20"/>
                <w:lang w:eastAsia="ja-JP"/>
              </w:rPr>
              <w:t xml:space="preserve"> UE camping</w:t>
            </w:r>
          </w:p>
        </w:tc>
        <w:tc>
          <w:tcPr>
            <w:tcW w:w="2388" w:type="dxa"/>
            <w:tcMar>
              <w:top w:w="0" w:type="dxa"/>
              <w:left w:w="108" w:type="dxa"/>
              <w:bottom w:w="0" w:type="dxa"/>
              <w:right w:w="108" w:type="dxa"/>
            </w:tcMar>
            <w:vAlign w:val="center"/>
          </w:tcPr>
          <w:p w14:paraId="0A2EAA60" w14:textId="3DBAFC46" w:rsidR="00D74241" w:rsidRPr="00183AB4" w:rsidRDefault="00D74241" w:rsidP="0097640B">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sidR="0097640B" w:rsidRPr="00713813">
              <w:rPr>
                <w:rFonts w:ascii="Times New Roman" w:eastAsia="MS Mincho" w:hAnsi="Times New Roman"/>
                <w:b w:val="0"/>
                <w:sz w:val="20"/>
                <w:szCs w:val="20"/>
                <w:lang w:eastAsia="ja-JP"/>
              </w:rPr>
              <w:t>Up to 2</w:t>
            </w:r>
            <w:r>
              <w:rPr>
                <w:rFonts w:ascii="Times New Roman" w:eastAsia="MS Mincho" w:hAnsi="Times New Roman"/>
                <w:b w:val="0"/>
                <w:sz w:val="20"/>
                <w:szCs w:val="20"/>
                <w:lang w:eastAsia="ja-JP"/>
              </w:rPr>
              <w:t>]</w:t>
            </w:r>
          </w:p>
        </w:tc>
      </w:tr>
      <w:tr w:rsidR="001251F4" w:rsidRPr="00D54522" w14:paraId="303DE33B" w14:textId="77777777" w:rsidTr="00183AB4">
        <w:trPr>
          <w:trHeight w:val="20"/>
          <w:jc w:val="center"/>
        </w:trPr>
        <w:tc>
          <w:tcPr>
            <w:tcW w:w="3988" w:type="dxa"/>
            <w:tcMar>
              <w:top w:w="0" w:type="dxa"/>
              <w:left w:w="108" w:type="dxa"/>
              <w:bottom w:w="0" w:type="dxa"/>
              <w:right w:w="108" w:type="dxa"/>
            </w:tcMar>
            <w:vAlign w:val="center"/>
          </w:tcPr>
          <w:p w14:paraId="1BEB1B37" w14:textId="32C858DC" w:rsidR="001251F4" w:rsidRDefault="001251F4" w:rsidP="001251F4">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TRS configuration</w:t>
            </w:r>
          </w:p>
        </w:tc>
        <w:tc>
          <w:tcPr>
            <w:tcW w:w="2388" w:type="dxa"/>
            <w:tcMar>
              <w:top w:w="0" w:type="dxa"/>
              <w:left w:w="108" w:type="dxa"/>
              <w:bottom w:w="0" w:type="dxa"/>
              <w:right w:w="108" w:type="dxa"/>
            </w:tcMar>
            <w:vAlign w:val="center"/>
          </w:tcPr>
          <w:p w14:paraId="257FBB37" w14:textId="4B05C963" w:rsidR="001251F4" w:rsidRPr="00183AB4" w:rsidRDefault="001251F4" w:rsidP="001251F4">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Pr>
                <w:rFonts w:ascii="Times New Roman" w:eastAsia="MS Mincho" w:hAnsi="Times New Roman"/>
                <w:b w:val="0"/>
                <w:sz w:val="20"/>
                <w:szCs w:val="20"/>
                <w:lang w:eastAsia="ja-JP"/>
              </w:rPr>
              <w:t>Up to 3</w:t>
            </w:r>
            <w:r w:rsidRPr="00183AB4">
              <w:rPr>
                <w:rFonts w:ascii="Times New Roman" w:eastAsia="MS Mincho" w:hAnsi="Times New Roman"/>
                <w:b w:val="0"/>
                <w:sz w:val="20"/>
                <w:szCs w:val="20"/>
                <w:lang w:eastAsia="ja-JP"/>
              </w:rPr>
              <w:t>]</w:t>
            </w:r>
          </w:p>
        </w:tc>
      </w:tr>
      <w:tr w:rsidR="00C7290F" w:rsidRPr="00D54522" w14:paraId="658CAD1D" w14:textId="77777777" w:rsidTr="00183AB4">
        <w:trPr>
          <w:trHeight w:val="20"/>
          <w:jc w:val="center"/>
        </w:trPr>
        <w:tc>
          <w:tcPr>
            <w:tcW w:w="3988" w:type="dxa"/>
            <w:tcMar>
              <w:top w:w="0" w:type="dxa"/>
              <w:left w:w="108" w:type="dxa"/>
              <w:bottom w:w="0" w:type="dxa"/>
              <w:right w:w="108" w:type="dxa"/>
            </w:tcMar>
            <w:vAlign w:val="center"/>
            <w:hideMark/>
          </w:tcPr>
          <w:p w14:paraId="2FD3A94A" w14:textId="1E7583F5" w:rsidR="00C7290F" w:rsidRPr="00183AB4" w:rsidRDefault="00A434A1"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Reserved</w:t>
            </w:r>
          </w:p>
        </w:tc>
        <w:tc>
          <w:tcPr>
            <w:tcW w:w="2388" w:type="dxa"/>
            <w:tcMar>
              <w:top w:w="0" w:type="dxa"/>
              <w:left w:w="108" w:type="dxa"/>
              <w:bottom w:w="0" w:type="dxa"/>
              <w:right w:w="108" w:type="dxa"/>
            </w:tcMar>
            <w:vAlign w:val="center"/>
            <w:hideMark/>
          </w:tcPr>
          <w:p w14:paraId="66124277" w14:textId="47591733"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[10]</w:t>
            </w:r>
          </w:p>
        </w:tc>
      </w:tr>
      <w:tr w:rsidR="00C7290F" w:rsidRPr="00D54522" w14:paraId="19F183E7" w14:textId="77777777" w:rsidTr="00183AB4">
        <w:trPr>
          <w:trHeight w:val="20"/>
          <w:jc w:val="center"/>
        </w:trPr>
        <w:tc>
          <w:tcPr>
            <w:tcW w:w="3988" w:type="dxa"/>
            <w:tcMar>
              <w:top w:w="0" w:type="dxa"/>
              <w:left w:w="108" w:type="dxa"/>
              <w:bottom w:w="0" w:type="dxa"/>
              <w:right w:w="108" w:type="dxa"/>
            </w:tcMar>
            <w:vAlign w:val="center"/>
            <w:hideMark/>
          </w:tcPr>
          <w:p w14:paraId="60DA223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CRC</w:t>
            </w:r>
          </w:p>
        </w:tc>
        <w:tc>
          <w:tcPr>
            <w:tcW w:w="2388" w:type="dxa"/>
            <w:tcMar>
              <w:top w:w="0" w:type="dxa"/>
              <w:left w:w="108" w:type="dxa"/>
              <w:bottom w:w="0" w:type="dxa"/>
              <w:right w:w="108" w:type="dxa"/>
            </w:tcMar>
            <w:vAlign w:val="center"/>
            <w:hideMark/>
          </w:tcPr>
          <w:p w14:paraId="2B5FEC1B" w14:textId="69579AEC" w:rsidR="00C7290F" w:rsidRPr="00183AB4" w:rsidRDefault="00C7290F" w:rsidP="00C51610">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w:t>
            </w:r>
            <w:r w:rsidR="00C51610">
              <w:rPr>
                <w:rFonts w:ascii="Times New Roman" w:eastAsia="MS Mincho" w:hAnsi="Times New Roman"/>
                <w:b w:val="0"/>
                <w:sz w:val="20"/>
                <w:szCs w:val="20"/>
                <w:lang w:eastAsia="ja-JP"/>
              </w:rPr>
              <w:t>9</w:t>
            </w:r>
            <w:r w:rsidRPr="00183AB4">
              <w:rPr>
                <w:rFonts w:ascii="Times New Roman" w:eastAsia="MS Mincho" w:hAnsi="Times New Roman"/>
                <w:b w:val="0"/>
                <w:sz w:val="20"/>
                <w:szCs w:val="20"/>
                <w:lang w:eastAsia="ja-JP"/>
              </w:rPr>
              <w:t>]</w:t>
            </w:r>
          </w:p>
        </w:tc>
      </w:tr>
      <w:tr w:rsidR="001C084C" w:rsidRPr="00D54522" w14:paraId="6855AC52" w14:textId="77777777" w:rsidTr="00183AB4">
        <w:trPr>
          <w:trHeight w:val="20"/>
          <w:jc w:val="center"/>
        </w:trPr>
        <w:tc>
          <w:tcPr>
            <w:tcW w:w="3988" w:type="dxa"/>
            <w:tcMar>
              <w:top w:w="0" w:type="dxa"/>
              <w:left w:w="108" w:type="dxa"/>
              <w:bottom w:w="0" w:type="dxa"/>
              <w:right w:w="108" w:type="dxa"/>
            </w:tcMar>
            <w:vAlign w:val="center"/>
          </w:tcPr>
          <w:p w14:paraId="1C9715DB" w14:textId="7680DBC7" w:rsidR="001C084C" w:rsidRPr="00183AB4" w:rsidRDefault="001C084C"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Total</w:t>
            </w:r>
          </w:p>
        </w:tc>
        <w:tc>
          <w:tcPr>
            <w:tcW w:w="2388" w:type="dxa"/>
            <w:tcMar>
              <w:top w:w="0" w:type="dxa"/>
              <w:left w:w="108" w:type="dxa"/>
              <w:bottom w:w="0" w:type="dxa"/>
              <w:right w:w="108" w:type="dxa"/>
            </w:tcMar>
            <w:vAlign w:val="center"/>
          </w:tcPr>
          <w:p w14:paraId="6B2E3FE2" w14:textId="60CB8264" w:rsidR="001C084C" w:rsidRPr="00183AB4" w:rsidRDefault="00857243" w:rsidP="00857243">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56~</w:t>
            </w:r>
            <w:r w:rsidR="00842416">
              <w:rPr>
                <w:rFonts w:ascii="Times New Roman" w:eastAsia="MS Mincho" w:hAnsi="Times New Roman"/>
                <w:b w:val="0"/>
                <w:sz w:val="20"/>
                <w:szCs w:val="20"/>
                <w:lang w:eastAsia="ja-JP"/>
              </w:rPr>
              <w:t>64</w:t>
            </w:r>
          </w:p>
        </w:tc>
      </w:tr>
    </w:tbl>
    <w:p w14:paraId="56F513CE" w14:textId="51E47059" w:rsidR="009C04A2" w:rsidRPr="00183AB4" w:rsidRDefault="009C04A2" w:rsidP="00183AB4">
      <w:pPr>
        <w:jc w:val="both"/>
        <w:rPr>
          <w:sz w:val="20"/>
          <w:szCs w:val="20"/>
          <w:lang w:eastAsia="ko-KR"/>
        </w:rPr>
      </w:pPr>
    </w:p>
    <w:p w14:paraId="3243906B" w14:textId="6C0BC080" w:rsidR="00745237" w:rsidRPr="00183AB4" w:rsidRDefault="007452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SFN (System Frame Number)</w:t>
      </w:r>
    </w:p>
    <w:p w14:paraId="02D74483" w14:textId="6FD65833" w:rsidR="00026180" w:rsidRDefault="00026180" w:rsidP="002243FF">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Similar to LTE, RAN1 already assumes </w:t>
      </w:r>
      <w:r w:rsidRPr="00183AB4">
        <w:rPr>
          <w:sz w:val="20"/>
          <w:szCs w:val="20"/>
          <w:lang w:eastAsia="ko-KR"/>
        </w:rPr>
        <w:t xml:space="preserve">SFN with a </w:t>
      </w:r>
      <w:r w:rsidRPr="00183AB4">
        <w:rPr>
          <w:rFonts w:eastAsia="MS Mincho"/>
          <w:sz w:val="20"/>
          <w:szCs w:val="20"/>
          <w:lang w:eastAsia="ja-JP"/>
        </w:rPr>
        <w:t xml:space="preserve">frame length of 10 </w:t>
      </w:r>
      <w:proofErr w:type="spellStart"/>
      <w:r w:rsidRPr="00183AB4">
        <w:rPr>
          <w:rFonts w:eastAsia="MS Mincho"/>
          <w:sz w:val="20"/>
          <w:szCs w:val="20"/>
          <w:lang w:eastAsia="ja-JP"/>
        </w:rPr>
        <w:t>msec</w:t>
      </w:r>
      <w:proofErr w:type="spellEnd"/>
      <w:r w:rsidRPr="00183AB4">
        <w:rPr>
          <w:rFonts w:eastAsia="MS Mincho"/>
          <w:sz w:val="20"/>
          <w:szCs w:val="20"/>
          <w:lang w:eastAsia="ja-JP"/>
        </w:rPr>
        <w:t xml:space="preserve"> in NR</w:t>
      </w:r>
      <w:r w:rsidR="002243FF">
        <w:rPr>
          <w:rFonts w:eastAsia="MS Mincho"/>
          <w:sz w:val="20"/>
          <w:szCs w:val="20"/>
          <w:lang w:eastAsia="ja-JP"/>
        </w:rPr>
        <w:t xml:space="preserve"> and the </w:t>
      </w:r>
      <w:r w:rsidRPr="002243FF">
        <w:rPr>
          <w:sz w:val="20"/>
          <w:szCs w:val="20"/>
          <w:lang w:eastAsia="ko-KR"/>
        </w:rPr>
        <w:t>NR-PBCH TTI is 80ms</w:t>
      </w:r>
      <w:r w:rsidR="002243FF">
        <w:rPr>
          <w:sz w:val="20"/>
          <w:szCs w:val="20"/>
          <w:lang w:eastAsia="ko-KR"/>
        </w:rPr>
        <w:t>.</w:t>
      </w:r>
      <w:r w:rsidRPr="002243FF">
        <w:rPr>
          <w:sz w:val="20"/>
          <w:szCs w:val="20"/>
          <w:lang w:eastAsia="ko-KR"/>
        </w:rPr>
        <w:t xml:space="preserve"> </w:t>
      </w:r>
      <w:r w:rsidR="002243FF">
        <w:rPr>
          <w:sz w:val="20"/>
          <w:szCs w:val="20"/>
          <w:lang w:eastAsia="ko-KR"/>
        </w:rPr>
        <w:t>Therefore,</w:t>
      </w:r>
      <w:r w:rsidRPr="002243FF">
        <w:rPr>
          <w:sz w:val="20"/>
          <w:szCs w:val="20"/>
          <w:lang w:eastAsia="ko-KR"/>
        </w:rPr>
        <w:t xml:space="preserve"> the common </w:t>
      </w:r>
      <w:r w:rsidR="00A434A1">
        <w:rPr>
          <w:sz w:val="20"/>
          <w:szCs w:val="20"/>
          <w:lang w:eastAsia="ko-KR"/>
        </w:rPr>
        <w:t>MSB</w:t>
      </w:r>
      <w:r w:rsidR="00632635" w:rsidRPr="002243FF">
        <w:rPr>
          <w:sz w:val="20"/>
          <w:szCs w:val="20"/>
          <w:lang w:eastAsia="ko-KR"/>
        </w:rPr>
        <w:t xml:space="preserve"> of </w:t>
      </w:r>
      <w:r w:rsidR="002258E8" w:rsidRPr="002243FF">
        <w:rPr>
          <w:sz w:val="20"/>
          <w:szCs w:val="20"/>
          <w:lang w:eastAsia="ko-KR"/>
        </w:rPr>
        <w:t>SFN</w:t>
      </w:r>
      <w:r w:rsidR="00632635" w:rsidRPr="002243FF">
        <w:rPr>
          <w:sz w:val="20"/>
          <w:szCs w:val="20"/>
          <w:lang w:eastAsia="ko-KR"/>
        </w:rPr>
        <w:t xml:space="preserve">, i.e., </w:t>
      </w:r>
      <w:r w:rsidRPr="002243FF">
        <w:rPr>
          <w:sz w:val="20"/>
          <w:szCs w:val="20"/>
          <w:lang w:eastAsia="ko-KR"/>
        </w:rPr>
        <w:t xml:space="preserve">(SFN mod </w:t>
      </w:r>
      <w:r w:rsidR="009605B9">
        <w:rPr>
          <w:sz w:val="20"/>
          <w:szCs w:val="20"/>
          <w:lang w:eastAsia="ko-KR"/>
        </w:rPr>
        <w:t>7</w:t>
      </w:r>
      <w:r w:rsidRPr="002243FF">
        <w:rPr>
          <w:sz w:val="20"/>
          <w:szCs w:val="20"/>
          <w:lang w:eastAsia="ko-KR"/>
        </w:rPr>
        <w:t>)</w:t>
      </w:r>
      <w:r w:rsidR="00A434A1">
        <w:rPr>
          <w:sz w:val="20"/>
          <w:szCs w:val="20"/>
          <w:lang w:eastAsia="ko-KR"/>
        </w:rPr>
        <w:t xml:space="preserve"> </w:t>
      </w:r>
      <w:r w:rsidR="00632635" w:rsidRPr="002243FF">
        <w:rPr>
          <w:sz w:val="20"/>
          <w:szCs w:val="20"/>
          <w:lang w:eastAsia="ko-KR"/>
        </w:rPr>
        <w:t xml:space="preserve">is indicated </w:t>
      </w:r>
      <w:r w:rsidRPr="002243FF">
        <w:rPr>
          <w:sz w:val="20"/>
          <w:szCs w:val="20"/>
          <w:lang w:eastAsia="ko-KR"/>
        </w:rPr>
        <w:t xml:space="preserve">in </w:t>
      </w:r>
      <w:r w:rsidR="00632635" w:rsidRPr="002243FF">
        <w:rPr>
          <w:sz w:val="20"/>
          <w:szCs w:val="20"/>
          <w:lang w:eastAsia="ko-KR"/>
        </w:rPr>
        <w:t>MIB by using 7bits</w:t>
      </w:r>
      <w:r w:rsidRPr="002243FF">
        <w:rPr>
          <w:sz w:val="20"/>
          <w:szCs w:val="20"/>
          <w:lang w:eastAsia="ko-KR"/>
        </w:rPr>
        <w:t xml:space="preserve">. </w:t>
      </w:r>
    </w:p>
    <w:p w14:paraId="2F1F0276" w14:textId="589D8851" w:rsidR="00A434A1" w:rsidRPr="002243FF" w:rsidRDefault="00A434A1" w:rsidP="002243FF">
      <w:pPr>
        <w:pStyle w:val="ListParagraph"/>
        <w:numPr>
          <w:ilvl w:val="1"/>
          <w:numId w:val="5"/>
        </w:numPr>
        <w:spacing w:after="180" w:line="288" w:lineRule="auto"/>
        <w:ind w:leftChars="0"/>
        <w:jc w:val="both"/>
        <w:rPr>
          <w:sz w:val="20"/>
          <w:szCs w:val="20"/>
          <w:lang w:eastAsia="ko-KR"/>
        </w:rPr>
      </w:pPr>
      <w:r>
        <w:rPr>
          <w:sz w:val="20"/>
          <w:szCs w:val="20"/>
          <w:lang w:eastAsia="ko-KR"/>
        </w:rPr>
        <w:t xml:space="preserve">The remaining 3-bit LSB of SFN </w:t>
      </w:r>
      <w:r w:rsidR="00C9654D">
        <w:rPr>
          <w:sz w:val="20"/>
          <w:szCs w:val="20"/>
          <w:lang w:eastAsia="ko-KR"/>
        </w:rPr>
        <w:t xml:space="preserve">within NR-PBCH TTI </w:t>
      </w:r>
      <w:r>
        <w:rPr>
          <w:sz w:val="20"/>
          <w:szCs w:val="20"/>
          <w:lang w:eastAsia="ko-KR"/>
        </w:rPr>
        <w:t xml:space="preserve">can be implicitly indicated by using </w:t>
      </w:r>
      <w:r w:rsidR="004A19C4">
        <w:rPr>
          <w:sz w:val="20"/>
          <w:szCs w:val="20"/>
          <w:lang w:eastAsia="ko-KR"/>
        </w:rPr>
        <w:t>scrambling</w:t>
      </w:r>
      <w:r>
        <w:rPr>
          <w:sz w:val="20"/>
          <w:szCs w:val="20"/>
          <w:lang w:eastAsia="ko-KR"/>
        </w:rPr>
        <w:t>.</w:t>
      </w:r>
    </w:p>
    <w:p w14:paraId="65B80F5B" w14:textId="55BC5081" w:rsidR="00311448" w:rsidRPr="0061763A" w:rsidRDefault="00C11DBA" w:rsidP="004477EA">
      <w:pPr>
        <w:pStyle w:val="ListParagraph"/>
        <w:numPr>
          <w:ilvl w:val="1"/>
          <w:numId w:val="5"/>
        </w:numPr>
        <w:spacing w:after="180" w:line="288" w:lineRule="auto"/>
        <w:ind w:leftChars="0"/>
        <w:jc w:val="both"/>
        <w:rPr>
          <w:sz w:val="20"/>
          <w:szCs w:val="20"/>
          <w:lang w:eastAsia="ko-KR"/>
        </w:rPr>
      </w:pPr>
      <w:r>
        <w:rPr>
          <w:sz w:val="20"/>
          <w:szCs w:val="20"/>
          <w:lang w:eastAsia="ko-KR"/>
        </w:rPr>
        <w:t>No</w:t>
      </w:r>
      <w:r w:rsidR="00311448" w:rsidRPr="0061763A">
        <w:rPr>
          <w:sz w:val="20"/>
          <w:szCs w:val="20"/>
          <w:lang w:eastAsia="ko-KR"/>
        </w:rPr>
        <w:t xml:space="preserve"> HSFN indication.</w:t>
      </w:r>
    </w:p>
    <w:p w14:paraId="6DDB7101" w14:textId="6E20726E" w:rsidR="00994031" w:rsidRPr="00175807" w:rsidRDefault="00994031" w:rsidP="00175807">
      <w:pPr>
        <w:pStyle w:val="ListParagraph"/>
        <w:numPr>
          <w:ilvl w:val="0"/>
          <w:numId w:val="5"/>
        </w:numPr>
        <w:spacing w:after="180" w:line="288" w:lineRule="auto"/>
        <w:ind w:leftChars="0"/>
        <w:jc w:val="both"/>
        <w:rPr>
          <w:sz w:val="20"/>
          <w:szCs w:val="20"/>
          <w:lang w:eastAsia="ko-KR"/>
        </w:rPr>
      </w:pPr>
      <w:r w:rsidRPr="00175807">
        <w:rPr>
          <w:sz w:val="20"/>
          <w:szCs w:val="20"/>
          <w:lang w:eastAsia="ko-KR"/>
        </w:rPr>
        <w:t xml:space="preserve">Timing </w:t>
      </w:r>
      <w:r w:rsidR="00D46091" w:rsidRPr="00175807">
        <w:rPr>
          <w:sz w:val="20"/>
          <w:szCs w:val="20"/>
          <w:lang w:eastAsia="ko-KR"/>
        </w:rPr>
        <w:t>information within radio frame</w:t>
      </w:r>
    </w:p>
    <w:p w14:paraId="67B45B61" w14:textId="400AD1FF" w:rsidR="00AB20AC" w:rsidRDefault="00AB20AC" w:rsidP="004477EA">
      <w:pPr>
        <w:pStyle w:val="ListParagraph"/>
        <w:numPr>
          <w:ilvl w:val="1"/>
          <w:numId w:val="5"/>
        </w:numPr>
        <w:spacing w:after="180" w:line="288" w:lineRule="auto"/>
        <w:ind w:leftChars="0"/>
        <w:jc w:val="both"/>
        <w:rPr>
          <w:sz w:val="20"/>
          <w:szCs w:val="20"/>
          <w:lang w:eastAsia="ko-KR"/>
        </w:rPr>
      </w:pPr>
      <w:r>
        <w:rPr>
          <w:sz w:val="20"/>
          <w:szCs w:val="20"/>
          <w:lang w:eastAsia="ko-KR"/>
        </w:rPr>
        <w:t>1bit explicit indication of the half frame boundary</w:t>
      </w:r>
    </w:p>
    <w:p w14:paraId="277A1223" w14:textId="5B2229EC" w:rsidR="00994031" w:rsidRDefault="00AB20AC" w:rsidP="004477EA">
      <w:pPr>
        <w:pStyle w:val="ListParagraph"/>
        <w:numPr>
          <w:ilvl w:val="1"/>
          <w:numId w:val="5"/>
        </w:numPr>
        <w:spacing w:after="180" w:line="288" w:lineRule="auto"/>
        <w:ind w:leftChars="0"/>
        <w:jc w:val="both"/>
        <w:rPr>
          <w:sz w:val="20"/>
          <w:szCs w:val="20"/>
          <w:lang w:eastAsia="ko-KR"/>
        </w:rPr>
      </w:pPr>
      <w:r>
        <w:rPr>
          <w:sz w:val="20"/>
          <w:szCs w:val="20"/>
          <w:lang w:eastAsia="ko-KR"/>
        </w:rPr>
        <w:t xml:space="preserve">Regarding the SS block index per 5ms, </w:t>
      </w:r>
      <w:r w:rsidR="009915B2">
        <w:rPr>
          <w:sz w:val="20"/>
          <w:szCs w:val="20"/>
          <w:lang w:eastAsia="ko-KR"/>
        </w:rPr>
        <w:t xml:space="preserve">no </w:t>
      </w:r>
      <w:r w:rsidR="00356692">
        <w:rPr>
          <w:sz w:val="20"/>
          <w:szCs w:val="20"/>
          <w:lang w:eastAsia="ko-KR"/>
        </w:rPr>
        <w:t xml:space="preserve">explicit information in NR-PBCH payload </w:t>
      </w:r>
      <w:r w:rsidR="00774804">
        <w:rPr>
          <w:sz w:val="20"/>
          <w:szCs w:val="20"/>
          <w:lang w:eastAsia="ko-KR"/>
        </w:rPr>
        <w:t>is needed to</w:t>
      </w:r>
      <w:r w:rsidR="00356692">
        <w:rPr>
          <w:sz w:val="20"/>
          <w:szCs w:val="20"/>
          <w:lang w:eastAsia="ko-KR"/>
        </w:rPr>
        <w:t xml:space="preserve"> indicate t</w:t>
      </w:r>
      <w:r w:rsidR="00994031">
        <w:rPr>
          <w:sz w:val="20"/>
          <w:szCs w:val="20"/>
          <w:lang w:eastAsia="ko-KR"/>
        </w:rPr>
        <w:t xml:space="preserve">he timing information </w:t>
      </w:r>
      <w:r>
        <w:rPr>
          <w:sz w:val="20"/>
          <w:szCs w:val="20"/>
          <w:lang w:eastAsia="ko-KR"/>
        </w:rPr>
        <w:t>for sub6GHz</w:t>
      </w:r>
      <w:r w:rsidR="00356692">
        <w:rPr>
          <w:sz w:val="20"/>
          <w:szCs w:val="20"/>
          <w:lang w:eastAsia="ko-KR"/>
        </w:rPr>
        <w:t xml:space="preserve">. </w:t>
      </w:r>
      <w:r w:rsidR="009915B2">
        <w:rPr>
          <w:sz w:val="20"/>
          <w:szCs w:val="20"/>
          <w:lang w:eastAsia="ko-KR"/>
        </w:rPr>
        <w:t xml:space="preserve">For above 6GHz, </w:t>
      </w:r>
      <w:r>
        <w:rPr>
          <w:sz w:val="20"/>
          <w:szCs w:val="20"/>
          <w:lang w:eastAsia="ko-KR"/>
        </w:rPr>
        <w:t>3-bit LSB of SS block index is carried by</w:t>
      </w:r>
      <w:r w:rsidR="00994031">
        <w:rPr>
          <w:sz w:val="20"/>
          <w:szCs w:val="20"/>
          <w:lang w:eastAsia="ko-KR"/>
        </w:rPr>
        <w:t xml:space="preserve"> DMRS in NR-PBCH symbols</w:t>
      </w:r>
      <w:r>
        <w:rPr>
          <w:sz w:val="20"/>
          <w:szCs w:val="20"/>
          <w:lang w:eastAsia="ko-KR"/>
        </w:rPr>
        <w:t xml:space="preserve"> and therefore, the remaining 3-bit HSB of SS block index is explicitly indicated in PBCH</w:t>
      </w:r>
      <w:r w:rsidR="001E2D1F">
        <w:rPr>
          <w:sz w:val="20"/>
          <w:szCs w:val="20"/>
          <w:lang w:eastAsia="ko-KR"/>
        </w:rPr>
        <w:t xml:space="preserve"> </w:t>
      </w:r>
      <w:r w:rsidR="00994031">
        <w:rPr>
          <w:sz w:val="20"/>
          <w:szCs w:val="20"/>
          <w:lang w:eastAsia="ko-KR"/>
        </w:rPr>
        <w:t>[</w:t>
      </w:r>
      <w:r>
        <w:rPr>
          <w:sz w:val="20"/>
          <w:szCs w:val="20"/>
          <w:lang w:eastAsia="ko-KR"/>
        </w:rPr>
        <w:t>2</w:t>
      </w:r>
      <w:r w:rsidR="00994031">
        <w:rPr>
          <w:sz w:val="20"/>
          <w:szCs w:val="20"/>
          <w:lang w:eastAsia="ko-KR"/>
        </w:rPr>
        <w:t>].</w:t>
      </w:r>
    </w:p>
    <w:p w14:paraId="1A749CEB" w14:textId="4A4BC4F9" w:rsidR="004D3DBF" w:rsidRPr="00183AB4" w:rsidRDefault="00061D6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T</w:t>
      </w:r>
      <w:r w:rsidR="00322DEF" w:rsidRPr="00183AB4">
        <w:rPr>
          <w:sz w:val="20"/>
          <w:szCs w:val="20"/>
          <w:lang w:eastAsia="ko-KR"/>
        </w:rPr>
        <w:t>RS configuration</w:t>
      </w:r>
    </w:p>
    <w:p w14:paraId="348F2ADC" w14:textId="6E5198AC" w:rsidR="00F44FEA" w:rsidRPr="00183AB4" w:rsidRDefault="004D3DBF"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 xml:space="preserve">The removal of always-on CRS and introduction of wider bandwidth operation motivate the tool for fine time/frequency tracking over wider bandwidth (even for lower frequency). </w:t>
      </w:r>
      <w:r w:rsidR="00F44FEA" w:rsidRPr="00183AB4">
        <w:rPr>
          <w:sz w:val="20"/>
          <w:szCs w:val="20"/>
          <w:lang w:eastAsia="ko-KR"/>
        </w:rPr>
        <w:t>The more detailed discussion on the time/freq. tracking requirement for NR is in a companion contribution [</w:t>
      </w:r>
      <w:r w:rsidR="009605B9">
        <w:rPr>
          <w:sz w:val="20"/>
          <w:szCs w:val="20"/>
          <w:lang w:eastAsia="ko-KR"/>
        </w:rPr>
        <w:t>3</w:t>
      </w:r>
      <w:r w:rsidR="00F44FEA" w:rsidRPr="00183AB4">
        <w:rPr>
          <w:sz w:val="20"/>
          <w:szCs w:val="20"/>
          <w:lang w:eastAsia="ko-KR"/>
        </w:rPr>
        <w:t>].</w:t>
      </w:r>
    </w:p>
    <w:p w14:paraId="561B120D" w14:textId="0737834D" w:rsidR="00175807" w:rsidRPr="00175807" w:rsidRDefault="00356692" w:rsidP="00175807">
      <w:pPr>
        <w:pStyle w:val="ListParagraph"/>
        <w:numPr>
          <w:ilvl w:val="1"/>
          <w:numId w:val="5"/>
        </w:numPr>
        <w:spacing w:after="180" w:line="288" w:lineRule="auto"/>
        <w:ind w:leftChars="0"/>
        <w:jc w:val="both"/>
        <w:rPr>
          <w:sz w:val="20"/>
          <w:szCs w:val="20"/>
          <w:lang w:eastAsia="ko-KR"/>
        </w:rPr>
      </w:pPr>
      <w:r>
        <w:rPr>
          <w:sz w:val="20"/>
          <w:szCs w:val="20"/>
          <w:lang w:eastAsia="ko-KR"/>
        </w:rPr>
        <w:t>T</w:t>
      </w:r>
      <w:r w:rsidR="00F44FEA" w:rsidRPr="00183AB4">
        <w:rPr>
          <w:sz w:val="20"/>
          <w:szCs w:val="20"/>
          <w:lang w:eastAsia="ko-KR"/>
        </w:rPr>
        <w:t xml:space="preserve">he tracking RS (TRS) is necessary especially when we try to achieve low latency of the synchronization before DL signal detection. The TRS configuration may include e.g., </w:t>
      </w:r>
      <w:r>
        <w:rPr>
          <w:sz w:val="20"/>
          <w:szCs w:val="20"/>
          <w:lang w:eastAsia="ko-KR"/>
        </w:rPr>
        <w:t xml:space="preserve">on/off, </w:t>
      </w:r>
      <w:r w:rsidR="00F44FEA" w:rsidRPr="00183AB4">
        <w:rPr>
          <w:sz w:val="20"/>
          <w:szCs w:val="20"/>
          <w:lang w:eastAsia="ko-KR"/>
        </w:rPr>
        <w:t xml:space="preserve">periodicity, timing offset, etc. </w:t>
      </w:r>
      <w:r w:rsidR="002243FF">
        <w:rPr>
          <w:sz w:val="20"/>
          <w:szCs w:val="20"/>
          <w:lang w:eastAsia="ko-KR"/>
        </w:rPr>
        <w:t xml:space="preserve">For </w:t>
      </w:r>
      <w:r w:rsidR="00F44FEA" w:rsidRPr="00183AB4">
        <w:rPr>
          <w:sz w:val="20"/>
          <w:szCs w:val="20"/>
          <w:lang w:eastAsia="ko-KR"/>
        </w:rPr>
        <w:t xml:space="preserve">the PDCCH and/or the SIBs signals, the </w:t>
      </w:r>
      <w:r w:rsidR="008E1C7A" w:rsidRPr="00183AB4">
        <w:rPr>
          <w:sz w:val="20"/>
          <w:szCs w:val="20"/>
          <w:lang w:eastAsia="ko-KR"/>
        </w:rPr>
        <w:t xml:space="preserve">low </w:t>
      </w:r>
      <w:r w:rsidR="00F44FEA" w:rsidRPr="00183AB4">
        <w:rPr>
          <w:sz w:val="20"/>
          <w:szCs w:val="20"/>
          <w:lang w:eastAsia="ko-KR"/>
        </w:rPr>
        <w:t xml:space="preserve">SINR requirement is still challenging considering the worst case of the cell-edge users. </w:t>
      </w:r>
      <w:r w:rsidR="00175807" w:rsidRPr="00175807">
        <w:rPr>
          <w:sz w:val="20"/>
          <w:szCs w:val="20"/>
          <w:lang w:eastAsia="ko-KR"/>
        </w:rPr>
        <w:t>The RMSI as well as the other SIB</w:t>
      </w:r>
      <w:r w:rsidR="001E2D1F">
        <w:rPr>
          <w:sz w:val="20"/>
          <w:szCs w:val="20"/>
          <w:lang w:eastAsia="ko-KR"/>
        </w:rPr>
        <w:t>s</w:t>
      </w:r>
      <w:r w:rsidR="00175807" w:rsidRPr="00175807">
        <w:rPr>
          <w:sz w:val="20"/>
          <w:szCs w:val="20"/>
          <w:lang w:eastAsia="ko-KR"/>
        </w:rPr>
        <w:t xml:space="preserve"> </w:t>
      </w:r>
      <w:r w:rsidR="001E2D1F">
        <w:rPr>
          <w:sz w:val="20"/>
          <w:szCs w:val="20"/>
          <w:lang w:eastAsia="ko-KR"/>
        </w:rPr>
        <w:t>could be</w:t>
      </w:r>
      <w:r w:rsidR="00175807" w:rsidRPr="00175807">
        <w:rPr>
          <w:sz w:val="20"/>
          <w:szCs w:val="20"/>
          <w:lang w:eastAsia="ko-KR"/>
        </w:rPr>
        <w:t xml:space="preserve"> flexibly scheduled in PDSCH over wider BW</w:t>
      </w:r>
      <w:r w:rsidR="00D4747B">
        <w:rPr>
          <w:sz w:val="20"/>
          <w:szCs w:val="20"/>
          <w:lang w:eastAsia="ko-KR"/>
        </w:rPr>
        <w:t xml:space="preserve"> [3]</w:t>
      </w:r>
      <w:r w:rsidR="00175807" w:rsidRPr="00175807">
        <w:rPr>
          <w:sz w:val="20"/>
          <w:szCs w:val="20"/>
          <w:lang w:eastAsia="ko-KR"/>
        </w:rPr>
        <w:t xml:space="preserve">, which requires better T/F sync than that of MIB. Although PDCCH may be limited </w:t>
      </w:r>
      <w:r w:rsidR="001E2D1F">
        <w:rPr>
          <w:sz w:val="20"/>
          <w:szCs w:val="20"/>
          <w:lang w:eastAsia="ko-KR"/>
        </w:rPr>
        <w:t>in min BW, PDCCH can only rel</w:t>
      </w:r>
      <w:r w:rsidR="009605B9">
        <w:rPr>
          <w:sz w:val="20"/>
          <w:szCs w:val="20"/>
          <w:lang w:eastAsia="ko-KR"/>
        </w:rPr>
        <w:t>y</w:t>
      </w:r>
      <w:r w:rsidR="001E2D1F">
        <w:rPr>
          <w:sz w:val="20"/>
          <w:szCs w:val="20"/>
          <w:lang w:eastAsia="ko-KR"/>
        </w:rPr>
        <w:t xml:space="preserve"> on one-shot detection, impossible to do soft-combining as 4-shot MIB</w:t>
      </w:r>
      <w:r w:rsidR="00175807" w:rsidRPr="00175807">
        <w:rPr>
          <w:sz w:val="20"/>
          <w:szCs w:val="20"/>
          <w:lang w:eastAsia="ko-KR"/>
        </w:rPr>
        <w:t xml:space="preserve"> within PBCH TTI. Therefore, PDCCH also requires </w:t>
      </w:r>
      <w:r w:rsidR="001E2D1F">
        <w:rPr>
          <w:sz w:val="20"/>
          <w:szCs w:val="20"/>
          <w:lang w:eastAsia="ko-KR"/>
        </w:rPr>
        <w:t>fine</w:t>
      </w:r>
      <w:r w:rsidR="00175807" w:rsidRPr="00175807">
        <w:rPr>
          <w:sz w:val="20"/>
          <w:szCs w:val="20"/>
          <w:lang w:eastAsia="ko-KR"/>
        </w:rPr>
        <w:t xml:space="preserve"> T/F sync</w:t>
      </w:r>
      <w:r w:rsidR="001E2D1F">
        <w:rPr>
          <w:sz w:val="20"/>
          <w:szCs w:val="20"/>
          <w:lang w:eastAsia="ko-KR"/>
        </w:rPr>
        <w:t xml:space="preserve"> performance</w:t>
      </w:r>
      <w:r w:rsidR="00175807" w:rsidRPr="00175807">
        <w:rPr>
          <w:sz w:val="20"/>
          <w:szCs w:val="20"/>
          <w:lang w:eastAsia="ko-KR"/>
        </w:rPr>
        <w:t xml:space="preserve">. Also if PDCCH/PDSCH for RMSI use same numerology as data, the large SCS, such as </w:t>
      </w:r>
      <w:proofErr w:type="gramStart"/>
      <w:r w:rsidR="00175807" w:rsidRPr="00175807">
        <w:rPr>
          <w:sz w:val="20"/>
          <w:szCs w:val="20"/>
          <w:lang w:eastAsia="ko-KR"/>
        </w:rPr>
        <w:t>60kHz</w:t>
      </w:r>
      <w:proofErr w:type="gramEnd"/>
      <w:r w:rsidR="00175807" w:rsidRPr="00175807">
        <w:rPr>
          <w:sz w:val="20"/>
          <w:szCs w:val="20"/>
          <w:lang w:eastAsia="ko-KR"/>
        </w:rPr>
        <w:t xml:space="preserve"> larger than </w:t>
      </w:r>
      <w:r w:rsidR="001E2D1F">
        <w:rPr>
          <w:sz w:val="20"/>
          <w:szCs w:val="20"/>
          <w:lang w:eastAsia="ko-KR"/>
        </w:rPr>
        <w:t>SCS=</w:t>
      </w:r>
      <w:r w:rsidR="00175807" w:rsidRPr="00175807">
        <w:rPr>
          <w:sz w:val="20"/>
          <w:szCs w:val="20"/>
          <w:lang w:eastAsia="ko-KR"/>
        </w:rPr>
        <w:t xml:space="preserve">15 or 30kHz for SS block in sub6GHz, will need tight timing accuracy for such short symbol duration/CP. </w:t>
      </w:r>
      <w:r w:rsidR="00F44FEA" w:rsidRPr="00183AB4">
        <w:rPr>
          <w:sz w:val="20"/>
          <w:szCs w:val="20"/>
          <w:lang w:eastAsia="ko-KR"/>
        </w:rPr>
        <w:t>Only using limited indication bits in NR-PBCH</w:t>
      </w:r>
      <w:r w:rsidR="00EC095D">
        <w:rPr>
          <w:sz w:val="20"/>
          <w:szCs w:val="20"/>
          <w:lang w:eastAsia="ko-KR"/>
        </w:rPr>
        <w:t xml:space="preserve">, </w:t>
      </w:r>
      <w:r w:rsidR="00F44FEA" w:rsidRPr="00183AB4">
        <w:rPr>
          <w:sz w:val="20"/>
          <w:szCs w:val="20"/>
          <w:lang w:eastAsia="ko-KR"/>
        </w:rPr>
        <w:t xml:space="preserve">it allows the flexibility </w:t>
      </w:r>
      <w:r w:rsidR="001E2D1F">
        <w:rPr>
          <w:sz w:val="20"/>
          <w:szCs w:val="20"/>
          <w:lang w:eastAsia="ko-KR"/>
        </w:rPr>
        <w:t xml:space="preserve">of cell-specific </w:t>
      </w:r>
      <w:r w:rsidR="00F44FEA" w:rsidRPr="00183AB4">
        <w:rPr>
          <w:sz w:val="20"/>
          <w:szCs w:val="20"/>
          <w:lang w:eastAsia="ko-KR"/>
        </w:rPr>
        <w:t>TRS configuration. One example of TRS can be the level-1 CSI-RS as discussed in our companion contribution [</w:t>
      </w:r>
      <w:r w:rsidR="009605B9">
        <w:rPr>
          <w:sz w:val="20"/>
          <w:szCs w:val="20"/>
          <w:lang w:eastAsia="ko-KR"/>
        </w:rPr>
        <w:t>3</w:t>
      </w:r>
      <w:r w:rsidR="00F44FEA" w:rsidRPr="00183AB4">
        <w:rPr>
          <w:sz w:val="20"/>
          <w:szCs w:val="20"/>
          <w:lang w:eastAsia="ko-KR"/>
        </w:rPr>
        <w:t>].</w:t>
      </w:r>
    </w:p>
    <w:p w14:paraId="2F095A2A" w14:textId="24E465E6" w:rsidR="00322DEF" w:rsidRPr="00183AB4" w:rsidRDefault="001E2D1F" w:rsidP="00183AB4">
      <w:pPr>
        <w:pStyle w:val="ListParagraph"/>
        <w:numPr>
          <w:ilvl w:val="0"/>
          <w:numId w:val="5"/>
        </w:numPr>
        <w:spacing w:after="180" w:line="288" w:lineRule="auto"/>
        <w:ind w:leftChars="0"/>
        <w:jc w:val="both"/>
        <w:rPr>
          <w:sz w:val="20"/>
          <w:szCs w:val="20"/>
          <w:lang w:eastAsia="ko-KR"/>
        </w:rPr>
      </w:pPr>
      <w:r>
        <w:rPr>
          <w:rFonts w:eastAsia="MS Mincho"/>
          <w:sz w:val="20"/>
          <w:szCs w:val="20"/>
          <w:lang w:eastAsia="ja-JP"/>
        </w:rPr>
        <w:t>Information of</w:t>
      </w:r>
      <w:r w:rsidRPr="00183AB4">
        <w:rPr>
          <w:rFonts w:eastAsia="MS Mincho"/>
          <w:sz w:val="20"/>
          <w:szCs w:val="20"/>
          <w:lang w:eastAsia="ja-JP"/>
        </w:rPr>
        <w:t xml:space="preserve"> RMSI </w:t>
      </w:r>
      <w:r>
        <w:rPr>
          <w:rFonts w:eastAsia="MS Mincho"/>
          <w:sz w:val="20"/>
          <w:szCs w:val="20"/>
          <w:lang w:eastAsia="ja-JP"/>
        </w:rPr>
        <w:t>scheduling</w:t>
      </w:r>
      <w:r w:rsidR="00322DEF" w:rsidRPr="00183AB4">
        <w:rPr>
          <w:sz w:val="20"/>
          <w:szCs w:val="20"/>
          <w:lang w:eastAsia="ko-KR"/>
        </w:rPr>
        <w:t>:</w:t>
      </w:r>
    </w:p>
    <w:p w14:paraId="14D4C32B" w14:textId="62B37F8F" w:rsidR="00322DEF" w:rsidRPr="00183AB4" w:rsidRDefault="00486FB2" w:rsidP="00183AB4">
      <w:pPr>
        <w:pStyle w:val="ListParagraph"/>
        <w:numPr>
          <w:ilvl w:val="1"/>
          <w:numId w:val="5"/>
        </w:numPr>
        <w:spacing w:after="180" w:line="288" w:lineRule="auto"/>
        <w:ind w:leftChars="0"/>
        <w:jc w:val="both"/>
        <w:rPr>
          <w:sz w:val="20"/>
          <w:szCs w:val="20"/>
          <w:lang w:eastAsia="ko-KR"/>
        </w:rPr>
      </w:pPr>
      <w:r w:rsidRPr="00486FB2">
        <w:rPr>
          <w:rFonts w:eastAsia="MS Mincho"/>
          <w:sz w:val="20"/>
          <w:szCs w:val="20"/>
          <w:lang w:eastAsia="ja-JP"/>
        </w:rPr>
        <w:t xml:space="preserve">Minimum SI consists of MIB which is fixed size and </w:t>
      </w:r>
      <w:r w:rsidR="00B4656F">
        <w:rPr>
          <w:rFonts w:eastAsia="MS Mincho"/>
          <w:sz w:val="20"/>
          <w:szCs w:val="20"/>
          <w:lang w:eastAsia="ja-JP"/>
        </w:rPr>
        <w:t>the RMSI</w:t>
      </w:r>
      <w:r w:rsidRPr="00486FB2">
        <w:rPr>
          <w:rFonts w:eastAsia="MS Mincho"/>
          <w:sz w:val="20"/>
          <w:szCs w:val="20"/>
          <w:lang w:eastAsia="ja-JP"/>
        </w:rPr>
        <w:t xml:space="preserve"> which </w:t>
      </w:r>
      <w:r w:rsidR="00B4656F">
        <w:rPr>
          <w:rFonts w:eastAsia="MS Mincho"/>
          <w:sz w:val="20"/>
          <w:szCs w:val="20"/>
          <w:lang w:eastAsia="ja-JP"/>
        </w:rPr>
        <w:t>could be</w:t>
      </w:r>
      <w:r w:rsidRPr="00486FB2">
        <w:rPr>
          <w:rFonts w:eastAsia="MS Mincho"/>
          <w:sz w:val="20"/>
          <w:szCs w:val="20"/>
          <w:lang w:eastAsia="ja-JP"/>
        </w:rPr>
        <w:t xml:space="preserve"> variable in size</w:t>
      </w:r>
      <w:r w:rsidR="00BB3F79">
        <w:rPr>
          <w:rFonts w:eastAsia="MS Mincho"/>
          <w:sz w:val="20"/>
          <w:szCs w:val="20"/>
          <w:lang w:eastAsia="ja-JP"/>
        </w:rPr>
        <w:t xml:space="preserve"> [</w:t>
      </w:r>
      <w:r w:rsidR="00D4747B">
        <w:rPr>
          <w:rFonts w:eastAsia="MS Mincho"/>
          <w:sz w:val="20"/>
          <w:szCs w:val="20"/>
          <w:lang w:eastAsia="ja-JP"/>
        </w:rPr>
        <w:t>4</w:t>
      </w:r>
      <w:r w:rsidR="00BB3F79">
        <w:rPr>
          <w:rFonts w:eastAsia="MS Mincho"/>
          <w:sz w:val="20"/>
          <w:szCs w:val="20"/>
          <w:lang w:eastAsia="ja-JP"/>
        </w:rPr>
        <w:t>]</w:t>
      </w:r>
      <w:r w:rsidRPr="00486FB2">
        <w:rPr>
          <w:rFonts w:eastAsia="MS Mincho"/>
          <w:sz w:val="20"/>
          <w:szCs w:val="20"/>
          <w:lang w:eastAsia="ja-JP"/>
        </w:rPr>
        <w:t>.</w:t>
      </w:r>
      <w:r w:rsidR="002C38E2" w:rsidRPr="00486FB2">
        <w:rPr>
          <w:rFonts w:eastAsia="MS Mincho"/>
          <w:sz w:val="20"/>
          <w:szCs w:val="20"/>
          <w:lang w:eastAsia="ja-JP"/>
        </w:rPr>
        <w:t xml:space="preserve"> </w:t>
      </w:r>
      <w:r w:rsidR="008B5A20" w:rsidRPr="00486FB2">
        <w:rPr>
          <w:rFonts w:eastAsia="MS Mincho"/>
          <w:sz w:val="20"/>
          <w:szCs w:val="20"/>
          <w:lang w:eastAsia="ja-JP"/>
        </w:rPr>
        <w:t xml:space="preserve">The scheduling information of scheduled PDSCH may change due to the </w:t>
      </w:r>
      <w:r w:rsidR="001E2D1F" w:rsidRPr="00486FB2">
        <w:rPr>
          <w:rFonts w:eastAsia="MS Mincho"/>
          <w:sz w:val="20"/>
          <w:szCs w:val="20"/>
          <w:lang w:eastAsia="ja-JP"/>
        </w:rPr>
        <w:t>different</w:t>
      </w:r>
      <w:r w:rsidR="008B5A20" w:rsidRPr="00486FB2">
        <w:rPr>
          <w:rFonts w:eastAsia="MS Mincho"/>
          <w:sz w:val="20"/>
          <w:szCs w:val="20"/>
          <w:lang w:eastAsia="ja-JP"/>
        </w:rPr>
        <w:t xml:space="preserve"> SI payload size</w:t>
      </w:r>
      <w:r w:rsidR="001E2D1F" w:rsidRPr="00486FB2">
        <w:rPr>
          <w:rFonts w:eastAsia="MS Mincho"/>
          <w:sz w:val="20"/>
          <w:szCs w:val="20"/>
          <w:lang w:eastAsia="ja-JP"/>
        </w:rPr>
        <w:t>s</w:t>
      </w:r>
      <w:r w:rsidR="008B5A20" w:rsidRPr="00486FB2">
        <w:rPr>
          <w:rFonts w:eastAsia="MS Mincho"/>
          <w:sz w:val="20"/>
          <w:szCs w:val="20"/>
          <w:lang w:eastAsia="ja-JP"/>
        </w:rPr>
        <w:t xml:space="preserve">. </w:t>
      </w:r>
      <w:r w:rsidR="00BD2737" w:rsidRPr="00183AB4">
        <w:rPr>
          <w:rFonts w:eastAsia="MS Mincho"/>
          <w:sz w:val="20"/>
          <w:szCs w:val="20"/>
          <w:lang w:eastAsia="ja-JP"/>
        </w:rPr>
        <w:t xml:space="preserve">As per previous RAN1 agreement, an NR UE monitors for downlink control information in </w:t>
      </w:r>
      <w:r w:rsidR="001E2D1F">
        <w:rPr>
          <w:rFonts w:eastAsia="MS Mincho"/>
          <w:sz w:val="20"/>
          <w:szCs w:val="20"/>
          <w:lang w:eastAsia="ja-JP"/>
        </w:rPr>
        <w:t>CORESET</w:t>
      </w:r>
      <w:r w:rsidR="00BD2737" w:rsidRPr="00183AB4">
        <w:rPr>
          <w:rFonts w:eastAsia="MS Mincho"/>
          <w:sz w:val="20"/>
          <w:szCs w:val="20"/>
          <w:lang w:eastAsia="ja-JP"/>
        </w:rPr>
        <w:t xml:space="preserve">. The size </w:t>
      </w:r>
      <w:r w:rsidR="00BD2737" w:rsidRPr="00183AB4">
        <w:rPr>
          <w:rFonts w:eastAsia="MS Mincho"/>
          <w:sz w:val="20"/>
          <w:szCs w:val="20"/>
          <w:lang w:eastAsia="ja-JP"/>
        </w:rPr>
        <w:lastRenderedPageBreak/>
        <w:t xml:space="preserve">of the </w:t>
      </w:r>
      <w:r w:rsidR="001E2D1F">
        <w:rPr>
          <w:rFonts w:eastAsia="MS Mincho"/>
          <w:sz w:val="20"/>
          <w:szCs w:val="20"/>
          <w:lang w:eastAsia="ja-JP"/>
        </w:rPr>
        <w:t>CORESET</w:t>
      </w:r>
      <w:r w:rsidR="001E2D1F" w:rsidRPr="00183AB4">
        <w:rPr>
          <w:rFonts w:eastAsia="MS Mincho"/>
          <w:sz w:val="20"/>
          <w:szCs w:val="20"/>
          <w:lang w:eastAsia="ja-JP"/>
        </w:rPr>
        <w:t xml:space="preserve"> </w:t>
      </w:r>
      <w:r w:rsidR="00BD2737" w:rsidRPr="00183AB4">
        <w:rPr>
          <w:rFonts w:eastAsia="MS Mincho"/>
          <w:sz w:val="20"/>
          <w:szCs w:val="20"/>
          <w:lang w:eastAsia="ja-JP"/>
        </w:rPr>
        <w:t>in frequency domain is smaller than or equal to the carrier bandwidth (up to a certain limit</w:t>
      </w:r>
      <w:r w:rsidR="002243FF">
        <w:rPr>
          <w:rFonts w:eastAsia="MS Mincho"/>
          <w:sz w:val="20"/>
          <w:szCs w:val="20"/>
          <w:lang w:eastAsia="ja-JP"/>
        </w:rPr>
        <w:t>). T</w:t>
      </w:r>
      <w:r w:rsidR="00D82D69" w:rsidRPr="001619CA">
        <w:rPr>
          <w:rFonts w:eastAsia="MS Mincho"/>
          <w:sz w:val="20"/>
          <w:szCs w:val="20"/>
          <w:lang w:eastAsia="ja-JP"/>
        </w:rPr>
        <w:t xml:space="preserve">he NR-PBCH indicates the configuration of the </w:t>
      </w:r>
      <w:r w:rsidR="001E2D1F">
        <w:rPr>
          <w:rFonts w:eastAsia="MS Mincho"/>
          <w:sz w:val="20"/>
          <w:szCs w:val="20"/>
          <w:lang w:eastAsia="ja-JP"/>
        </w:rPr>
        <w:t>CORESET</w:t>
      </w:r>
      <w:r w:rsidR="00D82D69" w:rsidRPr="001619CA">
        <w:rPr>
          <w:rFonts w:eastAsia="MS Mincho"/>
          <w:sz w:val="20"/>
          <w:szCs w:val="20"/>
          <w:lang w:eastAsia="ja-JP"/>
        </w:rPr>
        <w:t>, such as the frequency resource information</w:t>
      </w:r>
      <w:r w:rsidR="00633945" w:rsidRPr="001619CA">
        <w:rPr>
          <w:rFonts w:eastAsia="MS Mincho"/>
          <w:sz w:val="20"/>
          <w:szCs w:val="20"/>
          <w:lang w:eastAsia="ja-JP"/>
        </w:rPr>
        <w:t xml:space="preserve"> (bandwidth, </w:t>
      </w:r>
      <w:proofErr w:type="spellStart"/>
      <w:r w:rsidR="00633945" w:rsidRPr="001619CA">
        <w:rPr>
          <w:rFonts w:eastAsia="MS Mincho"/>
          <w:sz w:val="20"/>
          <w:szCs w:val="20"/>
          <w:lang w:eastAsia="ja-JP"/>
        </w:rPr>
        <w:t>subbands</w:t>
      </w:r>
      <w:proofErr w:type="spellEnd"/>
      <w:r w:rsidR="00633945" w:rsidRPr="001619CA">
        <w:rPr>
          <w:rFonts w:eastAsia="MS Mincho"/>
          <w:sz w:val="20"/>
          <w:szCs w:val="20"/>
          <w:lang w:eastAsia="ja-JP"/>
        </w:rPr>
        <w:t>, etc.)</w:t>
      </w:r>
      <w:r w:rsidR="00FB4698" w:rsidRPr="001619CA">
        <w:rPr>
          <w:rFonts w:eastAsia="MS Mincho"/>
          <w:sz w:val="20"/>
          <w:szCs w:val="20"/>
          <w:lang w:eastAsia="ja-JP"/>
        </w:rPr>
        <w:t xml:space="preserve"> a</w:t>
      </w:r>
      <w:r w:rsidR="00C24A0A" w:rsidRPr="001619CA">
        <w:rPr>
          <w:rFonts w:eastAsia="MS Mincho"/>
          <w:sz w:val="20"/>
          <w:szCs w:val="20"/>
          <w:lang w:eastAsia="ja-JP"/>
        </w:rPr>
        <w:t>nd possibly</w:t>
      </w:r>
      <w:r w:rsidR="00D82D69" w:rsidRPr="001619CA">
        <w:rPr>
          <w:rFonts w:eastAsia="MS Mincho"/>
          <w:sz w:val="20"/>
          <w:szCs w:val="20"/>
          <w:lang w:eastAsia="ja-JP"/>
        </w:rPr>
        <w:t xml:space="preserve"> time resource information</w:t>
      </w:r>
      <w:r w:rsidR="00633945" w:rsidRPr="001619CA">
        <w:rPr>
          <w:rFonts w:eastAsia="MS Mincho"/>
          <w:sz w:val="20"/>
          <w:szCs w:val="20"/>
          <w:lang w:eastAsia="ja-JP"/>
        </w:rPr>
        <w:t xml:space="preserve"> (periodicity, time offset, number of the symbols</w:t>
      </w:r>
      <w:r w:rsidR="00D82D69" w:rsidRPr="001619CA">
        <w:rPr>
          <w:rFonts w:eastAsia="MS Mincho"/>
          <w:sz w:val="20"/>
          <w:szCs w:val="20"/>
          <w:lang w:eastAsia="ja-JP"/>
        </w:rPr>
        <w:t>, etc.</w:t>
      </w:r>
      <w:r w:rsidR="00633945" w:rsidRPr="001619CA">
        <w:rPr>
          <w:rFonts w:eastAsia="MS Mincho"/>
          <w:sz w:val="20"/>
          <w:szCs w:val="20"/>
          <w:lang w:eastAsia="ja-JP"/>
        </w:rPr>
        <w:t>)</w:t>
      </w:r>
      <w:r w:rsidR="00880C89" w:rsidRPr="001619CA">
        <w:rPr>
          <w:rFonts w:eastAsia="MS Mincho"/>
          <w:sz w:val="20"/>
          <w:szCs w:val="20"/>
          <w:lang w:eastAsia="ja-JP"/>
        </w:rPr>
        <w:t xml:space="preserve"> with details in </w:t>
      </w:r>
      <w:r w:rsidR="00880C89" w:rsidRPr="00A33EE1">
        <w:rPr>
          <w:sz w:val="20"/>
          <w:szCs w:val="20"/>
          <w:lang w:eastAsia="ko-KR"/>
        </w:rPr>
        <w:t xml:space="preserve">our companion contribution </w:t>
      </w:r>
      <w:r w:rsidR="00880C89" w:rsidRPr="001619CA">
        <w:rPr>
          <w:rFonts w:eastAsia="MS Mincho"/>
          <w:sz w:val="20"/>
          <w:szCs w:val="20"/>
          <w:lang w:eastAsia="ja-JP"/>
        </w:rPr>
        <w:t>[</w:t>
      </w:r>
      <w:r w:rsidR="00D4747B">
        <w:rPr>
          <w:rFonts w:eastAsia="MS Mincho"/>
          <w:sz w:val="20"/>
          <w:szCs w:val="20"/>
          <w:lang w:eastAsia="ja-JP"/>
        </w:rPr>
        <w:t>5</w:t>
      </w:r>
      <w:r w:rsidR="00880C89" w:rsidRPr="001619CA">
        <w:rPr>
          <w:rFonts w:eastAsia="MS Mincho"/>
          <w:sz w:val="20"/>
          <w:szCs w:val="20"/>
          <w:lang w:eastAsia="ja-JP"/>
        </w:rPr>
        <w:t>]</w:t>
      </w:r>
      <w:r w:rsidR="00633945" w:rsidRPr="001619CA">
        <w:rPr>
          <w:rFonts w:eastAsia="MS Mincho"/>
          <w:sz w:val="20"/>
          <w:szCs w:val="20"/>
          <w:lang w:eastAsia="ja-JP"/>
        </w:rPr>
        <w:t>.</w:t>
      </w:r>
    </w:p>
    <w:p w14:paraId="7123C279" w14:textId="7CEBA190" w:rsidR="008767E3" w:rsidRPr="00183AB4" w:rsidRDefault="008767E3"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Actual number of NR-SS blocks</w:t>
      </w:r>
      <w:bookmarkStart w:id="5" w:name="_GoBack"/>
      <w:bookmarkEnd w:id="5"/>
    </w:p>
    <w:p w14:paraId="10BFEB57" w14:textId="048ACF16" w:rsidR="00A944AD" w:rsidRPr="00C20B41" w:rsidRDefault="002243FF" w:rsidP="00C20B41">
      <w:pPr>
        <w:pStyle w:val="ListParagraph"/>
        <w:numPr>
          <w:ilvl w:val="1"/>
          <w:numId w:val="5"/>
        </w:numPr>
        <w:spacing w:after="180" w:line="288" w:lineRule="auto"/>
        <w:ind w:leftChars="0"/>
        <w:jc w:val="both"/>
        <w:rPr>
          <w:rFonts w:eastAsia="MS Mincho"/>
          <w:sz w:val="20"/>
          <w:szCs w:val="20"/>
          <w:lang w:eastAsia="ja-JP"/>
        </w:rPr>
      </w:pPr>
      <w:r>
        <w:rPr>
          <w:rFonts w:eastAsia="MS Mincho"/>
          <w:sz w:val="20"/>
          <w:szCs w:val="20"/>
          <w:lang w:eastAsia="ja-JP"/>
        </w:rPr>
        <w:t>This information</w:t>
      </w:r>
      <w:r w:rsidR="000279D5">
        <w:rPr>
          <w:rFonts w:eastAsia="MS Mincho"/>
          <w:sz w:val="20"/>
          <w:szCs w:val="20"/>
          <w:lang w:eastAsia="ja-JP"/>
        </w:rPr>
        <w:t xml:space="preserve"> indicates the actual number</w:t>
      </w:r>
      <w:r w:rsidR="008146D9">
        <w:rPr>
          <w:rFonts w:eastAsia="MS Mincho"/>
          <w:sz w:val="20"/>
          <w:szCs w:val="20"/>
          <w:lang w:eastAsia="ja-JP"/>
        </w:rPr>
        <w:t>/range</w:t>
      </w:r>
      <w:r w:rsidR="000279D5">
        <w:rPr>
          <w:rFonts w:eastAsia="MS Mincho"/>
          <w:sz w:val="20"/>
          <w:szCs w:val="20"/>
          <w:lang w:eastAsia="ja-JP"/>
        </w:rPr>
        <w:t xml:space="preserve"> of NR-SS blocks in a SS burst set, </w:t>
      </w:r>
      <w:r>
        <w:rPr>
          <w:rFonts w:eastAsia="MS Mincho"/>
          <w:sz w:val="20"/>
          <w:szCs w:val="20"/>
          <w:lang w:eastAsia="ja-JP"/>
        </w:rPr>
        <w:t xml:space="preserve">including whether </w:t>
      </w:r>
      <w:r w:rsidR="000279D5">
        <w:rPr>
          <w:rFonts w:eastAsia="MS Mincho"/>
          <w:sz w:val="20"/>
          <w:szCs w:val="20"/>
          <w:lang w:eastAsia="ja-JP"/>
        </w:rPr>
        <w:t>the system is operated in single-beam or beam-sweeping mode</w:t>
      </w:r>
      <w:r>
        <w:rPr>
          <w:rFonts w:eastAsia="MS Mincho"/>
          <w:sz w:val="20"/>
          <w:szCs w:val="20"/>
          <w:lang w:eastAsia="ja-JP"/>
        </w:rPr>
        <w:t xml:space="preserve"> as a special case</w:t>
      </w:r>
      <w:r w:rsidR="000279D5">
        <w:rPr>
          <w:rFonts w:eastAsia="MS Mincho"/>
          <w:sz w:val="20"/>
          <w:szCs w:val="20"/>
          <w:lang w:eastAsia="ja-JP"/>
        </w:rPr>
        <w:t xml:space="preserve">. </w:t>
      </w:r>
      <w:r w:rsidR="008716C3" w:rsidRPr="00713813">
        <w:rPr>
          <w:rFonts w:eastAsia="MS Mincho"/>
          <w:sz w:val="20"/>
          <w:szCs w:val="20"/>
          <w:lang w:eastAsia="ja-JP"/>
        </w:rPr>
        <w:t>A</w:t>
      </w:r>
      <w:r w:rsidR="008716C3">
        <w:rPr>
          <w:rFonts w:eastAsia="MS Mincho"/>
          <w:sz w:val="20"/>
          <w:szCs w:val="20"/>
          <w:lang w:eastAsia="ja-JP"/>
        </w:rPr>
        <w:t>lso, it can inform UEs</w:t>
      </w:r>
      <w:r w:rsidR="00356B29" w:rsidRPr="00183AB4">
        <w:rPr>
          <w:rFonts w:eastAsia="MS Mincho"/>
          <w:sz w:val="20"/>
          <w:szCs w:val="20"/>
          <w:lang w:eastAsia="ja-JP"/>
        </w:rPr>
        <w:t xml:space="preserve"> </w:t>
      </w:r>
      <w:r w:rsidR="00B10FE5">
        <w:rPr>
          <w:rFonts w:eastAsia="MS Mincho"/>
          <w:sz w:val="20"/>
          <w:szCs w:val="20"/>
          <w:lang w:eastAsia="ja-JP"/>
        </w:rPr>
        <w:t>the starting point of the remaining resources for CORESET/RMSI transmission</w:t>
      </w:r>
      <w:r w:rsidR="009F4E1F" w:rsidRPr="00183AB4">
        <w:rPr>
          <w:rFonts w:eastAsia="MS Mincho"/>
          <w:sz w:val="20"/>
          <w:szCs w:val="20"/>
          <w:lang w:eastAsia="ja-JP"/>
        </w:rPr>
        <w:t>.</w:t>
      </w:r>
      <w:r w:rsidR="00594761">
        <w:rPr>
          <w:rFonts w:eastAsia="MS Mincho"/>
          <w:sz w:val="20"/>
          <w:szCs w:val="20"/>
          <w:lang w:eastAsia="ja-JP"/>
        </w:rPr>
        <w:t xml:space="preserve"> </w:t>
      </w:r>
      <w:r w:rsidR="00B10FE5">
        <w:rPr>
          <w:rFonts w:eastAsia="MS Mincho"/>
          <w:sz w:val="20"/>
          <w:szCs w:val="20"/>
          <w:lang w:eastAsia="ja-JP"/>
        </w:rPr>
        <w:t>Especially</w:t>
      </w:r>
      <w:r w:rsidR="00C20B41">
        <w:rPr>
          <w:rFonts w:eastAsia="MS Mincho"/>
          <w:sz w:val="20"/>
          <w:szCs w:val="20"/>
          <w:lang w:eastAsia="ja-JP"/>
        </w:rPr>
        <w:t xml:space="preserve"> </w:t>
      </w:r>
      <w:r w:rsidR="00C20B41" w:rsidRPr="00C20B41">
        <w:rPr>
          <w:rFonts w:eastAsia="MS Mincho"/>
          <w:sz w:val="20"/>
          <w:szCs w:val="20"/>
          <w:lang w:eastAsia="ja-JP"/>
        </w:rPr>
        <w:t xml:space="preserve">the </w:t>
      </w:r>
      <w:proofErr w:type="spellStart"/>
      <w:r w:rsidR="00C20B41" w:rsidRPr="00C20B41">
        <w:rPr>
          <w:rFonts w:eastAsia="MS Mincho"/>
          <w:sz w:val="20"/>
          <w:szCs w:val="20"/>
          <w:lang w:eastAsia="ja-JP"/>
        </w:rPr>
        <w:t>ss</w:t>
      </w:r>
      <w:proofErr w:type="spellEnd"/>
      <w:r w:rsidR="00C20B41" w:rsidRPr="00C20B41">
        <w:rPr>
          <w:rFonts w:eastAsia="MS Mincho"/>
          <w:sz w:val="20"/>
          <w:szCs w:val="20"/>
          <w:lang w:eastAsia="ja-JP"/>
        </w:rPr>
        <w:t xml:space="preserve"> burst set periodicity could be as small as 5ms. If we predefine the CORESET time slot always after the max number of SS block transmission, the remaining resources are very limited, e.g., only 1ms per 5ms. If the actual SS block transmission is much smaller than max number, the CORESET could be configured in the remaining resources after the actual SS block transmission.</w:t>
      </w:r>
      <w:bookmarkStart w:id="6" w:name="_MailEndCompose"/>
      <w:bookmarkEnd w:id="6"/>
      <w:r w:rsidR="008716C3" w:rsidRPr="00C20B41">
        <w:rPr>
          <w:rFonts w:eastAsia="MS Mincho"/>
          <w:sz w:val="20"/>
          <w:szCs w:val="20"/>
          <w:lang w:eastAsia="ja-JP"/>
        </w:rPr>
        <w:t xml:space="preserve"> Flexible time slot for CORESET/RMSI </w:t>
      </w:r>
      <w:r w:rsidR="008146D9" w:rsidRPr="00C20B41">
        <w:rPr>
          <w:rFonts w:eastAsia="MS Mincho"/>
          <w:sz w:val="20"/>
          <w:szCs w:val="20"/>
          <w:lang w:eastAsia="ja-JP"/>
        </w:rPr>
        <w:t xml:space="preserve">after the actual SS block transmission </w:t>
      </w:r>
      <w:r w:rsidR="00A944AD" w:rsidRPr="00C20B41">
        <w:rPr>
          <w:rFonts w:eastAsia="MS Mincho"/>
          <w:sz w:val="20"/>
          <w:szCs w:val="20"/>
          <w:lang w:eastAsia="ja-JP"/>
        </w:rPr>
        <w:t xml:space="preserve">per 5ms </w:t>
      </w:r>
      <w:r w:rsidR="008146D9" w:rsidRPr="00C20B41">
        <w:rPr>
          <w:rFonts w:eastAsia="MS Mincho"/>
          <w:sz w:val="20"/>
          <w:szCs w:val="20"/>
          <w:lang w:eastAsia="ja-JP"/>
        </w:rPr>
        <w:t>could be considered</w:t>
      </w:r>
      <w:r w:rsidR="00B10FE5" w:rsidRPr="00C20B41">
        <w:rPr>
          <w:rFonts w:eastAsia="MS Mincho"/>
          <w:sz w:val="20"/>
          <w:szCs w:val="20"/>
          <w:lang w:eastAsia="ja-JP"/>
        </w:rPr>
        <w:t xml:space="preserve">. </w:t>
      </w:r>
      <w:r w:rsidR="00594761" w:rsidRPr="00C20B41">
        <w:rPr>
          <w:rFonts w:eastAsia="MS Mincho"/>
          <w:sz w:val="20"/>
          <w:szCs w:val="20"/>
          <w:lang w:eastAsia="ja-JP"/>
        </w:rPr>
        <w:t xml:space="preserve">Although it is possible for network to configure </w:t>
      </w:r>
      <w:r w:rsidR="001B1EAC" w:rsidRPr="00C20B41">
        <w:rPr>
          <w:rFonts w:eastAsia="MS Mincho"/>
          <w:sz w:val="20"/>
          <w:szCs w:val="20"/>
          <w:lang w:eastAsia="ja-JP"/>
        </w:rPr>
        <w:t>respective active/de-active NR-SS block</w:t>
      </w:r>
      <w:r w:rsidR="00594761" w:rsidRPr="00C20B41">
        <w:rPr>
          <w:rFonts w:eastAsia="MS Mincho"/>
          <w:sz w:val="20"/>
          <w:szCs w:val="20"/>
          <w:lang w:eastAsia="ja-JP"/>
        </w:rPr>
        <w:t xml:space="preserve">, </w:t>
      </w:r>
      <w:r w:rsidR="001B1EAC" w:rsidRPr="00C20B41">
        <w:rPr>
          <w:rFonts w:eastAsia="MS Mincho"/>
          <w:sz w:val="20"/>
          <w:szCs w:val="20"/>
          <w:lang w:eastAsia="ja-JP"/>
        </w:rPr>
        <w:t xml:space="preserve">the SS block index with predefined location should not be changed accordingly. </w:t>
      </w:r>
      <w:r w:rsidR="0097640B" w:rsidRPr="00C20B41">
        <w:rPr>
          <w:rFonts w:eastAsia="MS Mincho"/>
          <w:sz w:val="20"/>
          <w:szCs w:val="20"/>
          <w:lang w:eastAsia="ja-JP"/>
        </w:rPr>
        <w:t xml:space="preserve">One possible way is to indicate </w:t>
      </w:r>
      <w:r w:rsidR="001B1EAC" w:rsidRPr="00C20B41">
        <w:rPr>
          <w:rFonts w:eastAsia="MS Mincho"/>
          <w:sz w:val="20"/>
          <w:szCs w:val="20"/>
          <w:lang w:eastAsia="ja-JP"/>
        </w:rPr>
        <w:t>the NR-SS block index range</w:t>
      </w:r>
      <w:r w:rsidR="0097640B" w:rsidRPr="00C20B41">
        <w:rPr>
          <w:rFonts w:eastAsia="MS Mincho"/>
          <w:sz w:val="20"/>
          <w:szCs w:val="20"/>
          <w:lang w:eastAsia="ja-JP"/>
        </w:rPr>
        <w:t xml:space="preserve"> as the actual number</w:t>
      </w:r>
      <w:r w:rsidR="00A824F2" w:rsidRPr="00C20B41">
        <w:rPr>
          <w:rFonts w:eastAsia="MS Mincho"/>
          <w:sz w:val="20"/>
          <w:szCs w:val="20"/>
          <w:lang w:eastAsia="ja-JP"/>
        </w:rPr>
        <w:t>/range</w:t>
      </w:r>
      <w:r w:rsidR="0097640B" w:rsidRPr="00C20B41">
        <w:rPr>
          <w:rFonts w:eastAsia="MS Mincho"/>
          <w:sz w:val="20"/>
          <w:szCs w:val="20"/>
          <w:lang w:eastAsia="ja-JP"/>
        </w:rPr>
        <w:t xml:space="preserve"> of SS blocks</w:t>
      </w:r>
      <w:r w:rsidR="001B1EAC" w:rsidRPr="00C20B41">
        <w:rPr>
          <w:rFonts w:eastAsia="MS Mincho"/>
          <w:sz w:val="20"/>
          <w:szCs w:val="20"/>
          <w:lang w:eastAsia="ja-JP"/>
        </w:rPr>
        <w:t xml:space="preserve">. The active/de-active configuration within this actual number/range of NR-SS blocks </w:t>
      </w:r>
      <w:r w:rsidR="00594761" w:rsidRPr="00C20B41">
        <w:rPr>
          <w:rFonts w:eastAsia="MS Mincho"/>
          <w:sz w:val="20"/>
          <w:szCs w:val="20"/>
          <w:lang w:eastAsia="ja-JP"/>
        </w:rPr>
        <w:t>could be in a</w:t>
      </w:r>
      <w:r w:rsidR="00CA50FE" w:rsidRPr="00C20B41">
        <w:rPr>
          <w:rFonts w:eastAsia="MS Mincho"/>
          <w:sz w:val="20"/>
          <w:szCs w:val="20"/>
          <w:lang w:eastAsia="ja-JP"/>
        </w:rPr>
        <w:t xml:space="preserve"> transparent </w:t>
      </w:r>
      <w:r w:rsidR="00594761" w:rsidRPr="00C20B41">
        <w:rPr>
          <w:rFonts w:eastAsia="MS Mincho"/>
          <w:sz w:val="20"/>
          <w:szCs w:val="20"/>
          <w:lang w:eastAsia="ja-JP"/>
        </w:rPr>
        <w:t>way and</w:t>
      </w:r>
      <w:r w:rsidR="00CA50FE" w:rsidRPr="00C20B41">
        <w:rPr>
          <w:rFonts w:eastAsia="MS Mincho"/>
          <w:sz w:val="20"/>
          <w:szCs w:val="20"/>
          <w:lang w:eastAsia="ja-JP"/>
        </w:rPr>
        <w:t xml:space="preserve"> </w:t>
      </w:r>
      <w:r w:rsidR="00594761" w:rsidRPr="00C20B41">
        <w:rPr>
          <w:rFonts w:eastAsia="MS Mincho"/>
          <w:sz w:val="20"/>
          <w:szCs w:val="20"/>
          <w:lang w:eastAsia="ja-JP"/>
        </w:rPr>
        <w:t>t</w:t>
      </w:r>
      <w:r w:rsidR="00CA50FE" w:rsidRPr="00C20B41">
        <w:rPr>
          <w:rFonts w:eastAsia="MS Mincho"/>
          <w:sz w:val="20"/>
          <w:szCs w:val="20"/>
          <w:lang w:eastAsia="ja-JP"/>
        </w:rPr>
        <w:t xml:space="preserve">he bitmap indication is not needed </w:t>
      </w:r>
      <w:r w:rsidR="00594761" w:rsidRPr="00C20B41">
        <w:rPr>
          <w:rFonts w:eastAsia="MS Mincho"/>
          <w:sz w:val="20"/>
          <w:szCs w:val="20"/>
          <w:lang w:eastAsia="ja-JP"/>
        </w:rPr>
        <w:t xml:space="preserve">at least </w:t>
      </w:r>
      <w:r w:rsidR="00CA50FE" w:rsidRPr="00C20B41">
        <w:rPr>
          <w:rFonts w:eastAsia="MS Mincho"/>
          <w:sz w:val="20"/>
          <w:szCs w:val="20"/>
          <w:lang w:eastAsia="ja-JP"/>
        </w:rPr>
        <w:t xml:space="preserve">in </w:t>
      </w:r>
      <w:r w:rsidR="001B1EAC" w:rsidRPr="00C20B41">
        <w:rPr>
          <w:rFonts w:eastAsia="MS Mincho"/>
          <w:sz w:val="20"/>
          <w:szCs w:val="20"/>
          <w:lang w:eastAsia="ja-JP"/>
        </w:rPr>
        <w:t xml:space="preserve">limited </w:t>
      </w:r>
      <w:r w:rsidR="00CA50FE" w:rsidRPr="00C20B41">
        <w:rPr>
          <w:rFonts w:eastAsia="MS Mincho"/>
          <w:sz w:val="20"/>
          <w:szCs w:val="20"/>
          <w:lang w:eastAsia="ja-JP"/>
        </w:rPr>
        <w:t>MIB</w:t>
      </w:r>
      <w:r w:rsidR="001B1EAC" w:rsidRPr="00C20B41">
        <w:rPr>
          <w:rFonts w:eastAsia="MS Mincho"/>
          <w:sz w:val="20"/>
          <w:szCs w:val="20"/>
          <w:lang w:eastAsia="ja-JP"/>
        </w:rPr>
        <w:t xml:space="preserve"> payload</w:t>
      </w:r>
      <w:r w:rsidR="00CA50FE" w:rsidRPr="00C20B41">
        <w:rPr>
          <w:rFonts w:eastAsia="MS Mincho"/>
          <w:sz w:val="20"/>
          <w:szCs w:val="20"/>
          <w:lang w:eastAsia="ja-JP"/>
        </w:rPr>
        <w:t>.</w:t>
      </w:r>
      <w:r w:rsidR="0097640B" w:rsidRPr="00C20B41">
        <w:rPr>
          <w:rFonts w:eastAsia="MS Mincho"/>
          <w:sz w:val="20"/>
          <w:szCs w:val="20"/>
          <w:lang w:eastAsia="ja-JP"/>
        </w:rPr>
        <w:t xml:space="preserve"> </w:t>
      </w:r>
    </w:p>
    <w:p w14:paraId="380E3FFC" w14:textId="69F4D36E" w:rsidR="002B2565" w:rsidRPr="00713813" w:rsidRDefault="00A944AD" w:rsidP="00B10FE5">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 xml:space="preserve">If the time slot for CORESET is pre-defined, other possible signaling methods, such as UE-specific RRC signaling, can be considered to indicate actual configuration of SS block transmission for accurate RRM </w:t>
      </w:r>
      <w:r w:rsidR="00E51B62">
        <w:rPr>
          <w:rFonts w:eastAsia="MS Mincho"/>
          <w:sz w:val="20"/>
          <w:szCs w:val="20"/>
          <w:lang w:eastAsia="ja-JP"/>
        </w:rPr>
        <w:t>measurement</w:t>
      </w:r>
      <w:r>
        <w:rPr>
          <w:rFonts w:eastAsia="MS Mincho"/>
          <w:sz w:val="20"/>
          <w:szCs w:val="20"/>
          <w:lang w:eastAsia="ja-JP"/>
        </w:rPr>
        <w:t>. M</w:t>
      </w:r>
      <w:r w:rsidR="001A1A20">
        <w:rPr>
          <w:rFonts w:eastAsia="MS Mincho"/>
          <w:sz w:val="20"/>
          <w:szCs w:val="20"/>
          <w:lang w:eastAsia="ja-JP"/>
        </w:rPr>
        <w:t>ore detailed discussion on the signaling methods of actual configuration of SS blocks are</w:t>
      </w:r>
      <w:r w:rsidR="0097640B">
        <w:rPr>
          <w:rFonts w:eastAsia="MS Mincho"/>
          <w:sz w:val="20"/>
          <w:szCs w:val="20"/>
          <w:lang w:eastAsia="ja-JP"/>
        </w:rPr>
        <w:t xml:space="preserve"> in our companion contribution [6]</w:t>
      </w:r>
      <w:r w:rsidR="001A1A20">
        <w:rPr>
          <w:rFonts w:eastAsia="MS Mincho"/>
          <w:sz w:val="20"/>
          <w:szCs w:val="20"/>
          <w:lang w:eastAsia="ja-JP"/>
        </w:rPr>
        <w:t>.</w:t>
      </w:r>
    </w:p>
    <w:p w14:paraId="663FF9F5" w14:textId="36D1F76C" w:rsidR="005D5445" w:rsidRPr="00183AB4" w:rsidRDefault="005D544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Frequency location of NR-SS blocks</w:t>
      </w:r>
    </w:p>
    <w:p w14:paraId="3F652071" w14:textId="0A08F65E" w:rsidR="005D5445" w:rsidRPr="004477EA" w:rsidRDefault="005D544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Considering the sync band may not be in the middle of the carrier bandwidth in NR. The indication of its frequency location could be indicated in MIB if PBCH symbols have space.</w:t>
      </w:r>
    </w:p>
    <w:p w14:paraId="0A318C4C" w14:textId="77777777" w:rsidR="00ED29CF" w:rsidRPr="00ED29CF" w:rsidRDefault="00384085" w:rsidP="00384085">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 xml:space="preserve">The </w:t>
      </w:r>
      <w:r w:rsidR="00B662E6">
        <w:rPr>
          <w:rFonts w:eastAsia="MS Mincho"/>
          <w:sz w:val="20"/>
          <w:szCs w:val="20"/>
          <w:lang w:eastAsia="ja-JP"/>
        </w:rPr>
        <w:t xml:space="preserve">DC offset </w:t>
      </w:r>
      <w:r w:rsidR="00ED29CF">
        <w:rPr>
          <w:rFonts w:eastAsia="MS Mincho"/>
          <w:sz w:val="20"/>
          <w:szCs w:val="20"/>
          <w:lang w:eastAsia="ja-JP"/>
        </w:rPr>
        <w:t>is</w:t>
      </w:r>
      <w:r>
        <w:rPr>
          <w:rFonts w:eastAsia="MS Mincho"/>
          <w:sz w:val="20"/>
          <w:szCs w:val="20"/>
          <w:lang w:eastAsia="ja-JP"/>
        </w:rPr>
        <w:t xml:space="preserve"> needed to understand the frequency location of NR-SS as well as the CORESET frequency allocated resources. The detailed design is up to the RAN4 to decide the possible number and locations of the sync BW with the max BW</w:t>
      </w:r>
      <w:r w:rsidR="00F15608">
        <w:rPr>
          <w:rFonts w:eastAsia="MS Mincho"/>
          <w:sz w:val="20"/>
          <w:szCs w:val="20"/>
          <w:lang w:eastAsia="ja-JP"/>
        </w:rPr>
        <w:t xml:space="preserve">. </w:t>
      </w:r>
    </w:p>
    <w:p w14:paraId="1DE076D9" w14:textId="518607CA" w:rsidR="00B822E0" w:rsidRPr="00ED29CF" w:rsidRDefault="00ED29CF" w:rsidP="00ED29CF">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Whether to indicate</w:t>
      </w:r>
      <w:r w:rsidR="00F15608">
        <w:rPr>
          <w:rFonts w:eastAsia="MS Mincho"/>
          <w:sz w:val="20"/>
          <w:szCs w:val="20"/>
          <w:lang w:eastAsia="ja-JP"/>
        </w:rPr>
        <w:t xml:space="preserve"> the </w:t>
      </w:r>
      <w:r>
        <w:rPr>
          <w:rFonts w:eastAsia="MS Mincho"/>
          <w:sz w:val="20"/>
          <w:szCs w:val="20"/>
          <w:lang w:eastAsia="ja-JP"/>
        </w:rPr>
        <w:t>DC offset and/or in MIB or RMSI is FFS</w:t>
      </w:r>
      <w:r w:rsidR="00F15608">
        <w:rPr>
          <w:rFonts w:eastAsia="MS Mincho"/>
          <w:sz w:val="20"/>
          <w:szCs w:val="20"/>
          <w:lang w:eastAsia="ja-JP"/>
        </w:rPr>
        <w:t>.</w:t>
      </w:r>
      <w:r>
        <w:rPr>
          <w:rFonts w:eastAsia="MS Mincho"/>
          <w:sz w:val="20"/>
          <w:szCs w:val="20"/>
          <w:lang w:eastAsia="ja-JP"/>
        </w:rPr>
        <w:t xml:space="preserve"> But w</w:t>
      </w:r>
      <w:r w:rsidR="00B822E0" w:rsidRPr="00ED29CF">
        <w:rPr>
          <w:rFonts w:eastAsia="MS Mincho"/>
          <w:sz w:val="20"/>
          <w:szCs w:val="20"/>
          <w:lang w:eastAsia="ja-JP"/>
        </w:rPr>
        <w:t xml:space="preserve">ithin a </w:t>
      </w:r>
      <w:r w:rsidR="0046600C" w:rsidRPr="00ED29CF">
        <w:rPr>
          <w:rFonts w:eastAsia="MS Mincho"/>
          <w:sz w:val="20"/>
          <w:szCs w:val="20"/>
          <w:lang w:eastAsia="ja-JP"/>
        </w:rPr>
        <w:t>wide</w:t>
      </w:r>
      <w:r w:rsidR="00B822E0" w:rsidRPr="00ED29CF">
        <w:rPr>
          <w:rFonts w:eastAsia="MS Mincho"/>
          <w:sz w:val="20"/>
          <w:szCs w:val="20"/>
          <w:lang w:eastAsia="ja-JP"/>
        </w:rPr>
        <w:t xml:space="preserve"> </w:t>
      </w:r>
      <w:r>
        <w:rPr>
          <w:rFonts w:eastAsia="MS Mincho"/>
          <w:sz w:val="20"/>
          <w:szCs w:val="20"/>
          <w:lang w:eastAsia="ja-JP"/>
        </w:rPr>
        <w:t>BW</w:t>
      </w:r>
      <w:r w:rsidR="00B822E0" w:rsidRPr="00ED29CF">
        <w:rPr>
          <w:rFonts w:eastAsia="MS Mincho"/>
          <w:sz w:val="20"/>
          <w:szCs w:val="20"/>
          <w:lang w:eastAsia="ja-JP"/>
        </w:rPr>
        <w:t xml:space="preserve">, </w:t>
      </w:r>
      <w:r w:rsidR="007325B7" w:rsidRPr="00ED29CF">
        <w:rPr>
          <w:rFonts w:eastAsia="MS Mincho"/>
          <w:sz w:val="20"/>
          <w:szCs w:val="20"/>
          <w:lang w:eastAsia="ja-JP"/>
        </w:rPr>
        <w:t xml:space="preserve">if the RMSI is allowed to be scheduled outside </w:t>
      </w:r>
      <w:r>
        <w:rPr>
          <w:rFonts w:eastAsia="MS Mincho"/>
          <w:sz w:val="20"/>
          <w:szCs w:val="20"/>
          <w:lang w:eastAsia="ja-JP"/>
        </w:rPr>
        <w:t>min</w:t>
      </w:r>
      <w:r w:rsidR="007325B7" w:rsidRPr="00ED29CF">
        <w:rPr>
          <w:rFonts w:eastAsia="MS Mincho"/>
          <w:sz w:val="20"/>
          <w:szCs w:val="20"/>
          <w:lang w:eastAsia="ja-JP"/>
        </w:rPr>
        <w:t xml:space="preserve"> </w:t>
      </w:r>
      <w:r>
        <w:rPr>
          <w:rFonts w:eastAsia="MS Mincho"/>
          <w:sz w:val="20"/>
          <w:szCs w:val="20"/>
          <w:lang w:eastAsia="ja-JP"/>
        </w:rPr>
        <w:t>BW</w:t>
      </w:r>
      <w:r w:rsidR="007325B7" w:rsidRPr="00ED29CF">
        <w:rPr>
          <w:rFonts w:eastAsia="MS Mincho"/>
          <w:sz w:val="20"/>
          <w:szCs w:val="20"/>
          <w:lang w:eastAsia="ja-JP"/>
        </w:rPr>
        <w:t>,</w:t>
      </w:r>
      <w:r w:rsidR="00B822E0" w:rsidRPr="00ED29CF">
        <w:rPr>
          <w:rFonts w:eastAsia="MS Mincho"/>
          <w:sz w:val="20"/>
          <w:szCs w:val="20"/>
          <w:lang w:eastAsia="ja-JP"/>
        </w:rPr>
        <w:t xml:space="preserve"> </w:t>
      </w:r>
      <w:r w:rsidR="007325B7" w:rsidRPr="00ED29CF">
        <w:rPr>
          <w:rFonts w:eastAsia="MS Mincho"/>
          <w:sz w:val="20"/>
          <w:szCs w:val="20"/>
          <w:lang w:eastAsia="ja-JP"/>
        </w:rPr>
        <w:t>i</w:t>
      </w:r>
      <w:r w:rsidR="00B822E0" w:rsidRPr="00ED29CF">
        <w:rPr>
          <w:rFonts w:eastAsia="MS Mincho"/>
          <w:sz w:val="20"/>
          <w:szCs w:val="20"/>
          <w:lang w:eastAsia="ja-JP"/>
        </w:rPr>
        <w:t xml:space="preserve">t could be straightforward to reuse the DCI design within the whole system bandwidth </w:t>
      </w:r>
      <w:r w:rsidR="00384085" w:rsidRPr="00ED29CF">
        <w:rPr>
          <w:rFonts w:eastAsia="MS Mincho"/>
          <w:sz w:val="20"/>
          <w:szCs w:val="20"/>
          <w:lang w:eastAsia="ja-JP"/>
        </w:rPr>
        <w:t>so that the CORESET including the UE-common PDCCH for RMSI is compatible with UE-specific CORESET</w:t>
      </w:r>
      <w:r w:rsidR="00B822E0" w:rsidRPr="00ED29CF">
        <w:rPr>
          <w:rFonts w:eastAsia="MS Mincho"/>
          <w:sz w:val="20"/>
          <w:szCs w:val="20"/>
          <w:lang w:eastAsia="ja-JP"/>
        </w:rPr>
        <w:t>.</w:t>
      </w:r>
      <w:r>
        <w:rPr>
          <w:rFonts w:eastAsia="MS Mincho"/>
          <w:sz w:val="20"/>
          <w:szCs w:val="20"/>
          <w:lang w:eastAsia="ja-JP"/>
        </w:rPr>
        <w:t xml:space="preserve"> In this sense, early indication of DC offset and BW is useful. </w:t>
      </w:r>
    </w:p>
    <w:p w14:paraId="3CEAEB86" w14:textId="77777777" w:rsidR="0097640B" w:rsidRPr="009E5ACF" w:rsidRDefault="0097640B" w:rsidP="0097640B">
      <w:pPr>
        <w:numPr>
          <w:ilvl w:val="0"/>
          <w:numId w:val="5"/>
        </w:numPr>
        <w:rPr>
          <w:rFonts w:eastAsia="MS Mincho"/>
          <w:sz w:val="20"/>
          <w:szCs w:val="20"/>
          <w:lang w:eastAsia="ja-JP"/>
        </w:rPr>
      </w:pPr>
      <w:r w:rsidRPr="009E5ACF">
        <w:rPr>
          <w:rFonts w:eastAsia="MS Mincho"/>
          <w:sz w:val="20"/>
          <w:szCs w:val="20"/>
          <w:lang w:eastAsia="ja-JP"/>
        </w:rPr>
        <w:t>Information for quick identification that UE cannot camp on the cell</w:t>
      </w:r>
    </w:p>
    <w:p w14:paraId="03FA85C8" w14:textId="0916EBA0" w:rsidR="0097640B" w:rsidRDefault="0097640B" w:rsidP="00713813">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 xml:space="preserve">According to </w:t>
      </w:r>
      <w:r w:rsidRPr="009E5ACF">
        <w:rPr>
          <w:rFonts w:eastAsia="MS Mincho"/>
          <w:sz w:val="20"/>
          <w:szCs w:val="20"/>
          <w:lang w:eastAsia="ja-JP"/>
        </w:rPr>
        <w:t xml:space="preserve">RAN2’s view </w:t>
      </w:r>
      <w:r>
        <w:rPr>
          <w:rFonts w:eastAsia="MS Mincho"/>
          <w:sz w:val="20"/>
          <w:szCs w:val="20"/>
          <w:lang w:eastAsia="ja-JP"/>
        </w:rPr>
        <w:t>that</w:t>
      </w:r>
      <w:r w:rsidRPr="009E5ACF">
        <w:rPr>
          <w:rFonts w:eastAsia="MS Mincho"/>
          <w:sz w:val="20"/>
          <w:szCs w:val="20"/>
          <w:lang w:eastAsia="ja-JP"/>
        </w:rPr>
        <w:t xml:space="preserve"> some information in MIB indicating that a cell is not </w:t>
      </w:r>
      <w:proofErr w:type="spellStart"/>
      <w:r w:rsidRPr="009E5ACF">
        <w:rPr>
          <w:rFonts w:eastAsia="MS Mincho"/>
          <w:sz w:val="20"/>
          <w:szCs w:val="20"/>
          <w:lang w:eastAsia="ja-JP"/>
        </w:rPr>
        <w:t>campable</w:t>
      </w:r>
      <w:proofErr w:type="spellEnd"/>
      <w:r w:rsidRPr="009E5ACF">
        <w:rPr>
          <w:rFonts w:eastAsia="MS Mincho"/>
          <w:sz w:val="20"/>
          <w:szCs w:val="20"/>
          <w:lang w:eastAsia="ja-JP"/>
        </w:rPr>
        <w:t xml:space="preserve"> (at least to address the NSA cell case)</w:t>
      </w:r>
      <w:r>
        <w:rPr>
          <w:rFonts w:eastAsia="MS Mincho"/>
          <w:sz w:val="20"/>
          <w:szCs w:val="20"/>
          <w:lang w:eastAsia="ja-JP"/>
        </w:rPr>
        <w:t xml:space="preserve"> is needed but the size is FFS, up to 2bits</w:t>
      </w:r>
      <w:r w:rsidRPr="009E5ACF">
        <w:rPr>
          <w:rFonts w:eastAsia="MS Mincho"/>
          <w:sz w:val="20"/>
          <w:szCs w:val="20"/>
          <w:lang w:eastAsia="ja-JP"/>
        </w:rPr>
        <w:t>.</w:t>
      </w:r>
    </w:p>
    <w:p w14:paraId="27A9A677" w14:textId="382F2711" w:rsidR="007B1937" w:rsidRPr="00183AB4" w:rsidRDefault="00F972AD" w:rsidP="00183AB4">
      <w:pPr>
        <w:pStyle w:val="ListParagraph"/>
        <w:numPr>
          <w:ilvl w:val="0"/>
          <w:numId w:val="5"/>
        </w:numPr>
        <w:spacing w:after="180" w:line="288" w:lineRule="auto"/>
        <w:ind w:leftChars="0"/>
        <w:jc w:val="both"/>
        <w:rPr>
          <w:sz w:val="20"/>
          <w:szCs w:val="20"/>
          <w:lang w:eastAsia="ko-KR"/>
        </w:rPr>
      </w:pPr>
      <w:r>
        <w:rPr>
          <w:sz w:val="20"/>
          <w:szCs w:val="20"/>
          <w:lang w:eastAsia="ko-KR"/>
        </w:rPr>
        <w:t>Reserved</w:t>
      </w:r>
    </w:p>
    <w:p w14:paraId="3263DAAE" w14:textId="77777777"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10 bits are reserved for future extension. Later in Rel-13, 5 bits are taken for eMTC SIB1 scheduling info.</w:t>
      </w:r>
    </w:p>
    <w:p w14:paraId="3BC90892" w14:textId="77201C3A"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 xml:space="preserve">NR may need to keep this </w:t>
      </w:r>
      <w:r w:rsidR="00A133EC" w:rsidRPr="00183AB4">
        <w:rPr>
          <w:sz w:val="20"/>
          <w:szCs w:val="20"/>
          <w:lang w:eastAsia="ko-KR"/>
        </w:rPr>
        <w:t xml:space="preserve">not only for </w:t>
      </w:r>
      <w:r w:rsidRPr="00183AB4">
        <w:rPr>
          <w:sz w:val="20"/>
          <w:szCs w:val="20"/>
          <w:lang w:eastAsia="ko-KR"/>
        </w:rPr>
        <w:t>future extension</w:t>
      </w:r>
      <w:r w:rsidR="00A133EC" w:rsidRPr="00183AB4">
        <w:rPr>
          <w:sz w:val="20"/>
          <w:szCs w:val="20"/>
          <w:lang w:eastAsia="ko-KR"/>
        </w:rPr>
        <w:t xml:space="preserve"> but also for octet</w:t>
      </w:r>
      <w:r w:rsidR="00CF6363" w:rsidRPr="00183AB4">
        <w:rPr>
          <w:sz w:val="20"/>
          <w:szCs w:val="20"/>
          <w:lang w:eastAsia="ko-KR"/>
        </w:rPr>
        <w:t xml:space="preserve"> aligned of the total bits</w:t>
      </w:r>
      <w:r w:rsidR="00A133EC" w:rsidRPr="00183AB4">
        <w:rPr>
          <w:sz w:val="20"/>
          <w:szCs w:val="20"/>
          <w:lang w:eastAsia="ko-KR"/>
        </w:rPr>
        <w:t xml:space="preserve">. </w:t>
      </w:r>
    </w:p>
    <w:p w14:paraId="6B2ADC74" w14:textId="69FCD16E" w:rsidR="002C38E2" w:rsidRPr="00183AB4" w:rsidRDefault="002C38E2"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CRC</w:t>
      </w:r>
    </w:p>
    <w:p w14:paraId="62A5F007" w14:textId="2C58F485" w:rsidR="002C38E2" w:rsidRPr="00ED29CF" w:rsidRDefault="002C38E2" w:rsidP="00ED29CF">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16 bits are used for CRC.</w:t>
      </w:r>
      <w:r w:rsidR="00ED29CF">
        <w:rPr>
          <w:rFonts w:eastAsiaTheme="minorEastAsia"/>
          <w:noProof/>
          <w:sz w:val="20"/>
          <w:szCs w:val="20"/>
          <w:lang w:eastAsia="en-GB"/>
        </w:rPr>
        <w:t xml:space="preserve"> </w:t>
      </w:r>
      <w:r w:rsidR="00046F00" w:rsidRPr="00ED29CF">
        <w:rPr>
          <w:sz w:val="20"/>
          <w:szCs w:val="20"/>
          <w:lang w:eastAsia="ko-KR"/>
        </w:rPr>
        <w:t>Further evaluation on the number of CRC bits may be needed if the</w:t>
      </w:r>
      <w:r w:rsidR="00166D32" w:rsidRPr="00ED29CF">
        <w:rPr>
          <w:sz w:val="20"/>
          <w:szCs w:val="20"/>
          <w:lang w:eastAsia="ko-KR"/>
        </w:rPr>
        <w:t xml:space="preserve"> estimated</w:t>
      </w:r>
      <w:r w:rsidR="00046F00" w:rsidRPr="00ED29CF">
        <w:rPr>
          <w:sz w:val="20"/>
          <w:szCs w:val="20"/>
          <w:lang w:eastAsia="ko-KR"/>
        </w:rPr>
        <w:t xml:space="preserve"> payload size of MIB for </w:t>
      </w:r>
      <w:r w:rsidRPr="00ED29CF">
        <w:rPr>
          <w:sz w:val="20"/>
          <w:szCs w:val="20"/>
          <w:lang w:eastAsia="ko-KR"/>
        </w:rPr>
        <w:t>NR</w:t>
      </w:r>
      <w:r w:rsidR="00046F00" w:rsidRPr="00ED29CF">
        <w:rPr>
          <w:sz w:val="20"/>
          <w:szCs w:val="20"/>
          <w:lang w:eastAsia="ko-KR"/>
        </w:rPr>
        <w:t xml:space="preserve"> is </w:t>
      </w:r>
      <w:r w:rsidR="00166D32" w:rsidRPr="00ED29CF">
        <w:rPr>
          <w:sz w:val="20"/>
          <w:szCs w:val="20"/>
          <w:lang w:eastAsia="ko-KR"/>
        </w:rPr>
        <w:t>much larger than</w:t>
      </w:r>
      <w:r w:rsidR="00046F00" w:rsidRPr="00ED29CF">
        <w:rPr>
          <w:sz w:val="20"/>
          <w:szCs w:val="20"/>
          <w:lang w:eastAsia="ko-KR"/>
        </w:rPr>
        <w:t xml:space="preserve"> that of LTE</w:t>
      </w:r>
      <w:r w:rsidRPr="00ED29CF">
        <w:rPr>
          <w:sz w:val="20"/>
          <w:szCs w:val="20"/>
          <w:lang w:eastAsia="ko-KR"/>
        </w:rPr>
        <w:t>.</w:t>
      </w:r>
      <w:r w:rsidR="00C51610" w:rsidRPr="00ED29CF">
        <w:rPr>
          <w:sz w:val="20"/>
          <w:szCs w:val="20"/>
          <w:lang w:eastAsia="ko-KR"/>
        </w:rPr>
        <w:t xml:space="preserve"> Considering </w:t>
      </w:r>
      <w:r w:rsidR="0093336D" w:rsidRPr="00ED29CF">
        <w:rPr>
          <w:sz w:val="20"/>
          <w:szCs w:val="20"/>
          <w:lang w:eastAsia="ko-KR"/>
        </w:rPr>
        <w:t xml:space="preserve">the </w:t>
      </w:r>
      <w:r w:rsidR="00C51610" w:rsidRPr="00ED29CF">
        <w:rPr>
          <w:sz w:val="20"/>
          <w:szCs w:val="20"/>
          <w:lang w:eastAsia="ko-KR"/>
        </w:rPr>
        <w:t xml:space="preserve">Polar code is adopted as the channel coding scheme for PBCH, additional 3-bit CRC is needed on top of 16-bit CRC in </w:t>
      </w:r>
      <w:r w:rsidR="00C51610" w:rsidRPr="00ED29CF">
        <w:rPr>
          <w:sz w:val="20"/>
          <w:szCs w:val="20"/>
          <w:lang w:eastAsia="ko-KR"/>
        </w:rPr>
        <w:lastRenderedPageBreak/>
        <w:t xml:space="preserve">LTE to achieve similar miss-detection and false alarm probability. </w:t>
      </w:r>
      <w:r w:rsidR="0093336D" w:rsidRPr="00ED29CF">
        <w:rPr>
          <w:sz w:val="20"/>
          <w:szCs w:val="20"/>
          <w:lang w:eastAsia="ko-KR"/>
        </w:rPr>
        <w:t>The decision on the CRC bits is up to the coding session discussion.</w:t>
      </w:r>
    </w:p>
    <w:p w14:paraId="1305A1B3" w14:textId="67D53DE8" w:rsidR="009C04A2" w:rsidRPr="00183AB4" w:rsidRDefault="00E16D25" w:rsidP="00D54522">
      <w:pPr>
        <w:spacing w:before="60" w:line="288" w:lineRule="auto"/>
        <w:jc w:val="both"/>
        <w:rPr>
          <w:sz w:val="20"/>
          <w:szCs w:val="20"/>
          <w:lang w:eastAsia="ko-KR"/>
        </w:rPr>
      </w:pPr>
      <w:r>
        <w:rPr>
          <w:b/>
          <w:i/>
          <w:color w:val="000000" w:themeColor="text1"/>
          <w:sz w:val="20"/>
          <w:szCs w:val="20"/>
          <w:lang w:eastAsia="ko-KR"/>
        </w:rPr>
        <w:t>Proposal</w:t>
      </w:r>
      <w:r w:rsidR="001251F4">
        <w:rPr>
          <w:b/>
          <w:i/>
          <w:color w:val="000000" w:themeColor="text1"/>
          <w:sz w:val="20"/>
          <w:szCs w:val="20"/>
          <w:lang w:eastAsia="ko-KR"/>
        </w:rPr>
        <w:t>:</w:t>
      </w:r>
      <w:r w:rsidR="001251F4" w:rsidRPr="00183AB4">
        <w:rPr>
          <w:b/>
          <w:i/>
          <w:color w:val="000000" w:themeColor="text1"/>
          <w:sz w:val="20"/>
          <w:szCs w:val="20"/>
          <w:lang w:eastAsia="ko-KR"/>
        </w:rPr>
        <w:t xml:space="preserve"> Consider Table</w:t>
      </w:r>
      <w:r>
        <w:rPr>
          <w:b/>
          <w:i/>
          <w:color w:val="000000" w:themeColor="text1"/>
          <w:sz w:val="20"/>
          <w:szCs w:val="20"/>
          <w:lang w:eastAsia="ko-KR"/>
        </w:rPr>
        <w:t>1</w:t>
      </w:r>
      <w:r w:rsidR="001251F4" w:rsidRPr="00183AB4">
        <w:rPr>
          <w:b/>
          <w:i/>
          <w:color w:val="000000" w:themeColor="text1"/>
          <w:sz w:val="20"/>
          <w:szCs w:val="20"/>
          <w:lang w:eastAsia="ko-KR"/>
        </w:rPr>
        <w:t xml:space="preserve"> for potential contents of NR-PBCH</w:t>
      </w:r>
      <w:r w:rsidR="001251F4">
        <w:rPr>
          <w:b/>
          <w:i/>
          <w:color w:val="000000" w:themeColor="text1"/>
          <w:sz w:val="20"/>
          <w:szCs w:val="20"/>
          <w:lang w:eastAsia="ko-KR"/>
        </w:rPr>
        <w:t xml:space="preserve"> and </w:t>
      </w:r>
      <w:r>
        <w:rPr>
          <w:b/>
          <w:i/>
          <w:color w:val="000000" w:themeColor="text1"/>
          <w:sz w:val="20"/>
          <w:szCs w:val="20"/>
          <w:lang w:eastAsia="ko-KR"/>
        </w:rPr>
        <w:t xml:space="preserve">total </w:t>
      </w:r>
      <w:r w:rsidR="001251F4">
        <w:rPr>
          <w:b/>
          <w:i/>
          <w:color w:val="000000" w:themeColor="text1"/>
          <w:sz w:val="20"/>
          <w:szCs w:val="20"/>
          <w:lang w:eastAsia="ko-KR"/>
        </w:rPr>
        <w:t xml:space="preserve">payload size is </w:t>
      </w:r>
      <w:r w:rsidR="001251F4" w:rsidRPr="001251F4">
        <w:rPr>
          <w:b/>
          <w:i/>
          <w:color w:val="000000" w:themeColor="text1"/>
          <w:sz w:val="20"/>
          <w:szCs w:val="20"/>
          <w:lang w:eastAsia="ko-KR"/>
        </w:rPr>
        <w:t>56</w:t>
      </w:r>
      <w:r>
        <w:rPr>
          <w:b/>
          <w:i/>
          <w:color w:val="000000" w:themeColor="text1"/>
          <w:sz w:val="20"/>
          <w:szCs w:val="20"/>
          <w:lang w:eastAsia="ko-KR"/>
        </w:rPr>
        <w:t>~</w:t>
      </w:r>
      <w:r w:rsidR="001251F4" w:rsidRPr="001251F4">
        <w:rPr>
          <w:b/>
          <w:i/>
          <w:color w:val="000000" w:themeColor="text1"/>
          <w:sz w:val="20"/>
          <w:szCs w:val="20"/>
          <w:lang w:eastAsia="ko-KR"/>
        </w:rPr>
        <w:t>64 bits</w:t>
      </w:r>
      <w:r w:rsidR="001251F4" w:rsidRPr="00183AB4">
        <w:rPr>
          <w:b/>
          <w:i/>
          <w:color w:val="000000" w:themeColor="text1"/>
          <w:sz w:val="20"/>
          <w:szCs w:val="20"/>
          <w:lang w:eastAsia="ko-KR"/>
        </w:rPr>
        <w:t>.</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7A3BC54" w:rsidR="00BF03CF" w:rsidRPr="00183AB4" w:rsidRDefault="00BF03CF" w:rsidP="00183AB4">
      <w:pPr>
        <w:tabs>
          <w:tab w:val="num" w:pos="1440"/>
        </w:tabs>
        <w:spacing w:line="288" w:lineRule="auto"/>
        <w:jc w:val="both"/>
        <w:rPr>
          <w:sz w:val="20"/>
          <w:szCs w:val="20"/>
          <w:lang w:eastAsia="ko-KR"/>
        </w:rPr>
      </w:pPr>
      <w:r w:rsidRPr="00183AB4">
        <w:rPr>
          <w:sz w:val="20"/>
          <w:szCs w:val="20"/>
          <w:lang w:eastAsia="ko-KR"/>
        </w:rPr>
        <w:t xml:space="preserve">This contribution has </w:t>
      </w:r>
      <w:r w:rsidR="00E270EB">
        <w:rPr>
          <w:sz w:val="20"/>
          <w:szCs w:val="20"/>
          <w:lang w:eastAsia="ko-KR"/>
        </w:rPr>
        <w:t xml:space="preserve">investigated </w:t>
      </w:r>
      <w:r w:rsidR="00CA18BB">
        <w:rPr>
          <w:sz w:val="20"/>
          <w:szCs w:val="20"/>
          <w:lang w:eastAsia="ko-KR"/>
        </w:rPr>
        <w:t xml:space="preserve">the </w:t>
      </w:r>
      <w:r w:rsidR="00CA18BB">
        <w:rPr>
          <w:color w:val="000000" w:themeColor="text1"/>
          <w:sz w:val="20"/>
          <w:lang w:eastAsia="ko-KR"/>
        </w:rPr>
        <w:t>possible information</w:t>
      </w:r>
      <w:r w:rsidRPr="00183AB4">
        <w:rPr>
          <w:sz w:val="20"/>
          <w:szCs w:val="20"/>
          <w:lang w:eastAsia="ko-KR"/>
        </w:rPr>
        <w:t>, and made the following proposal.</w:t>
      </w:r>
    </w:p>
    <w:p w14:paraId="251A32E2" w14:textId="3501F02A" w:rsidR="00733671" w:rsidRPr="001251F4" w:rsidRDefault="00E16D25" w:rsidP="00D54522">
      <w:pPr>
        <w:spacing w:before="60" w:line="288" w:lineRule="auto"/>
        <w:jc w:val="both"/>
        <w:rPr>
          <w:b/>
          <w:i/>
          <w:color w:val="000000" w:themeColor="text1"/>
          <w:sz w:val="20"/>
          <w:szCs w:val="20"/>
          <w:lang w:eastAsia="ko-KR"/>
        </w:rPr>
      </w:pPr>
      <w:r>
        <w:rPr>
          <w:b/>
          <w:i/>
          <w:color w:val="000000" w:themeColor="text1"/>
          <w:sz w:val="20"/>
          <w:szCs w:val="20"/>
          <w:lang w:eastAsia="ko-KR"/>
        </w:rPr>
        <w:t>Proposal</w:t>
      </w:r>
      <w:r w:rsidR="00733671" w:rsidRPr="00183AB4">
        <w:rPr>
          <w:b/>
          <w:i/>
          <w:color w:val="000000" w:themeColor="text1"/>
          <w:sz w:val="20"/>
          <w:szCs w:val="20"/>
          <w:lang w:eastAsia="ko-KR"/>
        </w:rPr>
        <w:t>: Consider Table</w:t>
      </w:r>
      <w:r>
        <w:rPr>
          <w:b/>
          <w:i/>
          <w:color w:val="000000" w:themeColor="text1"/>
          <w:sz w:val="20"/>
          <w:szCs w:val="20"/>
          <w:lang w:eastAsia="ko-KR"/>
        </w:rPr>
        <w:t>1</w:t>
      </w:r>
      <w:r w:rsidR="00733671" w:rsidRPr="00183AB4">
        <w:rPr>
          <w:b/>
          <w:i/>
          <w:color w:val="000000" w:themeColor="text1"/>
          <w:sz w:val="20"/>
          <w:szCs w:val="20"/>
          <w:lang w:eastAsia="ko-KR"/>
        </w:rPr>
        <w:t xml:space="preserve"> for potential contents of NR-PBCH</w:t>
      </w:r>
      <w:r w:rsidR="001251F4">
        <w:rPr>
          <w:b/>
          <w:i/>
          <w:color w:val="000000" w:themeColor="text1"/>
          <w:sz w:val="20"/>
          <w:szCs w:val="20"/>
          <w:lang w:eastAsia="ko-KR"/>
        </w:rPr>
        <w:t xml:space="preserve"> </w:t>
      </w:r>
      <w:r>
        <w:rPr>
          <w:b/>
          <w:i/>
          <w:color w:val="000000" w:themeColor="text1"/>
          <w:sz w:val="20"/>
          <w:szCs w:val="20"/>
          <w:lang w:eastAsia="ko-KR"/>
        </w:rPr>
        <w:t xml:space="preserve">and total payload size is </w:t>
      </w:r>
      <w:r w:rsidRPr="001251F4">
        <w:rPr>
          <w:b/>
          <w:i/>
          <w:color w:val="000000" w:themeColor="text1"/>
          <w:sz w:val="20"/>
          <w:szCs w:val="20"/>
          <w:lang w:eastAsia="ko-KR"/>
        </w:rPr>
        <w:t>56</w:t>
      </w:r>
      <w:r>
        <w:rPr>
          <w:b/>
          <w:i/>
          <w:color w:val="000000" w:themeColor="text1"/>
          <w:sz w:val="20"/>
          <w:szCs w:val="20"/>
          <w:lang w:eastAsia="ko-KR"/>
        </w:rPr>
        <w:t>~</w:t>
      </w:r>
      <w:r w:rsidRPr="001251F4">
        <w:rPr>
          <w:b/>
          <w:i/>
          <w:color w:val="000000" w:themeColor="text1"/>
          <w:sz w:val="20"/>
          <w:szCs w:val="20"/>
          <w:lang w:eastAsia="ko-KR"/>
        </w:rPr>
        <w:t>64 bits</w:t>
      </w:r>
      <w:r w:rsidR="00733671" w:rsidRPr="00183AB4">
        <w:rPr>
          <w:b/>
          <w:i/>
          <w:color w:val="000000" w:themeColor="text1"/>
          <w:sz w:val="20"/>
          <w:szCs w:val="20"/>
          <w:lang w:eastAsia="ko-KR"/>
        </w:rPr>
        <w:t>.</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6232DEB4" w14:textId="6014848C" w:rsidR="00D3295B" w:rsidRDefault="00D3295B" w:rsidP="00D3295B">
      <w:pPr>
        <w:spacing w:before="60" w:line="288" w:lineRule="auto"/>
        <w:jc w:val="both"/>
        <w:rPr>
          <w:color w:val="000000" w:themeColor="text1"/>
          <w:sz w:val="20"/>
          <w:szCs w:val="20"/>
          <w:lang w:eastAsia="ko-KR"/>
        </w:rPr>
      </w:pPr>
      <w:r>
        <w:rPr>
          <w:color w:val="000000" w:themeColor="text1"/>
          <w:sz w:val="20"/>
          <w:szCs w:val="20"/>
          <w:lang w:eastAsia="ko-KR"/>
        </w:rPr>
        <w:t xml:space="preserve">[1] </w:t>
      </w:r>
      <w:r w:rsidRPr="009E5ACF">
        <w:rPr>
          <w:color w:val="000000" w:themeColor="text1"/>
          <w:sz w:val="20"/>
          <w:szCs w:val="20"/>
          <w:lang w:eastAsia="ko-KR"/>
        </w:rPr>
        <w:t>R1-1711892, Reply LS on PBCH content, RAN2</w:t>
      </w:r>
    </w:p>
    <w:p w14:paraId="23AF40E1" w14:textId="11BCD7A2" w:rsidR="00AB20AC" w:rsidRPr="00183AB4" w:rsidRDefault="00C51967" w:rsidP="00D3295B">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D3295B">
        <w:rPr>
          <w:color w:val="000000" w:themeColor="text1"/>
          <w:sz w:val="20"/>
          <w:szCs w:val="20"/>
          <w:lang w:eastAsia="ko-KR"/>
        </w:rPr>
        <w:t>2</w:t>
      </w:r>
      <w:r w:rsidRPr="00183AB4">
        <w:rPr>
          <w:color w:val="000000" w:themeColor="text1"/>
          <w:sz w:val="20"/>
          <w:szCs w:val="20"/>
          <w:lang w:eastAsia="ko-KR"/>
        </w:rPr>
        <w:t xml:space="preserve">] </w:t>
      </w:r>
      <w:r w:rsidR="00270568" w:rsidRPr="00183AB4">
        <w:rPr>
          <w:color w:val="000000" w:themeColor="text1"/>
          <w:sz w:val="20"/>
          <w:szCs w:val="20"/>
          <w:lang w:eastAsia="ko-KR"/>
        </w:rPr>
        <w:t>R</w:t>
      </w:r>
      <w:r w:rsidR="00745237" w:rsidRPr="00183AB4">
        <w:rPr>
          <w:color w:val="000000" w:themeColor="text1"/>
          <w:sz w:val="20"/>
          <w:szCs w:val="20"/>
          <w:lang w:eastAsia="ko-KR"/>
        </w:rPr>
        <w:t>1</w:t>
      </w:r>
      <w:r w:rsidR="00270568" w:rsidRPr="00183AB4">
        <w:rPr>
          <w:color w:val="000000" w:themeColor="text1"/>
          <w:sz w:val="20"/>
          <w:szCs w:val="20"/>
          <w:lang w:eastAsia="ko-KR"/>
        </w:rPr>
        <w:t>-</w:t>
      </w:r>
      <w:r w:rsidR="00D3295B" w:rsidRPr="00CD56C2">
        <w:rPr>
          <w:color w:val="000000" w:themeColor="text1"/>
          <w:sz w:val="20"/>
          <w:szCs w:val="20"/>
          <w:lang w:eastAsia="ko-KR"/>
        </w:rPr>
        <w:t>17</w:t>
      </w:r>
      <w:r w:rsidR="007D3144">
        <w:rPr>
          <w:color w:val="000000" w:themeColor="text1"/>
          <w:sz w:val="20"/>
          <w:szCs w:val="20"/>
          <w:lang w:eastAsia="ko-KR"/>
        </w:rPr>
        <w:t>13555</w:t>
      </w:r>
      <w:r w:rsidR="00270568" w:rsidRPr="00183AB4">
        <w:rPr>
          <w:color w:val="000000" w:themeColor="text1"/>
          <w:sz w:val="20"/>
          <w:szCs w:val="20"/>
          <w:lang w:eastAsia="ko-KR"/>
        </w:rPr>
        <w:t xml:space="preserve">, </w:t>
      </w:r>
      <w:r w:rsidR="00AB20AC" w:rsidRPr="00AB20AC">
        <w:rPr>
          <w:color w:val="000000" w:themeColor="text1"/>
          <w:sz w:val="20"/>
          <w:szCs w:val="20"/>
          <w:lang w:eastAsia="ko-KR"/>
        </w:rPr>
        <w:t>NR-PBCH design, PBCH-DMRS design and time index indication mechanism</w:t>
      </w:r>
      <w:r w:rsidR="00270568" w:rsidRPr="00183AB4">
        <w:rPr>
          <w:color w:val="000000" w:themeColor="text1"/>
          <w:sz w:val="20"/>
          <w:szCs w:val="20"/>
          <w:lang w:eastAsia="ko-KR"/>
        </w:rPr>
        <w:t>, Samsung</w:t>
      </w:r>
    </w:p>
    <w:p w14:paraId="38DFEAB7" w14:textId="715C9EDC" w:rsidR="00F44FEA" w:rsidRDefault="00F44FEA"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D3295B">
        <w:rPr>
          <w:color w:val="000000" w:themeColor="text1"/>
          <w:sz w:val="20"/>
          <w:szCs w:val="20"/>
          <w:lang w:eastAsia="ko-KR"/>
        </w:rPr>
        <w:t>3</w:t>
      </w:r>
      <w:r w:rsidRPr="00183AB4">
        <w:rPr>
          <w:color w:val="000000" w:themeColor="text1"/>
          <w:sz w:val="20"/>
          <w:szCs w:val="20"/>
          <w:lang w:eastAsia="ko-KR"/>
        </w:rPr>
        <w:t>] R1-</w:t>
      </w:r>
      <w:r w:rsidR="00D3295B" w:rsidRPr="00183AB4">
        <w:rPr>
          <w:color w:val="000000" w:themeColor="text1"/>
          <w:sz w:val="20"/>
          <w:szCs w:val="20"/>
          <w:lang w:eastAsia="ko-KR"/>
        </w:rPr>
        <w:t>17</w:t>
      </w:r>
      <w:r w:rsidR="007D3144">
        <w:rPr>
          <w:color w:val="000000" w:themeColor="text1"/>
          <w:sz w:val="20"/>
          <w:szCs w:val="20"/>
          <w:lang w:eastAsia="ko-KR"/>
        </w:rPr>
        <w:t>13608</w:t>
      </w:r>
      <w:r w:rsidRPr="00183AB4">
        <w:rPr>
          <w:color w:val="000000" w:themeColor="text1"/>
          <w:sz w:val="20"/>
          <w:szCs w:val="20"/>
          <w:lang w:eastAsia="ko-KR"/>
        </w:rPr>
        <w:t xml:space="preserve">, </w:t>
      </w:r>
      <w:r w:rsidR="00C7290F" w:rsidRPr="00183AB4">
        <w:rPr>
          <w:color w:val="000000" w:themeColor="text1"/>
          <w:sz w:val="20"/>
          <w:szCs w:val="20"/>
          <w:lang w:eastAsia="ko-KR"/>
        </w:rPr>
        <w:t>Discussions on fine time/frequency tracking for NR</w:t>
      </w:r>
      <w:r w:rsidR="00012E49" w:rsidRPr="00183AB4">
        <w:rPr>
          <w:color w:val="000000" w:themeColor="text1"/>
          <w:sz w:val="20"/>
          <w:szCs w:val="20"/>
          <w:lang w:eastAsia="ko-KR"/>
        </w:rPr>
        <w:t>, Samsung</w:t>
      </w:r>
    </w:p>
    <w:p w14:paraId="641D8D2F" w14:textId="0454F721" w:rsidR="007D3144" w:rsidRDefault="00012E49" w:rsidP="001E2D1F">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D3295B">
        <w:rPr>
          <w:color w:val="000000" w:themeColor="text1"/>
          <w:sz w:val="20"/>
          <w:szCs w:val="20"/>
          <w:lang w:eastAsia="ko-KR"/>
        </w:rPr>
        <w:t>4</w:t>
      </w:r>
      <w:r w:rsidRPr="00183AB4">
        <w:rPr>
          <w:color w:val="000000" w:themeColor="text1"/>
          <w:sz w:val="20"/>
          <w:szCs w:val="20"/>
          <w:lang w:eastAsia="ko-KR"/>
        </w:rPr>
        <w:t>] R1-</w:t>
      </w:r>
      <w:r w:rsidR="00D3295B" w:rsidRPr="00183AB4">
        <w:rPr>
          <w:color w:val="000000" w:themeColor="text1"/>
          <w:sz w:val="20"/>
          <w:szCs w:val="20"/>
          <w:lang w:eastAsia="ko-KR"/>
        </w:rPr>
        <w:t>17</w:t>
      </w:r>
      <w:r w:rsidR="007D3144">
        <w:rPr>
          <w:color w:val="000000" w:themeColor="text1"/>
          <w:sz w:val="20"/>
          <w:szCs w:val="20"/>
          <w:lang w:eastAsia="ko-KR"/>
        </w:rPr>
        <w:t>13553</w:t>
      </w:r>
      <w:r w:rsidRPr="00183AB4">
        <w:rPr>
          <w:color w:val="000000" w:themeColor="text1"/>
          <w:sz w:val="20"/>
          <w:szCs w:val="20"/>
          <w:lang w:eastAsia="ko-KR"/>
        </w:rPr>
        <w:t xml:space="preserve">, </w:t>
      </w:r>
      <w:r>
        <w:rPr>
          <w:color w:val="000000" w:themeColor="text1"/>
          <w:sz w:val="20"/>
          <w:szCs w:val="20"/>
          <w:lang w:eastAsia="ko-KR"/>
        </w:rPr>
        <w:t>Remaining details on multi</w:t>
      </w:r>
      <w:r w:rsidRPr="00012E49">
        <w:rPr>
          <w:color w:val="000000" w:themeColor="text1"/>
          <w:sz w:val="20"/>
          <w:szCs w:val="20"/>
          <w:lang w:eastAsia="ko-KR"/>
        </w:rPr>
        <w:t>ple SS block transmissions in wideband CC</w:t>
      </w:r>
      <w:r>
        <w:rPr>
          <w:color w:val="000000" w:themeColor="text1"/>
          <w:sz w:val="20"/>
          <w:szCs w:val="20"/>
          <w:lang w:eastAsia="ko-KR"/>
        </w:rPr>
        <w:t>, Samsung</w:t>
      </w:r>
    </w:p>
    <w:p w14:paraId="42347582" w14:textId="0A9EC3A1" w:rsidR="001E2D1F" w:rsidRDefault="001E2D1F" w:rsidP="001E2D1F">
      <w:pPr>
        <w:spacing w:before="60" w:line="288" w:lineRule="auto"/>
        <w:jc w:val="both"/>
        <w:rPr>
          <w:color w:val="000000" w:themeColor="text1"/>
          <w:sz w:val="20"/>
          <w:szCs w:val="20"/>
          <w:lang w:eastAsia="ko-KR"/>
        </w:rPr>
      </w:pPr>
      <w:r>
        <w:rPr>
          <w:color w:val="000000" w:themeColor="text1"/>
          <w:sz w:val="20"/>
          <w:szCs w:val="20"/>
          <w:lang w:eastAsia="ko-KR"/>
        </w:rPr>
        <w:t>[</w:t>
      </w:r>
      <w:r w:rsidR="00012E49">
        <w:rPr>
          <w:color w:val="000000" w:themeColor="text1"/>
          <w:sz w:val="20"/>
          <w:szCs w:val="20"/>
          <w:lang w:eastAsia="ko-KR"/>
        </w:rPr>
        <w:t>5</w:t>
      </w:r>
      <w:r>
        <w:rPr>
          <w:color w:val="000000" w:themeColor="text1"/>
          <w:sz w:val="20"/>
          <w:szCs w:val="20"/>
          <w:lang w:eastAsia="ko-KR"/>
        </w:rPr>
        <w:t xml:space="preserve">] </w:t>
      </w:r>
      <w:r w:rsidRPr="00183AB4">
        <w:rPr>
          <w:color w:val="000000" w:themeColor="text1"/>
          <w:sz w:val="20"/>
          <w:szCs w:val="20"/>
          <w:lang w:eastAsia="ko-KR"/>
        </w:rPr>
        <w:t>R1-</w:t>
      </w:r>
      <w:r w:rsidR="00D3295B" w:rsidRPr="00CD56C2">
        <w:rPr>
          <w:color w:val="000000" w:themeColor="text1"/>
          <w:sz w:val="20"/>
          <w:szCs w:val="20"/>
          <w:lang w:eastAsia="ko-KR"/>
        </w:rPr>
        <w:t>17</w:t>
      </w:r>
      <w:r w:rsidR="007D3144">
        <w:rPr>
          <w:color w:val="000000" w:themeColor="text1"/>
          <w:sz w:val="20"/>
          <w:szCs w:val="20"/>
          <w:lang w:eastAsia="ko-KR"/>
        </w:rPr>
        <w:t>13556</w:t>
      </w:r>
      <w:r w:rsidRPr="00183AB4">
        <w:rPr>
          <w:color w:val="000000" w:themeColor="text1"/>
          <w:sz w:val="20"/>
          <w:szCs w:val="20"/>
          <w:lang w:eastAsia="ko-KR"/>
        </w:rPr>
        <w:t>, Remaining System Information Delivery, Samsung</w:t>
      </w:r>
    </w:p>
    <w:p w14:paraId="703799A3" w14:textId="13B9F0E0" w:rsidR="009605B9" w:rsidRDefault="009605B9" w:rsidP="009605B9">
      <w:pPr>
        <w:spacing w:before="60" w:line="288" w:lineRule="auto"/>
        <w:jc w:val="both"/>
        <w:rPr>
          <w:color w:val="000000" w:themeColor="text1"/>
          <w:sz w:val="20"/>
          <w:szCs w:val="20"/>
          <w:lang w:eastAsia="ko-KR"/>
        </w:rPr>
      </w:pPr>
      <w:r>
        <w:rPr>
          <w:color w:val="000000" w:themeColor="text1"/>
          <w:sz w:val="20"/>
          <w:szCs w:val="20"/>
          <w:lang w:eastAsia="ko-KR"/>
        </w:rPr>
        <w:t>[6]</w:t>
      </w:r>
      <w:r>
        <w:t xml:space="preserve"> </w:t>
      </w:r>
      <w:r w:rsidRPr="009E5ACF">
        <w:rPr>
          <w:color w:val="000000" w:themeColor="text1"/>
          <w:sz w:val="20"/>
          <w:szCs w:val="20"/>
          <w:lang w:eastAsia="ko-KR"/>
        </w:rPr>
        <w:t>R1-17</w:t>
      </w:r>
      <w:r w:rsidR="007D3144">
        <w:rPr>
          <w:color w:val="000000" w:themeColor="text1"/>
          <w:sz w:val="20"/>
          <w:szCs w:val="20"/>
          <w:lang w:eastAsia="ko-KR"/>
        </w:rPr>
        <w:t>13552</w:t>
      </w:r>
      <w:r w:rsidRPr="009E5ACF">
        <w:rPr>
          <w:color w:val="000000" w:themeColor="text1"/>
          <w:sz w:val="20"/>
          <w:szCs w:val="20"/>
          <w:lang w:eastAsia="ko-KR"/>
        </w:rPr>
        <w:t xml:space="preserve">, </w:t>
      </w:r>
      <w:r w:rsidRPr="00AB20AC">
        <w:rPr>
          <w:color w:val="000000" w:themeColor="text1"/>
          <w:sz w:val="20"/>
          <w:szCs w:val="20"/>
          <w:lang w:eastAsia="ko-KR"/>
        </w:rPr>
        <w:t>Remaining details on SS block and SS burst set design</w:t>
      </w:r>
      <w:r>
        <w:rPr>
          <w:color w:val="000000" w:themeColor="text1"/>
          <w:sz w:val="20"/>
          <w:szCs w:val="20"/>
          <w:lang w:eastAsia="ko-KR"/>
        </w:rPr>
        <w:t>, Samsung</w:t>
      </w:r>
    </w:p>
    <w:p w14:paraId="0647A779" w14:textId="77777777" w:rsidR="00B4656F" w:rsidRPr="00183AB4" w:rsidRDefault="00B4656F" w:rsidP="001E2D1F">
      <w:pPr>
        <w:spacing w:before="60" w:line="288" w:lineRule="auto"/>
        <w:jc w:val="both"/>
        <w:rPr>
          <w:color w:val="000000" w:themeColor="text1"/>
          <w:sz w:val="20"/>
          <w:szCs w:val="20"/>
          <w:lang w:eastAsia="ko-KR"/>
        </w:rPr>
      </w:pPr>
    </w:p>
    <w:p w14:paraId="1149404D" w14:textId="77777777" w:rsidR="001E2D1F" w:rsidRPr="00183AB4" w:rsidRDefault="001E2D1F" w:rsidP="00861683">
      <w:pPr>
        <w:spacing w:before="60" w:line="288" w:lineRule="auto"/>
        <w:jc w:val="both"/>
        <w:rPr>
          <w:color w:val="000000" w:themeColor="text1"/>
          <w:sz w:val="20"/>
          <w:szCs w:val="20"/>
          <w:lang w:eastAsia="ko-KR"/>
        </w:rPr>
      </w:pPr>
    </w:p>
    <w:p w14:paraId="50782DDB" w14:textId="77777777" w:rsidR="00187BD8" w:rsidRPr="00CD56C2" w:rsidRDefault="00187BD8" w:rsidP="002243FF">
      <w:pPr>
        <w:spacing w:before="60" w:line="288" w:lineRule="auto"/>
        <w:jc w:val="both"/>
        <w:rPr>
          <w:color w:val="000000" w:themeColor="text1"/>
          <w:sz w:val="20"/>
          <w:szCs w:val="20"/>
          <w:lang w:eastAsia="ko-KR"/>
        </w:rPr>
      </w:pPr>
    </w:p>
    <w:p w14:paraId="1AFE6EEF" w14:textId="77777777" w:rsidR="00D21BE0" w:rsidRDefault="00D21BE0" w:rsidP="00D21BE0">
      <w:pPr>
        <w:spacing w:before="60" w:line="288" w:lineRule="auto"/>
        <w:jc w:val="center"/>
        <w:rPr>
          <w:bCs/>
          <w:i/>
          <w:lang w:eastAsia="ko-KR"/>
        </w:rPr>
      </w:pPr>
    </w:p>
    <w:sectPr w:rsidR="00D21BE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F904F" w14:textId="77777777" w:rsidR="0088240E" w:rsidRDefault="0088240E">
      <w:r>
        <w:separator/>
      </w:r>
    </w:p>
  </w:endnote>
  <w:endnote w:type="continuationSeparator" w:id="0">
    <w:p w14:paraId="7E03BDEF" w14:textId="77777777" w:rsidR="0088240E" w:rsidRDefault="0088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F688B" w14:textId="77777777" w:rsidR="0088240E" w:rsidRDefault="0088240E">
      <w:r>
        <w:separator/>
      </w:r>
    </w:p>
  </w:footnote>
  <w:footnote w:type="continuationSeparator" w:id="0">
    <w:p w14:paraId="6E8BF792" w14:textId="77777777" w:rsidR="0088240E" w:rsidRDefault="0088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4A69" w:rsidRDefault="00554A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63C58"/>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07D6"/>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6D51EC"/>
    <w:multiLevelType w:val="multilevel"/>
    <w:tmpl w:val="47808A7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282834"/>
    <w:multiLevelType w:val="hybridMultilevel"/>
    <w:tmpl w:val="340C281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A68DBD2">
      <w:start w:val="10"/>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B83819"/>
    <w:multiLevelType w:val="hybridMultilevel"/>
    <w:tmpl w:val="B798C96A"/>
    <w:lvl w:ilvl="0" w:tplc="5CB60D94">
      <w:start w:val="1"/>
      <w:numFmt w:val="bullet"/>
      <w:lvlText w:val="•"/>
      <w:lvlJc w:val="left"/>
      <w:pPr>
        <w:tabs>
          <w:tab w:val="num" w:pos="720"/>
        </w:tabs>
        <w:ind w:left="720" w:hanging="360"/>
      </w:pPr>
      <w:rPr>
        <w:rFonts w:ascii="Arial" w:hAnsi="Arial" w:hint="default"/>
      </w:rPr>
    </w:lvl>
    <w:lvl w:ilvl="1" w:tplc="29028E92">
      <w:start w:val="1"/>
      <w:numFmt w:val="bullet"/>
      <w:lvlText w:val="•"/>
      <w:lvlJc w:val="left"/>
      <w:pPr>
        <w:tabs>
          <w:tab w:val="num" w:pos="1440"/>
        </w:tabs>
        <w:ind w:left="1440" w:hanging="360"/>
      </w:pPr>
      <w:rPr>
        <w:rFonts w:ascii="Arial" w:hAnsi="Arial" w:hint="default"/>
      </w:rPr>
    </w:lvl>
    <w:lvl w:ilvl="2" w:tplc="23A24FB0" w:tentative="1">
      <w:start w:val="1"/>
      <w:numFmt w:val="bullet"/>
      <w:lvlText w:val="•"/>
      <w:lvlJc w:val="left"/>
      <w:pPr>
        <w:tabs>
          <w:tab w:val="num" w:pos="2160"/>
        </w:tabs>
        <w:ind w:left="2160" w:hanging="360"/>
      </w:pPr>
      <w:rPr>
        <w:rFonts w:ascii="Arial" w:hAnsi="Arial" w:hint="default"/>
      </w:rPr>
    </w:lvl>
    <w:lvl w:ilvl="3" w:tplc="749CF256" w:tentative="1">
      <w:start w:val="1"/>
      <w:numFmt w:val="bullet"/>
      <w:lvlText w:val="•"/>
      <w:lvlJc w:val="left"/>
      <w:pPr>
        <w:tabs>
          <w:tab w:val="num" w:pos="2880"/>
        </w:tabs>
        <w:ind w:left="2880" w:hanging="360"/>
      </w:pPr>
      <w:rPr>
        <w:rFonts w:ascii="Arial" w:hAnsi="Arial" w:hint="default"/>
      </w:rPr>
    </w:lvl>
    <w:lvl w:ilvl="4" w:tplc="4F1088E4" w:tentative="1">
      <w:start w:val="1"/>
      <w:numFmt w:val="bullet"/>
      <w:lvlText w:val="•"/>
      <w:lvlJc w:val="left"/>
      <w:pPr>
        <w:tabs>
          <w:tab w:val="num" w:pos="3600"/>
        </w:tabs>
        <w:ind w:left="3600" w:hanging="360"/>
      </w:pPr>
      <w:rPr>
        <w:rFonts w:ascii="Arial" w:hAnsi="Arial" w:hint="default"/>
      </w:rPr>
    </w:lvl>
    <w:lvl w:ilvl="5" w:tplc="25EE8428" w:tentative="1">
      <w:start w:val="1"/>
      <w:numFmt w:val="bullet"/>
      <w:lvlText w:val="•"/>
      <w:lvlJc w:val="left"/>
      <w:pPr>
        <w:tabs>
          <w:tab w:val="num" w:pos="4320"/>
        </w:tabs>
        <w:ind w:left="4320" w:hanging="360"/>
      </w:pPr>
      <w:rPr>
        <w:rFonts w:ascii="Arial" w:hAnsi="Arial" w:hint="default"/>
      </w:rPr>
    </w:lvl>
    <w:lvl w:ilvl="6" w:tplc="56C648A0" w:tentative="1">
      <w:start w:val="1"/>
      <w:numFmt w:val="bullet"/>
      <w:lvlText w:val="•"/>
      <w:lvlJc w:val="left"/>
      <w:pPr>
        <w:tabs>
          <w:tab w:val="num" w:pos="5040"/>
        </w:tabs>
        <w:ind w:left="5040" w:hanging="360"/>
      </w:pPr>
      <w:rPr>
        <w:rFonts w:ascii="Arial" w:hAnsi="Arial" w:hint="default"/>
      </w:rPr>
    </w:lvl>
    <w:lvl w:ilvl="7" w:tplc="AC547E42" w:tentative="1">
      <w:start w:val="1"/>
      <w:numFmt w:val="bullet"/>
      <w:lvlText w:val="•"/>
      <w:lvlJc w:val="left"/>
      <w:pPr>
        <w:tabs>
          <w:tab w:val="num" w:pos="5760"/>
        </w:tabs>
        <w:ind w:left="5760" w:hanging="360"/>
      </w:pPr>
      <w:rPr>
        <w:rFonts w:ascii="Arial" w:hAnsi="Arial" w:hint="default"/>
      </w:rPr>
    </w:lvl>
    <w:lvl w:ilvl="8" w:tplc="2850D2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9"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CC3E40"/>
    <w:multiLevelType w:val="hybridMultilevel"/>
    <w:tmpl w:val="5EE60782"/>
    <w:lvl w:ilvl="0" w:tplc="E81C07B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22"/>
  </w:num>
  <w:num w:numId="4">
    <w:abstractNumId w:val="31"/>
  </w:num>
  <w:num w:numId="5">
    <w:abstractNumId w:val="5"/>
  </w:num>
  <w:num w:numId="6">
    <w:abstractNumId w:val="29"/>
  </w:num>
  <w:num w:numId="7">
    <w:abstractNumId w:val="23"/>
  </w:num>
  <w:num w:numId="8">
    <w:abstractNumId w:val="1"/>
  </w:num>
  <w:num w:numId="9">
    <w:abstractNumId w:val="13"/>
  </w:num>
  <w:num w:numId="10">
    <w:abstractNumId w:val="14"/>
  </w:num>
  <w:num w:numId="11">
    <w:abstractNumId w:val="9"/>
  </w:num>
  <w:num w:numId="12">
    <w:abstractNumId w:val="15"/>
  </w:num>
  <w:num w:numId="13">
    <w:abstractNumId w:val="33"/>
  </w:num>
  <w:num w:numId="14">
    <w:abstractNumId w:val="27"/>
  </w:num>
  <w:num w:numId="15">
    <w:abstractNumId w:val="11"/>
  </w:num>
  <w:num w:numId="16">
    <w:abstractNumId w:val="20"/>
  </w:num>
  <w:num w:numId="17">
    <w:abstractNumId w:val="8"/>
  </w:num>
  <w:num w:numId="18">
    <w:abstractNumId w:val="3"/>
  </w:num>
  <w:num w:numId="19">
    <w:abstractNumId w:val="24"/>
  </w:num>
  <w:num w:numId="20">
    <w:abstractNumId w:val="7"/>
  </w:num>
  <w:num w:numId="21">
    <w:abstractNumId w:val="2"/>
  </w:num>
  <w:num w:numId="22">
    <w:abstractNumId w:val="10"/>
  </w:num>
  <w:num w:numId="23">
    <w:abstractNumId w:val="16"/>
  </w:num>
  <w:num w:numId="24">
    <w:abstractNumId w:val="21"/>
  </w:num>
  <w:num w:numId="25">
    <w:abstractNumId w:val="28"/>
  </w:num>
  <w:num w:numId="26">
    <w:abstractNumId w:val="4"/>
  </w:num>
  <w:num w:numId="27">
    <w:abstractNumId w:val="0"/>
  </w:num>
  <w:num w:numId="28">
    <w:abstractNumId w:val="25"/>
  </w:num>
  <w:num w:numId="29">
    <w:abstractNumId w:val="18"/>
  </w:num>
  <w:num w:numId="30">
    <w:abstractNumId w:val="32"/>
  </w:num>
  <w:num w:numId="31">
    <w:abstractNumId w:val="19"/>
  </w:num>
  <w:num w:numId="32">
    <w:abstractNumId w:val="26"/>
  </w:num>
  <w:num w:numId="33">
    <w:abstractNumId w:val="32"/>
  </w:num>
  <w:num w:numId="34">
    <w:abstractNumId w:val="17"/>
  </w:num>
  <w:num w:numId="3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B60"/>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2E49"/>
    <w:rsid w:val="0001401B"/>
    <w:rsid w:val="00014B68"/>
    <w:rsid w:val="00015CFF"/>
    <w:rsid w:val="000167DF"/>
    <w:rsid w:val="0001695D"/>
    <w:rsid w:val="000172F4"/>
    <w:rsid w:val="000210FF"/>
    <w:rsid w:val="00021CA4"/>
    <w:rsid w:val="00022194"/>
    <w:rsid w:val="00022677"/>
    <w:rsid w:val="00022C4C"/>
    <w:rsid w:val="00022E33"/>
    <w:rsid w:val="00025609"/>
    <w:rsid w:val="00025DDA"/>
    <w:rsid w:val="00026180"/>
    <w:rsid w:val="000274A8"/>
    <w:rsid w:val="000279D5"/>
    <w:rsid w:val="00027A22"/>
    <w:rsid w:val="00030341"/>
    <w:rsid w:val="00030B6F"/>
    <w:rsid w:val="00030EA8"/>
    <w:rsid w:val="00031212"/>
    <w:rsid w:val="0003271D"/>
    <w:rsid w:val="00032854"/>
    <w:rsid w:val="000359C4"/>
    <w:rsid w:val="000375ED"/>
    <w:rsid w:val="00040D18"/>
    <w:rsid w:val="0004152C"/>
    <w:rsid w:val="000415BF"/>
    <w:rsid w:val="00043F06"/>
    <w:rsid w:val="0004452E"/>
    <w:rsid w:val="00045082"/>
    <w:rsid w:val="00045210"/>
    <w:rsid w:val="0004668D"/>
    <w:rsid w:val="00046AB8"/>
    <w:rsid w:val="00046EDE"/>
    <w:rsid w:val="00046F00"/>
    <w:rsid w:val="0005019A"/>
    <w:rsid w:val="000502DC"/>
    <w:rsid w:val="00050412"/>
    <w:rsid w:val="000505E8"/>
    <w:rsid w:val="00051636"/>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B09"/>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2D8"/>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96A"/>
    <w:rsid w:val="000C0B9D"/>
    <w:rsid w:val="000C0F99"/>
    <w:rsid w:val="000C14C1"/>
    <w:rsid w:val="000C2DAC"/>
    <w:rsid w:val="000C35F6"/>
    <w:rsid w:val="000C3A4B"/>
    <w:rsid w:val="000C56CE"/>
    <w:rsid w:val="000C650F"/>
    <w:rsid w:val="000C6B7A"/>
    <w:rsid w:val="000C7D54"/>
    <w:rsid w:val="000D0010"/>
    <w:rsid w:val="000D00DD"/>
    <w:rsid w:val="000D0173"/>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0EE"/>
    <w:rsid w:val="000E2201"/>
    <w:rsid w:val="000E26E7"/>
    <w:rsid w:val="000E34D6"/>
    <w:rsid w:val="000E3C78"/>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B12"/>
    <w:rsid w:val="00107C3A"/>
    <w:rsid w:val="001111C4"/>
    <w:rsid w:val="00111454"/>
    <w:rsid w:val="00112A63"/>
    <w:rsid w:val="00112A78"/>
    <w:rsid w:val="00113562"/>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1F4"/>
    <w:rsid w:val="001255CA"/>
    <w:rsid w:val="00125748"/>
    <w:rsid w:val="00125A9A"/>
    <w:rsid w:val="00127331"/>
    <w:rsid w:val="00127545"/>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19CA"/>
    <w:rsid w:val="00162169"/>
    <w:rsid w:val="00162392"/>
    <w:rsid w:val="001628EE"/>
    <w:rsid w:val="001639BD"/>
    <w:rsid w:val="00163E70"/>
    <w:rsid w:val="00164498"/>
    <w:rsid w:val="00164551"/>
    <w:rsid w:val="001649A0"/>
    <w:rsid w:val="0016551E"/>
    <w:rsid w:val="001656EE"/>
    <w:rsid w:val="001657ED"/>
    <w:rsid w:val="001665DB"/>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807"/>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BD8"/>
    <w:rsid w:val="00187DAE"/>
    <w:rsid w:val="00187EE5"/>
    <w:rsid w:val="00190B32"/>
    <w:rsid w:val="001911AC"/>
    <w:rsid w:val="0019161B"/>
    <w:rsid w:val="0019396C"/>
    <w:rsid w:val="0019499E"/>
    <w:rsid w:val="00196848"/>
    <w:rsid w:val="00196998"/>
    <w:rsid w:val="00196B28"/>
    <w:rsid w:val="0019735B"/>
    <w:rsid w:val="00197743"/>
    <w:rsid w:val="00197BA4"/>
    <w:rsid w:val="001A00D9"/>
    <w:rsid w:val="001A1A20"/>
    <w:rsid w:val="001A2884"/>
    <w:rsid w:val="001A3681"/>
    <w:rsid w:val="001A3AFD"/>
    <w:rsid w:val="001A3EC6"/>
    <w:rsid w:val="001A53DF"/>
    <w:rsid w:val="001A56C7"/>
    <w:rsid w:val="001A624C"/>
    <w:rsid w:val="001A64BD"/>
    <w:rsid w:val="001A7C4B"/>
    <w:rsid w:val="001B010D"/>
    <w:rsid w:val="001B0D8A"/>
    <w:rsid w:val="001B1D24"/>
    <w:rsid w:val="001B1EAC"/>
    <w:rsid w:val="001B1FAD"/>
    <w:rsid w:val="001B280F"/>
    <w:rsid w:val="001B3F6B"/>
    <w:rsid w:val="001B620C"/>
    <w:rsid w:val="001B6DEF"/>
    <w:rsid w:val="001B73F7"/>
    <w:rsid w:val="001B7B32"/>
    <w:rsid w:val="001B7B86"/>
    <w:rsid w:val="001C011D"/>
    <w:rsid w:val="001C0292"/>
    <w:rsid w:val="001C06AA"/>
    <w:rsid w:val="001C084C"/>
    <w:rsid w:val="001C186D"/>
    <w:rsid w:val="001C1E17"/>
    <w:rsid w:val="001C2D74"/>
    <w:rsid w:val="001C3462"/>
    <w:rsid w:val="001C365C"/>
    <w:rsid w:val="001C3694"/>
    <w:rsid w:val="001C40EB"/>
    <w:rsid w:val="001C455B"/>
    <w:rsid w:val="001C46E4"/>
    <w:rsid w:val="001C480A"/>
    <w:rsid w:val="001C64AB"/>
    <w:rsid w:val="001C6890"/>
    <w:rsid w:val="001C6F69"/>
    <w:rsid w:val="001C76C5"/>
    <w:rsid w:val="001C7CCA"/>
    <w:rsid w:val="001D04EE"/>
    <w:rsid w:val="001D0661"/>
    <w:rsid w:val="001D07C2"/>
    <w:rsid w:val="001D0C91"/>
    <w:rsid w:val="001D0D60"/>
    <w:rsid w:val="001D0FD7"/>
    <w:rsid w:val="001D1C47"/>
    <w:rsid w:val="001D2861"/>
    <w:rsid w:val="001D4091"/>
    <w:rsid w:val="001D4308"/>
    <w:rsid w:val="001D451B"/>
    <w:rsid w:val="001D518C"/>
    <w:rsid w:val="001D524E"/>
    <w:rsid w:val="001D52DF"/>
    <w:rsid w:val="001D58BB"/>
    <w:rsid w:val="001D61B8"/>
    <w:rsid w:val="001D6725"/>
    <w:rsid w:val="001E01A3"/>
    <w:rsid w:val="001E083E"/>
    <w:rsid w:val="001E0954"/>
    <w:rsid w:val="001E2551"/>
    <w:rsid w:val="001E2D1F"/>
    <w:rsid w:val="001E4539"/>
    <w:rsid w:val="001E5210"/>
    <w:rsid w:val="001E5FC9"/>
    <w:rsid w:val="001E62F2"/>
    <w:rsid w:val="001E6796"/>
    <w:rsid w:val="001E6E98"/>
    <w:rsid w:val="001E7B19"/>
    <w:rsid w:val="001E7F5C"/>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2D48"/>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3FF"/>
    <w:rsid w:val="00224E9C"/>
    <w:rsid w:val="00225263"/>
    <w:rsid w:val="002258E8"/>
    <w:rsid w:val="00225F6B"/>
    <w:rsid w:val="002261B1"/>
    <w:rsid w:val="002271D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32EB"/>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6E5"/>
    <w:rsid w:val="002608AE"/>
    <w:rsid w:val="00261808"/>
    <w:rsid w:val="002624DF"/>
    <w:rsid w:val="00262587"/>
    <w:rsid w:val="002638DC"/>
    <w:rsid w:val="00264DBB"/>
    <w:rsid w:val="00265CC1"/>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986"/>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2565"/>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32F5"/>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322"/>
    <w:rsid w:val="002E44CA"/>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5916"/>
    <w:rsid w:val="00326441"/>
    <w:rsid w:val="003264AA"/>
    <w:rsid w:val="00326E08"/>
    <w:rsid w:val="0032775A"/>
    <w:rsid w:val="0033129D"/>
    <w:rsid w:val="003315FC"/>
    <w:rsid w:val="00331BF3"/>
    <w:rsid w:val="003324E2"/>
    <w:rsid w:val="00332BF7"/>
    <w:rsid w:val="003337C9"/>
    <w:rsid w:val="00333B9E"/>
    <w:rsid w:val="00333EDD"/>
    <w:rsid w:val="0033544D"/>
    <w:rsid w:val="00336575"/>
    <w:rsid w:val="00337211"/>
    <w:rsid w:val="00337623"/>
    <w:rsid w:val="003402AF"/>
    <w:rsid w:val="003406B4"/>
    <w:rsid w:val="0034227B"/>
    <w:rsid w:val="0034437D"/>
    <w:rsid w:val="0034484F"/>
    <w:rsid w:val="00345DEA"/>
    <w:rsid w:val="00346E14"/>
    <w:rsid w:val="0034733A"/>
    <w:rsid w:val="003476A1"/>
    <w:rsid w:val="003514CD"/>
    <w:rsid w:val="003523F3"/>
    <w:rsid w:val="00353783"/>
    <w:rsid w:val="00354667"/>
    <w:rsid w:val="00354C75"/>
    <w:rsid w:val="003552C8"/>
    <w:rsid w:val="00355B93"/>
    <w:rsid w:val="00356692"/>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085"/>
    <w:rsid w:val="00384768"/>
    <w:rsid w:val="0038584A"/>
    <w:rsid w:val="00385BF8"/>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201"/>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165"/>
    <w:rsid w:val="003E625E"/>
    <w:rsid w:val="003E633B"/>
    <w:rsid w:val="003E6A7B"/>
    <w:rsid w:val="003E792E"/>
    <w:rsid w:val="003F0727"/>
    <w:rsid w:val="003F0876"/>
    <w:rsid w:val="003F0A78"/>
    <w:rsid w:val="003F1546"/>
    <w:rsid w:val="003F1A3F"/>
    <w:rsid w:val="003F1C42"/>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99B"/>
    <w:rsid w:val="00421E04"/>
    <w:rsid w:val="00422991"/>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CCC"/>
    <w:rsid w:val="00431DF0"/>
    <w:rsid w:val="004321A4"/>
    <w:rsid w:val="00432D00"/>
    <w:rsid w:val="00433006"/>
    <w:rsid w:val="00433384"/>
    <w:rsid w:val="00433489"/>
    <w:rsid w:val="004351C1"/>
    <w:rsid w:val="00435EE6"/>
    <w:rsid w:val="00436AEE"/>
    <w:rsid w:val="00437386"/>
    <w:rsid w:val="00440D1D"/>
    <w:rsid w:val="00440E60"/>
    <w:rsid w:val="00441933"/>
    <w:rsid w:val="004427B1"/>
    <w:rsid w:val="00442902"/>
    <w:rsid w:val="00442C0D"/>
    <w:rsid w:val="004430A5"/>
    <w:rsid w:val="004431FA"/>
    <w:rsid w:val="00443DAF"/>
    <w:rsid w:val="004455C3"/>
    <w:rsid w:val="00445622"/>
    <w:rsid w:val="00445796"/>
    <w:rsid w:val="0044702F"/>
    <w:rsid w:val="004471CE"/>
    <w:rsid w:val="0044721A"/>
    <w:rsid w:val="004477EA"/>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00C"/>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6FB2"/>
    <w:rsid w:val="00487090"/>
    <w:rsid w:val="00490744"/>
    <w:rsid w:val="00491160"/>
    <w:rsid w:val="00491688"/>
    <w:rsid w:val="0049325B"/>
    <w:rsid w:val="004933A0"/>
    <w:rsid w:val="00493A37"/>
    <w:rsid w:val="0049581A"/>
    <w:rsid w:val="00496784"/>
    <w:rsid w:val="00497D37"/>
    <w:rsid w:val="004A0A28"/>
    <w:rsid w:val="004A19C4"/>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A69"/>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5728"/>
    <w:rsid w:val="004E577A"/>
    <w:rsid w:val="004E6011"/>
    <w:rsid w:val="004E6A4C"/>
    <w:rsid w:val="004E6BA8"/>
    <w:rsid w:val="004E6F5F"/>
    <w:rsid w:val="004E7FD8"/>
    <w:rsid w:val="004F040F"/>
    <w:rsid w:val="004F120F"/>
    <w:rsid w:val="004F17BB"/>
    <w:rsid w:val="004F26C4"/>
    <w:rsid w:val="004F3084"/>
    <w:rsid w:val="004F3DE2"/>
    <w:rsid w:val="004F4E83"/>
    <w:rsid w:val="004F5111"/>
    <w:rsid w:val="004F6C3C"/>
    <w:rsid w:val="004F6F75"/>
    <w:rsid w:val="004F7094"/>
    <w:rsid w:val="004F7C41"/>
    <w:rsid w:val="0050082A"/>
    <w:rsid w:val="005017E8"/>
    <w:rsid w:val="00501E42"/>
    <w:rsid w:val="00503668"/>
    <w:rsid w:val="0050367A"/>
    <w:rsid w:val="00503993"/>
    <w:rsid w:val="00503F9D"/>
    <w:rsid w:val="00505255"/>
    <w:rsid w:val="00507091"/>
    <w:rsid w:val="0050732F"/>
    <w:rsid w:val="005074C4"/>
    <w:rsid w:val="005079CC"/>
    <w:rsid w:val="005109A0"/>
    <w:rsid w:val="00510A84"/>
    <w:rsid w:val="0051171D"/>
    <w:rsid w:val="0051208F"/>
    <w:rsid w:val="00514799"/>
    <w:rsid w:val="00514BFF"/>
    <w:rsid w:val="00514ED9"/>
    <w:rsid w:val="005159F4"/>
    <w:rsid w:val="00515B5F"/>
    <w:rsid w:val="00515DAE"/>
    <w:rsid w:val="0051746B"/>
    <w:rsid w:val="00517D6A"/>
    <w:rsid w:val="00520036"/>
    <w:rsid w:val="0052049D"/>
    <w:rsid w:val="005227F5"/>
    <w:rsid w:val="00522BEE"/>
    <w:rsid w:val="0052340A"/>
    <w:rsid w:val="0052348B"/>
    <w:rsid w:val="00525184"/>
    <w:rsid w:val="00525A75"/>
    <w:rsid w:val="00526519"/>
    <w:rsid w:val="00526A64"/>
    <w:rsid w:val="00526BC4"/>
    <w:rsid w:val="00526C5C"/>
    <w:rsid w:val="00526F30"/>
    <w:rsid w:val="00526FD1"/>
    <w:rsid w:val="00527339"/>
    <w:rsid w:val="00527FA8"/>
    <w:rsid w:val="0053211B"/>
    <w:rsid w:val="0053246D"/>
    <w:rsid w:val="0053361F"/>
    <w:rsid w:val="00533D37"/>
    <w:rsid w:val="00533DE6"/>
    <w:rsid w:val="00533E42"/>
    <w:rsid w:val="005344B5"/>
    <w:rsid w:val="00534DF6"/>
    <w:rsid w:val="00535E8C"/>
    <w:rsid w:val="00537507"/>
    <w:rsid w:val="005375A0"/>
    <w:rsid w:val="00537962"/>
    <w:rsid w:val="00537B18"/>
    <w:rsid w:val="00537F42"/>
    <w:rsid w:val="005407F0"/>
    <w:rsid w:val="00540BAC"/>
    <w:rsid w:val="00541207"/>
    <w:rsid w:val="00541FFA"/>
    <w:rsid w:val="005425B5"/>
    <w:rsid w:val="005428CB"/>
    <w:rsid w:val="005434F9"/>
    <w:rsid w:val="0054367D"/>
    <w:rsid w:val="0054388E"/>
    <w:rsid w:val="00543F6E"/>
    <w:rsid w:val="005444FF"/>
    <w:rsid w:val="005501BF"/>
    <w:rsid w:val="00550FF8"/>
    <w:rsid w:val="0055125A"/>
    <w:rsid w:val="005515A9"/>
    <w:rsid w:val="0055161E"/>
    <w:rsid w:val="0055167A"/>
    <w:rsid w:val="00552449"/>
    <w:rsid w:val="005539ED"/>
    <w:rsid w:val="00553AF5"/>
    <w:rsid w:val="00554A69"/>
    <w:rsid w:val="00555F2F"/>
    <w:rsid w:val="00556926"/>
    <w:rsid w:val="00556CAB"/>
    <w:rsid w:val="00561E70"/>
    <w:rsid w:val="00562A7C"/>
    <w:rsid w:val="0056453D"/>
    <w:rsid w:val="0056542F"/>
    <w:rsid w:val="00565D37"/>
    <w:rsid w:val="005677B6"/>
    <w:rsid w:val="005678F0"/>
    <w:rsid w:val="00567A60"/>
    <w:rsid w:val="00567B39"/>
    <w:rsid w:val="00572076"/>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3164"/>
    <w:rsid w:val="0058443F"/>
    <w:rsid w:val="0058463D"/>
    <w:rsid w:val="005849C2"/>
    <w:rsid w:val="00584F3B"/>
    <w:rsid w:val="00586684"/>
    <w:rsid w:val="00587318"/>
    <w:rsid w:val="00587E75"/>
    <w:rsid w:val="00590DDD"/>
    <w:rsid w:val="00590E08"/>
    <w:rsid w:val="0059155C"/>
    <w:rsid w:val="005916A7"/>
    <w:rsid w:val="00592741"/>
    <w:rsid w:val="0059368B"/>
    <w:rsid w:val="00594308"/>
    <w:rsid w:val="00594761"/>
    <w:rsid w:val="00594841"/>
    <w:rsid w:val="00594AAF"/>
    <w:rsid w:val="0059582D"/>
    <w:rsid w:val="00595A9F"/>
    <w:rsid w:val="00595B38"/>
    <w:rsid w:val="00597143"/>
    <w:rsid w:val="00597281"/>
    <w:rsid w:val="00597F38"/>
    <w:rsid w:val="005A1CF9"/>
    <w:rsid w:val="005A1D16"/>
    <w:rsid w:val="005A1F16"/>
    <w:rsid w:val="005A243A"/>
    <w:rsid w:val="005A2BF4"/>
    <w:rsid w:val="005A2F9E"/>
    <w:rsid w:val="005A490C"/>
    <w:rsid w:val="005A4C2A"/>
    <w:rsid w:val="005A6AC2"/>
    <w:rsid w:val="005A70CF"/>
    <w:rsid w:val="005A71B5"/>
    <w:rsid w:val="005A73AC"/>
    <w:rsid w:val="005A7F30"/>
    <w:rsid w:val="005B027E"/>
    <w:rsid w:val="005B2ADD"/>
    <w:rsid w:val="005B2AE8"/>
    <w:rsid w:val="005B334E"/>
    <w:rsid w:val="005B33D7"/>
    <w:rsid w:val="005B3F28"/>
    <w:rsid w:val="005B5915"/>
    <w:rsid w:val="005B5C71"/>
    <w:rsid w:val="005B650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18E"/>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781"/>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63A"/>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5597"/>
    <w:rsid w:val="00657ECF"/>
    <w:rsid w:val="00657F0C"/>
    <w:rsid w:val="00660ECE"/>
    <w:rsid w:val="006610EE"/>
    <w:rsid w:val="00662FB7"/>
    <w:rsid w:val="006634B8"/>
    <w:rsid w:val="0066385E"/>
    <w:rsid w:val="00663C2C"/>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CED"/>
    <w:rsid w:val="006A2D38"/>
    <w:rsid w:val="006A3341"/>
    <w:rsid w:val="006A36E5"/>
    <w:rsid w:val="006A6FAD"/>
    <w:rsid w:val="006A7950"/>
    <w:rsid w:val="006A7B74"/>
    <w:rsid w:val="006B1826"/>
    <w:rsid w:val="006B21BD"/>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075"/>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813"/>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5B7"/>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CA2"/>
    <w:rsid w:val="00742F13"/>
    <w:rsid w:val="007435F3"/>
    <w:rsid w:val="00744B93"/>
    <w:rsid w:val="00745237"/>
    <w:rsid w:val="00746C72"/>
    <w:rsid w:val="00746D48"/>
    <w:rsid w:val="0074762D"/>
    <w:rsid w:val="00750916"/>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7E1"/>
    <w:rsid w:val="00771F90"/>
    <w:rsid w:val="0077429E"/>
    <w:rsid w:val="00774804"/>
    <w:rsid w:val="00775996"/>
    <w:rsid w:val="0077678F"/>
    <w:rsid w:val="0077688F"/>
    <w:rsid w:val="00776D43"/>
    <w:rsid w:val="00776FB7"/>
    <w:rsid w:val="00777922"/>
    <w:rsid w:val="00780248"/>
    <w:rsid w:val="0078028C"/>
    <w:rsid w:val="00781967"/>
    <w:rsid w:val="00781A73"/>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99B"/>
    <w:rsid w:val="007A3BBF"/>
    <w:rsid w:val="007A3DB5"/>
    <w:rsid w:val="007A3FD4"/>
    <w:rsid w:val="007A5E9F"/>
    <w:rsid w:val="007B16F2"/>
    <w:rsid w:val="007B1937"/>
    <w:rsid w:val="007B299C"/>
    <w:rsid w:val="007B2A97"/>
    <w:rsid w:val="007B3B82"/>
    <w:rsid w:val="007B3ED7"/>
    <w:rsid w:val="007B4780"/>
    <w:rsid w:val="007B49B4"/>
    <w:rsid w:val="007B5AA9"/>
    <w:rsid w:val="007B5CB4"/>
    <w:rsid w:val="007B6146"/>
    <w:rsid w:val="007B72BA"/>
    <w:rsid w:val="007C0DCF"/>
    <w:rsid w:val="007C1E90"/>
    <w:rsid w:val="007C1FEB"/>
    <w:rsid w:val="007C25EB"/>
    <w:rsid w:val="007C495E"/>
    <w:rsid w:val="007C5842"/>
    <w:rsid w:val="007C5C82"/>
    <w:rsid w:val="007C6231"/>
    <w:rsid w:val="007C6C59"/>
    <w:rsid w:val="007C7CD0"/>
    <w:rsid w:val="007D2598"/>
    <w:rsid w:val="007D3144"/>
    <w:rsid w:val="007D3572"/>
    <w:rsid w:val="007D3B92"/>
    <w:rsid w:val="007D42ED"/>
    <w:rsid w:val="007D4A63"/>
    <w:rsid w:val="007D4C0C"/>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2C69"/>
    <w:rsid w:val="0080308A"/>
    <w:rsid w:val="008032EB"/>
    <w:rsid w:val="00804239"/>
    <w:rsid w:val="0080482F"/>
    <w:rsid w:val="00806712"/>
    <w:rsid w:val="00806F56"/>
    <w:rsid w:val="008070DA"/>
    <w:rsid w:val="00807B70"/>
    <w:rsid w:val="0081007A"/>
    <w:rsid w:val="00810FF3"/>
    <w:rsid w:val="00812A05"/>
    <w:rsid w:val="00812B7C"/>
    <w:rsid w:val="0081357E"/>
    <w:rsid w:val="00814444"/>
    <w:rsid w:val="0081444C"/>
    <w:rsid w:val="008146D9"/>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6F55"/>
    <w:rsid w:val="008278B1"/>
    <w:rsid w:val="00827C35"/>
    <w:rsid w:val="00827F57"/>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416"/>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243"/>
    <w:rsid w:val="00857868"/>
    <w:rsid w:val="00860184"/>
    <w:rsid w:val="00860D8F"/>
    <w:rsid w:val="00860ECC"/>
    <w:rsid w:val="00861683"/>
    <w:rsid w:val="00861ED9"/>
    <w:rsid w:val="0086401C"/>
    <w:rsid w:val="008640F9"/>
    <w:rsid w:val="00864E80"/>
    <w:rsid w:val="00865ABE"/>
    <w:rsid w:val="00866E62"/>
    <w:rsid w:val="008677FE"/>
    <w:rsid w:val="00870637"/>
    <w:rsid w:val="008716C3"/>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C89"/>
    <w:rsid w:val="00880E71"/>
    <w:rsid w:val="00881099"/>
    <w:rsid w:val="00881111"/>
    <w:rsid w:val="00881485"/>
    <w:rsid w:val="00881CA6"/>
    <w:rsid w:val="008822B4"/>
    <w:rsid w:val="0088240E"/>
    <w:rsid w:val="008826AC"/>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324A"/>
    <w:rsid w:val="008D5A50"/>
    <w:rsid w:val="008D5BAB"/>
    <w:rsid w:val="008E0448"/>
    <w:rsid w:val="008E0543"/>
    <w:rsid w:val="008E1091"/>
    <w:rsid w:val="008E158C"/>
    <w:rsid w:val="008E1C7A"/>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597B"/>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36D"/>
    <w:rsid w:val="00933A1A"/>
    <w:rsid w:val="00933BB5"/>
    <w:rsid w:val="0093464A"/>
    <w:rsid w:val="00934E79"/>
    <w:rsid w:val="0093503E"/>
    <w:rsid w:val="009355D7"/>
    <w:rsid w:val="00935E6D"/>
    <w:rsid w:val="0093725F"/>
    <w:rsid w:val="0093734E"/>
    <w:rsid w:val="00937E33"/>
    <w:rsid w:val="009409A5"/>
    <w:rsid w:val="00940EAD"/>
    <w:rsid w:val="009412C6"/>
    <w:rsid w:val="009446EA"/>
    <w:rsid w:val="009447F7"/>
    <w:rsid w:val="00947445"/>
    <w:rsid w:val="009476E1"/>
    <w:rsid w:val="009502CE"/>
    <w:rsid w:val="00951F81"/>
    <w:rsid w:val="0095220B"/>
    <w:rsid w:val="00952316"/>
    <w:rsid w:val="00952B7C"/>
    <w:rsid w:val="00954215"/>
    <w:rsid w:val="00954479"/>
    <w:rsid w:val="00954A84"/>
    <w:rsid w:val="00955432"/>
    <w:rsid w:val="00955ED9"/>
    <w:rsid w:val="00956200"/>
    <w:rsid w:val="009564A8"/>
    <w:rsid w:val="00956C8A"/>
    <w:rsid w:val="009605B9"/>
    <w:rsid w:val="00961446"/>
    <w:rsid w:val="0096225A"/>
    <w:rsid w:val="00962651"/>
    <w:rsid w:val="00962F54"/>
    <w:rsid w:val="00963AD4"/>
    <w:rsid w:val="00963BBC"/>
    <w:rsid w:val="0096490E"/>
    <w:rsid w:val="00964A24"/>
    <w:rsid w:val="009669A7"/>
    <w:rsid w:val="0096711C"/>
    <w:rsid w:val="00967223"/>
    <w:rsid w:val="00967881"/>
    <w:rsid w:val="00967D6D"/>
    <w:rsid w:val="00970BA3"/>
    <w:rsid w:val="00972D70"/>
    <w:rsid w:val="0097429C"/>
    <w:rsid w:val="00974595"/>
    <w:rsid w:val="0097506E"/>
    <w:rsid w:val="00975CC7"/>
    <w:rsid w:val="0097640B"/>
    <w:rsid w:val="00976F41"/>
    <w:rsid w:val="00977E64"/>
    <w:rsid w:val="009801E9"/>
    <w:rsid w:val="00980278"/>
    <w:rsid w:val="0098068D"/>
    <w:rsid w:val="0098191E"/>
    <w:rsid w:val="009824CA"/>
    <w:rsid w:val="009836D0"/>
    <w:rsid w:val="009838BA"/>
    <w:rsid w:val="00983E39"/>
    <w:rsid w:val="0098598C"/>
    <w:rsid w:val="00985B18"/>
    <w:rsid w:val="009867F8"/>
    <w:rsid w:val="00986810"/>
    <w:rsid w:val="00986FF8"/>
    <w:rsid w:val="00987209"/>
    <w:rsid w:val="00990DD9"/>
    <w:rsid w:val="00991371"/>
    <w:rsid w:val="009915B2"/>
    <w:rsid w:val="00992B58"/>
    <w:rsid w:val="00992D1F"/>
    <w:rsid w:val="0099307D"/>
    <w:rsid w:val="009934B8"/>
    <w:rsid w:val="00993AA0"/>
    <w:rsid w:val="00993DE4"/>
    <w:rsid w:val="00993FB2"/>
    <w:rsid w:val="00994031"/>
    <w:rsid w:val="00995128"/>
    <w:rsid w:val="0099527E"/>
    <w:rsid w:val="00996D1C"/>
    <w:rsid w:val="009A067C"/>
    <w:rsid w:val="009A139F"/>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E641A"/>
    <w:rsid w:val="009F01A3"/>
    <w:rsid w:val="009F0D5B"/>
    <w:rsid w:val="009F1A2B"/>
    <w:rsid w:val="009F21F9"/>
    <w:rsid w:val="009F307D"/>
    <w:rsid w:val="009F34AE"/>
    <w:rsid w:val="009F3A16"/>
    <w:rsid w:val="009F3BEC"/>
    <w:rsid w:val="009F451D"/>
    <w:rsid w:val="009F4E1F"/>
    <w:rsid w:val="009F5B4F"/>
    <w:rsid w:val="009F7946"/>
    <w:rsid w:val="00A00A11"/>
    <w:rsid w:val="00A02D0F"/>
    <w:rsid w:val="00A04FCB"/>
    <w:rsid w:val="00A0774C"/>
    <w:rsid w:val="00A07B42"/>
    <w:rsid w:val="00A109F3"/>
    <w:rsid w:val="00A11BF8"/>
    <w:rsid w:val="00A11D8C"/>
    <w:rsid w:val="00A12A90"/>
    <w:rsid w:val="00A133EC"/>
    <w:rsid w:val="00A143C8"/>
    <w:rsid w:val="00A147F6"/>
    <w:rsid w:val="00A1498F"/>
    <w:rsid w:val="00A14A72"/>
    <w:rsid w:val="00A14FB4"/>
    <w:rsid w:val="00A1530B"/>
    <w:rsid w:val="00A16523"/>
    <w:rsid w:val="00A16EDF"/>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3EE1"/>
    <w:rsid w:val="00A3596C"/>
    <w:rsid w:val="00A368E9"/>
    <w:rsid w:val="00A371FA"/>
    <w:rsid w:val="00A374C8"/>
    <w:rsid w:val="00A37A66"/>
    <w:rsid w:val="00A40AD6"/>
    <w:rsid w:val="00A41899"/>
    <w:rsid w:val="00A4302A"/>
    <w:rsid w:val="00A434A1"/>
    <w:rsid w:val="00A4353D"/>
    <w:rsid w:val="00A44B74"/>
    <w:rsid w:val="00A44F45"/>
    <w:rsid w:val="00A4626E"/>
    <w:rsid w:val="00A471C4"/>
    <w:rsid w:val="00A4760E"/>
    <w:rsid w:val="00A47A1D"/>
    <w:rsid w:val="00A47A54"/>
    <w:rsid w:val="00A51FC5"/>
    <w:rsid w:val="00A52B6E"/>
    <w:rsid w:val="00A53630"/>
    <w:rsid w:val="00A53BC5"/>
    <w:rsid w:val="00A54936"/>
    <w:rsid w:val="00A54966"/>
    <w:rsid w:val="00A54B0C"/>
    <w:rsid w:val="00A54D83"/>
    <w:rsid w:val="00A55152"/>
    <w:rsid w:val="00A554F3"/>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678F"/>
    <w:rsid w:val="00A77710"/>
    <w:rsid w:val="00A778BB"/>
    <w:rsid w:val="00A81A27"/>
    <w:rsid w:val="00A81B80"/>
    <w:rsid w:val="00A81B88"/>
    <w:rsid w:val="00A824F2"/>
    <w:rsid w:val="00A83127"/>
    <w:rsid w:val="00A8350B"/>
    <w:rsid w:val="00A8380E"/>
    <w:rsid w:val="00A83AB0"/>
    <w:rsid w:val="00A846F3"/>
    <w:rsid w:val="00A84E99"/>
    <w:rsid w:val="00A86177"/>
    <w:rsid w:val="00A865BC"/>
    <w:rsid w:val="00A872FF"/>
    <w:rsid w:val="00A87939"/>
    <w:rsid w:val="00A90622"/>
    <w:rsid w:val="00A9156E"/>
    <w:rsid w:val="00A929A0"/>
    <w:rsid w:val="00A930E9"/>
    <w:rsid w:val="00A93F04"/>
    <w:rsid w:val="00A94104"/>
    <w:rsid w:val="00A944AD"/>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5286"/>
    <w:rsid w:val="00AA729C"/>
    <w:rsid w:val="00AA7A6F"/>
    <w:rsid w:val="00AA7C32"/>
    <w:rsid w:val="00AB1DAE"/>
    <w:rsid w:val="00AB20AC"/>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1AA7"/>
    <w:rsid w:val="00AD1DC2"/>
    <w:rsid w:val="00AD3DB5"/>
    <w:rsid w:val="00AD568E"/>
    <w:rsid w:val="00AD5F6E"/>
    <w:rsid w:val="00AD5F7B"/>
    <w:rsid w:val="00AD6CA7"/>
    <w:rsid w:val="00AD7755"/>
    <w:rsid w:val="00AE0192"/>
    <w:rsid w:val="00AE18B3"/>
    <w:rsid w:val="00AE2B9E"/>
    <w:rsid w:val="00AE2D81"/>
    <w:rsid w:val="00AE327C"/>
    <w:rsid w:val="00AE36D9"/>
    <w:rsid w:val="00AE37BC"/>
    <w:rsid w:val="00AE4511"/>
    <w:rsid w:val="00AE4A3A"/>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0FE5"/>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237"/>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4DCE"/>
    <w:rsid w:val="00B364AD"/>
    <w:rsid w:val="00B36D43"/>
    <w:rsid w:val="00B36DB4"/>
    <w:rsid w:val="00B371EC"/>
    <w:rsid w:val="00B37278"/>
    <w:rsid w:val="00B37648"/>
    <w:rsid w:val="00B37C4E"/>
    <w:rsid w:val="00B402EF"/>
    <w:rsid w:val="00B410F3"/>
    <w:rsid w:val="00B4170C"/>
    <w:rsid w:val="00B42710"/>
    <w:rsid w:val="00B4397A"/>
    <w:rsid w:val="00B43A37"/>
    <w:rsid w:val="00B455D4"/>
    <w:rsid w:val="00B4656F"/>
    <w:rsid w:val="00B4722A"/>
    <w:rsid w:val="00B51096"/>
    <w:rsid w:val="00B51434"/>
    <w:rsid w:val="00B51715"/>
    <w:rsid w:val="00B51895"/>
    <w:rsid w:val="00B52656"/>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2E6"/>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6F"/>
    <w:rsid w:val="00B80FAF"/>
    <w:rsid w:val="00B816B1"/>
    <w:rsid w:val="00B822E0"/>
    <w:rsid w:val="00B836ED"/>
    <w:rsid w:val="00B848C9"/>
    <w:rsid w:val="00B855C2"/>
    <w:rsid w:val="00B85D36"/>
    <w:rsid w:val="00B870A6"/>
    <w:rsid w:val="00B93E09"/>
    <w:rsid w:val="00B93E60"/>
    <w:rsid w:val="00B93EE0"/>
    <w:rsid w:val="00B94F5D"/>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A77BD"/>
    <w:rsid w:val="00BB01E0"/>
    <w:rsid w:val="00BB0244"/>
    <w:rsid w:val="00BB308A"/>
    <w:rsid w:val="00BB3744"/>
    <w:rsid w:val="00BB3C1A"/>
    <w:rsid w:val="00BB3F79"/>
    <w:rsid w:val="00BB4764"/>
    <w:rsid w:val="00BB4C83"/>
    <w:rsid w:val="00BB53C4"/>
    <w:rsid w:val="00BB53C9"/>
    <w:rsid w:val="00BB5898"/>
    <w:rsid w:val="00BB5BF7"/>
    <w:rsid w:val="00BB698D"/>
    <w:rsid w:val="00BB69E5"/>
    <w:rsid w:val="00BB6A0E"/>
    <w:rsid w:val="00BB6B48"/>
    <w:rsid w:val="00BC0C41"/>
    <w:rsid w:val="00BC0DC6"/>
    <w:rsid w:val="00BC0E07"/>
    <w:rsid w:val="00BC15BC"/>
    <w:rsid w:val="00BC3E68"/>
    <w:rsid w:val="00BC42DE"/>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61C"/>
    <w:rsid w:val="00BE1A0A"/>
    <w:rsid w:val="00BE25BC"/>
    <w:rsid w:val="00BE28E7"/>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BF7E00"/>
    <w:rsid w:val="00C00A33"/>
    <w:rsid w:val="00C00D5F"/>
    <w:rsid w:val="00C02C22"/>
    <w:rsid w:val="00C0397A"/>
    <w:rsid w:val="00C0411A"/>
    <w:rsid w:val="00C0469F"/>
    <w:rsid w:val="00C04EB8"/>
    <w:rsid w:val="00C0522E"/>
    <w:rsid w:val="00C06B4F"/>
    <w:rsid w:val="00C10261"/>
    <w:rsid w:val="00C10A32"/>
    <w:rsid w:val="00C10F51"/>
    <w:rsid w:val="00C11DBA"/>
    <w:rsid w:val="00C121D9"/>
    <w:rsid w:val="00C1271B"/>
    <w:rsid w:val="00C13458"/>
    <w:rsid w:val="00C13585"/>
    <w:rsid w:val="00C135E5"/>
    <w:rsid w:val="00C13880"/>
    <w:rsid w:val="00C15584"/>
    <w:rsid w:val="00C17342"/>
    <w:rsid w:val="00C20238"/>
    <w:rsid w:val="00C20467"/>
    <w:rsid w:val="00C20B41"/>
    <w:rsid w:val="00C20C78"/>
    <w:rsid w:val="00C215D0"/>
    <w:rsid w:val="00C232F1"/>
    <w:rsid w:val="00C23C48"/>
    <w:rsid w:val="00C24A0A"/>
    <w:rsid w:val="00C24A9D"/>
    <w:rsid w:val="00C250D3"/>
    <w:rsid w:val="00C2617F"/>
    <w:rsid w:val="00C27490"/>
    <w:rsid w:val="00C30C4D"/>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3916"/>
    <w:rsid w:val="00C44D97"/>
    <w:rsid w:val="00C45411"/>
    <w:rsid w:val="00C45C2A"/>
    <w:rsid w:val="00C46519"/>
    <w:rsid w:val="00C46602"/>
    <w:rsid w:val="00C476B0"/>
    <w:rsid w:val="00C5014B"/>
    <w:rsid w:val="00C50936"/>
    <w:rsid w:val="00C511E0"/>
    <w:rsid w:val="00C5161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54D"/>
    <w:rsid w:val="00C969A6"/>
    <w:rsid w:val="00CA18BB"/>
    <w:rsid w:val="00CA18DB"/>
    <w:rsid w:val="00CA220D"/>
    <w:rsid w:val="00CA22E2"/>
    <w:rsid w:val="00CA266E"/>
    <w:rsid w:val="00CA37ED"/>
    <w:rsid w:val="00CA3C3E"/>
    <w:rsid w:val="00CA50FE"/>
    <w:rsid w:val="00CA51FB"/>
    <w:rsid w:val="00CA5402"/>
    <w:rsid w:val="00CA56C6"/>
    <w:rsid w:val="00CA606A"/>
    <w:rsid w:val="00CA66E7"/>
    <w:rsid w:val="00CB0153"/>
    <w:rsid w:val="00CB0560"/>
    <w:rsid w:val="00CB10CA"/>
    <w:rsid w:val="00CB1F70"/>
    <w:rsid w:val="00CB25C5"/>
    <w:rsid w:val="00CB2C08"/>
    <w:rsid w:val="00CB3CFC"/>
    <w:rsid w:val="00CB3E8A"/>
    <w:rsid w:val="00CB3F33"/>
    <w:rsid w:val="00CB3FA8"/>
    <w:rsid w:val="00CB414B"/>
    <w:rsid w:val="00CB4E62"/>
    <w:rsid w:val="00CB6E70"/>
    <w:rsid w:val="00CB6EF4"/>
    <w:rsid w:val="00CB7374"/>
    <w:rsid w:val="00CB79AA"/>
    <w:rsid w:val="00CB7DB8"/>
    <w:rsid w:val="00CC109A"/>
    <w:rsid w:val="00CC18E2"/>
    <w:rsid w:val="00CC27A1"/>
    <w:rsid w:val="00CC29CE"/>
    <w:rsid w:val="00CC2B84"/>
    <w:rsid w:val="00CC2EC6"/>
    <w:rsid w:val="00CC423C"/>
    <w:rsid w:val="00CC5DFD"/>
    <w:rsid w:val="00CC6844"/>
    <w:rsid w:val="00CC6F76"/>
    <w:rsid w:val="00CC7C8D"/>
    <w:rsid w:val="00CD0570"/>
    <w:rsid w:val="00CD0DC4"/>
    <w:rsid w:val="00CD13E5"/>
    <w:rsid w:val="00CD1BD3"/>
    <w:rsid w:val="00CD308F"/>
    <w:rsid w:val="00CD3320"/>
    <w:rsid w:val="00CD398A"/>
    <w:rsid w:val="00CD4704"/>
    <w:rsid w:val="00CD546E"/>
    <w:rsid w:val="00CD56C2"/>
    <w:rsid w:val="00CD66F3"/>
    <w:rsid w:val="00CD6800"/>
    <w:rsid w:val="00CD6D6B"/>
    <w:rsid w:val="00CE0402"/>
    <w:rsid w:val="00CE08D7"/>
    <w:rsid w:val="00CE1480"/>
    <w:rsid w:val="00CE29FE"/>
    <w:rsid w:val="00CE2F84"/>
    <w:rsid w:val="00CE412C"/>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1120"/>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2F1"/>
    <w:rsid w:val="00D0434F"/>
    <w:rsid w:val="00D05563"/>
    <w:rsid w:val="00D05FF7"/>
    <w:rsid w:val="00D07027"/>
    <w:rsid w:val="00D07B94"/>
    <w:rsid w:val="00D07EC2"/>
    <w:rsid w:val="00D10248"/>
    <w:rsid w:val="00D10778"/>
    <w:rsid w:val="00D10FA1"/>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B3D"/>
    <w:rsid w:val="00D3051E"/>
    <w:rsid w:val="00D3142E"/>
    <w:rsid w:val="00D32097"/>
    <w:rsid w:val="00D328B3"/>
    <w:rsid w:val="00D3295B"/>
    <w:rsid w:val="00D33009"/>
    <w:rsid w:val="00D33ACD"/>
    <w:rsid w:val="00D348E4"/>
    <w:rsid w:val="00D35223"/>
    <w:rsid w:val="00D35F76"/>
    <w:rsid w:val="00D3618E"/>
    <w:rsid w:val="00D36E5C"/>
    <w:rsid w:val="00D4005E"/>
    <w:rsid w:val="00D40DAB"/>
    <w:rsid w:val="00D41BBF"/>
    <w:rsid w:val="00D42028"/>
    <w:rsid w:val="00D44B7D"/>
    <w:rsid w:val="00D46091"/>
    <w:rsid w:val="00D4747B"/>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F3"/>
    <w:rsid w:val="00D61897"/>
    <w:rsid w:val="00D61AA1"/>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241"/>
    <w:rsid w:val="00D74EF6"/>
    <w:rsid w:val="00D76A2A"/>
    <w:rsid w:val="00D77731"/>
    <w:rsid w:val="00D8023F"/>
    <w:rsid w:val="00D81944"/>
    <w:rsid w:val="00D82D69"/>
    <w:rsid w:val="00D83417"/>
    <w:rsid w:val="00D84101"/>
    <w:rsid w:val="00D8497A"/>
    <w:rsid w:val="00D84E2B"/>
    <w:rsid w:val="00D8542D"/>
    <w:rsid w:val="00D866E9"/>
    <w:rsid w:val="00D86A36"/>
    <w:rsid w:val="00D86B40"/>
    <w:rsid w:val="00D86D74"/>
    <w:rsid w:val="00D87747"/>
    <w:rsid w:val="00D87CA4"/>
    <w:rsid w:val="00D87E4B"/>
    <w:rsid w:val="00D9024B"/>
    <w:rsid w:val="00D90384"/>
    <w:rsid w:val="00D90602"/>
    <w:rsid w:val="00D90C34"/>
    <w:rsid w:val="00D9136E"/>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05AC"/>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9AF"/>
    <w:rsid w:val="00DE0B75"/>
    <w:rsid w:val="00DE135B"/>
    <w:rsid w:val="00DE249D"/>
    <w:rsid w:val="00DE260E"/>
    <w:rsid w:val="00DE31AD"/>
    <w:rsid w:val="00DE4B7A"/>
    <w:rsid w:val="00DE53F1"/>
    <w:rsid w:val="00DE5A7D"/>
    <w:rsid w:val="00DE714A"/>
    <w:rsid w:val="00DE72B8"/>
    <w:rsid w:val="00DE798F"/>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22D1"/>
    <w:rsid w:val="00E03B86"/>
    <w:rsid w:val="00E04581"/>
    <w:rsid w:val="00E052E0"/>
    <w:rsid w:val="00E06164"/>
    <w:rsid w:val="00E06220"/>
    <w:rsid w:val="00E063DF"/>
    <w:rsid w:val="00E06F14"/>
    <w:rsid w:val="00E07CAF"/>
    <w:rsid w:val="00E07CB6"/>
    <w:rsid w:val="00E10B86"/>
    <w:rsid w:val="00E1137D"/>
    <w:rsid w:val="00E1159F"/>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25"/>
    <w:rsid w:val="00E16DF8"/>
    <w:rsid w:val="00E16F63"/>
    <w:rsid w:val="00E20EC0"/>
    <w:rsid w:val="00E21452"/>
    <w:rsid w:val="00E216E5"/>
    <w:rsid w:val="00E21FCC"/>
    <w:rsid w:val="00E22DCF"/>
    <w:rsid w:val="00E237D1"/>
    <w:rsid w:val="00E2410B"/>
    <w:rsid w:val="00E244B4"/>
    <w:rsid w:val="00E2520C"/>
    <w:rsid w:val="00E2610E"/>
    <w:rsid w:val="00E270EB"/>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2F2"/>
    <w:rsid w:val="00E41835"/>
    <w:rsid w:val="00E422E6"/>
    <w:rsid w:val="00E42776"/>
    <w:rsid w:val="00E428C4"/>
    <w:rsid w:val="00E4454D"/>
    <w:rsid w:val="00E45DD4"/>
    <w:rsid w:val="00E46774"/>
    <w:rsid w:val="00E476D7"/>
    <w:rsid w:val="00E50821"/>
    <w:rsid w:val="00E51B62"/>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1EEB"/>
    <w:rsid w:val="00E81FFF"/>
    <w:rsid w:val="00E82902"/>
    <w:rsid w:val="00E84296"/>
    <w:rsid w:val="00E8449F"/>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4E1E"/>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095D"/>
    <w:rsid w:val="00EC1B2D"/>
    <w:rsid w:val="00EC1D3E"/>
    <w:rsid w:val="00EC2846"/>
    <w:rsid w:val="00EC2B89"/>
    <w:rsid w:val="00EC2BBB"/>
    <w:rsid w:val="00EC34D4"/>
    <w:rsid w:val="00EC3AEF"/>
    <w:rsid w:val="00EC3F7C"/>
    <w:rsid w:val="00EC4AF7"/>
    <w:rsid w:val="00EC5F42"/>
    <w:rsid w:val="00EC602A"/>
    <w:rsid w:val="00EC7B50"/>
    <w:rsid w:val="00ED00DE"/>
    <w:rsid w:val="00ED048F"/>
    <w:rsid w:val="00ED0A8D"/>
    <w:rsid w:val="00ED1964"/>
    <w:rsid w:val="00ED2688"/>
    <w:rsid w:val="00ED29CF"/>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0D3"/>
    <w:rsid w:val="00F1444B"/>
    <w:rsid w:val="00F15608"/>
    <w:rsid w:val="00F15D19"/>
    <w:rsid w:val="00F16046"/>
    <w:rsid w:val="00F161BA"/>
    <w:rsid w:val="00F16C34"/>
    <w:rsid w:val="00F16ED6"/>
    <w:rsid w:val="00F173FD"/>
    <w:rsid w:val="00F1798B"/>
    <w:rsid w:val="00F17A3F"/>
    <w:rsid w:val="00F20094"/>
    <w:rsid w:val="00F2058B"/>
    <w:rsid w:val="00F20DB4"/>
    <w:rsid w:val="00F212BA"/>
    <w:rsid w:val="00F21789"/>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09B"/>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394B"/>
    <w:rsid w:val="00F74937"/>
    <w:rsid w:val="00F7496A"/>
    <w:rsid w:val="00F75EF0"/>
    <w:rsid w:val="00F760CD"/>
    <w:rsid w:val="00F76712"/>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2AD"/>
    <w:rsid w:val="00F97955"/>
    <w:rsid w:val="00F979A4"/>
    <w:rsid w:val="00F97AB2"/>
    <w:rsid w:val="00FA0767"/>
    <w:rsid w:val="00FA0C50"/>
    <w:rsid w:val="00FA0C75"/>
    <w:rsid w:val="00FA1886"/>
    <w:rsid w:val="00FA1977"/>
    <w:rsid w:val="00FA2C8F"/>
    <w:rsid w:val="00FA37F1"/>
    <w:rsid w:val="00FA49EC"/>
    <w:rsid w:val="00FA5553"/>
    <w:rsid w:val="00FA5A5A"/>
    <w:rsid w:val="00FA5F29"/>
    <w:rsid w:val="00FA6CFE"/>
    <w:rsid w:val="00FA7C6D"/>
    <w:rsid w:val="00FB03EA"/>
    <w:rsid w:val="00FB067D"/>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8B7"/>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4E7"/>
    <w:rsid w:val="00FF4697"/>
    <w:rsid w:val="00FF4ADC"/>
    <w:rsid w:val="00FF4D8E"/>
    <w:rsid w:val="00FF563D"/>
    <w:rsid w:val="00FF56D7"/>
    <w:rsid w:val="00FF582A"/>
    <w:rsid w:val="00FF5B4C"/>
    <w:rsid w:val="00FF63B3"/>
    <w:rsid w:val="00FF6419"/>
    <w:rsid w:val="00FF646A"/>
    <w:rsid w:val="00FF6853"/>
    <w:rsid w:val="00FF6ABA"/>
    <w:rsid w:val="00FF6AC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 w:type="paragraph" w:styleId="TOC7">
    <w:name w:val="toc 7"/>
    <w:basedOn w:val="TOC6"/>
    <w:next w:val="Normal"/>
    <w:semiHidden/>
    <w:rsid w:val="0093734E"/>
    <w:pPr>
      <w:keepLines/>
      <w:widowControl w:val="0"/>
      <w:tabs>
        <w:tab w:val="right" w:pos="1701"/>
      </w:tabs>
      <w:overflowPunct w:val="0"/>
      <w:autoSpaceDE w:val="0"/>
      <w:autoSpaceDN w:val="0"/>
      <w:adjustRightInd w:val="0"/>
      <w:spacing w:after="0"/>
      <w:ind w:left="2268" w:hanging="2268"/>
      <w:textAlignment w:val="baseline"/>
    </w:pPr>
    <w:rPr>
      <w:rFonts w:ascii="Arial" w:hAnsi="Arial"/>
      <w:b/>
      <w:noProof/>
      <w:sz w:val="20"/>
      <w:szCs w:val="20"/>
    </w:rPr>
  </w:style>
  <w:style w:type="paragraph" w:styleId="TOC6">
    <w:name w:val="toc 6"/>
    <w:basedOn w:val="Normal"/>
    <w:next w:val="Normal"/>
    <w:autoRedefine/>
    <w:semiHidden/>
    <w:unhideWhenUsed/>
    <w:rsid w:val="0093734E"/>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16922614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7451808">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264647">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3124093">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640345">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34591252">
      <w:bodyDiv w:val="1"/>
      <w:marLeft w:val="0"/>
      <w:marRight w:val="0"/>
      <w:marTop w:val="0"/>
      <w:marBottom w:val="0"/>
      <w:divBdr>
        <w:top w:val="none" w:sz="0" w:space="0" w:color="auto"/>
        <w:left w:val="none" w:sz="0" w:space="0" w:color="auto"/>
        <w:bottom w:val="none" w:sz="0" w:space="0" w:color="auto"/>
        <w:right w:val="none" w:sz="0" w:space="0" w:color="auto"/>
      </w:divBdr>
      <w:divsChild>
        <w:div w:id="1510288340">
          <w:marLeft w:val="1080"/>
          <w:marRight w:val="0"/>
          <w:marTop w:val="100"/>
          <w:marBottom w:val="0"/>
          <w:divBdr>
            <w:top w:val="none" w:sz="0" w:space="0" w:color="auto"/>
            <w:left w:val="none" w:sz="0" w:space="0" w:color="auto"/>
            <w:bottom w:val="none" w:sz="0" w:space="0" w:color="auto"/>
            <w:right w:val="none" w:sz="0" w:space="0" w:color="auto"/>
          </w:divBdr>
        </w:div>
        <w:div w:id="1601718209">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308702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7352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0853061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05664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8113637">
      <w:bodyDiv w:val="1"/>
      <w:marLeft w:val="0"/>
      <w:marRight w:val="0"/>
      <w:marTop w:val="0"/>
      <w:marBottom w:val="0"/>
      <w:divBdr>
        <w:top w:val="none" w:sz="0" w:space="0" w:color="auto"/>
        <w:left w:val="none" w:sz="0" w:space="0" w:color="auto"/>
        <w:bottom w:val="none" w:sz="0" w:space="0" w:color="auto"/>
        <w:right w:val="none" w:sz="0" w:space="0" w:color="auto"/>
      </w:divBdr>
    </w:div>
    <w:div w:id="209624601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646F-9AC8-4BC4-9B0E-46CADDC8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1788</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2</cp:revision>
  <cp:lastPrinted>2012-03-15T10:36:00Z</cp:lastPrinted>
  <dcterms:created xsi:type="dcterms:W3CDTF">2017-08-11T00:36:00Z</dcterms:created>
  <dcterms:modified xsi:type="dcterms:W3CDTF">2017-08-11T00:36:00Z</dcterms:modified>
</cp:coreProperties>
</file>