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FF4" w:rsidRPr="00C33319" w:rsidRDefault="00CF6FF4" w:rsidP="00CF6FF4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bookmarkStart w:id="0" w:name="OLE_LINK8"/>
      <w:bookmarkStart w:id="1" w:name="OLE_LINK9"/>
      <w:r w:rsidRPr="002C650D">
        <w:rPr>
          <w:rFonts w:ascii="Arial" w:eastAsia="MS Mincho" w:hAnsi="Arial"/>
          <w:b/>
          <w:sz w:val="22"/>
          <w:szCs w:val="22"/>
          <w:lang w:eastAsia="zh-CN"/>
        </w:rPr>
        <w:t>3GPP TSG RAN WG1 Meeting #</w:t>
      </w:r>
      <w:r w:rsidRPr="002C650D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90                                            </w:t>
      </w:r>
      <w:r w:rsidRPr="002C650D">
        <w:rPr>
          <w:rFonts w:ascii="Arial" w:eastAsia="MS Mincho" w:hAnsi="Arial"/>
          <w:b/>
          <w:sz w:val="22"/>
          <w:szCs w:val="22"/>
          <w:lang w:eastAsia="zh-CN"/>
        </w:rPr>
        <w:tab/>
        <w:t>R1-1</w:t>
      </w:r>
      <w:r w:rsidRPr="002C650D">
        <w:rPr>
          <w:rFonts w:ascii="Arial" w:eastAsia="MS Mincho" w:hAnsi="Arial" w:hint="eastAsia"/>
          <w:b/>
          <w:sz w:val="22"/>
          <w:szCs w:val="22"/>
          <w:lang w:eastAsia="zh-CN"/>
        </w:rPr>
        <w:t>7</w:t>
      </w:r>
      <w:r w:rsidR="00C33319">
        <w:rPr>
          <w:rFonts w:ascii="Arial" w:eastAsiaTheme="minorEastAsia" w:hAnsi="Arial" w:hint="eastAsia"/>
          <w:b/>
          <w:sz w:val="22"/>
          <w:szCs w:val="22"/>
          <w:lang w:eastAsia="zh-CN"/>
        </w:rPr>
        <w:t>13543</w:t>
      </w:r>
    </w:p>
    <w:p w:rsidR="00CF6FF4" w:rsidRPr="002C650D" w:rsidRDefault="00CF6FF4" w:rsidP="00CF6FF4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2C650D">
        <w:rPr>
          <w:rFonts w:ascii="Arial" w:eastAsia="MS Mincho" w:hAnsi="Arial" w:hint="eastAsia"/>
          <w:b/>
          <w:sz w:val="22"/>
          <w:szCs w:val="22"/>
          <w:lang w:eastAsia="zh-CN"/>
        </w:rPr>
        <w:t>Prague</w:t>
      </w:r>
      <w:r w:rsidRPr="002C650D">
        <w:rPr>
          <w:rFonts w:ascii="Arial" w:eastAsia="MS Mincho" w:hAnsi="Arial"/>
          <w:b/>
          <w:sz w:val="22"/>
          <w:szCs w:val="22"/>
          <w:lang w:eastAsia="zh-CN"/>
        </w:rPr>
        <w:t xml:space="preserve">, </w:t>
      </w:r>
      <w:bookmarkStart w:id="2" w:name="_GoBack"/>
      <w:bookmarkEnd w:id="2"/>
      <w:proofErr w:type="spellStart"/>
      <w:r w:rsidRPr="002C650D">
        <w:rPr>
          <w:rFonts w:ascii="Arial" w:eastAsia="MS Mincho" w:hAnsi="Arial" w:hint="eastAsia"/>
          <w:b/>
          <w:sz w:val="22"/>
          <w:szCs w:val="22"/>
          <w:lang w:eastAsia="zh-CN"/>
        </w:rPr>
        <w:t>Czechia</w:t>
      </w:r>
      <w:proofErr w:type="spellEnd"/>
      <w:r w:rsidRPr="002C650D">
        <w:rPr>
          <w:rFonts w:ascii="Arial" w:eastAsia="MS Mincho" w:hAnsi="Arial"/>
          <w:b/>
          <w:sz w:val="22"/>
          <w:szCs w:val="22"/>
          <w:lang w:eastAsia="zh-CN"/>
        </w:rPr>
        <w:t xml:space="preserve"> </w:t>
      </w:r>
      <w:r w:rsidRPr="002C650D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21th </w:t>
      </w:r>
      <w:r w:rsidRPr="002C650D">
        <w:rPr>
          <w:rFonts w:ascii="Arial" w:eastAsia="MS Mincho" w:hAnsi="Arial"/>
          <w:b/>
          <w:sz w:val="22"/>
          <w:szCs w:val="22"/>
          <w:lang w:eastAsia="zh-CN"/>
        </w:rPr>
        <w:t xml:space="preserve">– </w:t>
      </w:r>
      <w:r w:rsidRPr="002C650D">
        <w:rPr>
          <w:rFonts w:ascii="Arial" w:eastAsia="MS Mincho" w:hAnsi="Arial" w:hint="eastAsia"/>
          <w:b/>
          <w:sz w:val="22"/>
          <w:szCs w:val="22"/>
          <w:lang w:eastAsia="zh-CN"/>
        </w:rPr>
        <w:t>25th</w:t>
      </w:r>
      <w:r w:rsidRPr="002C650D">
        <w:rPr>
          <w:rFonts w:ascii="Arial" w:eastAsia="MS Mincho" w:hAnsi="Arial"/>
          <w:b/>
          <w:sz w:val="22"/>
          <w:szCs w:val="22"/>
          <w:lang w:eastAsia="zh-CN"/>
        </w:rPr>
        <w:t xml:space="preserve"> </w:t>
      </w:r>
      <w:r w:rsidRPr="002C650D">
        <w:rPr>
          <w:rFonts w:ascii="Arial" w:eastAsia="MS Mincho" w:hAnsi="Arial" w:hint="eastAsia"/>
          <w:b/>
          <w:sz w:val="22"/>
          <w:szCs w:val="22"/>
          <w:lang w:eastAsia="zh-CN"/>
        </w:rPr>
        <w:t>August</w:t>
      </w:r>
      <w:r w:rsidRPr="002C650D">
        <w:rPr>
          <w:rFonts w:ascii="Arial" w:eastAsia="MS Mincho" w:hAnsi="Arial"/>
          <w:b/>
          <w:sz w:val="22"/>
          <w:szCs w:val="22"/>
          <w:lang w:eastAsia="zh-CN"/>
        </w:rPr>
        <w:t xml:space="preserve"> 201</w:t>
      </w:r>
      <w:r w:rsidRPr="002C650D">
        <w:rPr>
          <w:rFonts w:ascii="Arial" w:eastAsia="MS Mincho" w:hAnsi="Arial" w:hint="eastAsia"/>
          <w:b/>
          <w:sz w:val="22"/>
          <w:szCs w:val="22"/>
          <w:lang w:eastAsia="zh-CN"/>
        </w:rPr>
        <w:t>7</w:t>
      </w:r>
    </w:p>
    <w:bookmarkEnd w:id="0"/>
    <w:bookmarkEnd w:id="1"/>
    <w:p w:rsidR="00CF6FF4" w:rsidRPr="002C650D" w:rsidRDefault="00CF6FF4" w:rsidP="00CF6FF4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2C650D">
        <w:rPr>
          <w:rFonts w:ascii="Arial" w:eastAsia="MS Mincho" w:hAnsi="Arial" w:hint="eastAsia"/>
          <w:b/>
          <w:sz w:val="22"/>
          <w:szCs w:val="22"/>
          <w:lang w:eastAsia="zh-CN"/>
        </w:rPr>
        <w:t>5</w:t>
      </w:r>
      <w:r>
        <w:rPr>
          <w:rFonts w:ascii="Arial" w:eastAsia="MS Mincho" w:hAnsi="Arial"/>
          <w:b/>
          <w:sz w:val="22"/>
          <w:szCs w:val="22"/>
          <w:lang w:eastAsia="zh-CN"/>
        </w:rPr>
        <w:t>.2.</w:t>
      </w:r>
      <w:r w:rsidRPr="002C650D">
        <w:rPr>
          <w:rFonts w:ascii="Arial" w:eastAsia="MS Mincho" w:hAnsi="Arial" w:hint="eastAsia"/>
          <w:b/>
          <w:sz w:val="22"/>
          <w:szCs w:val="22"/>
          <w:lang w:eastAsia="zh-CN"/>
        </w:rPr>
        <w:t>6</w:t>
      </w:r>
      <w:r>
        <w:rPr>
          <w:rFonts w:ascii="Arial" w:eastAsia="MS Mincho" w:hAnsi="Arial"/>
          <w:b/>
          <w:sz w:val="22"/>
          <w:szCs w:val="22"/>
          <w:lang w:eastAsia="zh-CN"/>
        </w:rPr>
        <w:t>.</w:t>
      </w:r>
      <w:r w:rsidRPr="002C650D">
        <w:rPr>
          <w:rFonts w:ascii="Arial" w:eastAsia="MS Mincho" w:hAnsi="Arial" w:hint="eastAsia"/>
          <w:b/>
          <w:sz w:val="22"/>
          <w:szCs w:val="22"/>
          <w:lang w:eastAsia="zh-CN"/>
        </w:rPr>
        <w:t>3</w:t>
      </w:r>
    </w:p>
    <w:p w:rsidR="007B28C9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E45850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 w:rsidR="0007136B" w:rsidRPr="0007136B">
        <w:rPr>
          <w:rFonts w:ascii="Arial" w:eastAsia="MS Mincho" w:hAnsi="Arial"/>
          <w:b/>
          <w:sz w:val="22"/>
          <w:szCs w:val="22"/>
          <w:lang w:eastAsia="zh-CN"/>
        </w:rPr>
        <w:t>Uplink HARQ-ACK feedback for eMTC</w:t>
      </w:r>
    </w:p>
    <w:p w:rsidR="00FE23A2" w:rsidRPr="00B6218B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  <w:t>Discussion</w:t>
      </w:r>
      <w:r w:rsidR="00B6218B">
        <w:rPr>
          <w:rFonts w:ascii="Arial" w:eastAsiaTheme="minorEastAsia" w:hAnsi="Arial" w:hint="eastAsia"/>
          <w:b/>
          <w:sz w:val="22"/>
          <w:szCs w:val="22"/>
          <w:lang w:eastAsia="zh-CN"/>
        </w:rPr>
        <w:t>/Decision</w:t>
      </w:r>
    </w:p>
    <w:p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CE2C26" w:rsidRDefault="00CE2C26" w:rsidP="00CE2C26">
      <w:pPr>
        <w:overflowPunct w:val="0"/>
        <w:autoSpaceDE w:val="0"/>
        <w:autoSpaceDN w:val="0"/>
        <w:adjustRightInd w:val="0"/>
        <w:ind w:right="-99"/>
        <w:textAlignment w:val="baseline"/>
        <w:rPr>
          <w:rFonts w:eastAsiaTheme="minorEastAsia"/>
          <w:lang w:eastAsia="zh-CN"/>
        </w:rPr>
      </w:pPr>
      <w:bookmarkStart w:id="3" w:name="_Ref421460494"/>
      <w:r>
        <w:rPr>
          <w:rFonts w:eastAsiaTheme="minorEastAsia" w:hint="eastAsia"/>
          <w:lang w:eastAsia="zh-CN"/>
        </w:rPr>
        <w:t xml:space="preserve">In RAN 1 #88bis meeting, some techniques were listed to be evaluated </w:t>
      </w:r>
      <w:r w:rsidR="007D5173">
        <w:rPr>
          <w:rFonts w:eastAsiaTheme="minorEastAsia" w:hint="eastAsia"/>
          <w:lang w:eastAsia="zh-CN"/>
        </w:rPr>
        <w:t xml:space="preserve">for uplink HARQ-ACK feedback </w:t>
      </w:r>
      <w:r>
        <w:rPr>
          <w:rFonts w:eastAsiaTheme="minorEastAsia" w:hint="eastAsia"/>
          <w:lang w:eastAsia="zh-CN"/>
        </w:rPr>
        <w:t>as:</w:t>
      </w:r>
    </w:p>
    <w:p w:rsidR="00D672D9" w:rsidRPr="00080024" w:rsidRDefault="00D672D9" w:rsidP="00D672D9">
      <w:pPr>
        <w:rPr>
          <w:rFonts w:eastAsia="MS Mincho"/>
          <w:b/>
          <w:u w:val="single"/>
          <w:lang w:eastAsia="ja-JP"/>
        </w:rPr>
      </w:pPr>
      <w:r w:rsidRPr="00080024">
        <w:rPr>
          <w:rFonts w:eastAsia="MS Mincho"/>
          <w:b/>
          <w:highlight w:val="green"/>
          <w:u w:val="single"/>
          <w:lang w:eastAsia="ja-JP"/>
        </w:rPr>
        <w:t>Agreements:</w:t>
      </w:r>
    </w:p>
    <w:p w:rsidR="00D672D9" w:rsidRPr="00D672D9" w:rsidRDefault="00D672D9" w:rsidP="001E2C38">
      <w:pPr>
        <w:numPr>
          <w:ilvl w:val="0"/>
          <w:numId w:val="6"/>
        </w:numPr>
        <w:tabs>
          <w:tab w:val="left" w:pos="720"/>
        </w:tabs>
        <w:spacing w:after="0"/>
        <w:rPr>
          <w:rFonts w:eastAsia="MS Mincho"/>
          <w:i/>
          <w:lang w:eastAsia="ja-JP"/>
        </w:rPr>
      </w:pPr>
      <w:r w:rsidRPr="00D672D9">
        <w:rPr>
          <w:rFonts w:eastAsia="MS Mincho"/>
          <w:i/>
          <w:lang w:eastAsia="ja-JP"/>
        </w:rPr>
        <w:t>For the purpose of evaluations of HARQ-ACK feedback for UE power saving:</w:t>
      </w:r>
    </w:p>
    <w:p w:rsidR="00D672D9" w:rsidRPr="00D672D9" w:rsidRDefault="00D672D9" w:rsidP="001E2C38">
      <w:pPr>
        <w:numPr>
          <w:ilvl w:val="1"/>
          <w:numId w:val="6"/>
        </w:numPr>
        <w:tabs>
          <w:tab w:val="left" w:pos="720"/>
        </w:tabs>
        <w:spacing w:after="0"/>
        <w:rPr>
          <w:rFonts w:eastAsia="MS Mincho"/>
          <w:i/>
          <w:lang w:eastAsia="ja-JP"/>
        </w:rPr>
      </w:pPr>
      <w:r w:rsidRPr="00D672D9">
        <w:rPr>
          <w:rFonts w:eastAsia="MS Mincho"/>
          <w:i/>
          <w:lang w:eastAsia="ja-JP"/>
        </w:rPr>
        <w:t>At least the following two options are considered for HARQ-ACK feedback channel:</w:t>
      </w:r>
    </w:p>
    <w:p w:rsidR="00D672D9" w:rsidRPr="00D672D9" w:rsidRDefault="00D672D9" w:rsidP="001E2C38">
      <w:pPr>
        <w:numPr>
          <w:ilvl w:val="2"/>
          <w:numId w:val="6"/>
        </w:numPr>
        <w:tabs>
          <w:tab w:val="left" w:pos="720"/>
        </w:tabs>
        <w:spacing w:after="0"/>
        <w:rPr>
          <w:rFonts w:eastAsia="MS Mincho"/>
          <w:i/>
          <w:lang w:eastAsia="ja-JP"/>
        </w:rPr>
      </w:pPr>
      <w:r w:rsidRPr="00D672D9">
        <w:rPr>
          <w:rFonts w:eastAsia="MS Mincho"/>
          <w:i/>
          <w:lang w:eastAsia="ja-JP"/>
        </w:rPr>
        <w:t>Option 1: One HARQ-ACK feedback channel for multiple UE PUSCHs in one transmission</w:t>
      </w:r>
    </w:p>
    <w:p w:rsidR="00D672D9" w:rsidRPr="00D672D9" w:rsidRDefault="00D672D9" w:rsidP="001E2C38">
      <w:pPr>
        <w:numPr>
          <w:ilvl w:val="2"/>
          <w:numId w:val="6"/>
        </w:numPr>
        <w:tabs>
          <w:tab w:val="left" w:pos="720"/>
        </w:tabs>
        <w:spacing w:after="0"/>
        <w:rPr>
          <w:rFonts w:eastAsia="MS Mincho"/>
          <w:i/>
          <w:lang w:eastAsia="ja-JP"/>
        </w:rPr>
      </w:pPr>
      <w:r w:rsidRPr="00D672D9">
        <w:rPr>
          <w:rFonts w:eastAsia="MS Mincho"/>
          <w:i/>
          <w:lang w:eastAsia="ja-JP"/>
        </w:rPr>
        <w:t>Option 2: One HARQ-ACK feedback channel for a single UE PUSCH in one transmission</w:t>
      </w:r>
    </w:p>
    <w:p w:rsidR="00D672D9" w:rsidRPr="00D672D9" w:rsidRDefault="00D672D9" w:rsidP="001E2C38">
      <w:pPr>
        <w:numPr>
          <w:ilvl w:val="1"/>
          <w:numId w:val="6"/>
        </w:numPr>
        <w:tabs>
          <w:tab w:val="left" w:pos="720"/>
        </w:tabs>
        <w:spacing w:after="0"/>
        <w:rPr>
          <w:rFonts w:eastAsia="MS Mincho"/>
          <w:i/>
          <w:lang w:eastAsia="ja-JP"/>
        </w:rPr>
      </w:pPr>
      <w:r w:rsidRPr="00D672D9">
        <w:rPr>
          <w:rFonts w:eastAsia="MS Mincho"/>
          <w:i/>
          <w:lang w:eastAsia="ja-JP"/>
        </w:rPr>
        <w:t>Detailed design on HARQ-feedback channel FFS among at least the following options:</w:t>
      </w:r>
    </w:p>
    <w:p w:rsidR="00D672D9" w:rsidRPr="00D672D9" w:rsidRDefault="00D672D9" w:rsidP="001E2C38">
      <w:pPr>
        <w:numPr>
          <w:ilvl w:val="2"/>
          <w:numId w:val="6"/>
        </w:numPr>
        <w:tabs>
          <w:tab w:val="left" w:pos="720"/>
        </w:tabs>
        <w:spacing w:after="0"/>
        <w:rPr>
          <w:rFonts w:eastAsia="MS Mincho"/>
          <w:i/>
          <w:lang w:eastAsia="ja-JP"/>
        </w:rPr>
      </w:pPr>
      <w:r w:rsidRPr="00D672D9">
        <w:rPr>
          <w:rFonts w:eastAsia="MS Mincho"/>
          <w:i/>
          <w:lang w:eastAsia="ja-JP"/>
        </w:rPr>
        <w:t>PHICH-like channel</w:t>
      </w:r>
    </w:p>
    <w:p w:rsidR="00D672D9" w:rsidRPr="00D672D9" w:rsidRDefault="00D672D9" w:rsidP="001E2C38">
      <w:pPr>
        <w:numPr>
          <w:ilvl w:val="2"/>
          <w:numId w:val="6"/>
        </w:numPr>
        <w:tabs>
          <w:tab w:val="left" w:pos="720"/>
        </w:tabs>
        <w:spacing w:after="0"/>
        <w:rPr>
          <w:rFonts w:eastAsia="MS Mincho"/>
          <w:i/>
          <w:lang w:eastAsia="ja-JP"/>
        </w:rPr>
      </w:pPr>
      <w:r w:rsidRPr="00D672D9">
        <w:rPr>
          <w:rFonts w:eastAsia="MS Mincho"/>
          <w:i/>
          <w:lang w:eastAsia="ja-JP"/>
        </w:rPr>
        <w:t>MPDCCH with reduced DCI size(s)</w:t>
      </w:r>
    </w:p>
    <w:p w:rsidR="00D672D9" w:rsidRPr="00D672D9" w:rsidRDefault="00D672D9" w:rsidP="001E2C38">
      <w:pPr>
        <w:numPr>
          <w:ilvl w:val="2"/>
          <w:numId w:val="6"/>
        </w:numPr>
        <w:tabs>
          <w:tab w:val="left" w:pos="720"/>
        </w:tabs>
        <w:spacing w:after="0"/>
        <w:rPr>
          <w:rFonts w:eastAsia="MS Mincho"/>
          <w:i/>
          <w:lang w:eastAsia="ja-JP"/>
        </w:rPr>
      </w:pPr>
      <w:r w:rsidRPr="00D672D9">
        <w:rPr>
          <w:rFonts w:eastAsia="MS Mincho"/>
          <w:i/>
          <w:lang w:eastAsia="ja-JP"/>
        </w:rPr>
        <w:t>MPDCCH with existing DCI size(s)</w:t>
      </w:r>
    </w:p>
    <w:p w:rsidR="00D672D9" w:rsidRPr="00D672D9" w:rsidRDefault="00D672D9" w:rsidP="001E2C38">
      <w:pPr>
        <w:numPr>
          <w:ilvl w:val="1"/>
          <w:numId w:val="5"/>
        </w:numPr>
        <w:spacing w:after="0"/>
        <w:rPr>
          <w:rFonts w:eastAsia="MS Mincho"/>
          <w:i/>
          <w:lang w:eastAsia="ja-JP"/>
        </w:rPr>
      </w:pPr>
      <w:r w:rsidRPr="00D672D9">
        <w:rPr>
          <w:rFonts w:eastAsia="MS Mincho"/>
          <w:i/>
          <w:lang w:eastAsia="ja-JP"/>
        </w:rPr>
        <w:t xml:space="preserve">Early </w:t>
      </w:r>
      <w:proofErr w:type="gramStart"/>
      <w:r w:rsidRPr="00D672D9">
        <w:rPr>
          <w:rFonts w:eastAsia="MS Mincho"/>
          <w:i/>
          <w:lang w:eastAsia="ja-JP"/>
        </w:rPr>
        <w:t>termination of PUSCH transmission and/or MPDCCH monitoring are</w:t>
      </w:r>
      <w:proofErr w:type="gramEnd"/>
      <w:r w:rsidRPr="00D672D9">
        <w:rPr>
          <w:rFonts w:eastAsia="MS Mincho"/>
          <w:i/>
          <w:lang w:eastAsia="ja-JP"/>
        </w:rPr>
        <w:t xml:space="preserve"> considered.</w:t>
      </w:r>
    </w:p>
    <w:p w:rsidR="00D672D9" w:rsidRPr="00D672D9" w:rsidRDefault="00D672D9" w:rsidP="001E2C38">
      <w:pPr>
        <w:numPr>
          <w:ilvl w:val="2"/>
          <w:numId w:val="5"/>
        </w:numPr>
        <w:spacing w:after="0"/>
        <w:rPr>
          <w:rFonts w:eastAsia="MS Mincho"/>
          <w:i/>
          <w:lang w:eastAsia="ja-JP"/>
        </w:rPr>
      </w:pPr>
      <w:r w:rsidRPr="00D672D9">
        <w:rPr>
          <w:rFonts w:eastAsia="MS Mincho"/>
          <w:i/>
          <w:lang w:eastAsia="ja-JP"/>
        </w:rPr>
        <w:t>The detailed solutions can be different for HD-FDD and FD-FDD/TDD.</w:t>
      </w:r>
    </w:p>
    <w:p w:rsidR="002C4BA6" w:rsidRDefault="002C4BA6" w:rsidP="004134F1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 1 #89 meeting, it was agreed:</w:t>
      </w:r>
    </w:p>
    <w:p w:rsidR="002C4BA6" w:rsidRPr="002C4BA6" w:rsidRDefault="002C4BA6" w:rsidP="002C4BA6">
      <w:pPr>
        <w:rPr>
          <w:rFonts w:eastAsia="MS Mincho"/>
          <w:b/>
          <w:highlight w:val="green"/>
          <w:u w:val="single"/>
          <w:lang w:eastAsia="ja-JP"/>
        </w:rPr>
      </w:pPr>
      <w:r w:rsidRPr="002C4BA6">
        <w:rPr>
          <w:rFonts w:eastAsia="MS Mincho"/>
          <w:b/>
          <w:highlight w:val="green"/>
          <w:u w:val="single"/>
          <w:lang w:eastAsia="ja-JP"/>
        </w:rPr>
        <w:t>Agreement:</w:t>
      </w:r>
    </w:p>
    <w:p w:rsidR="002C4BA6" w:rsidRPr="002C4BA6" w:rsidRDefault="002C4BA6" w:rsidP="001E2C38">
      <w:pPr>
        <w:pStyle w:val="ListParagraph"/>
        <w:numPr>
          <w:ilvl w:val="0"/>
          <w:numId w:val="7"/>
        </w:numPr>
        <w:spacing w:line="276" w:lineRule="auto"/>
        <w:ind w:right="-99" w:firstLineChars="0"/>
        <w:rPr>
          <w:rFonts w:eastAsiaTheme="minorEastAsia"/>
          <w:i/>
          <w:lang w:eastAsia="zh-CN"/>
        </w:rPr>
      </w:pPr>
      <w:r w:rsidRPr="002C4BA6">
        <w:rPr>
          <w:rFonts w:eastAsia="MS Mincho"/>
          <w:i/>
          <w:lang w:eastAsia="ja-JP"/>
        </w:rPr>
        <w:t>If explicit UL HARQ-ACK feedback is supported, it is based on MPDCCH.</w:t>
      </w:r>
    </w:p>
    <w:p w:rsidR="00E704C3" w:rsidRPr="00E704C3" w:rsidRDefault="00561E53" w:rsidP="004134F1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paper,</w:t>
      </w:r>
      <w:r w:rsidR="007D5173">
        <w:rPr>
          <w:rFonts w:eastAsiaTheme="minorEastAsia" w:hint="eastAsia"/>
          <w:lang w:eastAsia="zh-CN"/>
        </w:rPr>
        <w:t xml:space="preserve"> we analy</w:t>
      </w:r>
      <w:r w:rsidR="00C07163">
        <w:rPr>
          <w:rFonts w:eastAsiaTheme="minorEastAsia" w:hint="eastAsia"/>
          <w:lang w:eastAsia="zh-CN"/>
        </w:rPr>
        <w:t>ze the above techniques</w:t>
      </w:r>
      <w:bookmarkEnd w:id="3"/>
      <w:r w:rsidR="00C07163">
        <w:rPr>
          <w:rFonts w:eastAsiaTheme="minorEastAsia" w:hint="eastAsia"/>
          <w:lang w:eastAsia="zh-CN"/>
        </w:rPr>
        <w:t xml:space="preserve"> from UE power consumption, UL/DL overhead, UE/</w:t>
      </w:r>
      <w:proofErr w:type="spellStart"/>
      <w:r w:rsidR="00C07163">
        <w:rPr>
          <w:rFonts w:eastAsiaTheme="minorEastAsia" w:hint="eastAsia"/>
          <w:lang w:eastAsia="zh-CN"/>
        </w:rPr>
        <w:t>eNB</w:t>
      </w:r>
      <w:proofErr w:type="spellEnd"/>
      <w:r w:rsidR="00C07163">
        <w:rPr>
          <w:rFonts w:eastAsiaTheme="minorEastAsia" w:hint="eastAsia"/>
          <w:lang w:eastAsia="zh-CN"/>
        </w:rPr>
        <w:t xml:space="preserve"> complexity point of views</w:t>
      </w:r>
      <w:r w:rsidR="007D5173">
        <w:rPr>
          <w:rFonts w:eastAsiaTheme="minorEastAsia"/>
          <w:lang w:eastAsia="zh-CN"/>
        </w:rPr>
        <w:t xml:space="preserve">. </w:t>
      </w:r>
    </w:p>
    <w:p w:rsidR="00CE2C26" w:rsidRDefault="0064268F" w:rsidP="00CE2C26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lang w:eastAsia="zh-CN"/>
        </w:rPr>
        <w:t xml:space="preserve"> </w:t>
      </w:r>
      <w:r w:rsidR="005C01BB">
        <w:rPr>
          <w:rFonts w:hint="eastAsia"/>
          <w:lang w:eastAsia="zh-CN"/>
        </w:rPr>
        <w:t xml:space="preserve">Power saving by </w:t>
      </w:r>
      <w:r w:rsidR="00732D2A">
        <w:rPr>
          <w:rFonts w:hint="eastAsia"/>
          <w:color w:val="000000"/>
          <w:sz w:val="32"/>
          <w:lang w:val="en-US" w:eastAsia="zh-CN"/>
        </w:rPr>
        <w:t>HARQ-ACK feedback</w:t>
      </w:r>
      <w:r w:rsidR="009F2260">
        <w:rPr>
          <w:rFonts w:hint="eastAsia"/>
          <w:color w:val="000000"/>
          <w:sz w:val="32"/>
          <w:lang w:val="en-US" w:eastAsia="zh-CN"/>
        </w:rPr>
        <w:t xml:space="preserve"> </w:t>
      </w:r>
      <w:r w:rsidR="0037363F">
        <w:rPr>
          <w:rFonts w:hint="eastAsia"/>
          <w:color w:val="000000"/>
          <w:sz w:val="32"/>
          <w:lang w:val="en-US" w:eastAsia="zh-CN"/>
        </w:rPr>
        <w:t>channel</w:t>
      </w:r>
    </w:p>
    <w:p w:rsidR="0010271F" w:rsidRDefault="0044107E" w:rsidP="0010271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U</w:t>
      </w:r>
      <w:r>
        <w:rPr>
          <w:rFonts w:eastAsiaTheme="minorEastAsia" w:hint="eastAsia"/>
          <w:lang w:eastAsia="zh-CN"/>
        </w:rPr>
        <w:t xml:space="preserve">plink transmission takes up most of the UE power consumption, therefore, avoid </w:t>
      </w:r>
      <w:r>
        <w:rPr>
          <w:rFonts w:eastAsiaTheme="minorEastAsia"/>
          <w:lang w:eastAsia="zh-CN"/>
        </w:rPr>
        <w:t>unnecessary</w:t>
      </w:r>
      <w:r>
        <w:rPr>
          <w:rFonts w:eastAsiaTheme="minorEastAsia" w:hint="eastAsia"/>
          <w:lang w:eastAsia="zh-CN"/>
        </w:rPr>
        <w:t xml:space="preserve"> uplink transmission is the key to reduce UE power consumption. In </w:t>
      </w:r>
      <w:r>
        <w:rPr>
          <w:rFonts w:eastAsiaTheme="minorEastAsia"/>
          <w:lang w:eastAsia="zh-CN"/>
        </w:rPr>
        <w:t>existing</w:t>
      </w:r>
      <w:r>
        <w:rPr>
          <w:rFonts w:eastAsiaTheme="minorEastAsia" w:hint="eastAsia"/>
          <w:lang w:eastAsia="zh-CN"/>
        </w:rPr>
        <w:t xml:space="preserve"> eMTC system, for UE in extended coverage can either </w:t>
      </w:r>
      <w:r w:rsidR="00315993">
        <w:rPr>
          <w:rFonts w:eastAsiaTheme="minorEastAsia" w:hint="eastAsia"/>
          <w:lang w:eastAsia="zh-CN"/>
        </w:rPr>
        <w:t xml:space="preserve">(Opt 1) </w:t>
      </w:r>
      <w:r>
        <w:rPr>
          <w:rFonts w:eastAsiaTheme="minorEastAsia"/>
          <w:lang w:eastAsia="zh-CN"/>
        </w:rPr>
        <w:t>scheduled</w:t>
      </w:r>
      <w:r>
        <w:rPr>
          <w:rFonts w:eastAsiaTheme="minorEastAsia" w:hint="eastAsia"/>
          <w:lang w:eastAsia="zh-CN"/>
        </w:rPr>
        <w:t xml:space="preserve"> once targeting to a lower initial BLER, e.g., 10%, or </w:t>
      </w:r>
      <w:r w:rsidR="00315993">
        <w:rPr>
          <w:rFonts w:eastAsiaTheme="minorEastAsia" w:hint="eastAsia"/>
          <w:lang w:eastAsia="zh-CN"/>
        </w:rPr>
        <w:t xml:space="preserve">(Opt 2) </w:t>
      </w:r>
      <w:r>
        <w:rPr>
          <w:rFonts w:eastAsiaTheme="minorEastAsia" w:hint="eastAsia"/>
          <w:lang w:eastAsia="zh-CN"/>
        </w:rPr>
        <w:t>a higher initial BLER rely</w:t>
      </w:r>
      <w:r w:rsidR="0010271F">
        <w:rPr>
          <w:rFonts w:eastAsiaTheme="minorEastAsia" w:hint="eastAsia"/>
          <w:lang w:eastAsia="zh-CN"/>
        </w:rPr>
        <w:t>ing</w:t>
      </w:r>
      <w:r>
        <w:rPr>
          <w:rFonts w:eastAsiaTheme="minorEastAsia" w:hint="eastAsia"/>
          <w:lang w:eastAsia="zh-CN"/>
        </w:rPr>
        <w:t xml:space="preserve"> on </w:t>
      </w:r>
      <w:r>
        <w:rPr>
          <w:rFonts w:eastAsiaTheme="minorEastAsia"/>
          <w:lang w:eastAsia="zh-CN"/>
        </w:rPr>
        <w:t>retransmission</w:t>
      </w:r>
      <w:r w:rsidR="0010271F">
        <w:rPr>
          <w:rFonts w:eastAsiaTheme="minorEastAsia" w:hint="eastAsia"/>
          <w:lang w:eastAsia="zh-CN"/>
        </w:rPr>
        <w:t xml:space="preserve"> to </w:t>
      </w:r>
      <w:r w:rsidR="0010271F">
        <w:rPr>
          <w:rFonts w:eastAsiaTheme="minorEastAsia"/>
          <w:lang w:eastAsia="zh-CN"/>
        </w:rPr>
        <w:t>achieve</w:t>
      </w:r>
      <w:r w:rsidR="0010271F">
        <w:rPr>
          <w:rFonts w:eastAsiaTheme="minorEastAsia" w:hint="eastAsia"/>
          <w:lang w:eastAsia="zh-CN"/>
        </w:rPr>
        <w:t xml:space="preserve"> the requirement</w:t>
      </w:r>
      <w:r>
        <w:rPr>
          <w:rFonts w:eastAsiaTheme="minorEastAsia" w:hint="eastAsia"/>
          <w:lang w:eastAsia="zh-CN"/>
        </w:rPr>
        <w:t>.</w:t>
      </w:r>
      <w:r w:rsidR="0010271F">
        <w:rPr>
          <w:rFonts w:eastAsiaTheme="minorEastAsia" w:hint="eastAsia"/>
          <w:lang w:eastAsia="zh-CN"/>
        </w:rPr>
        <w:t xml:space="preserve"> As analyzed in </w:t>
      </w:r>
      <w:r w:rsidR="0010271F">
        <w:rPr>
          <w:rFonts w:eastAsiaTheme="minorEastAsia"/>
          <w:lang w:eastAsia="zh-CN"/>
        </w:rPr>
        <w:fldChar w:fldCharType="begin"/>
      </w:r>
      <w:r w:rsidR="0010271F">
        <w:rPr>
          <w:rFonts w:eastAsiaTheme="minorEastAsia"/>
          <w:lang w:eastAsia="zh-CN"/>
        </w:rPr>
        <w:instrText xml:space="preserve"> </w:instrText>
      </w:r>
      <w:r w:rsidR="0010271F">
        <w:rPr>
          <w:rFonts w:eastAsiaTheme="minorEastAsia" w:hint="eastAsia"/>
          <w:lang w:eastAsia="zh-CN"/>
        </w:rPr>
        <w:instrText>REF _Ref481488093 \r \h</w:instrText>
      </w:r>
      <w:r w:rsidR="0010271F">
        <w:rPr>
          <w:rFonts w:eastAsiaTheme="minorEastAsia"/>
          <w:lang w:eastAsia="zh-CN"/>
        </w:rPr>
        <w:instrText xml:space="preserve"> </w:instrText>
      </w:r>
      <w:r w:rsidR="0010271F">
        <w:rPr>
          <w:rFonts w:eastAsiaTheme="minorEastAsia"/>
          <w:lang w:eastAsia="zh-CN"/>
        </w:rPr>
      </w:r>
      <w:r w:rsidR="0010271F">
        <w:rPr>
          <w:rFonts w:eastAsiaTheme="minorEastAsia"/>
          <w:lang w:eastAsia="zh-CN"/>
        </w:rPr>
        <w:fldChar w:fldCharType="separate"/>
      </w:r>
      <w:r w:rsidR="0010271F">
        <w:rPr>
          <w:rFonts w:eastAsiaTheme="minorEastAsia"/>
          <w:lang w:eastAsia="zh-CN"/>
        </w:rPr>
        <w:t>[1]</w:t>
      </w:r>
      <w:r w:rsidR="0010271F">
        <w:rPr>
          <w:rFonts w:eastAsiaTheme="minorEastAsia"/>
          <w:lang w:eastAsia="zh-CN"/>
        </w:rPr>
        <w:fldChar w:fldCharType="end"/>
      </w:r>
      <w:r w:rsidR="0010271F">
        <w:rPr>
          <w:rFonts w:eastAsiaTheme="minorEastAsia" w:hint="eastAsia"/>
          <w:lang w:eastAsia="zh-CN"/>
        </w:rPr>
        <w:t xml:space="preserve">, the </w:t>
      </w:r>
      <w:r w:rsidR="0010271F">
        <w:rPr>
          <w:rFonts w:eastAsiaTheme="minorEastAsia"/>
          <w:lang w:eastAsia="zh-CN"/>
        </w:rPr>
        <w:t>“</w:t>
      </w:r>
      <w:r w:rsidR="0010271F">
        <w:rPr>
          <w:rFonts w:eastAsiaTheme="minorEastAsia" w:hint="eastAsia"/>
          <w:lang w:eastAsia="zh-CN"/>
        </w:rPr>
        <w:t>s</w:t>
      </w:r>
      <w:r w:rsidR="0010271F">
        <w:rPr>
          <w:rFonts w:eastAsiaTheme="minorEastAsia"/>
          <w:lang w:eastAsia="zh-CN"/>
        </w:rPr>
        <w:t xml:space="preserve">weet </w:t>
      </w:r>
      <w:r w:rsidR="0010271F">
        <w:rPr>
          <w:rFonts w:eastAsiaTheme="minorEastAsia" w:hint="eastAsia"/>
          <w:lang w:eastAsia="zh-CN"/>
        </w:rPr>
        <w:t>s</w:t>
      </w:r>
      <w:r w:rsidR="0010271F" w:rsidRPr="009D46DB">
        <w:rPr>
          <w:rFonts w:eastAsiaTheme="minorEastAsia"/>
          <w:lang w:eastAsia="zh-CN"/>
        </w:rPr>
        <w:t>pot</w:t>
      </w:r>
      <w:r w:rsidR="0010271F">
        <w:rPr>
          <w:rFonts w:eastAsiaTheme="minorEastAsia"/>
          <w:lang w:eastAsia="zh-CN"/>
        </w:rPr>
        <w:t>”</w:t>
      </w:r>
      <w:r w:rsidR="0010271F">
        <w:rPr>
          <w:rFonts w:eastAsiaTheme="minorEastAsia" w:hint="eastAsia"/>
          <w:lang w:eastAsia="zh-CN"/>
        </w:rPr>
        <w:t xml:space="preserve"> for power saving is when initial BLER of PUSCH is 45%</w:t>
      </w:r>
      <w:r w:rsidR="00115DF6">
        <w:rPr>
          <w:rFonts w:eastAsiaTheme="minorEastAsia" w:hint="eastAsia"/>
          <w:lang w:eastAsia="zh-CN"/>
        </w:rPr>
        <w:t xml:space="preserve"> with 64 repetitions and 1 PRB </w:t>
      </w:r>
      <w:r w:rsidR="00115DF6">
        <w:rPr>
          <w:rFonts w:eastAsiaTheme="minorEastAsia"/>
          <w:lang w:eastAsia="zh-CN"/>
        </w:rPr>
        <w:t>and</w:t>
      </w:r>
      <w:r w:rsidR="00115DF6">
        <w:rPr>
          <w:rFonts w:eastAsiaTheme="minorEastAsia" w:hint="eastAsia"/>
          <w:lang w:eastAsia="zh-CN"/>
        </w:rPr>
        <w:t xml:space="preserve"> two retransmission of PUSCH are needed to </w:t>
      </w:r>
      <w:r w:rsidR="00115DF6">
        <w:rPr>
          <w:rFonts w:eastAsiaTheme="minorEastAsia"/>
          <w:lang w:eastAsia="zh-CN"/>
        </w:rPr>
        <w:t>achieve</w:t>
      </w:r>
      <w:r w:rsidR="00115DF6">
        <w:rPr>
          <w:rFonts w:eastAsiaTheme="minorEastAsia" w:hint="eastAsia"/>
          <w:lang w:eastAsia="zh-CN"/>
        </w:rPr>
        <w:t xml:space="preserve"> &lt;10% BLER. </w:t>
      </w:r>
      <w:r w:rsidR="00115DF6">
        <w:rPr>
          <w:rFonts w:eastAsiaTheme="minorEastAsia"/>
          <w:lang w:eastAsia="zh-CN"/>
        </w:rPr>
        <w:t>T</w:t>
      </w:r>
      <w:r w:rsidR="00115DF6">
        <w:rPr>
          <w:rFonts w:eastAsiaTheme="minorEastAsia" w:hint="eastAsia"/>
          <w:lang w:eastAsia="zh-CN"/>
        </w:rPr>
        <w:t xml:space="preserve">o </w:t>
      </w:r>
      <w:r w:rsidR="00115DF6">
        <w:rPr>
          <w:rFonts w:eastAsiaTheme="minorEastAsia"/>
          <w:lang w:eastAsia="zh-CN"/>
        </w:rPr>
        <w:t>achieve</w:t>
      </w:r>
      <w:r w:rsidR="00115DF6">
        <w:rPr>
          <w:rFonts w:eastAsiaTheme="minorEastAsia" w:hint="eastAsia"/>
          <w:lang w:eastAsia="zh-CN"/>
        </w:rPr>
        <w:t xml:space="preserve"> a lower BLER </w:t>
      </w:r>
      <w:r w:rsidR="00981CF5">
        <w:rPr>
          <w:rFonts w:eastAsiaTheme="minorEastAsia" w:hint="eastAsia"/>
          <w:lang w:eastAsia="zh-CN"/>
        </w:rPr>
        <w:t xml:space="preserve">e.g., 1%, </w:t>
      </w:r>
      <w:r w:rsidR="00115DF6">
        <w:rPr>
          <w:rFonts w:eastAsiaTheme="minorEastAsia" w:hint="eastAsia"/>
          <w:lang w:eastAsia="zh-CN"/>
        </w:rPr>
        <w:t xml:space="preserve">as required by </w:t>
      </w:r>
      <w:r w:rsidR="00115DF6">
        <w:rPr>
          <w:rFonts w:eastAsiaTheme="minorEastAsia"/>
          <w:lang w:eastAsia="zh-CN"/>
        </w:rPr>
        <w:t>high</w:t>
      </w:r>
      <w:r w:rsidR="00315993">
        <w:rPr>
          <w:rFonts w:eastAsiaTheme="minorEastAsia"/>
          <w:lang w:eastAsia="zh-CN"/>
        </w:rPr>
        <w:t xml:space="preserve"> layer required more re</w:t>
      </w:r>
      <w:r w:rsidR="00315993">
        <w:rPr>
          <w:rFonts w:eastAsiaTheme="minorEastAsia" w:hint="eastAsia"/>
          <w:lang w:eastAsia="zh-CN"/>
        </w:rPr>
        <w:t>transmissions</w:t>
      </w:r>
      <w:r w:rsidR="00115DF6">
        <w:rPr>
          <w:rFonts w:eastAsiaTheme="minorEastAsia"/>
          <w:lang w:eastAsia="zh-CN"/>
        </w:rPr>
        <w:t>.</w:t>
      </w:r>
      <w:r w:rsidR="00315993">
        <w:rPr>
          <w:rFonts w:eastAsiaTheme="minorEastAsia" w:hint="eastAsia"/>
          <w:lang w:eastAsia="zh-CN"/>
        </w:rPr>
        <w:t xml:space="preserve"> </w:t>
      </w:r>
      <w:r w:rsidR="00315993">
        <w:rPr>
          <w:rFonts w:eastAsiaTheme="minorEastAsia"/>
          <w:lang w:eastAsia="zh-CN"/>
        </w:rPr>
        <w:t>O</w:t>
      </w:r>
      <w:r w:rsidR="00315993">
        <w:rPr>
          <w:rFonts w:eastAsiaTheme="minorEastAsia" w:hint="eastAsia"/>
          <w:lang w:eastAsia="zh-CN"/>
        </w:rPr>
        <w:t xml:space="preserve">ption 2 can reduce UL transmission time, however, more DL </w:t>
      </w:r>
      <w:r w:rsidR="00315993">
        <w:rPr>
          <w:rFonts w:eastAsiaTheme="minorEastAsia"/>
          <w:lang w:eastAsia="zh-CN"/>
        </w:rPr>
        <w:t>resource</w:t>
      </w:r>
      <w:r w:rsidR="00315993">
        <w:rPr>
          <w:rFonts w:eastAsiaTheme="minorEastAsia" w:hint="eastAsia"/>
          <w:lang w:eastAsia="zh-CN"/>
        </w:rPr>
        <w:t xml:space="preserve"> are required. </w:t>
      </w:r>
      <w:r w:rsidR="00E620A6">
        <w:rPr>
          <w:rFonts w:eastAsiaTheme="minorEastAsia" w:hint="eastAsia"/>
          <w:lang w:eastAsia="zh-CN"/>
        </w:rPr>
        <w:t xml:space="preserve">As analysis in [2], in order to </w:t>
      </w:r>
      <w:r w:rsidR="00E620A6">
        <w:rPr>
          <w:rFonts w:eastAsiaTheme="minorEastAsia"/>
          <w:lang w:eastAsia="zh-CN"/>
        </w:rPr>
        <w:t xml:space="preserve">provide most power saving for UE, </w:t>
      </w:r>
      <w:r w:rsidR="00E620A6">
        <w:rPr>
          <w:rFonts w:eastAsiaTheme="minorEastAsia" w:hint="eastAsia"/>
          <w:lang w:eastAsia="zh-CN"/>
        </w:rPr>
        <w:t xml:space="preserve">the DL resource to provide a NACK is far more than UL </w:t>
      </w:r>
      <w:r w:rsidR="00E620A6">
        <w:rPr>
          <w:rFonts w:eastAsiaTheme="minorEastAsia"/>
          <w:lang w:eastAsia="zh-CN"/>
        </w:rPr>
        <w:t>resource</w:t>
      </w:r>
      <w:r w:rsidR="00E620A6">
        <w:rPr>
          <w:rFonts w:eastAsiaTheme="minorEastAsia" w:hint="eastAsia"/>
          <w:lang w:eastAsia="zh-CN"/>
        </w:rPr>
        <w:t>s for PUSCH transmission. Moreover, c</w:t>
      </w:r>
      <w:r w:rsidR="00315993">
        <w:rPr>
          <w:rFonts w:eastAsiaTheme="minorEastAsia" w:hint="eastAsia"/>
          <w:lang w:eastAsia="zh-CN"/>
        </w:rPr>
        <w:t xml:space="preserve">onsidering the improvement of uplink spectrum efficiency by introducing sub-PRB </w:t>
      </w:r>
      <w:r w:rsidR="00315993">
        <w:rPr>
          <w:rFonts w:eastAsiaTheme="minorEastAsia"/>
          <w:lang w:eastAsia="zh-CN"/>
        </w:rPr>
        <w:t>scheduling</w:t>
      </w:r>
      <w:r w:rsidR="00315993">
        <w:rPr>
          <w:rFonts w:eastAsiaTheme="minorEastAsia" w:hint="eastAsia"/>
          <w:lang w:eastAsia="zh-CN"/>
        </w:rPr>
        <w:t xml:space="preserve"> or CDM, which supports more UEs </w:t>
      </w:r>
      <w:r w:rsidR="00315993">
        <w:rPr>
          <w:rFonts w:eastAsiaTheme="minorEastAsia"/>
          <w:lang w:eastAsia="zh-CN"/>
        </w:rPr>
        <w:t>with the same uplink resource,</w:t>
      </w:r>
      <w:r w:rsidR="00315993">
        <w:rPr>
          <w:rFonts w:eastAsiaTheme="minorEastAsia" w:hint="eastAsia"/>
          <w:lang w:eastAsia="zh-CN"/>
        </w:rPr>
        <w:t xml:space="preserve"> UL/DL resource </w:t>
      </w:r>
      <w:r w:rsidR="00315993">
        <w:rPr>
          <w:rFonts w:eastAsiaTheme="minorEastAsia"/>
          <w:lang w:eastAsia="zh-CN"/>
        </w:rPr>
        <w:t>imbalance</w:t>
      </w:r>
      <w:r w:rsidR="00315993">
        <w:rPr>
          <w:rFonts w:eastAsiaTheme="minorEastAsia" w:hint="eastAsia"/>
          <w:lang w:eastAsia="zh-CN"/>
        </w:rPr>
        <w:t xml:space="preserve"> will be more serious. </w:t>
      </w:r>
      <w:r w:rsidR="00223165">
        <w:rPr>
          <w:rFonts w:eastAsiaTheme="minorEastAsia" w:hint="eastAsia"/>
          <w:lang w:eastAsia="zh-CN"/>
        </w:rPr>
        <w:t xml:space="preserve">Therefore, reduce DL overhead to balance UL and DL loading is needed. </w:t>
      </w:r>
    </w:p>
    <w:p w:rsidR="00E7029E" w:rsidRPr="000578DB" w:rsidRDefault="00E7029E" w:rsidP="00E7029E">
      <w:pPr>
        <w:rPr>
          <w:rFonts w:eastAsiaTheme="minorEastAsia"/>
          <w:i/>
          <w:lang w:eastAsia="zh-CN"/>
        </w:rPr>
      </w:pPr>
      <w:r w:rsidRPr="00774BEF">
        <w:rPr>
          <w:rFonts w:eastAsia="宋体"/>
          <w:b/>
          <w:u w:val="single"/>
          <w:lang w:eastAsia="zh-CN"/>
        </w:rPr>
        <w:lastRenderedPageBreak/>
        <w:t xml:space="preserve">Observation </w:t>
      </w:r>
      <w:r>
        <w:rPr>
          <w:rFonts w:eastAsia="宋体" w:hint="eastAsia"/>
          <w:b/>
          <w:u w:val="single"/>
          <w:lang w:eastAsia="zh-CN"/>
        </w:rPr>
        <w:t>1</w:t>
      </w:r>
      <w:r w:rsidR="000578DB">
        <w:rPr>
          <w:rFonts w:eastAsia="宋体" w:hint="eastAsia"/>
          <w:u w:val="single"/>
          <w:lang w:eastAsia="zh-CN"/>
        </w:rPr>
        <w:t xml:space="preserve">: </w:t>
      </w:r>
      <w:r w:rsidR="000578DB">
        <w:rPr>
          <w:rFonts w:eastAsia="宋体" w:hint="eastAsia"/>
          <w:i/>
          <w:u w:val="single"/>
          <w:lang w:eastAsia="zh-CN"/>
        </w:rPr>
        <w:t xml:space="preserve">Without </w:t>
      </w:r>
      <w:r w:rsidR="000578DB">
        <w:rPr>
          <w:rFonts w:eastAsia="宋体"/>
          <w:i/>
          <w:u w:val="single"/>
          <w:lang w:eastAsia="zh-CN"/>
        </w:rPr>
        <w:t>enhancement</w:t>
      </w:r>
      <w:r w:rsidR="000578DB">
        <w:rPr>
          <w:rFonts w:eastAsia="宋体" w:hint="eastAsia"/>
          <w:i/>
          <w:u w:val="single"/>
          <w:lang w:eastAsia="zh-CN"/>
        </w:rPr>
        <w:t xml:space="preserve">, in order to </w:t>
      </w:r>
      <w:r w:rsidR="00E620A6">
        <w:rPr>
          <w:rFonts w:eastAsia="宋体" w:hint="eastAsia"/>
          <w:i/>
          <w:u w:val="single"/>
          <w:lang w:eastAsia="zh-CN"/>
        </w:rPr>
        <w:t xml:space="preserve">avoid </w:t>
      </w:r>
      <w:r w:rsidR="00E620A6">
        <w:rPr>
          <w:rFonts w:eastAsia="宋体"/>
          <w:i/>
          <w:u w:val="single"/>
          <w:lang w:eastAsia="zh-CN"/>
        </w:rPr>
        <w:t>unnecessary</w:t>
      </w:r>
      <w:r w:rsidR="00E620A6">
        <w:rPr>
          <w:rFonts w:eastAsia="宋体" w:hint="eastAsia"/>
          <w:i/>
          <w:u w:val="single"/>
          <w:lang w:eastAsia="zh-CN"/>
        </w:rPr>
        <w:t xml:space="preserve"> UL transmission and </w:t>
      </w:r>
      <w:r w:rsidR="000578DB">
        <w:rPr>
          <w:rFonts w:eastAsia="宋体" w:hint="eastAsia"/>
          <w:i/>
          <w:u w:val="single"/>
          <w:lang w:eastAsia="zh-CN"/>
        </w:rPr>
        <w:t xml:space="preserve">reduce power consumption, DL resource will be wasted to provide NACK to trigger retransmission. </w:t>
      </w:r>
    </w:p>
    <w:p w:rsidR="0010271F" w:rsidRDefault="0010271F" w:rsidP="005A535F">
      <w:pPr>
        <w:rPr>
          <w:rFonts w:eastAsiaTheme="minorEastAsia"/>
          <w:lang w:eastAsia="zh-CN"/>
        </w:rPr>
      </w:pPr>
      <w:r w:rsidRPr="00223165">
        <w:rPr>
          <w:rFonts w:eastAsiaTheme="minorEastAsia" w:hint="eastAsia"/>
          <w:b/>
          <w:u w:val="single"/>
          <w:lang w:eastAsia="zh-CN"/>
        </w:rPr>
        <w:t>Opt 1:</w:t>
      </w:r>
      <w:r>
        <w:rPr>
          <w:rFonts w:eastAsiaTheme="minorEastAsia" w:hint="eastAsia"/>
          <w:lang w:eastAsia="zh-CN"/>
        </w:rPr>
        <w:t xml:space="preserve"> One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targeting to low initial BLER</w:t>
      </w:r>
    </w:p>
    <w:p w:rsidR="0044107E" w:rsidRDefault="0010271F" w:rsidP="0010271F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</w:rPr>
        <w:drawing>
          <wp:inline distT="0" distB="0" distL="0" distR="0">
            <wp:extent cx="4733925" cy="4286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71F" w:rsidRDefault="0010271F" w:rsidP="0010271F">
      <w:pPr>
        <w:rPr>
          <w:rFonts w:eastAsiaTheme="minorEastAsia"/>
          <w:lang w:eastAsia="zh-CN"/>
        </w:rPr>
      </w:pPr>
      <w:r w:rsidRPr="00223165">
        <w:rPr>
          <w:rFonts w:eastAsiaTheme="minorEastAsia" w:hint="eastAsia"/>
          <w:b/>
          <w:u w:val="single"/>
          <w:lang w:eastAsia="zh-CN"/>
        </w:rPr>
        <w:t>Opt2:</w:t>
      </w:r>
      <w:r>
        <w:rPr>
          <w:rFonts w:eastAsiaTheme="minorEastAsia" w:hint="eastAsia"/>
          <w:lang w:eastAsia="zh-CN"/>
        </w:rPr>
        <w:t xml:space="preserve"> Higher BLER and more retransmissions</w:t>
      </w:r>
    </w:p>
    <w:p w:rsidR="0010271F" w:rsidRDefault="0010271F" w:rsidP="0010271F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</w:rPr>
        <w:drawing>
          <wp:inline distT="0" distB="0" distL="0" distR="0">
            <wp:extent cx="4806315" cy="527685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315" cy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07E" w:rsidRPr="001B2FCA" w:rsidRDefault="001B2FCA" w:rsidP="005A535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 are two options to reduce DL overhead, one is introducing a compact DCI, and the other option is introducing one DCI to </w:t>
      </w:r>
      <w:r>
        <w:rPr>
          <w:rFonts w:eastAsiaTheme="minorEastAsia"/>
          <w:lang w:eastAsia="zh-CN"/>
        </w:rPr>
        <w:t>provide</w:t>
      </w:r>
      <w:r>
        <w:rPr>
          <w:rFonts w:eastAsiaTheme="minorEastAsia" w:hint="eastAsia"/>
          <w:lang w:eastAsia="zh-CN"/>
        </w:rPr>
        <w:t xml:space="preserve"> feedback for more than one UE.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 support compact DCI, UE needs to monitor one more DCI size, which may increase UE complexity. Support HARQ-ACK for multiple UE may keep the UE complexity without increasing blind detection time. </w:t>
      </w: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n the other hand, supporting one HARQ-ACK channel for multiple UEs saves more DL overhead. Different from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, eMTC UE have larger BW and PUSCH can dynamically indicated to the whole LTE </w:t>
      </w:r>
      <w:r>
        <w:rPr>
          <w:rFonts w:eastAsiaTheme="minorEastAsia"/>
          <w:lang w:eastAsia="zh-CN"/>
        </w:rPr>
        <w:t>bandwidth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Therefore</w:t>
      </w:r>
      <w:r>
        <w:rPr>
          <w:rFonts w:eastAsiaTheme="minorEastAsia" w:hint="eastAsia"/>
          <w:lang w:eastAsia="zh-CN"/>
        </w:rPr>
        <w:t xml:space="preserve">, it is easier to find more UE to multiplex </w:t>
      </w:r>
      <w:r>
        <w:rPr>
          <w:rFonts w:eastAsiaTheme="minorEastAsia"/>
          <w:lang w:eastAsia="zh-CN"/>
        </w:rPr>
        <w:t>together</w:t>
      </w:r>
      <w:r>
        <w:rPr>
          <w:rFonts w:eastAsiaTheme="minorEastAsia" w:hint="eastAsia"/>
          <w:lang w:eastAsia="zh-CN"/>
        </w:rPr>
        <w:t xml:space="preserve"> into one DCI. DCI format 3/3A can be used. </w:t>
      </w:r>
      <w:r>
        <w:rPr>
          <w:rFonts w:eastAsiaTheme="minorEastAsia"/>
          <w:lang w:eastAsia="zh-CN"/>
        </w:rPr>
        <w:t xml:space="preserve">One </w:t>
      </w:r>
      <w:r>
        <w:rPr>
          <w:rFonts w:eastAsiaTheme="minorEastAsia" w:hint="eastAsia"/>
          <w:lang w:eastAsia="zh-CN"/>
        </w:rPr>
        <w:t xml:space="preserve">new RNTI can be used to </w:t>
      </w:r>
      <w:r w:rsidRPr="001B2FCA">
        <w:rPr>
          <w:rFonts w:eastAsiaTheme="minorEastAsia"/>
          <w:lang w:eastAsia="zh-CN"/>
        </w:rPr>
        <w:t>differentiate</w:t>
      </w:r>
      <w:r>
        <w:rPr>
          <w:rFonts w:eastAsiaTheme="minorEastAsia" w:hint="eastAsia"/>
          <w:lang w:eastAsia="zh-CN"/>
        </w:rPr>
        <w:t xml:space="preserve"> from normal UL/DL grant. </w:t>
      </w: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>ach UE/HARQ process can be configured a field within the new DCI</w:t>
      </w:r>
      <w:r w:rsidR="001F79F0">
        <w:rPr>
          <w:rFonts w:eastAsiaTheme="minorEastAsia" w:hint="eastAsia"/>
          <w:lang w:eastAsia="zh-CN"/>
        </w:rPr>
        <w:t xml:space="preserve">, 1 bit for HARQ-ACK and HARQ process number. It can be further study if repetition number or power control needs to be carried in the new DCI format. 4~8 UE can be multiplexed into one DCI as analysis in [2] and 87.5% DL overhead can be saved.   </w:t>
      </w:r>
      <w:r>
        <w:rPr>
          <w:rFonts w:ascii="Arial" w:eastAsiaTheme="minorEastAsia" w:hAnsi="Arial" w:cs="Arial" w:hint="eastAsia"/>
          <w:color w:val="2E3033"/>
          <w:shd w:val="clear" w:color="auto" w:fill="F9FBFC"/>
          <w:lang w:eastAsia="zh-CN"/>
        </w:rPr>
        <w:t xml:space="preserve"> </w:t>
      </w:r>
    </w:p>
    <w:p w:rsidR="00D11B08" w:rsidRDefault="00D11B08" w:rsidP="009D0676">
      <w:pPr>
        <w:rPr>
          <w:rFonts w:eastAsiaTheme="minorEastAsia"/>
          <w:i/>
          <w:u w:val="single"/>
          <w:lang w:eastAsia="zh-CN"/>
        </w:rPr>
      </w:pPr>
      <w:r w:rsidRPr="00774BEF">
        <w:rPr>
          <w:rFonts w:eastAsia="宋体"/>
          <w:b/>
          <w:u w:val="single"/>
          <w:lang w:eastAsia="zh-CN"/>
        </w:rPr>
        <w:t xml:space="preserve">Observation </w:t>
      </w:r>
      <w:r w:rsidR="001F79F0">
        <w:rPr>
          <w:rFonts w:eastAsia="宋体" w:hint="eastAsia"/>
          <w:b/>
          <w:u w:val="single"/>
          <w:lang w:eastAsia="zh-CN"/>
        </w:rPr>
        <w:t>2</w:t>
      </w:r>
      <w:r w:rsidRPr="00774BEF">
        <w:rPr>
          <w:rFonts w:eastAsia="宋体"/>
          <w:u w:val="single"/>
          <w:lang w:eastAsia="zh-CN"/>
        </w:rPr>
        <w:t>:</w:t>
      </w:r>
      <w:r>
        <w:rPr>
          <w:rFonts w:eastAsia="宋体" w:hint="eastAsia"/>
          <w:u w:val="single"/>
          <w:lang w:eastAsia="zh-CN"/>
        </w:rPr>
        <w:t xml:space="preserve"> </w:t>
      </w:r>
      <w:r w:rsidR="00B11939" w:rsidRPr="00B11939">
        <w:rPr>
          <w:rFonts w:eastAsia="MS Mincho"/>
          <w:i/>
          <w:u w:val="single"/>
          <w:lang w:eastAsia="ja-JP"/>
        </w:rPr>
        <w:t>One HARQ-ACK feedback channel for multiple UE PUSCHs in one transmission</w:t>
      </w:r>
      <w:r w:rsidR="00B11939">
        <w:rPr>
          <w:rFonts w:eastAsiaTheme="minorEastAsia" w:hint="eastAsia"/>
          <w:i/>
          <w:u w:val="single"/>
          <w:lang w:eastAsia="zh-CN"/>
        </w:rPr>
        <w:t xml:space="preserve"> can provide most </w:t>
      </w:r>
      <w:r w:rsidR="00B11939">
        <w:rPr>
          <w:rFonts w:eastAsiaTheme="minorEastAsia"/>
          <w:i/>
          <w:u w:val="single"/>
          <w:lang w:eastAsia="zh-CN"/>
        </w:rPr>
        <w:t>significant</w:t>
      </w:r>
      <w:r w:rsidR="00B11939">
        <w:rPr>
          <w:rFonts w:eastAsiaTheme="minorEastAsia" w:hint="eastAsia"/>
          <w:i/>
          <w:u w:val="single"/>
          <w:lang w:eastAsia="zh-CN"/>
        </w:rPr>
        <w:t xml:space="preserve"> gain for DL overhead reduction. </w:t>
      </w:r>
    </w:p>
    <w:p w:rsidR="00BA10E1" w:rsidRPr="00897AEB" w:rsidRDefault="00BA10E1" w:rsidP="00BA10E1">
      <w:pPr>
        <w:spacing w:after="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Based on the above analysis and observations, it is proposed that HARQ-ACK transmission to multiple UE is supported through a DCI format in </w:t>
      </w:r>
      <w:proofErr w:type="spellStart"/>
      <w:r>
        <w:rPr>
          <w:rFonts w:eastAsia="宋体"/>
          <w:lang w:eastAsia="zh-CN"/>
        </w:rPr>
        <w:t>efeMTC</w:t>
      </w:r>
      <w:proofErr w:type="spellEnd"/>
      <w:r>
        <w:rPr>
          <w:rFonts w:eastAsia="宋体"/>
          <w:lang w:eastAsia="zh-CN"/>
        </w:rPr>
        <w:t>.</w:t>
      </w:r>
    </w:p>
    <w:p w:rsidR="00BA10E1" w:rsidRDefault="00BA10E1" w:rsidP="00BA10E1">
      <w:pPr>
        <w:spacing w:after="0"/>
        <w:jc w:val="both"/>
        <w:rPr>
          <w:b/>
          <w:u w:val="single"/>
        </w:rPr>
      </w:pPr>
    </w:p>
    <w:p w:rsidR="00BA10E1" w:rsidRDefault="00BA10E1" w:rsidP="00BA10E1">
      <w:pPr>
        <w:spacing w:after="0"/>
        <w:jc w:val="both"/>
        <w:rPr>
          <w:b/>
          <w:u w:val="single"/>
        </w:rPr>
      </w:pPr>
      <w:r w:rsidRPr="00365128">
        <w:rPr>
          <w:b/>
          <w:u w:val="single"/>
        </w:rPr>
        <w:t xml:space="preserve">Proposal: </w:t>
      </w:r>
      <w:r>
        <w:rPr>
          <w:rFonts w:eastAsiaTheme="minorEastAsia"/>
          <w:i/>
          <w:color w:val="000000"/>
          <w:u w:val="single"/>
          <w:lang w:eastAsia="zh-CN"/>
        </w:rPr>
        <w:t>Support group HARQ-AC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K with </w:t>
      </w:r>
      <w:r>
        <w:rPr>
          <w:rFonts w:eastAsiaTheme="minorEastAsia"/>
          <w:i/>
          <w:color w:val="000000"/>
          <w:u w:val="single"/>
          <w:lang w:eastAsia="zh-CN"/>
        </w:rPr>
        <w:t>existing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DCI size. </w:t>
      </w:r>
    </w:p>
    <w:p w:rsidR="00DF4B94" w:rsidRPr="00FC5726" w:rsidRDefault="00DF4B94" w:rsidP="00DF4B94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t>Conclusion</w:t>
      </w:r>
    </w:p>
    <w:p w:rsidR="00BA10E1" w:rsidRDefault="00BA10E1" w:rsidP="00BA10E1">
      <w:pPr>
        <w:spacing w:after="0"/>
        <w:jc w:val="both"/>
        <w:rPr>
          <w:kern w:val="2"/>
          <w:lang w:eastAsia="zh-CN"/>
        </w:rPr>
      </w:pPr>
      <w:r w:rsidRPr="00BF18A8">
        <w:rPr>
          <w:kern w:val="2"/>
          <w:lang w:eastAsia="zh-CN"/>
        </w:rPr>
        <w:t>This contribution considered</w:t>
      </w:r>
      <w:r>
        <w:t xml:space="preserve"> motivations and potential benefits for introducing a </w:t>
      </w:r>
      <w:r>
        <w:rPr>
          <w:lang w:eastAsia="zh-CN"/>
        </w:rPr>
        <w:t>physical signal/channel/DCI for HARQ-ACK feedback in DL for data transmission in UL</w:t>
      </w:r>
      <w:r>
        <w:t xml:space="preserve"> and </w:t>
      </w:r>
      <w:r>
        <w:rPr>
          <w:kern w:val="2"/>
          <w:lang w:eastAsia="zh-CN"/>
        </w:rPr>
        <w:t xml:space="preserve">proposes the following. </w:t>
      </w:r>
    </w:p>
    <w:p w:rsidR="00BA10E1" w:rsidRDefault="00BA10E1" w:rsidP="00BA10E1">
      <w:pPr>
        <w:spacing w:after="0"/>
        <w:jc w:val="both"/>
        <w:rPr>
          <w:b/>
          <w:u w:val="single"/>
        </w:rPr>
      </w:pPr>
      <w:r w:rsidRPr="00365128">
        <w:rPr>
          <w:b/>
          <w:u w:val="single"/>
        </w:rPr>
        <w:t xml:space="preserve">Proposal: </w:t>
      </w:r>
      <w:r>
        <w:rPr>
          <w:rFonts w:eastAsiaTheme="minorEastAsia"/>
          <w:i/>
          <w:color w:val="000000"/>
          <w:u w:val="single"/>
          <w:lang w:eastAsia="zh-CN"/>
        </w:rPr>
        <w:t>Support group HARQ-AC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K with </w:t>
      </w:r>
      <w:r>
        <w:rPr>
          <w:rFonts w:eastAsiaTheme="minorEastAsia"/>
          <w:i/>
          <w:color w:val="000000"/>
          <w:u w:val="single"/>
          <w:lang w:eastAsia="zh-CN"/>
        </w:rPr>
        <w:t>existing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DCI size. </w:t>
      </w:r>
    </w:p>
    <w:p w:rsidR="00053FF7" w:rsidRPr="00B928E3" w:rsidRDefault="00053FF7" w:rsidP="00053FF7">
      <w:pPr>
        <w:rPr>
          <w:rFonts w:eastAsiaTheme="minorEastAsia"/>
          <w:b/>
          <w:i/>
          <w:color w:val="000000"/>
          <w:u w:val="single"/>
          <w:lang w:eastAsia="zh-CN"/>
        </w:rPr>
      </w:pPr>
    </w:p>
    <w:p w:rsidR="00A039D3" w:rsidRPr="00880949" w:rsidRDefault="00A039D3" w:rsidP="00A039D3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color w:val="000000"/>
          <w:sz w:val="32"/>
          <w:lang w:val="en-US" w:eastAsia="zh-CN"/>
        </w:rPr>
      </w:pPr>
      <w:r w:rsidRPr="00880949">
        <w:rPr>
          <w:color w:val="000000"/>
          <w:sz w:val="32"/>
          <w:lang w:val="en-US" w:eastAsia="ko-KR"/>
        </w:rPr>
        <w:t>References</w:t>
      </w:r>
    </w:p>
    <w:p w:rsidR="009D0676" w:rsidRPr="004C1FE4" w:rsidRDefault="009D0676" w:rsidP="004E4EDF">
      <w:pPr>
        <w:pStyle w:val="Reference"/>
        <w:spacing w:after="0"/>
        <w:rPr>
          <w:rFonts w:eastAsia="MS Mincho"/>
          <w:lang w:eastAsia="ja-JP"/>
        </w:rPr>
      </w:pPr>
      <w:bookmarkStart w:id="4" w:name="_Ref481488093"/>
      <w:bookmarkStart w:id="5" w:name="_Ref477790038"/>
      <w:r w:rsidRPr="009D0676">
        <w:rPr>
          <w:rFonts w:eastAsia="MS Mincho"/>
          <w:lang w:eastAsia="ja-JP"/>
        </w:rPr>
        <w:t>R1-1705013</w:t>
      </w:r>
      <w:r w:rsidRPr="009D0676">
        <w:rPr>
          <w:rFonts w:eastAsia="MS Mincho" w:hint="eastAsia"/>
          <w:lang w:eastAsia="ja-JP"/>
        </w:rPr>
        <w:t>,</w:t>
      </w:r>
      <w:r w:rsidR="001F3F68">
        <w:rPr>
          <w:rFonts w:eastAsiaTheme="minorEastAsia" w:hint="eastAsia"/>
          <w:lang w:eastAsia="zh-CN"/>
        </w:rPr>
        <w:t xml:space="preserve"> </w:t>
      </w:r>
      <w:r w:rsidRPr="009D0676">
        <w:rPr>
          <w:rFonts w:eastAsia="MS Mincho"/>
          <w:lang w:eastAsia="ja-JP"/>
        </w:rPr>
        <w:t>“Uplink HARQ-ACK feedback”</w:t>
      </w:r>
      <w:r w:rsidRPr="009D0676">
        <w:rPr>
          <w:rFonts w:eastAsia="MS Mincho"/>
          <w:lang w:eastAsia="ja-JP"/>
        </w:rPr>
        <w:tab/>
        <w:t>Qualcomm Incorporated</w:t>
      </w:r>
      <w:bookmarkEnd w:id="4"/>
      <w:r w:rsidRPr="009D0676">
        <w:rPr>
          <w:rFonts w:eastAsia="MS Mincho" w:hint="eastAsia"/>
          <w:lang w:eastAsia="ja-JP"/>
        </w:rPr>
        <w:t xml:space="preserve"> </w:t>
      </w:r>
    </w:p>
    <w:p w:rsidR="007D5173" w:rsidRPr="001F79F0" w:rsidRDefault="001F79F0" w:rsidP="007D5173">
      <w:pPr>
        <w:pStyle w:val="Reference"/>
        <w:rPr>
          <w:rFonts w:eastAsia="MS Mincho"/>
          <w:lang w:eastAsia="ja-JP"/>
        </w:rPr>
      </w:pPr>
      <w:r w:rsidRPr="001F79F0">
        <w:rPr>
          <w:rFonts w:eastAsia="MS Mincho"/>
          <w:lang w:eastAsia="ja-JP"/>
        </w:rPr>
        <w:t>R1-1707919</w:t>
      </w:r>
      <w:r>
        <w:rPr>
          <w:rFonts w:eastAsiaTheme="minorEastAsia" w:hint="eastAsia"/>
          <w:lang w:eastAsia="zh-CN"/>
        </w:rPr>
        <w:t>,</w:t>
      </w:r>
      <w:r w:rsidRPr="001F79F0">
        <w:rPr>
          <w:rFonts w:eastAsia="MS Mincho"/>
          <w:lang w:eastAsia="ja-JP"/>
        </w:rPr>
        <w:t xml:space="preserve"> </w:t>
      </w:r>
      <w:r>
        <w:rPr>
          <w:rFonts w:eastAsiaTheme="minorEastAsia"/>
          <w:lang w:eastAsia="zh-CN"/>
        </w:rPr>
        <w:t>“</w:t>
      </w:r>
      <w:r w:rsidRPr="001F79F0">
        <w:rPr>
          <w:rFonts w:eastAsia="MS Mincho"/>
          <w:lang w:eastAsia="ja-JP"/>
        </w:rPr>
        <w:t>Uplink HARQ-ACK feedback for eMTC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Samsung  </w:t>
      </w:r>
      <w:bookmarkEnd w:id="5"/>
    </w:p>
    <w:sectPr w:rsidR="007D5173" w:rsidRPr="001F79F0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06A" w:rsidRDefault="0019006A" w:rsidP="00E9695D">
      <w:pPr>
        <w:spacing w:after="0"/>
      </w:pPr>
      <w:r>
        <w:separator/>
      </w:r>
    </w:p>
  </w:endnote>
  <w:endnote w:type="continuationSeparator" w:id="0">
    <w:p w:rsidR="0019006A" w:rsidRDefault="0019006A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06A" w:rsidRDefault="0019006A" w:rsidP="00E9695D">
      <w:pPr>
        <w:spacing w:after="0"/>
      </w:pPr>
      <w:r>
        <w:separator/>
      </w:r>
    </w:p>
  </w:footnote>
  <w:footnote w:type="continuationSeparator" w:id="0">
    <w:p w:rsidR="0019006A" w:rsidRDefault="0019006A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3">
    <w:nsid w:val="59234BD6"/>
    <w:multiLevelType w:val="hybridMultilevel"/>
    <w:tmpl w:val="8738E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2860B6">
      <w:start w:val="1"/>
      <w:numFmt w:val="bullet"/>
      <w:lvlText w:val="-"/>
      <w:lvlJc w:val="left"/>
      <w:pPr>
        <w:ind w:left="3600" w:hanging="360"/>
      </w:pPr>
      <w:rPr>
        <w:rFonts w:ascii="Arial" w:eastAsia="宋体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5B1652D"/>
    <w:multiLevelType w:val="hybridMultilevel"/>
    <w:tmpl w:val="8070C8C6"/>
    <w:lvl w:ilvl="0" w:tplc="0B4CCA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3A532E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3ED11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84443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4C98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AE43F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2614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1AEC4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CC94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8C73A3"/>
    <w:multiLevelType w:val="hybridMultilevel"/>
    <w:tmpl w:val="EA123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urora:used-aurora" w:val="i:1"/>
  </w:docVars>
  <w:rsids>
    <w:rsidRoot w:val="00E614FD"/>
    <w:rsid w:val="00000E1C"/>
    <w:rsid w:val="00002571"/>
    <w:rsid w:val="0000265A"/>
    <w:rsid w:val="00002A9D"/>
    <w:rsid w:val="00003299"/>
    <w:rsid w:val="000032F1"/>
    <w:rsid w:val="00005224"/>
    <w:rsid w:val="00005D27"/>
    <w:rsid w:val="000074E4"/>
    <w:rsid w:val="00010479"/>
    <w:rsid w:val="00012B43"/>
    <w:rsid w:val="00013F16"/>
    <w:rsid w:val="0001464B"/>
    <w:rsid w:val="00015FE1"/>
    <w:rsid w:val="00016076"/>
    <w:rsid w:val="00017996"/>
    <w:rsid w:val="000210A8"/>
    <w:rsid w:val="00022778"/>
    <w:rsid w:val="00024562"/>
    <w:rsid w:val="00025541"/>
    <w:rsid w:val="0002649E"/>
    <w:rsid w:val="000307E9"/>
    <w:rsid w:val="00030D5F"/>
    <w:rsid w:val="00032B96"/>
    <w:rsid w:val="0003488E"/>
    <w:rsid w:val="00034DE5"/>
    <w:rsid w:val="00035A86"/>
    <w:rsid w:val="00036B34"/>
    <w:rsid w:val="000405B6"/>
    <w:rsid w:val="00040ABB"/>
    <w:rsid w:val="000424AD"/>
    <w:rsid w:val="0004400E"/>
    <w:rsid w:val="00045612"/>
    <w:rsid w:val="00047F50"/>
    <w:rsid w:val="000509B2"/>
    <w:rsid w:val="0005188E"/>
    <w:rsid w:val="00051C9C"/>
    <w:rsid w:val="00052027"/>
    <w:rsid w:val="00052AAA"/>
    <w:rsid w:val="00053697"/>
    <w:rsid w:val="00053ACF"/>
    <w:rsid w:val="00053E4F"/>
    <w:rsid w:val="00053E89"/>
    <w:rsid w:val="00053FF7"/>
    <w:rsid w:val="00054EB2"/>
    <w:rsid w:val="0005608F"/>
    <w:rsid w:val="00056164"/>
    <w:rsid w:val="00056E3D"/>
    <w:rsid w:val="000578DB"/>
    <w:rsid w:val="0006044B"/>
    <w:rsid w:val="0006117F"/>
    <w:rsid w:val="00061FFE"/>
    <w:rsid w:val="000624F7"/>
    <w:rsid w:val="000631DC"/>
    <w:rsid w:val="0006350B"/>
    <w:rsid w:val="00067379"/>
    <w:rsid w:val="0007135D"/>
    <w:rsid w:val="0007136B"/>
    <w:rsid w:val="00071A48"/>
    <w:rsid w:val="00071B6E"/>
    <w:rsid w:val="00075F91"/>
    <w:rsid w:val="00076C3D"/>
    <w:rsid w:val="00076F90"/>
    <w:rsid w:val="00080566"/>
    <w:rsid w:val="000810A1"/>
    <w:rsid w:val="0008389A"/>
    <w:rsid w:val="000843EF"/>
    <w:rsid w:val="00085480"/>
    <w:rsid w:val="000862AC"/>
    <w:rsid w:val="000915BF"/>
    <w:rsid w:val="000935C0"/>
    <w:rsid w:val="00093799"/>
    <w:rsid w:val="000945B7"/>
    <w:rsid w:val="00094B94"/>
    <w:rsid w:val="00094CEF"/>
    <w:rsid w:val="000A122D"/>
    <w:rsid w:val="000A1570"/>
    <w:rsid w:val="000A1B06"/>
    <w:rsid w:val="000A1C92"/>
    <w:rsid w:val="000A2C3A"/>
    <w:rsid w:val="000A2C98"/>
    <w:rsid w:val="000A2D5C"/>
    <w:rsid w:val="000A506F"/>
    <w:rsid w:val="000A7FE6"/>
    <w:rsid w:val="000B08F2"/>
    <w:rsid w:val="000B0D8A"/>
    <w:rsid w:val="000B1E2A"/>
    <w:rsid w:val="000B4E8A"/>
    <w:rsid w:val="000B56B3"/>
    <w:rsid w:val="000B5B3B"/>
    <w:rsid w:val="000B6FB5"/>
    <w:rsid w:val="000B7A56"/>
    <w:rsid w:val="000C0D9D"/>
    <w:rsid w:val="000C1C3B"/>
    <w:rsid w:val="000C242E"/>
    <w:rsid w:val="000C4CA9"/>
    <w:rsid w:val="000D0D57"/>
    <w:rsid w:val="000D0E55"/>
    <w:rsid w:val="000D318B"/>
    <w:rsid w:val="000D775E"/>
    <w:rsid w:val="000E045C"/>
    <w:rsid w:val="000E1C61"/>
    <w:rsid w:val="000E2222"/>
    <w:rsid w:val="000E3B49"/>
    <w:rsid w:val="000E73C9"/>
    <w:rsid w:val="000F0BF7"/>
    <w:rsid w:val="000F17A6"/>
    <w:rsid w:val="000F35FE"/>
    <w:rsid w:val="000F5510"/>
    <w:rsid w:val="000F5FD9"/>
    <w:rsid w:val="000F6BFF"/>
    <w:rsid w:val="000F73D7"/>
    <w:rsid w:val="001008CD"/>
    <w:rsid w:val="00101239"/>
    <w:rsid w:val="00101EC4"/>
    <w:rsid w:val="00102436"/>
    <w:rsid w:val="0010271F"/>
    <w:rsid w:val="00102748"/>
    <w:rsid w:val="00102A51"/>
    <w:rsid w:val="00102D18"/>
    <w:rsid w:val="001038E3"/>
    <w:rsid w:val="001046B6"/>
    <w:rsid w:val="00104ED7"/>
    <w:rsid w:val="00105B70"/>
    <w:rsid w:val="00107D91"/>
    <w:rsid w:val="0011131C"/>
    <w:rsid w:val="00112D81"/>
    <w:rsid w:val="0011488B"/>
    <w:rsid w:val="001149BC"/>
    <w:rsid w:val="00114A02"/>
    <w:rsid w:val="00114B53"/>
    <w:rsid w:val="001157D2"/>
    <w:rsid w:val="00115DD8"/>
    <w:rsid w:val="00115DF6"/>
    <w:rsid w:val="00115EB5"/>
    <w:rsid w:val="00116356"/>
    <w:rsid w:val="00116C09"/>
    <w:rsid w:val="00120716"/>
    <w:rsid w:val="00120B6C"/>
    <w:rsid w:val="00121E41"/>
    <w:rsid w:val="0012203B"/>
    <w:rsid w:val="00123437"/>
    <w:rsid w:val="001234CD"/>
    <w:rsid w:val="001240C6"/>
    <w:rsid w:val="00125FD9"/>
    <w:rsid w:val="001268FD"/>
    <w:rsid w:val="00126A5C"/>
    <w:rsid w:val="00130947"/>
    <w:rsid w:val="00131839"/>
    <w:rsid w:val="00132EBE"/>
    <w:rsid w:val="00133407"/>
    <w:rsid w:val="00133D83"/>
    <w:rsid w:val="00133F82"/>
    <w:rsid w:val="0013542B"/>
    <w:rsid w:val="001366DF"/>
    <w:rsid w:val="00137998"/>
    <w:rsid w:val="0014013C"/>
    <w:rsid w:val="00140688"/>
    <w:rsid w:val="00140967"/>
    <w:rsid w:val="00141420"/>
    <w:rsid w:val="001419FE"/>
    <w:rsid w:val="0014296A"/>
    <w:rsid w:val="00142C17"/>
    <w:rsid w:val="00142F04"/>
    <w:rsid w:val="0014354E"/>
    <w:rsid w:val="00144E3C"/>
    <w:rsid w:val="001475BF"/>
    <w:rsid w:val="001478CA"/>
    <w:rsid w:val="001500A2"/>
    <w:rsid w:val="00150345"/>
    <w:rsid w:val="001514A1"/>
    <w:rsid w:val="00151B1E"/>
    <w:rsid w:val="0015255E"/>
    <w:rsid w:val="0015475D"/>
    <w:rsid w:val="00154903"/>
    <w:rsid w:val="00154D28"/>
    <w:rsid w:val="00155F81"/>
    <w:rsid w:val="0015633C"/>
    <w:rsid w:val="00156407"/>
    <w:rsid w:val="0016176B"/>
    <w:rsid w:val="001635E7"/>
    <w:rsid w:val="001705A3"/>
    <w:rsid w:val="00171B7A"/>
    <w:rsid w:val="00171E00"/>
    <w:rsid w:val="00171E5E"/>
    <w:rsid w:val="00172441"/>
    <w:rsid w:val="00172C63"/>
    <w:rsid w:val="001750BA"/>
    <w:rsid w:val="00176624"/>
    <w:rsid w:val="00177DC4"/>
    <w:rsid w:val="00180479"/>
    <w:rsid w:val="00181B0D"/>
    <w:rsid w:val="00186109"/>
    <w:rsid w:val="00187732"/>
    <w:rsid w:val="0019006A"/>
    <w:rsid w:val="001919A7"/>
    <w:rsid w:val="001942F6"/>
    <w:rsid w:val="001957C5"/>
    <w:rsid w:val="00196069"/>
    <w:rsid w:val="00196C7D"/>
    <w:rsid w:val="001A037E"/>
    <w:rsid w:val="001A0CF2"/>
    <w:rsid w:val="001A127C"/>
    <w:rsid w:val="001A3097"/>
    <w:rsid w:val="001A3762"/>
    <w:rsid w:val="001A441A"/>
    <w:rsid w:val="001A52AD"/>
    <w:rsid w:val="001B1150"/>
    <w:rsid w:val="001B1A1C"/>
    <w:rsid w:val="001B2C09"/>
    <w:rsid w:val="001B2FCA"/>
    <w:rsid w:val="001B3A86"/>
    <w:rsid w:val="001C0409"/>
    <w:rsid w:val="001C0AEB"/>
    <w:rsid w:val="001C1302"/>
    <w:rsid w:val="001C1A08"/>
    <w:rsid w:val="001C63C6"/>
    <w:rsid w:val="001D0FAF"/>
    <w:rsid w:val="001D1B08"/>
    <w:rsid w:val="001D2812"/>
    <w:rsid w:val="001D326F"/>
    <w:rsid w:val="001D52BE"/>
    <w:rsid w:val="001D5641"/>
    <w:rsid w:val="001D580C"/>
    <w:rsid w:val="001D6D98"/>
    <w:rsid w:val="001E02D9"/>
    <w:rsid w:val="001E02EB"/>
    <w:rsid w:val="001E0539"/>
    <w:rsid w:val="001E1191"/>
    <w:rsid w:val="001E19C5"/>
    <w:rsid w:val="001E2C38"/>
    <w:rsid w:val="001E3DAD"/>
    <w:rsid w:val="001E4156"/>
    <w:rsid w:val="001E4783"/>
    <w:rsid w:val="001E5738"/>
    <w:rsid w:val="001E61B5"/>
    <w:rsid w:val="001E68C8"/>
    <w:rsid w:val="001E7194"/>
    <w:rsid w:val="001E74B6"/>
    <w:rsid w:val="001E7524"/>
    <w:rsid w:val="001E76F8"/>
    <w:rsid w:val="001F08DC"/>
    <w:rsid w:val="001F3F68"/>
    <w:rsid w:val="001F5ADA"/>
    <w:rsid w:val="001F5F8E"/>
    <w:rsid w:val="001F6A33"/>
    <w:rsid w:val="001F79F0"/>
    <w:rsid w:val="0020224B"/>
    <w:rsid w:val="00202503"/>
    <w:rsid w:val="0020331C"/>
    <w:rsid w:val="00203862"/>
    <w:rsid w:val="002040B1"/>
    <w:rsid w:val="0020529C"/>
    <w:rsid w:val="00206BB7"/>
    <w:rsid w:val="00207C8E"/>
    <w:rsid w:val="00210EBC"/>
    <w:rsid w:val="00212358"/>
    <w:rsid w:val="002126BE"/>
    <w:rsid w:val="002128AE"/>
    <w:rsid w:val="002150DB"/>
    <w:rsid w:val="00215C5B"/>
    <w:rsid w:val="00215EEB"/>
    <w:rsid w:val="00216024"/>
    <w:rsid w:val="002177DA"/>
    <w:rsid w:val="00217EDB"/>
    <w:rsid w:val="00217EE1"/>
    <w:rsid w:val="0022021A"/>
    <w:rsid w:val="00221560"/>
    <w:rsid w:val="00221B67"/>
    <w:rsid w:val="00221D2C"/>
    <w:rsid w:val="002224D2"/>
    <w:rsid w:val="00222C70"/>
    <w:rsid w:val="00223165"/>
    <w:rsid w:val="002231BD"/>
    <w:rsid w:val="0022322E"/>
    <w:rsid w:val="00223453"/>
    <w:rsid w:val="0022354E"/>
    <w:rsid w:val="00226D05"/>
    <w:rsid w:val="00230FA9"/>
    <w:rsid w:val="002311D3"/>
    <w:rsid w:val="0023554E"/>
    <w:rsid w:val="00236F3D"/>
    <w:rsid w:val="00237C0A"/>
    <w:rsid w:val="00241385"/>
    <w:rsid w:val="00241788"/>
    <w:rsid w:val="00241847"/>
    <w:rsid w:val="00242243"/>
    <w:rsid w:val="0024292E"/>
    <w:rsid w:val="00242AE0"/>
    <w:rsid w:val="00243063"/>
    <w:rsid w:val="0024333A"/>
    <w:rsid w:val="002437D1"/>
    <w:rsid w:val="0024396F"/>
    <w:rsid w:val="00243A2B"/>
    <w:rsid w:val="00243E39"/>
    <w:rsid w:val="002463C4"/>
    <w:rsid w:val="002468F2"/>
    <w:rsid w:val="00247753"/>
    <w:rsid w:val="00250125"/>
    <w:rsid w:val="002503EC"/>
    <w:rsid w:val="00252166"/>
    <w:rsid w:val="002541A6"/>
    <w:rsid w:val="0025560C"/>
    <w:rsid w:val="00255954"/>
    <w:rsid w:val="00255DF3"/>
    <w:rsid w:val="0025716B"/>
    <w:rsid w:val="00257CA9"/>
    <w:rsid w:val="00261DF8"/>
    <w:rsid w:val="002625BE"/>
    <w:rsid w:val="00263178"/>
    <w:rsid w:val="0026684A"/>
    <w:rsid w:val="00266B24"/>
    <w:rsid w:val="00267178"/>
    <w:rsid w:val="00267E6B"/>
    <w:rsid w:val="0027288E"/>
    <w:rsid w:val="00273FFD"/>
    <w:rsid w:val="00274133"/>
    <w:rsid w:val="00274383"/>
    <w:rsid w:val="0027545B"/>
    <w:rsid w:val="0028077B"/>
    <w:rsid w:val="0028094D"/>
    <w:rsid w:val="002836A0"/>
    <w:rsid w:val="002836FF"/>
    <w:rsid w:val="00284636"/>
    <w:rsid w:val="0028498B"/>
    <w:rsid w:val="00286794"/>
    <w:rsid w:val="002868CD"/>
    <w:rsid w:val="00286A5B"/>
    <w:rsid w:val="002905DA"/>
    <w:rsid w:val="0029098B"/>
    <w:rsid w:val="002913A3"/>
    <w:rsid w:val="002925BA"/>
    <w:rsid w:val="002935A0"/>
    <w:rsid w:val="00294A61"/>
    <w:rsid w:val="002952A4"/>
    <w:rsid w:val="002959E2"/>
    <w:rsid w:val="002A2C67"/>
    <w:rsid w:val="002A4550"/>
    <w:rsid w:val="002A520D"/>
    <w:rsid w:val="002A5C11"/>
    <w:rsid w:val="002A630C"/>
    <w:rsid w:val="002A645B"/>
    <w:rsid w:val="002A72A4"/>
    <w:rsid w:val="002A756A"/>
    <w:rsid w:val="002B0440"/>
    <w:rsid w:val="002B06D4"/>
    <w:rsid w:val="002B1AB5"/>
    <w:rsid w:val="002B3554"/>
    <w:rsid w:val="002B3FE8"/>
    <w:rsid w:val="002B4985"/>
    <w:rsid w:val="002B53BB"/>
    <w:rsid w:val="002B6DD4"/>
    <w:rsid w:val="002B6FFD"/>
    <w:rsid w:val="002B7C0A"/>
    <w:rsid w:val="002C1988"/>
    <w:rsid w:val="002C1C70"/>
    <w:rsid w:val="002C29E7"/>
    <w:rsid w:val="002C31B7"/>
    <w:rsid w:val="002C4BA6"/>
    <w:rsid w:val="002C6811"/>
    <w:rsid w:val="002C6961"/>
    <w:rsid w:val="002C732A"/>
    <w:rsid w:val="002D2AFF"/>
    <w:rsid w:val="002D3B06"/>
    <w:rsid w:val="002D60D5"/>
    <w:rsid w:val="002E0F45"/>
    <w:rsid w:val="002E0F68"/>
    <w:rsid w:val="002E2550"/>
    <w:rsid w:val="002E3311"/>
    <w:rsid w:val="002E3555"/>
    <w:rsid w:val="002E3B55"/>
    <w:rsid w:val="002E53C6"/>
    <w:rsid w:val="002E54B1"/>
    <w:rsid w:val="002E6854"/>
    <w:rsid w:val="002E6B06"/>
    <w:rsid w:val="002F1686"/>
    <w:rsid w:val="002F1892"/>
    <w:rsid w:val="002F2B64"/>
    <w:rsid w:val="002F3468"/>
    <w:rsid w:val="002F3478"/>
    <w:rsid w:val="002F4344"/>
    <w:rsid w:val="002F4872"/>
    <w:rsid w:val="002F5013"/>
    <w:rsid w:val="002F6AC2"/>
    <w:rsid w:val="00300A1D"/>
    <w:rsid w:val="00300A48"/>
    <w:rsid w:val="00302059"/>
    <w:rsid w:val="003025C4"/>
    <w:rsid w:val="00302B71"/>
    <w:rsid w:val="003036CF"/>
    <w:rsid w:val="00303D93"/>
    <w:rsid w:val="0030450A"/>
    <w:rsid w:val="003064FC"/>
    <w:rsid w:val="0030752B"/>
    <w:rsid w:val="00307F10"/>
    <w:rsid w:val="00310A05"/>
    <w:rsid w:val="00313D47"/>
    <w:rsid w:val="00315993"/>
    <w:rsid w:val="00315CCF"/>
    <w:rsid w:val="00315F08"/>
    <w:rsid w:val="003171E9"/>
    <w:rsid w:val="0031778B"/>
    <w:rsid w:val="00322176"/>
    <w:rsid w:val="00323D64"/>
    <w:rsid w:val="0032411B"/>
    <w:rsid w:val="00326DFC"/>
    <w:rsid w:val="00327ED6"/>
    <w:rsid w:val="003313D5"/>
    <w:rsid w:val="003320F3"/>
    <w:rsid w:val="00332480"/>
    <w:rsid w:val="00332E81"/>
    <w:rsid w:val="0033360C"/>
    <w:rsid w:val="003351C1"/>
    <w:rsid w:val="0033587E"/>
    <w:rsid w:val="00335FFB"/>
    <w:rsid w:val="00336146"/>
    <w:rsid w:val="003377E0"/>
    <w:rsid w:val="00342584"/>
    <w:rsid w:val="00344881"/>
    <w:rsid w:val="00345242"/>
    <w:rsid w:val="00345379"/>
    <w:rsid w:val="0034562F"/>
    <w:rsid w:val="00345C7E"/>
    <w:rsid w:val="0034653A"/>
    <w:rsid w:val="0034676C"/>
    <w:rsid w:val="0035006C"/>
    <w:rsid w:val="00350316"/>
    <w:rsid w:val="003509F2"/>
    <w:rsid w:val="00350DA1"/>
    <w:rsid w:val="00351D02"/>
    <w:rsid w:val="00355E97"/>
    <w:rsid w:val="00357B5D"/>
    <w:rsid w:val="00360888"/>
    <w:rsid w:val="003622A3"/>
    <w:rsid w:val="00364356"/>
    <w:rsid w:val="0036633B"/>
    <w:rsid w:val="00366574"/>
    <w:rsid w:val="00366A87"/>
    <w:rsid w:val="0037128B"/>
    <w:rsid w:val="00371317"/>
    <w:rsid w:val="00373156"/>
    <w:rsid w:val="00373165"/>
    <w:rsid w:val="0037363F"/>
    <w:rsid w:val="00373B2F"/>
    <w:rsid w:val="00373D4F"/>
    <w:rsid w:val="00373E07"/>
    <w:rsid w:val="00373F84"/>
    <w:rsid w:val="00374900"/>
    <w:rsid w:val="00375827"/>
    <w:rsid w:val="003759F3"/>
    <w:rsid w:val="00375C40"/>
    <w:rsid w:val="00376FDE"/>
    <w:rsid w:val="00377A9E"/>
    <w:rsid w:val="00382FE0"/>
    <w:rsid w:val="00383BC7"/>
    <w:rsid w:val="00384E2C"/>
    <w:rsid w:val="00386F90"/>
    <w:rsid w:val="0039029D"/>
    <w:rsid w:val="00391FC6"/>
    <w:rsid w:val="00392D78"/>
    <w:rsid w:val="003935E5"/>
    <w:rsid w:val="00393878"/>
    <w:rsid w:val="003962C0"/>
    <w:rsid w:val="00397B0E"/>
    <w:rsid w:val="003A1343"/>
    <w:rsid w:val="003A304E"/>
    <w:rsid w:val="003A51D8"/>
    <w:rsid w:val="003A718D"/>
    <w:rsid w:val="003B0440"/>
    <w:rsid w:val="003B1B96"/>
    <w:rsid w:val="003B1F6C"/>
    <w:rsid w:val="003B319D"/>
    <w:rsid w:val="003B35C3"/>
    <w:rsid w:val="003B41AC"/>
    <w:rsid w:val="003B4684"/>
    <w:rsid w:val="003B68D5"/>
    <w:rsid w:val="003B735E"/>
    <w:rsid w:val="003B778E"/>
    <w:rsid w:val="003C1272"/>
    <w:rsid w:val="003C2EBD"/>
    <w:rsid w:val="003C3377"/>
    <w:rsid w:val="003C3C82"/>
    <w:rsid w:val="003C4596"/>
    <w:rsid w:val="003C60E6"/>
    <w:rsid w:val="003D09BA"/>
    <w:rsid w:val="003D0F27"/>
    <w:rsid w:val="003D1636"/>
    <w:rsid w:val="003D2AE9"/>
    <w:rsid w:val="003D4B9D"/>
    <w:rsid w:val="003D65C7"/>
    <w:rsid w:val="003D6B32"/>
    <w:rsid w:val="003E1032"/>
    <w:rsid w:val="003E1EB7"/>
    <w:rsid w:val="003E30BD"/>
    <w:rsid w:val="003E318C"/>
    <w:rsid w:val="003E4501"/>
    <w:rsid w:val="003E4B41"/>
    <w:rsid w:val="003E59F5"/>
    <w:rsid w:val="003E59F9"/>
    <w:rsid w:val="003E5E27"/>
    <w:rsid w:val="003E7670"/>
    <w:rsid w:val="003F08C4"/>
    <w:rsid w:val="003F12D8"/>
    <w:rsid w:val="003F2C30"/>
    <w:rsid w:val="003F3BD5"/>
    <w:rsid w:val="003F5307"/>
    <w:rsid w:val="003F5472"/>
    <w:rsid w:val="003F6020"/>
    <w:rsid w:val="003F7624"/>
    <w:rsid w:val="0040124E"/>
    <w:rsid w:val="00401EA3"/>
    <w:rsid w:val="00402555"/>
    <w:rsid w:val="0040281E"/>
    <w:rsid w:val="00404A24"/>
    <w:rsid w:val="0040584B"/>
    <w:rsid w:val="00405C17"/>
    <w:rsid w:val="004063C0"/>
    <w:rsid w:val="00410A7D"/>
    <w:rsid w:val="00411AB2"/>
    <w:rsid w:val="00412851"/>
    <w:rsid w:val="004134F1"/>
    <w:rsid w:val="00413BBC"/>
    <w:rsid w:val="00413CE9"/>
    <w:rsid w:val="00414FC8"/>
    <w:rsid w:val="00415BFC"/>
    <w:rsid w:val="00415DD9"/>
    <w:rsid w:val="00415FBC"/>
    <w:rsid w:val="004168AF"/>
    <w:rsid w:val="00416957"/>
    <w:rsid w:val="00421831"/>
    <w:rsid w:val="00422139"/>
    <w:rsid w:val="00422E60"/>
    <w:rsid w:val="00425ADE"/>
    <w:rsid w:val="004272C7"/>
    <w:rsid w:val="00430CB3"/>
    <w:rsid w:val="0043163E"/>
    <w:rsid w:val="00431BDA"/>
    <w:rsid w:val="00431DCB"/>
    <w:rsid w:val="004329A5"/>
    <w:rsid w:val="0043522E"/>
    <w:rsid w:val="0043731F"/>
    <w:rsid w:val="004375AD"/>
    <w:rsid w:val="004407C1"/>
    <w:rsid w:val="00440A60"/>
    <w:rsid w:val="00440DE5"/>
    <w:rsid w:val="0044107E"/>
    <w:rsid w:val="0044266F"/>
    <w:rsid w:val="00443469"/>
    <w:rsid w:val="004448B8"/>
    <w:rsid w:val="00446E39"/>
    <w:rsid w:val="00452617"/>
    <w:rsid w:val="00452D8F"/>
    <w:rsid w:val="00454148"/>
    <w:rsid w:val="0045514E"/>
    <w:rsid w:val="00455543"/>
    <w:rsid w:val="00455E1F"/>
    <w:rsid w:val="00460A95"/>
    <w:rsid w:val="00461203"/>
    <w:rsid w:val="004612F0"/>
    <w:rsid w:val="00461975"/>
    <w:rsid w:val="00473637"/>
    <w:rsid w:val="00474045"/>
    <w:rsid w:val="00474C9F"/>
    <w:rsid w:val="0047525B"/>
    <w:rsid w:val="00476348"/>
    <w:rsid w:val="00477895"/>
    <w:rsid w:val="0048301D"/>
    <w:rsid w:val="00484FBF"/>
    <w:rsid w:val="00485455"/>
    <w:rsid w:val="004859FD"/>
    <w:rsid w:val="00486319"/>
    <w:rsid w:val="004865D9"/>
    <w:rsid w:val="00487433"/>
    <w:rsid w:val="00487EA5"/>
    <w:rsid w:val="00487F1E"/>
    <w:rsid w:val="00491542"/>
    <w:rsid w:val="0049204D"/>
    <w:rsid w:val="00492252"/>
    <w:rsid w:val="00495887"/>
    <w:rsid w:val="004960A7"/>
    <w:rsid w:val="004963C3"/>
    <w:rsid w:val="004A0182"/>
    <w:rsid w:val="004A0496"/>
    <w:rsid w:val="004A0912"/>
    <w:rsid w:val="004A168D"/>
    <w:rsid w:val="004A1DF0"/>
    <w:rsid w:val="004A231F"/>
    <w:rsid w:val="004A25C3"/>
    <w:rsid w:val="004A2A31"/>
    <w:rsid w:val="004A6862"/>
    <w:rsid w:val="004A6EB5"/>
    <w:rsid w:val="004B15D3"/>
    <w:rsid w:val="004B25D7"/>
    <w:rsid w:val="004B25DE"/>
    <w:rsid w:val="004B30EF"/>
    <w:rsid w:val="004B384B"/>
    <w:rsid w:val="004B3CA7"/>
    <w:rsid w:val="004B5959"/>
    <w:rsid w:val="004B6D61"/>
    <w:rsid w:val="004B796B"/>
    <w:rsid w:val="004C0ED6"/>
    <w:rsid w:val="004C1FE4"/>
    <w:rsid w:val="004C48B6"/>
    <w:rsid w:val="004C4A82"/>
    <w:rsid w:val="004C5BCD"/>
    <w:rsid w:val="004C7A9B"/>
    <w:rsid w:val="004D0E04"/>
    <w:rsid w:val="004D15B3"/>
    <w:rsid w:val="004D2540"/>
    <w:rsid w:val="004D2A9C"/>
    <w:rsid w:val="004D323B"/>
    <w:rsid w:val="004D4906"/>
    <w:rsid w:val="004D4D2F"/>
    <w:rsid w:val="004D52E8"/>
    <w:rsid w:val="004D5384"/>
    <w:rsid w:val="004D58AA"/>
    <w:rsid w:val="004D60D5"/>
    <w:rsid w:val="004D7BA0"/>
    <w:rsid w:val="004E2066"/>
    <w:rsid w:val="004E245D"/>
    <w:rsid w:val="004E39DE"/>
    <w:rsid w:val="004E4EDF"/>
    <w:rsid w:val="004E4F65"/>
    <w:rsid w:val="004E4F94"/>
    <w:rsid w:val="004E592A"/>
    <w:rsid w:val="004F349E"/>
    <w:rsid w:val="004F3A3C"/>
    <w:rsid w:val="004F3EBF"/>
    <w:rsid w:val="004F41B0"/>
    <w:rsid w:val="004F41C8"/>
    <w:rsid w:val="004F49A4"/>
    <w:rsid w:val="004F73C6"/>
    <w:rsid w:val="004F7506"/>
    <w:rsid w:val="004F77D3"/>
    <w:rsid w:val="005019A2"/>
    <w:rsid w:val="00505A90"/>
    <w:rsid w:val="00505E2E"/>
    <w:rsid w:val="00507387"/>
    <w:rsid w:val="00511D12"/>
    <w:rsid w:val="00511FDE"/>
    <w:rsid w:val="00512EA8"/>
    <w:rsid w:val="00514165"/>
    <w:rsid w:val="005217B7"/>
    <w:rsid w:val="00522487"/>
    <w:rsid w:val="005229B6"/>
    <w:rsid w:val="005231C2"/>
    <w:rsid w:val="00523470"/>
    <w:rsid w:val="005248F6"/>
    <w:rsid w:val="00524E7A"/>
    <w:rsid w:val="00526D2D"/>
    <w:rsid w:val="00526EC1"/>
    <w:rsid w:val="0052785B"/>
    <w:rsid w:val="005311D8"/>
    <w:rsid w:val="005311FF"/>
    <w:rsid w:val="0053286F"/>
    <w:rsid w:val="00533C2A"/>
    <w:rsid w:val="00534EA3"/>
    <w:rsid w:val="005358B7"/>
    <w:rsid w:val="005377A4"/>
    <w:rsid w:val="00537CCD"/>
    <w:rsid w:val="00542DA9"/>
    <w:rsid w:val="00543ED7"/>
    <w:rsid w:val="0054466E"/>
    <w:rsid w:val="0054473D"/>
    <w:rsid w:val="00546997"/>
    <w:rsid w:val="005477F0"/>
    <w:rsid w:val="00550FAF"/>
    <w:rsid w:val="005511E3"/>
    <w:rsid w:val="00552B15"/>
    <w:rsid w:val="0055342C"/>
    <w:rsid w:val="00554652"/>
    <w:rsid w:val="00554CF0"/>
    <w:rsid w:val="0055528F"/>
    <w:rsid w:val="005561A6"/>
    <w:rsid w:val="00560644"/>
    <w:rsid w:val="00561D0E"/>
    <w:rsid w:val="00561E53"/>
    <w:rsid w:val="00562B4D"/>
    <w:rsid w:val="0056348E"/>
    <w:rsid w:val="0056371A"/>
    <w:rsid w:val="00564585"/>
    <w:rsid w:val="00565460"/>
    <w:rsid w:val="00566663"/>
    <w:rsid w:val="00572131"/>
    <w:rsid w:val="00572C41"/>
    <w:rsid w:val="00574A5D"/>
    <w:rsid w:val="00575D60"/>
    <w:rsid w:val="005817E9"/>
    <w:rsid w:val="00582075"/>
    <w:rsid w:val="00582DFA"/>
    <w:rsid w:val="00583C87"/>
    <w:rsid w:val="005854C1"/>
    <w:rsid w:val="00585D0D"/>
    <w:rsid w:val="00585F63"/>
    <w:rsid w:val="00586273"/>
    <w:rsid w:val="005920AF"/>
    <w:rsid w:val="00592CDE"/>
    <w:rsid w:val="005935BF"/>
    <w:rsid w:val="005942AF"/>
    <w:rsid w:val="005954C2"/>
    <w:rsid w:val="00595C4D"/>
    <w:rsid w:val="005966A6"/>
    <w:rsid w:val="00597E3A"/>
    <w:rsid w:val="005A0987"/>
    <w:rsid w:val="005A140B"/>
    <w:rsid w:val="005A19D6"/>
    <w:rsid w:val="005A2213"/>
    <w:rsid w:val="005A2283"/>
    <w:rsid w:val="005A2FF4"/>
    <w:rsid w:val="005A356C"/>
    <w:rsid w:val="005A40FB"/>
    <w:rsid w:val="005A4A51"/>
    <w:rsid w:val="005A535F"/>
    <w:rsid w:val="005B0146"/>
    <w:rsid w:val="005B036D"/>
    <w:rsid w:val="005B120C"/>
    <w:rsid w:val="005B18FA"/>
    <w:rsid w:val="005B2854"/>
    <w:rsid w:val="005B5227"/>
    <w:rsid w:val="005C01BB"/>
    <w:rsid w:val="005C14F6"/>
    <w:rsid w:val="005C1F0A"/>
    <w:rsid w:val="005C2004"/>
    <w:rsid w:val="005C3D57"/>
    <w:rsid w:val="005C5190"/>
    <w:rsid w:val="005C52AF"/>
    <w:rsid w:val="005D0068"/>
    <w:rsid w:val="005D0F4E"/>
    <w:rsid w:val="005D170F"/>
    <w:rsid w:val="005D1CB1"/>
    <w:rsid w:val="005D3745"/>
    <w:rsid w:val="005D45E5"/>
    <w:rsid w:val="005D4A47"/>
    <w:rsid w:val="005D6031"/>
    <w:rsid w:val="005D7707"/>
    <w:rsid w:val="005E0195"/>
    <w:rsid w:val="005E030D"/>
    <w:rsid w:val="005E20FB"/>
    <w:rsid w:val="005E2E80"/>
    <w:rsid w:val="005E3546"/>
    <w:rsid w:val="005E3844"/>
    <w:rsid w:val="005E3CA3"/>
    <w:rsid w:val="005E4648"/>
    <w:rsid w:val="005E481B"/>
    <w:rsid w:val="005E4C74"/>
    <w:rsid w:val="005E6023"/>
    <w:rsid w:val="005E6B4F"/>
    <w:rsid w:val="005E70DD"/>
    <w:rsid w:val="005F22F9"/>
    <w:rsid w:val="005F37A6"/>
    <w:rsid w:val="005F551B"/>
    <w:rsid w:val="005F589A"/>
    <w:rsid w:val="005F62D3"/>
    <w:rsid w:val="0060014D"/>
    <w:rsid w:val="00601BD3"/>
    <w:rsid w:val="0060623A"/>
    <w:rsid w:val="00606C0C"/>
    <w:rsid w:val="00607827"/>
    <w:rsid w:val="0061355C"/>
    <w:rsid w:val="00613657"/>
    <w:rsid w:val="00613A18"/>
    <w:rsid w:val="00614F5E"/>
    <w:rsid w:val="00617BCA"/>
    <w:rsid w:val="00620DF2"/>
    <w:rsid w:val="00621658"/>
    <w:rsid w:val="0062353F"/>
    <w:rsid w:val="006255C7"/>
    <w:rsid w:val="006260DF"/>
    <w:rsid w:val="00626531"/>
    <w:rsid w:val="00626903"/>
    <w:rsid w:val="00627304"/>
    <w:rsid w:val="00627B0B"/>
    <w:rsid w:val="00630786"/>
    <w:rsid w:val="006370E3"/>
    <w:rsid w:val="00640743"/>
    <w:rsid w:val="00640947"/>
    <w:rsid w:val="0064268F"/>
    <w:rsid w:val="00644637"/>
    <w:rsid w:val="006465EC"/>
    <w:rsid w:val="00647A24"/>
    <w:rsid w:val="006511F3"/>
    <w:rsid w:val="00651C1C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65BDC"/>
    <w:rsid w:val="00673D10"/>
    <w:rsid w:val="00675C9E"/>
    <w:rsid w:val="00676652"/>
    <w:rsid w:val="006800AD"/>
    <w:rsid w:val="00680477"/>
    <w:rsid w:val="006823B8"/>
    <w:rsid w:val="00683ADC"/>
    <w:rsid w:val="0068402F"/>
    <w:rsid w:val="006849A7"/>
    <w:rsid w:val="00684AB8"/>
    <w:rsid w:val="0068567F"/>
    <w:rsid w:val="00685D38"/>
    <w:rsid w:val="00690801"/>
    <w:rsid w:val="00691308"/>
    <w:rsid w:val="00691FE4"/>
    <w:rsid w:val="006935F1"/>
    <w:rsid w:val="006952B9"/>
    <w:rsid w:val="00696D1B"/>
    <w:rsid w:val="00697889"/>
    <w:rsid w:val="00697F78"/>
    <w:rsid w:val="006A3831"/>
    <w:rsid w:val="006A4A15"/>
    <w:rsid w:val="006A6CC2"/>
    <w:rsid w:val="006B0264"/>
    <w:rsid w:val="006B13FB"/>
    <w:rsid w:val="006B378C"/>
    <w:rsid w:val="006B46C4"/>
    <w:rsid w:val="006B47A6"/>
    <w:rsid w:val="006B587F"/>
    <w:rsid w:val="006B5F97"/>
    <w:rsid w:val="006B707D"/>
    <w:rsid w:val="006C099C"/>
    <w:rsid w:val="006C10E9"/>
    <w:rsid w:val="006C1CA8"/>
    <w:rsid w:val="006C1D73"/>
    <w:rsid w:val="006C485D"/>
    <w:rsid w:val="006C6056"/>
    <w:rsid w:val="006C616D"/>
    <w:rsid w:val="006C6B24"/>
    <w:rsid w:val="006C7563"/>
    <w:rsid w:val="006D08EC"/>
    <w:rsid w:val="006D0BCD"/>
    <w:rsid w:val="006D1013"/>
    <w:rsid w:val="006D1F31"/>
    <w:rsid w:val="006D2A2D"/>
    <w:rsid w:val="006D2BFC"/>
    <w:rsid w:val="006D2F16"/>
    <w:rsid w:val="006D32FD"/>
    <w:rsid w:val="006D3817"/>
    <w:rsid w:val="006D5925"/>
    <w:rsid w:val="006D687B"/>
    <w:rsid w:val="006D6CD3"/>
    <w:rsid w:val="006D7F54"/>
    <w:rsid w:val="006E1A87"/>
    <w:rsid w:val="006E1D13"/>
    <w:rsid w:val="006E294E"/>
    <w:rsid w:val="006E35A7"/>
    <w:rsid w:val="006E4CB2"/>
    <w:rsid w:val="006E5A58"/>
    <w:rsid w:val="006E5AC4"/>
    <w:rsid w:val="006E5F97"/>
    <w:rsid w:val="006E681F"/>
    <w:rsid w:val="006E6DF6"/>
    <w:rsid w:val="006E7000"/>
    <w:rsid w:val="006F3A11"/>
    <w:rsid w:val="006F6C64"/>
    <w:rsid w:val="006F6E9B"/>
    <w:rsid w:val="006F7039"/>
    <w:rsid w:val="006F7065"/>
    <w:rsid w:val="0070078A"/>
    <w:rsid w:val="007022DB"/>
    <w:rsid w:val="00702A47"/>
    <w:rsid w:val="007047E7"/>
    <w:rsid w:val="007057F2"/>
    <w:rsid w:val="007072C0"/>
    <w:rsid w:val="007078CC"/>
    <w:rsid w:val="007101DB"/>
    <w:rsid w:val="00711A12"/>
    <w:rsid w:val="00711D61"/>
    <w:rsid w:val="00711F3F"/>
    <w:rsid w:val="0071218E"/>
    <w:rsid w:val="00713F12"/>
    <w:rsid w:val="007152FC"/>
    <w:rsid w:val="00716388"/>
    <w:rsid w:val="00716AF8"/>
    <w:rsid w:val="00717B78"/>
    <w:rsid w:val="00717BF2"/>
    <w:rsid w:val="007205A9"/>
    <w:rsid w:val="0072384E"/>
    <w:rsid w:val="00723875"/>
    <w:rsid w:val="00724003"/>
    <w:rsid w:val="007267CD"/>
    <w:rsid w:val="00727F32"/>
    <w:rsid w:val="00730FD7"/>
    <w:rsid w:val="007319BE"/>
    <w:rsid w:val="00731D2D"/>
    <w:rsid w:val="007323B5"/>
    <w:rsid w:val="007327C0"/>
    <w:rsid w:val="00732D2A"/>
    <w:rsid w:val="00732E07"/>
    <w:rsid w:val="00734564"/>
    <w:rsid w:val="007405F8"/>
    <w:rsid w:val="007430CD"/>
    <w:rsid w:val="007455BD"/>
    <w:rsid w:val="00746974"/>
    <w:rsid w:val="00753C71"/>
    <w:rsid w:val="00753D7D"/>
    <w:rsid w:val="00753EBB"/>
    <w:rsid w:val="00754BE9"/>
    <w:rsid w:val="0076221C"/>
    <w:rsid w:val="007626DB"/>
    <w:rsid w:val="00763993"/>
    <w:rsid w:val="00763D4B"/>
    <w:rsid w:val="007655B2"/>
    <w:rsid w:val="007703BE"/>
    <w:rsid w:val="007721EB"/>
    <w:rsid w:val="00773273"/>
    <w:rsid w:val="007738B8"/>
    <w:rsid w:val="00773B21"/>
    <w:rsid w:val="00774B54"/>
    <w:rsid w:val="00777923"/>
    <w:rsid w:val="0078059B"/>
    <w:rsid w:val="00782900"/>
    <w:rsid w:val="00783C4D"/>
    <w:rsid w:val="00785BCD"/>
    <w:rsid w:val="00785C2F"/>
    <w:rsid w:val="00785F4A"/>
    <w:rsid w:val="007871E4"/>
    <w:rsid w:val="00787843"/>
    <w:rsid w:val="00787873"/>
    <w:rsid w:val="00793D6F"/>
    <w:rsid w:val="00795449"/>
    <w:rsid w:val="00795C04"/>
    <w:rsid w:val="0079725F"/>
    <w:rsid w:val="007A053F"/>
    <w:rsid w:val="007A35D6"/>
    <w:rsid w:val="007A3DDB"/>
    <w:rsid w:val="007A3ED4"/>
    <w:rsid w:val="007A43E9"/>
    <w:rsid w:val="007A77E4"/>
    <w:rsid w:val="007B1F54"/>
    <w:rsid w:val="007B202F"/>
    <w:rsid w:val="007B28C9"/>
    <w:rsid w:val="007B2D19"/>
    <w:rsid w:val="007B5C36"/>
    <w:rsid w:val="007B74CD"/>
    <w:rsid w:val="007C2022"/>
    <w:rsid w:val="007C3D9E"/>
    <w:rsid w:val="007C4206"/>
    <w:rsid w:val="007C4EC7"/>
    <w:rsid w:val="007C5D29"/>
    <w:rsid w:val="007C7B2A"/>
    <w:rsid w:val="007D0EE4"/>
    <w:rsid w:val="007D10FE"/>
    <w:rsid w:val="007D1341"/>
    <w:rsid w:val="007D2C45"/>
    <w:rsid w:val="007D2F80"/>
    <w:rsid w:val="007D2FC6"/>
    <w:rsid w:val="007D455A"/>
    <w:rsid w:val="007D5173"/>
    <w:rsid w:val="007D635B"/>
    <w:rsid w:val="007D6E60"/>
    <w:rsid w:val="007D739A"/>
    <w:rsid w:val="007D79D3"/>
    <w:rsid w:val="007D7E42"/>
    <w:rsid w:val="007E00BF"/>
    <w:rsid w:val="007E019A"/>
    <w:rsid w:val="007E0DDF"/>
    <w:rsid w:val="007E503F"/>
    <w:rsid w:val="007E5956"/>
    <w:rsid w:val="007F1845"/>
    <w:rsid w:val="007F2883"/>
    <w:rsid w:val="007F5B4D"/>
    <w:rsid w:val="007F7775"/>
    <w:rsid w:val="007F7C1A"/>
    <w:rsid w:val="008017E8"/>
    <w:rsid w:val="00802C77"/>
    <w:rsid w:val="008051C9"/>
    <w:rsid w:val="00807BAC"/>
    <w:rsid w:val="00810359"/>
    <w:rsid w:val="00814FAD"/>
    <w:rsid w:val="0081508E"/>
    <w:rsid w:val="0081531A"/>
    <w:rsid w:val="008169E2"/>
    <w:rsid w:val="00820137"/>
    <w:rsid w:val="00820D0D"/>
    <w:rsid w:val="00821A44"/>
    <w:rsid w:val="00821B8C"/>
    <w:rsid w:val="008242C9"/>
    <w:rsid w:val="0082542B"/>
    <w:rsid w:val="0082553A"/>
    <w:rsid w:val="00827687"/>
    <w:rsid w:val="0083045C"/>
    <w:rsid w:val="00830DB9"/>
    <w:rsid w:val="008321BA"/>
    <w:rsid w:val="00833569"/>
    <w:rsid w:val="00837851"/>
    <w:rsid w:val="00837D0A"/>
    <w:rsid w:val="0084075F"/>
    <w:rsid w:val="00841493"/>
    <w:rsid w:val="00843E73"/>
    <w:rsid w:val="00845FB2"/>
    <w:rsid w:val="00846934"/>
    <w:rsid w:val="008510FB"/>
    <w:rsid w:val="0085181B"/>
    <w:rsid w:val="00851B4C"/>
    <w:rsid w:val="008526B7"/>
    <w:rsid w:val="008538BA"/>
    <w:rsid w:val="0085447C"/>
    <w:rsid w:val="00854F7D"/>
    <w:rsid w:val="00855673"/>
    <w:rsid w:val="00857BA4"/>
    <w:rsid w:val="008607C6"/>
    <w:rsid w:val="00863549"/>
    <w:rsid w:val="0086383A"/>
    <w:rsid w:val="00863874"/>
    <w:rsid w:val="00864FDB"/>
    <w:rsid w:val="00865E4E"/>
    <w:rsid w:val="0086654E"/>
    <w:rsid w:val="00866D7B"/>
    <w:rsid w:val="00866E68"/>
    <w:rsid w:val="00867CD6"/>
    <w:rsid w:val="008707D6"/>
    <w:rsid w:val="008707EE"/>
    <w:rsid w:val="00871757"/>
    <w:rsid w:val="00874128"/>
    <w:rsid w:val="008751B7"/>
    <w:rsid w:val="00880949"/>
    <w:rsid w:val="00880BAE"/>
    <w:rsid w:val="008835D4"/>
    <w:rsid w:val="00884A71"/>
    <w:rsid w:val="00885BCF"/>
    <w:rsid w:val="00885D46"/>
    <w:rsid w:val="00887BB3"/>
    <w:rsid w:val="00890215"/>
    <w:rsid w:val="00890B09"/>
    <w:rsid w:val="0089166F"/>
    <w:rsid w:val="008919CE"/>
    <w:rsid w:val="00891BF9"/>
    <w:rsid w:val="00892025"/>
    <w:rsid w:val="00892547"/>
    <w:rsid w:val="00892B01"/>
    <w:rsid w:val="00893957"/>
    <w:rsid w:val="00894233"/>
    <w:rsid w:val="00894778"/>
    <w:rsid w:val="00896046"/>
    <w:rsid w:val="00897654"/>
    <w:rsid w:val="008A1817"/>
    <w:rsid w:val="008A1D04"/>
    <w:rsid w:val="008A21E5"/>
    <w:rsid w:val="008A2A0F"/>
    <w:rsid w:val="008A3704"/>
    <w:rsid w:val="008B203A"/>
    <w:rsid w:val="008B2C2D"/>
    <w:rsid w:val="008B39EC"/>
    <w:rsid w:val="008B5C5A"/>
    <w:rsid w:val="008B75DE"/>
    <w:rsid w:val="008B76A0"/>
    <w:rsid w:val="008B7B53"/>
    <w:rsid w:val="008C2008"/>
    <w:rsid w:val="008C2178"/>
    <w:rsid w:val="008C2373"/>
    <w:rsid w:val="008C2404"/>
    <w:rsid w:val="008C24FA"/>
    <w:rsid w:val="008C3E92"/>
    <w:rsid w:val="008C506A"/>
    <w:rsid w:val="008C6853"/>
    <w:rsid w:val="008C7459"/>
    <w:rsid w:val="008D177E"/>
    <w:rsid w:val="008D3032"/>
    <w:rsid w:val="008E05A3"/>
    <w:rsid w:val="008E1D6D"/>
    <w:rsid w:val="008E6122"/>
    <w:rsid w:val="008E6E12"/>
    <w:rsid w:val="008F1F98"/>
    <w:rsid w:val="008F35B8"/>
    <w:rsid w:val="008F44E0"/>
    <w:rsid w:val="008F65D1"/>
    <w:rsid w:val="008F73C3"/>
    <w:rsid w:val="009005C1"/>
    <w:rsid w:val="0090068E"/>
    <w:rsid w:val="00903B81"/>
    <w:rsid w:val="00903EB1"/>
    <w:rsid w:val="00904FC7"/>
    <w:rsid w:val="0090557E"/>
    <w:rsid w:val="009125C7"/>
    <w:rsid w:val="00913CC7"/>
    <w:rsid w:val="009148C9"/>
    <w:rsid w:val="009148E3"/>
    <w:rsid w:val="009155BE"/>
    <w:rsid w:val="00917E23"/>
    <w:rsid w:val="00921F5C"/>
    <w:rsid w:val="00922597"/>
    <w:rsid w:val="00922C9B"/>
    <w:rsid w:val="00922FA3"/>
    <w:rsid w:val="0092407F"/>
    <w:rsid w:val="00930F12"/>
    <w:rsid w:val="00932BCC"/>
    <w:rsid w:val="00933A2C"/>
    <w:rsid w:val="0093482A"/>
    <w:rsid w:val="00936B2D"/>
    <w:rsid w:val="00940806"/>
    <w:rsid w:val="0094142D"/>
    <w:rsid w:val="00943668"/>
    <w:rsid w:val="009444EB"/>
    <w:rsid w:val="00944C3D"/>
    <w:rsid w:val="0094707D"/>
    <w:rsid w:val="0094713D"/>
    <w:rsid w:val="009513EE"/>
    <w:rsid w:val="00954127"/>
    <w:rsid w:val="009560AC"/>
    <w:rsid w:val="00957710"/>
    <w:rsid w:val="009606E6"/>
    <w:rsid w:val="009607BF"/>
    <w:rsid w:val="0096155C"/>
    <w:rsid w:val="00962567"/>
    <w:rsid w:val="009629C9"/>
    <w:rsid w:val="00966EB4"/>
    <w:rsid w:val="00972111"/>
    <w:rsid w:val="00974078"/>
    <w:rsid w:val="00974928"/>
    <w:rsid w:val="009757EA"/>
    <w:rsid w:val="00975E1E"/>
    <w:rsid w:val="00981CF5"/>
    <w:rsid w:val="00983C0F"/>
    <w:rsid w:val="00983EEF"/>
    <w:rsid w:val="00984A08"/>
    <w:rsid w:val="00984E95"/>
    <w:rsid w:val="00986190"/>
    <w:rsid w:val="00986512"/>
    <w:rsid w:val="009905F2"/>
    <w:rsid w:val="00993992"/>
    <w:rsid w:val="00995B45"/>
    <w:rsid w:val="00996676"/>
    <w:rsid w:val="009A10BD"/>
    <w:rsid w:val="009A43EA"/>
    <w:rsid w:val="009A4961"/>
    <w:rsid w:val="009A56EB"/>
    <w:rsid w:val="009A62C5"/>
    <w:rsid w:val="009A6322"/>
    <w:rsid w:val="009A6840"/>
    <w:rsid w:val="009A7B17"/>
    <w:rsid w:val="009B07C1"/>
    <w:rsid w:val="009B18E4"/>
    <w:rsid w:val="009B32CF"/>
    <w:rsid w:val="009B3607"/>
    <w:rsid w:val="009B3835"/>
    <w:rsid w:val="009B567B"/>
    <w:rsid w:val="009B56B4"/>
    <w:rsid w:val="009B5932"/>
    <w:rsid w:val="009B60A5"/>
    <w:rsid w:val="009B799A"/>
    <w:rsid w:val="009C2797"/>
    <w:rsid w:val="009C2FBF"/>
    <w:rsid w:val="009C5646"/>
    <w:rsid w:val="009C6218"/>
    <w:rsid w:val="009D015E"/>
    <w:rsid w:val="009D0676"/>
    <w:rsid w:val="009D0C29"/>
    <w:rsid w:val="009D46DB"/>
    <w:rsid w:val="009D4707"/>
    <w:rsid w:val="009D49FF"/>
    <w:rsid w:val="009D5B6F"/>
    <w:rsid w:val="009D659E"/>
    <w:rsid w:val="009E27F6"/>
    <w:rsid w:val="009E2E9E"/>
    <w:rsid w:val="009E2EBE"/>
    <w:rsid w:val="009E54A8"/>
    <w:rsid w:val="009F0649"/>
    <w:rsid w:val="009F2260"/>
    <w:rsid w:val="009F4B56"/>
    <w:rsid w:val="009F6400"/>
    <w:rsid w:val="009F6734"/>
    <w:rsid w:val="009F7F9C"/>
    <w:rsid w:val="00A0049F"/>
    <w:rsid w:val="00A00A39"/>
    <w:rsid w:val="00A00D9E"/>
    <w:rsid w:val="00A0255B"/>
    <w:rsid w:val="00A02B81"/>
    <w:rsid w:val="00A02DF1"/>
    <w:rsid w:val="00A039D3"/>
    <w:rsid w:val="00A05116"/>
    <w:rsid w:val="00A0557E"/>
    <w:rsid w:val="00A05DB1"/>
    <w:rsid w:val="00A06BB8"/>
    <w:rsid w:val="00A100E5"/>
    <w:rsid w:val="00A10A76"/>
    <w:rsid w:val="00A11CE7"/>
    <w:rsid w:val="00A1357D"/>
    <w:rsid w:val="00A150DA"/>
    <w:rsid w:val="00A16C7C"/>
    <w:rsid w:val="00A20146"/>
    <w:rsid w:val="00A2130C"/>
    <w:rsid w:val="00A217AE"/>
    <w:rsid w:val="00A22E8B"/>
    <w:rsid w:val="00A23245"/>
    <w:rsid w:val="00A25C17"/>
    <w:rsid w:val="00A30B9F"/>
    <w:rsid w:val="00A317FC"/>
    <w:rsid w:val="00A34C40"/>
    <w:rsid w:val="00A35506"/>
    <w:rsid w:val="00A37DC4"/>
    <w:rsid w:val="00A434C1"/>
    <w:rsid w:val="00A44E61"/>
    <w:rsid w:val="00A457DB"/>
    <w:rsid w:val="00A45884"/>
    <w:rsid w:val="00A45B2F"/>
    <w:rsid w:val="00A46366"/>
    <w:rsid w:val="00A46537"/>
    <w:rsid w:val="00A470CE"/>
    <w:rsid w:val="00A50497"/>
    <w:rsid w:val="00A50C4B"/>
    <w:rsid w:val="00A514B1"/>
    <w:rsid w:val="00A51607"/>
    <w:rsid w:val="00A51781"/>
    <w:rsid w:val="00A5239D"/>
    <w:rsid w:val="00A52E29"/>
    <w:rsid w:val="00A53560"/>
    <w:rsid w:val="00A5368D"/>
    <w:rsid w:val="00A537C4"/>
    <w:rsid w:val="00A54073"/>
    <w:rsid w:val="00A544DF"/>
    <w:rsid w:val="00A56190"/>
    <w:rsid w:val="00A5694A"/>
    <w:rsid w:val="00A61A3B"/>
    <w:rsid w:val="00A623CF"/>
    <w:rsid w:val="00A62B5D"/>
    <w:rsid w:val="00A63A2C"/>
    <w:rsid w:val="00A63FD7"/>
    <w:rsid w:val="00A66A6E"/>
    <w:rsid w:val="00A732D0"/>
    <w:rsid w:val="00A74531"/>
    <w:rsid w:val="00A7565E"/>
    <w:rsid w:val="00A761A8"/>
    <w:rsid w:val="00A80460"/>
    <w:rsid w:val="00A80564"/>
    <w:rsid w:val="00A83656"/>
    <w:rsid w:val="00A83D96"/>
    <w:rsid w:val="00A84257"/>
    <w:rsid w:val="00A859AB"/>
    <w:rsid w:val="00A911E5"/>
    <w:rsid w:val="00A91DB3"/>
    <w:rsid w:val="00A934EC"/>
    <w:rsid w:val="00A9486F"/>
    <w:rsid w:val="00A94FDB"/>
    <w:rsid w:val="00A958BB"/>
    <w:rsid w:val="00A96348"/>
    <w:rsid w:val="00A9637F"/>
    <w:rsid w:val="00AA064F"/>
    <w:rsid w:val="00AA13F7"/>
    <w:rsid w:val="00AA2F7F"/>
    <w:rsid w:val="00AA3693"/>
    <w:rsid w:val="00AA527F"/>
    <w:rsid w:val="00AA5583"/>
    <w:rsid w:val="00AA5F79"/>
    <w:rsid w:val="00AA7B58"/>
    <w:rsid w:val="00AB00BF"/>
    <w:rsid w:val="00AB0335"/>
    <w:rsid w:val="00AB049A"/>
    <w:rsid w:val="00AB26B9"/>
    <w:rsid w:val="00AB585F"/>
    <w:rsid w:val="00AB5F00"/>
    <w:rsid w:val="00AB710F"/>
    <w:rsid w:val="00AB73E8"/>
    <w:rsid w:val="00AB7FB1"/>
    <w:rsid w:val="00AC01E7"/>
    <w:rsid w:val="00AC04F0"/>
    <w:rsid w:val="00AC1B71"/>
    <w:rsid w:val="00AC215E"/>
    <w:rsid w:val="00AC239D"/>
    <w:rsid w:val="00AC2CCA"/>
    <w:rsid w:val="00AC4DE3"/>
    <w:rsid w:val="00AC7623"/>
    <w:rsid w:val="00AD1D18"/>
    <w:rsid w:val="00AD2E98"/>
    <w:rsid w:val="00AD342F"/>
    <w:rsid w:val="00AD4152"/>
    <w:rsid w:val="00AD41D1"/>
    <w:rsid w:val="00AD5838"/>
    <w:rsid w:val="00AD7E8B"/>
    <w:rsid w:val="00AE12B9"/>
    <w:rsid w:val="00AE12D6"/>
    <w:rsid w:val="00AE2A76"/>
    <w:rsid w:val="00AE2F5E"/>
    <w:rsid w:val="00AE3359"/>
    <w:rsid w:val="00AE3B75"/>
    <w:rsid w:val="00AE4BAB"/>
    <w:rsid w:val="00AE54D0"/>
    <w:rsid w:val="00AE5858"/>
    <w:rsid w:val="00AE5D55"/>
    <w:rsid w:val="00AF0FC4"/>
    <w:rsid w:val="00AF1B07"/>
    <w:rsid w:val="00AF3A38"/>
    <w:rsid w:val="00AF5086"/>
    <w:rsid w:val="00AF563C"/>
    <w:rsid w:val="00AF6DAD"/>
    <w:rsid w:val="00AF7F69"/>
    <w:rsid w:val="00AF7FDD"/>
    <w:rsid w:val="00B0195D"/>
    <w:rsid w:val="00B01A9A"/>
    <w:rsid w:val="00B04589"/>
    <w:rsid w:val="00B04DC2"/>
    <w:rsid w:val="00B057F2"/>
    <w:rsid w:val="00B06A6B"/>
    <w:rsid w:val="00B10AE8"/>
    <w:rsid w:val="00B10BB7"/>
    <w:rsid w:val="00B11098"/>
    <w:rsid w:val="00B11870"/>
    <w:rsid w:val="00B11939"/>
    <w:rsid w:val="00B165DF"/>
    <w:rsid w:val="00B16C96"/>
    <w:rsid w:val="00B1715E"/>
    <w:rsid w:val="00B17C93"/>
    <w:rsid w:val="00B205C4"/>
    <w:rsid w:val="00B235CB"/>
    <w:rsid w:val="00B2470B"/>
    <w:rsid w:val="00B248AF"/>
    <w:rsid w:val="00B24906"/>
    <w:rsid w:val="00B2616A"/>
    <w:rsid w:val="00B266AB"/>
    <w:rsid w:val="00B26780"/>
    <w:rsid w:val="00B30100"/>
    <w:rsid w:val="00B30FEE"/>
    <w:rsid w:val="00B321BF"/>
    <w:rsid w:val="00B326EA"/>
    <w:rsid w:val="00B332DA"/>
    <w:rsid w:val="00B33C48"/>
    <w:rsid w:val="00B37457"/>
    <w:rsid w:val="00B403A9"/>
    <w:rsid w:val="00B4047A"/>
    <w:rsid w:val="00B426D6"/>
    <w:rsid w:val="00B433DD"/>
    <w:rsid w:val="00B43A3D"/>
    <w:rsid w:val="00B4478A"/>
    <w:rsid w:val="00B44DD4"/>
    <w:rsid w:val="00B44F8E"/>
    <w:rsid w:val="00B46077"/>
    <w:rsid w:val="00B519A0"/>
    <w:rsid w:val="00B536FD"/>
    <w:rsid w:val="00B53F77"/>
    <w:rsid w:val="00B570C8"/>
    <w:rsid w:val="00B57559"/>
    <w:rsid w:val="00B5780E"/>
    <w:rsid w:val="00B57A18"/>
    <w:rsid w:val="00B6218B"/>
    <w:rsid w:val="00B62D21"/>
    <w:rsid w:val="00B62DA4"/>
    <w:rsid w:val="00B64524"/>
    <w:rsid w:val="00B648D4"/>
    <w:rsid w:val="00B7159A"/>
    <w:rsid w:val="00B71AC1"/>
    <w:rsid w:val="00B80D65"/>
    <w:rsid w:val="00B81EF6"/>
    <w:rsid w:val="00B82853"/>
    <w:rsid w:val="00B82902"/>
    <w:rsid w:val="00B833CA"/>
    <w:rsid w:val="00B83B4E"/>
    <w:rsid w:val="00B83E95"/>
    <w:rsid w:val="00B84858"/>
    <w:rsid w:val="00B90D91"/>
    <w:rsid w:val="00B919FC"/>
    <w:rsid w:val="00B928E3"/>
    <w:rsid w:val="00B92A73"/>
    <w:rsid w:val="00B97D9E"/>
    <w:rsid w:val="00BA0914"/>
    <w:rsid w:val="00BA10E1"/>
    <w:rsid w:val="00BA5A2A"/>
    <w:rsid w:val="00BA7633"/>
    <w:rsid w:val="00BB0967"/>
    <w:rsid w:val="00BB44AA"/>
    <w:rsid w:val="00BB60D4"/>
    <w:rsid w:val="00BB7F02"/>
    <w:rsid w:val="00BC0B5B"/>
    <w:rsid w:val="00BC0C94"/>
    <w:rsid w:val="00BC10FF"/>
    <w:rsid w:val="00BC1629"/>
    <w:rsid w:val="00BC3187"/>
    <w:rsid w:val="00BC4DC7"/>
    <w:rsid w:val="00BC5B87"/>
    <w:rsid w:val="00BC5E53"/>
    <w:rsid w:val="00BC6ECF"/>
    <w:rsid w:val="00BD04F7"/>
    <w:rsid w:val="00BD2B61"/>
    <w:rsid w:val="00BD3D42"/>
    <w:rsid w:val="00BD458F"/>
    <w:rsid w:val="00BD49A2"/>
    <w:rsid w:val="00BD70D7"/>
    <w:rsid w:val="00BD7601"/>
    <w:rsid w:val="00BE1080"/>
    <w:rsid w:val="00BE205B"/>
    <w:rsid w:val="00BE43D1"/>
    <w:rsid w:val="00BE45D6"/>
    <w:rsid w:val="00BE474A"/>
    <w:rsid w:val="00BE6120"/>
    <w:rsid w:val="00BE7743"/>
    <w:rsid w:val="00BE77D8"/>
    <w:rsid w:val="00BF0771"/>
    <w:rsid w:val="00BF0D76"/>
    <w:rsid w:val="00BF2384"/>
    <w:rsid w:val="00BF2EEE"/>
    <w:rsid w:val="00BF3FC8"/>
    <w:rsid w:val="00BF6A3A"/>
    <w:rsid w:val="00BF6EBA"/>
    <w:rsid w:val="00C00EFE"/>
    <w:rsid w:val="00C056A3"/>
    <w:rsid w:val="00C05A4F"/>
    <w:rsid w:val="00C0626D"/>
    <w:rsid w:val="00C06EDC"/>
    <w:rsid w:val="00C07163"/>
    <w:rsid w:val="00C07E51"/>
    <w:rsid w:val="00C101FC"/>
    <w:rsid w:val="00C108DA"/>
    <w:rsid w:val="00C10FD6"/>
    <w:rsid w:val="00C1166C"/>
    <w:rsid w:val="00C127BF"/>
    <w:rsid w:val="00C150B4"/>
    <w:rsid w:val="00C153AE"/>
    <w:rsid w:val="00C17414"/>
    <w:rsid w:val="00C17B93"/>
    <w:rsid w:val="00C20190"/>
    <w:rsid w:val="00C21C3E"/>
    <w:rsid w:val="00C239C5"/>
    <w:rsid w:val="00C23FFB"/>
    <w:rsid w:val="00C25448"/>
    <w:rsid w:val="00C2578C"/>
    <w:rsid w:val="00C25FD5"/>
    <w:rsid w:val="00C26389"/>
    <w:rsid w:val="00C2697E"/>
    <w:rsid w:val="00C27D85"/>
    <w:rsid w:val="00C27F4A"/>
    <w:rsid w:val="00C32097"/>
    <w:rsid w:val="00C33319"/>
    <w:rsid w:val="00C347BC"/>
    <w:rsid w:val="00C34F26"/>
    <w:rsid w:val="00C35263"/>
    <w:rsid w:val="00C36104"/>
    <w:rsid w:val="00C36641"/>
    <w:rsid w:val="00C406D6"/>
    <w:rsid w:val="00C408E1"/>
    <w:rsid w:val="00C40E84"/>
    <w:rsid w:val="00C4125F"/>
    <w:rsid w:val="00C41520"/>
    <w:rsid w:val="00C41889"/>
    <w:rsid w:val="00C4210F"/>
    <w:rsid w:val="00C42D04"/>
    <w:rsid w:val="00C44300"/>
    <w:rsid w:val="00C44C16"/>
    <w:rsid w:val="00C44C9D"/>
    <w:rsid w:val="00C45C20"/>
    <w:rsid w:val="00C46AB4"/>
    <w:rsid w:val="00C46BDD"/>
    <w:rsid w:val="00C47B54"/>
    <w:rsid w:val="00C47C37"/>
    <w:rsid w:val="00C5116F"/>
    <w:rsid w:val="00C52D19"/>
    <w:rsid w:val="00C5311F"/>
    <w:rsid w:val="00C54C62"/>
    <w:rsid w:val="00C57F3A"/>
    <w:rsid w:val="00C60F3A"/>
    <w:rsid w:val="00C61420"/>
    <w:rsid w:val="00C62D43"/>
    <w:rsid w:val="00C62DEA"/>
    <w:rsid w:val="00C63106"/>
    <w:rsid w:val="00C63D2D"/>
    <w:rsid w:val="00C65425"/>
    <w:rsid w:val="00C655A7"/>
    <w:rsid w:val="00C65AEA"/>
    <w:rsid w:val="00C66249"/>
    <w:rsid w:val="00C66ACD"/>
    <w:rsid w:val="00C674C9"/>
    <w:rsid w:val="00C70BB9"/>
    <w:rsid w:val="00C71689"/>
    <w:rsid w:val="00C71B90"/>
    <w:rsid w:val="00C71D8A"/>
    <w:rsid w:val="00C721B2"/>
    <w:rsid w:val="00C742BF"/>
    <w:rsid w:val="00C749E1"/>
    <w:rsid w:val="00C802BC"/>
    <w:rsid w:val="00C81220"/>
    <w:rsid w:val="00C82B9E"/>
    <w:rsid w:val="00C84DEC"/>
    <w:rsid w:val="00C86261"/>
    <w:rsid w:val="00C86B15"/>
    <w:rsid w:val="00C87CC2"/>
    <w:rsid w:val="00C91469"/>
    <w:rsid w:val="00C91613"/>
    <w:rsid w:val="00C92B7C"/>
    <w:rsid w:val="00C94856"/>
    <w:rsid w:val="00C96CC2"/>
    <w:rsid w:val="00CA08DD"/>
    <w:rsid w:val="00CA0FA0"/>
    <w:rsid w:val="00CA267B"/>
    <w:rsid w:val="00CA2F3F"/>
    <w:rsid w:val="00CA3B4E"/>
    <w:rsid w:val="00CA44BC"/>
    <w:rsid w:val="00CA6A10"/>
    <w:rsid w:val="00CA6BF4"/>
    <w:rsid w:val="00CA70F7"/>
    <w:rsid w:val="00CB06CC"/>
    <w:rsid w:val="00CB1666"/>
    <w:rsid w:val="00CB20B0"/>
    <w:rsid w:val="00CB2A49"/>
    <w:rsid w:val="00CB3BD0"/>
    <w:rsid w:val="00CB3EED"/>
    <w:rsid w:val="00CB4DF9"/>
    <w:rsid w:val="00CB56CB"/>
    <w:rsid w:val="00CB5BB5"/>
    <w:rsid w:val="00CB76BF"/>
    <w:rsid w:val="00CC45B0"/>
    <w:rsid w:val="00CC604A"/>
    <w:rsid w:val="00CC7B98"/>
    <w:rsid w:val="00CD3266"/>
    <w:rsid w:val="00CD5736"/>
    <w:rsid w:val="00CD7177"/>
    <w:rsid w:val="00CD776F"/>
    <w:rsid w:val="00CE05E6"/>
    <w:rsid w:val="00CE1CE3"/>
    <w:rsid w:val="00CE1EDB"/>
    <w:rsid w:val="00CE2C26"/>
    <w:rsid w:val="00CE4781"/>
    <w:rsid w:val="00CE4980"/>
    <w:rsid w:val="00CE5B21"/>
    <w:rsid w:val="00CF1A1D"/>
    <w:rsid w:val="00CF1BDC"/>
    <w:rsid w:val="00CF325B"/>
    <w:rsid w:val="00CF403F"/>
    <w:rsid w:val="00CF4FE5"/>
    <w:rsid w:val="00CF56CF"/>
    <w:rsid w:val="00CF63F4"/>
    <w:rsid w:val="00CF686D"/>
    <w:rsid w:val="00CF6FF4"/>
    <w:rsid w:val="00D001B1"/>
    <w:rsid w:val="00D003D4"/>
    <w:rsid w:val="00D00BD5"/>
    <w:rsid w:val="00D00D6A"/>
    <w:rsid w:val="00D0107F"/>
    <w:rsid w:val="00D0262F"/>
    <w:rsid w:val="00D03E4B"/>
    <w:rsid w:val="00D06A25"/>
    <w:rsid w:val="00D11B08"/>
    <w:rsid w:val="00D12246"/>
    <w:rsid w:val="00D12F38"/>
    <w:rsid w:val="00D1303C"/>
    <w:rsid w:val="00D14558"/>
    <w:rsid w:val="00D14655"/>
    <w:rsid w:val="00D14F67"/>
    <w:rsid w:val="00D170E9"/>
    <w:rsid w:val="00D177AD"/>
    <w:rsid w:val="00D17F53"/>
    <w:rsid w:val="00D209F1"/>
    <w:rsid w:val="00D20AAB"/>
    <w:rsid w:val="00D22A7E"/>
    <w:rsid w:val="00D23F61"/>
    <w:rsid w:val="00D24647"/>
    <w:rsid w:val="00D27E41"/>
    <w:rsid w:val="00D30E8F"/>
    <w:rsid w:val="00D3136D"/>
    <w:rsid w:val="00D33719"/>
    <w:rsid w:val="00D33F26"/>
    <w:rsid w:val="00D34C10"/>
    <w:rsid w:val="00D34EE0"/>
    <w:rsid w:val="00D37FD7"/>
    <w:rsid w:val="00D40F12"/>
    <w:rsid w:val="00D41449"/>
    <w:rsid w:val="00D41F03"/>
    <w:rsid w:val="00D420D7"/>
    <w:rsid w:val="00D42907"/>
    <w:rsid w:val="00D45FA9"/>
    <w:rsid w:val="00D46F80"/>
    <w:rsid w:val="00D4752C"/>
    <w:rsid w:val="00D47D51"/>
    <w:rsid w:val="00D51F6E"/>
    <w:rsid w:val="00D5553B"/>
    <w:rsid w:val="00D55DA5"/>
    <w:rsid w:val="00D564F4"/>
    <w:rsid w:val="00D56D8F"/>
    <w:rsid w:val="00D600A2"/>
    <w:rsid w:val="00D62729"/>
    <w:rsid w:val="00D6338F"/>
    <w:rsid w:val="00D6445F"/>
    <w:rsid w:val="00D65362"/>
    <w:rsid w:val="00D6540E"/>
    <w:rsid w:val="00D654F3"/>
    <w:rsid w:val="00D6556F"/>
    <w:rsid w:val="00D65C6D"/>
    <w:rsid w:val="00D672D9"/>
    <w:rsid w:val="00D6735E"/>
    <w:rsid w:val="00D677BF"/>
    <w:rsid w:val="00D67EEF"/>
    <w:rsid w:val="00D7051D"/>
    <w:rsid w:val="00D71491"/>
    <w:rsid w:val="00D737CF"/>
    <w:rsid w:val="00D73E05"/>
    <w:rsid w:val="00D74053"/>
    <w:rsid w:val="00D74BCA"/>
    <w:rsid w:val="00D75E22"/>
    <w:rsid w:val="00D7642F"/>
    <w:rsid w:val="00D7753D"/>
    <w:rsid w:val="00D77972"/>
    <w:rsid w:val="00D80DF9"/>
    <w:rsid w:val="00D82429"/>
    <w:rsid w:val="00D82F5E"/>
    <w:rsid w:val="00D8443D"/>
    <w:rsid w:val="00D87B86"/>
    <w:rsid w:val="00D90F9B"/>
    <w:rsid w:val="00D923AB"/>
    <w:rsid w:val="00D9271C"/>
    <w:rsid w:val="00D93238"/>
    <w:rsid w:val="00D94E07"/>
    <w:rsid w:val="00D9768D"/>
    <w:rsid w:val="00DA050C"/>
    <w:rsid w:val="00DA16D9"/>
    <w:rsid w:val="00DA3BB7"/>
    <w:rsid w:val="00DA6C63"/>
    <w:rsid w:val="00DA7471"/>
    <w:rsid w:val="00DA7952"/>
    <w:rsid w:val="00DA7F18"/>
    <w:rsid w:val="00DB03FF"/>
    <w:rsid w:val="00DB1281"/>
    <w:rsid w:val="00DB5F7D"/>
    <w:rsid w:val="00DB6087"/>
    <w:rsid w:val="00DC05EC"/>
    <w:rsid w:val="00DC155D"/>
    <w:rsid w:val="00DC1636"/>
    <w:rsid w:val="00DC2407"/>
    <w:rsid w:val="00DC4CE6"/>
    <w:rsid w:val="00DC5109"/>
    <w:rsid w:val="00DC5314"/>
    <w:rsid w:val="00DC6F54"/>
    <w:rsid w:val="00DD1B08"/>
    <w:rsid w:val="00DD2FA9"/>
    <w:rsid w:val="00DD42D7"/>
    <w:rsid w:val="00DD5407"/>
    <w:rsid w:val="00DD5A37"/>
    <w:rsid w:val="00DD6C0C"/>
    <w:rsid w:val="00DD6C39"/>
    <w:rsid w:val="00DE11F7"/>
    <w:rsid w:val="00DE31BA"/>
    <w:rsid w:val="00DE3980"/>
    <w:rsid w:val="00DE48EF"/>
    <w:rsid w:val="00DE513C"/>
    <w:rsid w:val="00DE5F5E"/>
    <w:rsid w:val="00DE629B"/>
    <w:rsid w:val="00DE668E"/>
    <w:rsid w:val="00DE6AB9"/>
    <w:rsid w:val="00DE73A8"/>
    <w:rsid w:val="00DF0E56"/>
    <w:rsid w:val="00DF13A0"/>
    <w:rsid w:val="00DF371D"/>
    <w:rsid w:val="00DF38A3"/>
    <w:rsid w:val="00DF4568"/>
    <w:rsid w:val="00DF460A"/>
    <w:rsid w:val="00DF4878"/>
    <w:rsid w:val="00DF4991"/>
    <w:rsid w:val="00DF4B94"/>
    <w:rsid w:val="00DF6C2C"/>
    <w:rsid w:val="00E00382"/>
    <w:rsid w:val="00E00DE6"/>
    <w:rsid w:val="00E01534"/>
    <w:rsid w:val="00E03446"/>
    <w:rsid w:val="00E03CB6"/>
    <w:rsid w:val="00E04562"/>
    <w:rsid w:val="00E05252"/>
    <w:rsid w:val="00E10F1F"/>
    <w:rsid w:val="00E11773"/>
    <w:rsid w:val="00E119D8"/>
    <w:rsid w:val="00E11AEA"/>
    <w:rsid w:val="00E12470"/>
    <w:rsid w:val="00E12E6E"/>
    <w:rsid w:val="00E137F8"/>
    <w:rsid w:val="00E155D4"/>
    <w:rsid w:val="00E15F47"/>
    <w:rsid w:val="00E16567"/>
    <w:rsid w:val="00E17051"/>
    <w:rsid w:val="00E2173E"/>
    <w:rsid w:val="00E23249"/>
    <w:rsid w:val="00E236A3"/>
    <w:rsid w:val="00E238ED"/>
    <w:rsid w:val="00E23D1C"/>
    <w:rsid w:val="00E25724"/>
    <w:rsid w:val="00E259E5"/>
    <w:rsid w:val="00E26161"/>
    <w:rsid w:val="00E2658B"/>
    <w:rsid w:val="00E2740C"/>
    <w:rsid w:val="00E27EBD"/>
    <w:rsid w:val="00E31FD8"/>
    <w:rsid w:val="00E32940"/>
    <w:rsid w:val="00E32BBB"/>
    <w:rsid w:val="00E32F6F"/>
    <w:rsid w:val="00E334E9"/>
    <w:rsid w:val="00E35C33"/>
    <w:rsid w:val="00E36B09"/>
    <w:rsid w:val="00E4198E"/>
    <w:rsid w:val="00E41BDD"/>
    <w:rsid w:val="00E42119"/>
    <w:rsid w:val="00E4463A"/>
    <w:rsid w:val="00E44AAD"/>
    <w:rsid w:val="00E45850"/>
    <w:rsid w:val="00E459F8"/>
    <w:rsid w:val="00E465FB"/>
    <w:rsid w:val="00E470DD"/>
    <w:rsid w:val="00E47AE1"/>
    <w:rsid w:val="00E506EB"/>
    <w:rsid w:val="00E51303"/>
    <w:rsid w:val="00E5226C"/>
    <w:rsid w:val="00E529BE"/>
    <w:rsid w:val="00E529E8"/>
    <w:rsid w:val="00E548EB"/>
    <w:rsid w:val="00E549FB"/>
    <w:rsid w:val="00E54C55"/>
    <w:rsid w:val="00E54D63"/>
    <w:rsid w:val="00E562F8"/>
    <w:rsid w:val="00E5639D"/>
    <w:rsid w:val="00E576D7"/>
    <w:rsid w:val="00E60EE4"/>
    <w:rsid w:val="00E614FD"/>
    <w:rsid w:val="00E617F0"/>
    <w:rsid w:val="00E620A6"/>
    <w:rsid w:val="00E623ED"/>
    <w:rsid w:val="00E63DEC"/>
    <w:rsid w:val="00E665F0"/>
    <w:rsid w:val="00E672FC"/>
    <w:rsid w:val="00E677A6"/>
    <w:rsid w:val="00E70147"/>
    <w:rsid w:val="00E701BB"/>
    <w:rsid w:val="00E7029E"/>
    <w:rsid w:val="00E704C3"/>
    <w:rsid w:val="00E76340"/>
    <w:rsid w:val="00E765C3"/>
    <w:rsid w:val="00E76C7D"/>
    <w:rsid w:val="00E77DDE"/>
    <w:rsid w:val="00E82E8D"/>
    <w:rsid w:val="00E8528D"/>
    <w:rsid w:val="00E85DD7"/>
    <w:rsid w:val="00E923AF"/>
    <w:rsid w:val="00E92B8B"/>
    <w:rsid w:val="00E92D23"/>
    <w:rsid w:val="00E9310D"/>
    <w:rsid w:val="00E931D1"/>
    <w:rsid w:val="00E9409D"/>
    <w:rsid w:val="00E945BE"/>
    <w:rsid w:val="00E9634A"/>
    <w:rsid w:val="00E9695D"/>
    <w:rsid w:val="00E96A5C"/>
    <w:rsid w:val="00EA1FC6"/>
    <w:rsid w:val="00EA2B55"/>
    <w:rsid w:val="00EA3A76"/>
    <w:rsid w:val="00EA4456"/>
    <w:rsid w:val="00EA4747"/>
    <w:rsid w:val="00EA53C3"/>
    <w:rsid w:val="00EA5428"/>
    <w:rsid w:val="00EA63FF"/>
    <w:rsid w:val="00EB15D8"/>
    <w:rsid w:val="00EB1F55"/>
    <w:rsid w:val="00EB22AD"/>
    <w:rsid w:val="00EB27A5"/>
    <w:rsid w:val="00EB38D3"/>
    <w:rsid w:val="00EB38F6"/>
    <w:rsid w:val="00EB47B5"/>
    <w:rsid w:val="00EB6AA7"/>
    <w:rsid w:val="00EB79A6"/>
    <w:rsid w:val="00EC1CBF"/>
    <w:rsid w:val="00EC1F8A"/>
    <w:rsid w:val="00EC2854"/>
    <w:rsid w:val="00EC3B4E"/>
    <w:rsid w:val="00EC439C"/>
    <w:rsid w:val="00EC46CD"/>
    <w:rsid w:val="00EC6C7E"/>
    <w:rsid w:val="00EC6D5F"/>
    <w:rsid w:val="00EC790E"/>
    <w:rsid w:val="00EC7FF0"/>
    <w:rsid w:val="00ED045E"/>
    <w:rsid w:val="00ED0466"/>
    <w:rsid w:val="00ED04CC"/>
    <w:rsid w:val="00ED11FF"/>
    <w:rsid w:val="00ED1F89"/>
    <w:rsid w:val="00ED239A"/>
    <w:rsid w:val="00ED6220"/>
    <w:rsid w:val="00ED65C2"/>
    <w:rsid w:val="00EE0344"/>
    <w:rsid w:val="00EE0E11"/>
    <w:rsid w:val="00EE216D"/>
    <w:rsid w:val="00EE3747"/>
    <w:rsid w:val="00EE390B"/>
    <w:rsid w:val="00EE54E4"/>
    <w:rsid w:val="00EE569B"/>
    <w:rsid w:val="00EE585B"/>
    <w:rsid w:val="00EE7AEF"/>
    <w:rsid w:val="00EF1B93"/>
    <w:rsid w:val="00EF294F"/>
    <w:rsid w:val="00EF3D89"/>
    <w:rsid w:val="00EF797D"/>
    <w:rsid w:val="00F00268"/>
    <w:rsid w:val="00F004B8"/>
    <w:rsid w:val="00F00FB0"/>
    <w:rsid w:val="00F0216F"/>
    <w:rsid w:val="00F03DE1"/>
    <w:rsid w:val="00F04C2E"/>
    <w:rsid w:val="00F050E5"/>
    <w:rsid w:val="00F05AA9"/>
    <w:rsid w:val="00F05F14"/>
    <w:rsid w:val="00F075CE"/>
    <w:rsid w:val="00F07B12"/>
    <w:rsid w:val="00F10844"/>
    <w:rsid w:val="00F14688"/>
    <w:rsid w:val="00F15B55"/>
    <w:rsid w:val="00F15E81"/>
    <w:rsid w:val="00F166CC"/>
    <w:rsid w:val="00F16CA4"/>
    <w:rsid w:val="00F2073E"/>
    <w:rsid w:val="00F21C4C"/>
    <w:rsid w:val="00F22273"/>
    <w:rsid w:val="00F2335F"/>
    <w:rsid w:val="00F23DDA"/>
    <w:rsid w:val="00F244DE"/>
    <w:rsid w:val="00F2535E"/>
    <w:rsid w:val="00F26026"/>
    <w:rsid w:val="00F26824"/>
    <w:rsid w:val="00F26E02"/>
    <w:rsid w:val="00F278BD"/>
    <w:rsid w:val="00F27954"/>
    <w:rsid w:val="00F3146A"/>
    <w:rsid w:val="00F32AB3"/>
    <w:rsid w:val="00F36B3D"/>
    <w:rsid w:val="00F37FE7"/>
    <w:rsid w:val="00F40F31"/>
    <w:rsid w:val="00F4117E"/>
    <w:rsid w:val="00F41BE7"/>
    <w:rsid w:val="00F455E9"/>
    <w:rsid w:val="00F46BBB"/>
    <w:rsid w:val="00F47297"/>
    <w:rsid w:val="00F50221"/>
    <w:rsid w:val="00F51415"/>
    <w:rsid w:val="00F51A36"/>
    <w:rsid w:val="00F53333"/>
    <w:rsid w:val="00F534BB"/>
    <w:rsid w:val="00F54ECE"/>
    <w:rsid w:val="00F60AA4"/>
    <w:rsid w:val="00F61C23"/>
    <w:rsid w:val="00F637D8"/>
    <w:rsid w:val="00F64E8C"/>
    <w:rsid w:val="00F65056"/>
    <w:rsid w:val="00F652B6"/>
    <w:rsid w:val="00F65F47"/>
    <w:rsid w:val="00F676D3"/>
    <w:rsid w:val="00F728F2"/>
    <w:rsid w:val="00F72F66"/>
    <w:rsid w:val="00F73D9C"/>
    <w:rsid w:val="00F743DA"/>
    <w:rsid w:val="00F76E71"/>
    <w:rsid w:val="00F813DC"/>
    <w:rsid w:val="00F81753"/>
    <w:rsid w:val="00F82093"/>
    <w:rsid w:val="00F82626"/>
    <w:rsid w:val="00F83169"/>
    <w:rsid w:val="00F84273"/>
    <w:rsid w:val="00F86454"/>
    <w:rsid w:val="00F87521"/>
    <w:rsid w:val="00F877D7"/>
    <w:rsid w:val="00F90E72"/>
    <w:rsid w:val="00F9140F"/>
    <w:rsid w:val="00F918B5"/>
    <w:rsid w:val="00F91EA4"/>
    <w:rsid w:val="00F92299"/>
    <w:rsid w:val="00F92A0E"/>
    <w:rsid w:val="00F9331E"/>
    <w:rsid w:val="00F93320"/>
    <w:rsid w:val="00F938ED"/>
    <w:rsid w:val="00F93B1C"/>
    <w:rsid w:val="00F9533D"/>
    <w:rsid w:val="00F9539A"/>
    <w:rsid w:val="00F95532"/>
    <w:rsid w:val="00F95BB2"/>
    <w:rsid w:val="00F95F89"/>
    <w:rsid w:val="00F96C88"/>
    <w:rsid w:val="00F97BA9"/>
    <w:rsid w:val="00FA164E"/>
    <w:rsid w:val="00FA322C"/>
    <w:rsid w:val="00FA35C0"/>
    <w:rsid w:val="00FA5A11"/>
    <w:rsid w:val="00FA6B97"/>
    <w:rsid w:val="00FA6F42"/>
    <w:rsid w:val="00FB2F26"/>
    <w:rsid w:val="00FB36D5"/>
    <w:rsid w:val="00FB38F0"/>
    <w:rsid w:val="00FB43D1"/>
    <w:rsid w:val="00FB49DA"/>
    <w:rsid w:val="00FB4EA0"/>
    <w:rsid w:val="00FB5B6E"/>
    <w:rsid w:val="00FB7756"/>
    <w:rsid w:val="00FB7B60"/>
    <w:rsid w:val="00FC1543"/>
    <w:rsid w:val="00FC313B"/>
    <w:rsid w:val="00FC47F4"/>
    <w:rsid w:val="00FC5283"/>
    <w:rsid w:val="00FC5536"/>
    <w:rsid w:val="00FC5726"/>
    <w:rsid w:val="00FD02EC"/>
    <w:rsid w:val="00FD1093"/>
    <w:rsid w:val="00FD1689"/>
    <w:rsid w:val="00FD1C16"/>
    <w:rsid w:val="00FD2225"/>
    <w:rsid w:val="00FD24A8"/>
    <w:rsid w:val="00FD38E8"/>
    <w:rsid w:val="00FD3CFB"/>
    <w:rsid w:val="00FD3DED"/>
    <w:rsid w:val="00FD3E0A"/>
    <w:rsid w:val="00FD40D2"/>
    <w:rsid w:val="00FD53B1"/>
    <w:rsid w:val="00FD59AF"/>
    <w:rsid w:val="00FD5E42"/>
    <w:rsid w:val="00FD6637"/>
    <w:rsid w:val="00FD7970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6CA"/>
    <w:rsid w:val="00FE5880"/>
    <w:rsid w:val="00FE74B2"/>
    <w:rsid w:val="00FE76F1"/>
    <w:rsid w:val="00FF0A73"/>
    <w:rsid w:val="00FF173E"/>
    <w:rsid w:val="00FF227E"/>
    <w:rsid w:val="00FF3DCD"/>
    <w:rsid w:val="00FF4CE7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uiPriority w:val="99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uiPriority w:val="99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22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CF193-6C2B-4571-B031-614401EC0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712</TotalTime>
  <Pages>1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samsung2</cp:lastModifiedBy>
  <cp:revision>82</cp:revision>
  <dcterms:created xsi:type="dcterms:W3CDTF">2017-05-02T02:31:00Z</dcterms:created>
  <dcterms:modified xsi:type="dcterms:W3CDTF">2017-08-10T06:40:00Z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A1FE6BE5614D44DC740DB04AE534AC30717C60288825B86E46E57CF16A872AEA</vt:lpwstr>
  </property>
  <property fmtid="{D5CDD505-2E9C-101B-9397-08002B2CF9AE}" pid="2" name="NSCPROP">
    <vt:lpwstr>NSCCustomProperty</vt:lpwstr>
  </property>
  <property fmtid="{D5CDD505-2E9C-101B-9397-08002B2CF9AE}" pid="3" name="NSCPROP_SA">
    <vt:lpwstr>D:\Tdoc preparing\#88\R1-1703020 NB-IoT eMTC enhancement for mMTC.docx</vt:lpwstr>
  </property>
</Properties>
</file>