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F57658A" w14:textId="10B74FB5" w:rsidR="00C02062" w:rsidRPr="00C02062" w:rsidRDefault="00C02062" w:rsidP="00611FC2">
      <w:pPr>
        <w:tabs>
          <w:tab w:val="center" w:pos="4536"/>
          <w:tab w:val="right" w:pos="8280"/>
          <w:tab w:val="right" w:pos="9781"/>
        </w:tabs>
        <w:spacing w:after="0"/>
        <w:jc w:val="both"/>
        <w:rPr>
          <w:rFonts w:ascii="Arial" w:hAnsi="Arial" w:cs="Arial"/>
          <w:b/>
          <w:bCs/>
          <w:sz w:val="22"/>
        </w:rPr>
      </w:pPr>
      <w:r w:rsidRPr="00C02062">
        <w:rPr>
          <w:rFonts w:ascii="Arial" w:hAnsi="Arial" w:cs="Arial"/>
          <w:b/>
          <w:bCs/>
          <w:sz w:val="22"/>
        </w:rPr>
        <w:t>3GPP TSG RAN WG1 Meeting #</w:t>
      </w:r>
      <w:r w:rsidRPr="00611FC2">
        <w:rPr>
          <w:rFonts w:ascii="Arial" w:hAnsi="Arial" w:cs="Arial"/>
          <w:b/>
          <w:bCs/>
          <w:sz w:val="22"/>
        </w:rPr>
        <w:t>90</w:t>
      </w:r>
      <w:r w:rsidRPr="00C02062">
        <w:rPr>
          <w:rFonts w:ascii="Arial" w:hAnsi="Arial" w:cs="Arial"/>
          <w:b/>
          <w:bCs/>
          <w:sz w:val="22"/>
        </w:rPr>
        <w:t xml:space="preserve">               </w:t>
      </w:r>
      <w:r w:rsidRPr="00611FC2">
        <w:rPr>
          <w:rFonts w:ascii="Arial" w:hAnsi="Arial" w:cs="Arial"/>
          <w:b/>
          <w:bCs/>
          <w:sz w:val="22"/>
        </w:rPr>
        <w:t xml:space="preserve">                             </w:t>
      </w:r>
      <w:r w:rsidRPr="00C02062">
        <w:rPr>
          <w:rFonts w:ascii="Arial" w:hAnsi="Arial" w:cs="Arial"/>
          <w:b/>
          <w:bCs/>
          <w:sz w:val="22"/>
        </w:rPr>
        <w:tab/>
      </w:r>
      <w:r w:rsidRPr="00C02062">
        <w:rPr>
          <w:rFonts w:ascii="Arial" w:hAnsi="Arial" w:cs="Arial"/>
          <w:b/>
          <w:bCs/>
          <w:sz w:val="22"/>
        </w:rPr>
        <w:tab/>
      </w:r>
      <w:r w:rsidR="00AA593C" w:rsidRPr="00AA593C">
        <w:rPr>
          <w:rFonts w:ascii="Arial" w:hAnsi="Arial" w:cs="Arial"/>
          <w:b/>
          <w:bCs/>
          <w:sz w:val="22"/>
        </w:rPr>
        <w:t>R1-1713390</w:t>
      </w:r>
    </w:p>
    <w:p w14:paraId="56DF616F" w14:textId="78CA2274" w:rsidR="00C02062" w:rsidRPr="00611FC2" w:rsidRDefault="00C415DA" w:rsidP="00611FC2">
      <w:pPr>
        <w:tabs>
          <w:tab w:val="center" w:pos="4536"/>
          <w:tab w:val="right" w:pos="9072"/>
        </w:tabs>
        <w:spacing w:after="0"/>
        <w:jc w:val="both"/>
        <w:rPr>
          <w:rFonts w:ascii="Arial" w:hAnsi="Arial" w:cs="Arial"/>
          <w:b/>
          <w:bCs/>
          <w:sz w:val="22"/>
        </w:rPr>
      </w:pPr>
      <w:r w:rsidRPr="00611FC2">
        <w:rPr>
          <w:rFonts w:ascii="Arial" w:hAnsi="Arial" w:cs="Arial"/>
          <w:b/>
          <w:bCs/>
          <w:sz w:val="22"/>
        </w:rPr>
        <w:t>21</w:t>
      </w:r>
      <w:r w:rsidRPr="00611FC2">
        <w:rPr>
          <w:rFonts w:ascii="Arial" w:hAnsi="Arial" w:cs="Arial"/>
          <w:b/>
          <w:bCs/>
          <w:sz w:val="22"/>
          <w:vertAlign w:val="superscript"/>
        </w:rPr>
        <w:t>st</w:t>
      </w:r>
      <w:r w:rsidR="00611FC2">
        <w:rPr>
          <w:rFonts w:ascii="Arial" w:hAnsi="Arial" w:cs="Arial"/>
          <w:b/>
          <w:bCs/>
          <w:sz w:val="22"/>
        </w:rPr>
        <w:t xml:space="preserve"> </w:t>
      </w:r>
      <w:r w:rsidRPr="00611FC2">
        <w:rPr>
          <w:rFonts w:ascii="Arial" w:hAnsi="Arial" w:cs="Arial"/>
          <w:b/>
          <w:bCs/>
          <w:sz w:val="22"/>
        </w:rPr>
        <w:t xml:space="preserve"> </w:t>
      </w:r>
      <w:r w:rsidR="00C02062" w:rsidRPr="00611FC2">
        <w:rPr>
          <w:rFonts w:ascii="Arial" w:hAnsi="Arial" w:cs="Arial"/>
          <w:b/>
          <w:bCs/>
          <w:sz w:val="22"/>
        </w:rPr>
        <w:t xml:space="preserve"> </w:t>
      </w:r>
      <w:r w:rsidR="00C02062" w:rsidRPr="00C02062">
        <w:rPr>
          <w:rFonts w:ascii="Arial" w:hAnsi="Arial" w:cs="Arial"/>
          <w:b/>
          <w:bCs/>
          <w:sz w:val="22"/>
        </w:rPr>
        <w:t xml:space="preserve">– </w:t>
      </w:r>
      <w:r w:rsidR="00C02062" w:rsidRPr="00611FC2">
        <w:rPr>
          <w:rFonts w:ascii="Arial" w:hAnsi="Arial" w:cs="Arial"/>
          <w:b/>
          <w:bCs/>
          <w:sz w:val="22"/>
        </w:rPr>
        <w:t>25</w:t>
      </w:r>
      <w:r w:rsidR="00C02062" w:rsidRPr="00611FC2">
        <w:rPr>
          <w:rFonts w:ascii="Arial" w:hAnsi="Arial" w:cs="Arial"/>
          <w:b/>
          <w:bCs/>
          <w:sz w:val="22"/>
          <w:vertAlign w:val="superscript"/>
        </w:rPr>
        <w:t>th</w:t>
      </w:r>
      <w:r w:rsidR="00611FC2">
        <w:rPr>
          <w:rFonts w:ascii="Arial" w:hAnsi="Arial" w:cs="Arial"/>
          <w:b/>
          <w:bCs/>
          <w:sz w:val="22"/>
        </w:rPr>
        <w:t xml:space="preserve"> </w:t>
      </w:r>
      <w:r w:rsidRPr="00611FC2">
        <w:rPr>
          <w:rFonts w:ascii="Arial" w:hAnsi="Arial" w:cs="Arial"/>
          <w:b/>
          <w:bCs/>
          <w:sz w:val="22"/>
        </w:rPr>
        <w:t xml:space="preserve"> </w:t>
      </w:r>
      <w:r>
        <w:rPr>
          <w:rFonts w:ascii="Arial" w:hAnsi="Arial" w:cs="Arial"/>
          <w:b/>
          <w:bCs/>
          <w:sz w:val="22"/>
        </w:rPr>
        <w:t xml:space="preserve"> </w:t>
      </w:r>
      <w:r w:rsidR="00C02062" w:rsidRPr="00611FC2">
        <w:rPr>
          <w:rFonts w:ascii="Arial" w:hAnsi="Arial" w:cs="Arial"/>
          <w:b/>
          <w:bCs/>
          <w:sz w:val="22"/>
        </w:rPr>
        <w:t>August</w:t>
      </w:r>
      <w:r w:rsidR="00C02062" w:rsidRPr="00C02062">
        <w:rPr>
          <w:rFonts w:ascii="Arial" w:hAnsi="Arial" w:cs="Arial"/>
          <w:b/>
          <w:bCs/>
          <w:sz w:val="22"/>
        </w:rPr>
        <w:t xml:space="preserve"> 201</w:t>
      </w:r>
      <w:r w:rsidR="00C02062" w:rsidRPr="00611FC2">
        <w:rPr>
          <w:rFonts w:ascii="Arial" w:hAnsi="Arial" w:cs="Arial"/>
          <w:b/>
          <w:bCs/>
          <w:sz w:val="22"/>
        </w:rPr>
        <w:t>7</w:t>
      </w:r>
    </w:p>
    <w:p w14:paraId="7FF2C69D" w14:textId="07F5A50E" w:rsidR="00611FC2" w:rsidRPr="00611FC2" w:rsidRDefault="00611FC2" w:rsidP="00611FC2">
      <w:pPr>
        <w:tabs>
          <w:tab w:val="center" w:pos="4536"/>
          <w:tab w:val="right" w:pos="9072"/>
        </w:tabs>
        <w:spacing w:after="0"/>
        <w:jc w:val="both"/>
        <w:rPr>
          <w:rFonts w:ascii="Arial" w:hAnsi="Arial" w:cs="Arial"/>
          <w:b/>
          <w:bCs/>
          <w:sz w:val="22"/>
        </w:rPr>
      </w:pPr>
      <w:r w:rsidRPr="00611FC2">
        <w:rPr>
          <w:rFonts w:ascii="Arial" w:hAnsi="Arial" w:cs="Arial"/>
          <w:b/>
          <w:bCs/>
          <w:sz w:val="22"/>
        </w:rPr>
        <w:t>Prague, Czech Republic</w:t>
      </w:r>
    </w:p>
    <w:p w14:paraId="171BD919" w14:textId="77777777" w:rsidR="0068226B" w:rsidRPr="000A64D8" w:rsidRDefault="0068226B" w:rsidP="00DF709C">
      <w:pPr>
        <w:pStyle w:val="Footer"/>
        <w:jc w:val="both"/>
        <w:rPr>
          <w:noProof w:val="0"/>
        </w:rPr>
      </w:pPr>
    </w:p>
    <w:p w14:paraId="22644A68" w14:textId="67A38AF9" w:rsidR="0068226B" w:rsidRPr="000A64D8" w:rsidRDefault="0068226B" w:rsidP="00DF709C">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0" w:name="Source"/>
      <w:bookmarkEnd w:id="0"/>
      <w:r w:rsidR="007C0463">
        <w:rPr>
          <w:rFonts w:ascii="Arial" w:hAnsi="Arial"/>
          <w:sz w:val="24"/>
        </w:rPr>
        <w:t>6</w:t>
      </w:r>
      <w:r w:rsidR="001C465B">
        <w:rPr>
          <w:rFonts w:ascii="Arial" w:hAnsi="Arial"/>
          <w:sz w:val="24"/>
        </w:rPr>
        <w:t>.1.2.1.5</w:t>
      </w:r>
    </w:p>
    <w:p w14:paraId="7C8745B4" w14:textId="77777777" w:rsidR="0068226B" w:rsidRPr="000A64D8" w:rsidRDefault="0068226B" w:rsidP="00DF709C">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00871D14" w:rsidRPr="000A64D8">
        <w:rPr>
          <w:rFonts w:ascii="Arial" w:hAnsi="Arial"/>
          <w:sz w:val="24"/>
        </w:rPr>
        <w:t>Qualcomm Inc</w:t>
      </w:r>
      <w:r w:rsidR="008E0E89" w:rsidRPr="000A64D8">
        <w:rPr>
          <w:rFonts w:ascii="Arial" w:hAnsi="Arial"/>
          <w:sz w:val="24"/>
        </w:rPr>
        <w:t>orporated</w:t>
      </w:r>
    </w:p>
    <w:p w14:paraId="6C8A06FE" w14:textId="4E34DB6D" w:rsidR="00C10599" w:rsidRPr="00916784" w:rsidRDefault="0068226B" w:rsidP="00DF709C">
      <w:pPr>
        <w:ind w:left="1988" w:hanging="1988"/>
        <w:jc w:val="both"/>
        <w:rPr>
          <w:rFonts w:ascii="Arial" w:hAnsi="Arial"/>
          <w:sz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B92A0B" w:rsidRPr="00B92A0B">
        <w:rPr>
          <w:rFonts w:ascii="Arial" w:hAnsi="Arial"/>
          <w:sz w:val="24"/>
        </w:rPr>
        <w:t>Discussion on PRB bundling for DL</w:t>
      </w:r>
    </w:p>
    <w:p w14:paraId="063B412D" w14:textId="77777777" w:rsidR="0068226B" w:rsidRDefault="0068226B" w:rsidP="00DF709C">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1" w:name="DocumentFor"/>
      <w:bookmarkEnd w:id="1"/>
      <w:r w:rsidRPr="000A64D8">
        <w:rPr>
          <w:rFonts w:ascii="Arial" w:hAnsi="Arial"/>
          <w:sz w:val="24"/>
        </w:rPr>
        <w:t>Discussion</w:t>
      </w:r>
      <w:r w:rsidR="00FA3871" w:rsidRPr="000A64D8">
        <w:rPr>
          <w:rFonts w:ascii="Arial" w:hAnsi="Arial"/>
          <w:sz w:val="24"/>
        </w:rPr>
        <w:t>/Decision</w:t>
      </w:r>
    </w:p>
    <w:p w14:paraId="2A401B6A" w14:textId="77777777" w:rsidR="00C34C05" w:rsidRPr="005165A8" w:rsidRDefault="00FD6A3D" w:rsidP="00DF709C">
      <w:pPr>
        <w:pStyle w:val="Heading1"/>
        <w:jc w:val="both"/>
        <w:rPr>
          <w:sz w:val="32"/>
        </w:rPr>
      </w:pPr>
      <w:r w:rsidRPr="005165A8">
        <w:rPr>
          <w:sz w:val="32"/>
        </w:rPr>
        <w:t>Introduction</w:t>
      </w:r>
    </w:p>
    <w:p w14:paraId="18FA4BB2" w14:textId="1CFC3E62" w:rsidR="00B240FE" w:rsidRPr="000F58FE" w:rsidRDefault="008A4DAC" w:rsidP="00DF709C">
      <w:pPr>
        <w:jc w:val="both"/>
        <w:rPr>
          <w:sz w:val="24"/>
          <w:szCs w:val="24"/>
        </w:rPr>
      </w:pPr>
      <w:r w:rsidRPr="000F58FE">
        <w:rPr>
          <w:sz w:val="24"/>
          <w:szCs w:val="24"/>
        </w:rPr>
        <w:t xml:space="preserve">In </w:t>
      </w:r>
      <w:r w:rsidR="001D44D7">
        <w:rPr>
          <w:sz w:val="24"/>
          <w:szCs w:val="24"/>
        </w:rPr>
        <w:t>RAN1 #AH2</w:t>
      </w:r>
      <w:r w:rsidR="001C465B">
        <w:rPr>
          <w:sz w:val="24"/>
          <w:szCs w:val="24"/>
        </w:rPr>
        <w:t xml:space="preserve"> [1</w:t>
      </w:r>
      <w:r w:rsidR="00034EC4">
        <w:rPr>
          <w:sz w:val="24"/>
          <w:szCs w:val="24"/>
        </w:rPr>
        <w:t>]</w:t>
      </w:r>
      <w:r w:rsidRPr="000F58FE">
        <w:rPr>
          <w:sz w:val="24"/>
          <w:szCs w:val="24"/>
        </w:rPr>
        <w:t>,</w:t>
      </w:r>
      <w:r w:rsidR="000E57AA">
        <w:rPr>
          <w:sz w:val="24"/>
          <w:szCs w:val="24"/>
        </w:rPr>
        <w:t xml:space="preserve"> </w:t>
      </w:r>
      <w:r w:rsidR="005F0B65">
        <w:rPr>
          <w:sz w:val="24"/>
          <w:szCs w:val="24"/>
        </w:rPr>
        <w:t xml:space="preserve">the following agreements were made respectively regarding the </w:t>
      </w:r>
      <w:r w:rsidR="00D27028">
        <w:rPr>
          <w:sz w:val="24"/>
          <w:szCs w:val="24"/>
        </w:rPr>
        <w:t xml:space="preserve">DL </w:t>
      </w:r>
      <w:r w:rsidR="005F0B65">
        <w:rPr>
          <w:sz w:val="24"/>
          <w:szCs w:val="24"/>
        </w:rPr>
        <w:t>PRB bundling:</w:t>
      </w:r>
    </w:p>
    <w:p w14:paraId="2885FFE4" w14:textId="77777777" w:rsidR="001D44D7" w:rsidRPr="00D6744B" w:rsidRDefault="001D44D7" w:rsidP="001D44D7">
      <w:pPr>
        <w:rPr>
          <w:rFonts w:eastAsia="MS Mincho"/>
          <w:lang w:eastAsia="ja-JP"/>
        </w:rPr>
      </w:pPr>
      <w:r w:rsidRPr="00D6744B">
        <w:rPr>
          <w:rFonts w:eastAsia="MS Mincho"/>
          <w:highlight w:val="green"/>
          <w:lang w:eastAsia="ja-JP"/>
        </w:rPr>
        <w:t>Agreements:</w:t>
      </w:r>
    </w:p>
    <w:p w14:paraId="37B69EAD" w14:textId="77777777" w:rsidR="001D44D7" w:rsidRPr="001D44D7" w:rsidRDefault="001D44D7" w:rsidP="001D44D7">
      <w:pPr>
        <w:numPr>
          <w:ilvl w:val="0"/>
          <w:numId w:val="42"/>
        </w:numPr>
        <w:overflowPunct/>
        <w:autoSpaceDE/>
        <w:autoSpaceDN/>
        <w:adjustRightInd/>
        <w:spacing w:after="0"/>
        <w:textAlignment w:val="auto"/>
        <w:rPr>
          <w:i/>
        </w:rPr>
      </w:pPr>
      <w:r w:rsidRPr="001D44D7">
        <w:rPr>
          <w:i/>
        </w:rPr>
        <w:t>For DL data transmission:</w:t>
      </w:r>
    </w:p>
    <w:p w14:paraId="73F22C4F" w14:textId="77777777" w:rsidR="001D44D7" w:rsidRPr="001D44D7" w:rsidRDefault="001D44D7" w:rsidP="001D44D7">
      <w:pPr>
        <w:numPr>
          <w:ilvl w:val="1"/>
          <w:numId w:val="42"/>
        </w:numPr>
        <w:overflowPunct/>
        <w:autoSpaceDE/>
        <w:autoSpaceDN/>
        <w:adjustRightInd/>
        <w:spacing w:after="0"/>
        <w:textAlignment w:val="auto"/>
        <w:rPr>
          <w:i/>
        </w:rPr>
      </w:pPr>
      <w:r w:rsidRPr="001D44D7">
        <w:rPr>
          <w:i/>
        </w:rPr>
        <w:t>PRB bundling size values include</w:t>
      </w:r>
    </w:p>
    <w:p w14:paraId="2C9ACE42" w14:textId="77777777" w:rsidR="001D44D7" w:rsidRPr="001D44D7" w:rsidRDefault="001D44D7" w:rsidP="001D44D7">
      <w:pPr>
        <w:numPr>
          <w:ilvl w:val="2"/>
          <w:numId w:val="42"/>
        </w:numPr>
        <w:overflowPunct/>
        <w:autoSpaceDE/>
        <w:autoSpaceDN/>
        <w:adjustRightInd/>
        <w:spacing w:after="0"/>
        <w:textAlignment w:val="auto"/>
        <w:rPr>
          <w:i/>
        </w:rPr>
      </w:pPr>
      <w:r w:rsidRPr="001D44D7">
        <w:rPr>
          <w:i/>
        </w:rPr>
        <w:t>Case 1: one or more values down-selected from the following set</w:t>
      </w:r>
    </w:p>
    <w:p w14:paraId="49E781AF" w14:textId="77777777" w:rsidR="001D44D7" w:rsidRPr="001D44D7" w:rsidRDefault="001D44D7" w:rsidP="001D44D7">
      <w:pPr>
        <w:numPr>
          <w:ilvl w:val="3"/>
          <w:numId w:val="42"/>
        </w:numPr>
        <w:overflowPunct/>
        <w:autoSpaceDE/>
        <w:autoSpaceDN/>
        <w:adjustRightInd/>
        <w:spacing w:after="0"/>
        <w:textAlignment w:val="auto"/>
        <w:rPr>
          <w:i/>
        </w:rPr>
      </w:pPr>
      <w:r w:rsidRPr="001D44D7">
        <w:rPr>
          <w:i/>
        </w:rPr>
        <w:t>{[1], 2, 4, 8 and 16};</w:t>
      </w:r>
    </w:p>
    <w:p w14:paraId="5166E9E5" w14:textId="77777777" w:rsidR="001D44D7" w:rsidRPr="001D44D7" w:rsidRDefault="001D44D7" w:rsidP="001D44D7">
      <w:pPr>
        <w:numPr>
          <w:ilvl w:val="3"/>
          <w:numId w:val="42"/>
        </w:numPr>
        <w:overflowPunct/>
        <w:autoSpaceDE/>
        <w:autoSpaceDN/>
        <w:adjustRightInd/>
        <w:spacing w:after="0"/>
        <w:textAlignment w:val="auto"/>
        <w:rPr>
          <w:i/>
        </w:rPr>
      </w:pPr>
      <w:r w:rsidRPr="001D44D7">
        <w:rPr>
          <w:i/>
        </w:rPr>
        <w:t xml:space="preserve">FFS the relationship with RBG size; </w:t>
      </w:r>
    </w:p>
    <w:p w14:paraId="7427CF6E" w14:textId="77777777" w:rsidR="001D44D7" w:rsidRPr="001D44D7" w:rsidRDefault="001D44D7" w:rsidP="001D44D7">
      <w:pPr>
        <w:numPr>
          <w:ilvl w:val="2"/>
          <w:numId w:val="42"/>
        </w:numPr>
        <w:overflowPunct/>
        <w:autoSpaceDE/>
        <w:autoSpaceDN/>
        <w:adjustRightInd/>
        <w:spacing w:after="0"/>
        <w:textAlignment w:val="auto"/>
        <w:rPr>
          <w:i/>
        </w:rPr>
      </w:pPr>
      <w:r w:rsidRPr="001D44D7">
        <w:rPr>
          <w:i/>
        </w:rPr>
        <w:t>Case 2: values equal to consecutively scheduled bandwidth in frequency;</w:t>
      </w:r>
    </w:p>
    <w:p w14:paraId="364D959D" w14:textId="77777777" w:rsidR="001D44D7" w:rsidRPr="001D44D7" w:rsidRDefault="001D44D7" w:rsidP="001D44D7">
      <w:pPr>
        <w:numPr>
          <w:ilvl w:val="1"/>
          <w:numId w:val="42"/>
        </w:numPr>
        <w:overflowPunct/>
        <w:autoSpaceDE/>
        <w:autoSpaceDN/>
        <w:adjustRightInd/>
        <w:spacing w:after="0"/>
        <w:textAlignment w:val="auto"/>
        <w:rPr>
          <w:i/>
        </w:rPr>
      </w:pPr>
      <w:r w:rsidRPr="001D44D7">
        <w:rPr>
          <w:i/>
        </w:rPr>
        <w:t>For UE-specific PRB bundling size indication, support dynamically indicated PRB bundling size with up to 1 bit overhead;</w:t>
      </w:r>
    </w:p>
    <w:p w14:paraId="59717C2E" w14:textId="77777777" w:rsidR="001D44D7" w:rsidRPr="001D44D7" w:rsidRDefault="001D44D7" w:rsidP="001D44D7">
      <w:pPr>
        <w:numPr>
          <w:ilvl w:val="2"/>
          <w:numId w:val="42"/>
        </w:numPr>
        <w:overflowPunct/>
        <w:autoSpaceDE/>
        <w:autoSpaceDN/>
        <w:adjustRightInd/>
        <w:spacing w:after="0"/>
        <w:textAlignment w:val="auto"/>
        <w:rPr>
          <w:i/>
        </w:rPr>
      </w:pPr>
      <w:r w:rsidRPr="001D44D7">
        <w:rPr>
          <w:i/>
        </w:rPr>
        <w:t xml:space="preserve">FFS implicit indication to reduce configuration overhead, e.g., based on DMRS configuration </w:t>
      </w:r>
      <w:proofErr w:type="spellStart"/>
      <w:r w:rsidRPr="001D44D7">
        <w:rPr>
          <w:i/>
        </w:rPr>
        <w:t>etc</w:t>
      </w:r>
      <w:proofErr w:type="spellEnd"/>
      <w:r w:rsidRPr="001D44D7">
        <w:rPr>
          <w:i/>
        </w:rPr>
        <w:t>;</w:t>
      </w:r>
    </w:p>
    <w:p w14:paraId="71B5C9DF" w14:textId="77777777" w:rsidR="001D44D7" w:rsidRPr="001D44D7" w:rsidRDefault="001D44D7" w:rsidP="001D44D7">
      <w:pPr>
        <w:numPr>
          <w:ilvl w:val="2"/>
          <w:numId w:val="42"/>
        </w:numPr>
        <w:overflowPunct/>
        <w:autoSpaceDE/>
        <w:autoSpaceDN/>
        <w:adjustRightInd/>
        <w:spacing w:after="0"/>
        <w:textAlignment w:val="auto"/>
        <w:rPr>
          <w:i/>
        </w:rPr>
      </w:pPr>
      <w:r w:rsidRPr="001D44D7">
        <w:rPr>
          <w:i/>
        </w:rPr>
        <w:t>FFS the usage of above 1 bit, e.g. whether to switch between Case 1 and Case 2 or between two configured Case 1 values;</w:t>
      </w:r>
    </w:p>
    <w:p w14:paraId="660E760E" w14:textId="77777777" w:rsidR="001D44D7" w:rsidRPr="001D44D7" w:rsidRDefault="001D44D7" w:rsidP="001D44D7">
      <w:pPr>
        <w:numPr>
          <w:ilvl w:val="2"/>
          <w:numId w:val="42"/>
        </w:numPr>
        <w:overflowPunct/>
        <w:autoSpaceDE/>
        <w:autoSpaceDN/>
        <w:adjustRightInd/>
        <w:spacing w:after="0"/>
        <w:textAlignment w:val="auto"/>
        <w:rPr>
          <w:i/>
        </w:rPr>
      </w:pPr>
      <w:r w:rsidRPr="001D44D7">
        <w:rPr>
          <w:i/>
        </w:rPr>
        <w:t>FFS other aspects related to MU-MIMO pairing and  higher-layer signaling</w:t>
      </w:r>
    </w:p>
    <w:p w14:paraId="71F0B832" w14:textId="261688A7" w:rsidR="00AF31A1" w:rsidRPr="00AF31A1" w:rsidRDefault="00AF31A1" w:rsidP="00AF31A1">
      <w:pPr>
        <w:overflowPunct/>
        <w:autoSpaceDE/>
        <w:autoSpaceDN/>
        <w:adjustRightInd/>
        <w:spacing w:after="0"/>
        <w:textAlignment w:val="auto"/>
        <w:rPr>
          <w:sz w:val="24"/>
        </w:rPr>
      </w:pPr>
      <w:r>
        <w:rPr>
          <w:sz w:val="24"/>
        </w:rPr>
        <w:t xml:space="preserve"> </w:t>
      </w:r>
    </w:p>
    <w:p w14:paraId="50529421" w14:textId="0FC08FDD" w:rsidR="006D1329" w:rsidRPr="000F58FE" w:rsidRDefault="006D1329" w:rsidP="00DF709C">
      <w:pPr>
        <w:jc w:val="both"/>
        <w:rPr>
          <w:sz w:val="24"/>
          <w:szCs w:val="24"/>
        </w:rPr>
      </w:pPr>
      <w:r w:rsidRPr="000F58FE">
        <w:rPr>
          <w:sz w:val="24"/>
          <w:szCs w:val="24"/>
        </w:rPr>
        <w:t xml:space="preserve">In this contribution, </w:t>
      </w:r>
      <w:r w:rsidR="00AC1157" w:rsidRPr="000F58FE">
        <w:rPr>
          <w:sz w:val="24"/>
          <w:szCs w:val="24"/>
        </w:rPr>
        <w:t>w</w:t>
      </w:r>
      <w:r w:rsidR="00F55229" w:rsidRPr="000F58FE">
        <w:rPr>
          <w:sz w:val="24"/>
          <w:szCs w:val="24"/>
        </w:rPr>
        <w:t xml:space="preserve">e </w:t>
      </w:r>
      <w:r w:rsidR="00DF2257" w:rsidRPr="000F58FE">
        <w:rPr>
          <w:sz w:val="24"/>
          <w:szCs w:val="24"/>
        </w:rPr>
        <w:t xml:space="preserve">present our views on the size of the </w:t>
      </w:r>
      <w:r w:rsidR="005F0B65">
        <w:rPr>
          <w:sz w:val="24"/>
          <w:szCs w:val="24"/>
        </w:rPr>
        <w:t>PR</w:t>
      </w:r>
      <w:r w:rsidR="00D27028">
        <w:rPr>
          <w:sz w:val="24"/>
          <w:szCs w:val="24"/>
        </w:rPr>
        <w:t>B bundling for downlink</w:t>
      </w:r>
      <w:r w:rsidR="005F0B65">
        <w:rPr>
          <w:sz w:val="24"/>
          <w:szCs w:val="24"/>
        </w:rPr>
        <w:t>.</w:t>
      </w:r>
      <w:r w:rsidR="00DF2257" w:rsidRPr="000F58FE">
        <w:rPr>
          <w:sz w:val="24"/>
          <w:szCs w:val="24"/>
        </w:rPr>
        <w:t xml:space="preserve"> </w:t>
      </w:r>
      <w:r w:rsidR="00F55229" w:rsidRPr="000F58FE">
        <w:rPr>
          <w:sz w:val="24"/>
          <w:szCs w:val="24"/>
        </w:rPr>
        <w:t xml:space="preserve"> </w:t>
      </w:r>
    </w:p>
    <w:p w14:paraId="71C3F2FD" w14:textId="18D5E13F" w:rsidR="009D6B87" w:rsidRPr="009D6B87" w:rsidRDefault="001D44D7" w:rsidP="001702A8">
      <w:pPr>
        <w:pStyle w:val="Heading1"/>
        <w:jc w:val="both"/>
        <w:rPr>
          <w:sz w:val="32"/>
        </w:rPr>
      </w:pPr>
      <w:r>
        <w:rPr>
          <w:sz w:val="32"/>
        </w:rPr>
        <w:t>Case 1</w:t>
      </w:r>
      <w:r w:rsidR="00E62B53">
        <w:rPr>
          <w:sz w:val="32"/>
        </w:rPr>
        <w:t>:</w:t>
      </w:r>
      <w:r>
        <w:rPr>
          <w:sz w:val="32"/>
        </w:rPr>
        <w:t xml:space="preserve"> PRB bundling option</w:t>
      </w:r>
    </w:p>
    <w:p w14:paraId="3EBFD542" w14:textId="6D0102DB" w:rsidR="007F385E" w:rsidRDefault="007F385E" w:rsidP="001702A8">
      <w:pPr>
        <w:jc w:val="both"/>
        <w:rPr>
          <w:sz w:val="24"/>
          <w:lang w:val="en-GB"/>
        </w:rPr>
      </w:pPr>
      <w:r>
        <w:rPr>
          <w:sz w:val="24"/>
          <w:lang w:val="en-GB"/>
        </w:rPr>
        <w:t>As it is shown in the agreements above, NR will support a PRG value(s) that is based on RBG. We observe that the agreed values of RBG in the previous meeting were 2</w:t>
      </w:r>
      <w:proofErr w:type="gramStart"/>
      <w:r>
        <w:rPr>
          <w:sz w:val="24"/>
          <w:lang w:val="en-GB"/>
        </w:rPr>
        <w:t>,4,8,16</w:t>
      </w:r>
      <w:proofErr w:type="gramEnd"/>
      <w:r>
        <w:rPr>
          <w:sz w:val="24"/>
          <w:lang w:val="en-GB"/>
        </w:rPr>
        <w:t xml:space="preserve">, which are all are power of two. Even though it is FFS whether more values are needed, we strongly believe that using powers that are not power of two will only increase the complexity without providing additional flexibility. Using power of two RBG values, which leads to a nested design that follows the same scaling principles as the NR numerology, is a design that simplifies </w:t>
      </w:r>
      <w:proofErr w:type="spellStart"/>
      <w:r>
        <w:rPr>
          <w:sz w:val="24"/>
          <w:lang w:val="en-GB"/>
        </w:rPr>
        <w:t>gNB</w:t>
      </w:r>
      <w:proofErr w:type="spellEnd"/>
      <w:r>
        <w:rPr>
          <w:sz w:val="24"/>
          <w:lang w:val="en-GB"/>
        </w:rPr>
        <w:t xml:space="preserve"> and UE implementation and may enable simplified intra-cell and inter-cell interference coordination.</w:t>
      </w:r>
    </w:p>
    <w:p w14:paraId="0EE68BB9" w14:textId="5C2153D3" w:rsidR="00591CCE" w:rsidRDefault="00591CCE" w:rsidP="001702A8">
      <w:pPr>
        <w:jc w:val="both"/>
        <w:rPr>
          <w:sz w:val="24"/>
          <w:lang w:val="en-GB"/>
        </w:rPr>
      </w:pPr>
      <w:r>
        <w:rPr>
          <w:sz w:val="24"/>
          <w:lang w:val="en-GB"/>
        </w:rPr>
        <w:t>Several considerations need to be taken into account to decide the PRG values that NR should support.</w:t>
      </w:r>
      <w:r w:rsidR="00A72C4C">
        <w:rPr>
          <w:sz w:val="24"/>
          <w:lang w:val="en-GB"/>
        </w:rPr>
        <w:t xml:space="preserve"> </w:t>
      </w:r>
    </w:p>
    <w:p w14:paraId="4B7DD7A7" w14:textId="7A6CEAD6" w:rsidR="00D95CAB" w:rsidRPr="00D95CAB" w:rsidRDefault="00D95CAB" w:rsidP="00D95CAB">
      <w:pPr>
        <w:pStyle w:val="ListParagraph"/>
        <w:numPr>
          <w:ilvl w:val="0"/>
          <w:numId w:val="31"/>
        </w:numPr>
        <w:jc w:val="both"/>
        <w:rPr>
          <w:rFonts w:ascii="Times New Roman" w:eastAsia="SimSun" w:hAnsi="Times New Roman"/>
          <w:sz w:val="24"/>
          <w:szCs w:val="20"/>
          <w:lang w:val="en-GB"/>
        </w:rPr>
      </w:pPr>
      <w:r w:rsidRPr="00D95CAB">
        <w:rPr>
          <w:rFonts w:ascii="Times New Roman" w:eastAsia="SimSun" w:hAnsi="Times New Roman"/>
          <w:sz w:val="24"/>
          <w:szCs w:val="20"/>
          <w:lang w:val="en-GB"/>
        </w:rPr>
        <w:t xml:space="preserve">The motivation of </w:t>
      </w:r>
      <w:r w:rsidR="00A72C4C" w:rsidRPr="00D95CAB">
        <w:rPr>
          <w:rFonts w:ascii="Times New Roman" w:eastAsia="SimSun" w:hAnsi="Times New Roman"/>
          <w:sz w:val="24"/>
          <w:szCs w:val="20"/>
          <w:lang w:val="en-GB"/>
        </w:rPr>
        <w:t xml:space="preserve">a small PRG size </w:t>
      </w:r>
      <w:r w:rsidRPr="00D95CAB">
        <w:rPr>
          <w:rFonts w:ascii="Times New Roman" w:eastAsia="SimSun" w:hAnsi="Times New Roman"/>
          <w:sz w:val="24"/>
          <w:szCs w:val="20"/>
          <w:lang w:val="en-GB"/>
        </w:rPr>
        <w:t>is to allow</w:t>
      </w:r>
      <w:r w:rsidR="00A72C4C" w:rsidRPr="00D95CAB">
        <w:rPr>
          <w:rFonts w:ascii="Times New Roman" w:eastAsia="SimSun" w:hAnsi="Times New Roman"/>
          <w:sz w:val="24"/>
          <w:szCs w:val="20"/>
          <w:lang w:val="en-GB"/>
        </w:rPr>
        <w:t xml:space="preserve"> for the serving base station to perform a more frequency selective precoding and generally </w:t>
      </w:r>
      <w:r w:rsidR="00CA79F8" w:rsidRPr="00D95CAB">
        <w:rPr>
          <w:rFonts w:ascii="Times New Roman" w:eastAsia="SimSun" w:hAnsi="Times New Roman"/>
          <w:sz w:val="24"/>
          <w:szCs w:val="20"/>
          <w:lang w:val="en-GB"/>
        </w:rPr>
        <w:t>achieve</w:t>
      </w:r>
      <w:r w:rsidR="00A72C4C" w:rsidRPr="00D95CAB">
        <w:rPr>
          <w:rFonts w:ascii="Times New Roman" w:eastAsia="SimSun" w:hAnsi="Times New Roman"/>
          <w:sz w:val="24"/>
          <w:szCs w:val="20"/>
          <w:lang w:val="en-GB"/>
        </w:rPr>
        <w:t xml:space="preserve"> higher MIMO gains. </w:t>
      </w:r>
    </w:p>
    <w:p w14:paraId="3F7A0F4D" w14:textId="77777777" w:rsidR="00D95CAB" w:rsidRPr="00D95CAB" w:rsidRDefault="00CA79F8" w:rsidP="00D95CAB">
      <w:pPr>
        <w:pStyle w:val="ListParagraph"/>
        <w:numPr>
          <w:ilvl w:val="1"/>
          <w:numId w:val="31"/>
        </w:numPr>
        <w:jc w:val="both"/>
        <w:rPr>
          <w:rFonts w:ascii="Times New Roman" w:eastAsia="SimSun" w:hAnsi="Times New Roman"/>
          <w:sz w:val="24"/>
          <w:szCs w:val="20"/>
          <w:lang w:val="en-GB"/>
        </w:rPr>
      </w:pPr>
      <w:r w:rsidRPr="00D95CAB">
        <w:rPr>
          <w:rFonts w:ascii="Times New Roman" w:eastAsia="SimSun" w:hAnsi="Times New Roman"/>
          <w:sz w:val="24"/>
          <w:szCs w:val="20"/>
          <w:lang w:val="en-GB"/>
        </w:rPr>
        <w:t>However</w:t>
      </w:r>
      <w:r w:rsidR="00A72C4C" w:rsidRPr="00D95CAB">
        <w:rPr>
          <w:rFonts w:ascii="Times New Roman" w:eastAsia="SimSun" w:hAnsi="Times New Roman"/>
          <w:sz w:val="24"/>
          <w:szCs w:val="20"/>
          <w:lang w:val="en-GB"/>
        </w:rPr>
        <w:t>, small PRG</w:t>
      </w:r>
      <w:r w:rsidRPr="00D95CAB">
        <w:rPr>
          <w:rFonts w:ascii="Times New Roman" w:eastAsia="SimSun" w:hAnsi="Times New Roman"/>
          <w:sz w:val="24"/>
          <w:szCs w:val="20"/>
          <w:lang w:val="en-GB"/>
        </w:rPr>
        <w:t xml:space="preserve"> size c</w:t>
      </w:r>
      <w:r w:rsidR="00A72C4C" w:rsidRPr="00D95CAB">
        <w:rPr>
          <w:rFonts w:ascii="Times New Roman" w:eastAsia="SimSun" w:hAnsi="Times New Roman"/>
          <w:sz w:val="24"/>
          <w:szCs w:val="20"/>
          <w:lang w:val="en-GB"/>
        </w:rPr>
        <w:t>ould lead to worse channel estimation performance at the UE</w:t>
      </w:r>
      <w:r w:rsidR="00FF0452" w:rsidRPr="00D95CAB">
        <w:rPr>
          <w:rFonts w:ascii="Times New Roman" w:eastAsia="SimSun" w:hAnsi="Times New Roman"/>
          <w:sz w:val="24"/>
          <w:szCs w:val="20"/>
          <w:lang w:val="en-GB"/>
        </w:rPr>
        <w:t>,</w:t>
      </w:r>
      <w:r w:rsidR="00A72C4C" w:rsidRPr="00D95CAB">
        <w:rPr>
          <w:rFonts w:ascii="Times New Roman" w:eastAsia="SimSun" w:hAnsi="Times New Roman"/>
          <w:sz w:val="24"/>
          <w:szCs w:val="20"/>
          <w:lang w:val="en-GB"/>
        </w:rPr>
        <w:t xml:space="preserve"> which could</w:t>
      </w:r>
      <w:r w:rsidRPr="00D95CAB">
        <w:rPr>
          <w:rFonts w:ascii="Times New Roman" w:eastAsia="SimSun" w:hAnsi="Times New Roman"/>
          <w:sz w:val="24"/>
          <w:szCs w:val="20"/>
          <w:lang w:val="en-GB"/>
        </w:rPr>
        <w:t xml:space="preserve"> result in a</w:t>
      </w:r>
      <w:r w:rsidR="00A72C4C" w:rsidRPr="00D95CAB">
        <w:rPr>
          <w:rFonts w:ascii="Times New Roman" w:eastAsia="SimSun" w:hAnsi="Times New Roman"/>
          <w:sz w:val="24"/>
          <w:szCs w:val="20"/>
          <w:lang w:val="en-GB"/>
        </w:rPr>
        <w:t xml:space="preserve"> wash-out</w:t>
      </w:r>
      <w:r w:rsidRPr="00D95CAB">
        <w:rPr>
          <w:rFonts w:ascii="Times New Roman" w:eastAsia="SimSun" w:hAnsi="Times New Roman"/>
          <w:sz w:val="24"/>
          <w:szCs w:val="20"/>
          <w:lang w:val="en-GB"/>
        </w:rPr>
        <w:t xml:space="preserve"> of</w:t>
      </w:r>
      <w:r w:rsidR="00A72C4C" w:rsidRPr="00D95CAB">
        <w:rPr>
          <w:rFonts w:ascii="Times New Roman" w:eastAsia="SimSun" w:hAnsi="Times New Roman"/>
          <w:sz w:val="24"/>
          <w:szCs w:val="20"/>
          <w:lang w:val="en-GB"/>
        </w:rPr>
        <w:t xml:space="preserve"> any additional MIMO gains</w:t>
      </w:r>
      <w:r w:rsidRPr="00D95CAB">
        <w:rPr>
          <w:rFonts w:ascii="Times New Roman" w:eastAsia="SimSun" w:hAnsi="Times New Roman"/>
          <w:sz w:val="24"/>
          <w:szCs w:val="20"/>
          <w:lang w:val="en-GB"/>
        </w:rPr>
        <w:t xml:space="preserve"> achieved by a more frequency selective precoding</w:t>
      </w:r>
      <w:r w:rsidR="00A72C4C" w:rsidRPr="00D95CAB">
        <w:rPr>
          <w:rFonts w:ascii="Times New Roman" w:eastAsia="SimSun" w:hAnsi="Times New Roman"/>
          <w:sz w:val="24"/>
          <w:szCs w:val="20"/>
          <w:lang w:val="en-GB"/>
        </w:rPr>
        <w:t xml:space="preserve">. </w:t>
      </w:r>
    </w:p>
    <w:p w14:paraId="7EB1EBC8" w14:textId="7264A395" w:rsidR="00A72C4C" w:rsidRPr="0042012E" w:rsidRDefault="00D27028" w:rsidP="00A72C4C">
      <w:pPr>
        <w:pStyle w:val="ListParagraph"/>
        <w:numPr>
          <w:ilvl w:val="1"/>
          <w:numId w:val="31"/>
        </w:numPr>
        <w:jc w:val="both"/>
        <w:rPr>
          <w:rFonts w:ascii="Times New Roman" w:eastAsia="SimSun" w:hAnsi="Times New Roman"/>
          <w:sz w:val="24"/>
          <w:szCs w:val="20"/>
          <w:lang w:val="en-GB"/>
        </w:rPr>
      </w:pPr>
      <w:r w:rsidRPr="00D95CAB">
        <w:rPr>
          <w:rFonts w:ascii="Times New Roman" w:eastAsia="SimSun" w:hAnsi="Times New Roman"/>
          <w:sz w:val="24"/>
          <w:szCs w:val="20"/>
          <w:lang w:val="en-GB"/>
        </w:rPr>
        <w:lastRenderedPageBreak/>
        <w:t>As we will see in the numerical section</w:t>
      </w:r>
      <w:r w:rsidR="00AA1FA7" w:rsidRPr="00D95CAB">
        <w:rPr>
          <w:rFonts w:ascii="Times New Roman" w:eastAsia="SimSun" w:hAnsi="Times New Roman"/>
          <w:sz w:val="24"/>
          <w:szCs w:val="20"/>
          <w:lang w:val="en-GB"/>
        </w:rPr>
        <w:t xml:space="preserve"> of this paper</w:t>
      </w:r>
      <w:r w:rsidRPr="00D95CAB">
        <w:rPr>
          <w:rFonts w:ascii="Times New Roman" w:eastAsia="SimSun" w:hAnsi="Times New Roman"/>
          <w:sz w:val="24"/>
          <w:szCs w:val="20"/>
          <w:lang w:val="en-GB"/>
        </w:rPr>
        <w:t>, using a PRG of 1 or 2 typically only results to losses compared to a larger PRG, especially due to the channel estimation loss, even if w</w:t>
      </w:r>
      <w:r w:rsidR="00334731" w:rsidRPr="00D95CAB">
        <w:rPr>
          <w:rFonts w:ascii="Times New Roman" w:eastAsia="SimSun" w:hAnsi="Times New Roman"/>
          <w:sz w:val="24"/>
          <w:szCs w:val="20"/>
          <w:lang w:val="en-GB"/>
        </w:rPr>
        <w:t>e consider genie SVD precoding on the downlink.</w:t>
      </w:r>
    </w:p>
    <w:p w14:paraId="11DFA5F6" w14:textId="77777777" w:rsidR="00D95CAB" w:rsidRDefault="00D95CAB" w:rsidP="00D95CAB">
      <w:pPr>
        <w:pStyle w:val="ListParagraph"/>
        <w:numPr>
          <w:ilvl w:val="0"/>
          <w:numId w:val="31"/>
        </w:numPr>
        <w:jc w:val="both"/>
        <w:rPr>
          <w:rFonts w:ascii="Times New Roman" w:eastAsia="SimSun" w:hAnsi="Times New Roman"/>
          <w:sz w:val="24"/>
          <w:szCs w:val="20"/>
          <w:lang w:val="en-GB"/>
        </w:rPr>
      </w:pPr>
      <w:r w:rsidRPr="00D95CAB">
        <w:rPr>
          <w:rFonts w:ascii="Times New Roman" w:eastAsia="SimSun" w:hAnsi="Times New Roman"/>
          <w:sz w:val="24"/>
          <w:szCs w:val="20"/>
          <w:lang w:val="en-GB"/>
        </w:rPr>
        <w:t>E</w:t>
      </w:r>
      <w:r w:rsidR="00591CCE" w:rsidRPr="00D95CAB">
        <w:rPr>
          <w:rFonts w:ascii="Times New Roman" w:eastAsia="SimSun" w:hAnsi="Times New Roman"/>
          <w:sz w:val="24"/>
          <w:szCs w:val="20"/>
          <w:lang w:val="en-GB"/>
        </w:rPr>
        <w:t xml:space="preserve">ven though introducing some flexibility on the supported PRG sizes </w:t>
      </w:r>
      <w:r w:rsidR="001C77B2" w:rsidRPr="00D95CAB">
        <w:rPr>
          <w:rFonts w:ascii="Times New Roman" w:eastAsia="SimSun" w:hAnsi="Times New Roman"/>
          <w:sz w:val="24"/>
          <w:szCs w:val="20"/>
          <w:lang w:val="en-GB"/>
        </w:rPr>
        <w:t>could generally have</w:t>
      </w:r>
      <w:r w:rsidR="00591CCE" w:rsidRPr="00D95CAB">
        <w:rPr>
          <w:rFonts w:ascii="Times New Roman" w:eastAsia="SimSun" w:hAnsi="Times New Roman"/>
          <w:sz w:val="24"/>
          <w:szCs w:val="20"/>
          <w:lang w:val="en-GB"/>
        </w:rPr>
        <w:t xml:space="preserve"> its me</w:t>
      </w:r>
      <w:r w:rsidRPr="00D95CAB">
        <w:rPr>
          <w:rFonts w:ascii="Times New Roman" w:eastAsia="SimSun" w:hAnsi="Times New Roman"/>
          <w:sz w:val="24"/>
          <w:szCs w:val="20"/>
          <w:lang w:val="en-GB"/>
        </w:rPr>
        <w:t>rits</w:t>
      </w:r>
      <w:r w:rsidR="00591CCE" w:rsidRPr="00D95CAB">
        <w:rPr>
          <w:rFonts w:ascii="Times New Roman" w:eastAsia="SimSun" w:hAnsi="Times New Roman"/>
          <w:sz w:val="24"/>
          <w:szCs w:val="20"/>
          <w:lang w:val="en-GB"/>
        </w:rPr>
        <w:t>, such options should not introduce unnecessary com</w:t>
      </w:r>
      <w:r w:rsidR="00427E4A" w:rsidRPr="00D95CAB">
        <w:rPr>
          <w:rFonts w:ascii="Times New Roman" w:eastAsia="SimSun" w:hAnsi="Times New Roman"/>
          <w:sz w:val="24"/>
          <w:szCs w:val="20"/>
          <w:lang w:val="en-GB"/>
        </w:rPr>
        <w:t xml:space="preserve">plexity without providing solid reasoning </w:t>
      </w:r>
      <w:r w:rsidR="00591CCE" w:rsidRPr="00D95CAB">
        <w:rPr>
          <w:rFonts w:ascii="Times New Roman" w:eastAsia="SimSun" w:hAnsi="Times New Roman"/>
          <w:sz w:val="24"/>
          <w:szCs w:val="20"/>
          <w:lang w:val="en-GB"/>
        </w:rPr>
        <w:t xml:space="preserve">under some scenarios of interest. </w:t>
      </w:r>
    </w:p>
    <w:p w14:paraId="2F75CD59" w14:textId="41C25B8F" w:rsidR="00D95CAB" w:rsidRDefault="00D95CAB" w:rsidP="00D95CAB">
      <w:pPr>
        <w:pStyle w:val="ListParagraph"/>
        <w:numPr>
          <w:ilvl w:val="1"/>
          <w:numId w:val="31"/>
        </w:numPr>
        <w:jc w:val="both"/>
        <w:rPr>
          <w:rFonts w:ascii="Times New Roman" w:eastAsia="SimSun" w:hAnsi="Times New Roman"/>
          <w:sz w:val="24"/>
          <w:szCs w:val="20"/>
          <w:lang w:val="en-GB"/>
        </w:rPr>
      </w:pPr>
      <w:r>
        <w:rPr>
          <w:rFonts w:ascii="Times New Roman" w:eastAsia="SimSun" w:hAnsi="Times New Roman"/>
          <w:sz w:val="24"/>
          <w:szCs w:val="20"/>
          <w:lang w:val="en-GB"/>
        </w:rPr>
        <w:t>S</w:t>
      </w:r>
      <w:r w:rsidR="001C77B2" w:rsidRPr="00D95CAB">
        <w:rPr>
          <w:rFonts w:ascii="Times New Roman" w:eastAsia="SimSun" w:hAnsi="Times New Roman"/>
          <w:sz w:val="24"/>
          <w:szCs w:val="20"/>
          <w:lang w:val="en-GB"/>
        </w:rPr>
        <w:t>upporting different v</w:t>
      </w:r>
      <w:r w:rsidR="00565707" w:rsidRPr="00D95CAB">
        <w:rPr>
          <w:rFonts w:ascii="Times New Roman" w:eastAsia="SimSun" w:hAnsi="Times New Roman"/>
          <w:sz w:val="24"/>
          <w:szCs w:val="20"/>
          <w:lang w:val="en-GB"/>
        </w:rPr>
        <w:t>alues of PRG for any scenario</w:t>
      </w:r>
      <w:r w:rsidR="001C77B2" w:rsidRPr="00D95CAB">
        <w:rPr>
          <w:rFonts w:ascii="Times New Roman" w:eastAsia="SimSun" w:hAnsi="Times New Roman"/>
          <w:sz w:val="24"/>
          <w:szCs w:val="20"/>
          <w:lang w:val="en-GB"/>
        </w:rPr>
        <w:t xml:space="preserve"> </w:t>
      </w:r>
      <w:r w:rsidR="00A72C4C" w:rsidRPr="00D95CAB">
        <w:rPr>
          <w:rFonts w:ascii="Times New Roman" w:eastAsia="SimSun" w:hAnsi="Times New Roman"/>
          <w:sz w:val="24"/>
          <w:szCs w:val="20"/>
          <w:lang w:val="en-GB"/>
        </w:rPr>
        <w:t>would lead to an unnecessary implementation complexity without any obvious gains</w:t>
      </w:r>
      <w:r w:rsidR="00D27028" w:rsidRPr="00D95CAB">
        <w:rPr>
          <w:rFonts w:ascii="Times New Roman" w:eastAsia="SimSun" w:hAnsi="Times New Roman"/>
          <w:sz w:val="24"/>
          <w:szCs w:val="20"/>
          <w:lang w:val="en-GB"/>
        </w:rPr>
        <w:t xml:space="preserve">, especially if such PRGs will only </w:t>
      </w:r>
      <w:r w:rsidR="00A0573E" w:rsidRPr="00D95CAB">
        <w:rPr>
          <w:rFonts w:ascii="Times New Roman" w:eastAsia="SimSun" w:hAnsi="Times New Roman"/>
          <w:sz w:val="24"/>
          <w:szCs w:val="20"/>
          <w:lang w:val="en-GB"/>
        </w:rPr>
        <w:t xml:space="preserve">possibly </w:t>
      </w:r>
      <w:r w:rsidR="00D27028" w:rsidRPr="00D95CAB">
        <w:rPr>
          <w:rFonts w:ascii="Times New Roman" w:eastAsia="SimSun" w:hAnsi="Times New Roman"/>
          <w:sz w:val="24"/>
          <w:szCs w:val="20"/>
          <w:lang w:val="en-GB"/>
        </w:rPr>
        <w:t>lead to g</w:t>
      </w:r>
      <w:r w:rsidR="00A0573E" w:rsidRPr="00D95CAB">
        <w:rPr>
          <w:rFonts w:ascii="Times New Roman" w:eastAsia="SimSun" w:hAnsi="Times New Roman"/>
          <w:sz w:val="24"/>
          <w:szCs w:val="20"/>
          <w:lang w:val="en-GB"/>
        </w:rPr>
        <w:t xml:space="preserve">ains if they are applied to a well-matched </w:t>
      </w:r>
      <w:r w:rsidR="00D27028" w:rsidRPr="00D95CAB">
        <w:rPr>
          <w:rFonts w:ascii="Times New Roman" w:eastAsia="SimSun" w:hAnsi="Times New Roman"/>
          <w:sz w:val="24"/>
          <w:szCs w:val="20"/>
          <w:lang w:val="en-GB"/>
        </w:rPr>
        <w:t>channel with a specific delay spread</w:t>
      </w:r>
      <w:r w:rsidR="00A72C4C" w:rsidRPr="00D95CAB">
        <w:rPr>
          <w:rFonts w:ascii="Times New Roman" w:eastAsia="SimSun" w:hAnsi="Times New Roman"/>
          <w:sz w:val="24"/>
          <w:szCs w:val="20"/>
          <w:lang w:val="en-GB"/>
        </w:rPr>
        <w:t xml:space="preserve">. </w:t>
      </w:r>
    </w:p>
    <w:p w14:paraId="62FD45FB" w14:textId="77777777" w:rsidR="004B2E26" w:rsidRDefault="00A72C4C" w:rsidP="004B2E26">
      <w:pPr>
        <w:pStyle w:val="ListParagraph"/>
        <w:numPr>
          <w:ilvl w:val="1"/>
          <w:numId w:val="31"/>
        </w:numPr>
        <w:jc w:val="both"/>
        <w:rPr>
          <w:rFonts w:ascii="Times New Roman" w:eastAsia="SimSun" w:hAnsi="Times New Roman"/>
          <w:sz w:val="24"/>
          <w:szCs w:val="20"/>
          <w:lang w:val="en-GB"/>
        </w:rPr>
      </w:pPr>
      <w:r w:rsidRPr="00D95CAB">
        <w:rPr>
          <w:rFonts w:ascii="Times New Roman" w:eastAsia="SimSun" w:hAnsi="Times New Roman"/>
          <w:sz w:val="24"/>
          <w:szCs w:val="20"/>
          <w:lang w:val="en-GB"/>
        </w:rPr>
        <w:t>In the numerical section of this paper we show that for both channels with small and large frequency selectivity</w:t>
      </w:r>
      <w:r w:rsidR="00A0573E" w:rsidRPr="00D95CAB">
        <w:rPr>
          <w:rFonts w:ascii="Times New Roman" w:eastAsia="SimSun" w:hAnsi="Times New Roman"/>
          <w:sz w:val="24"/>
          <w:szCs w:val="20"/>
          <w:lang w:val="en-GB"/>
        </w:rPr>
        <w:t xml:space="preserve"> (from 100 to 1000 </w:t>
      </w:r>
      <w:proofErr w:type="spellStart"/>
      <w:r w:rsidR="00A0573E" w:rsidRPr="00D95CAB">
        <w:rPr>
          <w:rFonts w:ascii="Times New Roman" w:eastAsia="SimSun" w:hAnsi="Times New Roman"/>
          <w:sz w:val="24"/>
          <w:szCs w:val="20"/>
          <w:lang w:val="en-GB"/>
        </w:rPr>
        <w:t>nsec</w:t>
      </w:r>
      <w:proofErr w:type="spellEnd"/>
      <w:r w:rsidR="008050CB" w:rsidRPr="00D95CAB">
        <w:rPr>
          <w:rFonts w:ascii="Times New Roman" w:eastAsia="SimSun" w:hAnsi="Times New Roman"/>
          <w:sz w:val="24"/>
          <w:szCs w:val="20"/>
          <w:lang w:val="en-GB"/>
        </w:rPr>
        <w:t xml:space="preserve"> RMS DS, both TDL and CDL channels</w:t>
      </w:r>
      <w:r w:rsidR="00A0573E" w:rsidRPr="00D95CAB">
        <w:rPr>
          <w:rFonts w:ascii="Times New Roman" w:eastAsia="SimSun" w:hAnsi="Times New Roman"/>
          <w:sz w:val="24"/>
          <w:szCs w:val="20"/>
          <w:lang w:val="en-GB"/>
        </w:rPr>
        <w:t>)</w:t>
      </w:r>
      <w:r w:rsidRPr="00D95CAB">
        <w:rPr>
          <w:rFonts w:ascii="Times New Roman" w:eastAsia="SimSun" w:hAnsi="Times New Roman"/>
          <w:sz w:val="24"/>
          <w:szCs w:val="20"/>
          <w:lang w:val="en-GB"/>
        </w:rPr>
        <w:t xml:space="preserve"> and several </w:t>
      </w:r>
      <w:r w:rsidR="00565707" w:rsidRPr="00D95CAB">
        <w:rPr>
          <w:rFonts w:ascii="Times New Roman" w:eastAsia="SimSun" w:hAnsi="Times New Roman"/>
          <w:sz w:val="24"/>
          <w:szCs w:val="20"/>
          <w:lang w:val="en-GB"/>
        </w:rPr>
        <w:t xml:space="preserve">different </w:t>
      </w:r>
      <w:r w:rsidRPr="00D95CAB">
        <w:rPr>
          <w:rFonts w:ascii="Times New Roman" w:eastAsia="SimSun" w:hAnsi="Times New Roman"/>
          <w:sz w:val="24"/>
          <w:szCs w:val="20"/>
          <w:lang w:val="en-GB"/>
        </w:rPr>
        <w:t>all</w:t>
      </w:r>
      <w:r w:rsidR="00D27028" w:rsidRPr="00D95CAB">
        <w:rPr>
          <w:rFonts w:ascii="Times New Roman" w:eastAsia="SimSun" w:hAnsi="Times New Roman"/>
          <w:sz w:val="24"/>
          <w:szCs w:val="20"/>
          <w:lang w:val="en-GB"/>
        </w:rPr>
        <w:t xml:space="preserve">ocations, supporting one </w:t>
      </w:r>
      <w:r w:rsidR="00565707" w:rsidRPr="00D95CAB">
        <w:rPr>
          <w:rFonts w:ascii="Times New Roman" w:eastAsia="SimSun" w:hAnsi="Times New Roman"/>
          <w:sz w:val="24"/>
          <w:szCs w:val="20"/>
          <w:lang w:val="en-GB"/>
        </w:rPr>
        <w:t xml:space="preserve">fixed </w:t>
      </w:r>
      <w:r w:rsidR="00D27028" w:rsidRPr="00D95CAB">
        <w:rPr>
          <w:rFonts w:ascii="Times New Roman" w:eastAsia="SimSun" w:hAnsi="Times New Roman"/>
          <w:sz w:val="24"/>
          <w:szCs w:val="20"/>
          <w:lang w:val="en-GB"/>
        </w:rPr>
        <w:t>value</w:t>
      </w:r>
      <w:r w:rsidRPr="00D95CAB">
        <w:rPr>
          <w:rFonts w:ascii="Times New Roman" w:eastAsia="SimSun" w:hAnsi="Times New Roman"/>
          <w:sz w:val="24"/>
          <w:szCs w:val="20"/>
          <w:lang w:val="en-GB"/>
        </w:rPr>
        <w:t xml:space="preserve"> would get most of the throughput gains, and therefore having the option of </w:t>
      </w:r>
      <w:r w:rsidR="00565707" w:rsidRPr="00D95CAB">
        <w:rPr>
          <w:rFonts w:ascii="Times New Roman" w:eastAsia="SimSun" w:hAnsi="Times New Roman"/>
          <w:sz w:val="24"/>
          <w:szCs w:val="20"/>
          <w:lang w:val="en-GB"/>
        </w:rPr>
        <w:t>more</w:t>
      </w:r>
      <w:r w:rsidRPr="00D95CAB">
        <w:rPr>
          <w:rFonts w:ascii="Times New Roman" w:eastAsia="SimSun" w:hAnsi="Times New Roman"/>
          <w:sz w:val="24"/>
          <w:szCs w:val="20"/>
          <w:lang w:val="en-GB"/>
        </w:rPr>
        <w:t xml:space="preserve"> PRG sizes </w:t>
      </w:r>
      <w:r w:rsidR="00565707" w:rsidRPr="00D95CAB">
        <w:rPr>
          <w:rFonts w:ascii="Times New Roman" w:eastAsia="SimSun" w:hAnsi="Times New Roman"/>
          <w:sz w:val="24"/>
          <w:szCs w:val="20"/>
          <w:lang w:val="en-GB"/>
        </w:rPr>
        <w:t>only adds unnecessary implementation complexity</w:t>
      </w:r>
      <w:r w:rsidR="00D27028" w:rsidRPr="00D95CAB">
        <w:rPr>
          <w:rFonts w:ascii="Times New Roman" w:eastAsia="SimSun" w:hAnsi="Times New Roman"/>
          <w:sz w:val="24"/>
          <w:szCs w:val="20"/>
          <w:lang w:val="en-GB"/>
        </w:rPr>
        <w:t xml:space="preserve">, and potentially performance losses in case of mismatched decisions. </w:t>
      </w:r>
    </w:p>
    <w:p w14:paraId="2A579A2A" w14:textId="77777777" w:rsidR="004B2E26" w:rsidRDefault="004B2E26" w:rsidP="004B2E26">
      <w:pPr>
        <w:pStyle w:val="ListParagraph"/>
        <w:ind w:left="1440"/>
        <w:jc w:val="both"/>
        <w:rPr>
          <w:rFonts w:ascii="Times New Roman" w:eastAsia="SimSun" w:hAnsi="Times New Roman"/>
          <w:sz w:val="24"/>
          <w:szCs w:val="20"/>
          <w:lang w:val="en-GB"/>
        </w:rPr>
      </w:pPr>
    </w:p>
    <w:p w14:paraId="0A885A9C" w14:textId="1C64C269" w:rsidR="004B2E26" w:rsidRDefault="004B2E26" w:rsidP="004B2E26">
      <w:pPr>
        <w:jc w:val="both"/>
        <w:rPr>
          <w:sz w:val="24"/>
          <w:lang w:val="en-GB"/>
        </w:rPr>
      </w:pPr>
      <w:r>
        <w:rPr>
          <w:sz w:val="24"/>
          <w:lang w:val="en-GB"/>
        </w:rPr>
        <w:t>Based on the above considerations, we do not see strong technical arguments for supporting multiple values for the PRG value. Since RBG may be 2, 4, 8</w:t>
      </w:r>
      <w:r w:rsidR="00BB2335">
        <w:rPr>
          <w:sz w:val="24"/>
          <w:lang w:val="en-GB"/>
        </w:rPr>
        <w:t xml:space="preserve">, </w:t>
      </w:r>
      <w:r>
        <w:rPr>
          <w:sz w:val="24"/>
          <w:lang w:val="en-GB"/>
        </w:rPr>
        <w:t xml:space="preserve">16, we propose to have PRG=4 as a default mode of operation to </w:t>
      </w:r>
      <w:r w:rsidR="001C7B73" w:rsidRPr="004B2E26">
        <w:rPr>
          <w:sz w:val="24"/>
          <w:lang w:val="en-GB"/>
        </w:rPr>
        <w:t>allow for a clean and simple design for both SU-MIMO and MU-MIMO operations</w:t>
      </w:r>
      <w:r w:rsidR="004C1183" w:rsidRPr="004B2E26">
        <w:rPr>
          <w:sz w:val="24"/>
          <w:lang w:val="en-GB"/>
        </w:rPr>
        <w:t xml:space="preserve"> without losing performance across a wide variety of channels and scenarios</w:t>
      </w:r>
      <w:r w:rsidR="001C7B73" w:rsidRPr="004B2E26">
        <w:rPr>
          <w:sz w:val="24"/>
          <w:lang w:val="en-GB"/>
        </w:rPr>
        <w:t>. Note that such a clean solution would be very appropriate from inter</w:t>
      </w:r>
      <w:r w:rsidR="001B77D7" w:rsidRPr="004B2E26">
        <w:rPr>
          <w:sz w:val="24"/>
          <w:lang w:val="en-GB"/>
        </w:rPr>
        <w:t xml:space="preserve">-cell interference coordination, </w:t>
      </w:r>
      <w:r w:rsidR="001C7B73" w:rsidRPr="004B2E26">
        <w:rPr>
          <w:sz w:val="24"/>
          <w:lang w:val="en-GB"/>
        </w:rPr>
        <w:t>noise es</w:t>
      </w:r>
      <w:r w:rsidR="001B77D7" w:rsidRPr="004B2E26">
        <w:rPr>
          <w:sz w:val="24"/>
          <w:lang w:val="en-GB"/>
        </w:rPr>
        <w:t xml:space="preserve">timation at the UE, and MU-pairing. </w:t>
      </w:r>
    </w:p>
    <w:p w14:paraId="19E6F568" w14:textId="01B6F162" w:rsidR="001D44D7" w:rsidRDefault="001D44D7" w:rsidP="001D44D7">
      <w:pPr>
        <w:spacing w:after="0"/>
        <w:jc w:val="both"/>
        <w:rPr>
          <w:b/>
          <w:i/>
          <w:sz w:val="24"/>
        </w:rPr>
      </w:pPr>
      <w:r>
        <w:rPr>
          <w:b/>
          <w:i/>
          <w:sz w:val="24"/>
        </w:rPr>
        <w:t xml:space="preserve">Proposal 1: For </w:t>
      </w:r>
      <w:r w:rsidR="003B12ED">
        <w:rPr>
          <w:b/>
          <w:i/>
          <w:sz w:val="24"/>
        </w:rPr>
        <w:t>case-</w:t>
      </w:r>
      <w:r>
        <w:rPr>
          <w:b/>
          <w:i/>
          <w:sz w:val="24"/>
        </w:rPr>
        <w:t>1 PRB bundling option support only PRB bundling of 4.</w:t>
      </w:r>
    </w:p>
    <w:p w14:paraId="4CC83B3E" w14:textId="0F43DB21" w:rsidR="00E2579A" w:rsidRDefault="00E2579A" w:rsidP="001D44D7">
      <w:pPr>
        <w:spacing w:after="0"/>
        <w:jc w:val="both"/>
        <w:rPr>
          <w:b/>
          <w:i/>
          <w:sz w:val="24"/>
        </w:rPr>
      </w:pPr>
    </w:p>
    <w:p w14:paraId="110A9E6D" w14:textId="57520A76" w:rsidR="00E2579A" w:rsidRPr="00E2579A" w:rsidRDefault="00E2579A" w:rsidP="001D44D7">
      <w:pPr>
        <w:spacing w:after="0"/>
        <w:jc w:val="both"/>
        <w:rPr>
          <w:sz w:val="24"/>
        </w:rPr>
      </w:pPr>
      <w:r>
        <w:rPr>
          <w:sz w:val="24"/>
        </w:rPr>
        <w:t xml:space="preserve">Another related issue that needs to be resolved is how this PRB bundling is actually applied: does it depend on the assigned allocation or on the underlying fixed PRB grid of the BWP. We propose NR to choose the same approach as it in LTE, i.e., the PRB bundling should be with respect to the fixed PRB grid inside the system BW and not with respect to each UE’s allocation. Specifically, assume that PRG=4, then the precoding is assumed to be the same by the UE for PRBs with </w:t>
      </w:r>
      <w:proofErr w:type="spellStart"/>
      <w:r>
        <w:rPr>
          <w:sz w:val="24"/>
        </w:rPr>
        <w:t>indeces</w:t>
      </w:r>
      <w:proofErr w:type="spellEnd"/>
      <w:r>
        <w:rPr>
          <w:sz w:val="24"/>
        </w:rPr>
        <w:t xml:space="preserve"> {0,1,2,3}, {4,5,6,7}, {8,9,10,11}, etc. If the UE is assigned two RBGs starting at PRB with index 2, i.e., allocation of {2</w:t>
      </w:r>
      <w:proofErr w:type="gramStart"/>
      <w:r>
        <w:rPr>
          <w:sz w:val="24"/>
        </w:rPr>
        <w:t>,3,4,5</w:t>
      </w:r>
      <w:proofErr w:type="gramEnd"/>
      <w:r>
        <w:rPr>
          <w:sz w:val="24"/>
        </w:rPr>
        <w:t xml:space="preserve">}, then there is an implicit understanding that </w:t>
      </w:r>
      <w:r w:rsidR="00C00D74">
        <w:rPr>
          <w:sz w:val="24"/>
        </w:rPr>
        <w:t xml:space="preserve">at least the PRBs {2,3} and {4,5} can be assumed to have the same </w:t>
      </w:r>
      <w:proofErr w:type="spellStart"/>
      <w:r w:rsidR="00C00D74">
        <w:rPr>
          <w:sz w:val="24"/>
        </w:rPr>
        <w:t>precoder</w:t>
      </w:r>
      <w:proofErr w:type="spellEnd"/>
      <w:r w:rsidR="00C00D74">
        <w:rPr>
          <w:sz w:val="24"/>
        </w:rPr>
        <w:t>.</w:t>
      </w:r>
    </w:p>
    <w:p w14:paraId="33423DA6" w14:textId="77777777" w:rsidR="00E2579A" w:rsidRDefault="00E2579A" w:rsidP="001D44D7">
      <w:pPr>
        <w:spacing w:after="0"/>
        <w:jc w:val="both"/>
        <w:rPr>
          <w:b/>
          <w:i/>
          <w:sz w:val="24"/>
        </w:rPr>
      </w:pPr>
    </w:p>
    <w:p w14:paraId="45880B28" w14:textId="46D78231" w:rsidR="00C00D74" w:rsidRPr="001D44D7" w:rsidRDefault="00E2579A" w:rsidP="00C00D74">
      <w:pPr>
        <w:spacing w:before="40" w:after="40"/>
        <w:rPr>
          <w:b/>
          <w:i/>
          <w:sz w:val="24"/>
        </w:rPr>
      </w:pPr>
      <w:r>
        <w:rPr>
          <w:b/>
          <w:i/>
          <w:sz w:val="24"/>
        </w:rPr>
        <w:t xml:space="preserve">Proposal 2: For case-1 PRB bundling option the </w:t>
      </w:r>
      <w:r w:rsidRPr="00E2579A">
        <w:rPr>
          <w:b/>
          <w:i/>
          <w:sz w:val="24"/>
        </w:rPr>
        <w:t xml:space="preserve">PRB bundling grid </w:t>
      </w:r>
      <w:r>
        <w:rPr>
          <w:b/>
          <w:i/>
          <w:sz w:val="24"/>
        </w:rPr>
        <w:t>does not depend on</w:t>
      </w:r>
      <w:r w:rsidRPr="00E2579A">
        <w:rPr>
          <w:b/>
          <w:i/>
          <w:sz w:val="24"/>
        </w:rPr>
        <w:t xml:space="preserve"> the </w:t>
      </w:r>
      <w:r w:rsidR="00C00D74">
        <w:rPr>
          <w:b/>
          <w:i/>
          <w:sz w:val="24"/>
        </w:rPr>
        <w:t xml:space="preserve">UE’s </w:t>
      </w:r>
      <w:r w:rsidRPr="00E2579A">
        <w:rPr>
          <w:b/>
          <w:i/>
          <w:sz w:val="24"/>
        </w:rPr>
        <w:t>allocation but on</w:t>
      </w:r>
      <w:r>
        <w:rPr>
          <w:b/>
          <w:i/>
          <w:sz w:val="24"/>
        </w:rPr>
        <w:t xml:space="preserve"> </w:t>
      </w:r>
      <w:r w:rsidR="00C00D74">
        <w:rPr>
          <w:b/>
          <w:i/>
          <w:sz w:val="24"/>
        </w:rPr>
        <w:t xml:space="preserve">the </w:t>
      </w:r>
      <w:r>
        <w:rPr>
          <w:b/>
          <w:i/>
          <w:sz w:val="24"/>
        </w:rPr>
        <w:t>underlying fixed PRB-grid of the</w:t>
      </w:r>
      <w:r w:rsidRPr="00E2579A">
        <w:rPr>
          <w:b/>
          <w:i/>
          <w:sz w:val="24"/>
        </w:rPr>
        <w:t xml:space="preserve"> </w:t>
      </w:r>
      <w:r w:rsidR="00C00D74">
        <w:rPr>
          <w:b/>
          <w:i/>
          <w:sz w:val="24"/>
        </w:rPr>
        <w:t xml:space="preserve">DL </w:t>
      </w:r>
      <w:r>
        <w:rPr>
          <w:b/>
          <w:i/>
          <w:sz w:val="24"/>
        </w:rPr>
        <w:t>BWP</w:t>
      </w:r>
      <w:r w:rsidRPr="00E2579A">
        <w:rPr>
          <w:b/>
          <w:i/>
          <w:sz w:val="24"/>
        </w:rPr>
        <w:t>.</w:t>
      </w:r>
    </w:p>
    <w:p w14:paraId="06C41E26" w14:textId="602EFC09" w:rsidR="009F7A53" w:rsidRDefault="001D44D7" w:rsidP="00A23226">
      <w:pPr>
        <w:pStyle w:val="Heading1"/>
        <w:rPr>
          <w:i/>
          <w:sz w:val="32"/>
        </w:rPr>
      </w:pPr>
      <w:r>
        <w:rPr>
          <w:i/>
          <w:sz w:val="32"/>
        </w:rPr>
        <w:t>Case 2</w:t>
      </w:r>
      <w:r w:rsidR="00E62B53">
        <w:rPr>
          <w:i/>
          <w:sz w:val="32"/>
        </w:rPr>
        <w:t>:</w:t>
      </w:r>
      <w:r>
        <w:rPr>
          <w:i/>
          <w:sz w:val="32"/>
        </w:rPr>
        <w:t xml:space="preserve"> PRB bundling option</w:t>
      </w:r>
    </w:p>
    <w:p w14:paraId="05FA3333" w14:textId="4EFEC008" w:rsidR="00EE1CEF" w:rsidRDefault="00EE1CEF" w:rsidP="00925DEF">
      <w:pPr>
        <w:jc w:val="both"/>
        <w:rPr>
          <w:sz w:val="24"/>
          <w:lang w:val="en-GB"/>
        </w:rPr>
      </w:pPr>
      <w:r>
        <w:rPr>
          <w:sz w:val="24"/>
          <w:lang w:val="en-GB"/>
        </w:rPr>
        <w:t>The introduction in NR of the “case 2” for PRG is motivated mostly be the need of allowing wideband-based CE, and wideband precoding methods in some of the scenarios of interest.</w:t>
      </w:r>
      <w:r w:rsidR="001D44D7">
        <w:rPr>
          <w:lang w:val="en-GB"/>
        </w:rPr>
        <w:t xml:space="preserve"> </w:t>
      </w:r>
      <w:r w:rsidR="002834E1">
        <w:rPr>
          <w:sz w:val="24"/>
          <w:lang w:val="en-GB"/>
        </w:rPr>
        <w:t>When the PRG is</w:t>
      </w:r>
      <w:r w:rsidR="00C25BC0">
        <w:rPr>
          <w:sz w:val="24"/>
          <w:lang w:val="en-GB"/>
        </w:rPr>
        <w:t xml:space="preserve"> configured to be equal to the “case 2”</w:t>
      </w:r>
      <w:r w:rsidR="002834E1">
        <w:rPr>
          <w:sz w:val="24"/>
          <w:lang w:val="en-GB"/>
        </w:rPr>
        <w:t>,</w:t>
      </w:r>
      <w:r>
        <w:rPr>
          <w:sz w:val="24"/>
          <w:lang w:val="en-GB"/>
        </w:rPr>
        <w:t xml:space="preserve"> the UE would assume that it may perform unrestricted</w:t>
      </w:r>
      <w:r w:rsidR="002834E1">
        <w:rPr>
          <w:sz w:val="24"/>
          <w:lang w:val="en-GB"/>
        </w:rPr>
        <w:t xml:space="preserve"> channel estimation over the </w:t>
      </w:r>
      <w:r w:rsidR="001D44D7">
        <w:rPr>
          <w:sz w:val="24"/>
          <w:lang w:val="en-GB"/>
        </w:rPr>
        <w:t xml:space="preserve">consecutive </w:t>
      </w:r>
      <w:r w:rsidR="002834E1">
        <w:rPr>
          <w:sz w:val="24"/>
          <w:lang w:val="en-GB"/>
        </w:rPr>
        <w:t xml:space="preserve">scheduled PRBs, and the network could either use a constant </w:t>
      </w:r>
      <w:proofErr w:type="spellStart"/>
      <w:r w:rsidR="002834E1">
        <w:rPr>
          <w:sz w:val="24"/>
          <w:lang w:val="en-GB"/>
        </w:rPr>
        <w:t>precoder</w:t>
      </w:r>
      <w:proofErr w:type="spellEnd"/>
      <w:r w:rsidR="00C70BF5">
        <w:rPr>
          <w:sz w:val="24"/>
          <w:lang w:val="en-GB"/>
        </w:rPr>
        <w:t xml:space="preserve"> over all the scheduled PRBs,</w:t>
      </w:r>
      <w:r w:rsidR="002834E1">
        <w:rPr>
          <w:sz w:val="24"/>
          <w:lang w:val="en-GB"/>
        </w:rPr>
        <w:t xml:space="preserve"> or it can use any other </w:t>
      </w:r>
      <w:r w:rsidR="00334731">
        <w:rPr>
          <w:sz w:val="24"/>
          <w:lang w:val="en-GB"/>
        </w:rPr>
        <w:t>per-tone</w:t>
      </w:r>
      <w:r w:rsidR="002834E1">
        <w:rPr>
          <w:sz w:val="24"/>
          <w:lang w:val="en-GB"/>
        </w:rPr>
        <w:t xml:space="preserve"> precoding design (or differently stated per-tone frequency selective precoding designs) over such allocations. </w:t>
      </w:r>
    </w:p>
    <w:p w14:paraId="6CC51918" w14:textId="71C7CB89" w:rsidR="00EE1CEF" w:rsidRDefault="001D44D7" w:rsidP="00925DEF">
      <w:pPr>
        <w:spacing w:after="0"/>
        <w:jc w:val="both"/>
        <w:rPr>
          <w:sz w:val="24"/>
          <w:lang w:val="en-GB"/>
        </w:rPr>
      </w:pPr>
      <w:r>
        <w:rPr>
          <w:sz w:val="24"/>
          <w:lang w:val="en-GB"/>
        </w:rPr>
        <w:lastRenderedPageBreak/>
        <w:t>A few additional details are needed to ensure a good system performance when it com</w:t>
      </w:r>
      <w:r w:rsidR="00012CB8">
        <w:rPr>
          <w:sz w:val="24"/>
          <w:lang w:val="en-GB"/>
        </w:rPr>
        <w:t xml:space="preserve">es to this PRB bundling option and the dynamic changes between case 1 and case 2.  </w:t>
      </w:r>
    </w:p>
    <w:p w14:paraId="57FCE7E5" w14:textId="77777777" w:rsidR="001D44D7" w:rsidRDefault="001D44D7" w:rsidP="005652D6">
      <w:pPr>
        <w:spacing w:after="0"/>
        <w:jc w:val="both"/>
        <w:rPr>
          <w:sz w:val="24"/>
          <w:lang w:val="en-GB"/>
        </w:rPr>
      </w:pPr>
    </w:p>
    <w:p w14:paraId="1E19DD28" w14:textId="6E3ED4C8" w:rsidR="001D44D7" w:rsidRDefault="001D44D7" w:rsidP="005652D6">
      <w:pPr>
        <w:spacing w:after="0"/>
        <w:jc w:val="both"/>
        <w:rPr>
          <w:sz w:val="24"/>
          <w:lang w:val="en-GB"/>
        </w:rPr>
      </w:pPr>
      <w:r>
        <w:rPr>
          <w:sz w:val="24"/>
          <w:lang w:val="en-GB"/>
        </w:rPr>
        <w:t xml:space="preserve">First, </w:t>
      </w:r>
      <w:r w:rsidR="00925DEF">
        <w:rPr>
          <w:sz w:val="24"/>
          <w:lang w:val="en-GB"/>
        </w:rPr>
        <w:t xml:space="preserve">MU-MIMO pairing is dynamic along with the toggling between case 1 and case 2. On the other hand, the traffic to pilot ratio (TPR) should be semi statically configured and the scheduler ensure that even though different MU-MIMO pairing may occur, the power of the RS to the data from UE perspective does not dynamically change. Note that this is the case with LTE, and it should also be the case for NR, otherwise TPR blind estimation may be error-prone and a comprehensive study would be needed to ensure that it could actually work reasonably well. </w:t>
      </w:r>
    </w:p>
    <w:p w14:paraId="6AF904EC" w14:textId="77777777" w:rsidR="00925DEF" w:rsidRDefault="00925DEF" w:rsidP="005652D6">
      <w:pPr>
        <w:spacing w:after="0"/>
        <w:jc w:val="both"/>
        <w:rPr>
          <w:sz w:val="24"/>
          <w:lang w:val="en-GB"/>
        </w:rPr>
      </w:pPr>
    </w:p>
    <w:p w14:paraId="76AC2A19" w14:textId="3CFD355B" w:rsidR="00925DEF" w:rsidRDefault="00C00D74" w:rsidP="00C00D74">
      <w:pPr>
        <w:spacing w:before="40" w:after="40"/>
        <w:jc w:val="both"/>
        <w:rPr>
          <w:b/>
          <w:i/>
          <w:sz w:val="24"/>
        </w:rPr>
      </w:pPr>
      <w:r>
        <w:rPr>
          <w:b/>
          <w:i/>
          <w:sz w:val="24"/>
        </w:rPr>
        <w:t>Proposal 3</w:t>
      </w:r>
      <w:r w:rsidR="00925DEF" w:rsidRPr="00C979AC">
        <w:rPr>
          <w:b/>
          <w:i/>
          <w:sz w:val="24"/>
        </w:rPr>
        <w:t xml:space="preserve">: </w:t>
      </w:r>
      <w:r>
        <w:rPr>
          <w:b/>
          <w:i/>
          <w:sz w:val="24"/>
        </w:rPr>
        <w:t>The</w:t>
      </w:r>
      <w:r w:rsidR="00936A0F">
        <w:rPr>
          <w:b/>
          <w:i/>
          <w:sz w:val="24"/>
        </w:rPr>
        <w:t xml:space="preserve"> traffic to pilot ratio (</w:t>
      </w:r>
      <w:r w:rsidR="00925DEF" w:rsidRPr="00C979AC">
        <w:rPr>
          <w:b/>
          <w:i/>
          <w:sz w:val="24"/>
        </w:rPr>
        <w:t>T</w:t>
      </w:r>
      <w:r w:rsidR="00925DEF">
        <w:rPr>
          <w:b/>
          <w:i/>
          <w:sz w:val="24"/>
        </w:rPr>
        <w:t>PR</w:t>
      </w:r>
      <w:r w:rsidR="00936A0F">
        <w:rPr>
          <w:b/>
          <w:i/>
          <w:sz w:val="24"/>
        </w:rPr>
        <w:t>)</w:t>
      </w:r>
      <w:r w:rsidR="00925DEF">
        <w:rPr>
          <w:b/>
          <w:i/>
          <w:sz w:val="24"/>
        </w:rPr>
        <w:t xml:space="preserve"> does not depend on the</w:t>
      </w:r>
      <w:r w:rsidR="00925DEF" w:rsidRPr="00C979AC">
        <w:rPr>
          <w:b/>
          <w:i/>
          <w:sz w:val="24"/>
        </w:rPr>
        <w:t xml:space="preserve"> </w:t>
      </w:r>
      <w:r w:rsidR="00925DEF">
        <w:rPr>
          <w:b/>
          <w:i/>
          <w:sz w:val="24"/>
        </w:rPr>
        <w:t xml:space="preserve">dynamically changing </w:t>
      </w:r>
      <w:r w:rsidR="00925DEF" w:rsidRPr="00C979AC">
        <w:rPr>
          <w:b/>
          <w:i/>
          <w:sz w:val="24"/>
        </w:rPr>
        <w:t xml:space="preserve">MU-pairing </w:t>
      </w:r>
      <w:r w:rsidR="00925DEF">
        <w:rPr>
          <w:b/>
          <w:i/>
          <w:sz w:val="24"/>
        </w:rPr>
        <w:t>or dynamically configured PRB bundling; the TPR</w:t>
      </w:r>
      <w:r w:rsidR="00925DEF" w:rsidRPr="00C979AC">
        <w:rPr>
          <w:b/>
          <w:i/>
          <w:sz w:val="24"/>
        </w:rPr>
        <w:t xml:space="preserve"> is only semi-statically configured to the UEs</w:t>
      </w:r>
      <w:r w:rsidR="00925DEF">
        <w:rPr>
          <w:b/>
          <w:i/>
          <w:sz w:val="24"/>
        </w:rPr>
        <w:t>.</w:t>
      </w:r>
    </w:p>
    <w:p w14:paraId="54AA6C3D" w14:textId="77777777" w:rsidR="00C00D74" w:rsidRDefault="00C00D74" w:rsidP="00925DEF">
      <w:pPr>
        <w:spacing w:before="40" w:after="40"/>
        <w:rPr>
          <w:b/>
          <w:i/>
          <w:sz w:val="24"/>
        </w:rPr>
      </w:pPr>
    </w:p>
    <w:p w14:paraId="0F85D299" w14:textId="247A5C5B" w:rsidR="00936A0F" w:rsidRDefault="00936A0F" w:rsidP="00936A0F">
      <w:pPr>
        <w:spacing w:before="40" w:after="40"/>
        <w:jc w:val="both"/>
        <w:rPr>
          <w:sz w:val="24"/>
        </w:rPr>
      </w:pPr>
      <w:r>
        <w:rPr>
          <w:sz w:val="24"/>
        </w:rPr>
        <w:t xml:space="preserve">A second MU-MIMO related consideration that needs to be made is the following: Due to the high number of MU-MIMO ports and the dynamic change of the PRG, estimation of interfering MU-MIMO paired ports and cancellation would be significantly more effective if the UE is aware of the PRG option of the interfering ports. The simplest way of achieving this without introducing additional DCI overhead would be to guarantee that all MU-MIMO paired ports have the same PRG, i.e., the PRG signaling is still UE-specific, but the UE may assume that its serving ports have the same PRG as the interfering ports that are MU-MIMO paired. If that is not the case, then a UE may be receiving ports with case-2 PRB bundling, while the MU-paired ports are transmitted with case-1 PRB bundling; in which case the UE cannot exploit wideband channel estimation for these interfering ports. Another issue would be that the UE would have to pick one channel estimation procedure to be used in each slot for all the ports, serving and interfering ports, so it would require to make an assumption on what is the PRB bundling of the interfering ports. </w:t>
      </w:r>
    </w:p>
    <w:p w14:paraId="3F2FCE5C" w14:textId="77777777" w:rsidR="00936A0F" w:rsidRDefault="00936A0F" w:rsidP="00925DEF">
      <w:pPr>
        <w:spacing w:before="40" w:after="40"/>
        <w:rPr>
          <w:sz w:val="24"/>
        </w:rPr>
      </w:pPr>
    </w:p>
    <w:p w14:paraId="2DA791A1" w14:textId="38120415" w:rsidR="00936A0F" w:rsidRDefault="00C00D74" w:rsidP="00925DEF">
      <w:pPr>
        <w:spacing w:before="40" w:after="40"/>
        <w:rPr>
          <w:b/>
          <w:i/>
          <w:sz w:val="24"/>
        </w:rPr>
      </w:pPr>
      <w:r>
        <w:rPr>
          <w:b/>
          <w:i/>
          <w:sz w:val="24"/>
        </w:rPr>
        <w:t>Proposal 4</w:t>
      </w:r>
      <w:r w:rsidR="00936A0F" w:rsidRPr="00C979AC">
        <w:rPr>
          <w:b/>
          <w:i/>
          <w:sz w:val="24"/>
        </w:rPr>
        <w:t xml:space="preserve">: </w:t>
      </w:r>
      <w:r w:rsidR="00936A0F">
        <w:rPr>
          <w:b/>
          <w:i/>
          <w:sz w:val="24"/>
        </w:rPr>
        <w:t>In</w:t>
      </w:r>
      <w:r>
        <w:rPr>
          <w:b/>
          <w:i/>
          <w:sz w:val="24"/>
        </w:rPr>
        <w:t xml:space="preserve"> the NR MU-MIMO framework, support RRC configuration in which </w:t>
      </w:r>
      <w:r w:rsidR="00936A0F">
        <w:rPr>
          <w:b/>
          <w:i/>
          <w:sz w:val="24"/>
        </w:rPr>
        <w:t>a UE assume</w:t>
      </w:r>
      <w:r>
        <w:rPr>
          <w:b/>
          <w:i/>
          <w:sz w:val="24"/>
        </w:rPr>
        <w:t>s</w:t>
      </w:r>
      <w:r w:rsidR="00936A0F">
        <w:rPr>
          <w:b/>
          <w:i/>
          <w:sz w:val="24"/>
        </w:rPr>
        <w:t xml:space="preserve"> that its serving ports share the same PRB bundling configuration with </w:t>
      </w:r>
      <w:r>
        <w:rPr>
          <w:b/>
          <w:i/>
          <w:sz w:val="24"/>
        </w:rPr>
        <w:t>the interfering</w:t>
      </w:r>
      <w:r w:rsidR="00936A0F">
        <w:rPr>
          <w:b/>
          <w:i/>
          <w:sz w:val="24"/>
        </w:rPr>
        <w:t xml:space="preserve"> MU-paired ports.</w:t>
      </w:r>
    </w:p>
    <w:p w14:paraId="7AAB70FB" w14:textId="77777777" w:rsidR="00C00D74" w:rsidRDefault="00C00D74" w:rsidP="00925DEF">
      <w:pPr>
        <w:spacing w:before="40" w:after="40"/>
        <w:rPr>
          <w:sz w:val="24"/>
        </w:rPr>
      </w:pPr>
    </w:p>
    <w:p w14:paraId="37FF112A" w14:textId="613D90B1" w:rsidR="00C00D74" w:rsidRDefault="00C00D74" w:rsidP="00925DEF">
      <w:pPr>
        <w:spacing w:before="40" w:after="40"/>
        <w:rPr>
          <w:sz w:val="24"/>
        </w:rPr>
      </w:pPr>
      <w:r>
        <w:rPr>
          <w:sz w:val="24"/>
        </w:rPr>
        <w:t xml:space="preserve">From scheduling perspective, assuming that the same PRG is used whenever ports are MU-paired does not seem that it imposes any limitations. If that is not the case, then another solution would be the </w:t>
      </w:r>
      <w:proofErr w:type="spellStart"/>
      <w:r>
        <w:rPr>
          <w:sz w:val="24"/>
        </w:rPr>
        <w:t>gNB</w:t>
      </w:r>
      <w:proofErr w:type="spellEnd"/>
      <w:r>
        <w:rPr>
          <w:sz w:val="24"/>
        </w:rPr>
        <w:t xml:space="preserve"> to signal to the UE either through RRC or DCI, the PRB bundling of the interfering ports. </w:t>
      </w:r>
    </w:p>
    <w:p w14:paraId="77ED2F54" w14:textId="77777777" w:rsidR="00C00D74" w:rsidRDefault="00C00D74" w:rsidP="00925DEF">
      <w:pPr>
        <w:spacing w:before="40" w:after="40"/>
        <w:rPr>
          <w:b/>
          <w:i/>
          <w:sz w:val="24"/>
        </w:rPr>
      </w:pPr>
    </w:p>
    <w:p w14:paraId="316FD946" w14:textId="76E53BE1" w:rsidR="00C00D74" w:rsidRDefault="00C00D74" w:rsidP="00925DEF">
      <w:pPr>
        <w:spacing w:before="40" w:after="40"/>
        <w:rPr>
          <w:b/>
          <w:i/>
          <w:sz w:val="24"/>
        </w:rPr>
      </w:pPr>
      <w:r>
        <w:rPr>
          <w:b/>
          <w:i/>
          <w:sz w:val="24"/>
        </w:rPr>
        <w:t>Proposal 5: In the NR MU-MIMO framework, consider supporting PRB bundling indication to the UE of the interfering MU-paired ports.</w:t>
      </w:r>
    </w:p>
    <w:p w14:paraId="614610BC" w14:textId="77777777" w:rsidR="001D44D7" w:rsidRDefault="001D44D7" w:rsidP="005652D6">
      <w:pPr>
        <w:spacing w:after="0"/>
        <w:jc w:val="both"/>
        <w:rPr>
          <w:sz w:val="24"/>
          <w:lang w:val="en-GB"/>
        </w:rPr>
      </w:pPr>
    </w:p>
    <w:p w14:paraId="517BA3E3" w14:textId="6183FD8A" w:rsidR="00925DEF" w:rsidRDefault="00936A0F" w:rsidP="005652D6">
      <w:pPr>
        <w:spacing w:after="0"/>
        <w:jc w:val="both"/>
        <w:rPr>
          <w:sz w:val="24"/>
          <w:lang w:val="en-GB"/>
        </w:rPr>
      </w:pPr>
      <w:r>
        <w:rPr>
          <w:sz w:val="24"/>
          <w:lang w:val="en-GB"/>
        </w:rPr>
        <w:t>Third</w:t>
      </w:r>
      <w:r w:rsidR="00925DEF">
        <w:rPr>
          <w:sz w:val="24"/>
          <w:lang w:val="en-GB"/>
        </w:rPr>
        <w:t xml:space="preserve">, if 1-bit DCI overhead is agreed, this should </w:t>
      </w:r>
      <w:r w:rsidR="00C00D74">
        <w:rPr>
          <w:sz w:val="24"/>
          <w:lang w:val="en-GB"/>
        </w:rPr>
        <w:t xml:space="preserve">at least </w:t>
      </w:r>
      <w:r w:rsidR="00925DEF">
        <w:rPr>
          <w:sz w:val="24"/>
          <w:lang w:val="en-GB"/>
        </w:rPr>
        <w:t xml:space="preserve">be used to toggle between case 1 and case 2 PRB bundling options. </w:t>
      </w:r>
    </w:p>
    <w:p w14:paraId="324946B6" w14:textId="77777777" w:rsidR="00925DEF" w:rsidRDefault="00925DEF" w:rsidP="00925DEF">
      <w:pPr>
        <w:spacing w:after="0"/>
        <w:jc w:val="both"/>
        <w:rPr>
          <w:b/>
          <w:i/>
          <w:sz w:val="24"/>
        </w:rPr>
      </w:pPr>
    </w:p>
    <w:p w14:paraId="402A8BDC" w14:textId="7797BBB7" w:rsidR="00925DEF" w:rsidRPr="00C979AC" w:rsidRDefault="00C00D74" w:rsidP="00925DEF">
      <w:pPr>
        <w:spacing w:before="40" w:after="40"/>
        <w:rPr>
          <w:b/>
          <w:i/>
          <w:sz w:val="24"/>
        </w:rPr>
      </w:pPr>
      <w:r>
        <w:rPr>
          <w:b/>
          <w:i/>
          <w:sz w:val="24"/>
        </w:rPr>
        <w:t>Proposal 6</w:t>
      </w:r>
      <w:r w:rsidR="00925DEF" w:rsidRPr="00C979AC">
        <w:rPr>
          <w:b/>
          <w:i/>
          <w:sz w:val="24"/>
        </w:rPr>
        <w:t xml:space="preserve">: </w:t>
      </w:r>
      <w:r w:rsidR="00925DEF">
        <w:rPr>
          <w:b/>
          <w:i/>
          <w:sz w:val="24"/>
        </w:rPr>
        <w:t>The</w:t>
      </w:r>
      <w:r w:rsidR="00DB4D7E">
        <w:rPr>
          <w:b/>
          <w:i/>
          <w:sz w:val="24"/>
        </w:rPr>
        <w:t xml:space="preserve"> 1-bit</w:t>
      </w:r>
      <w:r w:rsidR="00925DEF">
        <w:rPr>
          <w:b/>
          <w:i/>
          <w:sz w:val="24"/>
        </w:rPr>
        <w:t xml:space="preserve"> </w:t>
      </w:r>
      <w:r w:rsidR="00DB4D7E">
        <w:rPr>
          <w:b/>
          <w:i/>
          <w:sz w:val="24"/>
        </w:rPr>
        <w:t>DCI signaling, if agreed, should be</w:t>
      </w:r>
      <w:r w:rsidR="00925DEF">
        <w:rPr>
          <w:b/>
          <w:i/>
          <w:sz w:val="24"/>
        </w:rPr>
        <w:t xml:space="preserve"> used to toggle between case 1 and case 2 PRB bundling option</w:t>
      </w:r>
      <w:r w:rsidR="00B249C8">
        <w:rPr>
          <w:b/>
          <w:i/>
          <w:sz w:val="24"/>
        </w:rPr>
        <w:t>s</w:t>
      </w:r>
      <w:r w:rsidR="00925DEF">
        <w:rPr>
          <w:b/>
          <w:i/>
          <w:sz w:val="24"/>
        </w:rPr>
        <w:t xml:space="preserve">. </w:t>
      </w:r>
    </w:p>
    <w:p w14:paraId="3B44454C" w14:textId="77777777" w:rsidR="00925DEF" w:rsidRDefault="00925DEF" w:rsidP="00925DEF">
      <w:pPr>
        <w:spacing w:after="0"/>
        <w:jc w:val="both"/>
        <w:rPr>
          <w:b/>
          <w:i/>
          <w:sz w:val="24"/>
        </w:rPr>
      </w:pPr>
    </w:p>
    <w:p w14:paraId="0087B289" w14:textId="2E77C5CF" w:rsidR="001D44D7" w:rsidRDefault="00936A0F" w:rsidP="001D44D7">
      <w:pPr>
        <w:spacing w:after="0"/>
        <w:jc w:val="both"/>
        <w:rPr>
          <w:sz w:val="24"/>
        </w:rPr>
      </w:pPr>
      <w:r>
        <w:rPr>
          <w:sz w:val="24"/>
        </w:rPr>
        <w:t>Forth</w:t>
      </w:r>
      <w:r w:rsidR="00615F02" w:rsidRPr="00615F02">
        <w:rPr>
          <w:sz w:val="24"/>
        </w:rPr>
        <w:t xml:space="preserve">, </w:t>
      </w:r>
      <w:r>
        <w:rPr>
          <w:sz w:val="24"/>
        </w:rPr>
        <w:t>if a UE is signaled that case-</w:t>
      </w:r>
      <w:r w:rsidR="00B249C8">
        <w:rPr>
          <w:sz w:val="24"/>
        </w:rPr>
        <w:t>2</w:t>
      </w:r>
      <w:r>
        <w:rPr>
          <w:sz w:val="24"/>
        </w:rPr>
        <w:t xml:space="preserve"> PRB bundling</w:t>
      </w:r>
      <w:r w:rsidR="00B249C8">
        <w:rPr>
          <w:sz w:val="24"/>
        </w:rPr>
        <w:t xml:space="preserve"> is used, and there is a </w:t>
      </w:r>
      <w:r>
        <w:rPr>
          <w:sz w:val="24"/>
        </w:rPr>
        <w:t>distributed RBG</w:t>
      </w:r>
      <w:r w:rsidR="00B249C8">
        <w:rPr>
          <w:sz w:val="24"/>
        </w:rPr>
        <w:t xml:space="preserve"> scenario where a small disjoint allocation exists, e.g., less than 16 PRBs, then the UE would either way will not be able to exploit wideband CE procedures in this case since there is large edge effect. In that case, the UE would </w:t>
      </w:r>
      <w:r w:rsidR="00B249C8">
        <w:rPr>
          <w:sz w:val="24"/>
        </w:rPr>
        <w:lastRenderedPageBreak/>
        <w:t>likely perform a case-1-PRG-based channel estimation. So, we propose in this case it is implicitly understood that even though case 2 is chosen, for any cluster with small size, the UE may assume that a default PR</w:t>
      </w:r>
      <w:r w:rsidR="00EC18F5">
        <w:rPr>
          <w:sz w:val="24"/>
        </w:rPr>
        <w:t>G value is chosen, i.e., PRG=4</w:t>
      </w:r>
      <w:r w:rsidR="00DA153E">
        <w:rPr>
          <w:sz w:val="24"/>
        </w:rPr>
        <w:t>, as a fall back PRG mode.</w:t>
      </w:r>
    </w:p>
    <w:p w14:paraId="2B7DA07E" w14:textId="77777777" w:rsidR="00B249C8" w:rsidRPr="00B249C8" w:rsidRDefault="00B249C8" w:rsidP="001D44D7">
      <w:pPr>
        <w:spacing w:after="0"/>
        <w:jc w:val="both"/>
        <w:rPr>
          <w:sz w:val="24"/>
        </w:rPr>
      </w:pPr>
    </w:p>
    <w:p w14:paraId="439514D1" w14:textId="12AD3118" w:rsidR="00012CB8" w:rsidRPr="00E62B53" w:rsidRDefault="00C00D74" w:rsidP="00B249C8">
      <w:pPr>
        <w:spacing w:after="0"/>
        <w:jc w:val="both"/>
        <w:rPr>
          <w:b/>
          <w:i/>
          <w:sz w:val="24"/>
        </w:rPr>
      </w:pPr>
      <w:r>
        <w:rPr>
          <w:b/>
          <w:i/>
          <w:sz w:val="24"/>
        </w:rPr>
        <w:t>Proposal 7</w:t>
      </w:r>
      <w:r w:rsidR="009F2CDF">
        <w:rPr>
          <w:b/>
          <w:i/>
          <w:sz w:val="24"/>
        </w:rPr>
        <w:t>: For case</w:t>
      </w:r>
      <w:r w:rsidR="00B249C8">
        <w:rPr>
          <w:b/>
          <w:i/>
          <w:sz w:val="24"/>
        </w:rPr>
        <w:t>-</w:t>
      </w:r>
      <w:r w:rsidR="001D44D7">
        <w:rPr>
          <w:b/>
          <w:i/>
          <w:sz w:val="24"/>
        </w:rPr>
        <w:t>2 PRB bundling</w:t>
      </w:r>
      <w:r w:rsidR="00B249C8">
        <w:rPr>
          <w:b/>
          <w:i/>
          <w:sz w:val="24"/>
        </w:rPr>
        <w:t xml:space="preserve"> in a multi-cluster resource allocation scenario</w:t>
      </w:r>
      <w:r w:rsidR="009F2CDF">
        <w:rPr>
          <w:b/>
          <w:i/>
          <w:sz w:val="24"/>
        </w:rPr>
        <w:t xml:space="preserve">, </w:t>
      </w:r>
      <w:r w:rsidR="00B249C8">
        <w:rPr>
          <w:b/>
          <w:i/>
          <w:sz w:val="24"/>
        </w:rPr>
        <w:t xml:space="preserve">the UE assumes that in any cluster with a size of less than X PRBs, PRG is 4. Consider X=16 PRBs.  </w:t>
      </w:r>
    </w:p>
    <w:p w14:paraId="640D7458" w14:textId="59C2A68A" w:rsidR="00FC6D8C" w:rsidRPr="005165A8" w:rsidRDefault="001021DD" w:rsidP="00DF709C">
      <w:pPr>
        <w:pStyle w:val="Heading1"/>
        <w:jc w:val="both"/>
        <w:rPr>
          <w:sz w:val="32"/>
        </w:rPr>
      </w:pPr>
      <w:bookmarkStart w:id="2" w:name="_Ref378529477"/>
      <w:r w:rsidRPr="005165A8">
        <w:rPr>
          <w:sz w:val="32"/>
        </w:rPr>
        <w:t>Conclusions</w:t>
      </w:r>
    </w:p>
    <w:bookmarkEnd w:id="2"/>
    <w:p w14:paraId="777375DF" w14:textId="157B2DA9" w:rsidR="00740168" w:rsidRDefault="0013015D" w:rsidP="00F54819">
      <w:pPr>
        <w:spacing w:after="0"/>
        <w:jc w:val="both"/>
        <w:rPr>
          <w:sz w:val="24"/>
        </w:rPr>
      </w:pPr>
      <w:r>
        <w:rPr>
          <w:sz w:val="24"/>
        </w:rPr>
        <w:t>We propose:</w:t>
      </w:r>
    </w:p>
    <w:p w14:paraId="33F94A82" w14:textId="77777777" w:rsidR="003B12ED" w:rsidRDefault="003B12ED" w:rsidP="00F54819">
      <w:pPr>
        <w:spacing w:after="0"/>
        <w:jc w:val="both"/>
        <w:rPr>
          <w:b/>
          <w:i/>
          <w:sz w:val="24"/>
        </w:rPr>
      </w:pPr>
    </w:p>
    <w:p w14:paraId="39BD8078" w14:textId="5751F302" w:rsidR="007A20B4" w:rsidRPr="007A20B4" w:rsidRDefault="007A20B4" w:rsidP="007A20B4">
      <w:pPr>
        <w:spacing w:after="0"/>
        <w:jc w:val="both"/>
        <w:rPr>
          <w:b/>
          <w:i/>
          <w:sz w:val="24"/>
        </w:rPr>
      </w:pPr>
      <w:r>
        <w:rPr>
          <w:b/>
          <w:i/>
          <w:sz w:val="24"/>
        </w:rPr>
        <w:t>Proposal 1: For case-1 PRB bundling option support only PRB bundling of 4.</w:t>
      </w:r>
    </w:p>
    <w:p w14:paraId="7D9D0378" w14:textId="77777777" w:rsidR="0032718A" w:rsidRDefault="0032718A" w:rsidP="007A20B4">
      <w:pPr>
        <w:spacing w:before="40" w:after="40"/>
        <w:rPr>
          <w:b/>
          <w:i/>
          <w:sz w:val="24"/>
        </w:rPr>
      </w:pPr>
    </w:p>
    <w:p w14:paraId="319291BD" w14:textId="7D66233A" w:rsidR="007A20B4" w:rsidRPr="007A20B4" w:rsidRDefault="007A20B4" w:rsidP="007A20B4">
      <w:pPr>
        <w:spacing w:before="40" w:after="40"/>
        <w:rPr>
          <w:b/>
          <w:i/>
          <w:sz w:val="24"/>
        </w:rPr>
      </w:pPr>
      <w:bookmarkStart w:id="3" w:name="_GoBack"/>
      <w:bookmarkEnd w:id="3"/>
      <w:r>
        <w:rPr>
          <w:b/>
          <w:i/>
          <w:sz w:val="24"/>
        </w:rPr>
        <w:t xml:space="preserve">Proposal 2: For case-1 PRB bundling option the </w:t>
      </w:r>
      <w:r w:rsidRPr="00E2579A">
        <w:rPr>
          <w:b/>
          <w:i/>
          <w:sz w:val="24"/>
        </w:rPr>
        <w:t xml:space="preserve">PRB bundling grid </w:t>
      </w:r>
      <w:r>
        <w:rPr>
          <w:b/>
          <w:i/>
          <w:sz w:val="24"/>
        </w:rPr>
        <w:t>does not depend on</w:t>
      </w:r>
      <w:r w:rsidRPr="00E2579A">
        <w:rPr>
          <w:b/>
          <w:i/>
          <w:sz w:val="24"/>
        </w:rPr>
        <w:t xml:space="preserve"> the </w:t>
      </w:r>
      <w:r>
        <w:rPr>
          <w:b/>
          <w:i/>
          <w:sz w:val="24"/>
        </w:rPr>
        <w:t xml:space="preserve">UE’s </w:t>
      </w:r>
      <w:r w:rsidRPr="00E2579A">
        <w:rPr>
          <w:b/>
          <w:i/>
          <w:sz w:val="24"/>
        </w:rPr>
        <w:t>allocation but on</w:t>
      </w:r>
      <w:r>
        <w:rPr>
          <w:b/>
          <w:i/>
          <w:sz w:val="24"/>
        </w:rPr>
        <w:t xml:space="preserve"> the underlying fixed PRB-grid of the</w:t>
      </w:r>
      <w:r w:rsidRPr="00E2579A">
        <w:rPr>
          <w:b/>
          <w:i/>
          <w:sz w:val="24"/>
        </w:rPr>
        <w:t xml:space="preserve"> </w:t>
      </w:r>
      <w:r>
        <w:rPr>
          <w:b/>
          <w:i/>
          <w:sz w:val="24"/>
        </w:rPr>
        <w:t>DL BWP</w:t>
      </w:r>
      <w:r w:rsidRPr="00E2579A">
        <w:rPr>
          <w:b/>
          <w:i/>
          <w:sz w:val="24"/>
        </w:rPr>
        <w:t>.</w:t>
      </w:r>
    </w:p>
    <w:p w14:paraId="78E829EB" w14:textId="77777777" w:rsidR="0032718A" w:rsidRDefault="0032718A" w:rsidP="007A20B4">
      <w:pPr>
        <w:spacing w:before="40" w:after="40"/>
        <w:jc w:val="both"/>
        <w:rPr>
          <w:b/>
          <w:i/>
          <w:sz w:val="24"/>
        </w:rPr>
      </w:pPr>
    </w:p>
    <w:p w14:paraId="66676D8A" w14:textId="12DA51A6" w:rsidR="007A20B4" w:rsidRPr="007A20B4" w:rsidRDefault="007A20B4" w:rsidP="007A20B4">
      <w:pPr>
        <w:spacing w:before="40" w:after="40"/>
        <w:jc w:val="both"/>
        <w:rPr>
          <w:b/>
          <w:i/>
          <w:sz w:val="24"/>
        </w:rPr>
      </w:pPr>
      <w:r>
        <w:rPr>
          <w:b/>
          <w:i/>
          <w:sz w:val="24"/>
        </w:rPr>
        <w:t>Proposal 3</w:t>
      </w:r>
      <w:r w:rsidRPr="00C979AC">
        <w:rPr>
          <w:b/>
          <w:i/>
          <w:sz w:val="24"/>
        </w:rPr>
        <w:t xml:space="preserve">: </w:t>
      </w:r>
      <w:r>
        <w:rPr>
          <w:b/>
          <w:i/>
          <w:sz w:val="24"/>
        </w:rPr>
        <w:t>The traffic to pilot ratio (</w:t>
      </w:r>
      <w:r w:rsidRPr="00C979AC">
        <w:rPr>
          <w:b/>
          <w:i/>
          <w:sz w:val="24"/>
        </w:rPr>
        <w:t>T</w:t>
      </w:r>
      <w:r>
        <w:rPr>
          <w:b/>
          <w:i/>
          <w:sz w:val="24"/>
        </w:rPr>
        <w:t>PR) does not depend on the</w:t>
      </w:r>
      <w:r w:rsidRPr="00C979AC">
        <w:rPr>
          <w:b/>
          <w:i/>
          <w:sz w:val="24"/>
        </w:rPr>
        <w:t xml:space="preserve"> </w:t>
      </w:r>
      <w:r>
        <w:rPr>
          <w:b/>
          <w:i/>
          <w:sz w:val="24"/>
        </w:rPr>
        <w:t xml:space="preserve">dynamically changing </w:t>
      </w:r>
      <w:r w:rsidRPr="00C979AC">
        <w:rPr>
          <w:b/>
          <w:i/>
          <w:sz w:val="24"/>
        </w:rPr>
        <w:t xml:space="preserve">MU-pairing </w:t>
      </w:r>
      <w:r>
        <w:rPr>
          <w:b/>
          <w:i/>
          <w:sz w:val="24"/>
        </w:rPr>
        <w:t>or dynamically configured PRB bundling; the TPR</w:t>
      </w:r>
      <w:r w:rsidRPr="00C979AC">
        <w:rPr>
          <w:b/>
          <w:i/>
          <w:sz w:val="24"/>
        </w:rPr>
        <w:t xml:space="preserve"> is only semi-statically configured to the UEs</w:t>
      </w:r>
      <w:r>
        <w:rPr>
          <w:b/>
          <w:i/>
          <w:sz w:val="24"/>
        </w:rPr>
        <w:t>.</w:t>
      </w:r>
    </w:p>
    <w:p w14:paraId="4D741220" w14:textId="77777777" w:rsidR="0032718A" w:rsidRDefault="0032718A" w:rsidP="007A20B4">
      <w:pPr>
        <w:spacing w:before="40" w:after="40"/>
        <w:rPr>
          <w:b/>
          <w:i/>
          <w:sz w:val="24"/>
        </w:rPr>
      </w:pPr>
    </w:p>
    <w:p w14:paraId="09D4F711" w14:textId="5C7B0221" w:rsidR="007A20B4" w:rsidRPr="007A20B4" w:rsidRDefault="007A20B4" w:rsidP="007A20B4">
      <w:pPr>
        <w:spacing w:before="40" w:after="40"/>
        <w:rPr>
          <w:b/>
          <w:i/>
          <w:sz w:val="24"/>
        </w:rPr>
      </w:pPr>
      <w:r>
        <w:rPr>
          <w:b/>
          <w:i/>
          <w:sz w:val="24"/>
        </w:rPr>
        <w:t>Proposal 4</w:t>
      </w:r>
      <w:r w:rsidRPr="00C979AC">
        <w:rPr>
          <w:b/>
          <w:i/>
          <w:sz w:val="24"/>
        </w:rPr>
        <w:t xml:space="preserve">: </w:t>
      </w:r>
      <w:r>
        <w:rPr>
          <w:b/>
          <w:i/>
          <w:sz w:val="24"/>
        </w:rPr>
        <w:t>In the NR MU-MIMO framework, support RRC configuration in which a UE assumes that its serving ports share the same PRB bundling configuration with the interfering MU-paired ports.</w:t>
      </w:r>
    </w:p>
    <w:p w14:paraId="4A44D389" w14:textId="77777777" w:rsidR="0032718A" w:rsidRDefault="0032718A" w:rsidP="007A20B4">
      <w:pPr>
        <w:spacing w:before="40" w:after="40"/>
        <w:rPr>
          <w:b/>
          <w:i/>
          <w:sz w:val="24"/>
        </w:rPr>
      </w:pPr>
    </w:p>
    <w:p w14:paraId="6FD9BBFB" w14:textId="760D87FF" w:rsidR="007A20B4" w:rsidRPr="007A20B4" w:rsidRDefault="007A20B4" w:rsidP="007A20B4">
      <w:pPr>
        <w:spacing w:before="40" w:after="40"/>
        <w:rPr>
          <w:b/>
          <w:i/>
          <w:sz w:val="24"/>
        </w:rPr>
      </w:pPr>
      <w:r>
        <w:rPr>
          <w:b/>
          <w:i/>
          <w:sz w:val="24"/>
        </w:rPr>
        <w:t>Proposal 5: In the NR MU-MIMO framework, consider supporting PRB bundling indication to the UE of the interfering MU-paired ports.</w:t>
      </w:r>
    </w:p>
    <w:p w14:paraId="193CBDAA" w14:textId="77777777" w:rsidR="0032718A" w:rsidRDefault="0032718A" w:rsidP="007A20B4">
      <w:pPr>
        <w:spacing w:before="40" w:after="40"/>
        <w:rPr>
          <w:b/>
          <w:i/>
          <w:sz w:val="24"/>
        </w:rPr>
      </w:pPr>
    </w:p>
    <w:p w14:paraId="162E5F5F" w14:textId="002743F1" w:rsidR="007A20B4" w:rsidRPr="007A20B4" w:rsidRDefault="007A20B4" w:rsidP="007A20B4">
      <w:pPr>
        <w:spacing w:before="40" w:after="40"/>
        <w:rPr>
          <w:b/>
          <w:i/>
          <w:sz w:val="24"/>
        </w:rPr>
      </w:pPr>
      <w:r>
        <w:rPr>
          <w:b/>
          <w:i/>
          <w:sz w:val="24"/>
        </w:rPr>
        <w:t>Proposal 6</w:t>
      </w:r>
      <w:r w:rsidRPr="00C979AC">
        <w:rPr>
          <w:b/>
          <w:i/>
          <w:sz w:val="24"/>
        </w:rPr>
        <w:t xml:space="preserve">: </w:t>
      </w:r>
      <w:r>
        <w:rPr>
          <w:b/>
          <w:i/>
          <w:sz w:val="24"/>
        </w:rPr>
        <w:t xml:space="preserve">The 1-bit DCI signaling, if agreed, should be used to toggle between case 1 and case 2 PRB bundling options. </w:t>
      </w:r>
    </w:p>
    <w:p w14:paraId="7409061F" w14:textId="77777777" w:rsidR="0032718A" w:rsidRDefault="0032718A" w:rsidP="007A20B4">
      <w:pPr>
        <w:spacing w:after="0"/>
        <w:jc w:val="both"/>
        <w:rPr>
          <w:b/>
          <w:i/>
          <w:sz w:val="24"/>
        </w:rPr>
      </w:pPr>
    </w:p>
    <w:p w14:paraId="7D8DA839" w14:textId="52626E7E" w:rsidR="007A20B4" w:rsidRPr="007A20B4" w:rsidRDefault="007A20B4" w:rsidP="007A20B4">
      <w:pPr>
        <w:spacing w:after="0"/>
        <w:jc w:val="both"/>
        <w:rPr>
          <w:b/>
          <w:i/>
          <w:sz w:val="24"/>
        </w:rPr>
      </w:pPr>
      <w:r>
        <w:rPr>
          <w:b/>
          <w:i/>
          <w:sz w:val="24"/>
        </w:rPr>
        <w:t xml:space="preserve">Proposal 7: For case-2 PRB bundling in a multi-cluster resource allocation scenario, the UE assumes that in any cluster with a size of less than X PRBs, PRG is 4. Consider X=16 PRBs.  </w:t>
      </w:r>
    </w:p>
    <w:p w14:paraId="42610018" w14:textId="77777777" w:rsidR="00E523F3" w:rsidRPr="000A64D8" w:rsidRDefault="00E523F3" w:rsidP="00DF709C">
      <w:pPr>
        <w:pStyle w:val="Heading1"/>
        <w:jc w:val="both"/>
        <w:rPr>
          <w:lang w:val="en-US"/>
        </w:rPr>
      </w:pPr>
      <w:r w:rsidRPr="000A64D8">
        <w:rPr>
          <w:lang w:val="en-US"/>
        </w:rPr>
        <w:t>References</w:t>
      </w:r>
    </w:p>
    <w:p w14:paraId="0585A1CD" w14:textId="3785A236" w:rsidR="00034EC4" w:rsidRPr="001C465B" w:rsidRDefault="001D44D7" w:rsidP="001C465B">
      <w:pPr>
        <w:numPr>
          <w:ilvl w:val="0"/>
          <w:numId w:val="2"/>
        </w:numPr>
        <w:spacing w:before="100" w:beforeAutospacing="1" w:after="100" w:afterAutospacing="1"/>
        <w:rPr>
          <w:sz w:val="22"/>
        </w:rPr>
      </w:pPr>
      <w:r>
        <w:rPr>
          <w:sz w:val="22"/>
        </w:rPr>
        <w:t>RAN1-AH2</w:t>
      </w:r>
      <w:r w:rsidR="008811BE" w:rsidRPr="00DD02CD">
        <w:rPr>
          <w:sz w:val="22"/>
        </w:rPr>
        <w:t xml:space="preserve"> Chairman’s notes</w:t>
      </w:r>
    </w:p>
    <w:p w14:paraId="376EAF42" w14:textId="3FCB4CCD" w:rsidR="006574E6" w:rsidRDefault="001762A6" w:rsidP="009218BD">
      <w:pPr>
        <w:pStyle w:val="Heading1"/>
        <w:numPr>
          <w:ilvl w:val="0"/>
          <w:numId w:val="0"/>
        </w:numPr>
        <w:ind w:left="432" w:hanging="432"/>
      </w:pPr>
      <w:r>
        <w:t>Appendix</w:t>
      </w:r>
    </w:p>
    <w:p w14:paraId="1576148A" w14:textId="77777777" w:rsidR="006A0E67" w:rsidRDefault="006A0E67" w:rsidP="006A0E67">
      <w:pPr>
        <w:pStyle w:val="Heading1"/>
      </w:pPr>
      <w:r>
        <w:t>Numerical Comparison</w:t>
      </w:r>
    </w:p>
    <w:p w14:paraId="6DFEAED2" w14:textId="4F6277C9" w:rsidR="006A0E67" w:rsidRPr="00334731" w:rsidRDefault="007E79C0" w:rsidP="006A0E67">
      <w:pPr>
        <w:pStyle w:val="Heading2"/>
      </w:pPr>
      <w:r>
        <w:t>Numerical study: PRG choice using TDL channels</w:t>
      </w:r>
    </w:p>
    <w:p w14:paraId="5E85B36F" w14:textId="77777777" w:rsidR="006A0E67" w:rsidRDefault="006A0E67" w:rsidP="006A0E67">
      <w:pPr>
        <w:jc w:val="both"/>
        <w:rPr>
          <w:sz w:val="24"/>
          <w:lang w:val="en-GB"/>
        </w:rPr>
      </w:pPr>
      <w:r w:rsidRPr="00E058C3">
        <w:rPr>
          <w:sz w:val="24"/>
          <w:lang w:val="en-GB"/>
        </w:rPr>
        <w:t xml:space="preserve">We now provide link-level throughput comparison results for a sub-6 GHz TDD system with SCS 30 KHz NCP, 2 symbol preamble DMRS, with TTI of 500 </w:t>
      </w:r>
      <w:proofErr w:type="spellStart"/>
      <w:r w:rsidRPr="00E058C3">
        <w:rPr>
          <w:sz w:val="24"/>
          <w:lang w:val="en-GB"/>
        </w:rPr>
        <w:t>usec</w:t>
      </w:r>
      <w:proofErr w:type="spellEnd"/>
      <w:r w:rsidRPr="00E058C3">
        <w:rPr>
          <w:sz w:val="24"/>
          <w:lang w:val="en-GB"/>
        </w:rPr>
        <w:t xml:space="preserve">, 1 symbol SRS in each TTI, 8 </w:t>
      </w:r>
      <w:proofErr w:type="spellStart"/>
      <w:r w:rsidRPr="00E058C3">
        <w:rPr>
          <w:sz w:val="24"/>
          <w:lang w:val="en-GB"/>
        </w:rPr>
        <w:t>Tx</w:t>
      </w:r>
      <w:proofErr w:type="spellEnd"/>
      <w:r w:rsidRPr="00E058C3">
        <w:rPr>
          <w:sz w:val="24"/>
          <w:lang w:val="en-GB"/>
        </w:rPr>
        <w:t xml:space="preserve"> antennas at the base station and 2 antennas</w:t>
      </w:r>
      <w:r>
        <w:rPr>
          <w:sz w:val="24"/>
          <w:lang w:val="en-GB"/>
        </w:rPr>
        <w:t xml:space="preserve"> at the UE</w:t>
      </w:r>
      <w:r w:rsidRPr="00E058C3">
        <w:rPr>
          <w:sz w:val="24"/>
          <w:lang w:val="en-GB"/>
        </w:rPr>
        <w:t xml:space="preserve"> with link and rank adaptation. Channel state information at </w:t>
      </w:r>
      <w:proofErr w:type="gramStart"/>
      <w:r w:rsidRPr="00E058C3">
        <w:rPr>
          <w:sz w:val="24"/>
          <w:lang w:val="en-GB"/>
        </w:rPr>
        <w:lastRenderedPageBreak/>
        <w:t>the</w:t>
      </w:r>
      <w:proofErr w:type="gramEnd"/>
      <w:r w:rsidRPr="00E058C3">
        <w:rPr>
          <w:sz w:val="24"/>
          <w:lang w:val="en-GB"/>
        </w:rPr>
        <w:t xml:space="preserve"> transmitter is acquired through reciprocal sounding</w:t>
      </w:r>
      <w:r>
        <w:rPr>
          <w:sz w:val="24"/>
          <w:lang w:val="en-GB"/>
        </w:rPr>
        <w:t xml:space="preserve"> and realistic SRS estimation is being used</w:t>
      </w:r>
      <w:r w:rsidRPr="00E058C3">
        <w:rPr>
          <w:sz w:val="24"/>
          <w:lang w:val="en-GB"/>
        </w:rPr>
        <w:t xml:space="preserve">. </w:t>
      </w:r>
      <w:r>
        <w:rPr>
          <w:sz w:val="24"/>
          <w:lang w:val="en-GB"/>
        </w:rPr>
        <w:t>Details on the simulation parameters can be found in Table 1 in the Appendix.</w:t>
      </w:r>
    </w:p>
    <w:p w14:paraId="4A41A0FC" w14:textId="77777777" w:rsidR="006A0E67" w:rsidRDefault="006A0E67" w:rsidP="006A0E67">
      <w:pPr>
        <w:jc w:val="both"/>
        <w:rPr>
          <w:sz w:val="24"/>
          <w:lang w:val="en-GB"/>
        </w:rPr>
      </w:pPr>
      <w:r>
        <w:rPr>
          <w:sz w:val="24"/>
          <w:lang w:val="en-GB"/>
        </w:rPr>
        <w:t>We assume that the UE is operating in a specific bandwidth and compare the throughput of the following cases:</w:t>
      </w:r>
    </w:p>
    <w:p w14:paraId="52C9C075" w14:textId="77777777" w:rsidR="006A0E67" w:rsidRDefault="006A0E67" w:rsidP="006A0E67">
      <w:pPr>
        <w:pStyle w:val="ListParagraph"/>
        <w:numPr>
          <w:ilvl w:val="0"/>
          <w:numId w:val="15"/>
        </w:numPr>
        <w:jc w:val="both"/>
      </w:pPr>
      <w:r w:rsidRPr="00E058C3">
        <w:rPr>
          <w:rFonts w:ascii="Times New Roman" w:eastAsia="SimSun" w:hAnsi="Times New Roman"/>
          <w:sz w:val="24"/>
          <w:szCs w:val="20"/>
          <w:lang w:val="en-GB"/>
        </w:rPr>
        <w:t>Different PRG sizes</w:t>
      </w:r>
      <w:r>
        <w:rPr>
          <w:rFonts w:ascii="Times New Roman" w:eastAsia="SimSun" w:hAnsi="Times New Roman"/>
          <w:sz w:val="24"/>
          <w:szCs w:val="20"/>
          <w:lang w:val="en-GB"/>
        </w:rPr>
        <w:t xml:space="preserve"> (2 PRBs, 4 PRBs, </w:t>
      </w:r>
      <w:proofErr w:type="gramStart"/>
      <w:r>
        <w:rPr>
          <w:rFonts w:ascii="Times New Roman" w:eastAsia="SimSun" w:hAnsi="Times New Roman"/>
          <w:sz w:val="24"/>
          <w:szCs w:val="20"/>
          <w:lang w:val="en-GB"/>
        </w:rPr>
        <w:t>6</w:t>
      </w:r>
      <w:proofErr w:type="gramEnd"/>
      <w:r>
        <w:rPr>
          <w:rFonts w:ascii="Times New Roman" w:eastAsia="SimSun" w:hAnsi="Times New Roman"/>
          <w:sz w:val="24"/>
          <w:szCs w:val="20"/>
          <w:lang w:val="en-GB"/>
        </w:rPr>
        <w:t xml:space="preserve"> PRBs)</w:t>
      </w:r>
      <w:r w:rsidRPr="00E058C3">
        <w:rPr>
          <w:rFonts w:ascii="Times New Roman" w:eastAsia="SimSun" w:hAnsi="Times New Roman"/>
          <w:sz w:val="24"/>
          <w:szCs w:val="20"/>
          <w:lang w:val="en-GB"/>
        </w:rPr>
        <w:t xml:space="preserve"> with constant</w:t>
      </w:r>
      <w:r>
        <w:rPr>
          <w:rFonts w:ascii="Times New Roman" w:eastAsia="SimSun" w:hAnsi="Times New Roman"/>
          <w:sz w:val="24"/>
          <w:szCs w:val="20"/>
          <w:lang w:val="en-GB"/>
        </w:rPr>
        <w:t xml:space="preserve"> Closed-Loop</w:t>
      </w:r>
      <w:r w:rsidRPr="00E058C3">
        <w:rPr>
          <w:rFonts w:ascii="Times New Roman" w:eastAsia="SimSun" w:hAnsi="Times New Roman"/>
          <w:sz w:val="24"/>
          <w:szCs w:val="20"/>
          <w:lang w:val="en-GB"/>
        </w:rPr>
        <w:t xml:space="preserve"> </w:t>
      </w:r>
      <w:proofErr w:type="spellStart"/>
      <w:r w:rsidRPr="00E058C3">
        <w:rPr>
          <w:rFonts w:ascii="Times New Roman" w:eastAsia="SimSun" w:hAnsi="Times New Roman"/>
          <w:sz w:val="24"/>
          <w:szCs w:val="20"/>
          <w:lang w:val="en-GB"/>
        </w:rPr>
        <w:t>precoder</w:t>
      </w:r>
      <w:proofErr w:type="spellEnd"/>
      <w:r w:rsidRPr="00E058C3">
        <w:rPr>
          <w:rFonts w:ascii="Times New Roman" w:eastAsia="SimSun" w:hAnsi="Times New Roman"/>
          <w:sz w:val="24"/>
          <w:szCs w:val="20"/>
          <w:lang w:val="en-GB"/>
        </w:rPr>
        <w:t xml:space="preserve"> (as described in Section 5.2.1) inside the PRG</w:t>
      </w:r>
      <w:r>
        <w:rPr>
          <w:rFonts w:ascii="Times New Roman" w:eastAsia="SimSun" w:hAnsi="Times New Roman"/>
          <w:sz w:val="24"/>
          <w:szCs w:val="20"/>
          <w:lang w:val="en-GB"/>
        </w:rPr>
        <w:t xml:space="preserve"> and narrowband channel estimation at the UE in each PRG separately. </w:t>
      </w:r>
    </w:p>
    <w:p w14:paraId="20E92B56" w14:textId="77777777" w:rsidR="006A0E67" w:rsidRDefault="006A0E67" w:rsidP="006A0E67">
      <w:pPr>
        <w:pStyle w:val="ListParagraph"/>
        <w:numPr>
          <w:ilvl w:val="0"/>
          <w:numId w:val="15"/>
        </w:numPr>
        <w:jc w:val="both"/>
        <w:rPr>
          <w:rFonts w:ascii="Times New Roman" w:eastAsia="SimSun" w:hAnsi="Times New Roman"/>
          <w:sz w:val="24"/>
          <w:szCs w:val="20"/>
          <w:lang w:val="en-GB"/>
        </w:rPr>
      </w:pPr>
      <w:r>
        <w:rPr>
          <w:rFonts w:ascii="Times New Roman" w:eastAsia="SimSun" w:hAnsi="Times New Roman"/>
          <w:sz w:val="24"/>
          <w:szCs w:val="20"/>
          <w:lang w:val="en-GB"/>
        </w:rPr>
        <w:t xml:space="preserve">Constant closed-loop </w:t>
      </w:r>
      <w:proofErr w:type="spellStart"/>
      <w:r>
        <w:rPr>
          <w:rFonts w:ascii="Times New Roman" w:eastAsia="SimSun" w:hAnsi="Times New Roman"/>
          <w:sz w:val="24"/>
          <w:szCs w:val="20"/>
          <w:lang w:val="en-GB"/>
        </w:rPr>
        <w:t>precoder</w:t>
      </w:r>
      <w:proofErr w:type="spellEnd"/>
      <w:r>
        <w:rPr>
          <w:rFonts w:ascii="Times New Roman" w:eastAsia="SimSun" w:hAnsi="Times New Roman"/>
          <w:sz w:val="24"/>
          <w:szCs w:val="20"/>
          <w:lang w:val="en-GB"/>
        </w:rPr>
        <w:t xml:space="preserve"> inside the scheduled PRBs and wideband channel estimation at the UE across all the scheduled PRBs.</w:t>
      </w:r>
    </w:p>
    <w:p w14:paraId="2C304C1F" w14:textId="77777777" w:rsidR="006A0E67" w:rsidRDefault="006A0E67" w:rsidP="006A0E67">
      <w:pPr>
        <w:pStyle w:val="ListParagraph"/>
        <w:numPr>
          <w:ilvl w:val="0"/>
          <w:numId w:val="15"/>
        </w:numPr>
        <w:jc w:val="both"/>
        <w:rPr>
          <w:rFonts w:ascii="Times New Roman" w:eastAsia="SimSun" w:hAnsi="Times New Roman"/>
          <w:sz w:val="24"/>
          <w:szCs w:val="20"/>
          <w:lang w:val="en-GB"/>
        </w:rPr>
      </w:pPr>
      <w:r>
        <w:rPr>
          <w:rFonts w:ascii="Times New Roman" w:eastAsia="SimSun" w:hAnsi="Times New Roman"/>
          <w:sz w:val="24"/>
          <w:szCs w:val="20"/>
          <w:lang w:val="en-GB"/>
        </w:rPr>
        <w:t xml:space="preserve">Open loop </w:t>
      </w:r>
      <w:proofErr w:type="spellStart"/>
      <w:r>
        <w:rPr>
          <w:rFonts w:ascii="Times New Roman" w:eastAsia="SimSun" w:hAnsi="Times New Roman"/>
          <w:sz w:val="24"/>
          <w:szCs w:val="20"/>
          <w:lang w:val="en-GB"/>
        </w:rPr>
        <w:t>precoder</w:t>
      </w:r>
      <w:proofErr w:type="spellEnd"/>
      <w:r>
        <w:rPr>
          <w:rFonts w:ascii="Times New Roman" w:eastAsia="SimSun" w:hAnsi="Times New Roman"/>
          <w:sz w:val="24"/>
          <w:szCs w:val="20"/>
          <w:lang w:val="en-GB"/>
        </w:rPr>
        <w:t xml:space="preserve"> inside the scheduled PRBs and wideband channel estimation at the UE across all the scheduled PRBs.</w:t>
      </w:r>
    </w:p>
    <w:p w14:paraId="1B4A7C21" w14:textId="2CE99E07" w:rsidR="006A0E67" w:rsidRDefault="00A645E5" w:rsidP="006A0E67">
      <w:pPr>
        <w:pStyle w:val="ListParagraph"/>
        <w:numPr>
          <w:ilvl w:val="0"/>
          <w:numId w:val="15"/>
        </w:numPr>
        <w:jc w:val="both"/>
        <w:rPr>
          <w:rFonts w:ascii="Times New Roman" w:eastAsia="SimSun" w:hAnsi="Times New Roman"/>
          <w:sz w:val="24"/>
          <w:szCs w:val="20"/>
          <w:lang w:val="en-GB"/>
        </w:rPr>
      </w:pPr>
      <w:r>
        <w:rPr>
          <w:rFonts w:ascii="Times New Roman" w:eastAsia="SimSun" w:hAnsi="Times New Roman"/>
          <w:sz w:val="24"/>
          <w:szCs w:val="20"/>
          <w:lang w:val="en-GB"/>
        </w:rPr>
        <w:t>A per-tone continuous precoding design</w:t>
      </w:r>
      <w:r w:rsidR="006A0E67">
        <w:rPr>
          <w:rFonts w:ascii="Times New Roman" w:eastAsia="SimSun" w:hAnsi="Times New Roman"/>
          <w:sz w:val="24"/>
          <w:szCs w:val="20"/>
          <w:lang w:val="en-GB"/>
        </w:rPr>
        <w:t>, a PRG equal to the scheduled PRBs and wideband channel estimation at the UE across all the scheduled PRBs.</w:t>
      </w:r>
    </w:p>
    <w:p w14:paraId="60EEC905" w14:textId="77777777" w:rsidR="0006477A" w:rsidRPr="0006477A" w:rsidRDefault="0006477A" w:rsidP="0006477A">
      <w:pPr>
        <w:pStyle w:val="ListParagraph"/>
        <w:jc w:val="both"/>
        <w:rPr>
          <w:rFonts w:ascii="Times New Roman" w:eastAsia="SimSun" w:hAnsi="Times New Roman"/>
          <w:sz w:val="24"/>
          <w:szCs w:val="20"/>
          <w:lang w:val="en-GB"/>
        </w:rPr>
      </w:pPr>
    </w:p>
    <w:p w14:paraId="04D91F33" w14:textId="564E0BCD" w:rsidR="006A0E67" w:rsidRPr="006A0E67" w:rsidRDefault="006A0E67" w:rsidP="006A0E67">
      <w:pPr>
        <w:jc w:val="both"/>
        <w:rPr>
          <w:sz w:val="24"/>
          <w:lang w:val="en-GB"/>
        </w:rPr>
      </w:pPr>
      <w:r w:rsidRPr="006A0E67">
        <w:rPr>
          <w:sz w:val="24"/>
          <w:szCs w:val="24"/>
        </w:rPr>
        <w:t>We summarize the simulation parameters of the numerical example shown above in the following table</w:t>
      </w:r>
    </w:p>
    <w:tbl>
      <w:tblPr>
        <w:tblW w:w="8720" w:type="dxa"/>
        <w:jc w:val="center"/>
        <w:tblCellMar>
          <w:left w:w="0" w:type="dxa"/>
          <w:right w:w="0" w:type="dxa"/>
        </w:tblCellMar>
        <w:tblLook w:val="0420" w:firstRow="1" w:lastRow="0" w:firstColumn="0" w:lastColumn="0" w:noHBand="0" w:noVBand="1"/>
      </w:tblPr>
      <w:tblGrid>
        <w:gridCol w:w="2420"/>
        <w:gridCol w:w="6300"/>
      </w:tblGrid>
      <w:tr w:rsidR="006A0E67" w:rsidRPr="00363CD9" w14:paraId="05536B11" w14:textId="77777777" w:rsidTr="000C4B26">
        <w:trPr>
          <w:trHeight w:val="23"/>
          <w:jc w:val="center"/>
        </w:trPr>
        <w:tc>
          <w:tcPr>
            <w:tcW w:w="2420" w:type="dxa"/>
            <w:tcBorders>
              <w:top w:val="single" w:sz="8" w:space="0" w:color="FFFFFF"/>
              <w:left w:val="single" w:sz="8" w:space="0" w:color="FFFFFF"/>
              <w:bottom w:val="single" w:sz="24" w:space="0" w:color="FFFFFF"/>
              <w:right w:val="single" w:sz="8" w:space="0" w:color="FFFFFF"/>
            </w:tcBorders>
            <w:shd w:val="clear" w:color="auto" w:fill="70CFEE"/>
            <w:tcMar>
              <w:top w:w="72" w:type="dxa"/>
              <w:left w:w="144" w:type="dxa"/>
              <w:bottom w:w="72" w:type="dxa"/>
              <w:right w:w="144" w:type="dxa"/>
            </w:tcMar>
            <w:hideMark/>
          </w:tcPr>
          <w:p w14:paraId="188E9490" w14:textId="77777777" w:rsidR="006A0E67" w:rsidRPr="00363CD9" w:rsidRDefault="006A0E67" w:rsidP="000C4B26">
            <w:pPr>
              <w:spacing w:after="0"/>
              <w:jc w:val="center"/>
              <w:rPr>
                <w:b/>
                <w:sz w:val="24"/>
                <w:szCs w:val="24"/>
              </w:rPr>
            </w:pPr>
            <w:r w:rsidRPr="00363CD9">
              <w:rPr>
                <w:b/>
                <w:bCs/>
                <w:sz w:val="24"/>
                <w:szCs w:val="24"/>
              </w:rPr>
              <w:t>Parameter</w:t>
            </w:r>
          </w:p>
        </w:tc>
        <w:tc>
          <w:tcPr>
            <w:tcW w:w="6300" w:type="dxa"/>
            <w:tcBorders>
              <w:top w:val="single" w:sz="8" w:space="0" w:color="FFFFFF"/>
              <w:left w:val="single" w:sz="8" w:space="0" w:color="FFFFFF"/>
              <w:bottom w:val="single" w:sz="24" w:space="0" w:color="FFFFFF"/>
              <w:right w:val="single" w:sz="8" w:space="0" w:color="FFFFFF"/>
            </w:tcBorders>
            <w:shd w:val="clear" w:color="auto" w:fill="70CFEE"/>
            <w:tcMar>
              <w:top w:w="72" w:type="dxa"/>
              <w:left w:w="144" w:type="dxa"/>
              <w:bottom w:w="72" w:type="dxa"/>
              <w:right w:w="144" w:type="dxa"/>
            </w:tcMar>
            <w:hideMark/>
          </w:tcPr>
          <w:p w14:paraId="30E61229" w14:textId="77777777" w:rsidR="006A0E67" w:rsidRPr="00363CD9" w:rsidRDefault="006A0E67" w:rsidP="000C4B26">
            <w:pPr>
              <w:spacing w:after="0"/>
              <w:jc w:val="center"/>
              <w:rPr>
                <w:b/>
                <w:sz w:val="24"/>
                <w:szCs w:val="24"/>
              </w:rPr>
            </w:pPr>
            <w:r w:rsidRPr="00363CD9">
              <w:rPr>
                <w:b/>
                <w:bCs/>
                <w:sz w:val="24"/>
                <w:szCs w:val="24"/>
              </w:rPr>
              <w:t>Value</w:t>
            </w:r>
          </w:p>
        </w:tc>
      </w:tr>
      <w:tr w:rsidR="006A0E67" w:rsidRPr="00363CD9" w14:paraId="1C89B70E" w14:textId="77777777" w:rsidTr="000C4B26">
        <w:trPr>
          <w:trHeight w:val="23"/>
          <w:jc w:val="center"/>
        </w:trPr>
        <w:tc>
          <w:tcPr>
            <w:tcW w:w="2420" w:type="dxa"/>
            <w:tcBorders>
              <w:top w:val="single" w:sz="24"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hideMark/>
          </w:tcPr>
          <w:p w14:paraId="6C3F192E" w14:textId="77777777" w:rsidR="006A0E67" w:rsidRPr="00363CD9" w:rsidRDefault="006A0E67" w:rsidP="000C4B26">
            <w:pPr>
              <w:spacing w:after="0"/>
              <w:jc w:val="center"/>
              <w:rPr>
                <w:b/>
                <w:sz w:val="24"/>
                <w:szCs w:val="24"/>
              </w:rPr>
            </w:pPr>
            <w:r w:rsidRPr="00363CD9">
              <w:rPr>
                <w:b/>
                <w:sz w:val="24"/>
                <w:szCs w:val="24"/>
              </w:rPr>
              <w:t>FFT Size</w:t>
            </w:r>
          </w:p>
        </w:tc>
        <w:tc>
          <w:tcPr>
            <w:tcW w:w="6300" w:type="dxa"/>
            <w:tcBorders>
              <w:top w:val="single" w:sz="24"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hideMark/>
          </w:tcPr>
          <w:p w14:paraId="4BB5E7C8" w14:textId="77777777" w:rsidR="006A0E67" w:rsidRPr="00363CD9" w:rsidRDefault="006A0E67" w:rsidP="000C4B26">
            <w:pPr>
              <w:spacing w:after="0"/>
              <w:jc w:val="center"/>
              <w:rPr>
                <w:sz w:val="24"/>
                <w:szCs w:val="24"/>
              </w:rPr>
            </w:pPr>
            <w:r w:rsidRPr="00363CD9">
              <w:rPr>
                <w:sz w:val="24"/>
                <w:szCs w:val="24"/>
              </w:rPr>
              <w:t>4096</w:t>
            </w:r>
          </w:p>
        </w:tc>
      </w:tr>
      <w:tr w:rsidR="006A0E67" w:rsidRPr="00363CD9" w14:paraId="08F335A5" w14:textId="77777777" w:rsidTr="000C4B26">
        <w:trPr>
          <w:trHeight w:val="23"/>
          <w:jc w:val="center"/>
        </w:trPr>
        <w:tc>
          <w:tcPr>
            <w:tcW w:w="2420" w:type="dxa"/>
            <w:tcBorders>
              <w:top w:val="single" w:sz="24"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tcPr>
          <w:p w14:paraId="6A404DEE" w14:textId="77777777" w:rsidR="006A0E67" w:rsidRPr="00363CD9" w:rsidRDefault="006A0E67" w:rsidP="000C4B26">
            <w:pPr>
              <w:spacing w:after="0"/>
              <w:jc w:val="center"/>
              <w:rPr>
                <w:b/>
                <w:sz w:val="24"/>
                <w:szCs w:val="24"/>
              </w:rPr>
            </w:pPr>
            <w:r w:rsidRPr="00363CD9">
              <w:rPr>
                <w:b/>
                <w:sz w:val="24"/>
                <w:szCs w:val="24"/>
              </w:rPr>
              <w:t>Numerology</w:t>
            </w:r>
          </w:p>
        </w:tc>
        <w:tc>
          <w:tcPr>
            <w:tcW w:w="6300" w:type="dxa"/>
            <w:tcBorders>
              <w:top w:val="single" w:sz="24"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tcPr>
          <w:p w14:paraId="3FFA85FE" w14:textId="77777777" w:rsidR="006A0E67" w:rsidRPr="00363CD9" w:rsidRDefault="006A0E67" w:rsidP="000C4B26">
            <w:pPr>
              <w:spacing w:after="0"/>
              <w:jc w:val="center"/>
              <w:rPr>
                <w:sz w:val="24"/>
                <w:szCs w:val="24"/>
              </w:rPr>
            </w:pPr>
            <w:r w:rsidRPr="00363CD9">
              <w:rPr>
                <w:sz w:val="24"/>
                <w:szCs w:val="24"/>
              </w:rPr>
              <w:t>30 KHz SCS with NCP</w:t>
            </w:r>
          </w:p>
        </w:tc>
      </w:tr>
      <w:tr w:rsidR="006A0E67" w:rsidRPr="00363CD9" w14:paraId="2D402C5E" w14:textId="77777777" w:rsidTr="000C4B26">
        <w:trPr>
          <w:trHeight w:val="23"/>
          <w:jc w:val="center"/>
        </w:trPr>
        <w:tc>
          <w:tcPr>
            <w:tcW w:w="2420" w:type="dxa"/>
            <w:tcBorders>
              <w:top w:val="single" w:sz="24"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tcPr>
          <w:p w14:paraId="755DC2A5" w14:textId="77777777" w:rsidR="006A0E67" w:rsidRPr="00363CD9" w:rsidRDefault="006A0E67" w:rsidP="000C4B26">
            <w:pPr>
              <w:spacing w:after="0"/>
              <w:jc w:val="center"/>
              <w:rPr>
                <w:b/>
                <w:sz w:val="24"/>
                <w:szCs w:val="24"/>
              </w:rPr>
            </w:pPr>
            <w:r w:rsidRPr="00363CD9">
              <w:rPr>
                <w:b/>
                <w:sz w:val="24"/>
                <w:szCs w:val="24"/>
              </w:rPr>
              <w:t>Assigned Bandwidth</w:t>
            </w:r>
          </w:p>
        </w:tc>
        <w:tc>
          <w:tcPr>
            <w:tcW w:w="6300" w:type="dxa"/>
            <w:tcBorders>
              <w:top w:val="single" w:sz="24"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tcPr>
          <w:p w14:paraId="29012DA0" w14:textId="77777777" w:rsidR="006A0E67" w:rsidRPr="00363CD9" w:rsidRDefault="006A0E67" w:rsidP="000C4B26">
            <w:pPr>
              <w:spacing w:after="0"/>
              <w:jc w:val="center"/>
              <w:rPr>
                <w:sz w:val="24"/>
                <w:szCs w:val="24"/>
              </w:rPr>
            </w:pPr>
            <w:r w:rsidRPr="00363CD9">
              <w:rPr>
                <w:sz w:val="24"/>
                <w:szCs w:val="24"/>
              </w:rPr>
              <w:t>108, 360, 720, 1080, 1440, 2880 subcarriers</w:t>
            </w:r>
          </w:p>
        </w:tc>
      </w:tr>
      <w:tr w:rsidR="006A0E67" w:rsidRPr="00363CD9" w14:paraId="64C192CD" w14:textId="77777777" w:rsidTr="000C4B26">
        <w:trPr>
          <w:trHeight w:val="20"/>
          <w:jc w:val="center"/>
        </w:trPr>
        <w:tc>
          <w:tcPr>
            <w:tcW w:w="2420" w:type="dxa"/>
            <w:tcBorders>
              <w:top w:val="single" w:sz="24"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tcPr>
          <w:p w14:paraId="11F2D271" w14:textId="77777777" w:rsidR="006A0E67" w:rsidRPr="00363CD9" w:rsidRDefault="006A0E67" w:rsidP="000C4B26">
            <w:pPr>
              <w:spacing w:after="0"/>
              <w:jc w:val="center"/>
              <w:rPr>
                <w:b/>
                <w:sz w:val="24"/>
                <w:szCs w:val="24"/>
              </w:rPr>
            </w:pPr>
            <w:r w:rsidRPr="00363CD9">
              <w:rPr>
                <w:b/>
                <w:sz w:val="24"/>
                <w:szCs w:val="24"/>
              </w:rPr>
              <w:t xml:space="preserve">Number </w:t>
            </w:r>
            <w:proofErr w:type="spellStart"/>
            <w:r w:rsidRPr="00363CD9">
              <w:rPr>
                <w:b/>
                <w:sz w:val="24"/>
                <w:szCs w:val="24"/>
              </w:rPr>
              <w:t>Tx</w:t>
            </w:r>
            <w:proofErr w:type="spellEnd"/>
            <w:r w:rsidRPr="00363CD9">
              <w:rPr>
                <w:b/>
                <w:sz w:val="24"/>
                <w:szCs w:val="24"/>
              </w:rPr>
              <w:t xml:space="preserve"> antennas</w:t>
            </w:r>
          </w:p>
        </w:tc>
        <w:tc>
          <w:tcPr>
            <w:tcW w:w="6300" w:type="dxa"/>
            <w:tcBorders>
              <w:top w:val="single" w:sz="24"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tcPr>
          <w:p w14:paraId="2B7FE6AF" w14:textId="77777777" w:rsidR="006A0E67" w:rsidRPr="00363CD9" w:rsidRDefault="006A0E67" w:rsidP="000C4B26">
            <w:pPr>
              <w:spacing w:after="0"/>
              <w:jc w:val="center"/>
              <w:rPr>
                <w:sz w:val="24"/>
                <w:szCs w:val="24"/>
              </w:rPr>
            </w:pPr>
            <w:r w:rsidRPr="00363CD9">
              <w:rPr>
                <w:sz w:val="24"/>
                <w:szCs w:val="24"/>
              </w:rPr>
              <w:t>8</w:t>
            </w:r>
          </w:p>
        </w:tc>
      </w:tr>
      <w:tr w:rsidR="006A0E67" w:rsidRPr="00363CD9" w14:paraId="134D1B49" w14:textId="77777777" w:rsidTr="000C4B26">
        <w:trPr>
          <w:trHeight w:val="24"/>
          <w:jc w:val="center"/>
        </w:trPr>
        <w:tc>
          <w:tcPr>
            <w:tcW w:w="2420" w:type="dxa"/>
            <w:tcBorders>
              <w:top w:val="single" w:sz="24"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tcPr>
          <w:p w14:paraId="7129AA65" w14:textId="77777777" w:rsidR="006A0E67" w:rsidRPr="00363CD9" w:rsidRDefault="006A0E67" w:rsidP="000C4B26">
            <w:pPr>
              <w:spacing w:after="0"/>
              <w:jc w:val="center"/>
              <w:rPr>
                <w:b/>
                <w:sz w:val="24"/>
                <w:szCs w:val="24"/>
              </w:rPr>
            </w:pPr>
            <w:r w:rsidRPr="00363CD9">
              <w:rPr>
                <w:b/>
                <w:sz w:val="24"/>
                <w:szCs w:val="24"/>
              </w:rPr>
              <w:t>Number Rx antennas</w:t>
            </w:r>
          </w:p>
        </w:tc>
        <w:tc>
          <w:tcPr>
            <w:tcW w:w="6300" w:type="dxa"/>
            <w:tcBorders>
              <w:top w:val="single" w:sz="24"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tcPr>
          <w:p w14:paraId="667AE26B" w14:textId="77777777" w:rsidR="006A0E67" w:rsidRPr="00363CD9" w:rsidRDefault="006A0E67" w:rsidP="000C4B26">
            <w:pPr>
              <w:spacing w:after="0"/>
              <w:jc w:val="center"/>
              <w:rPr>
                <w:sz w:val="24"/>
                <w:szCs w:val="24"/>
              </w:rPr>
            </w:pPr>
            <w:r w:rsidRPr="00363CD9">
              <w:rPr>
                <w:sz w:val="24"/>
                <w:szCs w:val="24"/>
              </w:rPr>
              <w:t>2</w:t>
            </w:r>
          </w:p>
        </w:tc>
      </w:tr>
      <w:tr w:rsidR="006A0E67" w:rsidRPr="00363CD9" w14:paraId="6FBE2DE2" w14:textId="77777777" w:rsidTr="000C4B26">
        <w:trPr>
          <w:trHeight w:val="24"/>
          <w:jc w:val="center"/>
        </w:trPr>
        <w:tc>
          <w:tcPr>
            <w:tcW w:w="2420" w:type="dxa"/>
            <w:tcBorders>
              <w:top w:val="single" w:sz="24"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tcPr>
          <w:p w14:paraId="101C6F07" w14:textId="77777777" w:rsidR="006A0E67" w:rsidRPr="00363CD9" w:rsidRDefault="006A0E67" w:rsidP="000C4B26">
            <w:pPr>
              <w:spacing w:after="0"/>
              <w:jc w:val="center"/>
              <w:rPr>
                <w:b/>
                <w:sz w:val="24"/>
                <w:szCs w:val="24"/>
              </w:rPr>
            </w:pPr>
            <w:r w:rsidRPr="00363CD9">
              <w:rPr>
                <w:b/>
                <w:sz w:val="24"/>
                <w:szCs w:val="24"/>
              </w:rPr>
              <w:t>Number of layers</w:t>
            </w:r>
          </w:p>
        </w:tc>
        <w:tc>
          <w:tcPr>
            <w:tcW w:w="6300" w:type="dxa"/>
            <w:tcBorders>
              <w:top w:val="single" w:sz="24"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tcPr>
          <w:p w14:paraId="2DDC192A" w14:textId="77777777" w:rsidR="006A0E67" w:rsidRPr="00363CD9" w:rsidRDefault="006A0E67" w:rsidP="000C4B26">
            <w:pPr>
              <w:spacing w:after="0"/>
              <w:jc w:val="center"/>
              <w:rPr>
                <w:sz w:val="24"/>
                <w:szCs w:val="24"/>
              </w:rPr>
            </w:pPr>
            <w:r w:rsidRPr="00363CD9">
              <w:rPr>
                <w:sz w:val="24"/>
                <w:szCs w:val="24"/>
              </w:rPr>
              <w:t xml:space="preserve">Rank Adaptation (Layers 1 and 2) </w:t>
            </w:r>
          </w:p>
        </w:tc>
      </w:tr>
      <w:tr w:rsidR="006A0E67" w:rsidRPr="00363CD9" w14:paraId="174EB4FC" w14:textId="77777777" w:rsidTr="000C4B26">
        <w:trPr>
          <w:trHeight w:val="23"/>
          <w:jc w:val="center"/>
        </w:trPr>
        <w:tc>
          <w:tcPr>
            <w:tcW w:w="2420"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hideMark/>
          </w:tcPr>
          <w:p w14:paraId="6DF317D5" w14:textId="77777777" w:rsidR="006A0E67" w:rsidRPr="00363CD9" w:rsidRDefault="006A0E67" w:rsidP="000C4B26">
            <w:pPr>
              <w:spacing w:after="0"/>
              <w:jc w:val="center"/>
              <w:rPr>
                <w:b/>
                <w:sz w:val="24"/>
                <w:szCs w:val="24"/>
              </w:rPr>
            </w:pPr>
            <w:r w:rsidRPr="00363CD9">
              <w:rPr>
                <w:b/>
                <w:sz w:val="24"/>
                <w:szCs w:val="24"/>
              </w:rPr>
              <w:t>Control Overhead</w:t>
            </w:r>
          </w:p>
        </w:tc>
        <w:tc>
          <w:tcPr>
            <w:tcW w:w="6300"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hideMark/>
          </w:tcPr>
          <w:p w14:paraId="21E63367" w14:textId="77777777" w:rsidR="006A0E67" w:rsidRPr="00363CD9" w:rsidRDefault="006A0E67" w:rsidP="000C4B26">
            <w:pPr>
              <w:spacing w:after="0"/>
              <w:jc w:val="center"/>
              <w:rPr>
                <w:sz w:val="24"/>
                <w:szCs w:val="24"/>
              </w:rPr>
            </w:pPr>
            <w:r w:rsidRPr="00363CD9">
              <w:rPr>
                <w:sz w:val="24"/>
                <w:szCs w:val="24"/>
              </w:rPr>
              <w:t>No control</w:t>
            </w:r>
          </w:p>
        </w:tc>
      </w:tr>
      <w:tr w:rsidR="006A0E67" w:rsidRPr="00363CD9" w14:paraId="6B4ED314" w14:textId="77777777" w:rsidTr="000C4B26">
        <w:trPr>
          <w:trHeight w:val="23"/>
          <w:jc w:val="center"/>
        </w:trPr>
        <w:tc>
          <w:tcPr>
            <w:tcW w:w="2420"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vAlign w:val="center"/>
            <w:hideMark/>
          </w:tcPr>
          <w:p w14:paraId="4181F4B9" w14:textId="77777777" w:rsidR="006A0E67" w:rsidRPr="00363CD9" w:rsidRDefault="006A0E67" w:rsidP="000C4B26">
            <w:pPr>
              <w:spacing w:after="0"/>
              <w:jc w:val="center"/>
              <w:rPr>
                <w:b/>
                <w:sz w:val="24"/>
                <w:szCs w:val="24"/>
              </w:rPr>
            </w:pPr>
            <w:r w:rsidRPr="00363CD9">
              <w:rPr>
                <w:b/>
                <w:sz w:val="24"/>
                <w:szCs w:val="24"/>
              </w:rPr>
              <w:t>Coding</w:t>
            </w:r>
          </w:p>
        </w:tc>
        <w:tc>
          <w:tcPr>
            <w:tcW w:w="6300"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vAlign w:val="center"/>
            <w:hideMark/>
          </w:tcPr>
          <w:p w14:paraId="31963A7E" w14:textId="77777777" w:rsidR="006A0E67" w:rsidRPr="00363CD9" w:rsidRDefault="006A0E67" w:rsidP="000C4B26">
            <w:pPr>
              <w:spacing w:after="0"/>
              <w:jc w:val="center"/>
              <w:rPr>
                <w:sz w:val="24"/>
                <w:szCs w:val="24"/>
              </w:rPr>
            </w:pPr>
            <w:r>
              <w:rPr>
                <w:sz w:val="24"/>
                <w:szCs w:val="24"/>
              </w:rPr>
              <w:t>3GPP Turbo LTE</w:t>
            </w:r>
          </w:p>
        </w:tc>
      </w:tr>
      <w:tr w:rsidR="006A0E67" w:rsidRPr="00363CD9" w14:paraId="4486A657" w14:textId="77777777" w:rsidTr="000C4B26">
        <w:trPr>
          <w:trHeight w:val="23"/>
          <w:jc w:val="center"/>
        </w:trPr>
        <w:tc>
          <w:tcPr>
            <w:tcW w:w="2420"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vAlign w:val="center"/>
            <w:hideMark/>
          </w:tcPr>
          <w:p w14:paraId="4A04A844" w14:textId="77777777" w:rsidR="006A0E67" w:rsidRPr="00363CD9" w:rsidRDefault="006A0E67" w:rsidP="000C4B26">
            <w:pPr>
              <w:spacing w:after="0"/>
              <w:jc w:val="center"/>
              <w:rPr>
                <w:b/>
                <w:sz w:val="24"/>
                <w:szCs w:val="24"/>
              </w:rPr>
            </w:pPr>
            <w:r w:rsidRPr="00363CD9">
              <w:rPr>
                <w:b/>
                <w:sz w:val="24"/>
                <w:szCs w:val="24"/>
              </w:rPr>
              <w:t>HARQ</w:t>
            </w:r>
          </w:p>
        </w:tc>
        <w:tc>
          <w:tcPr>
            <w:tcW w:w="6300"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vAlign w:val="center"/>
            <w:hideMark/>
          </w:tcPr>
          <w:p w14:paraId="2FB8183D" w14:textId="77777777" w:rsidR="006A0E67" w:rsidRPr="00363CD9" w:rsidRDefault="006A0E67" w:rsidP="000C4B26">
            <w:pPr>
              <w:spacing w:after="0"/>
              <w:jc w:val="center"/>
              <w:rPr>
                <w:sz w:val="24"/>
                <w:szCs w:val="24"/>
              </w:rPr>
            </w:pPr>
            <w:r w:rsidRPr="00363CD9">
              <w:rPr>
                <w:sz w:val="24"/>
                <w:szCs w:val="24"/>
              </w:rPr>
              <w:t>RV: 0,1,2,3</w:t>
            </w:r>
          </w:p>
        </w:tc>
      </w:tr>
      <w:tr w:rsidR="006A0E67" w:rsidRPr="00363CD9" w14:paraId="3BB14F39" w14:textId="77777777" w:rsidTr="000C4B26">
        <w:trPr>
          <w:trHeight w:val="23"/>
          <w:jc w:val="center"/>
        </w:trPr>
        <w:tc>
          <w:tcPr>
            <w:tcW w:w="2420"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hideMark/>
          </w:tcPr>
          <w:p w14:paraId="7CA82AB3" w14:textId="77777777" w:rsidR="006A0E67" w:rsidRPr="00363CD9" w:rsidRDefault="006A0E67" w:rsidP="000C4B26">
            <w:pPr>
              <w:spacing w:after="0"/>
              <w:jc w:val="center"/>
              <w:rPr>
                <w:b/>
                <w:sz w:val="24"/>
                <w:szCs w:val="24"/>
              </w:rPr>
            </w:pPr>
            <w:r w:rsidRPr="00363CD9">
              <w:rPr>
                <w:b/>
                <w:sz w:val="24"/>
                <w:szCs w:val="24"/>
              </w:rPr>
              <w:t>TTI</w:t>
            </w:r>
          </w:p>
        </w:tc>
        <w:tc>
          <w:tcPr>
            <w:tcW w:w="6300"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hideMark/>
          </w:tcPr>
          <w:p w14:paraId="5A7AFFB9" w14:textId="77777777" w:rsidR="006A0E67" w:rsidRPr="00363CD9" w:rsidRDefault="006A0E67" w:rsidP="000C4B26">
            <w:pPr>
              <w:spacing w:after="0"/>
              <w:jc w:val="center"/>
              <w:rPr>
                <w:sz w:val="24"/>
                <w:szCs w:val="24"/>
              </w:rPr>
            </w:pPr>
            <w:r w:rsidRPr="00363CD9">
              <w:rPr>
                <w:sz w:val="24"/>
                <w:szCs w:val="24"/>
              </w:rPr>
              <w:t xml:space="preserve">0.5 </w:t>
            </w:r>
            <w:proofErr w:type="spellStart"/>
            <w:r w:rsidRPr="00363CD9">
              <w:rPr>
                <w:sz w:val="24"/>
                <w:szCs w:val="24"/>
              </w:rPr>
              <w:t>msec</w:t>
            </w:r>
            <w:proofErr w:type="spellEnd"/>
            <w:r w:rsidRPr="00363CD9">
              <w:rPr>
                <w:sz w:val="24"/>
                <w:szCs w:val="24"/>
              </w:rPr>
              <w:t xml:space="preserve"> (14 OFDM symbols)</w:t>
            </w:r>
          </w:p>
        </w:tc>
      </w:tr>
      <w:tr w:rsidR="006A0E67" w:rsidRPr="00363CD9" w14:paraId="62E9EDF6" w14:textId="77777777" w:rsidTr="000C4B26">
        <w:trPr>
          <w:trHeight w:val="23"/>
          <w:jc w:val="center"/>
        </w:trPr>
        <w:tc>
          <w:tcPr>
            <w:tcW w:w="2420"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vAlign w:val="center"/>
            <w:hideMark/>
          </w:tcPr>
          <w:p w14:paraId="1C391095" w14:textId="77777777" w:rsidR="006A0E67" w:rsidRPr="00363CD9" w:rsidRDefault="006A0E67" w:rsidP="000C4B26">
            <w:pPr>
              <w:spacing w:after="0"/>
              <w:jc w:val="center"/>
              <w:rPr>
                <w:b/>
                <w:sz w:val="24"/>
                <w:szCs w:val="24"/>
              </w:rPr>
            </w:pPr>
            <w:r w:rsidRPr="00363CD9">
              <w:rPr>
                <w:b/>
                <w:sz w:val="24"/>
                <w:szCs w:val="24"/>
              </w:rPr>
              <w:t>Link Adaptation</w:t>
            </w:r>
          </w:p>
        </w:tc>
        <w:tc>
          <w:tcPr>
            <w:tcW w:w="6300"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vAlign w:val="center"/>
            <w:hideMark/>
          </w:tcPr>
          <w:p w14:paraId="543DD38F" w14:textId="77777777" w:rsidR="006A0E67" w:rsidRPr="00363CD9" w:rsidRDefault="006A0E67" w:rsidP="000C4B26">
            <w:pPr>
              <w:spacing w:after="0"/>
              <w:jc w:val="center"/>
              <w:rPr>
                <w:sz w:val="24"/>
                <w:szCs w:val="24"/>
              </w:rPr>
            </w:pPr>
            <w:r w:rsidRPr="00363CD9">
              <w:rPr>
                <w:sz w:val="24"/>
                <w:szCs w:val="24"/>
              </w:rPr>
              <w:t>Target: 10% TB Error (1 bit ACK/NAK per TTI)</w:t>
            </w:r>
          </w:p>
        </w:tc>
      </w:tr>
      <w:tr w:rsidR="006A0E67" w:rsidRPr="00363CD9" w14:paraId="2B834351" w14:textId="77777777" w:rsidTr="000C4B26">
        <w:trPr>
          <w:trHeight w:val="23"/>
          <w:jc w:val="center"/>
        </w:trPr>
        <w:tc>
          <w:tcPr>
            <w:tcW w:w="2420"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hideMark/>
          </w:tcPr>
          <w:p w14:paraId="435AEE7A" w14:textId="77777777" w:rsidR="006A0E67" w:rsidRPr="00363CD9" w:rsidRDefault="006A0E67" w:rsidP="000C4B26">
            <w:pPr>
              <w:spacing w:after="0"/>
              <w:jc w:val="center"/>
              <w:rPr>
                <w:b/>
                <w:sz w:val="24"/>
                <w:szCs w:val="24"/>
              </w:rPr>
            </w:pPr>
            <w:r w:rsidRPr="00363CD9">
              <w:rPr>
                <w:b/>
                <w:sz w:val="24"/>
                <w:szCs w:val="24"/>
              </w:rPr>
              <w:t xml:space="preserve">DMRS </w:t>
            </w:r>
          </w:p>
        </w:tc>
        <w:tc>
          <w:tcPr>
            <w:tcW w:w="6300"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hideMark/>
          </w:tcPr>
          <w:p w14:paraId="127B9EAE" w14:textId="77777777" w:rsidR="006A0E67" w:rsidRPr="00363CD9" w:rsidRDefault="006A0E67" w:rsidP="000C4B26">
            <w:pPr>
              <w:spacing w:after="0"/>
              <w:jc w:val="center"/>
              <w:rPr>
                <w:sz w:val="24"/>
                <w:szCs w:val="24"/>
              </w:rPr>
            </w:pPr>
            <w:r w:rsidRPr="00363CD9">
              <w:rPr>
                <w:sz w:val="24"/>
                <w:szCs w:val="24"/>
              </w:rPr>
              <w:t xml:space="preserve">Two full symbols preamble DMRS </w:t>
            </w:r>
          </w:p>
        </w:tc>
      </w:tr>
      <w:tr w:rsidR="006A0E67" w:rsidRPr="00363CD9" w14:paraId="23BD3846" w14:textId="77777777" w:rsidTr="000C4B26">
        <w:trPr>
          <w:trHeight w:val="23"/>
          <w:jc w:val="center"/>
        </w:trPr>
        <w:tc>
          <w:tcPr>
            <w:tcW w:w="2420"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tcPr>
          <w:p w14:paraId="65BA468D" w14:textId="77777777" w:rsidR="006A0E67" w:rsidRPr="00363CD9" w:rsidRDefault="006A0E67" w:rsidP="000C4B26">
            <w:pPr>
              <w:spacing w:after="0"/>
              <w:jc w:val="center"/>
              <w:rPr>
                <w:b/>
                <w:sz w:val="24"/>
                <w:szCs w:val="24"/>
              </w:rPr>
            </w:pPr>
            <w:r>
              <w:rPr>
                <w:b/>
                <w:sz w:val="24"/>
                <w:szCs w:val="24"/>
              </w:rPr>
              <w:t>slot</w:t>
            </w:r>
            <w:r w:rsidRPr="00363CD9">
              <w:rPr>
                <w:b/>
                <w:sz w:val="24"/>
                <w:szCs w:val="24"/>
              </w:rPr>
              <w:t xml:space="preserve"> Structure</w:t>
            </w:r>
          </w:p>
        </w:tc>
        <w:tc>
          <w:tcPr>
            <w:tcW w:w="6300"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tcPr>
          <w:p w14:paraId="36317E0B" w14:textId="77777777" w:rsidR="006A0E67" w:rsidRPr="00363CD9" w:rsidRDefault="006A0E67" w:rsidP="000C4B26">
            <w:pPr>
              <w:spacing w:after="0"/>
              <w:jc w:val="center"/>
              <w:rPr>
                <w:sz w:val="24"/>
                <w:szCs w:val="24"/>
              </w:rPr>
            </w:pPr>
            <w:r w:rsidRPr="00363CD9">
              <w:rPr>
                <w:sz w:val="24"/>
                <w:szCs w:val="24"/>
              </w:rPr>
              <w:t>12 DL symbols, 1 guard symbol, 1 uplink symbol</w:t>
            </w:r>
          </w:p>
        </w:tc>
      </w:tr>
      <w:tr w:rsidR="006A0E67" w:rsidRPr="00363CD9" w14:paraId="29DC1415" w14:textId="77777777" w:rsidTr="000C4B26">
        <w:trPr>
          <w:trHeight w:val="23"/>
          <w:jc w:val="center"/>
        </w:trPr>
        <w:tc>
          <w:tcPr>
            <w:tcW w:w="2420"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tcPr>
          <w:p w14:paraId="2D24ABD3" w14:textId="77777777" w:rsidR="006A0E67" w:rsidRPr="00363CD9" w:rsidRDefault="006A0E67" w:rsidP="000C4B26">
            <w:pPr>
              <w:spacing w:after="0"/>
              <w:jc w:val="center"/>
              <w:rPr>
                <w:b/>
                <w:sz w:val="24"/>
                <w:szCs w:val="24"/>
              </w:rPr>
            </w:pPr>
            <w:r w:rsidRPr="00363CD9">
              <w:rPr>
                <w:b/>
                <w:sz w:val="24"/>
                <w:szCs w:val="24"/>
              </w:rPr>
              <w:t>Uplink Symbol</w:t>
            </w:r>
          </w:p>
        </w:tc>
        <w:tc>
          <w:tcPr>
            <w:tcW w:w="6300"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tcPr>
          <w:p w14:paraId="72E081AF" w14:textId="77777777" w:rsidR="006A0E67" w:rsidRPr="00363CD9" w:rsidRDefault="006A0E67" w:rsidP="000C4B26">
            <w:pPr>
              <w:spacing w:after="0"/>
              <w:jc w:val="center"/>
              <w:rPr>
                <w:sz w:val="24"/>
                <w:szCs w:val="24"/>
              </w:rPr>
            </w:pPr>
            <w:r w:rsidRPr="00363CD9">
              <w:rPr>
                <w:sz w:val="24"/>
                <w:szCs w:val="24"/>
              </w:rPr>
              <w:t>2 antenna SRS wideband sounding in a comb structure</w:t>
            </w:r>
          </w:p>
        </w:tc>
      </w:tr>
      <w:tr w:rsidR="006A0E67" w:rsidRPr="00363CD9" w14:paraId="2AD5483B" w14:textId="77777777" w:rsidTr="000C4B26">
        <w:trPr>
          <w:trHeight w:val="23"/>
          <w:jc w:val="center"/>
        </w:trPr>
        <w:tc>
          <w:tcPr>
            <w:tcW w:w="2420"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vAlign w:val="center"/>
          </w:tcPr>
          <w:p w14:paraId="7AFB26B1" w14:textId="77777777" w:rsidR="006A0E67" w:rsidRPr="00363CD9" w:rsidRDefault="006A0E67" w:rsidP="000C4B26">
            <w:pPr>
              <w:spacing w:after="0"/>
              <w:jc w:val="center"/>
              <w:rPr>
                <w:b/>
                <w:sz w:val="24"/>
                <w:szCs w:val="24"/>
              </w:rPr>
            </w:pPr>
            <w:r w:rsidRPr="00363CD9">
              <w:rPr>
                <w:b/>
                <w:sz w:val="24"/>
                <w:szCs w:val="24"/>
              </w:rPr>
              <w:t>Channel</w:t>
            </w:r>
          </w:p>
        </w:tc>
        <w:tc>
          <w:tcPr>
            <w:tcW w:w="6300"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vAlign w:val="center"/>
          </w:tcPr>
          <w:p w14:paraId="100855EE" w14:textId="77777777" w:rsidR="006A0E67" w:rsidRPr="00363CD9" w:rsidRDefault="006A0E67" w:rsidP="000C4B26">
            <w:pPr>
              <w:spacing w:after="0"/>
              <w:jc w:val="center"/>
              <w:rPr>
                <w:sz w:val="24"/>
                <w:szCs w:val="24"/>
              </w:rPr>
            </w:pPr>
            <w:r w:rsidRPr="00363CD9">
              <w:rPr>
                <w:sz w:val="24"/>
                <w:szCs w:val="24"/>
              </w:rPr>
              <w:t xml:space="preserve">Doppler spread </w:t>
            </w:r>
            <w:proofErr w:type="spellStart"/>
            <w:r w:rsidRPr="00363CD9">
              <w:rPr>
                <w:sz w:val="24"/>
                <w:szCs w:val="24"/>
              </w:rPr>
              <w:t>F</w:t>
            </w:r>
            <w:r w:rsidRPr="00363CD9">
              <w:rPr>
                <w:sz w:val="24"/>
                <w:szCs w:val="24"/>
                <w:vertAlign w:val="subscript"/>
              </w:rPr>
              <w:t>d</w:t>
            </w:r>
            <w:proofErr w:type="spellEnd"/>
            <w:r w:rsidRPr="00363CD9">
              <w:rPr>
                <w:sz w:val="24"/>
                <w:szCs w:val="24"/>
              </w:rPr>
              <w:t xml:space="preserve"> = </w:t>
            </w:r>
            <w:r>
              <w:rPr>
                <w:sz w:val="24"/>
                <w:szCs w:val="24"/>
              </w:rPr>
              <w:t>5</w:t>
            </w:r>
            <w:r w:rsidRPr="00363CD9">
              <w:rPr>
                <w:sz w:val="24"/>
                <w:szCs w:val="24"/>
              </w:rPr>
              <w:t xml:space="preserve"> Hz and low </w:t>
            </w:r>
            <w:proofErr w:type="spellStart"/>
            <w:r>
              <w:rPr>
                <w:sz w:val="24"/>
                <w:szCs w:val="24"/>
              </w:rPr>
              <w:t>corr</w:t>
            </w:r>
            <w:proofErr w:type="spellEnd"/>
            <w:r w:rsidRPr="00363CD9">
              <w:rPr>
                <w:sz w:val="24"/>
                <w:szCs w:val="24"/>
              </w:rPr>
              <w:t xml:space="preserve"> </w:t>
            </w:r>
          </w:p>
        </w:tc>
      </w:tr>
      <w:tr w:rsidR="006A0E67" w:rsidRPr="00363CD9" w14:paraId="7E49CF6D" w14:textId="77777777" w:rsidTr="000C4B26">
        <w:trPr>
          <w:trHeight w:val="23"/>
          <w:jc w:val="center"/>
        </w:trPr>
        <w:tc>
          <w:tcPr>
            <w:tcW w:w="2420"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hideMark/>
          </w:tcPr>
          <w:p w14:paraId="5340BED2" w14:textId="77777777" w:rsidR="006A0E67" w:rsidRPr="00363CD9" w:rsidRDefault="006A0E67" w:rsidP="000C4B26">
            <w:pPr>
              <w:spacing w:after="0"/>
              <w:jc w:val="center"/>
              <w:rPr>
                <w:b/>
                <w:sz w:val="24"/>
                <w:szCs w:val="24"/>
              </w:rPr>
            </w:pPr>
            <w:r w:rsidRPr="00363CD9">
              <w:rPr>
                <w:b/>
                <w:sz w:val="24"/>
                <w:szCs w:val="24"/>
              </w:rPr>
              <w:t>MCS Table</w:t>
            </w:r>
          </w:p>
        </w:tc>
        <w:tc>
          <w:tcPr>
            <w:tcW w:w="6300"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hideMark/>
          </w:tcPr>
          <w:p w14:paraId="75E571C0" w14:textId="77777777" w:rsidR="006A0E67" w:rsidRPr="00363CD9" w:rsidRDefault="006A0E67" w:rsidP="000C4B26">
            <w:pPr>
              <w:spacing w:after="0"/>
              <w:jc w:val="center"/>
              <w:rPr>
                <w:sz w:val="24"/>
                <w:szCs w:val="24"/>
              </w:rPr>
            </w:pPr>
            <w:r w:rsidRPr="00363CD9">
              <w:rPr>
                <w:sz w:val="24"/>
                <w:szCs w:val="24"/>
              </w:rPr>
              <w:t>18 entries up to 256-QAM with rate 0.8813</w:t>
            </w:r>
          </w:p>
        </w:tc>
      </w:tr>
    </w:tbl>
    <w:p w14:paraId="40E69D27" w14:textId="77777777" w:rsidR="006A0E67" w:rsidRPr="006A0E67" w:rsidRDefault="006A0E67" w:rsidP="006A0E67">
      <w:pPr>
        <w:jc w:val="both"/>
        <w:rPr>
          <w:sz w:val="24"/>
          <w:lang w:val="en-GB"/>
        </w:rPr>
      </w:pPr>
    </w:p>
    <w:p w14:paraId="72023565" w14:textId="77777777" w:rsidR="006A0E67" w:rsidRPr="0018288B" w:rsidRDefault="006A0E67" w:rsidP="006A0E67">
      <w:pPr>
        <w:jc w:val="center"/>
        <w:rPr>
          <w:lang w:val="en-GB"/>
        </w:rPr>
      </w:pPr>
      <w:r>
        <w:rPr>
          <w:noProof/>
        </w:rPr>
        <w:lastRenderedPageBreak/>
        <w:drawing>
          <wp:inline distT="0" distB="0" distL="0" distR="0" wp14:anchorId="4EE49E03" wp14:editId="338EAE0F">
            <wp:extent cx="2954217" cy="1734951"/>
            <wp:effectExtent l="0" t="0" r="0" b="0"/>
            <wp:docPr id="6" name="Picture 6" descr="C:\Users\amanolak\Desktop\PentNew\OLLA\pentariLink\wilt_infra\run\test\CBF\Topresent\NumTones720_TDL5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amanolak\Desktop\PentNew\OLLA\pentariLink\wilt_infra\run\test\CBF\Topresent\NumTones720_TDL50.jp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82490" cy="1751555"/>
                    </a:xfrm>
                    <a:prstGeom prst="rect">
                      <a:avLst/>
                    </a:prstGeom>
                    <a:noFill/>
                    <a:ln>
                      <a:noFill/>
                    </a:ln>
                  </pic:spPr>
                </pic:pic>
              </a:graphicData>
            </a:graphic>
          </wp:inline>
        </w:drawing>
      </w:r>
      <w:r>
        <w:rPr>
          <w:noProof/>
        </w:rPr>
        <w:drawing>
          <wp:inline distT="0" distB="0" distL="0" distR="0" wp14:anchorId="03B84E8B" wp14:editId="50A9DCD9">
            <wp:extent cx="3200296" cy="1723111"/>
            <wp:effectExtent l="0" t="0" r="635" b="0"/>
            <wp:docPr id="1" name="Picture 1" descr="C:\Users\amanolak\Desktop\PentNew\OLLA\pentariLink\wilt_infra\run\test\CBF\Topresent\NumTones720_TDL30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amanolak\Desktop\PentNew\OLLA\pentariLink\wilt_infra\run\test\CBF\Topresent\NumTones720_TDL300.jp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230000" cy="1739104"/>
                    </a:xfrm>
                    <a:prstGeom prst="rect">
                      <a:avLst/>
                    </a:prstGeom>
                    <a:noFill/>
                    <a:ln>
                      <a:noFill/>
                    </a:ln>
                  </pic:spPr>
                </pic:pic>
              </a:graphicData>
            </a:graphic>
          </wp:inline>
        </w:drawing>
      </w:r>
    </w:p>
    <w:p w14:paraId="59C75582" w14:textId="20C53D2D" w:rsidR="006A0E67" w:rsidRPr="00BD643E" w:rsidRDefault="00A645E5" w:rsidP="006A0E67">
      <w:pPr>
        <w:pStyle w:val="Caption"/>
        <w:jc w:val="center"/>
      </w:pPr>
      <w:r>
        <w:t>Figure 7</w:t>
      </w:r>
      <w:r w:rsidR="006A0E67" w:rsidRPr="00C059DF">
        <w:t xml:space="preserve"> TDL-C 50</w:t>
      </w:r>
      <w:r w:rsidR="006A0E67">
        <w:t xml:space="preserve"> and 300</w:t>
      </w:r>
      <w:r w:rsidR="006A0E67" w:rsidRPr="00C059DF">
        <w:t xml:space="preserve"> </w:t>
      </w:r>
      <w:proofErr w:type="spellStart"/>
      <w:r w:rsidR="006A0E67" w:rsidRPr="00C059DF">
        <w:t>nsec</w:t>
      </w:r>
      <w:proofErr w:type="spellEnd"/>
      <w:r w:rsidR="006A0E67" w:rsidRPr="00C059DF">
        <w:t xml:space="preserve">, 21.6 MHz allocation throughput comparison. </w:t>
      </w:r>
    </w:p>
    <w:p w14:paraId="4F2832C5" w14:textId="77777777" w:rsidR="006A0E67" w:rsidRPr="003A507E" w:rsidRDefault="006A0E67" w:rsidP="006A0E67">
      <w:pPr>
        <w:jc w:val="center"/>
        <w:rPr>
          <w:noProof/>
        </w:rPr>
      </w:pPr>
      <w:r>
        <w:rPr>
          <w:noProof/>
        </w:rPr>
        <w:drawing>
          <wp:inline distT="0" distB="0" distL="0" distR="0" wp14:anchorId="1F8A4D12" wp14:editId="17BB7605">
            <wp:extent cx="3050438" cy="1642427"/>
            <wp:effectExtent l="0" t="0" r="0" b="0"/>
            <wp:docPr id="8" name="Picture 8" descr="C:\Users\amanolak\Desktop\PentNew\OLLA\pentariLink\wilt_infra\run\test\CBF\Topresent\NumTones1440_TDL5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amanolak\Desktop\PentNew\OLLA\pentariLink\wilt_infra\run\test\CBF\Topresent\NumTones1440_TDL50.jp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074028" cy="1655128"/>
                    </a:xfrm>
                    <a:prstGeom prst="rect">
                      <a:avLst/>
                    </a:prstGeom>
                    <a:noFill/>
                    <a:ln>
                      <a:noFill/>
                    </a:ln>
                  </pic:spPr>
                </pic:pic>
              </a:graphicData>
            </a:graphic>
          </wp:inline>
        </w:drawing>
      </w:r>
      <w:r>
        <w:rPr>
          <w:noProof/>
        </w:rPr>
        <w:drawing>
          <wp:inline distT="0" distB="0" distL="0" distR="0" wp14:anchorId="0DAB666D" wp14:editId="03851774">
            <wp:extent cx="3152851" cy="1697567"/>
            <wp:effectExtent l="0" t="0" r="0" b="0"/>
            <wp:docPr id="7" name="Picture 7" descr="C:\Users\amanolak\Desktop\PentNew\OLLA\pentariLink\wilt_infra\run\test\CBF\Topresent\NumTones1440_TDL30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amanolak\Desktop\PentNew\OLLA\pentariLink\wilt_infra\run\test\CBF\Topresent\NumTones1440_TDL300.jp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177474" cy="1710825"/>
                    </a:xfrm>
                    <a:prstGeom prst="rect">
                      <a:avLst/>
                    </a:prstGeom>
                    <a:noFill/>
                    <a:ln>
                      <a:noFill/>
                    </a:ln>
                  </pic:spPr>
                </pic:pic>
              </a:graphicData>
            </a:graphic>
          </wp:inline>
        </w:drawing>
      </w:r>
    </w:p>
    <w:p w14:paraId="54308189" w14:textId="1C9EB173" w:rsidR="006A0E67" w:rsidRPr="007E6AE3" w:rsidRDefault="00A645E5" w:rsidP="006A0E67">
      <w:pPr>
        <w:jc w:val="center"/>
        <w:rPr>
          <w:b/>
        </w:rPr>
      </w:pPr>
      <w:r>
        <w:rPr>
          <w:b/>
        </w:rPr>
        <w:t>Figure 8</w:t>
      </w:r>
      <w:r w:rsidR="006A0E67" w:rsidRPr="007E6AE3">
        <w:rPr>
          <w:b/>
        </w:rPr>
        <w:t xml:space="preserve"> TDL-C 50</w:t>
      </w:r>
      <w:r w:rsidR="006A0E67">
        <w:rPr>
          <w:b/>
        </w:rPr>
        <w:t xml:space="preserve"> and 300</w:t>
      </w:r>
      <w:r w:rsidR="006A0E67" w:rsidRPr="007E6AE3">
        <w:rPr>
          <w:b/>
        </w:rPr>
        <w:t xml:space="preserve"> </w:t>
      </w:r>
      <w:proofErr w:type="spellStart"/>
      <w:r w:rsidR="006A0E67" w:rsidRPr="007E6AE3">
        <w:rPr>
          <w:b/>
        </w:rPr>
        <w:t>nsec</w:t>
      </w:r>
      <w:proofErr w:type="spellEnd"/>
      <w:r w:rsidR="006A0E67" w:rsidRPr="007E6AE3">
        <w:rPr>
          <w:b/>
        </w:rPr>
        <w:t>, 43.2 MHz allocation throughput comparison</w:t>
      </w:r>
    </w:p>
    <w:p w14:paraId="63E65A08" w14:textId="77777777" w:rsidR="006A0E67" w:rsidRDefault="006A0E67" w:rsidP="006A0E67">
      <w:pPr>
        <w:jc w:val="center"/>
        <w:rPr>
          <w:lang w:val="en-GB"/>
        </w:rPr>
      </w:pPr>
      <w:r>
        <w:rPr>
          <w:noProof/>
        </w:rPr>
        <w:drawing>
          <wp:inline distT="0" distB="0" distL="0" distR="0" wp14:anchorId="23E164EE" wp14:editId="18E9C33F">
            <wp:extent cx="3088231" cy="1662773"/>
            <wp:effectExtent l="0" t="0" r="0" b="0"/>
            <wp:docPr id="10" name="Picture 10" descr="C:\Users\amanolak\Desktop\PentNew\OLLA\pentariLink\wilt_infra\run\test\CBF\Topresent\NumTones144_TDL30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amanolak\Desktop\PentNew\OLLA\pentariLink\wilt_infra\run\test\CBF\Topresent\NumTones144_TDL300.jpg"/>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130758" cy="1685671"/>
                    </a:xfrm>
                    <a:prstGeom prst="rect">
                      <a:avLst/>
                    </a:prstGeom>
                    <a:noFill/>
                    <a:ln>
                      <a:noFill/>
                    </a:ln>
                  </pic:spPr>
                </pic:pic>
              </a:graphicData>
            </a:graphic>
          </wp:inline>
        </w:drawing>
      </w:r>
      <w:r>
        <w:rPr>
          <w:noProof/>
        </w:rPr>
        <w:drawing>
          <wp:inline distT="0" distB="0" distL="0" distR="0" wp14:anchorId="5AF417FC" wp14:editId="6148FF0E">
            <wp:extent cx="3152851" cy="1697567"/>
            <wp:effectExtent l="0" t="0" r="0" b="0"/>
            <wp:docPr id="9" name="Picture 9" descr="C:\Users\amanolak\Desktop\PentNew\OLLA\pentariLink\wilt_infra\run\test\CBF\Topresent\NumTones288_TDL30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amanolak\Desktop\PentNew\OLLA\pentariLink\wilt_infra\run\test\CBF\Topresent\NumTones288_TDL300.jpg"/>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172425" cy="1708106"/>
                    </a:xfrm>
                    <a:prstGeom prst="rect">
                      <a:avLst/>
                    </a:prstGeom>
                    <a:noFill/>
                    <a:ln>
                      <a:noFill/>
                    </a:ln>
                  </pic:spPr>
                </pic:pic>
              </a:graphicData>
            </a:graphic>
          </wp:inline>
        </w:drawing>
      </w:r>
    </w:p>
    <w:p w14:paraId="1718C903" w14:textId="1B0069E3" w:rsidR="006A0E67" w:rsidRDefault="00A645E5" w:rsidP="006A0E67">
      <w:pPr>
        <w:jc w:val="center"/>
        <w:rPr>
          <w:b/>
        </w:rPr>
      </w:pPr>
      <w:r>
        <w:rPr>
          <w:b/>
        </w:rPr>
        <w:t>Figure 9</w:t>
      </w:r>
      <w:r w:rsidR="006A0E67" w:rsidRPr="007E6AE3">
        <w:rPr>
          <w:b/>
        </w:rPr>
        <w:t xml:space="preserve"> TDL-C 300 </w:t>
      </w:r>
      <w:proofErr w:type="spellStart"/>
      <w:r w:rsidR="006A0E67" w:rsidRPr="007E6AE3">
        <w:rPr>
          <w:b/>
        </w:rPr>
        <w:t>nsec</w:t>
      </w:r>
      <w:proofErr w:type="spellEnd"/>
      <w:r w:rsidR="006A0E67" w:rsidRPr="007E6AE3">
        <w:rPr>
          <w:b/>
        </w:rPr>
        <w:t>, 4.32</w:t>
      </w:r>
      <w:r w:rsidR="006A0E67">
        <w:rPr>
          <w:b/>
        </w:rPr>
        <w:t xml:space="preserve"> and 8.64</w:t>
      </w:r>
      <w:r w:rsidR="006A0E67" w:rsidRPr="007E6AE3">
        <w:rPr>
          <w:b/>
        </w:rPr>
        <w:t xml:space="preserve"> MHz allocation throughput comparison</w:t>
      </w:r>
    </w:p>
    <w:p w14:paraId="7EADECA8" w14:textId="77777777" w:rsidR="006A0E67" w:rsidRPr="00886EB9" w:rsidRDefault="006A0E67" w:rsidP="006A0E67">
      <w:pPr>
        <w:rPr>
          <w:lang w:val="en-GB"/>
        </w:rPr>
      </w:pPr>
      <w:r w:rsidRPr="00886EB9">
        <w:rPr>
          <w:sz w:val="24"/>
          <w:lang w:val="en-GB"/>
        </w:rPr>
        <w:t>Based on this study we make the following observations:</w:t>
      </w:r>
    </w:p>
    <w:p w14:paraId="5E488324" w14:textId="77777777" w:rsidR="00375A0B" w:rsidRDefault="006A0E67" w:rsidP="006A0E67">
      <w:pPr>
        <w:pStyle w:val="ListParagraph"/>
        <w:numPr>
          <w:ilvl w:val="0"/>
          <w:numId w:val="16"/>
        </w:numPr>
        <w:jc w:val="both"/>
        <w:rPr>
          <w:rFonts w:ascii="Times New Roman" w:eastAsia="SimSun" w:hAnsi="Times New Roman"/>
          <w:sz w:val="24"/>
          <w:szCs w:val="20"/>
          <w:lang w:val="en-GB"/>
        </w:rPr>
      </w:pPr>
      <w:r>
        <w:rPr>
          <w:rFonts w:ascii="Times New Roman" w:eastAsia="SimSun" w:hAnsi="Times New Roman"/>
          <w:sz w:val="24"/>
          <w:szCs w:val="20"/>
          <w:lang w:val="en-GB"/>
        </w:rPr>
        <w:t>Using a carefully-optimized fixed PRG size could provide a good trade-off of beamforming granularity and channel estimation quality across a wide range of channel conditions. For example in Figure 3 and 4, we see that f</w:t>
      </w:r>
      <w:r w:rsidRPr="00886EB9">
        <w:rPr>
          <w:rFonts w:ascii="Times New Roman" w:eastAsia="SimSun" w:hAnsi="Times New Roman"/>
          <w:sz w:val="24"/>
          <w:szCs w:val="20"/>
          <w:lang w:val="en-GB"/>
        </w:rPr>
        <w:t xml:space="preserve">or both TDL-C 50 </w:t>
      </w:r>
      <w:proofErr w:type="spellStart"/>
      <w:r w:rsidRPr="00886EB9">
        <w:rPr>
          <w:rFonts w:ascii="Times New Roman" w:eastAsia="SimSun" w:hAnsi="Times New Roman"/>
          <w:sz w:val="24"/>
          <w:szCs w:val="20"/>
          <w:lang w:val="en-GB"/>
        </w:rPr>
        <w:t>nsec</w:t>
      </w:r>
      <w:proofErr w:type="spellEnd"/>
      <w:r w:rsidRPr="00886EB9">
        <w:rPr>
          <w:rFonts w:ascii="Times New Roman" w:eastAsia="SimSun" w:hAnsi="Times New Roman"/>
          <w:sz w:val="24"/>
          <w:szCs w:val="20"/>
          <w:lang w:val="en-GB"/>
        </w:rPr>
        <w:t xml:space="preserve"> and 300 </w:t>
      </w:r>
      <w:proofErr w:type="spellStart"/>
      <w:r w:rsidRPr="00886EB9">
        <w:rPr>
          <w:rFonts w:ascii="Times New Roman" w:eastAsia="SimSun" w:hAnsi="Times New Roman"/>
          <w:sz w:val="24"/>
          <w:szCs w:val="20"/>
          <w:lang w:val="en-GB"/>
        </w:rPr>
        <w:t>n</w:t>
      </w:r>
      <w:r>
        <w:rPr>
          <w:rFonts w:ascii="Times New Roman" w:eastAsia="SimSun" w:hAnsi="Times New Roman"/>
          <w:sz w:val="24"/>
          <w:szCs w:val="20"/>
          <w:lang w:val="en-GB"/>
        </w:rPr>
        <w:t>sec</w:t>
      </w:r>
      <w:proofErr w:type="spellEnd"/>
      <w:r>
        <w:rPr>
          <w:rFonts w:ascii="Times New Roman" w:eastAsia="SimSun" w:hAnsi="Times New Roman"/>
          <w:sz w:val="24"/>
          <w:szCs w:val="20"/>
          <w:lang w:val="en-GB"/>
        </w:rPr>
        <w:t xml:space="preserve"> using a PRG of 4 is a good choice for an allocation of the order of 20 </w:t>
      </w:r>
      <w:proofErr w:type="spellStart"/>
      <w:r>
        <w:rPr>
          <w:rFonts w:ascii="Times New Roman" w:eastAsia="SimSun" w:hAnsi="Times New Roman"/>
          <w:sz w:val="24"/>
          <w:szCs w:val="20"/>
          <w:lang w:val="en-GB"/>
        </w:rPr>
        <w:t>MHz.</w:t>
      </w:r>
      <w:proofErr w:type="spellEnd"/>
      <w:r>
        <w:rPr>
          <w:rFonts w:ascii="Times New Roman" w:eastAsia="SimSun" w:hAnsi="Times New Roman"/>
          <w:sz w:val="24"/>
          <w:szCs w:val="20"/>
          <w:lang w:val="en-GB"/>
        </w:rPr>
        <w:t xml:space="preserve">  </w:t>
      </w:r>
    </w:p>
    <w:p w14:paraId="715CE82F" w14:textId="1EDBEB33" w:rsidR="006A0E67" w:rsidRPr="00334731" w:rsidRDefault="006A0E67" w:rsidP="00375A0B">
      <w:pPr>
        <w:pStyle w:val="ListParagraph"/>
        <w:numPr>
          <w:ilvl w:val="1"/>
          <w:numId w:val="16"/>
        </w:numPr>
        <w:jc w:val="both"/>
        <w:rPr>
          <w:rFonts w:ascii="Times New Roman" w:eastAsia="SimSun" w:hAnsi="Times New Roman"/>
          <w:sz w:val="24"/>
          <w:szCs w:val="20"/>
          <w:lang w:val="en-GB"/>
        </w:rPr>
      </w:pPr>
      <w:r>
        <w:rPr>
          <w:rFonts w:ascii="Times New Roman" w:eastAsia="SimSun" w:hAnsi="Times New Roman"/>
          <w:sz w:val="24"/>
          <w:szCs w:val="20"/>
          <w:lang w:val="en-GB"/>
        </w:rPr>
        <w:t xml:space="preserve">In other words, dynamically changing the PRG size depending on the channel conditions does not have throughput performance gains and can potentially lead to performance loss. It is possible to choose one optimized value with an additional option of configuring the PRG to be equal to the scheduled PRBs for reasons explained in the following bullets. </w:t>
      </w:r>
    </w:p>
    <w:p w14:paraId="42825843" w14:textId="77777777" w:rsidR="00375A0B" w:rsidRDefault="006A0E67" w:rsidP="006A0E67">
      <w:pPr>
        <w:pStyle w:val="ListParagraph"/>
        <w:numPr>
          <w:ilvl w:val="0"/>
          <w:numId w:val="16"/>
        </w:numPr>
        <w:jc w:val="both"/>
        <w:rPr>
          <w:rFonts w:ascii="Times New Roman" w:eastAsia="SimSun" w:hAnsi="Times New Roman"/>
          <w:sz w:val="24"/>
          <w:szCs w:val="20"/>
          <w:lang w:val="en-GB"/>
        </w:rPr>
      </w:pPr>
      <w:r>
        <w:rPr>
          <w:rFonts w:ascii="Times New Roman" w:eastAsia="SimSun" w:hAnsi="Times New Roman"/>
          <w:sz w:val="24"/>
          <w:szCs w:val="20"/>
          <w:lang w:val="en-GB"/>
        </w:rPr>
        <w:t xml:space="preserve">Configuring the PRG to be equal to the contiguously scheduled PRBs is partially motivated by the additional flexibility that it entails in choosing a wideband channel estimation at the UE while </w:t>
      </w:r>
      <w:r>
        <w:rPr>
          <w:rFonts w:ascii="Times New Roman" w:eastAsia="SimSun" w:hAnsi="Times New Roman"/>
          <w:sz w:val="24"/>
          <w:szCs w:val="20"/>
          <w:lang w:val="en-GB"/>
        </w:rPr>
        <w:lastRenderedPageBreak/>
        <w:t>achieving at least the</w:t>
      </w:r>
      <w:r w:rsidR="00375A0B">
        <w:rPr>
          <w:rFonts w:ascii="Times New Roman" w:eastAsia="SimSun" w:hAnsi="Times New Roman"/>
          <w:sz w:val="24"/>
          <w:szCs w:val="20"/>
          <w:lang w:val="en-GB"/>
        </w:rPr>
        <w:t xml:space="preserve"> same throughput performance even in scenarios of per-tone closed loop precoding designs.</w:t>
      </w:r>
    </w:p>
    <w:p w14:paraId="1444365B" w14:textId="1D80EC37" w:rsidR="006A0E67" w:rsidRDefault="00375A0B" w:rsidP="00375A0B">
      <w:pPr>
        <w:pStyle w:val="ListParagraph"/>
        <w:numPr>
          <w:ilvl w:val="1"/>
          <w:numId w:val="16"/>
        </w:numPr>
        <w:jc w:val="both"/>
        <w:rPr>
          <w:rFonts w:ascii="Times New Roman" w:eastAsia="SimSun" w:hAnsi="Times New Roman"/>
          <w:sz w:val="24"/>
          <w:szCs w:val="20"/>
          <w:lang w:val="en-GB"/>
        </w:rPr>
      </w:pPr>
      <w:r>
        <w:rPr>
          <w:rFonts w:ascii="Times New Roman" w:eastAsia="SimSun" w:hAnsi="Times New Roman"/>
          <w:sz w:val="24"/>
          <w:szCs w:val="20"/>
          <w:lang w:val="en-GB"/>
        </w:rPr>
        <w:t xml:space="preserve"> </w:t>
      </w:r>
      <w:r w:rsidR="006A0E67">
        <w:rPr>
          <w:rFonts w:ascii="Times New Roman" w:eastAsia="SimSun" w:hAnsi="Times New Roman"/>
          <w:sz w:val="24"/>
          <w:szCs w:val="20"/>
          <w:lang w:val="en-GB"/>
        </w:rPr>
        <w:t xml:space="preserve">Such PRG configuration could result in a similar performance to the scenario that the PRG is optimized while allowing the UE to perform a wideband channel estimation procedure. </w:t>
      </w:r>
    </w:p>
    <w:p w14:paraId="75F2C6B4" w14:textId="1862CB68" w:rsidR="00375A0B" w:rsidRDefault="00375A0B" w:rsidP="00375A0B">
      <w:pPr>
        <w:pStyle w:val="ListParagraph"/>
        <w:numPr>
          <w:ilvl w:val="1"/>
          <w:numId w:val="16"/>
        </w:numPr>
        <w:jc w:val="both"/>
        <w:rPr>
          <w:rFonts w:ascii="Times New Roman" w:eastAsia="SimSun" w:hAnsi="Times New Roman"/>
          <w:sz w:val="24"/>
          <w:szCs w:val="20"/>
          <w:lang w:val="en-GB"/>
        </w:rPr>
      </w:pPr>
      <w:r>
        <w:rPr>
          <w:rFonts w:ascii="Times New Roman" w:eastAsia="SimSun" w:hAnsi="Times New Roman"/>
          <w:sz w:val="24"/>
          <w:szCs w:val="20"/>
          <w:lang w:val="en-GB"/>
        </w:rPr>
        <w:t xml:space="preserve">For scenarios of wideband constant </w:t>
      </w:r>
      <w:proofErr w:type="spellStart"/>
      <w:r>
        <w:rPr>
          <w:rFonts w:ascii="Times New Roman" w:eastAsia="SimSun" w:hAnsi="Times New Roman"/>
          <w:sz w:val="24"/>
          <w:szCs w:val="20"/>
          <w:lang w:val="en-GB"/>
        </w:rPr>
        <w:t>precoder</w:t>
      </w:r>
      <w:proofErr w:type="spellEnd"/>
      <w:r>
        <w:rPr>
          <w:rFonts w:ascii="Times New Roman" w:eastAsia="SimSun" w:hAnsi="Times New Roman"/>
          <w:sz w:val="24"/>
          <w:szCs w:val="20"/>
          <w:lang w:val="en-GB"/>
        </w:rPr>
        <w:t>, the gains of wideband CE over the narrowband CE were shown in previous section.</w:t>
      </w:r>
    </w:p>
    <w:p w14:paraId="28DE5AF1" w14:textId="232F0EAE" w:rsidR="007E79C0" w:rsidRPr="00334731" w:rsidRDefault="007E79C0" w:rsidP="007E79C0">
      <w:pPr>
        <w:pStyle w:val="Heading2"/>
      </w:pPr>
      <w:r>
        <w:t>Numerical study: PRG choice using CDL channels</w:t>
      </w:r>
    </w:p>
    <w:p w14:paraId="4C44FEDC" w14:textId="77777777" w:rsidR="006A0E67" w:rsidRDefault="006A0E67" w:rsidP="006A0E67">
      <w:pPr>
        <w:jc w:val="both"/>
        <w:rPr>
          <w:sz w:val="24"/>
          <w:lang w:val="en-GB"/>
        </w:rPr>
      </w:pPr>
      <w:r w:rsidRPr="006574E6">
        <w:rPr>
          <w:sz w:val="24"/>
          <w:lang w:val="en-GB"/>
        </w:rPr>
        <w:t xml:space="preserve">We </w:t>
      </w:r>
      <w:r>
        <w:rPr>
          <w:sz w:val="24"/>
          <w:lang w:val="en-GB"/>
        </w:rPr>
        <w:t>also</w:t>
      </w:r>
      <w:r w:rsidRPr="006574E6">
        <w:rPr>
          <w:sz w:val="24"/>
          <w:lang w:val="en-GB"/>
        </w:rPr>
        <w:t xml:space="preserve"> provide additional re</w:t>
      </w:r>
      <w:r>
        <w:rPr>
          <w:sz w:val="24"/>
          <w:lang w:val="en-GB"/>
        </w:rPr>
        <w:t xml:space="preserve">sults with CDL channels with </w:t>
      </w:r>
      <w:r w:rsidRPr="006574E6">
        <w:rPr>
          <w:sz w:val="24"/>
          <w:lang w:val="en-GB"/>
        </w:rPr>
        <w:t xml:space="preserve">8, 16 </w:t>
      </w:r>
      <w:proofErr w:type="spellStart"/>
      <w:proofErr w:type="gramStart"/>
      <w:r w:rsidRPr="006574E6">
        <w:rPr>
          <w:sz w:val="24"/>
          <w:lang w:val="en-GB"/>
        </w:rPr>
        <w:t>Tx</w:t>
      </w:r>
      <w:proofErr w:type="spellEnd"/>
      <w:proofErr w:type="gramEnd"/>
      <w:r w:rsidRPr="006574E6">
        <w:rPr>
          <w:sz w:val="24"/>
          <w:lang w:val="en-GB"/>
        </w:rPr>
        <w:t xml:space="preserve"> antennas at th</w:t>
      </w:r>
      <w:r>
        <w:rPr>
          <w:sz w:val="24"/>
          <w:lang w:val="en-GB"/>
        </w:rPr>
        <w:t xml:space="preserve">e </w:t>
      </w:r>
      <w:proofErr w:type="spellStart"/>
      <w:r>
        <w:rPr>
          <w:sz w:val="24"/>
          <w:lang w:val="en-GB"/>
        </w:rPr>
        <w:t>eNB</w:t>
      </w:r>
      <w:proofErr w:type="spellEnd"/>
      <w:r>
        <w:rPr>
          <w:sz w:val="24"/>
          <w:lang w:val="en-GB"/>
        </w:rPr>
        <w:t xml:space="preserve"> and 4 antennas at the UE with genie knowledge of the SRS at the </w:t>
      </w:r>
      <w:proofErr w:type="spellStart"/>
      <w:r>
        <w:rPr>
          <w:sz w:val="24"/>
          <w:lang w:val="en-GB"/>
        </w:rPr>
        <w:t>eNB</w:t>
      </w:r>
      <w:proofErr w:type="spellEnd"/>
      <w:r>
        <w:rPr>
          <w:sz w:val="24"/>
          <w:lang w:val="en-GB"/>
        </w:rPr>
        <w:t xml:space="preserve"> side, and MMSE-type of DMRS channel estimation at the receiver. Results can be found in the Appendix.</w:t>
      </w:r>
    </w:p>
    <w:p w14:paraId="2DFE26A9" w14:textId="77777777" w:rsidR="006A0E67" w:rsidRPr="006574E6" w:rsidRDefault="006A0E67" w:rsidP="006A0E67">
      <w:pPr>
        <w:pStyle w:val="Heading2"/>
        <w:numPr>
          <w:ilvl w:val="0"/>
          <w:numId w:val="0"/>
        </w:numPr>
      </w:pPr>
      <w:r w:rsidRPr="006574E6">
        <w:rPr>
          <w:rFonts w:ascii="Times New Roman" w:hAnsi="Times New Roman"/>
          <w:sz w:val="24"/>
          <w:szCs w:val="24"/>
        </w:rPr>
        <w:t>We summarize the simulation parameters of the numerical example shown above in the following table</w:t>
      </w:r>
    </w:p>
    <w:tbl>
      <w:tblPr>
        <w:tblW w:w="8900" w:type="dxa"/>
        <w:jc w:val="center"/>
        <w:tblCellMar>
          <w:left w:w="0" w:type="dxa"/>
          <w:right w:w="0" w:type="dxa"/>
        </w:tblCellMar>
        <w:tblLook w:val="0420" w:firstRow="1" w:lastRow="0" w:firstColumn="0" w:lastColumn="0" w:noHBand="0" w:noVBand="1"/>
      </w:tblPr>
      <w:tblGrid>
        <w:gridCol w:w="2420"/>
        <w:gridCol w:w="6480"/>
      </w:tblGrid>
      <w:tr w:rsidR="006A0E67" w:rsidRPr="00363CD9" w14:paraId="27BFF381" w14:textId="77777777" w:rsidTr="000C4B26">
        <w:trPr>
          <w:trHeight w:val="23"/>
          <w:jc w:val="center"/>
        </w:trPr>
        <w:tc>
          <w:tcPr>
            <w:tcW w:w="2420" w:type="dxa"/>
            <w:tcBorders>
              <w:top w:val="single" w:sz="8" w:space="0" w:color="FFFFFF"/>
              <w:left w:val="single" w:sz="8" w:space="0" w:color="FFFFFF"/>
              <w:bottom w:val="single" w:sz="24" w:space="0" w:color="FFFFFF"/>
              <w:right w:val="single" w:sz="8" w:space="0" w:color="FFFFFF"/>
            </w:tcBorders>
            <w:shd w:val="clear" w:color="auto" w:fill="70CFEE"/>
            <w:tcMar>
              <w:top w:w="72" w:type="dxa"/>
              <w:left w:w="144" w:type="dxa"/>
              <w:bottom w:w="72" w:type="dxa"/>
              <w:right w:w="144" w:type="dxa"/>
            </w:tcMar>
            <w:hideMark/>
          </w:tcPr>
          <w:p w14:paraId="0A1DE236" w14:textId="77777777" w:rsidR="006A0E67" w:rsidRPr="00363CD9" w:rsidRDefault="006A0E67" w:rsidP="000C4B26">
            <w:pPr>
              <w:spacing w:after="0"/>
              <w:jc w:val="center"/>
              <w:rPr>
                <w:b/>
                <w:sz w:val="24"/>
                <w:szCs w:val="24"/>
              </w:rPr>
            </w:pPr>
            <w:r w:rsidRPr="00363CD9">
              <w:rPr>
                <w:b/>
                <w:bCs/>
                <w:sz w:val="24"/>
                <w:szCs w:val="24"/>
              </w:rPr>
              <w:t>Parameter</w:t>
            </w:r>
          </w:p>
        </w:tc>
        <w:tc>
          <w:tcPr>
            <w:tcW w:w="6480" w:type="dxa"/>
            <w:tcBorders>
              <w:top w:val="single" w:sz="8" w:space="0" w:color="FFFFFF"/>
              <w:left w:val="single" w:sz="8" w:space="0" w:color="FFFFFF"/>
              <w:bottom w:val="single" w:sz="24" w:space="0" w:color="FFFFFF"/>
              <w:right w:val="single" w:sz="8" w:space="0" w:color="FFFFFF"/>
            </w:tcBorders>
            <w:shd w:val="clear" w:color="auto" w:fill="70CFEE"/>
            <w:tcMar>
              <w:top w:w="72" w:type="dxa"/>
              <w:left w:w="144" w:type="dxa"/>
              <w:bottom w:w="72" w:type="dxa"/>
              <w:right w:w="144" w:type="dxa"/>
            </w:tcMar>
            <w:hideMark/>
          </w:tcPr>
          <w:p w14:paraId="377BE9AA" w14:textId="77777777" w:rsidR="006A0E67" w:rsidRPr="00363CD9" w:rsidRDefault="006A0E67" w:rsidP="000C4B26">
            <w:pPr>
              <w:spacing w:after="0"/>
              <w:jc w:val="center"/>
              <w:rPr>
                <w:b/>
                <w:sz w:val="24"/>
                <w:szCs w:val="24"/>
              </w:rPr>
            </w:pPr>
            <w:r w:rsidRPr="00363CD9">
              <w:rPr>
                <w:b/>
                <w:bCs/>
                <w:sz w:val="24"/>
                <w:szCs w:val="24"/>
              </w:rPr>
              <w:t>Value</w:t>
            </w:r>
          </w:p>
        </w:tc>
      </w:tr>
      <w:tr w:rsidR="006A0E67" w:rsidRPr="00363CD9" w14:paraId="48FA50CD" w14:textId="77777777" w:rsidTr="000C4B26">
        <w:trPr>
          <w:trHeight w:val="23"/>
          <w:jc w:val="center"/>
        </w:trPr>
        <w:tc>
          <w:tcPr>
            <w:tcW w:w="2420" w:type="dxa"/>
            <w:tcBorders>
              <w:top w:val="single" w:sz="24"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hideMark/>
          </w:tcPr>
          <w:p w14:paraId="09ED600D" w14:textId="77777777" w:rsidR="006A0E67" w:rsidRPr="00363CD9" w:rsidRDefault="006A0E67" w:rsidP="000C4B26">
            <w:pPr>
              <w:spacing w:after="0"/>
              <w:jc w:val="center"/>
              <w:rPr>
                <w:b/>
                <w:sz w:val="24"/>
                <w:szCs w:val="24"/>
              </w:rPr>
            </w:pPr>
            <w:r w:rsidRPr="00363CD9">
              <w:rPr>
                <w:b/>
                <w:sz w:val="24"/>
                <w:szCs w:val="24"/>
              </w:rPr>
              <w:t>FFT Size</w:t>
            </w:r>
          </w:p>
        </w:tc>
        <w:tc>
          <w:tcPr>
            <w:tcW w:w="6480" w:type="dxa"/>
            <w:tcBorders>
              <w:top w:val="single" w:sz="24"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hideMark/>
          </w:tcPr>
          <w:p w14:paraId="728A916F" w14:textId="77777777" w:rsidR="006A0E67" w:rsidRPr="00363CD9" w:rsidRDefault="006A0E67" w:rsidP="000C4B26">
            <w:pPr>
              <w:spacing w:after="0"/>
              <w:jc w:val="center"/>
              <w:rPr>
                <w:sz w:val="24"/>
                <w:szCs w:val="24"/>
              </w:rPr>
            </w:pPr>
            <w:r>
              <w:rPr>
                <w:sz w:val="24"/>
                <w:szCs w:val="24"/>
              </w:rPr>
              <w:t>2048</w:t>
            </w:r>
          </w:p>
        </w:tc>
      </w:tr>
      <w:tr w:rsidR="006A0E67" w:rsidRPr="00363CD9" w14:paraId="698894AF" w14:textId="77777777" w:rsidTr="000C4B26">
        <w:trPr>
          <w:trHeight w:val="23"/>
          <w:jc w:val="center"/>
        </w:trPr>
        <w:tc>
          <w:tcPr>
            <w:tcW w:w="2420" w:type="dxa"/>
            <w:tcBorders>
              <w:top w:val="single" w:sz="24"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tcPr>
          <w:p w14:paraId="45FA9D84" w14:textId="77777777" w:rsidR="006A0E67" w:rsidRPr="00363CD9" w:rsidRDefault="006A0E67" w:rsidP="000C4B26">
            <w:pPr>
              <w:spacing w:after="0"/>
              <w:jc w:val="center"/>
              <w:rPr>
                <w:b/>
                <w:sz w:val="24"/>
                <w:szCs w:val="24"/>
              </w:rPr>
            </w:pPr>
            <w:r w:rsidRPr="00363CD9">
              <w:rPr>
                <w:b/>
                <w:sz w:val="24"/>
                <w:szCs w:val="24"/>
              </w:rPr>
              <w:t>Numerology</w:t>
            </w:r>
          </w:p>
        </w:tc>
        <w:tc>
          <w:tcPr>
            <w:tcW w:w="6480" w:type="dxa"/>
            <w:tcBorders>
              <w:top w:val="single" w:sz="24"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tcPr>
          <w:p w14:paraId="3A79B103" w14:textId="77777777" w:rsidR="006A0E67" w:rsidRPr="00363CD9" w:rsidRDefault="006A0E67" w:rsidP="000C4B26">
            <w:pPr>
              <w:spacing w:after="0"/>
              <w:jc w:val="center"/>
              <w:rPr>
                <w:sz w:val="24"/>
                <w:szCs w:val="24"/>
              </w:rPr>
            </w:pPr>
            <w:r w:rsidRPr="00363CD9">
              <w:rPr>
                <w:sz w:val="24"/>
                <w:szCs w:val="24"/>
              </w:rPr>
              <w:t>30 KHz SCS with NCP</w:t>
            </w:r>
          </w:p>
        </w:tc>
      </w:tr>
      <w:tr w:rsidR="006A0E67" w:rsidRPr="00363CD9" w14:paraId="3E663F0E" w14:textId="77777777" w:rsidTr="000C4B26">
        <w:trPr>
          <w:trHeight w:val="23"/>
          <w:jc w:val="center"/>
        </w:trPr>
        <w:tc>
          <w:tcPr>
            <w:tcW w:w="2420" w:type="dxa"/>
            <w:tcBorders>
              <w:top w:val="single" w:sz="24"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tcPr>
          <w:p w14:paraId="37BCDA30" w14:textId="77777777" w:rsidR="006A0E67" w:rsidRPr="00363CD9" w:rsidRDefault="006A0E67" w:rsidP="000C4B26">
            <w:pPr>
              <w:spacing w:after="0"/>
              <w:jc w:val="center"/>
              <w:rPr>
                <w:b/>
                <w:sz w:val="24"/>
                <w:szCs w:val="24"/>
              </w:rPr>
            </w:pPr>
            <w:r w:rsidRPr="00363CD9">
              <w:rPr>
                <w:b/>
                <w:sz w:val="24"/>
                <w:szCs w:val="24"/>
              </w:rPr>
              <w:t>Assigned Bandwidth</w:t>
            </w:r>
          </w:p>
        </w:tc>
        <w:tc>
          <w:tcPr>
            <w:tcW w:w="6480" w:type="dxa"/>
            <w:tcBorders>
              <w:top w:val="single" w:sz="24"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tcPr>
          <w:p w14:paraId="630B2A65" w14:textId="0E1FC131" w:rsidR="006A0E67" w:rsidRPr="00363CD9" w:rsidRDefault="009B2CC8" w:rsidP="000C4B26">
            <w:pPr>
              <w:spacing w:after="0"/>
              <w:jc w:val="center"/>
              <w:rPr>
                <w:sz w:val="24"/>
                <w:szCs w:val="24"/>
              </w:rPr>
            </w:pPr>
            <w:r>
              <w:rPr>
                <w:sz w:val="24"/>
                <w:szCs w:val="24"/>
              </w:rPr>
              <w:t>128 PRBs</w:t>
            </w:r>
          </w:p>
        </w:tc>
      </w:tr>
      <w:tr w:rsidR="006A0E67" w:rsidRPr="00363CD9" w14:paraId="7034E5AC" w14:textId="77777777" w:rsidTr="000C4B26">
        <w:trPr>
          <w:trHeight w:val="24"/>
          <w:jc w:val="center"/>
        </w:trPr>
        <w:tc>
          <w:tcPr>
            <w:tcW w:w="2420" w:type="dxa"/>
            <w:tcBorders>
              <w:top w:val="single" w:sz="24"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tcPr>
          <w:p w14:paraId="738DD82C" w14:textId="77777777" w:rsidR="006A0E67" w:rsidRPr="00363CD9" w:rsidRDefault="006A0E67" w:rsidP="000C4B26">
            <w:pPr>
              <w:spacing w:after="0"/>
              <w:jc w:val="center"/>
              <w:rPr>
                <w:b/>
                <w:sz w:val="24"/>
                <w:szCs w:val="24"/>
              </w:rPr>
            </w:pPr>
            <w:proofErr w:type="spellStart"/>
            <w:r>
              <w:rPr>
                <w:b/>
                <w:sz w:val="24"/>
                <w:szCs w:val="24"/>
              </w:rPr>
              <w:t>Tx</w:t>
            </w:r>
            <w:proofErr w:type="spellEnd"/>
            <w:r>
              <w:rPr>
                <w:b/>
                <w:sz w:val="24"/>
                <w:szCs w:val="24"/>
              </w:rPr>
              <w:t xml:space="preserve"> antenna configuration</w:t>
            </w:r>
          </w:p>
        </w:tc>
        <w:tc>
          <w:tcPr>
            <w:tcW w:w="6480" w:type="dxa"/>
            <w:tcBorders>
              <w:top w:val="single" w:sz="24"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tcPr>
          <w:p w14:paraId="23AAF2E4" w14:textId="77777777" w:rsidR="006A0E67" w:rsidRPr="00363CD9" w:rsidRDefault="006A0E67" w:rsidP="000C4B26">
            <w:pPr>
              <w:spacing w:after="0"/>
              <w:jc w:val="center"/>
              <w:rPr>
                <w:sz w:val="24"/>
                <w:szCs w:val="24"/>
              </w:rPr>
            </w:pPr>
            <w:r>
              <w:rPr>
                <w:sz w:val="24"/>
                <w:szCs w:val="24"/>
              </w:rPr>
              <w:t xml:space="preserve">(8,4,2) or (4,4,2) </w:t>
            </w:r>
          </w:p>
        </w:tc>
      </w:tr>
      <w:tr w:rsidR="006A0E67" w:rsidRPr="00363CD9" w14:paraId="10DCA45A" w14:textId="77777777" w:rsidTr="000C4B26">
        <w:trPr>
          <w:trHeight w:val="24"/>
          <w:jc w:val="center"/>
        </w:trPr>
        <w:tc>
          <w:tcPr>
            <w:tcW w:w="2420" w:type="dxa"/>
            <w:tcBorders>
              <w:top w:val="single" w:sz="24"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tcPr>
          <w:p w14:paraId="385BF750" w14:textId="77777777" w:rsidR="006A0E67" w:rsidRPr="00363CD9" w:rsidRDefault="006A0E67" w:rsidP="000C4B26">
            <w:pPr>
              <w:spacing w:after="0"/>
              <w:jc w:val="center"/>
              <w:rPr>
                <w:b/>
                <w:sz w:val="24"/>
                <w:szCs w:val="24"/>
              </w:rPr>
            </w:pPr>
            <w:r>
              <w:rPr>
                <w:b/>
                <w:sz w:val="24"/>
                <w:szCs w:val="24"/>
              </w:rPr>
              <w:t>Rx antenna configuration</w:t>
            </w:r>
          </w:p>
        </w:tc>
        <w:tc>
          <w:tcPr>
            <w:tcW w:w="6480" w:type="dxa"/>
            <w:tcBorders>
              <w:top w:val="single" w:sz="24"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tcPr>
          <w:p w14:paraId="3B2B8D68" w14:textId="77777777" w:rsidR="006A0E67" w:rsidRPr="00363CD9" w:rsidRDefault="006A0E67" w:rsidP="000C4B26">
            <w:pPr>
              <w:spacing w:after="0"/>
              <w:jc w:val="center"/>
              <w:rPr>
                <w:sz w:val="24"/>
                <w:szCs w:val="24"/>
              </w:rPr>
            </w:pPr>
            <w:r>
              <w:rPr>
                <w:sz w:val="24"/>
                <w:szCs w:val="24"/>
              </w:rPr>
              <w:t>(1,2,2)</w:t>
            </w:r>
          </w:p>
        </w:tc>
      </w:tr>
      <w:tr w:rsidR="006A0E67" w:rsidRPr="00363CD9" w14:paraId="4147E326" w14:textId="77777777" w:rsidTr="000C4B26">
        <w:trPr>
          <w:trHeight w:val="24"/>
          <w:jc w:val="center"/>
        </w:trPr>
        <w:tc>
          <w:tcPr>
            <w:tcW w:w="2420" w:type="dxa"/>
            <w:tcBorders>
              <w:top w:val="single" w:sz="24"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tcPr>
          <w:p w14:paraId="7B99D4CD" w14:textId="77777777" w:rsidR="006A0E67" w:rsidRPr="00363CD9" w:rsidRDefault="006A0E67" w:rsidP="000C4B26">
            <w:pPr>
              <w:spacing w:after="0"/>
              <w:jc w:val="center"/>
              <w:rPr>
                <w:b/>
                <w:sz w:val="24"/>
                <w:szCs w:val="24"/>
              </w:rPr>
            </w:pPr>
            <w:r w:rsidRPr="00363CD9">
              <w:rPr>
                <w:b/>
                <w:sz w:val="24"/>
                <w:szCs w:val="24"/>
              </w:rPr>
              <w:t>Number of layers</w:t>
            </w:r>
          </w:p>
        </w:tc>
        <w:tc>
          <w:tcPr>
            <w:tcW w:w="6480" w:type="dxa"/>
            <w:tcBorders>
              <w:top w:val="single" w:sz="24"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tcPr>
          <w:p w14:paraId="5785C0F2" w14:textId="77777777" w:rsidR="006A0E67" w:rsidRPr="00363CD9" w:rsidRDefault="006A0E67" w:rsidP="000C4B26">
            <w:pPr>
              <w:spacing w:after="0"/>
              <w:jc w:val="center"/>
              <w:rPr>
                <w:sz w:val="24"/>
                <w:szCs w:val="24"/>
              </w:rPr>
            </w:pPr>
            <w:r w:rsidRPr="00363CD9">
              <w:rPr>
                <w:sz w:val="24"/>
                <w:szCs w:val="24"/>
              </w:rPr>
              <w:t xml:space="preserve">Rank Adaptation </w:t>
            </w:r>
            <w:r>
              <w:rPr>
                <w:sz w:val="24"/>
                <w:szCs w:val="24"/>
              </w:rPr>
              <w:t>(Layers 1-4)</w:t>
            </w:r>
          </w:p>
        </w:tc>
      </w:tr>
      <w:tr w:rsidR="006A0E67" w:rsidRPr="00363CD9" w14:paraId="015CE70C" w14:textId="77777777" w:rsidTr="000C4B26">
        <w:trPr>
          <w:trHeight w:val="23"/>
          <w:jc w:val="center"/>
        </w:trPr>
        <w:tc>
          <w:tcPr>
            <w:tcW w:w="2420"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hideMark/>
          </w:tcPr>
          <w:p w14:paraId="7DE1FD78" w14:textId="77777777" w:rsidR="006A0E67" w:rsidRPr="00363CD9" w:rsidRDefault="006A0E67" w:rsidP="000C4B26">
            <w:pPr>
              <w:spacing w:after="0"/>
              <w:jc w:val="center"/>
              <w:rPr>
                <w:b/>
                <w:sz w:val="24"/>
                <w:szCs w:val="24"/>
              </w:rPr>
            </w:pPr>
            <w:r w:rsidRPr="00363CD9">
              <w:rPr>
                <w:b/>
                <w:sz w:val="24"/>
                <w:szCs w:val="24"/>
              </w:rPr>
              <w:t>Control Overhead</w:t>
            </w:r>
          </w:p>
        </w:tc>
        <w:tc>
          <w:tcPr>
            <w:tcW w:w="6480"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hideMark/>
          </w:tcPr>
          <w:p w14:paraId="61C5EE89" w14:textId="77777777" w:rsidR="006A0E67" w:rsidRPr="00363CD9" w:rsidRDefault="006A0E67" w:rsidP="000C4B26">
            <w:pPr>
              <w:spacing w:after="0"/>
              <w:jc w:val="center"/>
              <w:rPr>
                <w:sz w:val="24"/>
                <w:szCs w:val="24"/>
              </w:rPr>
            </w:pPr>
            <w:r>
              <w:rPr>
                <w:sz w:val="24"/>
                <w:szCs w:val="24"/>
              </w:rPr>
              <w:t>2 OFDM symbols</w:t>
            </w:r>
          </w:p>
        </w:tc>
      </w:tr>
      <w:tr w:rsidR="006A0E67" w:rsidRPr="00363CD9" w14:paraId="126BE6E2" w14:textId="77777777" w:rsidTr="000C4B26">
        <w:trPr>
          <w:trHeight w:val="23"/>
          <w:jc w:val="center"/>
        </w:trPr>
        <w:tc>
          <w:tcPr>
            <w:tcW w:w="2420"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vAlign w:val="center"/>
            <w:hideMark/>
          </w:tcPr>
          <w:p w14:paraId="641872B3" w14:textId="77777777" w:rsidR="006A0E67" w:rsidRPr="00363CD9" w:rsidRDefault="006A0E67" w:rsidP="000C4B26">
            <w:pPr>
              <w:spacing w:after="0"/>
              <w:jc w:val="center"/>
              <w:rPr>
                <w:b/>
                <w:sz w:val="24"/>
                <w:szCs w:val="24"/>
              </w:rPr>
            </w:pPr>
            <w:r w:rsidRPr="00363CD9">
              <w:rPr>
                <w:b/>
                <w:sz w:val="24"/>
                <w:szCs w:val="24"/>
              </w:rPr>
              <w:t>Coding</w:t>
            </w:r>
          </w:p>
        </w:tc>
        <w:tc>
          <w:tcPr>
            <w:tcW w:w="6480"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vAlign w:val="center"/>
            <w:hideMark/>
          </w:tcPr>
          <w:p w14:paraId="18F537D7" w14:textId="717BAB74" w:rsidR="006A0E67" w:rsidRPr="00363CD9" w:rsidRDefault="009B2CC8" w:rsidP="009B2CC8">
            <w:pPr>
              <w:spacing w:after="0"/>
              <w:jc w:val="center"/>
              <w:rPr>
                <w:sz w:val="24"/>
                <w:szCs w:val="24"/>
              </w:rPr>
            </w:pPr>
            <w:r>
              <w:rPr>
                <w:sz w:val="24"/>
                <w:szCs w:val="24"/>
              </w:rPr>
              <w:t>3GPP Turbo LTE</w:t>
            </w:r>
          </w:p>
        </w:tc>
      </w:tr>
      <w:tr w:rsidR="006A0E67" w:rsidRPr="00363CD9" w14:paraId="146D6553" w14:textId="77777777" w:rsidTr="000C4B26">
        <w:trPr>
          <w:trHeight w:val="23"/>
          <w:jc w:val="center"/>
        </w:trPr>
        <w:tc>
          <w:tcPr>
            <w:tcW w:w="2420"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vAlign w:val="center"/>
            <w:hideMark/>
          </w:tcPr>
          <w:p w14:paraId="50853348" w14:textId="77777777" w:rsidR="006A0E67" w:rsidRPr="00363CD9" w:rsidRDefault="006A0E67" w:rsidP="000C4B26">
            <w:pPr>
              <w:spacing w:after="0"/>
              <w:jc w:val="center"/>
              <w:rPr>
                <w:b/>
                <w:sz w:val="24"/>
                <w:szCs w:val="24"/>
              </w:rPr>
            </w:pPr>
            <w:r w:rsidRPr="00363CD9">
              <w:rPr>
                <w:b/>
                <w:sz w:val="24"/>
                <w:szCs w:val="24"/>
              </w:rPr>
              <w:t>HARQ</w:t>
            </w:r>
          </w:p>
        </w:tc>
        <w:tc>
          <w:tcPr>
            <w:tcW w:w="6480"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vAlign w:val="center"/>
            <w:hideMark/>
          </w:tcPr>
          <w:p w14:paraId="210D406D" w14:textId="77777777" w:rsidR="006A0E67" w:rsidRPr="00363CD9" w:rsidRDefault="006A0E67" w:rsidP="000C4B26">
            <w:pPr>
              <w:spacing w:after="0"/>
              <w:jc w:val="center"/>
              <w:rPr>
                <w:sz w:val="24"/>
                <w:szCs w:val="24"/>
              </w:rPr>
            </w:pPr>
            <w:r w:rsidRPr="00363CD9">
              <w:rPr>
                <w:sz w:val="24"/>
                <w:szCs w:val="24"/>
              </w:rPr>
              <w:t>RV: 0,1,2,3</w:t>
            </w:r>
          </w:p>
        </w:tc>
      </w:tr>
      <w:tr w:rsidR="006A0E67" w:rsidRPr="00363CD9" w14:paraId="17719D6B" w14:textId="77777777" w:rsidTr="000C4B26">
        <w:trPr>
          <w:trHeight w:val="23"/>
          <w:jc w:val="center"/>
        </w:trPr>
        <w:tc>
          <w:tcPr>
            <w:tcW w:w="2420"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hideMark/>
          </w:tcPr>
          <w:p w14:paraId="43D4DED2" w14:textId="77777777" w:rsidR="006A0E67" w:rsidRPr="00363CD9" w:rsidRDefault="006A0E67" w:rsidP="000C4B26">
            <w:pPr>
              <w:spacing w:after="0"/>
              <w:jc w:val="center"/>
              <w:rPr>
                <w:b/>
                <w:sz w:val="24"/>
                <w:szCs w:val="24"/>
              </w:rPr>
            </w:pPr>
            <w:r w:rsidRPr="00363CD9">
              <w:rPr>
                <w:b/>
                <w:sz w:val="24"/>
                <w:szCs w:val="24"/>
              </w:rPr>
              <w:t>TTI</w:t>
            </w:r>
          </w:p>
        </w:tc>
        <w:tc>
          <w:tcPr>
            <w:tcW w:w="6480"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hideMark/>
          </w:tcPr>
          <w:p w14:paraId="5874E492" w14:textId="77777777" w:rsidR="006A0E67" w:rsidRPr="00363CD9" w:rsidRDefault="006A0E67" w:rsidP="000C4B26">
            <w:pPr>
              <w:spacing w:after="0"/>
              <w:jc w:val="center"/>
              <w:rPr>
                <w:sz w:val="24"/>
                <w:szCs w:val="24"/>
              </w:rPr>
            </w:pPr>
            <w:r w:rsidRPr="00363CD9">
              <w:rPr>
                <w:sz w:val="24"/>
                <w:szCs w:val="24"/>
              </w:rPr>
              <w:t xml:space="preserve">0.5 </w:t>
            </w:r>
            <w:proofErr w:type="spellStart"/>
            <w:r w:rsidRPr="00363CD9">
              <w:rPr>
                <w:sz w:val="24"/>
                <w:szCs w:val="24"/>
              </w:rPr>
              <w:t>msec</w:t>
            </w:r>
            <w:proofErr w:type="spellEnd"/>
            <w:r w:rsidRPr="00363CD9">
              <w:rPr>
                <w:sz w:val="24"/>
                <w:szCs w:val="24"/>
              </w:rPr>
              <w:t xml:space="preserve"> (14 OFDM symbols)</w:t>
            </w:r>
          </w:p>
        </w:tc>
      </w:tr>
      <w:tr w:rsidR="006A0E67" w:rsidRPr="00363CD9" w14:paraId="524C9568" w14:textId="77777777" w:rsidTr="000C4B26">
        <w:trPr>
          <w:trHeight w:val="23"/>
          <w:jc w:val="center"/>
        </w:trPr>
        <w:tc>
          <w:tcPr>
            <w:tcW w:w="2420"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vAlign w:val="center"/>
            <w:hideMark/>
          </w:tcPr>
          <w:p w14:paraId="7CB0C651" w14:textId="77777777" w:rsidR="006A0E67" w:rsidRPr="00363CD9" w:rsidRDefault="006A0E67" w:rsidP="000C4B26">
            <w:pPr>
              <w:spacing w:after="0"/>
              <w:jc w:val="center"/>
              <w:rPr>
                <w:b/>
                <w:sz w:val="24"/>
                <w:szCs w:val="24"/>
              </w:rPr>
            </w:pPr>
            <w:r w:rsidRPr="00363CD9">
              <w:rPr>
                <w:b/>
                <w:sz w:val="24"/>
                <w:szCs w:val="24"/>
              </w:rPr>
              <w:t>Link Adaptation</w:t>
            </w:r>
          </w:p>
        </w:tc>
        <w:tc>
          <w:tcPr>
            <w:tcW w:w="6480"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vAlign w:val="center"/>
            <w:hideMark/>
          </w:tcPr>
          <w:p w14:paraId="24B51753" w14:textId="77777777" w:rsidR="006A0E67" w:rsidRPr="00363CD9" w:rsidRDefault="006A0E67" w:rsidP="000C4B26">
            <w:pPr>
              <w:spacing w:after="0"/>
              <w:jc w:val="center"/>
              <w:rPr>
                <w:sz w:val="24"/>
                <w:szCs w:val="24"/>
              </w:rPr>
            </w:pPr>
            <w:r w:rsidRPr="00363CD9">
              <w:rPr>
                <w:sz w:val="24"/>
                <w:szCs w:val="24"/>
              </w:rPr>
              <w:t>Target: 10% TB Error (1 bit ACK/NAK per TTI)</w:t>
            </w:r>
            <w:r>
              <w:rPr>
                <w:sz w:val="24"/>
                <w:szCs w:val="24"/>
              </w:rPr>
              <w:t>, SCW MIMO</w:t>
            </w:r>
          </w:p>
        </w:tc>
      </w:tr>
      <w:tr w:rsidR="006A0E67" w:rsidRPr="00363CD9" w14:paraId="09EBBA64" w14:textId="77777777" w:rsidTr="000C4B26">
        <w:trPr>
          <w:trHeight w:val="23"/>
          <w:jc w:val="center"/>
        </w:trPr>
        <w:tc>
          <w:tcPr>
            <w:tcW w:w="2420"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hideMark/>
          </w:tcPr>
          <w:p w14:paraId="5F0C90D8" w14:textId="77777777" w:rsidR="006A0E67" w:rsidRPr="00363CD9" w:rsidRDefault="006A0E67" w:rsidP="000C4B26">
            <w:pPr>
              <w:spacing w:after="0"/>
              <w:jc w:val="center"/>
              <w:rPr>
                <w:b/>
                <w:sz w:val="24"/>
                <w:szCs w:val="24"/>
              </w:rPr>
            </w:pPr>
            <w:r w:rsidRPr="00363CD9">
              <w:rPr>
                <w:b/>
                <w:sz w:val="24"/>
                <w:szCs w:val="24"/>
              </w:rPr>
              <w:t xml:space="preserve">DMRS </w:t>
            </w:r>
          </w:p>
        </w:tc>
        <w:tc>
          <w:tcPr>
            <w:tcW w:w="6480"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hideMark/>
          </w:tcPr>
          <w:p w14:paraId="001D950D" w14:textId="2995491A" w:rsidR="006A0E67" w:rsidRPr="00363CD9" w:rsidRDefault="005F1904" w:rsidP="005F1904">
            <w:pPr>
              <w:spacing w:after="0"/>
              <w:jc w:val="center"/>
              <w:rPr>
                <w:sz w:val="24"/>
                <w:szCs w:val="24"/>
              </w:rPr>
            </w:pPr>
            <w:r>
              <w:rPr>
                <w:sz w:val="24"/>
                <w:szCs w:val="24"/>
              </w:rPr>
              <w:t>One-symbol front-load config-1</w:t>
            </w:r>
          </w:p>
        </w:tc>
      </w:tr>
      <w:tr w:rsidR="006A0E67" w:rsidRPr="00363CD9" w14:paraId="1C9EF01F" w14:textId="77777777" w:rsidTr="000C4B26">
        <w:trPr>
          <w:trHeight w:val="23"/>
          <w:jc w:val="center"/>
        </w:trPr>
        <w:tc>
          <w:tcPr>
            <w:tcW w:w="2420"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tcPr>
          <w:p w14:paraId="335A3751" w14:textId="77777777" w:rsidR="006A0E67" w:rsidRPr="00363CD9" w:rsidRDefault="006A0E67" w:rsidP="000C4B26">
            <w:pPr>
              <w:spacing w:after="0"/>
              <w:jc w:val="center"/>
              <w:rPr>
                <w:b/>
                <w:sz w:val="24"/>
                <w:szCs w:val="24"/>
              </w:rPr>
            </w:pPr>
            <w:r>
              <w:rPr>
                <w:b/>
                <w:sz w:val="24"/>
                <w:szCs w:val="24"/>
              </w:rPr>
              <w:t>slot</w:t>
            </w:r>
            <w:r w:rsidRPr="00363CD9">
              <w:rPr>
                <w:b/>
                <w:sz w:val="24"/>
                <w:szCs w:val="24"/>
              </w:rPr>
              <w:t xml:space="preserve"> Structure</w:t>
            </w:r>
          </w:p>
        </w:tc>
        <w:tc>
          <w:tcPr>
            <w:tcW w:w="6480"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tcPr>
          <w:p w14:paraId="2708EDFE" w14:textId="77777777" w:rsidR="006A0E67" w:rsidRPr="00363CD9" w:rsidRDefault="006A0E67" w:rsidP="000C4B26">
            <w:pPr>
              <w:spacing w:after="0"/>
              <w:jc w:val="center"/>
              <w:rPr>
                <w:sz w:val="24"/>
                <w:szCs w:val="24"/>
              </w:rPr>
            </w:pPr>
            <w:r w:rsidRPr="00363CD9">
              <w:rPr>
                <w:sz w:val="24"/>
                <w:szCs w:val="24"/>
              </w:rPr>
              <w:t>12 DL symbols, 1 guard symbol, 1 uplink symbol</w:t>
            </w:r>
          </w:p>
        </w:tc>
      </w:tr>
      <w:tr w:rsidR="006A0E67" w:rsidRPr="00363CD9" w14:paraId="088C87C5" w14:textId="77777777" w:rsidTr="000C4B26">
        <w:trPr>
          <w:trHeight w:val="23"/>
          <w:jc w:val="center"/>
        </w:trPr>
        <w:tc>
          <w:tcPr>
            <w:tcW w:w="2420"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tcPr>
          <w:p w14:paraId="186E91FE" w14:textId="77777777" w:rsidR="006A0E67" w:rsidRPr="00363CD9" w:rsidRDefault="006A0E67" w:rsidP="000C4B26">
            <w:pPr>
              <w:spacing w:after="0"/>
              <w:jc w:val="center"/>
              <w:rPr>
                <w:b/>
                <w:sz w:val="24"/>
                <w:szCs w:val="24"/>
              </w:rPr>
            </w:pPr>
            <w:r w:rsidRPr="00363CD9">
              <w:rPr>
                <w:b/>
                <w:sz w:val="24"/>
                <w:szCs w:val="24"/>
              </w:rPr>
              <w:t>Uplink Symbol</w:t>
            </w:r>
          </w:p>
        </w:tc>
        <w:tc>
          <w:tcPr>
            <w:tcW w:w="6480"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tcPr>
          <w:p w14:paraId="64E38C5C" w14:textId="6F8732A6" w:rsidR="006A0E67" w:rsidRPr="00363CD9" w:rsidRDefault="009B2CC8" w:rsidP="000C4B26">
            <w:pPr>
              <w:spacing w:after="0"/>
              <w:jc w:val="center"/>
              <w:rPr>
                <w:sz w:val="24"/>
                <w:szCs w:val="24"/>
              </w:rPr>
            </w:pPr>
            <w:r>
              <w:rPr>
                <w:sz w:val="24"/>
                <w:szCs w:val="24"/>
              </w:rPr>
              <w:t>4</w:t>
            </w:r>
            <w:r w:rsidR="006A0E67" w:rsidRPr="00363CD9">
              <w:rPr>
                <w:sz w:val="24"/>
                <w:szCs w:val="24"/>
              </w:rPr>
              <w:t xml:space="preserve"> antenna SRS wideband sounding in a comb</w:t>
            </w:r>
            <w:r>
              <w:rPr>
                <w:sz w:val="24"/>
                <w:szCs w:val="24"/>
              </w:rPr>
              <w:t>-4</w:t>
            </w:r>
            <w:r w:rsidR="006A0E67" w:rsidRPr="00363CD9">
              <w:rPr>
                <w:sz w:val="24"/>
                <w:szCs w:val="24"/>
              </w:rPr>
              <w:t xml:space="preserve"> structure</w:t>
            </w:r>
          </w:p>
        </w:tc>
      </w:tr>
      <w:tr w:rsidR="006A0E67" w:rsidRPr="00363CD9" w14:paraId="3A09D3DE" w14:textId="77777777" w:rsidTr="000C4B26">
        <w:trPr>
          <w:trHeight w:val="23"/>
          <w:jc w:val="center"/>
        </w:trPr>
        <w:tc>
          <w:tcPr>
            <w:tcW w:w="2420"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vAlign w:val="center"/>
          </w:tcPr>
          <w:p w14:paraId="12414060" w14:textId="77777777" w:rsidR="006A0E67" w:rsidRPr="00363CD9" w:rsidRDefault="006A0E67" w:rsidP="000C4B26">
            <w:pPr>
              <w:spacing w:after="0"/>
              <w:jc w:val="center"/>
              <w:rPr>
                <w:b/>
                <w:sz w:val="24"/>
                <w:szCs w:val="24"/>
              </w:rPr>
            </w:pPr>
            <w:r w:rsidRPr="00363CD9">
              <w:rPr>
                <w:b/>
                <w:sz w:val="24"/>
                <w:szCs w:val="24"/>
              </w:rPr>
              <w:t>Channel</w:t>
            </w:r>
          </w:p>
        </w:tc>
        <w:tc>
          <w:tcPr>
            <w:tcW w:w="6480"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vAlign w:val="center"/>
          </w:tcPr>
          <w:p w14:paraId="6C4F5201" w14:textId="77777777" w:rsidR="006A0E67" w:rsidRPr="00363CD9" w:rsidRDefault="006A0E67" w:rsidP="000C4B26">
            <w:pPr>
              <w:spacing w:after="0"/>
              <w:jc w:val="center"/>
              <w:rPr>
                <w:sz w:val="24"/>
                <w:szCs w:val="24"/>
              </w:rPr>
            </w:pPr>
            <w:r w:rsidRPr="00363CD9">
              <w:rPr>
                <w:sz w:val="24"/>
                <w:szCs w:val="24"/>
              </w:rPr>
              <w:t xml:space="preserve">Doppler spread </w:t>
            </w:r>
            <w:proofErr w:type="spellStart"/>
            <w:r w:rsidRPr="00363CD9">
              <w:rPr>
                <w:sz w:val="24"/>
                <w:szCs w:val="24"/>
              </w:rPr>
              <w:t>F</w:t>
            </w:r>
            <w:r w:rsidRPr="00363CD9">
              <w:rPr>
                <w:sz w:val="24"/>
                <w:szCs w:val="24"/>
                <w:vertAlign w:val="subscript"/>
              </w:rPr>
              <w:t>d</w:t>
            </w:r>
            <w:proofErr w:type="spellEnd"/>
            <w:r w:rsidRPr="00363CD9">
              <w:rPr>
                <w:sz w:val="24"/>
                <w:szCs w:val="24"/>
              </w:rPr>
              <w:t xml:space="preserve"> = </w:t>
            </w:r>
            <w:r>
              <w:rPr>
                <w:sz w:val="24"/>
                <w:szCs w:val="24"/>
              </w:rPr>
              <w:t>11</w:t>
            </w:r>
            <w:r w:rsidRPr="00363CD9">
              <w:rPr>
                <w:sz w:val="24"/>
                <w:szCs w:val="24"/>
              </w:rPr>
              <w:t xml:space="preserve"> Hz </w:t>
            </w:r>
          </w:p>
        </w:tc>
      </w:tr>
      <w:tr w:rsidR="006A0E67" w:rsidRPr="00363CD9" w14:paraId="60A738C5" w14:textId="77777777" w:rsidTr="000C4B26">
        <w:trPr>
          <w:trHeight w:val="23"/>
          <w:jc w:val="center"/>
        </w:trPr>
        <w:tc>
          <w:tcPr>
            <w:tcW w:w="2420"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hideMark/>
          </w:tcPr>
          <w:p w14:paraId="2611CDE2" w14:textId="77777777" w:rsidR="006A0E67" w:rsidRPr="00363CD9" w:rsidRDefault="006A0E67" w:rsidP="000C4B26">
            <w:pPr>
              <w:spacing w:after="0"/>
              <w:jc w:val="center"/>
              <w:rPr>
                <w:b/>
                <w:sz w:val="24"/>
                <w:szCs w:val="24"/>
              </w:rPr>
            </w:pPr>
            <w:r w:rsidRPr="00363CD9">
              <w:rPr>
                <w:b/>
                <w:sz w:val="24"/>
                <w:szCs w:val="24"/>
              </w:rPr>
              <w:t>MCS Table</w:t>
            </w:r>
          </w:p>
        </w:tc>
        <w:tc>
          <w:tcPr>
            <w:tcW w:w="6480"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hideMark/>
          </w:tcPr>
          <w:p w14:paraId="14140F9A" w14:textId="77777777" w:rsidR="006A0E67" w:rsidRPr="00363CD9" w:rsidRDefault="006A0E67" w:rsidP="000C4B26">
            <w:pPr>
              <w:spacing w:after="0"/>
              <w:jc w:val="center"/>
              <w:rPr>
                <w:sz w:val="24"/>
                <w:szCs w:val="24"/>
              </w:rPr>
            </w:pPr>
            <w:r>
              <w:rPr>
                <w:sz w:val="24"/>
                <w:szCs w:val="24"/>
              </w:rPr>
              <w:t>32</w:t>
            </w:r>
            <w:r w:rsidRPr="00363CD9">
              <w:rPr>
                <w:sz w:val="24"/>
                <w:szCs w:val="24"/>
              </w:rPr>
              <w:t xml:space="preserve"> entrie</w:t>
            </w:r>
            <w:r>
              <w:rPr>
                <w:sz w:val="24"/>
                <w:szCs w:val="24"/>
              </w:rPr>
              <w:t>s up to 256-QAM with rate 0.8889</w:t>
            </w:r>
          </w:p>
        </w:tc>
      </w:tr>
      <w:tr w:rsidR="003751B5" w:rsidRPr="00363CD9" w14:paraId="0B9F881A" w14:textId="77777777" w:rsidTr="000C4B26">
        <w:trPr>
          <w:trHeight w:val="23"/>
          <w:jc w:val="center"/>
        </w:trPr>
        <w:tc>
          <w:tcPr>
            <w:tcW w:w="2420"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tcPr>
          <w:p w14:paraId="5C9D3EA2" w14:textId="41B180F3" w:rsidR="003751B5" w:rsidRPr="00363CD9" w:rsidRDefault="003751B5" w:rsidP="000C4B26">
            <w:pPr>
              <w:spacing w:after="0"/>
              <w:jc w:val="center"/>
              <w:rPr>
                <w:b/>
                <w:sz w:val="24"/>
                <w:szCs w:val="24"/>
              </w:rPr>
            </w:pPr>
            <w:r>
              <w:rPr>
                <w:b/>
                <w:sz w:val="24"/>
                <w:szCs w:val="24"/>
              </w:rPr>
              <w:t>Reciprocal BF</w:t>
            </w:r>
          </w:p>
        </w:tc>
        <w:tc>
          <w:tcPr>
            <w:tcW w:w="6480"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tcPr>
          <w:p w14:paraId="1778AD5D" w14:textId="5FBB94CC" w:rsidR="003751B5" w:rsidRDefault="003751B5" w:rsidP="003751B5">
            <w:pPr>
              <w:spacing w:after="0"/>
              <w:jc w:val="center"/>
              <w:rPr>
                <w:sz w:val="24"/>
                <w:szCs w:val="24"/>
              </w:rPr>
            </w:pPr>
            <w:proofErr w:type="spellStart"/>
            <w:r>
              <w:rPr>
                <w:sz w:val="24"/>
                <w:szCs w:val="24"/>
              </w:rPr>
              <w:t>svd</w:t>
            </w:r>
            <w:proofErr w:type="spellEnd"/>
            <w:r>
              <w:rPr>
                <w:sz w:val="24"/>
                <w:szCs w:val="24"/>
              </w:rPr>
              <w:t>-based beamforming with PRG-level granularity based on channel knowledge acquired from realistic SRS estimation</w:t>
            </w:r>
          </w:p>
        </w:tc>
      </w:tr>
    </w:tbl>
    <w:p w14:paraId="0A39D5C1" w14:textId="77777777" w:rsidR="006A0E67" w:rsidRDefault="006A0E67" w:rsidP="006A0E67">
      <w:pPr>
        <w:jc w:val="center"/>
        <w:rPr>
          <w:noProof/>
        </w:rPr>
      </w:pPr>
    </w:p>
    <w:p w14:paraId="67CA0E13" w14:textId="3DBFCF11" w:rsidR="006A0E67" w:rsidRDefault="006A0E67" w:rsidP="006A0E67">
      <w:pPr>
        <w:keepNext/>
        <w:jc w:val="center"/>
      </w:pPr>
      <w:r>
        <w:rPr>
          <w:noProof/>
        </w:rPr>
        <w:t xml:space="preserve"> </w:t>
      </w:r>
      <w:r>
        <w:rPr>
          <w:noProof/>
        </w:rPr>
        <w:tab/>
      </w:r>
    </w:p>
    <w:p w14:paraId="7B086FB8" w14:textId="7D4CC4C2" w:rsidR="00443264" w:rsidRDefault="00443264" w:rsidP="00443264">
      <w:pPr>
        <w:pStyle w:val="Heading3"/>
      </w:pPr>
      <w:r>
        <w:t xml:space="preserve">16 </w:t>
      </w:r>
      <w:proofErr w:type="spellStart"/>
      <w:proofErr w:type="gramStart"/>
      <w:r>
        <w:t>Tx</w:t>
      </w:r>
      <w:proofErr w:type="spellEnd"/>
      <w:proofErr w:type="gramEnd"/>
      <w:r>
        <w:t xml:space="preserve"> – 4 Rx</w:t>
      </w:r>
    </w:p>
    <w:p w14:paraId="1B6399A7" w14:textId="3EB5DC7C" w:rsidR="00BB5783" w:rsidRDefault="00D63AD4" w:rsidP="003E714D">
      <w:pPr>
        <w:jc w:val="center"/>
        <w:rPr>
          <w:noProof/>
        </w:rPr>
      </w:pPr>
      <w:r w:rsidRPr="00D63AD4">
        <w:rPr>
          <w:noProof/>
        </w:rPr>
        <w:drawing>
          <wp:inline distT="0" distB="0" distL="0" distR="0" wp14:anchorId="1D4957CC" wp14:editId="4F7A7628">
            <wp:extent cx="5046453" cy="2344080"/>
            <wp:effectExtent l="0" t="0" r="1905" b="0"/>
            <wp:docPr id="307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75" name="Picture 2"/>
                    <pic:cNvPicPr>
                      <a:picLocks noChangeAspect="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047396" cy="2344518"/>
                    </a:xfrm>
                    <a:prstGeom prst="rect">
                      <a:avLst/>
                    </a:prstGeom>
                    <a:noFill/>
                    <a:ln>
                      <a:noFill/>
                    </a:ln>
                    <a:extLst/>
                  </pic:spPr>
                </pic:pic>
              </a:graphicData>
            </a:graphic>
          </wp:inline>
        </w:drawing>
      </w:r>
    </w:p>
    <w:p w14:paraId="4ED5DBB5" w14:textId="5E9A6B11" w:rsidR="00BB5783" w:rsidRDefault="001F6E5E" w:rsidP="003E714D">
      <w:pPr>
        <w:jc w:val="center"/>
        <w:rPr>
          <w:noProof/>
        </w:rPr>
      </w:pPr>
      <w:r w:rsidRPr="001F6E5E">
        <w:rPr>
          <w:noProof/>
        </w:rPr>
        <w:drawing>
          <wp:inline distT="0" distB="0" distL="0" distR="0" wp14:anchorId="626B0F5E" wp14:editId="342BAB7C">
            <wp:extent cx="4977442" cy="2312025"/>
            <wp:effectExtent l="0" t="0" r="0" b="0"/>
            <wp:docPr id="409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99" name="Picture 2"/>
                    <pic:cNvPicPr>
                      <a:picLocks noChangeAspect="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979659" cy="2313055"/>
                    </a:xfrm>
                    <a:prstGeom prst="rect">
                      <a:avLst/>
                    </a:prstGeom>
                    <a:noFill/>
                    <a:ln>
                      <a:noFill/>
                    </a:ln>
                    <a:extLst/>
                  </pic:spPr>
                </pic:pic>
              </a:graphicData>
            </a:graphic>
          </wp:inline>
        </w:drawing>
      </w:r>
    </w:p>
    <w:p w14:paraId="41FAF003" w14:textId="4C60F7E2" w:rsidR="00443264" w:rsidRDefault="001F6E5E" w:rsidP="001F6E5E">
      <w:pPr>
        <w:jc w:val="center"/>
        <w:rPr>
          <w:noProof/>
        </w:rPr>
      </w:pPr>
      <w:r w:rsidRPr="001F6E5E">
        <w:rPr>
          <w:noProof/>
        </w:rPr>
        <w:drawing>
          <wp:inline distT="0" distB="0" distL="0" distR="0" wp14:anchorId="3D6F91F2" wp14:editId="007D975E">
            <wp:extent cx="4735902" cy="2199829"/>
            <wp:effectExtent l="0" t="0" r="7620" b="0"/>
            <wp:docPr id="205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1" name="Picture 2"/>
                    <pic:cNvPicPr>
                      <a:picLocks noChangeAspect="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736623" cy="2200164"/>
                    </a:xfrm>
                    <a:prstGeom prst="rect">
                      <a:avLst/>
                    </a:prstGeom>
                    <a:noFill/>
                    <a:ln>
                      <a:noFill/>
                    </a:ln>
                    <a:extLst/>
                  </pic:spPr>
                </pic:pic>
              </a:graphicData>
            </a:graphic>
          </wp:inline>
        </w:drawing>
      </w:r>
    </w:p>
    <w:p w14:paraId="648C6552" w14:textId="40DC601D" w:rsidR="00443264" w:rsidRDefault="00443264" w:rsidP="00443264">
      <w:pPr>
        <w:pStyle w:val="Heading3"/>
      </w:pPr>
      <w:r>
        <w:lastRenderedPageBreak/>
        <w:t xml:space="preserve">8 </w:t>
      </w:r>
      <w:proofErr w:type="spellStart"/>
      <w:proofErr w:type="gramStart"/>
      <w:r>
        <w:t>Tx</w:t>
      </w:r>
      <w:proofErr w:type="spellEnd"/>
      <w:proofErr w:type="gramEnd"/>
      <w:r>
        <w:t xml:space="preserve"> – 4 Rx</w:t>
      </w:r>
    </w:p>
    <w:p w14:paraId="24FBB699" w14:textId="7ADA126D" w:rsidR="001F6E5E" w:rsidRDefault="001F6E5E" w:rsidP="005F1904">
      <w:pPr>
        <w:pStyle w:val="Heading3"/>
        <w:numPr>
          <w:ilvl w:val="0"/>
          <w:numId w:val="0"/>
        </w:numPr>
        <w:ind w:left="720" w:hanging="720"/>
        <w:jc w:val="center"/>
      </w:pPr>
      <w:r w:rsidRPr="001F6E5E">
        <w:rPr>
          <w:noProof/>
          <w:lang w:val="en-US"/>
        </w:rPr>
        <w:drawing>
          <wp:inline distT="0" distB="0" distL="0" distR="0" wp14:anchorId="5EEACE8B" wp14:editId="6AFB1D2D">
            <wp:extent cx="4485736" cy="2083627"/>
            <wp:effectExtent l="0" t="0" r="0" b="0"/>
            <wp:docPr id="614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47" name="Picture 2"/>
                    <pic:cNvPicPr>
                      <a:picLocks noChangeAspect="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488057" cy="2084705"/>
                    </a:xfrm>
                    <a:prstGeom prst="rect">
                      <a:avLst/>
                    </a:prstGeom>
                    <a:noFill/>
                    <a:ln>
                      <a:noFill/>
                    </a:ln>
                    <a:extLst/>
                  </pic:spPr>
                </pic:pic>
              </a:graphicData>
            </a:graphic>
          </wp:inline>
        </w:drawing>
      </w:r>
    </w:p>
    <w:p w14:paraId="3D492313" w14:textId="7E404EB5" w:rsidR="00443264" w:rsidRPr="005F1904" w:rsidRDefault="001F6E5E" w:rsidP="005F1904">
      <w:pPr>
        <w:jc w:val="center"/>
        <w:rPr>
          <w:lang w:val="en-GB"/>
        </w:rPr>
      </w:pPr>
      <w:r w:rsidRPr="001F6E5E">
        <w:rPr>
          <w:noProof/>
        </w:rPr>
        <w:drawing>
          <wp:inline distT="0" distB="0" distL="0" distR="0" wp14:anchorId="523B94B6" wp14:editId="18A3D962">
            <wp:extent cx="4710023" cy="2187809"/>
            <wp:effectExtent l="0" t="0" r="0" b="3175"/>
            <wp:docPr id="717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71" name="Picture 2"/>
                    <pic:cNvPicPr>
                      <a:picLocks noChangeAspect="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711330" cy="2188416"/>
                    </a:xfrm>
                    <a:prstGeom prst="rect">
                      <a:avLst/>
                    </a:prstGeom>
                    <a:noFill/>
                    <a:ln>
                      <a:noFill/>
                    </a:ln>
                    <a:extLst/>
                  </pic:spPr>
                </pic:pic>
              </a:graphicData>
            </a:graphic>
          </wp:inline>
        </w:drawing>
      </w:r>
      <w:r w:rsidR="00443264" w:rsidRPr="00443264">
        <w:rPr>
          <w:noProof/>
        </w:rPr>
        <w:t xml:space="preserve"> </w:t>
      </w:r>
    </w:p>
    <w:p w14:paraId="39D36014" w14:textId="0DA114AB" w:rsidR="00443264" w:rsidRPr="005F1904" w:rsidRDefault="001F6E5E" w:rsidP="005F1904">
      <w:pPr>
        <w:jc w:val="center"/>
        <w:rPr>
          <w:lang w:val="en-GB"/>
        </w:rPr>
      </w:pPr>
      <w:r w:rsidRPr="001F6E5E">
        <w:rPr>
          <w:noProof/>
        </w:rPr>
        <w:drawing>
          <wp:inline distT="0" distB="0" distL="0" distR="0" wp14:anchorId="299767BB" wp14:editId="5F9905E8">
            <wp:extent cx="4684143" cy="2175787"/>
            <wp:effectExtent l="0" t="0" r="2540" b="0"/>
            <wp:docPr id="512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23" name="Picture 2"/>
                    <pic:cNvPicPr>
                      <a:picLocks noChangeAspect="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693376" cy="2180076"/>
                    </a:xfrm>
                    <a:prstGeom prst="rect">
                      <a:avLst/>
                    </a:prstGeom>
                    <a:noFill/>
                    <a:ln>
                      <a:noFill/>
                    </a:ln>
                    <a:extLst/>
                  </pic:spPr>
                </pic:pic>
              </a:graphicData>
            </a:graphic>
          </wp:inline>
        </w:drawing>
      </w:r>
    </w:p>
    <w:p w14:paraId="77753E9A" w14:textId="77777777" w:rsidR="00443264" w:rsidRDefault="00443264" w:rsidP="00325E53">
      <w:pPr>
        <w:rPr>
          <w:noProof/>
        </w:rPr>
      </w:pPr>
    </w:p>
    <w:sectPr w:rsidR="00443264" w:rsidSect="00671B4F">
      <w:headerReference w:type="even" r:id="rId24"/>
      <w:footerReference w:type="even" r:id="rId25"/>
      <w:footerReference w:type="default" r:id="rId26"/>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5DCDA4" w14:textId="77777777" w:rsidR="00300A3A" w:rsidRDefault="00300A3A">
      <w:r>
        <w:separator/>
      </w:r>
    </w:p>
  </w:endnote>
  <w:endnote w:type="continuationSeparator" w:id="0">
    <w:p w14:paraId="309A6044" w14:textId="77777777" w:rsidR="00300A3A" w:rsidRDefault="00300A3A">
      <w:r>
        <w:continuationSeparator/>
      </w:r>
    </w:p>
  </w:endnote>
  <w:endnote w:type="continuationNotice" w:id="1">
    <w:p w14:paraId="20B860AB" w14:textId="77777777" w:rsidR="00300A3A" w:rsidRDefault="00300A3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7050BB" w14:textId="77777777" w:rsidR="00CC30BC" w:rsidRDefault="00CC30BC"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D607E6" w14:textId="77777777" w:rsidR="00CC30BC" w:rsidRDefault="00CC30BC"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210E00" w14:textId="40A0BB89" w:rsidR="00CC30BC" w:rsidRDefault="00CC30BC"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32718A">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32718A">
      <w:rPr>
        <w:rStyle w:val="PageNumber"/>
      </w:rPr>
      <w:t>9</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07DC23" w14:textId="77777777" w:rsidR="00300A3A" w:rsidRDefault="00300A3A">
      <w:r>
        <w:separator/>
      </w:r>
    </w:p>
  </w:footnote>
  <w:footnote w:type="continuationSeparator" w:id="0">
    <w:p w14:paraId="0ECCAA1E" w14:textId="77777777" w:rsidR="00300A3A" w:rsidRDefault="00300A3A">
      <w:r>
        <w:continuationSeparator/>
      </w:r>
    </w:p>
  </w:footnote>
  <w:footnote w:type="continuationNotice" w:id="1">
    <w:p w14:paraId="0CA650CA" w14:textId="77777777" w:rsidR="00300A3A" w:rsidRDefault="00300A3A">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867E5C" w14:textId="77777777" w:rsidR="00CC30BC" w:rsidRDefault="00CC30BC">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A22129"/>
    <w:multiLevelType w:val="hybridMultilevel"/>
    <w:tmpl w:val="B854DF92"/>
    <w:lvl w:ilvl="0" w:tplc="94A60A12">
      <w:start w:val="1"/>
      <w:numFmt w:val="bullet"/>
      <w:lvlText w:val="•"/>
      <w:lvlJc w:val="left"/>
      <w:pPr>
        <w:tabs>
          <w:tab w:val="num" w:pos="720"/>
        </w:tabs>
        <w:ind w:left="720" w:hanging="360"/>
      </w:pPr>
      <w:rPr>
        <w:rFonts w:ascii="Arial" w:hAnsi="Arial" w:hint="default"/>
      </w:rPr>
    </w:lvl>
    <w:lvl w:ilvl="1" w:tplc="ADCC02FC">
      <w:start w:val="302"/>
      <w:numFmt w:val="bullet"/>
      <w:lvlText w:val="–"/>
      <w:lvlJc w:val="left"/>
      <w:pPr>
        <w:tabs>
          <w:tab w:val="num" w:pos="1440"/>
        </w:tabs>
        <w:ind w:left="1440" w:hanging="360"/>
      </w:pPr>
      <w:rPr>
        <w:rFonts w:ascii="Arial" w:hAnsi="Arial" w:hint="default"/>
      </w:rPr>
    </w:lvl>
    <w:lvl w:ilvl="2" w:tplc="F1BC7FFC">
      <w:start w:val="302"/>
      <w:numFmt w:val="bullet"/>
      <w:lvlText w:val="•"/>
      <w:lvlJc w:val="left"/>
      <w:pPr>
        <w:tabs>
          <w:tab w:val="num" w:pos="2160"/>
        </w:tabs>
        <w:ind w:left="2160" w:hanging="360"/>
      </w:pPr>
      <w:rPr>
        <w:rFonts w:ascii="Arial" w:hAnsi="Arial" w:hint="default"/>
      </w:rPr>
    </w:lvl>
    <w:lvl w:ilvl="3" w:tplc="6966FF28" w:tentative="1">
      <w:start w:val="1"/>
      <w:numFmt w:val="bullet"/>
      <w:lvlText w:val="•"/>
      <w:lvlJc w:val="left"/>
      <w:pPr>
        <w:tabs>
          <w:tab w:val="num" w:pos="2880"/>
        </w:tabs>
        <w:ind w:left="2880" w:hanging="360"/>
      </w:pPr>
      <w:rPr>
        <w:rFonts w:ascii="Arial" w:hAnsi="Arial" w:hint="default"/>
      </w:rPr>
    </w:lvl>
    <w:lvl w:ilvl="4" w:tplc="687266E2" w:tentative="1">
      <w:start w:val="1"/>
      <w:numFmt w:val="bullet"/>
      <w:lvlText w:val="•"/>
      <w:lvlJc w:val="left"/>
      <w:pPr>
        <w:tabs>
          <w:tab w:val="num" w:pos="3600"/>
        </w:tabs>
        <w:ind w:left="3600" w:hanging="360"/>
      </w:pPr>
      <w:rPr>
        <w:rFonts w:ascii="Arial" w:hAnsi="Arial" w:hint="default"/>
      </w:rPr>
    </w:lvl>
    <w:lvl w:ilvl="5" w:tplc="6A34B4A2" w:tentative="1">
      <w:start w:val="1"/>
      <w:numFmt w:val="bullet"/>
      <w:lvlText w:val="•"/>
      <w:lvlJc w:val="left"/>
      <w:pPr>
        <w:tabs>
          <w:tab w:val="num" w:pos="4320"/>
        </w:tabs>
        <w:ind w:left="4320" w:hanging="360"/>
      </w:pPr>
      <w:rPr>
        <w:rFonts w:ascii="Arial" w:hAnsi="Arial" w:hint="default"/>
      </w:rPr>
    </w:lvl>
    <w:lvl w:ilvl="6" w:tplc="3536A15E" w:tentative="1">
      <w:start w:val="1"/>
      <w:numFmt w:val="bullet"/>
      <w:lvlText w:val="•"/>
      <w:lvlJc w:val="left"/>
      <w:pPr>
        <w:tabs>
          <w:tab w:val="num" w:pos="5040"/>
        </w:tabs>
        <w:ind w:left="5040" w:hanging="360"/>
      </w:pPr>
      <w:rPr>
        <w:rFonts w:ascii="Arial" w:hAnsi="Arial" w:hint="default"/>
      </w:rPr>
    </w:lvl>
    <w:lvl w:ilvl="7" w:tplc="392A549E" w:tentative="1">
      <w:start w:val="1"/>
      <w:numFmt w:val="bullet"/>
      <w:lvlText w:val="•"/>
      <w:lvlJc w:val="left"/>
      <w:pPr>
        <w:tabs>
          <w:tab w:val="num" w:pos="5760"/>
        </w:tabs>
        <w:ind w:left="5760" w:hanging="360"/>
      </w:pPr>
      <w:rPr>
        <w:rFonts w:ascii="Arial" w:hAnsi="Arial" w:hint="default"/>
      </w:rPr>
    </w:lvl>
    <w:lvl w:ilvl="8" w:tplc="AE66142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2B7466A"/>
    <w:multiLevelType w:val="hybridMultilevel"/>
    <w:tmpl w:val="96E0B0F6"/>
    <w:lvl w:ilvl="0" w:tplc="4A8C35FC">
      <w:start w:val="1"/>
      <w:numFmt w:val="upperLetter"/>
      <w:lvlText w:val="%1)"/>
      <w:lvlJc w:val="left"/>
      <w:pPr>
        <w:ind w:left="648" w:hanging="360"/>
      </w:pPr>
      <w:rPr>
        <w:rFonts w:hint="default"/>
      </w:rPr>
    </w:lvl>
    <w:lvl w:ilvl="1" w:tplc="04090019">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3" w15:restartNumberingAfterBreak="0">
    <w:nsid w:val="02C8667F"/>
    <w:multiLevelType w:val="hybridMultilevel"/>
    <w:tmpl w:val="EA6269D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46971B7"/>
    <w:multiLevelType w:val="hybridMultilevel"/>
    <w:tmpl w:val="730AE8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4E4594B"/>
    <w:multiLevelType w:val="hybridMultilevel"/>
    <w:tmpl w:val="BC4AE2B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 w15:restartNumberingAfterBreak="0">
    <w:nsid w:val="0F0743E8"/>
    <w:multiLevelType w:val="hybridMultilevel"/>
    <w:tmpl w:val="343C6756"/>
    <w:lvl w:ilvl="0" w:tplc="C61A8636">
      <w:start w:val="1"/>
      <w:numFmt w:val="bullet"/>
      <w:lvlText w:val="•"/>
      <w:lvlJc w:val="left"/>
      <w:pPr>
        <w:tabs>
          <w:tab w:val="num" w:pos="720"/>
        </w:tabs>
        <w:ind w:left="720" w:hanging="360"/>
      </w:pPr>
      <w:rPr>
        <w:rFonts w:ascii="Arial" w:hAnsi="Arial" w:hint="default"/>
      </w:rPr>
    </w:lvl>
    <w:lvl w:ilvl="1" w:tplc="475883DE">
      <w:numFmt w:val="bullet"/>
      <w:lvlText w:val="•"/>
      <w:lvlJc w:val="left"/>
      <w:pPr>
        <w:tabs>
          <w:tab w:val="num" w:pos="1440"/>
        </w:tabs>
        <w:ind w:left="1440" w:hanging="360"/>
      </w:pPr>
      <w:rPr>
        <w:rFonts w:ascii="Arial" w:hAnsi="Arial" w:hint="default"/>
      </w:rPr>
    </w:lvl>
    <w:lvl w:ilvl="2" w:tplc="675494C6">
      <w:numFmt w:val="bullet"/>
      <w:lvlText w:val="•"/>
      <w:lvlJc w:val="left"/>
      <w:pPr>
        <w:tabs>
          <w:tab w:val="num" w:pos="2160"/>
        </w:tabs>
        <w:ind w:left="2160" w:hanging="360"/>
      </w:pPr>
      <w:rPr>
        <w:rFonts w:ascii="Arial" w:hAnsi="Arial" w:hint="default"/>
      </w:rPr>
    </w:lvl>
    <w:lvl w:ilvl="3" w:tplc="DCD8CC42">
      <w:numFmt w:val="bullet"/>
      <w:lvlText w:val="•"/>
      <w:lvlJc w:val="left"/>
      <w:pPr>
        <w:tabs>
          <w:tab w:val="num" w:pos="2880"/>
        </w:tabs>
        <w:ind w:left="2880" w:hanging="360"/>
      </w:pPr>
      <w:rPr>
        <w:rFonts w:ascii="Arial" w:hAnsi="Arial" w:hint="default"/>
      </w:rPr>
    </w:lvl>
    <w:lvl w:ilvl="4" w:tplc="75860E6A" w:tentative="1">
      <w:start w:val="1"/>
      <w:numFmt w:val="bullet"/>
      <w:lvlText w:val="•"/>
      <w:lvlJc w:val="left"/>
      <w:pPr>
        <w:tabs>
          <w:tab w:val="num" w:pos="3600"/>
        </w:tabs>
        <w:ind w:left="3600" w:hanging="360"/>
      </w:pPr>
      <w:rPr>
        <w:rFonts w:ascii="Arial" w:hAnsi="Arial" w:hint="default"/>
      </w:rPr>
    </w:lvl>
    <w:lvl w:ilvl="5" w:tplc="4614D8BE" w:tentative="1">
      <w:start w:val="1"/>
      <w:numFmt w:val="bullet"/>
      <w:lvlText w:val="•"/>
      <w:lvlJc w:val="left"/>
      <w:pPr>
        <w:tabs>
          <w:tab w:val="num" w:pos="4320"/>
        </w:tabs>
        <w:ind w:left="4320" w:hanging="360"/>
      </w:pPr>
      <w:rPr>
        <w:rFonts w:ascii="Arial" w:hAnsi="Arial" w:hint="default"/>
      </w:rPr>
    </w:lvl>
    <w:lvl w:ilvl="6" w:tplc="88B86DBC" w:tentative="1">
      <w:start w:val="1"/>
      <w:numFmt w:val="bullet"/>
      <w:lvlText w:val="•"/>
      <w:lvlJc w:val="left"/>
      <w:pPr>
        <w:tabs>
          <w:tab w:val="num" w:pos="5040"/>
        </w:tabs>
        <w:ind w:left="5040" w:hanging="360"/>
      </w:pPr>
      <w:rPr>
        <w:rFonts w:ascii="Arial" w:hAnsi="Arial" w:hint="default"/>
      </w:rPr>
    </w:lvl>
    <w:lvl w:ilvl="7" w:tplc="2A5C6E8A" w:tentative="1">
      <w:start w:val="1"/>
      <w:numFmt w:val="bullet"/>
      <w:lvlText w:val="•"/>
      <w:lvlJc w:val="left"/>
      <w:pPr>
        <w:tabs>
          <w:tab w:val="num" w:pos="5760"/>
        </w:tabs>
        <w:ind w:left="5760" w:hanging="360"/>
      </w:pPr>
      <w:rPr>
        <w:rFonts w:ascii="Arial" w:hAnsi="Arial" w:hint="default"/>
      </w:rPr>
    </w:lvl>
    <w:lvl w:ilvl="8" w:tplc="3B74534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0176BE0"/>
    <w:multiLevelType w:val="hybridMultilevel"/>
    <w:tmpl w:val="96E0B0F6"/>
    <w:lvl w:ilvl="0" w:tplc="4A8C35FC">
      <w:start w:val="1"/>
      <w:numFmt w:val="upperLetter"/>
      <w:lvlText w:val="%1)"/>
      <w:lvlJc w:val="left"/>
      <w:pPr>
        <w:ind w:left="648" w:hanging="360"/>
      </w:pPr>
      <w:rPr>
        <w:rFonts w:hint="default"/>
      </w:rPr>
    </w:lvl>
    <w:lvl w:ilvl="1" w:tplc="04090019">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9" w15:restartNumberingAfterBreak="0">
    <w:nsid w:val="138E6718"/>
    <w:multiLevelType w:val="hybridMultilevel"/>
    <w:tmpl w:val="AC96A9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8B46E1F"/>
    <w:multiLevelType w:val="hybridMultilevel"/>
    <w:tmpl w:val="B9349E36"/>
    <w:lvl w:ilvl="0" w:tplc="E870B222">
      <w:start w:val="1"/>
      <w:numFmt w:val="bullet"/>
      <w:lvlText w:val="•"/>
      <w:lvlJc w:val="left"/>
      <w:pPr>
        <w:tabs>
          <w:tab w:val="num" w:pos="720"/>
        </w:tabs>
        <w:ind w:left="720" w:hanging="360"/>
      </w:pPr>
      <w:rPr>
        <w:rFonts w:ascii="Arial" w:hAnsi="Arial" w:hint="default"/>
      </w:rPr>
    </w:lvl>
    <w:lvl w:ilvl="1" w:tplc="6FDE2DBC">
      <w:start w:val="1267"/>
      <w:numFmt w:val="bullet"/>
      <w:lvlText w:val="–"/>
      <w:lvlJc w:val="left"/>
      <w:pPr>
        <w:tabs>
          <w:tab w:val="num" w:pos="1440"/>
        </w:tabs>
        <w:ind w:left="1440" w:hanging="360"/>
      </w:pPr>
      <w:rPr>
        <w:rFonts w:ascii="Arial" w:hAnsi="Arial" w:hint="default"/>
      </w:rPr>
    </w:lvl>
    <w:lvl w:ilvl="2" w:tplc="EA962D2C">
      <w:start w:val="1267"/>
      <w:numFmt w:val="bullet"/>
      <w:lvlText w:val="•"/>
      <w:lvlJc w:val="left"/>
      <w:pPr>
        <w:tabs>
          <w:tab w:val="num" w:pos="2160"/>
        </w:tabs>
        <w:ind w:left="2160" w:hanging="360"/>
      </w:pPr>
      <w:rPr>
        <w:rFonts w:ascii="Arial" w:hAnsi="Arial" w:hint="default"/>
      </w:rPr>
    </w:lvl>
    <w:lvl w:ilvl="3" w:tplc="54A00860" w:tentative="1">
      <w:start w:val="1"/>
      <w:numFmt w:val="bullet"/>
      <w:lvlText w:val="•"/>
      <w:lvlJc w:val="left"/>
      <w:pPr>
        <w:tabs>
          <w:tab w:val="num" w:pos="2880"/>
        </w:tabs>
        <w:ind w:left="2880" w:hanging="360"/>
      </w:pPr>
      <w:rPr>
        <w:rFonts w:ascii="Arial" w:hAnsi="Arial" w:hint="default"/>
      </w:rPr>
    </w:lvl>
    <w:lvl w:ilvl="4" w:tplc="9F227A14" w:tentative="1">
      <w:start w:val="1"/>
      <w:numFmt w:val="bullet"/>
      <w:lvlText w:val="•"/>
      <w:lvlJc w:val="left"/>
      <w:pPr>
        <w:tabs>
          <w:tab w:val="num" w:pos="3600"/>
        </w:tabs>
        <w:ind w:left="3600" w:hanging="360"/>
      </w:pPr>
      <w:rPr>
        <w:rFonts w:ascii="Arial" w:hAnsi="Arial" w:hint="default"/>
      </w:rPr>
    </w:lvl>
    <w:lvl w:ilvl="5" w:tplc="E0EAEF88" w:tentative="1">
      <w:start w:val="1"/>
      <w:numFmt w:val="bullet"/>
      <w:lvlText w:val="•"/>
      <w:lvlJc w:val="left"/>
      <w:pPr>
        <w:tabs>
          <w:tab w:val="num" w:pos="4320"/>
        </w:tabs>
        <w:ind w:left="4320" w:hanging="360"/>
      </w:pPr>
      <w:rPr>
        <w:rFonts w:ascii="Arial" w:hAnsi="Arial" w:hint="default"/>
      </w:rPr>
    </w:lvl>
    <w:lvl w:ilvl="6" w:tplc="E730C244" w:tentative="1">
      <w:start w:val="1"/>
      <w:numFmt w:val="bullet"/>
      <w:lvlText w:val="•"/>
      <w:lvlJc w:val="left"/>
      <w:pPr>
        <w:tabs>
          <w:tab w:val="num" w:pos="5040"/>
        </w:tabs>
        <w:ind w:left="5040" w:hanging="360"/>
      </w:pPr>
      <w:rPr>
        <w:rFonts w:ascii="Arial" w:hAnsi="Arial" w:hint="default"/>
      </w:rPr>
    </w:lvl>
    <w:lvl w:ilvl="7" w:tplc="627ED736" w:tentative="1">
      <w:start w:val="1"/>
      <w:numFmt w:val="bullet"/>
      <w:lvlText w:val="•"/>
      <w:lvlJc w:val="left"/>
      <w:pPr>
        <w:tabs>
          <w:tab w:val="num" w:pos="5760"/>
        </w:tabs>
        <w:ind w:left="5760" w:hanging="360"/>
      </w:pPr>
      <w:rPr>
        <w:rFonts w:ascii="Arial" w:hAnsi="Arial" w:hint="default"/>
      </w:rPr>
    </w:lvl>
    <w:lvl w:ilvl="8" w:tplc="B57CC41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2E84D13"/>
    <w:multiLevelType w:val="hybridMultilevel"/>
    <w:tmpl w:val="907C5B28"/>
    <w:lvl w:ilvl="0" w:tplc="8DC08566">
      <w:start w:val="1"/>
      <w:numFmt w:val="bullet"/>
      <w:lvlText w:val="•"/>
      <w:lvlJc w:val="left"/>
      <w:pPr>
        <w:tabs>
          <w:tab w:val="num" w:pos="720"/>
        </w:tabs>
        <w:ind w:left="720" w:hanging="360"/>
      </w:pPr>
      <w:rPr>
        <w:rFonts w:ascii="Arial" w:hAnsi="Arial" w:hint="default"/>
      </w:rPr>
    </w:lvl>
    <w:lvl w:ilvl="1" w:tplc="1C38D130">
      <w:numFmt w:val="bullet"/>
      <w:lvlText w:val="•"/>
      <w:lvlJc w:val="left"/>
      <w:pPr>
        <w:tabs>
          <w:tab w:val="num" w:pos="1440"/>
        </w:tabs>
        <w:ind w:left="1440" w:hanging="360"/>
      </w:pPr>
      <w:rPr>
        <w:rFonts w:ascii="Arial" w:hAnsi="Arial" w:hint="default"/>
      </w:rPr>
    </w:lvl>
    <w:lvl w:ilvl="2" w:tplc="9DDC6E40">
      <w:numFmt w:val="bullet"/>
      <w:lvlText w:val="•"/>
      <w:lvlJc w:val="left"/>
      <w:pPr>
        <w:tabs>
          <w:tab w:val="num" w:pos="2160"/>
        </w:tabs>
        <w:ind w:left="2160" w:hanging="360"/>
      </w:pPr>
      <w:rPr>
        <w:rFonts w:ascii="Arial" w:hAnsi="Arial" w:hint="default"/>
      </w:rPr>
    </w:lvl>
    <w:lvl w:ilvl="3" w:tplc="EBF6DCFA">
      <w:numFmt w:val="bullet"/>
      <w:lvlText w:val="•"/>
      <w:lvlJc w:val="left"/>
      <w:pPr>
        <w:tabs>
          <w:tab w:val="num" w:pos="2880"/>
        </w:tabs>
        <w:ind w:left="2880" w:hanging="360"/>
      </w:pPr>
      <w:rPr>
        <w:rFonts w:ascii="Arial" w:hAnsi="Arial" w:hint="default"/>
      </w:rPr>
    </w:lvl>
    <w:lvl w:ilvl="4" w:tplc="DB862FC2">
      <w:numFmt w:val="bullet"/>
      <w:lvlText w:val="•"/>
      <w:lvlJc w:val="left"/>
      <w:pPr>
        <w:tabs>
          <w:tab w:val="num" w:pos="3600"/>
        </w:tabs>
        <w:ind w:left="3600" w:hanging="360"/>
      </w:pPr>
      <w:rPr>
        <w:rFonts w:ascii="Arial" w:hAnsi="Arial" w:hint="default"/>
      </w:rPr>
    </w:lvl>
    <w:lvl w:ilvl="5" w:tplc="873A1C94" w:tentative="1">
      <w:start w:val="1"/>
      <w:numFmt w:val="bullet"/>
      <w:lvlText w:val="•"/>
      <w:lvlJc w:val="left"/>
      <w:pPr>
        <w:tabs>
          <w:tab w:val="num" w:pos="4320"/>
        </w:tabs>
        <w:ind w:left="4320" w:hanging="360"/>
      </w:pPr>
      <w:rPr>
        <w:rFonts w:ascii="Arial" w:hAnsi="Arial" w:hint="default"/>
      </w:rPr>
    </w:lvl>
    <w:lvl w:ilvl="6" w:tplc="B7FCF1E6" w:tentative="1">
      <w:start w:val="1"/>
      <w:numFmt w:val="bullet"/>
      <w:lvlText w:val="•"/>
      <w:lvlJc w:val="left"/>
      <w:pPr>
        <w:tabs>
          <w:tab w:val="num" w:pos="5040"/>
        </w:tabs>
        <w:ind w:left="5040" w:hanging="360"/>
      </w:pPr>
      <w:rPr>
        <w:rFonts w:ascii="Arial" w:hAnsi="Arial" w:hint="default"/>
      </w:rPr>
    </w:lvl>
    <w:lvl w:ilvl="7" w:tplc="B246B4FC" w:tentative="1">
      <w:start w:val="1"/>
      <w:numFmt w:val="bullet"/>
      <w:lvlText w:val="•"/>
      <w:lvlJc w:val="left"/>
      <w:pPr>
        <w:tabs>
          <w:tab w:val="num" w:pos="5760"/>
        </w:tabs>
        <w:ind w:left="5760" w:hanging="360"/>
      </w:pPr>
      <w:rPr>
        <w:rFonts w:ascii="Arial" w:hAnsi="Arial" w:hint="default"/>
      </w:rPr>
    </w:lvl>
    <w:lvl w:ilvl="8" w:tplc="CB760B9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85C019D"/>
    <w:multiLevelType w:val="hybridMultilevel"/>
    <w:tmpl w:val="043276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C9D4843"/>
    <w:multiLevelType w:val="hybridMultilevel"/>
    <w:tmpl w:val="96E0B0F6"/>
    <w:lvl w:ilvl="0" w:tplc="4A8C35FC">
      <w:start w:val="1"/>
      <w:numFmt w:val="upperLetter"/>
      <w:lvlText w:val="%1)"/>
      <w:lvlJc w:val="left"/>
      <w:pPr>
        <w:ind w:left="648" w:hanging="360"/>
      </w:pPr>
      <w:rPr>
        <w:rFonts w:hint="default"/>
      </w:rPr>
    </w:lvl>
    <w:lvl w:ilvl="1" w:tplc="04090019">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D25122B"/>
    <w:multiLevelType w:val="hybridMultilevel"/>
    <w:tmpl w:val="43B04D0E"/>
    <w:lvl w:ilvl="0" w:tplc="4A8C35FC">
      <w:start w:val="1"/>
      <w:numFmt w:val="upperLetter"/>
      <w:lvlText w:val="%1)"/>
      <w:lvlJc w:val="left"/>
      <w:pPr>
        <w:ind w:left="648" w:hanging="360"/>
      </w:pPr>
      <w:rPr>
        <w:rFonts w:hint="default"/>
      </w:rPr>
    </w:lvl>
    <w:lvl w:ilvl="1" w:tplc="04090013">
      <w:start w:val="1"/>
      <w:numFmt w:val="upperRoman"/>
      <w:lvlText w:val="%2."/>
      <w:lvlJc w:val="right"/>
      <w:pPr>
        <w:ind w:left="1368" w:hanging="360"/>
      </w:pPr>
    </w:lvl>
    <w:lvl w:ilvl="2" w:tplc="0409001B">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16" w15:restartNumberingAfterBreak="0">
    <w:nsid w:val="2DF429B1"/>
    <w:multiLevelType w:val="hybridMultilevel"/>
    <w:tmpl w:val="6226C9DC"/>
    <w:lvl w:ilvl="0" w:tplc="BBD66FDE">
      <w:start w:val="1"/>
      <w:numFmt w:val="bullet"/>
      <w:lvlText w:val="•"/>
      <w:lvlJc w:val="left"/>
      <w:pPr>
        <w:tabs>
          <w:tab w:val="num" w:pos="720"/>
        </w:tabs>
        <w:ind w:left="720" w:hanging="360"/>
      </w:pPr>
      <w:rPr>
        <w:rFonts w:ascii="Arial" w:hAnsi="Arial" w:hint="default"/>
      </w:rPr>
    </w:lvl>
    <w:lvl w:ilvl="1" w:tplc="F0463D64">
      <w:start w:val="302"/>
      <w:numFmt w:val="bullet"/>
      <w:lvlText w:val="–"/>
      <w:lvlJc w:val="left"/>
      <w:pPr>
        <w:tabs>
          <w:tab w:val="num" w:pos="1440"/>
        </w:tabs>
        <w:ind w:left="1440" w:hanging="360"/>
      </w:pPr>
      <w:rPr>
        <w:rFonts w:ascii="Arial" w:hAnsi="Arial" w:hint="default"/>
      </w:rPr>
    </w:lvl>
    <w:lvl w:ilvl="2" w:tplc="A1DCE502">
      <w:start w:val="302"/>
      <w:numFmt w:val="bullet"/>
      <w:lvlText w:val="•"/>
      <w:lvlJc w:val="left"/>
      <w:pPr>
        <w:tabs>
          <w:tab w:val="num" w:pos="2160"/>
        </w:tabs>
        <w:ind w:left="2160" w:hanging="360"/>
      </w:pPr>
      <w:rPr>
        <w:rFonts w:ascii="Arial" w:hAnsi="Arial" w:hint="default"/>
      </w:rPr>
    </w:lvl>
    <w:lvl w:ilvl="3" w:tplc="23E2E856" w:tentative="1">
      <w:start w:val="1"/>
      <w:numFmt w:val="bullet"/>
      <w:lvlText w:val="•"/>
      <w:lvlJc w:val="left"/>
      <w:pPr>
        <w:tabs>
          <w:tab w:val="num" w:pos="2880"/>
        </w:tabs>
        <w:ind w:left="2880" w:hanging="360"/>
      </w:pPr>
      <w:rPr>
        <w:rFonts w:ascii="Arial" w:hAnsi="Arial" w:hint="default"/>
      </w:rPr>
    </w:lvl>
    <w:lvl w:ilvl="4" w:tplc="E81E7752" w:tentative="1">
      <w:start w:val="1"/>
      <w:numFmt w:val="bullet"/>
      <w:lvlText w:val="•"/>
      <w:lvlJc w:val="left"/>
      <w:pPr>
        <w:tabs>
          <w:tab w:val="num" w:pos="3600"/>
        </w:tabs>
        <w:ind w:left="3600" w:hanging="360"/>
      </w:pPr>
      <w:rPr>
        <w:rFonts w:ascii="Arial" w:hAnsi="Arial" w:hint="default"/>
      </w:rPr>
    </w:lvl>
    <w:lvl w:ilvl="5" w:tplc="E83863B0" w:tentative="1">
      <w:start w:val="1"/>
      <w:numFmt w:val="bullet"/>
      <w:lvlText w:val="•"/>
      <w:lvlJc w:val="left"/>
      <w:pPr>
        <w:tabs>
          <w:tab w:val="num" w:pos="4320"/>
        </w:tabs>
        <w:ind w:left="4320" w:hanging="360"/>
      </w:pPr>
      <w:rPr>
        <w:rFonts w:ascii="Arial" w:hAnsi="Arial" w:hint="default"/>
      </w:rPr>
    </w:lvl>
    <w:lvl w:ilvl="6" w:tplc="D8442448" w:tentative="1">
      <w:start w:val="1"/>
      <w:numFmt w:val="bullet"/>
      <w:lvlText w:val="•"/>
      <w:lvlJc w:val="left"/>
      <w:pPr>
        <w:tabs>
          <w:tab w:val="num" w:pos="5040"/>
        </w:tabs>
        <w:ind w:left="5040" w:hanging="360"/>
      </w:pPr>
      <w:rPr>
        <w:rFonts w:ascii="Arial" w:hAnsi="Arial" w:hint="default"/>
      </w:rPr>
    </w:lvl>
    <w:lvl w:ilvl="7" w:tplc="36167C3A" w:tentative="1">
      <w:start w:val="1"/>
      <w:numFmt w:val="bullet"/>
      <w:lvlText w:val="•"/>
      <w:lvlJc w:val="left"/>
      <w:pPr>
        <w:tabs>
          <w:tab w:val="num" w:pos="5760"/>
        </w:tabs>
        <w:ind w:left="5760" w:hanging="360"/>
      </w:pPr>
      <w:rPr>
        <w:rFonts w:ascii="Arial" w:hAnsi="Arial" w:hint="default"/>
      </w:rPr>
    </w:lvl>
    <w:lvl w:ilvl="8" w:tplc="64C077B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F1D3196"/>
    <w:multiLevelType w:val="hybridMultilevel"/>
    <w:tmpl w:val="DBCEE8C8"/>
    <w:lvl w:ilvl="0" w:tplc="4A8C35FC">
      <w:start w:val="1"/>
      <w:numFmt w:val="upperLetter"/>
      <w:lvlText w:val="%1)"/>
      <w:lvlJc w:val="left"/>
      <w:pPr>
        <w:ind w:left="648" w:hanging="360"/>
      </w:pPr>
      <w:rPr>
        <w:rFonts w:hint="default"/>
      </w:rPr>
    </w:lvl>
    <w:lvl w:ilvl="1" w:tplc="04090019">
      <w:start w:val="1"/>
      <w:numFmt w:val="lowerLetter"/>
      <w:lvlText w:val="%2."/>
      <w:lvlJc w:val="left"/>
      <w:pPr>
        <w:ind w:left="1368" w:hanging="360"/>
      </w:pPr>
    </w:lvl>
    <w:lvl w:ilvl="2" w:tplc="C5B89C62">
      <w:start w:val="32"/>
      <w:numFmt w:val="decimal"/>
      <w:lvlText w:val="%3"/>
      <w:lvlJc w:val="left"/>
      <w:pPr>
        <w:ind w:left="2268" w:hanging="360"/>
      </w:pPr>
      <w:rPr>
        <w:rFonts w:hint="default"/>
      </w:r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18" w15:restartNumberingAfterBreak="0">
    <w:nsid w:val="34B249C5"/>
    <w:multiLevelType w:val="hybridMultilevel"/>
    <w:tmpl w:val="C1FEB0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63379F8"/>
    <w:multiLevelType w:val="hybridMultilevel"/>
    <w:tmpl w:val="96E0B0F6"/>
    <w:lvl w:ilvl="0" w:tplc="4A8C35FC">
      <w:start w:val="1"/>
      <w:numFmt w:val="upperLetter"/>
      <w:lvlText w:val="%1)"/>
      <w:lvlJc w:val="left"/>
      <w:pPr>
        <w:ind w:left="648" w:hanging="360"/>
      </w:pPr>
      <w:rPr>
        <w:rFonts w:hint="default"/>
      </w:rPr>
    </w:lvl>
    <w:lvl w:ilvl="1" w:tplc="04090019">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20" w15:restartNumberingAfterBreak="0">
    <w:nsid w:val="368B31FD"/>
    <w:multiLevelType w:val="hybridMultilevel"/>
    <w:tmpl w:val="9E5EFA7C"/>
    <w:lvl w:ilvl="0" w:tplc="9B663988">
      <w:start w:val="1"/>
      <w:numFmt w:val="upperLetter"/>
      <w:lvlText w:val="%1)"/>
      <w:lvlJc w:val="left"/>
      <w:pPr>
        <w:ind w:left="648" w:hanging="36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21" w15:restartNumberingAfterBreak="0">
    <w:nsid w:val="3E82519F"/>
    <w:multiLevelType w:val="hybridMultilevel"/>
    <w:tmpl w:val="EB7457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340406A"/>
    <w:multiLevelType w:val="hybridMultilevel"/>
    <w:tmpl w:val="8E18A82E"/>
    <w:lvl w:ilvl="0" w:tplc="0128DDA4">
      <w:numFmt w:val="bullet"/>
      <w:lvlText w:val="-"/>
      <w:lvlJc w:val="left"/>
      <w:pPr>
        <w:ind w:left="720" w:hanging="360"/>
      </w:pPr>
      <w:rPr>
        <w:rFonts w:ascii="Calibri" w:eastAsia="SimSun"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4BF672FD"/>
    <w:multiLevelType w:val="hybridMultilevel"/>
    <w:tmpl w:val="DBCEE8C8"/>
    <w:lvl w:ilvl="0" w:tplc="4A8C35FC">
      <w:start w:val="1"/>
      <w:numFmt w:val="upperLetter"/>
      <w:lvlText w:val="%1)"/>
      <w:lvlJc w:val="left"/>
      <w:pPr>
        <w:ind w:left="648" w:hanging="360"/>
      </w:pPr>
      <w:rPr>
        <w:rFonts w:hint="default"/>
      </w:rPr>
    </w:lvl>
    <w:lvl w:ilvl="1" w:tplc="04090019">
      <w:start w:val="1"/>
      <w:numFmt w:val="lowerLetter"/>
      <w:lvlText w:val="%2."/>
      <w:lvlJc w:val="left"/>
      <w:pPr>
        <w:ind w:left="1368" w:hanging="360"/>
      </w:pPr>
    </w:lvl>
    <w:lvl w:ilvl="2" w:tplc="C5B89C62">
      <w:start w:val="32"/>
      <w:numFmt w:val="decimal"/>
      <w:lvlText w:val="%3"/>
      <w:lvlJc w:val="left"/>
      <w:pPr>
        <w:ind w:left="2268" w:hanging="360"/>
      </w:pPr>
      <w:rPr>
        <w:rFonts w:hint="default"/>
      </w:r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24" w15:restartNumberingAfterBreak="0">
    <w:nsid w:val="535816AD"/>
    <w:multiLevelType w:val="hybridMultilevel"/>
    <w:tmpl w:val="30EAE05C"/>
    <w:lvl w:ilvl="0" w:tplc="DABAD484">
      <w:start w:val="1"/>
      <w:numFmt w:val="bullet"/>
      <w:lvlText w:val="•"/>
      <w:lvlJc w:val="left"/>
      <w:pPr>
        <w:tabs>
          <w:tab w:val="num" w:pos="720"/>
        </w:tabs>
        <w:ind w:left="720" w:hanging="360"/>
      </w:pPr>
      <w:rPr>
        <w:rFonts w:ascii="Arial" w:hAnsi="Arial" w:hint="default"/>
      </w:rPr>
    </w:lvl>
    <w:lvl w:ilvl="1" w:tplc="6B68F790">
      <w:start w:val="3713"/>
      <w:numFmt w:val="bullet"/>
      <w:lvlText w:val="–"/>
      <w:lvlJc w:val="left"/>
      <w:pPr>
        <w:tabs>
          <w:tab w:val="num" w:pos="1440"/>
        </w:tabs>
        <w:ind w:left="1440" w:hanging="360"/>
      </w:pPr>
      <w:rPr>
        <w:rFonts w:ascii="Arial" w:hAnsi="Arial" w:hint="default"/>
      </w:rPr>
    </w:lvl>
    <w:lvl w:ilvl="2" w:tplc="EC4844CA" w:tentative="1">
      <w:start w:val="1"/>
      <w:numFmt w:val="bullet"/>
      <w:lvlText w:val="•"/>
      <w:lvlJc w:val="left"/>
      <w:pPr>
        <w:tabs>
          <w:tab w:val="num" w:pos="2160"/>
        </w:tabs>
        <w:ind w:left="2160" w:hanging="360"/>
      </w:pPr>
      <w:rPr>
        <w:rFonts w:ascii="Arial" w:hAnsi="Arial" w:hint="default"/>
      </w:rPr>
    </w:lvl>
    <w:lvl w:ilvl="3" w:tplc="5E6496DA" w:tentative="1">
      <w:start w:val="1"/>
      <w:numFmt w:val="bullet"/>
      <w:lvlText w:val="•"/>
      <w:lvlJc w:val="left"/>
      <w:pPr>
        <w:tabs>
          <w:tab w:val="num" w:pos="2880"/>
        </w:tabs>
        <w:ind w:left="2880" w:hanging="360"/>
      </w:pPr>
      <w:rPr>
        <w:rFonts w:ascii="Arial" w:hAnsi="Arial" w:hint="default"/>
      </w:rPr>
    </w:lvl>
    <w:lvl w:ilvl="4" w:tplc="D8B64512" w:tentative="1">
      <w:start w:val="1"/>
      <w:numFmt w:val="bullet"/>
      <w:lvlText w:val="•"/>
      <w:lvlJc w:val="left"/>
      <w:pPr>
        <w:tabs>
          <w:tab w:val="num" w:pos="3600"/>
        </w:tabs>
        <w:ind w:left="3600" w:hanging="360"/>
      </w:pPr>
      <w:rPr>
        <w:rFonts w:ascii="Arial" w:hAnsi="Arial" w:hint="default"/>
      </w:rPr>
    </w:lvl>
    <w:lvl w:ilvl="5" w:tplc="4E1625C8" w:tentative="1">
      <w:start w:val="1"/>
      <w:numFmt w:val="bullet"/>
      <w:lvlText w:val="•"/>
      <w:lvlJc w:val="left"/>
      <w:pPr>
        <w:tabs>
          <w:tab w:val="num" w:pos="4320"/>
        </w:tabs>
        <w:ind w:left="4320" w:hanging="360"/>
      </w:pPr>
      <w:rPr>
        <w:rFonts w:ascii="Arial" w:hAnsi="Arial" w:hint="default"/>
      </w:rPr>
    </w:lvl>
    <w:lvl w:ilvl="6" w:tplc="B936D878" w:tentative="1">
      <w:start w:val="1"/>
      <w:numFmt w:val="bullet"/>
      <w:lvlText w:val="•"/>
      <w:lvlJc w:val="left"/>
      <w:pPr>
        <w:tabs>
          <w:tab w:val="num" w:pos="5040"/>
        </w:tabs>
        <w:ind w:left="5040" w:hanging="360"/>
      </w:pPr>
      <w:rPr>
        <w:rFonts w:ascii="Arial" w:hAnsi="Arial" w:hint="default"/>
      </w:rPr>
    </w:lvl>
    <w:lvl w:ilvl="7" w:tplc="EE0CF900" w:tentative="1">
      <w:start w:val="1"/>
      <w:numFmt w:val="bullet"/>
      <w:lvlText w:val="•"/>
      <w:lvlJc w:val="left"/>
      <w:pPr>
        <w:tabs>
          <w:tab w:val="num" w:pos="5760"/>
        </w:tabs>
        <w:ind w:left="5760" w:hanging="360"/>
      </w:pPr>
      <w:rPr>
        <w:rFonts w:ascii="Arial" w:hAnsi="Arial" w:hint="default"/>
      </w:rPr>
    </w:lvl>
    <w:lvl w:ilvl="8" w:tplc="0A1E7796"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499474A"/>
    <w:multiLevelType w:val="hybridMultilevel"/>
    <w:tmpl w:val="96E0B0F6"/>
    <w:lvl w:ilvl="0" w:tplc="4A8C35FC">
      <w:start w:val="1"/>
      <w:numFmt w:val="upperLetter"/>
      <w:lvlText w:val="%1)"/>
      <w:lvlJc w:val="left"/>
      <w:pPr>
        <w:ind w:left="648" w:hanging="360"/>
      </w:pPr>
      <w:rPr>
        <w:rFonts w:hint="default"/>
      </w:rPr>
    </w:lvl>
    <w:lvl w:ilvl="1" w:tplc="04090019">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26" w15:restartNumberingAfterBreak="0">
    <w:nsid w:val="57291364"/>
    <w:multiLevelType w:val="hybridMultilevel"/>
    <w:tmpl w:val="96E0B0F6"/>
    <w:lvl w:ilvl="0" w:tplc="4A8C35FC">
      <w:start w:val="1"/>
      <w:numFmt w:val="upperLetter"/>
      <w:lvlText w:val="%1)"/>
      <w:lvlJc w:val="left"/>
      <w:pPr>
        <w:ind w:left="648" w:hanging="360"/>
      </w:pPr>
      <w:rPr>
        <w:rFonts w:hint="default"/>
      </w:rPr>
    </w:lvl>
    <w:lvl w:ilvl="1" w:tplc="04090019">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27" w15:restartNumberingAfterBreak="0">
    <w:nsid w:val="590030B7"/>
    <w:multiLevelType w:val="hybridMultilevel"/>
    <w:tmpl w:val="C044797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C5F6A6F"/>
    <w:multiLevelType w:val="hybridMultilevel"/>
    <w:tmpl w:val="FBBAA82A"/>
    <w:lvl w:ilvl="0" w:tplc="06380BDA">
      <w:start w:val="1"/>
      <w:numFmt w:val="bullet"/>
      <w:lvlText w:val="•"/>
      <w:lvlJc w:val="left"/>
      <w:pPr>
        <w:tabs>
          <w:tab w:val="num" w:pos="720"/>
        </w:tabs>
        <w:ind w:left="720" w:hanging="360"/>
      </w:pPr>
      <w:rPr>
        <w:rFonts w:ascii="Arial" w:hAnsi="Arial" w:hint="default"/>
      </w:rPr>
    </w:lvl>
    <w:lvl w:ilvl="1" w:tplc="2C32CE66">
      <w:start w:val="2975"/>
      <w:numFmt w:val="bullet"/>
      <w:lvlText w:val="•"/>
      <w:lvlJc w:val="left"/>
      <w:pPr>
        <w:tabs>
          <w:tab w:val="num" w:pos="1440"/>
        </w:tabs>
        <w:ind w:left="1440" w:hanging="360"/>
      </w:pPr>
      <w:rPr>
        <w:rFonts w:ascii="Arial" w:hAnsi="Arial" w:hint="default"/>
      </w:rPr>
    </w:lvl>
    <w:lvl w:ilvl="2" w:tplc="C6B6DA94">
      <w:start w:val="2975"/>
      <w:numFmt w:val="bullet"/>
      <w:lvlText w:val="•"/>
      <w:lvlJc w:val="left"/>
      <w:pPr>
        <w:tabs>
          <w:tab w:val="num" w:pos="2160"/>
        </w:tabs>
        <w:ind w:left="2160" w:hanging="360"/>
      </w:pPr>
      <w:rPr>
        <w:rFonts w:ascii="Arial" w:hAnsi="Arial" w:hint="default"/>
      </w:rPr>
    </w:lvl>
    <w:lvl w:ilvl="3" w:tplc="0F9C554C">
      <w:start w:val="2975"/>
      <w:numFmt w:val="bullet"/>
      <w:lvlText w:val="•"/>
      <w:lvlJc w:val="left"/>
      <w:pPr>
        <w:tabs>
          <w:tab w:val="num" w:pos="2880"/>
        </w:tabs>
        <w:ind w:left="2880" w:hanging="360"/>
      </w:pPr>
      <w:rPr>
        <w:rFonts w:ascii="Arial" w:hAnsi="Arial" w:hint="default"/>
      </w:rPr>
    </w:lvl>
    <w:lvl w:ilvl="4" w:tplc="D9006E72">
      <w:start w:val="2975"/>
      <w:numFmt w:val="bullet"/>
      <w:lvlText w:val="•"/>
      <w:lvlJc w:val="left"/>
      <w:pPr>
        <w:tabs>
          <w:tab w:val="num" w:pos="3600"/>
        </w:tabs>
        <w:ind w:left="3600" w:hanging="360"/>
      </w:pPr>
      <w:rPr>
        <w:rFonts w:ascii="Arial" w:hAnsi="Arial" w:hint="default"/>
      </w:rPr>
    </w:lvl>
    <w:lvl w:ilvl="5" w:tplc="8B9677BC" w:tentative="1">
      <w:start w:val="1"/>
      <w:numFmt w:val="bullet"/>
      <w:lvlText w:val="•"/>
      <w:lvlJc w:val="left"/>
      <w:pPr>
        <w:tabs>
          <w:tab w:val="num" w:pos="4320"/>
        </w:tabs>
        <w:ind w:left="4320" w:hanging="360"/>
      </w:pPr>
      <w:rPr>
        <w:rFonts w:ascii="Arial" w:hAnsi="Arial" w:hint="default"/>
      </w:rPr>
    </w:lvl>
    <w:lvl w:ilvl="6" w:tplc="F01E6E08" w:tentative="1">
      <w:start w:val="1"/>
      <w:numFmt w:val="bullet"/>
      <w:lvlText w:val="•"/>
      <w:lvlJc w:val="left"/>
      <w:pPr>
        <w:tabs>
          <w:tab w:val="num" w:pos="5040"/>
        </w:tabs>
        <w:ind w:left="5040" w:hanging="360"/>
      </w:pPr>
      <w:rPr>
        <w:rFonts w:ascii="Arial" w:hAnsi="Arial" w:hint="default"/>
      </w:rPr>
    </w:lvl>
    <w:lvl w:ilvl="7" w:tplc="94144CB0" w:tentative="1">
      <w:start w:val="1"/>
      <w:numFmt w:val="bullet"/>
      <w:lvlText w:val="•"/>
      <w:lvlJc w:val="left"/>
      <w:pPr>
        <w:tabs>
          <w:tab w:val="num" w:pos="5760"/>
        </w:tabs>
        <w:ind w:left="5760" w:hanging="360"/>
      </w:pPr>
      <w:rPr>
        <w:rFonts w:ascii="Arial" w:hAnsi="Arial" w:hint="default"/>
      </w:rPr>
    </w:lvl>
    <w:lvl w:ilvl="8" w:tplc="6F9645D0"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C852023"/>
    <w:multiLevelType w:val="hybridMultilevel"/>
    <w:tmpl w:val="123CF762"/>
    <w:lvl w:ilvl="0" w:tplc="16505EB4">
      <w:start w:val="1"/>
      <w:numFmt w:val="bullet"/>
      <w:lvlText w:val="•"/>
      <w:lvlJc w:val="left"/>
      <w:pPr>
        <w:tabs>
          <w:tab w:val="num" w:pos="720"/>
        </w:tabs>
        <w:ind w:left="720" w:hanging="360"/>
      </w:pPr>
      <w:rPr>
        <w:rFonts w:ascii="Arial" w:hAnsi="Arial" w:hint="default"/>
      </w:rPr>
    </w:lvl>
    <w:lvl w:ilvl="1" w:tplc="81FAD95A">
      <w:start w:val="4383"/>
      <w:numFmt w:val="bullet"/>
      <w:lvlText w:val="–"/>
      <w:lvlJc w:val="left"/>
      <w:pPr>
        <w:tabs>
          <w:tab w:val="num" w:pos="1440"/>
        </w:tabs>
        <w:ind w:left="1440" w:hanging="360"/>
      </w:pPr>
      <w:rPr>
        <w:rFonts w:ascii="Arial" w:hAnsi="Arial" w:hint="default"/>
      </w:rPr>
    </w:lvl>
    <w:lvl w:ilvl="2" w:tplc="CB96B422">
      <w:start w:val="4383"/>
      <w:numFmt w:val="bullet"/>
      <w:lvlText w:val="•"/>
      <w:lvlJc w:val="left"/>
      <w:pPr>
        <w:tabs>
          <w:tab w:val="num" w:pos="2160"/>
        </w:tabs>
        <w:ind w:left="2160" w:hanging="360"/>
      </w:pPr>
      <w:rPr>
        <w:rFonts w:ascii="Arial" w:hAnsi="Arial" w:hint="default"/>
      </w:rPr>
    </w:lvl>
    <w:lvl w:ilvl="3" w:tplc="112C00DA" w:tentative="1">
      <w:start w:val="1"/>
      <w:numFmt w:val="bullet"/>
      <w:lvlText w:val="•"/>
      <w:lvlJc w:val="left"/>
      <w:pPr>
        <w:tabs>
          <w:tab w:val="num" w:pos="2880"/>
        </w:tabs>
        <w:ind w:left="2880" w:hanging="360"/>
      </w:pPr>
      <w:rPr>
        <w:rFonts w:ascii="Arial" w:hAnsi="Arial" w:hint="default"/>
      </w:rPr>
    </w:lvl>
    <w:lvl w:ilvl="4" w:tplc="25A47758" w:tentative="1">
      <w:start w:val="1"/>
      <w:numFmt w:val="bullet"/>
      <w:lvlText w:val="•"/>
      <w:lvlJc w:val="left"/>
      <w:pPr>
        <w:tabs>
          <w:tab w:val="num" w:pos="3600"/>
        </w:tabs>
        <w:ind w:left="3600" w:hanging="360"/>
      </w:pPr>
      <w:rPr>
        <w:rFonts w:ascii="Arial" w:hAnsi="Arial" w:hint="default"/>
      </w:rPr>
    </w:lvl>
    <w:lvl w:ilvl="5" w:tplc="09E01B8E" w:tentative="1">
      <w:start w:val="1"/>
      <w:numFmt w:val="bullet"/>
      <w:lvlText w:val="•"/>
      <w:lvlJc w:val="left"/>
      <w:pPr>
        <w:tabs>
          <w:tab w:val="num" w:pos="4320"/>
        </w:tabs>
        <w:ind w:left="4320" w:hanging="360"/>
      </w:pPr>
      <w:rPr>
        <w:rFonts w:ascii="Arial" w:hAnsi="Arial" w:hint="default"/>
      </w:rPr>
    </w:lvl>
    <w:lvl w:ilvl="6" w:tplc="5EA665AA" w:tentative="1">
      <w:start w:val="1"/>
      <w:numFmt w:val="bullet"/>
      <w:lvlText w:val="•"/>
      <w:lvlJc w:val="left"/>
      <w:pPr>
        <w:tabs>
          <w:tab w:val="num" w:pos="5040"/>
        </w:tabs>
        <w:ind w:left="5040" w:hanging="360"/>
      </w:pPr>
      <w:rPr>
        <w:rFonts w:ascii="Arial" w:hAnsi="Arial" w:hint="default"/>
      </w:rPr>
    </w:lvl>
    <w:lvl w:ilvl="7" w:tplc="9A1E213E" w:tentative="1">
      <w:start w:val="1"/>
      <w:numFmt w:val="bullet"/>
      <w:lvlText w:val="•"/>
      <w:lvlJc w:val="left"/>
      <w:pPr>
        <w:tabs>
          <w:tab w:val="num" w:pos="5760"/>
        </w:tabs>
        <w:ind w:left="5760" w:hanging="360"/>
      </w:pPr>
      <w:rPr>
        <w:rFonts w:ascii="Arial" w:hAnsi="Arial" w:hint="default"/>
      </w:rPr>
    </w:lvl>
    <w:lvl w:ilvl="8" w:tplc="C41039C0"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16B0C09"/>
    <w:multiLevelType w:val="hybridMultilevel"/>
    <w:tmpl w:val="AC0E1B6A"/>
    <w:lvl w:ilvl="0" w:tplc="FB160B86">
      <w:start w:val="1"/>
      <w:numFmt w:val="bullet"/>
      <w:lvlText w:val="•"/>
      <w:lvlJc w:val="left"/>
      <w:pPr>
        <w:tabs>
          <w:tab w:val="num" w:pos="720"/>
        </w:tabs>
        <w:ind w:left="720" w:hanging="360"/>
      </w:pPr>
      <w:rPr>
        <w:rFonts w:ascii="Arial" w:hAnsi="Arial" w:hint="default"/>
      </w:rPr>
    </w:lvl>
    <w:lvl w:ilvl="1" w:tplc="73C2713C">
      <w:start w:val="1675"/>
      <w:numFmt w:val="bullet"/>
      <w:lvlText w:val="–"/>
      <w:lvlJc w:val="left"/>
      <w:pPr>
        <w:tabs>
          <w:tab w:val="num" w:pos="1440"/>
        </w:tabs>
        <w:ind w:left="1440" w:hanging="360"/>
      </w:pPr>
      <w:rPr>
        <w:rFonts w:ascii="Arial" w:hAnsi="Arial" w:hint="default"/>
      </w:rPr>
    </w:lvl>
    <w:lvl w:ilvl="2" w:tplc="98987480">
      <w:start w:val="1"/>
      <w:numFmt w:val="bullet"/>
      <w:lvlText w:val="•"/>
      <w:lvlJc w:val="left"/>
      <w:pPr>
        <w:tabs>
          <w:tab w:val="num" w:pos="2160"/>
        </w:tabs>
        <w:ind w:left="2160" w:hanging="360"/>
      </w:pPr>
      <w:rPr>
        <w:rFonts w:ascii="Arial" w:hAnsi="Arial" w:hint="default"/>
      </w:rPr>
    </w:lvl>
    <w:lvl w:ilvl="3" w:tplc="E05E16D6">
      <w:start w:val="1"/>
      <w:numFmt w:val="bullet"/>
      <w:lvlText w:val="•"/>
      <w:lvlJc w:val="left"/>
      <w:pPr>
        <w:tabs>
          <w:tab w:val="num" w:pos="2880"/>
        </w:tabs>
        <w:ind w:left="2880" w:hanging="360"/>
      </w:pPr>
      <w:rPr>
        <w:rFonts w:ascii="Arial" w:hAnsi="Arial" w:hint="default"/>
      </w:rPr>
    </w:lvl>
    <w:lvl w:ilvl="4" w:tplc="63483648" w:tentative="1">
      <w:start w:val="1"/>
      <w:numFmt w:val="bullet"/>
      <w:lvlText w:val="•"/>
      <w:lvlJc w:val="left"/>
      <w:pPr>
        <w:tabs>
          <w:tab w:val="num" w:pos="3600"/>
        </w:tabs>
        <w:ind w:left="3600" w:hanging="360"/>
      </w:pPr>
      <w:rPr>
        <w:rFonts w:ascii="Arial" w:hAnsi="Arial" w:hint="default"/>
      </w:rPr>
    </w:lvl>
    <w:lvl w:ilvl="5" w:tplc="BC88661E" w:tentative="1">
      <w:start w:val="1"/>
      <w:numFmt w:val="bullet"/>
      <w:lvlText w:val="•"/>
      <w:lvlJc w:val="left"/>
      <w:pPr>
        <w:tabs>
          <w:tab w:val="num" w:pos="4320"/>
        </w:tabs>
        <w:ind w:left="4320" w:hanging="360"/>
      </w:pPr>
      <w:rPr>
        <w:rFonts w:ascii="Arial" w:hAnsi="Arial" w:hint="default"/>
      </w:rPr>
    </w:lvl>
    <w:lvl w:ilvl="6" w:tplc="0B541246" w:tentative="1">
      <w:start w:val="1"/>
      <w:numFmt w:val="bullet"/>
      <w:lvlText w:val="•"/>
      <w:lvlJc w:val="left"/>
      <w:pPr>
        <w:tabs>
          <w:tab w:val="num" w:pos="5040"/>
        </w:tabs>
        <w:ind w:left="5040" w:hanging="360"/>
      </w:pPr>
      <w:rPr>
        <w:rFonts w:ascii="Arial" w:hAnsi="Arial" w:hint="default"/>
      </w:rPr>
    </w:lvl>
    <w:lvl w:ilvl="7" w:tplc="8AEAA9F6" w:tentative="1">
      <w:start w:val="1"/>
      <w:numFmt w:val="bullet"/>
      <w:lvlText w:val="•"/>
      <w:lvlJc w:val="left"/>
      <w:pPr>
        <w:tabs>
          <w:tab w:val="num" w:pos="5760"/>
        </w:tabs>
        <w:ind w:left="5760" w:hanging="360"/>
      </w:pPr>
      <w:rPr>
        <w:rFonts w:ascii="Arial" w:hAnsi="Arial" w:hint="default"/>
      </w:rPr>
    </w:lvl>
    <w:lvl w:ilvl="8" w:tplc="D23E4F6E"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4F422BD"/>
    <w:multiLevelType w:val="hybridMultilevel"/>
    <w:tmpl w:val="EDA0BB6E"/>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32" w15:restartNumberingAfterBreak="0">
    <w:nsid w:val="6E841FAF"/>
    <w:multiLevelType w:val="hybridMultilevel"/>
    <w:tmpl w:val="54D611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F561155"/>
    <w:multiLevelType w:val="hybridMultilevel"/>
    <w:tmpl w:val="3AC8576A"/>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1EF3892"/>
    <w:multiLevelType w:val="hybridMultilevel"/>
    <w:tmpl w:val="DBCEE8C8"/>
    <w:lvl w:ilvl="0" w:tplc="4A8C35FC">
      <w:start w:val="1"/>
      <w:numFmt w:val="upperLetter"/>
      <w:lvlText w:val="%1)"/>
      <w:lvlJc w:val="left"/>
      <w:pPr>
        <w:ind w:left="648" w:hanging="360"/>
      </w:pPr>
      <w:rPr>
        <w:rFonts w:hint="default"/>
      </w:rPr>
    </w:lvl>
    <w:lvl w:ilvl="1" w:tplc="04090019">
      <w:start w:val="1"/>
      <w:numFmt w:val="lowerLetter"/>
      <w:lvlText w:val="%2."/>
      <w:lvlJc w:val="left"/>
      <w:pPr>
        <w:ind w:left="1368" w:hanging="360"/>
      </w:pPr>
    </w:lvl>
    <w:lvl w:ilvl="2" w:tplc="C5B89C62">
      <w:start w:val="32"/>
      <w:numFmt w:val="decimal"/>
      <w:lvlText w:val="%3"/>
      <w:lvlJc w:val="left"/>
      <w:pPr>
        <w:ind w:left="2268" w:hanging="360"/>
      </w:pPr>
      <w:rPr>
        <w:rFonts w:hint="default"/>
      </w:r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35" w15:restartNumberingAfterBreak="0">
    <w:nsid w:val="73972E54"/>
    <w:multiLevelType w:val="hybridMultilevel"/>
    <w:tmpl w:val="7A1886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74E2C96"/>
    <w:multiLevelType w:val="hybridMultilevel"/>
    <w:tmpl w:val="6D7A55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BC460D4"/>
    <w:multiLevelType w:val="hybridMultilevel"/>
    <w:tmpl w:val="00145B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E513DD2"/>
    <w:multiLevelType w:val="hybridMultilevel"/>
    <w:tmpl w:val="AC5CBBE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7E7345C0"/>
    <w:multiLevelType w:val="hybridMultilevel"/>
    <w:tmpl w:val="96E0B0F6"/>
    <w:lvl w:ilvl="0" w:tplc="4A8C35FC">
      <w:start w:val="1"/>
      <w:numFmt w:val="upperLetter"/>
      <w:lvlText w:val="%1)"/>
      <w:lvlJc w:val="left"/>
      <w:pPr>
        <w:ind w:left="648" w:hanging="360"/>
      </w:pPr>
      <w:rPr>
        <w:rFonts w:hint="default"/>
      </w:rPr>
    </w:lvl>
    <w:lvl w:ilvl="1" w:tplc="04090019">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num w:numId="1">
    <w:abstractNumId w:val="14"/>
  </w:num>
  <w:num w:numId="2">
    <w:abstractNumId w:val="0"/>
  </w:num>
  <w:num w:numId="3">
    <w:abstractNumId w:val="6"/>
  </w:num>
  <w:num w:numId="4">
    <w:abstractNumId w:val="10"/>
  </w:num>
  <w:num w:numId="5">
    <w:abstractNumId w:val="27"/>
  </w:num>
  <w:num w:numId="6">
    <w:abstractNumId w:val="33"/>
  </w:num>
  <w:num w:numId="7">
    <w:abstractNumId w:val="12"/>
  </w:num>
  <w:num w:numId="8">
    <w:abstractNumId w:val="24"/>
  </w:num>
  <w:num w:numId="9">
    <w:abstractNumId w:val="36"/>
  </w:num>
  <w:num w:numId="10">
    <w:abstractNumId w:val="22"/>
  </w:num>
  <w:num w:numId="11">
    <w:abstractNumId w:val="9"/>
  </w:num>
  <w:num w:numId="12">
    <w:abstractNumId w:val="32"/>
  </w:num>
  <w:num w:numId="13">
    <w:abstractNumId w:val="38"/>
  </w:num>
  <w:num w:numId="14">
    <w:abstractNumId w:val="6"/>
  </w:num>
  <w:num w:numId="15">
    <w:abstractNumId w:val="21"/>
  </w:num>
  <w:num w:numId="16">
    <w:abstractNumId w:val="4"/>
  </w:num>
  <w:num w:numId="17">
    <w:abstractNumId w:val="16"/>
  </w:num>
  <w:num w:numId="18">
    <w:abstractNumId w:val="1"/>
  </w:num>
  <w:num w:numId="19">
    <w:abstractNumId w:val="20"/>
  </w:num>
  <w:num w:numId="20">
    <w:abstractNumId w:val="26"/>
  </w:num>
  <w:num w:numId="21">
    <w:abstractNumId w:val="15"/>
  </w:num>
  <w:num w:numId="22">
    <w:abstractNumId w:val="25"/>
  </w:num>
  <w:num w:numId="2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
  </w:num>
  <w:num w:numId="25">
    <w:abstractNumId w:val="39"/>
  </w:num>
  <w:num w:numId="26">
    <w:abstractNumId w:val="13"/>
  </w:num>
  <w:num w:numId="27">
    <w:abstractNumId w:val="8"/>
  </w:num>
  <w:num w:numId="28">
    <w:abstractNumId w:val="30"/>
  </w:num>
  <w:num w:numId="29">
    <w:abstractNumId w:val="19"/>
  </w:num>
  <w:num w:numId="30">
    <w:abstractNumId w:val="17"/>
  </w:num>
  <w:num w:numId="31">
    <w:abstractNumId w:val="35"/>
  </w:num>
  <w:num w:numId="32">
    <w:abstractNumId w:val="37"/>
  </w:num>
  <w:num w:numId="33">
    <w:abstractNumId w:val="28"/>
  </w:num>
  <w:num w:numId="34">
    <w:abstractNumId w:val="3"/>
  </w:num>
  <w:num w:numId="35">
    <w:abstractNumId w:val="5"/>
  </w:num>
  <w:num w:numId="36">
    <w:abstractNumId w:val="31"/>
  </w:num>
  <w:num w:numId="37">
    <w:abstractNumId w:val="18"/>
  </w:num>
  <w:num w:numId="38">
    <w:abstractNumId w:val="11"/>
  </w:num>
  <w:num w:numId="39">
    <w:abstractNumId w:val="29"/>
  </w:num>
  <w:num w:numId="40">
    <w:abstractNumId w:val="23"/>
  </w:num>
  <w:num w:numId="41">
    <w:abstractNumId w:val="34"/>
  </w:num>
  <w:num w:numId="42">
    <w:abstractNumId w:val="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3C"/>
    <w:rsid w:val="00000ECA"/>
    <w:rsid w:val="00000F7F"/>
    <w:rsid w:val="00001375"/>
    <w:rsid w:val="00001F79"/>
    <w:rsid w:val="00001FC3"/>
    <w:rsid w:val="00002375"/>
    <w:rsid w:val="0000270A"/>
    <w:rsid w:val="00002A8E"/>
    <w:rsid w:val="00003131"/>
    <w:rsid w:val="000037FB"/>
    <w:rsid w:val="00003EF4"/>
    <w:rsid w:val="0000403F"/>
    <w:rsid w:val="00004885"/>
    <w:rsid w:val="00004D8C"/>
    <w:rsid w:val="00004DCB"/>
    <w:rsid w:val="000051F0"/>
    <w:rsid w:val="0000553B"/>
    <w:rsid w:val="000063BC"/>
    <w:rsid w:val="00006780"/>
    <w:rsid w:val="00006C7A"/>
    <w:rsid w:val="00007495"/>
    <w:rsid w:val="0000792C"/>
    <w:rsid w:val="00007B4B"/>
    <w:rsid w:val="000101EF"/>
    <w:rsid w:val="00010E97"/>
    <w:rsid w:val="00010FD1"/>
    <w:rsid w:val="0001117C"/>
    <w:rsid w:val="00012255"/>
    <w:rsid w:val="000124D1"/>
    <w:rsid w:val="00012CB8"/>
    <w:rsid w:val="00012D57"/>
    <w:rsid w:val="0001321B"/>
    <w:rsid w:val="000137BA"/>
    <w:rsid w:val="00013B63"/>
    <w:rsid w:val="00013F64"/>
    <w:rsid w:val="000141F0"/>
    <w:rsid w:val="00014E0E"/>
    <w:rsid w:val="00015BCB"/>
    <w:rsid w:val="00015CED"/>
    <w:rsid w:val="000162B2"/>
    <w:rsid w:val="0001645D"/>
    <w:rsid w:val="000164BB"/>
    <w:rsid w:val="000167A6"/>
    <w:rsid w:val="00016DCE"/>
    <w:rsid w:val="00017309"/>
    <w:rsid w:val="0002002A"/>
    <w:rsid w:val="000205C1"/>
    <w:rsid w:val="0002085F"/>
    <w:rsid w:val="00020D61"/>
    <w:rsid w:val="00020DDB"/>
    <w:rsid w:val="00021001"/>
    <w:rsid w:val="0002113C"/>
    <w:rsid w:val="0002130A"/>
    <w:rsid w:val="00021911"/>
    <w:rsid w:val="00021C67"/>
    <w:rsid w:val="00021DEC"/>
    <w:rsid w:val="000221EB"/>
    <w:rsid w:val="000222F7"/>
    <w:rsid w:val="00023C29"/>
    <w:rsid w:val="00024D64"/>
    <w:rsid w:val="00024E37"/>
    <w:rsid w:val="0002506A"/>
    <w:rsid w:val="000255A1"/>
    <w:rsid w:val="000258DD"/>
    <w:rsid w:val="0002591B"/>
    <w:rsid w:val="000266AE"/>
    <w:rsid w:val="00026905"/>
    <w:rsid w:val="00026977"/>
    <w:rsid w:val="00026B7D"/>
    <w:rsid w:val="00026EF9"/>
    <w:rsid w:val="00027333"/>
    <w:rsid w:val="000273DF"/>
    <w:rsid w:val="000300FE"/>
    <w:rsid w:val="00030384"/>
    <w:rsid w:val="00030619"/>
    <w:rsid w:val="000307C6"/>
    <w:rsid w:val="00030F74"/>
    <w:rsid w:val="00030F85"/>
    <w:rsid w:val="000317B2"/>
    <w:rsid w:val="00031EDD"/>
    <w:rsid w:val="000321DC"/>
    <w:rsid w:val="000325EF"/>
    <w:rsid w:val="00032A0C"/>
    <w:rsid w:val="00034882"/>
    <w:rsid w:val="000349B7"/>
    <w:rsid w:val="00034EC4"/>
    <w:rsid w:val="00035064"/>
    <w:rsid w:val="0003540B"/>
    <w:rsid w:val="00035574"/>
    <w:rsid w:val="00036199"/>
    <w:rsid w:val="000365A2"/>
    <w:rsid w:val="0003698E"/>
    <w:rsid w:val="00036C45"/>
    <w:rsid w:val="00036FA7"/>
    <w:rsid w:val="000370B4"/>
    <w:rsid w:val="0003723F"/>
    <w:rsid w:val="000377E3"/>
    <w:rsid w:val="00037A21"/>
    <w:rsid w:val="00037C2D"/>
    <w:rsid w:val="000402B6"/>
    <w:rsid w:val="000404F2"/>
    <w:rsid w:val="00040AAD"/>
    <w:rsid w:val="00040C15"/>
    <w:rsid w:val="000413B8"/>
    <w:rsid w:val="000416DE"/>
    <w:rsid w:val="0004182E"/>
    <w:rsid w:val="000418C8"/>
    <w:rsid w:val="0004198E"/>
    <w:rsid w:val="00041CBC"/>
    <w:rsid w:val="00041D52"/>
    <w:rsid w:val="00041EC3"/>
    <w:rsid w:val="00041F93"/>
    <w:rsid w:val="000426B7"/>
    <w:rsid w:val="00042BFC"/>
    <w:rsid w:val="000430CF"/>
    <w:rsid w:val="000430FF"/>
    <w:rsid w:val="00043407"/>
    <w:rsid w:val="00043703"/>
    <w:rsid w:val="00044225"/>
    <w:rsid w:val="00044576"/>
    <w:rsid w:val="00044872"/>
    <w:rsid w:val="00044F4F"/>
    <w:rsid w:val="00044FC4"/>
    <w:rsid w:val="000451E5"/>
    <w:rsid w:val="000453F6"/>
    <w:rsid w:val="00045A54"/>
    <w:rsid w:val="00046CD6"/>
    <w:rsid w:val="00046CE4"/>
    <w:rsid w:val="00046E6F"/>
    <w:rsid w:val="00046F9A"/>
    <w:rsid w:val="000472F3"/>
    <w:rsid w:val="000477BB"/>
    <w:rsid w:val="00047A82"/>
    <w:rsid w:val="00047B11"/>
    <w:rsid w:val="00050335"/>
    <w:rsid w:val="0005055B"/>
    <w:rsid w:val="000505E0"/>
    <w:rsid w:val="00051135"/>
    <w:rsid w:val="000515F7"/>
    <w:rsid w:val="0005201C"/>
    <w:rsid w:val="0005241E"/>
    <w:rsid w:val="0005291A"/>
    <w:rsid w:val="00052AE3"/>
    <w:rsid w:val="000531A8"/>
    <w:rsid w:val="000532C1"/>
    <w:rsid w:val="00053849"/>
    <w:rsid w:val="00053A47"/>
    <w:rsid w:val="00053E7A"/>
    <w:rsid w:val="0005456E"/>
    <w:rsid w:val="00054ACE"/>
    <w:rsid w:val="00054AE4"/>
    <w:rsid w:val="00054DAB"/>
    <w:rsid w:val="0005504C"/>
    <w:rsid w:val="00055453"/>
    <w:rsid w:val="00055873"/>
    <w:rsid w:val="00055B8E"/>
    <w:rsid w:val="00055FBF"/>
    <w:rsid w:val="0005602E"/>
    <w:rsid w:val="00056057"/>
    <w:rsid w:val="000572A7"/>
    <w:rsid w:val="00057388"/>
    <w:rsid w:val="00057DF9"/>
    <w:rsid w:val="00057F68"/>
    <w:rsid w:val="00057F6C"/>
    <w:rsid w:val="00060586"/>
    <w:rsid w:val="0006090A"/>
    <w:rsid w:val="00060FDB"/>
    <w:rsid w:val="000612C5"/>
    <w:rsid w:val="000613C1"/>
    <w:rsid w:val="000616E1"/>
    <w:rsid w:val="00061BDC"/>
    <w:rsid w:val="00061D2A"/>
    <w:rsid w:val="000621A9"/>
    <w:rsid w:val="000622E0"/>
    <w:rsid w:val="0006263A"/>
    <w:rsid w:val="00062D9A"/>
    <w:rsid w:val="000631CE"/>
    <w:rsid w:val="00063485"/>
    <w:rsid w:val="00063F57"/>
    <w:rsid w:val="0006477A"/>
    <w:rsid w:val="0006480B"/>
    <w:rsid w:val="00064A2B"/>
    <w:rsid w:val="00064B46"/>
    <w:rsid w:val="00065016"/>
    <w:rsid w:val="00065031"/>
    <w:rsid w:val="0006549C"/>
    <w:rsid w:val="000659DD"/>
    <w:rsid w:val="00065D64"/>
    <w:rsid w:val="00065ED7"/>
    <w:rsid w:val="000667D1"/>
    <w:rsid w:val="00067087"/>
    <w:rsid w:val="0006739D"/>
    <w:rsid w:val="0006777C"/>
    <w:rsid w:val="00067FE2"/>
    <w:rsid w:val="00070192"/>
    <w:rsid w:val="00070CB0"/>
    <w:rsid w:val="0007118F"/>
    <w:rsid w:val="0007162A"/>
    <w:rsid w:val="000716FB"/>
    <w:rsid w:val="00072E75"/>
    <w:rsid w:val="00072EFA"/>
    <w:rsid w:val="00072FF7"/>
    <w:rsid w:val="0007337F"/>
    <w:rsid w:val="00073785"/>
    <w:rsid w:val="00073974"/>
    <w:rsid w:val="000741B3"/>
    <w:rsid w:val="00074375"/>
    <w:rsid w:val="000743A0"/>
    <w:rsid w:val="00074A9E"/>
    <w:rsid w:val="00074BF5"/>
    <w:rsid w:val="000752CD"/>
    <w:rsid w:val="00075680"/>
    <w:rsid w:val="00075999"/>
    <w:rsid w:val="00075AB6"/>
    <w:rsid w:val="00076408"/>
    <w:rsid w:val="00077073"/>
    <w:rsid w:val="0008022A"/>
    <w:rsid w:val="00080418"/>
    <w:rsid w:val="000805B2"/>
    <w:rsid w:val="00080D74"/>
    <w:rsid w:val="00081383"/>
    <w:rsid w:val="000826FF"/>
    <w:rsid w:val="00082A49"/>
    <w:rsid w:val="00082C90"/>
    <w:rsid w:val="000832D0"/>
    <w:rsid w:val="00083322"/>
    <w:rsid w:val="0008399B"/>
    <w:rsid w:val="00083ABE"/>
    <w:rsid w:val="00084255"/>
    <w:rsid w:val="00084BE2"/>
    <w:rsid w:val="00084D3C"/>
    <w:rsid w:val="00085239"/>
    <w:rsid w:val="00085A9B"/>
    <w:rsid w:val="00085F08"/>
    <w:rsid w:val="000862BA"/>
    <w:rsid w:val="000862F6"/>
    <w:rsid w:val="00086B50"/>
    <w:rsid w:val="00086C4D"/>
    <w:rsid w:val="0008760B"/>
    <w:rsid w:val="0008782D"/>
    <w:rsid w:val="00087E29"/>
    <w:rsid w:val="0009037D"/>
    <w:rsid w:val="00090394"/>
    <w:rsid w:val="00090573"/>
    <w:rsid w:val="00091C98"/>
    <w:rsid w:val="000921E3"/>
    <w:rsid w:val="00092A3D"/>
    <w:rsid w:val="000931C3"/>
    <w:rsid w:val="00093566"/>
    <w:rsid w:val="00093F75"/>
    <w:rsid w:val="0009437A"/>
    <w:rsid w:val="000947B7"/>
    <w:rsid w:val="0009512D"/>
    <w:rsid w:val="000954C6"/>
    <w:rsid w:val="00095671"/>
    <w:rsid w:val="000956BC"/>
    <w:rsid w:val="000957FF"/>
    <w:rsid w:val="00095920"/>
    <w:rsid w:val="00095F53"/>
    <w:rsid w:val="0009653B"/>
    <w:rsid w:val="000968D8"/>
    <w:rsid w:val="00096F48"/>
    <w:rsid w:val="0009709B"/>
    <w:rsid w:val="000970D0"/>
    <w:rsid w:val="0009720E"/>
    <w:rsid w:val="000979F0"/>
    <w:rsid w:val="00097AE8"/>
    <w:rsid w:val="000A02DC"/>
    <w:rsid w:val="000A09A2"/>
    <w:rsid w:val="000A0CA1"/>
    <w:rsid w:val="000A0E99"/>
    <w:rsid w:val="000A1AD3"/>
    <w:rsid w:val="000A1D49"/>
    <w:rsid w:val="000A23E5"/>
    <w:rsid w:val="000A26E4"/>
    <w:rsid w:val="000A2D70"/>
    <w:rsid w:val="000A31F7"/>
    <w:rsid w:val="000A3ACB"/>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CD3"/>
    <w:rsid w:val="000B256B"/>
    <w:rsid w:val="000B32D4"/>
    <w:rsid w:val="000B38DA"/>
    <w:rsid w:val="000B3F37"/>
    <w:rsid w:val="000B45FA"/>
    <w:rsid w:val="000B4788"/>
    <w:rsid w:val="000B49D7"/>
    <w:rsid w:val="000B50C1"/>
    <w:rsid w:val="000B546F"/>
    <w:rsid w:val="000B6030"/>
    <w:rsid w:val="000B654E"/>
    <w:rsid w:val="000B65BE"/>
    <w:rsid w:val="000B6BDF"/>
    <w:rsid w:val="000B6FB1"/>
    <w:rsid w:val="000B71B6"/>
    <w:rsid w:val="000B7B2B"/>
    <w:rsid w:val="000B7D5E"/>
    <w:rsid w:val="000C133A"/>
    <w:rsid w:val="000C1545"/>
    <w:rsid w:val="000C1DBD"/>
    <w:rsid w:val="000C240A"/>
    <w:rsid w:val="000C2DE1"/>
    <w:rsid w:val="000C2E7E"/>
    <w:rsid w:val="000C393F"/>
    <w:rsid w:val="000C4065"/>
    <w:rsid w:val="000C4137"/>
    <w:rsid w:val="000C4474"/>
    <w:rsid w:val="000C4538"/>
    <w:rsid w:val="000C4C76"/>
    <w:rsid w:val="000C52FE"/>
    <w:rsid w:val="000C5759"/>
    <w:rsid w:val="000C5BDD"/>
    <w:rsid w:val="000C5E7D"/>
    <w:rsid w:val="000C673C"/>
    <w:rsid w:val="000C69F8"/>
    <w:rsid w:val="000C6A01"/>
    <w:rsid w:val="000C71D9"/>
    <w:rsid w:val="000C7426"/>
    <w:rsid w:val="000D0153"/>
    <w:rsid w:val="000D037E"/>
    <w:rsid w:val="000D0A0F"/>
    <w:rsid w:val="000D0AB8"/>
    <w:rsid w:val="000D0BCC"/>
    <w:rsid w:val="000D0F9A"/>
    <w:rsid w:val="000D10A8"/>
    <w:rsid w:val="000D148D"/>
    <w:rsid w:val="000D14EB"/>
    <w:rsid w:val="000D1610"/>
    <w:rsid w:val="000D206C"/>
    <w:rsid w:val="000D2185"/>
    <w:rsid w:val="000D2AE0"/>
    <w:rsid w:val="000D2CDA"/>
    <w:rsid w:val="000D362A"/>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6E27"/>
    <w:rsid w:val="000D6E96"/>
    <w:rsid w:val="000D7268"/>
    <w:rsid w:val="000D7783"/>
    <w:rsid w:val="000D7F64"/>
    <w:rsid w:val="000E011D"/>
    <w:rsid w:val="000E03CF"/>
    <w:rsid w:val="000E0B28"/>
    <w:rsid w:val="000E0D89"/>
    <w:rsid w:val="000E1003"/>
    <w:rsid w:val="000E14B9"/>
    <w:rsid w:val="000E182B"/>
    <w:rsid w:val="000E1E8E"/>
    <w:rsid w:val="000E2787"/>
    <w:rsid w:val="000E279B"/>
    <w:rsid w:val="000E3075"/>
    <w:rsid w:val="000E331F"/>
    <w:rsid w:val="000E3358"/>
    <w:rsid w:val="000E38ED"/>
    <w:rsid w:val="000E3F84"/>
    <w:rsid w:val="000E40C3"/>
    <w:rsid w:val="000E4C9B"/>
    <w:rsid w:val="000E4D01"/>
    <w:rsid w:val="000E57AA"/>
    <w:rsid w:val="000E5830"/>
    <w:rsid w:val="000E5C4E"/>
    <w:rsid w:val="000E5CA5"/>
    <w:rsid w:val="000E5E3A"/>
    <w:rsid w:val="000E65A7"/>
    <w:rsid w:val="000E6635"/>
    <w:rsid w:val="000E6BAF"/>
    <w:rsid w:val="000E6EED"/>
    <w:rsid w:val="000E6F62"/>
    <w:rsid w:val="000E7F51"/>
    <w:rsid w:val="000F00D8"/>
    <w:rsid w:val="000F095B"/>
    <w:rsid w:val="000F13C4"/>
    <w:rsid w:val="000F13D7"/>
    <w:rsid w:val="000F17E4"/>
    <w:rsid w:val="000F1878"/>
    <w:rsid w:val="000F1CF3"/>
    <w:rsid w:val="000F1F98"/>
    <w:rsid w:val="000F20CD"/>
    <w:rsid w:val="000F2965"/>
    <w:rsid w:val="000F34C7"/>
    <w:rsid w:val="000F3B40"/>
    <w:rsid w:val="000F3F2F"/>
    <w:rsid w:val="000F42EA"/>
    <w:rsid w:val="000F49D7"/>
    <w:rsid w:val="000F4CAF"/>
    <w:rsid w:val="000F4D2F"/>
    <w:rsid w:val="000F4F44"/>
    <w:rsid w:val="000F53CB"/>
    <w:rsid w:val="000F58FE"/>
    <w:rsid w:val="000F618C"/>
    <w:rsid w:val="000F6668"/>
    <w:rsid w:val="000F6799"/>
    <w:rsid w:val="000F6881"/>
    <w:rsid w:val="000F6C32"/>
    <w:rsid w:val="000F6D86"/>
    <w:rsid w:val="000F7CAD"/>
    <w:rsid w:val="00100097"/>
    <w:rsid w:val="001000E9"/>
    <w:rsid w:val="00100161"/>
    <w:rsid w:val="00100169"/>
    <w:rsid w:val="0010067A"/>
    <w:rsid w:val="001010D7"/>
    <w:rsid w:val="00101489"/>
    <w:rsid w:val="001017C8"/>
    <w:rsid w:val="001019CE"/>
    <w:rsid w:val="00101A0E"/>
    <w:rsid w:val="00101ACE"/>
    <w:rsid w:val="00101D6C"/>
    <w:rsid w:val="00102147"/>
    <w:rsid w:val="001021DD"/>
    <w:rsid w:val="001021F1"/>
    <w:rsid w:val="00102366"/>
    <w:rsid w:val="00102E56"/>
    <w:rsid w:val="00103658"/>
    <w:rsid w:val="0010366C"/>
    <w:rsid w:val="00104058"/>
    <w:rsid w:val="0010405D"/>
    <w:rsid w:val="00104228"/>
    <w:rsid w:val="00104A80"/>
    <w:rsid w:val="001050B7"/>
    <w:rsid w:val="001050F9"/>
    <w:rsid w:val="0010521E"/>
    <w:rsid w:val="0010568A"/>
    <w:rsid w:val="001056C5"/>
    <w:rsid w:val="00105820"/>
    <w:rsid w:val="00105CEE"/>
    <w:rsid w:val="00105DA1"/>
    <w:rsid w:val="0010660E"/>
    <w:rsid w:val="00106A95"/>
    <w:rsid w:val="00106CC3"/>
    <w:rsid w:val="00106E7E"/>
    <w:rsid w:val="00106FF1"/>
    <w:rsid w:val="0010795D"/>
    <w:rsid w:val="0011034F"/>
    <w:rsid w:val="00110851"/>
    <w:rsid w:val="001115C0"/>
    <w:rsid w:val="001115F4"/>
    <w:rsid w:val="001116D2"/>
    <w:rsid w:val="0011190B"/>
    <w:rsid w:val="00111AD9"/>
    <w:rsid w:val="0011230B"/>
    <w:rsid w:val="001126ED"/>
    <w:rsid w:val="00112975"/>
    <w:rsid w:val="00112B8F"/>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6339"/>
    <w:rsid w:val="00116A2D"/>
    <w:rsid w:val="001175EF"/>
    <w:rsid w:val="00117677"/>
    <w:rsid w:val="00117957"/>
    <w:rsid w:val="00117C78"/>
    <w:rsid w:val="001201EA"/>
    <w:rsid w:val="001203DB"/>
    <w:rsid w:val="0012079F"/>
    <w:rsid w:val="001207F3"/>
    <w:rsid w:val="00120C13"/>
    <w:rsid w:val="00121769"/>
    <w:rsid w:val="00121E1A"/>
    <w:rsid w:val="00122727"/>
    <w:rsid w:val="00122842"/>
    <w:rsid w:val="0012345C"/>
    <w:rsid w:val="00123975"/>
    <w:rsid w:val="00123DED"/>
    <w:rsid w:val="0012467D"/>
    <w:rsid w:val="001246EC"/>
    <w:rsid w:val="001249D7"/>
    <w:rsid w:val="001249FC"/>
    <w:rsid w:val="00124E10"/>
    <w:rsid w:val="00125078"/>
    <w:rsid w:val="001252FE"/>
    <w:rsid w:val="001255A6"/>
    <w:rsid w:val="00125D34"/>
    <w:rsid w:val="0012636F"/>
    <w:rsid w:val="001268D1"/>
    <w:rsid w:val="00127352"/>
    <w:rsid w:val="001274AC"/>
    <w:rsid w:val="001275E6"/>
    <w:rsid w:val="00127DE2"/>
    <w:rsid w:val="00127F28"/>
    <w:rsid w:val="0013015D"/>
    <w:rsid w:val="0013016D"/>
    <w:rsid w:val="00130714"/>
    <w:rsid w:val="00130953"/>
    <w:rsid w:val="00130BBD"/>
    <w:rsid w:val="00131683"/>
    <w:rsid w:val="00131AC6"/>
    <w:rsid w:val="001321CE"/>
    <w:rsid w:val="001322B0"/>
    <w:rsid w:val="00132671"/>
    <w:rsid w:val="00132767"/>
    <w:rsid w:val="00132917"/>
    <w:rsid w:val="00132E89"/>
    <w:rsid w:val="0013334C"/>
    <w:rsid w:val="00133EBD"/>
    <w:rsid w:val="00135015"/>
    <w:rsid w:val="00135095"/>
    <w:rsid w:val="00135517"/>
    <w:rsid w:val="00135829"/>
    <w:rsid w:val="00135884"/>
    <w:rsid w:val="001358A7"/>
    <w:rsid w:val="001358F4"/>
    <w:rsid w:val="00135B87"/>
    <w:rsid w:val="0013612A"/>
    <w:rsid w:val="00136998"/>
    <w:rsid w:val="00136AAD"/>
    <w:rsid w:val="00137280"/>
    <w:rsid w:val="00137288"/>
    <w:rsid w:val="00137480"/>
    <w:rsid w:val="001375B9"/>
    <w:rsid w:val="001376F7"/>
    <w:rsid w:val="00137769"/>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3153"/>
    <w:rsid w:val="0014371C"/>
    <w:rsid w:val="00143EFE"/>
    <w:rsid w:val="00143FFE"/>
    <w:rsid w:val="0014471E"/>
    <w:rsid w:val="0014491B"/>
    <w:rsid w:val="00144B3F"/>
    <w:rsid w:val="00144D67"/>
    <w:rsid w:val="00144E04"/>
    <w:rsid w:val="001453BA"/>
    <w:rsid w:val="001454C4"/>
    <w:rsid w:val="001461EA"/>
    <w:rsid w:val="001462D7"/>
    <w:rsid w:val="00146577"/>
    <w:rsid w:val="00146773"/>
    <w:rsid w:val="00147D65"/>
    <w:rsid w:val="00147D91"/>
    <w:rsid w:val="001508E1"/>
    <w:rsid w:val="001510ED"/>
    <w:rsid w:val="0015177A"/>
    <w:rsid w:val="001517AB"/>
    <w:rsid w:val="00151805"/>
    <w:rsid w:val="00151897"/>
    <w:rsid w:val="00152066"/>
    <w:rsid w:val="00152559"/>
    <w:rsid w:val="00152A3B"/>
    <w:rsid w:val="0015347E"/>
    <w:rsid w:val="00153A48"/>
    <w:rsid w:val="00153A6B"/>
    <w:rsid w:val="00153E69"/>
    <w:rsid w:val="00153EEF"/>
    <w:rsid w:val="00153F29"/>
    <w:rsid w:val="001544AB"/>
    <w:rsid w:val="00155178"/>
    <w:rsid w:val="00155D53"/>
    <w:rsid w:val="0015622B"/>
    <w:rsid w:val="00156260"/>
    <w:rsid w:val="00156502"/>
    <w:rsid w:val="0016019C"/>
    <w:rsid w:val="001601C7"/>
    <w:rsid w:val="001602C2"/>
    <w:rsid w:val="00160674"/>
    <w:rsid w:val="00160786"/>
    <w:rsid w:val="00161990"/>
    <w:rsid w:val="00162262"/>
    <w:rsid w:val="001623A3"/>
    <w:rsid w:val="00162BD5"/>
    <w:rsid w:val="00162CF1"/>
    <w:rsid w:val="00162F82"/>
    <w:rsid w:val="001630E4"/>
    <w:rsid w:val="0016368F"/>
    <w:rsid w:val="001639BC"/>
    <w:rsid w:val="00163A4E"/>
    <w:rsid w:val="00163AFC"/>
    <w:rsid w:val="00163C9A"/>
    <w:rsid w:val="00164646"/>
    <w:rsid w:val="001647FA"/>
    <w:rsid w:val="00164E54"/>
    <w:rsid w:val="00165137"/>
    <w:rsid w:val="001652DD"/>
    <w:rsid w:val="0016634F"/>
    <w:rsid w:val="00166809"/>
    <w:rsid w:val="00166879"/>
    <w:rsid w:val="001669F9"/>
    <w:rsid w:val="00166D9E"/>
    <w:rsid w:val="00166EE2"/>
    <w:rsid w:val="0016700E"/>
    <w:rsid w:val="00167125"/>
    <w:rsid w:val="0016733C"/>
    <w:rsid w:val="0016764C"/>
    <w:rsid w:val="00167DBE"/>
    <w:rsid w:val="001702A8"/>
    <w:rsid w:val="00170397"/>
    <w:rsid w:val="001706E4"/>
    <w:rsid w:val="001708D0"/>
    <w:rsid w:val="00170E05"/>
    <w:rsid w:val="00170F28"/>
    <w:rsid w:val="00171661"/>
    <w:rsid w:val="00171B5E"/>
    <w:rsid w:val="00171BC2"/>
    <w:rsid w:val="00171D7E"/>
    <w:rsid w:val="00171F14"/>
    <w:rsid w:val="00171F1C"/>
    <w:rsid w:val="001729E1"/>
    <w:rsid w:val="00172B61"/>
    <w:rsid w:val="00172C20"/>
    <w:rsid w:val="001738A5"/>
    <w:rsid w:val="00173A00"/>
    <w:rsid w:val="00173D38"/>
    <w:rsid w:val="00174C8B"/>
    <w:rsid w:val="00174DDB"/>
    <w:rsid w:val="00175009"/>
    <w:rsid w:val="001752EC"/>
    <w:rsid w:val="00175B5A"/>
    <w:rsid w:val="00175EF2"/>
    <w:rsid w:val="001762A6"/>
    <w:rsid w:val="00176414"/>
    <w:rsid w:val="00176BDB"/>
    <w:rsid w:val="0017714C"/>
    <w:rsid w:val="0017722E"/>
    <w:rsid w:val="00177482"/>
    <w:rsid w:val="00177711"/>
    <w:rsid w:val="00177A0D"/>
    <w:rsid w:val="00177AC2"/>
    <w:rsid w:val="00177DFF"/>
    <w:rsid w:val="00177EBD"/>
    <w:rsid w:val="0018016C"/>
    <w:rsid w:val="001806A9"/>
    <w:rsid w:val="00180860"/>
    <w:rsid w:val="0018087F"/>
    <w:rsid w:val="00180D96"/>
    <w:rsid w:val="00180E60"/>
    <w:rsid w:val="001817BA"/>
    <w:rsid w:val="00181B3A"/>
    <w:rsid w:val="001820B2"/>
    <w:rsid w:val="001821E9"/>
    <w:rsid w:val="0018246F"/>
    <w:rsid w:val="00182718"/>
    <w:rsid w:val="0018288B"/>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95F"/>
    <w:rsid w:val="00186B4D"/>
    <w:rsid w:val="0018767B"/>
    <w:rsid w:val="001908C5"/>
    <w:rsid w:val="00190927"/>
    <w:rsid w:val="00190BD5"/>
    <w:rsid w:val="00190C5A"/>
    <w:rsid w:val="00191727"/>
    <w:rsid w:val="00191EBF"/>
    <w:rsid w:val="00192338"/>
    <w:rsid w:val="00192589"/>
    <w:rsid w:val="001925E5"/>
    <w:rsid w:val="001929F7"/>
    <w:rsid w:val="00193987"/>
    <w:rsid w:val="001941D9"/>
    <w:rsid w:val="00194955"/>
    <w:rsid w:val="0019573B"/>
    <w:rsid w:val="0019592C"/>
    <w:rsid w:val="00196085"/>
    <w:rsid w:val="00196700"/>
    <w:rsid w:val="00196B90"/>
    <w:rsid w:val="00196DE8"/>
    <w:rsid w:val="00196FF4"/>
    <w:rsid w:val="0019734F"/>
    <w:rsid w:val="001A0303"/>
    <w:rsid w:val="001A0676"/>
    <w:rsid w:val="001A067A"/>
    <w:rsid w:val="001A06C8"/>
    <w:rsid w:val="001A1337"/>
    <w:rsid w:val="001A2939"/>
    <w:rsid w:val="001A2FD5"/>
    <w:rsid w:val="001A3037"/>
    <w:rsid w:val="001A30FB"/>
    <w:rsid w:val="001A36CF"/>
    <w:rsid w:val="001A38B9"/>
    <w:rsid w:val="001A3974"/>
    <w:rsid w:val="001A3F0F"/>
    <w:rsid w:val="001A3FA5"/>
    <w:rsid w:val="001A4EDF"/>
    <w:rsid w:val="001A6164"/>
    <w:rsid w:val="001A61A0"/>
    <w:rsid w:val="001A6AFE"/>
    <w:rsid w:val="001A6E27"/>
    <w:rsid w:val="001A706D"/>
    <w:rsid w:val="001A71EB"/>
    <w:rsid w:val="001A72EE"/>
    <w:rsid w:val="001A7826"/>
    <w:rsid w:val="001A79DA"/>
    <w:rsid w:val="001B00B2"/>
    <w:rsid w:val="001B0149"/>
    <w:rsid w:val="001B0251"/>
    <w:rsid w:val="001B1305"/>
    <w:rsid w:val="001B1565"/>
    <w:rsid w:val="001B2993"/>
    <w:rsid w:val="001B2C18"/>
    <w:rsid w:val="001B35C1"/>
    <w:rsid w:val="001B3754"/>
    <w:rsid w:val="001B3A10"/>
    <w:rsid w:val="001B4371"/>
    <w:rsid w:val="001B514D"/>
    <w:rsid w:val="001B5332"/>
    <w:rsid w:val="001B54E9"/>
    <w:rsid w:val="001B55DE"/>
    <w:rsid w:val="001B5BE3"/>
    <w:rsid w:val="001B70CF"/>
    <w:rsid w:val="001B748B"/>
    <w:rsid w:val="001B77D7"/>
    <w:rsid w:val="001B7905"/>
    <w:rsid w:val="001C0085"/>
    <w:rsid w:val="001C0523"/>
    <w:rsid w:val="001C063F"/>
    <w:rsid w:val="001C0874"/>
    <w:rsid w:val="001C0883"/>
    <w:rsid w:val="001C16A9"/>
    <w:rsid w:val="001C19EB"/>
    <w:rsid w:val="001C1E53"/>
    <w:rsid w:val="001C211D"/>
    <w:rsid w:val="001C2A8B"/>
    <w:rsid w:val="001C2BE3"/>
    <w:rsid w:val="001C3434"/>
    <w:rsid w:val="001C3474"/>
    <w:rsid w:val="001C3DC6"/>
    <w:rsid w:val="001C3E02"/>
    <w:rsid w:val="001C465B"/>
    <w:rsid w:val="001C4A39"/>
    <w:rsid w:val="001C4F5F"/>
    <w:rsid w:val="001C53F0"/>
    <w:rsid w:val="001C54B8"/>
    <w:rsid w:val="001C589B"/>
    <w:rsid w:val="001C58A6"/>
    <w:rsid w:val="001C5BC8"/>
    <w:rsid w:val="001C5DBB"/>
    <w:rsid w:val="001C5F88"/>
    <w:rsid w:val="001C6182"/>
    <w:rsid w:val="001C619C"/>
    <w:rsid w:val="001C66D2"/>
    <w:rsid w:val="001C77B2"/>
    <w:rsid w:val="001C7B73"/>
    <w:rsid w:val="001C7F47"/>
    <w:rsid w:val="001D006C"/>
    <w:rsid w:val="001D056C"/>
    <w:rsid w:val="001D0578"/>
    <w:rsid w:val="001D0593"/>
    <w:rsid w:val="001D1258"/>
    <w:rsid w:val="001D125F"/>
    <w:rsid w:val="001D1262"/>
    <w:rsid w:val="001D19F8"/>
    <w:rsid w:val="001D1CFF"/>
    <w:rsid w:val="001D221B"/>
    <w:rsid w:val="001D2B3C"/>
    <w:rsid w:val="001D2E6C"/>
    <w:rsid w:val="001D35DC"/>
    <w:rsid w:val="001D43C0"/>
    <w:rsid w:val="001D448E"/>
    <w:rsid w:val="001D44D7"/>
    <w:rsid w:val="001D4969"/>
    <w:rsid w:val="001D4AF0"/>
    <w:rsid w:val="001D4F24"/>
    <w:rsid w:val="001D506F"/>
    <w:rsid w:val="001D57BC"/>
    <w:rsid w:val="001D59E9"/>
    <w:rsid w:val="001D6E61"/>
    <w:rsid w:val="001D6F30"/>
    <w:rsid w:val="001D7260"/>
    <w:rsid w:val="001D7816"/>
    <w:rsid w:val="001D7ADE"/>
    <w:rsid w:val="001D7B96"/>
    <w:rsid w:val="001D7FE2"/>
    <w:rsid w:val="001E0161"/>
    <w:rsid w:val="001E09F4"/>
    <w:rsid w:val="001E0A73"/>
    <w:rsid w:val="001E111F"/>
    <w:rsid w:val="001E1284"/>
    <w:rsid w:val="001E1524"/>
    <w:rsid w:val="001E16D8"/>
    <w:rsid w:val="001E1D3C"/>
    <w:rsid w:val="001E1DDA"/>
    <w:rsid w:val="001E220A"/>
    <w:rsid w:val="001E251E"/>
    <w:rsid w:val="001E266E"/>
    <w:rsid w:val="001E2EEF"/>
    <w:rsid w:val="001E3188"/>
    <w:rsid w:val="001E31D1"/>
    <w:rsid w:val="001E32BE"/>
    <w:rsid w:val="001E3A45"/>
    <w:rsid w:val="001E420B"/>
    <w:rsid w:val="001E4704"/>
    <w:rsid w:val="001E5BB2"/>
    <w:rsid w:val="001E5D1F"/>
    <w:rsid w:val="001E6313"/>
    <w:rsid w:val="001E6BDA"/>
    <w:rsid w:val="001E6C1B"/>
    <w:rsid w:val="001E719A"/>
    <w:rsid w:val="001E750C"/>
    <w:rsid w:val="001E7A8F"/>
    <w:rsid w:val="001F020C"/>
    <w:rsid w:val="001F0546"/>
    <w:rsid w:val="001F0DDF"/>
    <w:rsid w:val="001F1242"/>
    <w:rsid w:val="001F18E2"/>
    <w:rsid w:val="001F1B1E"/>
    <w:rsid w:val="001F1BEA"/>
    <w:rsid w:val="001F1DFA"/>
    <w:rsid w:val="001F1E26"/>
    <w:rsid w:val="001F22A9"/>
    <w:rsid w:val="001F26E9"/>
    <w:rsid w:val="001F2E08"/>
    <w:rsid w:val="001F33A0"/>
    <w:rsid w:val="001F35A8"/>
    <w:rsid w:val="001F39AB"/>
    <w:rsid w:val="001F45E8"/>
    <w:rsid w:val="001F4E57"/>
    <w:rsid w:val="001F53A2"/>
    <w:rsid w:val="001F5C95"/>
    <w:rsid w:val="001F5C9E"/>
    <w:rsid w:val="001F5E73"/>
    <w:rsid w:val="001F5ED8"/>
    <w:rsid w:val="001F5F10"/>
    <w:rsid w:val="001F644E"/>
    <w:rsid w:val="001F6E45"/>
    <w:rsid w:val="001F6E5E"/>
    <w:rsid w:val="001F7317"/>
    <w:rsid w:val="001F798D"/>
    <w:rsid w:val="001F7DD6"/>
    <w:rsid w:val="002000F2"/>
    <w:rsid w:val="002000FC"/>
    <w:rsid w:val="0020087C"/>
    <w:rsid w:val="00200A92"/>
    <w:rsid w:val="00200BF9"/>
    <w:rsid w:val="0020142D"/>
    <w:rsid w:val="00201488"/>
    <w:rsid w:val="002016C0"/>
    <w:rsid w:val="00201A5F"/>
    <w:rsid w:val="00201DEC"/>
    <w:rsid w:val="002024E6"/>
    <w:rsid w:val="00202D2E"/>
    <w:rsid w:val="00203159"/>
    <w:rsid w:val="002039FE"/>
    <w:rsid w:val="00203A6E"/>
    <w:rsid w:val="00203F00"/>
    <w:rsid w:val="00203F5C"/>
    <w:rsid w:val="002047DE"/>
    <w:rsid w:val="00204981"/>
    <w:rsid w:val="00204A5A"/>
    <w:rsid w:val="00204C12"/>
    <w:rsid w:val="00205635"/>
    <w:rsid w:val="0020563A"/>
    <w:rsid w:val="002059A3"/>
    <w:rsid w:val="00205AB2"/>
    <w:rsid w:val="00205CB2"/>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FA"/>
    <w:rsid w:val="00211D31"/>
    <w:rsid w:val="00211DD9"/>
    <w:rsid w:val="00212816"/>
    <w:rsid w:val="002130BD"/>
    <w:rsid w:val="00213851"/>
    <w:rsid w:val="00214E0D"/>
    <w:rsid w:val="0021512E"/>
    <w:rsid w:val="0021586D"/>
    <w:rsid w:val="00215D76"/>
    <w:rsid w:val="00215D7D"/>
    <w:rsid w:val="00215F91"/>
    <w:rsid w:val="002162EA"/>
    <w:rsid w:val="002165F9"/>
    <w:rsid w:val="00216685"/>
    <w:rsid w:val="00216B17"/>
    <w:rsid w:val="00216BBF"/>
    <w:rsid w:val="00216D0D"/>
    <w:rsid w:val="00217135"/>
    <w:rsid w:val="0021797D"/>
    <w:rsid w:val="00217C32"/>
    <w:rsid w:val="00217CE8"/>
    <w:rsid w:val="0022003A"/>
    <w:rsid w:val="002202EC"/>
    <w:rsid w:val="002204ED"/>
    <w:rsid w:val="002208BE"/>
    <w:rsid w:val="0022091D"/>
    <w:rsid w:val="00220E92"/>
    <w:rsid w:val="00221022"/>
    <w:rsid w:val="0022135D"/>
    <w:rsid w:val="002222A4"/>
    <w:rsid w:val="00222AB8"/>
    <w:rsid w:val="00222B25"/>
    <w:rsid w:val="00222FE7"/>
    <w:rsid w:val="00223833"/>
    <w:rsid w:val="00223ACD"/>
    <w:rsid w:val="00224A38"/>
    <w:rsid w:val="00224A9B"/>
    <w:rsid w:val="0022657F"/>
    <w:rsid w:val="002269A7"/>
    <w:rsid w:val="00226A52"/>
    <w:rsid w:val="00226AE0"/>
    <w:rsid w:val="00226BD3"/>
    <w:rsid w:val="00226BE1"/>
    <w:rsid w:val="0022735A"/>
    <w:rsid w:val="00227652"/>
    <w:rsid w:val="00227850"/>
    <w:rsid w:val="00227873"/>
    <w:rsid w:val="002279D2"/>
    <w:rsid w:val="00227D0D"/>
    <w:rsid w:val="00227F9E"/>
    <w:rsid w:val="00230040"/>
    <w:rsid w:val="00230189"/>
    <w:rsid w:val="00230AD3"/>
    <w:rsid w:val="00230BB1"/>
    <w:rsid w:val="0023124C"/>
    <w:rsid w:val="002314EE"/>
    <w:rsid w:val="00231740"/>
    <w:rsid w:val="00231A11"/>
    <w:rsid w:val="00231B71"/>
    <w:rsid w:val="00231D67"/>
    <w:rsid w:val="00232149"/>
    <w:rsid w:val="00232191"/>
    <w:rsid w:val="0023287C"/>
    <w:rsid w:val="00232E9D"/>
    <w:rsid w:val="0023324F"/>
    <w:rsid w:val="002344C8"/>
    <w:rsid w:val="002349C5"/>
    <w:rsid w:val="00234B73"/>
    <w:rsid w:val="00235581"/>
    <w:rsid w:val="00235698"/>
    <w:rsid w:val="00236F71"/>
    <w:rsid w:val="002373FC"/>
    <w:rsid w:val="002375AD"/>
    <w:rsid w:val="00237C6F"/>
    <w:rsid w:val="00237D22"/>
    <w:rsid w:val="0024029F"/>
    <w:rsid w:val="00240956"/>
    <w:rsid w:val="00240B7D"/>
    <w:rsid w:val="00240F65"/>
    <w:rsid w:val="0024103F"/>
    <w:rsid w:val="00241C7B"/>
    <w:rsid w:val="00241D6D"/>
    <w:rsid w:val="002421F2"/>
    <w:rsid w:val="0024284B"/>
    <w:rsid w:val="0024286B"/>
    <w:rsid w:val="00242B2A"/>
    <w:rsid w:val="00242CAE"/>
    <w:rsid w:val="00243ACD"/>
    <w:rsid w:val="0024445A"/>
    <w:rsid w:val="00244606"/>
    <w:rsid w:val="00244924"/>
    <w:rsid w:val="002449F4"/>
    <w:rsid w:val="0024520E"/>
    <w:rsid w:val="0024530E"/>
    <w:rsid w:val="00245492"/>
    <w:rsid w:val="00245A41"/>
    <w:rsid w:val="00245B70"/>
    <w:rsid w:val="00245D7D"/>
    <w:rsid w:val="00245E39"/>
    <w:rsid w:val="00245FBA"/>
    <w:rsid w:val="00246BEB"/>
    <w:rsid w:val="00246C52"/>
    <w:rsid w:val="00246EB6"/>
    <w:rsid w:val="002475BE"/>
    <w:rsid w:val="00247660"/>
    <w:rsid w:val="0024766C"/>
    <w:rsid w:val="0024785A"/>
    <w:rsid w:val="00247C92"/>
    <w:rsid w:val="00247DD1"/>
    <w:rsid w:val="002506F5"/>
    <w:rsid w:val="00250D9C"/>
    <w:rsid w:val="00250E5D"/>
    <w:rsid w:val="00251117"/>
    <w:rsid w:val="002512A9"/>
    <w:rsid w:val="002515EA"/>
    <w:rsid w:val="0025169E"/>
    <w:rsid w:val="00251723"/>
    <w:rsid w:val="00251794"/>
    <w:rsid w:val="00251843"/>
    <w:rsid w:val="00251929"/>
    <w:rsid w:val="00251F5E"/>
    <w:rsid w:val="00251F78"/>
    <w:rsid w:val="002530D6"/>
    <w:rsid w:val="002530D9"/>
    <w:rsid w:val="0025325D"/>
    <w:rsid w:val="002533FF"/>
    <w:rsid w:val="00253400"/>
    <w:rsid w:val="002537F5"/>
    <w:rsid w:val="00253905"/>
    <w:rsid w:val="0025429A"/>
    <w:rsid w:val="00254FAC"/>
    <w:rsid w:val="00256A5E"/>
    <w:rsid w:val="00256B22"/>
    <w:rsid w:val="00256D51"/>
    <w:rsid w:val="00256F02"/>
    <w:rsid w:val="002571C8"/>
    <w:rsid w:val="002572F1"/>
    <w:rsid w:val="00257A62"/>
    <w:rsid w:val="00260156"/>
    <w:rsid w:val="0026075E"/>
    <w:rsid w:val="002608BD"/>
    <w:rsid w:val="00260FAD"/>
    <w:rsid w:val="002617F6"/>
    <w:rsid w:val="00261D05"/>
    <w:rsid w:val="002623AC"/>
    <w:rsid w:val="00262979"/>
    <w:rsid w:val="00263038"/>
    <w:rsid w:val="002631DC"/>
    <w:rsid w:val="0026382D"/>
    <w:rsid w:val="0026385F"/>
    <w:rsid w:val="00263DD9"/>
    <w:rsid w:val="00264256"/>
    <w:rsid w:val="0026432F"/>
    <w:rsid w:val="0026455A"/>
    <w:rsid w:val="0026460B"/>
    <w:rsid w:val="0026468A"/>
    <w:rsid w:val="00264C28"/>
    <w:rsid w:val="002654D9"/>
    <w:rsid w:val="00265701"/>
    <w:rsid w:val="00265CB1"/>
    <w:rsid w:val="00265E9A"/>
    <w:rsid w:val="00266111"/>
    <w:rsid w:val="00266210"/>
    <w:rsid w:val="002664FA"/>
    <w:rsid w:val="00266867"/>
    <w:rsid w:val="0026716C"/>
    <w:rsid w:val="00267D1B"/>
    <w:rsid w:val="002706CC"/>
    <w:rsid w:val="00270BDB"/>
    <w:rsid w:val="00270C63"/>
    <w:rsid w:val="00270C94"/>
    <w:rsid w:val="00270C98"/>
    <w:rsid w:val="00270CF1"/>
    <w:rsid w:val="00270E57"/>
    <w:rsid w:val="002711C3"/>
    <w:rsid w:val="002713CE"/>
    <w:rsid w:val="0027193C"/>
    <w:rsid w:val="00271EEF"/>
    <w:rsid w:val="0027242C"/>
    <w:rsid w:val="00272474"/>
    <w:rsid w:val="0027257A"/>
    <w:rsid w:val="00272AE2"/>
    <w:rsid w:val="00272D06"/>
    <w:rsid w:val="00272FEB"/>
    <w:rsid w:val="00273644"/>
    <w:rsid w:val="002738C9"/>
    <w:rsid w:val="00273B2D"/>
    <w:rsid w:val="00273CFB"/>
    <w:rsid w:val="00274668"/>
    <w:rsid w:val="00274CE5"/>
    <w:rsid w:val="00274D08"/>
    <w:rsid w:val="00274DE3"/>
    <w:rsid w:val="0027540F"/>
    <w:rsid w:val="00275464"/>
    <w:rsid w:val="0027568B"/>
    <w:rsid w:val="002756D5"/>
    <w:rsid w:val="00275B92"/>
    <w:rsid w:val="00275E10"/>
    <w:rsid w:val="00276001"/>
    <w:rsid w:val="002761F3"/>
    <w:rsid w:val="00276243"/>
    <w:rsid w:val="002764FB"/>
    <w:rsid w:val="00276660"/>
    <w:rsid w:val="002766C9"/>
    <w:rsid w:val="002768E3"/>
    <w:rsid w:val="00277512"/>
    <w:rsid w:val="002777E4"/>
    <w:rsid w:val="00277E66"/>
    <w:rsid w:val="002801E2"/>
    <w:rsid w:val="00280612"/>
    <w:rsid w:val="00280668"/>
    <w:rsid w:val="0028073A"/>
    <w:rsid w:val="00280960"/>
    <w:rsid w:val="0028168F"/>
    <w:rsid w:val="002825CE"/>
    <w:rsid w:val="00283165"/>
    <w:rsid w:val="002832E7"/>
    <w:rsid w:val="002834E1"/>
    <w:rsid w:val="00284603"/>
    <w:rsid w:val="00284794"/>
    <w:rsid w:val="00284E7F"/>
    <w:rsid w:val="0028550D"/>
    <w:rsid w:val="00285520"/>
    <w:rsid w:val="00285894"/>
    <w:rsid w:val="002859A5"/>
    <w:rsid w:val="00285E28"/>
    <w:rsid w:val="00286631"/>
    <w:rsid w:val="00286F76"/>
    <w:rsid w:val="00287376"/>
    <w:rsid w:val="002877DE"/>
    <w:rsid w:val="00287C28"/>
    <w:rsid w:val="00287C39"/>
    <w:rsid w:val="00290254"/>
    <w:rsid w:val="00290C83"/>
    <w:rsid w:val="0029142E"/>
    <w:rsid w:val="002915DA"/>
    <w:rsid w:val="0029178F"/>
    <w:rsid w:val="00291C45"/>
    <w:rsid w:val="00292540"/>
    <w:rsid w:val="00293504"/>
    <w:rsid w:val="00293C49"/>
    <w:rsid w:val="00294266"/>
    <w:rsid w:val="002944CA"/>
    <w:rsid w:val="00294504"/>
    <w:rsid w:val="00294722"/>
    <w:rsid w:val="00294AB1"/>
    <w:rsid w:val="00294C8C"/>
    <w:rsid w:val="00295226"/>
    <w:rsid w:val="002953D0"/>
    <w:rsid w:val="00295F1C"/>
    <w:rsid w:val="002960D8"/>
    <w:rsid w:val="00296758"/>
    <w:rsid w:val="0029696C"/>
    <w:rsid w:val="00296D93"/>
    <w:rsid w:val="00296FD8"/>
    <w:rsid w:val="0029719E"/>
    <w:rsid w:val="0029743A"/>
    <w:rsid w:val="00297499"/>
    <w:rsid w:val="002974AA"/>
    <w:rsid w:val="002977A0"/>
    <w:rsid w:val="00297F46"/>
    <w:rsid w:val="002A025C"/>
    <w:rsid w:val="002A0581"/>
    <w:rsid w:val="002A05EF"/>
    <w:rsid w:val="002A0724"/>
    <w:rsid w:val="002A0799"/>
    <w:rsid w:val="002A1A57"/>
    <w:rsid w:val="002A1DA1"/>
    <w:rsid w:val="002A205B"/>
    <w:rsid w:val="002A2FB8"/>
    <w:rsid w:val="002A31FF"/>
    <w:rsid w:val="002A3338"/>
    <w:rsid w:val="002A3668"/>
    <w:rsid w:val="002A3771"/>
    <w:rsid w:val="002A37C5"/>
    <w:rsid w:val="002A3AFD"/>
    <w:rsid w:val="002A3B12"/>
    <w:rsid w:val="002A4102"/>
    <w:rsid w:val="002A4918"/>
    <w:rsid w:val="002A4B7D"/>
    <w:rsid w:val="002A4E20"/>
    <w:rsid w:val="002A523D"/>
    <w:rsid w:val="002A5FC1"/>
    <w:rsid w:val="002A6EF8"/>
    <w:rsid w:val="002A732C"/>
    <w:rsid w:val="002A7A6A"/>
    <w:rsid w:val="002A7AB4"/>
    <w:rsid w:val="002B0415"/>
    <w:rsid w:val="002B07BF"/>
    <w:rsid w:val="002B0805"/>
    <w:rsid w:val="002B0960"/>
    <w:rsid w:val="002B0C99"/>
    <w:rsid w:val="002B10F9"/>
    <w:rsid w:val="002B12C7"/>
    <w:rsid w:val="002B1AFA"/>
    <w:rsid w:val="002B21D6"/>
    <w:rsid w:val="002B2C92"/>
    <w:rsid w:val="002B3081"/>
    <w:rsid w:val="002B318B"/>
    <w:rsid w:val="002B32BC"/>
    <w:rsid w:val="002B340B"/>
    <w:rsid w:val="002B34AE"/>
    <w:rsid w:val="002B3D90"/>
    <w:rsid w:val="002B453B"/>
    <w:rsid w:val="002B4C39"/>
    <w:rsid w:val="002B601A"/>
    <w:rsid w:val="002B61F1"/>
    <w:rsid w:val="002B64FE"/>
    <w:rsid w:val="002B694E"/>
    <w:rsid w:val="002B6D31"/>
    <w:rsid w:val="002B7D56"/>
    <w:rsid w:val="002C04C2"/>
    <w:rsid w:val="002C0818"/>
    <w:rsid w:val="002C0D11"/>
    <w:rsid w:val="002C1B17"/>
    <w:rsid w:val="002C203A"/>
    <w:rsid w:val="002C2AE9"/>
    <w:rsid w:val="002C2B29"/>
    <w:rsid w:val="002C2E8A"/>
    <w:rsid w:val="002C2FCD"/>
    <w:rsid w:val="002C3AE4"/>
    <w:rsid w:val="002C3E89"/>
    <w:rsid w:val="002C42AA"/>
    <w:rsid w:val="002C4AF6"/>
    <w:rsid w:val="002C5533"/>
    <w:rsid w:val="002C5620"/>
    <w:rsid w:val="002C5A6B"/>
    <w:rsid w:val="002C61E0"/>
    <w:rsid w:val="002C640C"/>
    <w:rsid w:val="002C64DE"/>
    <w:rsid w:val="002C6D3C"/>
    <w:rsid w:val="002C782F"/>
    <w:rsid w:val="002C7B03"/>
    <w:rsid w:val="002C7B0D"/>
    <w:rsid w:val="002C7EBB"/>
    <w:rsid w:val="002D001E"/>
    <w:rsid w:val="002D0115"/>
    <w:rsid w:val="002D0298"/>
    <w:rsid w:val="002D04DC"/>
    <w:rsid w:val="002D0657"/>
    <w:rsid w:val="002D0820"/>
    <w:rsid w:val="002D09B3"/>
    <w:rsid w:val="002D1258"/>
    <w:rsid w:val="002D13B7"/>
    <w:rsid w:val="002D2B4E"/>
    <w:rsid w:val="002D3968"/>
    <w:rsid w:val="002D425A"/>
    <w:rsid w:val="002D4314"/>
    <w:rsid w:val="002D4A54"/>
    <w:rsid w:val="002D4E37"/>
    <w:rsid w:val="002D52E0"/>
    <w:rsid w:val="002D5DEA"/>
    <w:rsid w:val="002D6127"/>
    <w:rsid w:val="002D61BE"/>
    <w:rsid w:val="002D7235"/>
    <w:rsid w:val="002D76E8"/>
    <w:rsid w:val="002D7ED7"/>
    <w:rsid w:val="002E0E94"/>
    <w:rsid w:val="002E15A5"/>
    <w:rsid w:val="002E16BC"/>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F0045"/>
    <w:rsid w:val="002F00F0"/>
    <w:rsid w:val="002F025B"/>
    <w:rsid w:val="002F0684"/>
    <w:rsid w:val="002F09C0"/>
    <w:rsid w:val="002F0ADB"/>
    <w:rsid w:val="002F0E34"/>
    <w:rsid w:val="002F247D"/>
    <w:rsid w:val="002F2AE0"/>
    <w:rsid w:val="002F31C4"/>
    <w:rsid w:val="002F36F8"/>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882"/>
    <w:rsid w:val="002F6AC6"/>
    <w:rsid w:val="002F6BDA"/>
    <w:rsid w:val="002F7919"/>
    <w:rsid w:val="002F7B6D"/>
    <w:rsid w:val="002F7D48"/>
    <w:rsid w:val="002F7EC5"/>
    <w:rsid w:val="00300085"/>
    <w:rsid w:val="0030027C"/>
    <w:rsid w:val="003003AD"/>
    <w:rsid w:val="00300A3A"/>
    <w:rsid w:val="003011C0"/>
    <w:rsid w:val="00301DA6"/>
    <w:rsid w:val="00301EE4"/>
    <w:rsid w:val="003024DE"/>
    <w:rsid w:val="00302701"/>
    <w:rsid w:val="00302739"/>
    <w:rsid w:val="00302B48"/>
    <w:rsid w:val="00302EDE"/>
    <w:rsid w:val="00302FEF"/>
    <w:rsid w:val="0030318E"/>
    <w:rsid w:val="00303FD1"/>
    <w:rsid w:val="00304556"/>
    <w:rsid w:val="00304AC5"/>
    <w:rsid w:val="00304C9E"/>
    <w:rsid w:val="00305437"/>
    <w:rsid w:val="003065FB"/>
    <w:rsid w:val="00306ED2"/>
    <w:rsid w:val="00306F89"/>
    <w:rsid w:val="0030749E"/>
    <w:rsid w:val="00307B27"/>
    <w:rsid w:val="00307F28"/>
    <w:rsid w:val="003101DC"/>
    <w:rsid w:val="0031049F"/>
    <w:rsid w:val="00310CC6"/>
    <w:rsid w:val="00310F30"/>
    <w:rsid w:val="00311642"/>
    <w:rsid w:val="0031175E"/>
    <w:rsid w:val="00311761"/>
    <w:rsid w:val="00311941"/>
    <w:rsid w:val="00312709"/>
    <w:rsid w:val="00313765"/>
    <w:rsid w:val="003137A0"/>
    <w:rsid w:val="00313BC1"/>
    <w:rsid w:val="00313C4F"/>
    <w:rsid w:val="003141C2"/>
    <w:rsid w:val="00314CBB"/>
    <w:rsid w:val="00314F5D"/>
    <w:rsid w:val="0031599D"/>
    <w:rsid w:val="00316064"/>
    <w:rsid w:val="00316C58"/>
    <w:rsid w:val="00316EAE"/>
    <w:rsid w:val="00317050"/>
    <w:rsid w:val="00317625"/>
    <w:rsid w:val="0031767A"/>
    <w:rsid w:val="00317731"/>
    <w:rsid w:val="00317C5E"/>
    <w:rsid w:val="0032013F"/>
    <w:rsid w:val="0032018E"/>
    <w:rsid w:val="00320B1B"/>
    <w:rsid w:val="00320F1B"/>
    <w:rsid w:val="0032151E"/>
    <w:rsid w:val="0032172E"/>
    <w:rsid w:val="00321822"/>
    <w:rsid w:val="00321894"/>
    <w:rsid w:val="00321B02"/>
    <w:rsid w:val="00322BC3"/>
    <w:rsid w:val="00322C2B"/>
    <w:rsid w:val="00322E3B"/>
    <w:rsid w:val="00323E3B"/>
    <w:rsid w:val="00323FAD"/>
    <w:rsid w:val="00324089"/>
    <w:rsid w:val="00324701"/>
    <w:rsid w:val="0032489D"/>
    <w:rsid w:val="003249F8"/>
    <w:rsid w:val="0032545F"/>
    <w:rsid w:val="0032556B"/>
    <w:rsid w:val="00325E53"/>
    <w:rsid w:val="0032651E"/>
    <w:rsid w:val="0032718A"/>
    <w:rsid w:val="003271E3"/>
    <w:rsid w:val="003272D0"/>
    <w:rsid w:val="003273DE"/>
    <w:rsid w:val="003278C7"/>
    <w:rsid w:val="0032793B"/>
    <w:rsid w:val="00327AEA"/>
    <w:rsid w:val="00327D99"/>
    <w:rsid w:val="00327FA5"/>
    <w:rsid w:val="0033078B"/>
    <w:rsid w:val="003308C4"/>
    <w:rsid w:val="00330C30"/>
    <w:rsid w:val="00330DE8"/>
    <w:rsid w:val="003321C3"/>
    <w:rsid w:val="00332962"/>
    <w:rsid w:val="00334731"/>
    <w:rsid w:val="00334CE7"/>
    <w:rsid w:val="00335250"/>
    <w:rsid w:val="00335670"/>
    <w:rsid w:val="0033572D"/>
    <w:rsid w:val="0033592C"/>
    <w:rsid w:val="00335E2A"/>
    <w:rsid w:val="00336780"/>
    <w:rsid w:val="003367C5"/>
    <w:rsid w:val="00336DAD"/>
    <w:rsid w:val="00336DB3"/>
    <w:rsid w:val="00337065"/>
    <w:rsid w:val="00337C71"/>
    <w:rsid w:val="00340CC6"/>
    <w:rsid w:val="00340E58"/>
    <w:rsid w:val="00341087"/>
    <w:rsid w:val="00341706"/>
    <w:rsid w:val="00341EDA"/>
    <w:rsid w:val="0034246D"/>
    <w:rsid w:val="0034305B"/>
    <w:rsid w:val="00343C24"/>
    <w:rsid w:val="00343FA6"/>
    <w:rsid w:val="00344725"/>
    <w:rsid w:val="00344901"/>
    <w:rsid w:val="0034511B"/>
    <w:rsid w:val="0034745C"/>
    <w:rsid w:val="003474CD"/>
    <w:rsid w:val="003479B6"/>
    <w:rsid w:val="0035025F"/>
    <w:rsid w:val="0035041A"/>
    <w:rsid w:val="003505AD"/>
    <w:rsid w:val="00350631"/>
    <w:rsid w:val="00350EE7"/>
    <w:rsid w:val="00351439"/>
    <w:rsid w:val="0035180B"/>
    <w:rsid w:val="00351C98"/>
    <w:rsid w:val="0035216E"/>
    <w:rsid w:val="00352759"/>
    <w:rsid w:val="00352828"/>
    <w:rsid w:val="00352952"/>
    <w:rsid w:val="00352BD0"/>
    <w:rsid w:val="00352DAE"/>
    <w:rsid w:val="003530A0"/>
    <w:rsid w:val="003531B0"/>
    <w:rsid w:val="003532D2"/>
    <w:rsid w:val="003536C6"/>
    <w:rsid w:val="003539B2"/>
    <w:rsid w:val="0035414B"/>
    <w:rsid w:val="00354FE6"/>
    <w:rsid w:val="003552C6"/>
    <w:rsid w:val="003558FD"/>
    <w:rsid w:val="00355A83"/>
    <w:rsid w:val="003562D7"/>
    <w:rsid w:val="00356353"/>
    <w:rsid w:val="003567C9"/>
    <w:rsid w:val="00356CEC"/>
    <w:rsid w:val="003572DE"/>
    <w:rsid w:val="00357659"/>
    <w:rsid w:val="00357712"/>
    <w:rsid w:val="00357CAE"/>
    <w:rsid w:val="003604DB"/>
    <w:rsid w:val="003617B5"/>
    <w:rsid w:val="0036185C"/>
    <w:rsid w:val="00361B1A"/>
    <w:rsid w:val="0036227D"/>
    <w:rsid w:val="0036262C"/>
    <w:rsid w:val="00362C5A"/>
    <w:rsid w:val="003635B6"/>
    <w:rsid w:val="00363CD9"/>
    <w:rsid w:val="00363FC9"/>
    <w:rsid w:val="00365023"/>
    <w:rsid w:val="00365644"/>
    <w:rsid w:val="0036590C"/>
    <w:rsid w:val="003665C5"/>
    <w:rsid w:val="00366A3D"/>
    <w:rsid w:val="00366B3A"/>
    <w:rsid w:val="00367167"/>
    <w:rsid w:val="00370285"/>
    <w:rsid w:val="003704EE"/>
    <w:rsid w:val="00370880"/>
    <w:rsid w:val="00370EFD"/>
    <w:rsid w:val="00371137"/>
    <w:rsid w:val="003719F5"/>
    <w:rsid w:val="00371A24"/>
    <w:rsid w:val="00372019"/>
    <w:rsid w:val="00372029"/>
    <w:rsid w:val="003724A1"/>
    <w:rsid w:val="00372A6B"/>
    <w:rsid w:val="003731C1"/>
    <w:rsid w:val="00373B3C"/>
    <w:rsid w:val="00373E10"/>
    <w:rsid w:val="00373F2C"/>
    <w:rsid w:val="0037406C"/>
    <w:rsid w:val="003741D2"/>
    <w:rsid w:val="003744CB"/>
    <w:rsid w:val="0037450B"/>
    <w:rsid w:val="00374804"/>
    <w:rsid w:val="00374C80"/>
    <w:rsid w:val="00374F06"/>
    <w:rsid w:val="003751B5"/>
    <w:rsid w:val="00375222"/>
    <w:rsid w:val="00375A0B"/>
    <w:rsid w:val="00375FFC"/>
    <w:rsid w:val="003764FA"/>
    <w:rsid w:val="00376838"/>
    <w:rsid w:val="00376E0C"/>
    <w:rsid w:val="0037709A"/>
    <w:rsid w:val="00377146"/>
    <w:rsid w:val="003771CA"/>
    <w:rsid w:val="00377397"/>
    <w:rsid w:val="0037757C"/>
    <w:rsid w:val="003775BD"/>
    <w:rsid w:val="00380543"/>
    <w:rsid w:val="00380602"/>
    <w:rsid w:val="00380892"/>
    <w:rsid w:val="00380BBD"/>
    <w:rsid w:val="003821E7"/>
    <w:rsid w:val="00382903"/>
    <w:rsid w:val="00383D4B"/>
    <w:rsid w:val="00383DDB"/>
    <w:rsid w:val="003842A8"/>
    <w:rsid w:val="00384747"/>
    <w:rsid w:val="003848D9"/>
    <w:rsid w:val="00384BC0"/>
    <w:rsid w:val="003852CC"/>
    <w:rsid w:val="00385A70"/>
    <w:rsid w:val="00385BD7"/>
    <w:rsid w:val="00386688"/>
    <w:rsid w:val="00386A15"/>
    <w:rsid w:val="00386B71"/>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A92"/>
    <w:rsid w:val="00391C99"/>
    <w:rsid w:val="003926BE"/>
    <w:rsid w:val="00392A1F"/>
    <w:rsid w:val="00392DB8"/>
    <w:rsid w:val="00393A04"/>
    <w:rsid w:val="00393A68"/>
    <w:rsid w:val="00393B78"/>
    <w:rsid w:val="0039444D"/>
    <w:rsid w:val="003946B1"/>
    <w:rsid w:val="00394775"/>
    <w:rsid w:val="00394948"/>
    <w:rsid w:val="00394B44"/>
    <w:rsid w:val="00394D6C"/>
    <w:rsid w:val="0039502C"/>
    <w:rsid w:val="0039511F"/>
    <w:rsid w:val="0039558E"/>
    <w:rsid w:val="003956FE"/>
    <w:rsid w:val="003958F1"/>
    <w:rsid w:val="0039598F"/>
    <w:rsid w:val="0039610F"/>
    <w:rsid w:val="003962EC"/>
    <w:rsid w:val="003965AE"/>
    <w:rsid w:val="0039665F"/>
    <w:rsid w:val="00396BBB"/>
    <w:rsid w:val="00396C8E"/>
    <w:rsid w:val="00397292"/>
    <w:rsid w:val="003976DD"/>
    <w:rsid w:val="003978B8"/>
    <w:rsid w:val="00397AD4"/>
    <w:rsid w:val="00397C89"/>
    <w:rsid w:val="003A0311"/>
    <w:rsid w:val="003A0736"/>
    <w:rsid w:val="003A09D3"/>
    <w:rsid w:val="003A0EB2"/>
    <w:rsid w:val="003A1135"/>
    <w:rsid w:val="003A1341"/>
    <w:rsid w:val="003A17BA"/>
    <w:rsid w:val="003A19E0"/>
    <w:rsid w:val="003A1B5C"/>
    <w:rsid w:val="003A1DD5"/>
    <w:rsid w:val="003A2019"/>
    <w:rsid w:val="003A2D39"/>
    <w:rsid w:val="003A2FE7"/>
    <w:rsid w:val="003A349E"/>
    <w:rsid w:val="003A42BB"/>
    <w:rsid w:val="003A44AA"/>
    <w:rsid w:val="003A45FB"/>
    <w:rsid w:val="003A48FC"/>
    <w:rsid w:val="003A4E82"/>
    <w:rsid w:val="003A507E"/>
    <w:rsid w:val="003A523B"/>
    <w:rsid w:val="003A5865"/>
    <w:rsid w:val="003A590E"/>
    <w:rsid w:val="003A6330"/>
    <w:rsid w:val="003A6619"/>
    <w:rsid w:val="003A6A89"/>
    <w:rsid w:val="003A71E1"/>
    <w:rsid w:val="003A75E8"/>
    <w:rsid w:val="003A76A9"/>
    <w:rsid w:val="003A7747"/>
    <w:rsid w:val="003B0299"/>
    <w:rsid w:val="003B0B4D"/>
    <w:rsid w:val="003B12ED"/>
    <w:rsid w:val="003B248F"/>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FCB"/>
    <w:rsid w:val="003B7020"/>
    <w:rsid w:val="003B7074"/>
    <w:rsid w:val="003B7294"/>
    <w:rsid w:val="003B76FE"/>
    <w:rsid w:val="003C009A"/>
    <w:rsid w:val="003C0332"/>
    <w:rsid w:val="003C07D7"/>
    <w:rsid w:val="003C0985"/>
    <w:rsid w:val="003C10B8"/>
    <w:rsid w:val="003C2C9D"/>
    <w:rsid w:val="003C3B73"/>
    <w:rsid w:val="003C3D6E"/>
    <w:rsid w:val="003C3F8B"/>
    <w:rsid w:val="003C4213"/>
    <w:rsid w:val="003C4250"/>
    <w:rsid w:val="003C44DB"/>
    <w:rsid w:val="003C4F25"/>
    <w:rsid w:val="003C64CD"/>
    <w:rsid w:val="003C6580"/>
    <w:rsid w:val="003C6CCB"/>
    <w:rsid w:val="003C6DA9"/>
    <w:rsid w:val="003C7855"/>
    <w:rsid w:val="003D0240"/>
    <w:rsid w:val="003D06A7"/>
    <w:rsid w:val="003D0868"/>
    <w:rsid w:val="003D09DA"/>
    <w:rsid w:val="003D0D75"/>
    <w:rsid w:val="003D1F11"/>
    <w:rsid w:val="003D22AC"/>
    <w:rsid w:val="003D2339"/>
    <w:rsid w:val="003D26AA"/>
    <w:rsid w:val="003D2E43"/>
    <w:rsid w:val="003D3EE3"/>
    <w:rsid w:val="003D4350"/>
    <w:rsid w:val="003D4409"/>
    <w:rsid w:val="003D519A"/>
    <w:rsid w:val="003D5717"/>
    <w:rsid w:val="003D5878"/>
    <w:rsid w:val="003D59FE"/>
    <w:rsid w:val="003D63BA"/>
    <w:rsid w:val="003D680E"/>
    <w:rsid w:val="003D69ED"/>
    <w:rsid w:val="003D6B43"/>
    <w:rsid w:val="003D740C"/>
    <w:rsid w:val="003D79E8"/>
    <w:rsid w:val="003E089F"/>
    <w:rsid w:val="003E0974"/>
    <w:rsid w:val="003E0ADB"/>
    <w:rsid w:val="003E0CE4"/>
    <w:rsid w:val="003E13B8"/>
    <w:rsid w:val="003E1868"/>
    <w:rsid w:val="003E1B00"/>
    <w:rsid w:val="003E1CF4"/>
    <w:rsid w:val="003E23A4"/>
    <w:rsid w:val="003E27B0"/>
    <w:rsid w:val="003E2853"/>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6289"/>
    <w:rsid w:val="003E6592"/>
    <w:rsid w:val="003E679D"/>
    <w:rsid w:val="003E6A3C"/>
    <w:rsid w:val="003E700A"/>
    <w:rsid w:val="003E714D"/>
    <w:rsid w:val="003E7313"/>
    <w:rsid w:val="003E73BC"/>
    <w:rsid w:val="003E76BB"/>
    <w:rsid w:val="003E7706"/>
    <w:rsid w:val="003E7C5E"/>
    <w:rsid w:val="003F0656"/>
    <w:rsid w:val="003F073C"/>
    <w:rsid w:val="003F0905"/>
    <w:rsid w:val="003F13D9"/>
    <w:rsid w:val="003F148D"/>
    <w:rsid w:val="003F1B6D"/>
    <w:rsid w:val="003F1C93"/>
    <w:rsid w:val="003F1E48"/>
    <w:rsid w:val="003F20B0"/>
    <w:rsid w:val="003F20E2"/>
    <w:rsid w:val="003F2244"/>
    <w:rsid w:val="003F23A7"/>
    <w:rsid w:val="003F2564"/>
    <w:rsid w:val="003F2624"/>
    <w:rsid w:val="003F2711"/>
    <w:rsid w:val="003F2A56"/>
    <w:rsid w:val="003F348A"/>
    <w:rsid w:val="003F4933"/>
    <w:rsid w:val="003F4977"/>
    <w:rsid w:val="003F4A21"/>
    <w:rsid w:val="003F4E1C"/>
    <w:rsid w:val="003F536B"/>
    <w:rsid w:val="003F560A"/>
    <w:rsid w:val="003F586D"/>
    <w:rsid w:val="003F62B4"/>
    <w:rsid w:val="003F6470"/>
    <w:rsid w:val="003F682D"/>
    <w:rsid w:val="003F6853"/>
    <w:rsid w:val="003F6930"/>
    <w:rsid w:val="003F697D"/>
    <w:rsid w:val="003F6A55"/>
    <w:rsid w:val="003F73A0"/>
    <w:rsid w:val="003F75DD"/>
    <w:rsid w:val="003F7908"/>
    <w:rsid w:val="003F7A7C"/>
    <w:rsid w:val="003F7DFF"/>
    <w:rsid w:val="0040015E"/>
    <w:rsid w:val="00400427"/>
    <w:rsid w:val="00400615"/>
    <w:rsid w:val="00400D86"/>
    <w:rsid w:val="004010EF"/>
    <w:rsid w:val="004017C6"/>
    <w:rsid w:val="004021B5"/>
    <w:rsid w:val="004024AB"/>
    <w:rsid w:val="00402DC4"/>
    <w:rsid w:val="00402F2C"/>
    <w:rsid w:val="0040303D"/>
    <w:rsid w:val="0040379F"/>
    <w:rsid w:val="00403805"/>
    <w:rsid w:val="00403F25"/>
    <w:rsid w:val="00404011"/>
    <w:rsid w:val="0040495B"/>
    <w:rsid w:val="00404BDD"/>
    <w:rsid w:val="00404D4D"/>
    <w:rsid w:val="004051AD"/>
    <w:rsid w:val="00405898"/>
    <w:rsid w:val="00405A9F"/>
    <w:rsid w:val="00405D95"/>
    <w:rsid w:val="00405F90"/>
    <w:rsid w:val="00406108"/>
    <w:rsid w:val="00406412"/>
    <w:rsid w:val="00406F4B"/>
    <w:rsid w:val="00406FBD"/>
    <w:rsid w:val="004073B0"/>
    <w:rsid w:val="00407612"/>
    <w:rsid w:val="00407865"/>
    <w:rsid w:val="0041029D"/>
    <w:rsid w:val="004102A7"/>
    <w:rsid w:val="00410C61"/>
    <w:rsid w:val="00411230"/>
    <w:rsid w:val="004116C3"/>
    <w:rsid w:val="004118C9"/>
    <w:rsid w:val="00411C9D"/>
    <w:rsid w:val="0041249C"/>
    <w:rsid w:val="00412697"/>
    <w:rsid w:val="00412A79"/>
    <w:rsid w:val="00413369"/>
    <w:rsid w:val="004145AE"/>
    <w:rsid w:val="004147F4"/>
    <w:rsid w:val="00414C3F"/>
    <w:rsid w:val="0041539C"/>
    <w:rsid w:val="0041577E"/>
    <w:rsid w:val="004157F6"/>
    <w:rsid w:val="004159D3"/>
    <w:rsid w:val="00415A14"/>
    <w:rsid w:val="00416091"/>
    <w:rsid w:val="0041616C"/>
    <w:rsid w:val="0041634C"/>
    <w:rsid w:val="00416A66"/>
    <w:rsid w:val="00416F3B"/>
    <w:rsid w:val="0041743D"/>
    <w:rsid w:val="004174FC"/>
    <w:rsid w:val="00417678"/>
    <w:rsid w:val="00417D10"/>
    <w:rsid w:val="00420126"/>
    <w:rsid w:val="0042012E"/>
    <w:rsid w:val="00420249"/>
    <w:rsid w:val="004203CF"/>
    <w:rsid w:val="00420755"/>
    <w:rsid w:val="00420CB7"/>
    <w:rsid w:val="004213C2"/>
    <w:rsid w:val="004213E8"/>
    <w:rsid w:val="0042156E"/>
    <w:rsid w:val="004219E7"/>
    <w:rsid w:val="004222BF"/>
    <w:rsid w:val="00422A01"/>
    <w:rsid w:val="00422D62"/>
    <w:rsid w:val="00422DB5"/>
    <w:rsid w:val="004232D4"/>
    <w:rsid w:val="00423326"/>
    <w:rsid w:val="00424844"/>
    <w:rsid w:val="004251F8"/>
    <w:rsid w:val="004253B1"/>
    <w:rsid w:val="00425C97"/>
    <w:rsid w:val="00425FFD"/>
    <w:rsid w:val="004262F8"/>
    <w:rsid w:val="00426442"/>
    <w:rsid w:val="0042654A"/>
    <w:rsid w:val="00426A93"/>
    <w:rsid w:val="00426DFA"/>
    <w:rsid w:val="004272ED"/>
    <w:rsid w:val="004276E3"/>
    <w:rsid w:val="00427B9D"/>
    <w:rsid w:val="00427BFB"/>
    <w:rsid w:val="00427E4A"/>
    <w:rsid w:val="00427E67"/>
    <w:rsid w:val="004300F9"/>
    <w:rsid w:val="00430178"/>
    <w:rsid w:val="0043042C"/>
    <w:rsid w:val="00430495"/>
    <w:rsid w:val="0043063B"/>
    <w:rsid w:val="00430733"/>
    <w:rsid w:val="00431149"/>
    <w:rsid w:val="0043189C"/>
    <w:rsid w:val="004318FF"/>
    <w:rsid w:val="00431CB1"/>
    <w:rsid w:val="00431DB5"/>
    <w:rsid w:val="0043270B"/>
    <w:rsid w:val="00432780"/>
    <w:rsid w:val="00432F8F"/>
    <w:rsid w:val="00432F9E"/>
    <w:rsid w:val="00433106"/>
    <w:rsid w:val="00433D8A"/>
    <w:rsid w:val="00434066"/>
    <w:rsid w:val="00434754"/>
    <w:rsid w:val="0043480E"/>
    <w:rsid w:val="00434C24"/>
    <w:rsid w:val="00434D46"/>
    <w:rsid w:val="00435248"/>
    <w:rsid w:val="0043542F"/>
    <w:rsid w:val="004355EB"/>
    <w:rsid w:val="00435602"/>
    <w:rsid w:val="004356FA"/>
    <w:rsid w:val="004358F4"/>
    <w:rsid w:val="00435CCF"/>
    <w:rsid w:val="00436696"/>
    <w:rsid w:val="00436A3B"/>
    <w:rsid w:val="004371AB"/>
    <w:rsid w:val="00437895"/>
    <w:rsid w:val="004378F0"/>
    <w:rsid w:val="00437E77"/>
    <w:rsid w:val="004402A7"/>
    <w:rsid w:val="0044035D"/>
    <w:rsid w:val="00440850"/>
    <w:rsid w:val="00440EA5"/>
    <w:rsid w:val="0044142F"/>
    <w:rsid w:val="004425C2"/>
    <w:rsid w:val="004426FE"/>
    <w:rsid w:val="00442824"/>
    <w:rsid w:val="00442FFB"/>
    <w:rsid w:val="004430FD"/>
    <w:rsid w:val="00443264"/>
    <w:rsid w:val="00443586"/>
    <w:rsid w:val="004435E2"/>
    <w:rsid w:val="004436A2"/>
    <w:rsid w:val="004439AB"/>
    <w:rsid w:val="00443A73"/>
    <w:rsid w:val="004442A7"/>
    <w:rsid w:val="00444901"/>
    <w:rsid w:val="00444934"/>
    <w:rsid w:val="00444F5E"/>
    <w:rsid w:val="00445513"/>
    <w:rsid w:val="00445625"/>
    <w:rsid w:val="00445907"/>
    <w:rsid w:val="00445C74"/>
    <w:rsid w:val="00445CFF"/>
    <w:rsid w:val="004462AF"/>
    <w:rsid w:val="00446424"/>
    <w:rsid w:val="0044662A"/>
    <w:rsid w:val="004478FA"/>
    <w:rsid w:val="00450778"/>
    <w:rsid w:val="00450D3B"/>
    <w:rsid w:val="0045169D"/>
    <w:rsid w:val="004516EA"/>
    <w:rsid w:val="004518D5"/>
    <w:rsid w:val="00451B06"/>
    <w:rsid w:val="00451BEB"/>
    <w:rsid w:val="004520FE"/>
    <w:rsid w:val="004527C0"/>
    <w:rsid w:val="00452CEE"/>
    <w:rsid w:val="00453871"/>
    <w:rsid w:val="00453DEF"/>
    <w:rsid w:val="004543E4"/>
    <w:rsid w:val="004548E5"/>
    <w:rsid w:val="00454ACD"/>
    <w:rsid w:val="00454B80"/>
    <w:rsid w:val="00454F08"/>
    <w:rsid w:val="00454F85"/>
    <w:rsid w:val="00454FD1"/>
    <w:rsid w:val="00455105"/>
    <w:rsid w:val="00455E20"/>
    <w:rsid w:val="00456029"/>
    <w:rsid w:val="00456114"/>
    <w:rsid w:val="0045623E"/>
    <w:rsid w:val="00456971"/>
    <w:rsid w:val="00456AC7"/>
    <w:rsid w:val="00456C19"/>
    <w:rsid w:val="0045742D"/>
    <w:rsid w:val="00457C5E"/>
    <w:rsid w:val="0046026D"/>
    <w:rsid w:val="0046027A"/>
    <w:rsid w:val="004605CC"/>
    <w:rsid w:val="0046072D"/>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6FA"/>
    <w:rsid w:val="0046400B"/>
    <w:rsid w:val="004641A0"/>
    <w:rsid w:val="0046434B"/>
    <w:rsid w:val="00464A82"/>
    <w:rsid w:val="00464EE0"/>
    <w:rsid w:val="00465180"/>
    <w:rsid w:val="00465235"/>
    <w:rsid w:val="00465467"/>
    <w:rsid w:val="00465573"/>
    <w:rsid w:val="00465EB3"/>
    <w:rsid w:val="0047041E"/>
    <w:rsid w:val="00470628"/>
    <w:rsid w:val="00470750"/>
    <w:rsid w:val="00470893"/>
    <w:rsid w:val="0047166D"/>
    <w:rsid w:val="00471856"/>
    <w:rsid w:val="00471DB0"/>
    <w:rsid w:val="00471FAB"/>
    <w:rsid w:val="0047253B"/>
    <w:rsid w:val="00472ACB"/>
    <w:rsid w:val="004735E8"/>
    <w:rsid w:val="004737D3"/>
    <w:rsid w:val="00473CBA"/>
    <w:rsid w:val="00473F5F"/>
    <w:rsid w:val="0047410D"/>
    <w:rsid w:val="0047475B"/>
    <w:rsid w:val="00475260"/>
    <w:rsid w:val="0047539C"/>
    <w:rsid w:val="004753D8"/>
    <w:rsid w:val="004755D5"/>
    <w:rsid w:val="00475674"/>
    <w:rsid w:val="00475BC8"/>
    <w:rsid w:val="00475E50"/>
    <w:rsid w:val="00475E54"/>
    <w:rsid w:val="00475F90"/>
    <w:rsid w:val="00476549"/>
    <w:rsid w:val="00476D14"/>
    <w:rsid w:val="00476D8B"/>
    <w:rsid w:val="00476E98"/>
    <w:rsid w:val="00476EAE"/>
    <w:rsid w:val="004774C5"/>
    <w:rsid w:val="004775ED"/>
    <w:rsid w:val="004778C0"/>
    <w:rsid w:val="00477B60"/>
    <w:rsid w:val="00480B03"/>
    <w:rsid w:val="00480C70"/>
    <w:rsid w:val="00480CC5"/>
    <w:rsid w:val="00480E08"/>
    <w:rsid w:val="004810EC"/>
    <w:rsid w:val="0048129B"/>
    <w:rsid w:val="00481607"/>
    <w:rsid w:val="00481611"/>
    <w:rsid w:val="004818FF"/>
    <w:rsid w:val="0048215F"/>
    <w:rsid w:val="00482389"/>
    <w:rsid w:val="00482943"/>
    <w:rsid w:val="00482ADC"/>
    <w:rsid w:val="00482D22"/>
    <w:rsid w:val="00483D11"/>
    <w:rsid w:val="00483D20"/>
    <w:rsid w:val="0048406D"/>
    <w:rsid w:val="0048432B"/>
    <w:rsid w:val="00484C46"/>
    <w:rsid w:val="00484DC1"/>
    <w:rsid w:val="004856EF"/>
    <w:rsid w:val="0048598C"/>
    <w:rsid w:val="00485998"/>
    <w:rsid w:val="00485A0B"/>
    <w:rsid w:val="00485E8A"/>
    <w:rsid w:val="004862DE"/>
    <w:rsid w:val="004864FB"/>
    <w:rsid w:val="004869B5"/>
    <w:rsid w:val="00487866"/>
    <w:rsid w:val="00487F28"/>
    <w:rsid w:val="00490185"/>
    <w:rsid w:val="00490532"/>
    <w:rsid w:val="00490649"/>
    <w:rsid w:val="0049093B"/>
    <w:rsid w:val="00490E94"/>
    <w:rsid w:val="00490EE3"/>
    <w:rsid w:val="00491294"/>
    <w:rsid w:val="0049143D"/>
    <w:rsid w:val="004917C1"/>
    <w:rsid w:val="004918A0"/>
    <w:rsid w:val="004924E5"/>
    <w:rsid w:val="00492597"/>
    <w:rsid w:val="00492619"/>
    <w:rsid w:val="004927F3"/>
    <w:rsid w:val="0049349F"/>
    <w:rsid w:val="004935A4"/>
    <w:rsid w:val="004938AA"/>
    <w:rsid w:val="00493D08"/>
    <w:rsid w:val="004947A3"/>
    <w:rsid w:val="004949D8"/>
    <w:rsid w:val="00494E75"/>
    <w:rsid w:val="00495071"/>
    <w:rsid w:val="004961DB"/>
    <w:rsid w:val="0049653E"/>
    <w:rsid w:val="00496BEF"/>
    <w:rsid w:val="00496E38"/>
    <w:rsid w:val="00497C03"/>
    <w:rsid w:val="004A01E1"/>
    <w:rsid w:val="004A0E00"/>
    <w:rsid w:val="004A15F7"/>
    <w:rsid w:val="004A1600"/>
    <w:rsid w:val="004A1AE5"/>
    <w:rsid w:val="004A201F"/>
    <w:rsid w:val="004A23B8"/>
    <w:rsid w:val="004A23C0"/>
    <w:rsid w:val="004A28D4"/>
    <w:rsid w:val="004A2908"/>
    <w:rsid w:val="004A2BE1"/>
    <w:rsid w:val="004A2E44"/>
    <w:rsid w:val="004A328E"/>
    <w:rsid w:val="004A32C1"/>
    <w:rsid w:val="004A366E"/>
    <w:rsid w:val="004A36C0"/>
    <w:rsid w:val="004A3AA3"/>
    <w:rsid w:val="004A3CB9"/>
    <w:rsid w:val="004A4625"/>
    <w:rsid w:val="004A4900"/>
    <w:rsid w:val="004A4D38"/>
    <w:rsid w:val="004A4E7E"/>
    <w:rsid w:val="004A4E95"/>
    <w:rsid w:val="004A4EB4"/>
    <w:rsid w:val="004A51FA"/>
    <w:rsid w:val="004A5270"/>
    <w:rsid w:val="004A5726"/>
    <w:rsid w:val="004A57FC"/>
    <w:rsid w:val="004A5D36"/>
    <w:rsid w:val="004A705C"/>
    <w:rsid w:val="004A7172"/>
    <w:rsid w:val="004A7276"/>
    <w:rsid w:val="004A746B"/>
    <w:rsid w:val="004A770C"/>
    <w:rsid w:val="004A7EE7"/>
    <w:rsid w:val="004A7FB0"/>
    <w:rsid w:val="004B0706"/>
    <w:rsid w:val="004B0780"/>
    <w:rsid w:val="004B0787"/>
    <w:rsid w:val="004B1313"/>
    <w:rsid w:val="004B169E"/>
    <w:rsid w:val="004B19BB"/>
    <w:rsid w:val="004B1C42"/>
    <w:rsid w:val="004B2700"/>
    <w:rsid w:val="004B2B31"/>
    <w:rsid w:val="004B2C33"/>
    <w:rsid w:val="004B2CDB"/>
    <w:rsid w:val="004B2DE8"/>
    <w:rsid w:val="004B2E26"/>
    <w:rsid w:val="004B2F6E"/>
    <w:rsid w:val="004B3C3F"/>
    <w:rsid w:val="004B45A2"/>
    <w:rsid w:val="004B46C3"/>
    <w:rsid w:val="004B4789"/>
    <w:rsid w:val="004B4A0F"/>
    <w:rsid w:val="004B4F6B"/>
    <w:rsid w:val="004B50E0"/>
    <w:rsid w:val="004B55EC"/>
    <w:rsid w:val="004B5A7F"/>
    <w:rsid w:val="004B6301"/>
    <w:rsid w:val="004B6FFB"/>
    <w:rsid w:val="004B7311"/>
    <w:rsid w:val="004B795F"/>
    <w:rsid w:val="004B7BA5"/>
    <w:rsid w:val="004C0247"/>
    <w:rsid w:val="004C0346"/>
    <w:rsid w:val="004C0B5B"/>
    <w:rsid w:val="004C0C5C"/>
    <w:rsid w:val="004C0F99"/>
    <w:rsid w:val="004C1183"/>
    <w:rsid w:val="004C130D"/>
    <w:rsid w:val="004C1624"/>
    <w:rsid w:val="004C19E4"/>
    <w:rsid w:val="004C2371"/>
    <w:rsid w:val="004C2F01"/>
    <w:rsid w:val="004C3472"/>
    <w:rsid w:val="004C34E8"/>
    <w:rsid w:val="004C3AD1"/>
    <w:rsid w:val="004C3C51"/>
    <w:rsid w:val="004C47FE"/>
    <w:rsid w:val="004C4BCE"/>
    <w:rsid w:val="004C4BF3"/>
    <w:rsid w:val="004C4F33"/>
    <w:rsid w:val="004C521E"/>
    <w:rsid w:val="004C5283"/>
    <w:rsid w:val="004C566C"/>
    <w:rsid w:val="004C5C44"/>
    <w:rsid w:val="004C5EF0"/>
    <w:rsid w:val="004C63D6"/>
    <w:rsid w:val="004C660B"/>
    <w:rsid w:val="004C730E"/>
    <w:rsid w:val="004C7739"/>
    <w:rsid w:val="004C7BDF"/>
    <w:rsid w:val="004D018D"/>
    <w:rsid w:val="004D0E42"/>
    <w:rsid w:val="004D0FA5"/>
    <w:rsid w:val="004D1059"/>
    <w:rsid w:val="004D17E6"/>
    <w:rsid w:val="004D1A33"/>
    <w:rsid w:val="004D1C35"/>
    <w:rsid w:val="004D1D64"/>
    <w:rsid w:val="004D1DBB"/>
    <w:rsid w:val="004D2474"/>
    <w:rsid w:val="004D27C4"/>
    <w:rsid w:val="004D2D1F"/>
    <w:rsid w:val="004D2E57"/>
    <w:rsid w:val="004D30AD"/>
    <w:rsid w:val="004D3251"/>
    <w:rsid w:val="004D3403"/>
    <w:rsid w:val="004D39CA"/>
    <w:rsid w:val="004D40D5"/>
    <w:rsid w:val="004D4968"/>
    <w:rsid w:val="004D4A8A"/>
    <w:rsid w:val="004D4ABF"/>
    <w:rsid w:val="004D50CC"/>
    <w:rsid w:val="004D58D1"/>
    <w:rsid w:val="004D5F02"/>
    <w:rsid w:val="004D602D"/>
    <w:rsid w:val="004D65BA"/>
    <w:rsid w:val="004D68C0"/>
    <w:rsid w:val="004D70E1"/>
    <w:rsid w:val="004D710C"/>
    <w:rsid w:val="004E0033"/>
    <w:rsid w:val="004E00F1"/>
    <w:rsid w:val="004E03BE"/>
    <w:rsid w:val="004E071E"/>
    <w:rsid w:val="004E0CD0"/>
    <w:rsid w:val="004E1260"/>
    <w:rsid w:val="004E1CBB"/>
    <w:rsid w:val="004E1D07"/>
    <w:rsid w:val="004E209D"/>
    <w:rsid w:val="004E21D3"/>
    <w:rsid w:val="004E28AF"/>
    <w:rsid w:val="004E2E33"/>
    <w:rsid w:val="004E2F51"/>
    <w:rsid w:val="004E3579"/>
    <w:rsid w:val="004E3892"/>
    <w:rsid w:val="004E3B0E"/>
    <w:rsid w:val="004E3FD8"/>
    <w:rsid w:val="004E471C"/>
    <w:rsid w:val="004E4ABF"/>
    <w:rsid w:val="004E4EF1"/>
    <w:rsid w:val="004E524E"/>
    <w:rsid w:val="004E53AE"/>
    <w:rsid w:val="004E5449"/>
    <w:rsid w:val="004E5710"/>
    <w:rsid w:val="004E5788"/>
    <w:rsid w:val="004E5C61"/>
    <w:rsid w:val="004E6158"/>
    <w:rsid w:val="004E6184"/>
    <w:rsid w:val="004E6463"/>
    <w:rsid w:val="004E6CEA"/>
    <w:rsid w:val="004E6F18"/>
    <w:rsid w:val="004E76A5"/>
    <w:rsid w:val="004E7B7F"/>
    <w:rsid w:val="004F01B4"/>
    <w:rsid w:val="004F020A"/>
    <w:rsid w:val="004F133C"/>
    <w:rsid w:val="004F13D2"/>
    <w:rsid w:val="004F1443"/>
    <w:rsid w:val="004F152A"/>
    <w:rsid w:val="004F1633"/>
    <w:rsid w:val="004F177D"/>
    <w:rsid w:val="004F180E"/>
    <w:rsid w:val="004F18ED"/>
    <w:rsid w:val="004F1A00"/>
    <w:rsid w:val="004F1AEF"/>
    <w:rsid w:val="004F2826"/>
    <w:rsid w:val="004F2AA6"/>
    <w:rsid w:val="004F2B9C"/>
    <w:rsid w:val="004F2CCE"/>
    <w:rsid w:val="004F3567"/>
    <w:rsid w:val="004F359A"/>
    <w:rsid w:val="004F3DD1"/>
    <w:rsid w:val="004F4E53"/>
    <w:rsid w:val="004F58AB"/>
    <w:rsid w:val="004F5D6E"/>
    <w:rsid w:val="004F5EBB"/>
    <w:rsid w:val="004F6142"/>
    <w:rsid w:val="004F6AFE"/>
    <w:rsid w:val="004F6F20"/>
    <w:rsid w:val="004F735F"/>
    <w:rsid w:val="004F7373"/>
    <w:rsid w:val="004F73A5"/>
    <w:rsid w:val="004F76A6"/>
    <w:rsid w:val="004F7C51"/>
    <w:rsid w:val="004F7F1A"/>
    <w:rsid w:val="0050031C"/>
    <w:rsid w:val="005004F7"/>
    <w:rsid w:val="00500798"/>
    <w:rsid w:val="005007E7"/>
    <w:rsid w:val="00500A59"/>
    <w:rsid w:val="00500AA9"/>
    <w:rsid w:val="0050132F"/>
    <w:rsid w:val="00501723"/>
    <w:rsid w:val="00501A8C"/>
    <w:rsid w:val="00501F0D"/>
    <w:rsid w:val="005023DC"/>
    <w:rsid w:val="00502857"/>
    <w:rsid w:val="005029A2"/>
    <w:rsid w:val="00502FCA"/>
    <w:rsid w:val="005033EE"/>
    <w:rsid w:val="0050377B"/>
    <w:rsid w:val="005038A7"/>
    <w:rsid w:val="0050398B"/>
    <w:rsid w:val="00503FAD"/>
    <w:rsid w:val="00504639"/>
    <w:rsid w:val="00504BF5"/>
    <w:rsid w:val="00504C77"/>
    <w:rsid w:val="00504CBB"/>
    <w:rsid w:val="00504D9B"/>
    <w:rsid w:val="00504F81"/>
    <w:rsid w:val="005055D4"/>
    <w:rsid w:val="00505A2A"/>
    <w:rsid w:val="00505E28"/>
    <w:rsid w:val="00505E39"/>
    <w:rsid w:val="0050614B"/>
    <w:rsid w:val="005063A6"/>
    <w:rsid w:val="005064CB"/>
    <w:rsid w:val="00506571"/>
    <w:rsid w:val="005068F0"/>
    <w:rsid w:val="00506A8D"/>
    <w:rsid w:val="00506B00"/>
    <w:rsid w:val="00506C2E"/>
    <w:rsid w:val="00506D5A"/>
    <w:rsid w:val="005074C9"/>
    <w:rsid w:val="00507754"/>
    <w:rsid w:val="00507CAF"/>
    <w:rsid w:val="00510374"/>
    <w:rsid w:val="00510444"/>
    <w:rsid w:val="00511599"/>
    <w:rsid w:val="005119D6"/>
    <w:rsid w:val="00511E67"/>
    <w:rsid w:val="00512747"/>
    <w:rsid w:val="0051278D"/>
    <w:rsid w:val="00512981"/>
    <w:rsid w:val="00512A7B"/>
    <w:rsid w:val="00512AD7"/>
    <w:rsid w:val="00512D39"/>
    <w:rsid w:val="00513B8C"/>
    <w:rsid w:val="00513D1E"/>
    <w:rsid w:val="00513F8F"/>
    <w:rsid w:val="005147E7"/>
    <w:rsid w:val="005149A2"/>
    <w:rsid w:val="00514CEE"/>
    <w:rsid w:val="005150E4"/>
    <w:rsid w:val="00515507"/>
    <w:rsid w:val="00515708"/>
    <w:rsid w:val="00515746"/>
    <w:rsid w:val="00515907"/>
    <w:rsid w:val="00515E2B"/>
    <w:rsid w:val="005165A8"/>
    <w:rsid w:val="00516B96"/>
    <w:rsid w:val="00516E9E"/>
    <w:rsid w:val="005173A4"/>
    <w:rsid w:val="005175C7"/>
    <w:rsid w:val="005179DC"/>
    <w:rsid w:val="0052001B"/>
    <w:rsid w:val="005207FB"/>
    <w:rsid w:val="00520AE3"/>
    <w:rsid w:val="00521294"/>
    <w:rsid w:val="00521D65"/>
    <w:rsid w:val="005221A4"/>
    <w:rsid w:val="00523366"/>
    <w:rsid w:val="0052381F"/>
    <w:rsid w:val="005238DF"/>
    <w:rsid w:val="00523E18"/>
    <w:rsid w:val="00523F32"/>
    <w:rsid w:val="0052422C"/>
    <w:rsid w:val="005244D5"/>
    <w:rsid w:val="00524AD1"/>
    <w:rsid w:val="00524AE9"/>
    <w:rsid w:val="00524E6A"/>
    <w:rsid w:val="005251DA"/>
    <w:rsid w:val="00525407"/>
    <w:rsid w:val="00525F71"/>
    <w:rsid w:val="00526270"/>
    <w:rsid w:val="005268BB"/>
    <w:rsid w:val="005269C2"/>
    <w:rsid w:val="00526A5E"/>
    <w:rsid w:val="00526C8A"/>
    <w:rsid w:val="005272A8"/>
    <w:rsid w:val="00527489"/>
    <w:rsid w:val="00527860"/>
    <w:rsid w:val="00527A58"/>
    <w:rsid w:val="0053012B"/>
    <w:rsid w:val="0053066C"/>
    <w:rsid w:val="00530AFD"/>
    <w:rsid w:val="00531562"/>
    <w:rsid w:val="0053173A"/>
    <w:rsid w:val="00531824"/>
    <w:rsid w:val="00531AF4"/>
    <w:rsid w:val="00531EA2"/>
    <w:rsid w:val="00531F71"/>
    <w:rsid w:val="00532292"/>
    <w:rsid w:val="00532462"/>
    <w:rsid w:val="00532B16"/>
    <w:rsid w:val="00532C9D"/>
    <w:rsid w:val="00533215"/>
    <w:rsid w:val="005334E4"/>
    <w:rsid w:val="00533C61"/>
    <w:rsid w:val="00533F4E"/>
    <w:rsid w:val="005347FB"/>
    <w:rsid w:val="00534963"/>
    <w:rsid w:val="005349EB"/>
    <w:rsid w:val="00534AA6"/>
    <w:rsid w:val="00534C83"/>
    <w:rsid w:val="00534EE4"/>
    <w:rsid w:val="00535A27"/>
    <w:rsid w:val="00535B60"/>
    <w:rsid w:val="00536AEE"/>
    <w:rsid w:val="00536D47"/>
    <w:rsid w:val="00537092"/>
    <w:rsid w:val="00537640"/>
    <w:rsid w:val="00537989"/>
    <w:rsid w:val="00537BE9"/>
    <w:rsid w:val="00540055"/>
    <w:rsid w:val="00540147"/>
    <w:rsid w:val="00540725"/>
    <w:rsid w:val="00540C7A"/>
    <w:rsid w:val="005417A0"/>
    <w:rsid w:val="0054183A"/>
    <w:rsid w:val="00541D0D"/>
    <w:rsid w:val="00541E2B"/>
    <w:rsid w:val="0054348B"/>
    <w:rsid w:val="005436D7"/>
    <w:rsid w:val="00543703"/>
    <w:rsid w:val="00543A06"/>
    <w:rsid w:val="00543A66"/>
    <w:rsid w:val="00543A83"/>
    <w:rsid w:val="00543FA3"/>
    <w:rsid w:val="005452C0"/>
    <w:rsid w:val="0054556F"/>
    <w:rsid w:val="005456AD"/>
    <w:rsid w:val="00545C3D"/>
    <w:rsid w:val="00545E6A"/>
    <w:rsid w:val="00546310"/>
    <w:rsid w:val="00546738"/>
    <w:rsid w:val="005467D6"/>
    <w:rsid w:val="00546942"/>
    <w:rsid w:val="00546D63"/>
    <w:rsid w:val="005471A3"/>
    <w:rsid w:val="00547D9B"/>
    <w:rsid w:val="00547F14"/>
    <w:rsid w:val="0055088A"/>
    <w:rsid w:val="00550D6F"/>
    <w:rsid w:val="005511B1"/>
    <w:rsid w:val="00551248"/>
    <w:rsid w:val="00551593"/>
    <w:rsid w:val="00551E52"/>
    <w:rsid w:val="00552038"/>
    <w:rsid w:val="0055233E"/>
    <w:rsid w:val="00552569"/>
    <w:rsid w:val="005528E1"/>
    <w:rsid w:val="00552E20"/>
    <w:rsid w:val="00552FF4"/>
    <w:rsid w:val="00553A48"/>
    <w:rsid w:val="00553ABB"/>
    <w:rsid w:val="0055410A"/>
    <w:rsid w:val="005546A4"/>
    <w:rsid w:val="005547CB"/>
    <w:rsid w:val="00554DF7"/>
    <w:rsid w:val="005552B9"/>
    <w:rsid w:val="00555520"/>
    <w:rsid w:val="00555713"/>
    <w:rsid w:val="00555772"/>
    <w:rsid w:val="00555A0E"/>
    <w:rsid w:val="00555D6F"/>
    <w:rsid w:val="00556680"/>
    <w:rsid w:val="005567BF"/>
    <w:rsid w:val="005569D2"/>
    <w:rsid w:val="005570E7"/>
    <w:rsid w:val="0055718D"/>
    <w:rsid w:val="00557464"/>
    <w:rsid w:val="0055771C"/>
    <w:rsid w:val="00557A2C"/>
    <w:rsid w:val="00557CAB"/>
    <w:rsid w:val="00557D87"/>
    <w:rsid w:val="00560AC9"/>
    <w:rsid w:val="00561250"/>
    <w:rsid w:val="0056134D"/>
    <w:rsid w:val="00561A95"/>
    <w:rsid w:val="00561BF6"/>
    <w:rsid w:val="00562757"/>
    <w:rsid w:val="005627C0"/>
    <w:rsid w:val="00562CDC"/>
    <w:rsid w:val="00563FD2"/>
    <w:rsid w:val="0056434D"/>
    <w:rsid w:val="00564EB9"/>
    <w:rsid w:val="005652D6"/>
    <w:rsid w:val="00565707"/>
    <w:rsid w:val="00566691"/>
    <w:rsid w:val="00566A80"/>
    <w:rsid w:val="0056719E"/>
    <w:rsid w:val="005676F8"/>
    <w:rsid w:val="00567B3B"/>
    <w:rsid w:val="00567B75"/>
    <w:rsid w:val="005701C5"/>
    <w:rsid w:val="0057021C"/>
    <w:rsid w:val="0057025F"/>
    <w:rsid w:val="005703E3"/>
    <w:rsid w:val="0057054C"/>
    <w:rsid w:val="00570764"/>
    <w:rsid w:val="0057088B"/>
    <w:rsid w:val="005708C3"/>
    <w:rsid w:val="005708C6"/>
    <w:rsid w:val="00570C83"/>
    <w:rsid w:val="00571358"/>
    <w:rsid w:val="00571382"/>
    <w:rsid w:val="005719F4"/>
    <w:rsid w:val="00571B71"/>
    <w:rsid w:val="00572583"/>
    <w:rsid w:val="00572643"/>
    <w:rsid w:val="00572995"/>
    <w:rsid w:val="00572F26"/>
    <w:rsid w:val="005730FF"/>
    <w:rsid w:val="0057380A"/>
    <w:rsid w:val="00573BB0"/>
    <w:rsid w:val="00573D2B"/>
    <w:rsid w:val="00573E99"/>
    <w:rsid w:val="00573F24"/>
    <w:rsid w:val="00574167"/>
    <w:rsid w:val="00574D14"/>
    <w:rsid w:val="00574FDC"/>
    <w:rsid w:val="005753DB"/>
    <w:rsid w:val="005756BD"/>
    <w:rsid w:val="00575813"/>
    <w:rsid w:val="005760C5"/>
    <w:rsid w:val="005766EA"/>
    <w:rsid w:val="00576A37"/>
    <w:rsid w:val="00577341"/>
    <w:rsid w:val="00577368"/>
    <w:rsid w:val="005773FF"/>
    <w:rsid w:val="00577540"/>
    <w:rsid w:val="005777AC"/>
    <w:rsid w:val="00577EB4"/>
    <w:rsid w:val="00581081"/>
    <w:rsid w:val="005815D2"/>
    <w:rsid w:val="005818D4"/>
    <w:rsid w:val="005819D7"/>
    <w:rsid w:val="00581AB8"/>
    <w:rsid w:val="00581C6E"/>
    <w:rsid w:val="00581F40"/>
    <w:rsid w:val="005829CC"/>
    <w:rsid w:val="00582E3D"/>
    <w:rsid w:val="00583147"/>
    <w:rsid w:val="005836D0"/>
    <w:rsid w:val="00583DEF"/>
    <w:rsid w:val="00583E78"/>
    <w:rsid w:val="00584496"/>
    <w:rsid w:val="005852AA"/>
    <w:rsid w:val="00585867"/>
    <w:rsid w:val="00585C3A"/>
    <w:rsid w:val="00586013"/>
    <w:rsid w:val="0058628A"/>
    <w:rsid w:val="00586B34"/>
    <w:rsid w:val="00587117"/>
    <w:rsid w:val="0058759B"/>
    <w:rsid w:val="0058764D"/>
    <w:rsid w:val="005909AD"/>
    <w:rsid w:val="00590BF6"/>
    <w:rsid w:val="00591B9C"/>
    <w:rsid w:val="00591CCE"/>
    <w:rsid w:val="00592160"/>
    <w:rsid w:val="005923C9"/>
    <w:rsid w:val="0059284F"/>
    <w:rsid w:val="00592E68"/>
    <w:rsid w:val="0059323A"/>
    <w:rsid w:val="00593447"/>
    <w:rsid w:val="00593F7F"/>
    <w:rsid w:val="00594131"/>
    <w:rsid w:val="005943C6"/>
    <w:rsid w:val="005946E2"/>
    <w:rsid w:val="0059486C"/>
    <w:rsid w:val="00594AA4"/>
    <w:rsid w:val="00595308"/>
    <w:rsid w:val="00595777"/>
    <w:rsid w:val="00595DA2"/>
    <w:rsid w:val="00595E51"/>
    <w:rsid w:val="00595E99"/>
    <w:rsid w:val="00596308"/>
    <w:rsid w:val="005968C4"/>
    <w:rsid w:val="0059715B"/>
    <w:rsid w:val="00597605"/>
    <w:rsid w:val="005978AF"/>
    <w:rsid w:val="00597A36"/>
    <w:rsid w:val="00597DF6"/>
    <w:rsid w:val="005A0274"/>
    <w:rsid w:val="005A049F"/>
    <w:rsid w:val="005A05C6"/>
    <w:rsid w:val="005A0753"/>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516D"/>
    <w:rsid w:val="005A588D"/>
    <w:rsid w:val="005A59CF"/>
    <w:rsid w:val="005A6A3A"/>
    <w:rsid w:val="005A6E87"/>
    <w:rsid w:val="005A7F72"/>
    <w:rsid w:val="005B0A7D"/>
    <w:rsid w:val="005B0F18"/>
    <w:rsid w:val="005B1197"/>
    <w:rsid w:val="005B1351"/>
    <w:rsid w:val="005B16CC"/>
    <w:rsid w:val="005B18BB"/>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E"/>
    <w:rsid w:val="005B7824"/>
    <w:rsid w:val="005B7A4C"/>
    <w:rsid w:val="005B7A5C"/>
    <w:rsid w:val="005C001C"/>
    <w:rsid w:val="005C00E4"/>
    <w:rsid w:val="005C01BD"/>
    <w:rsid w:val="005C0625"/>
    <w:rsid w:val="005C0904"/>
    <w:rsid w:val="005C09BF"/>
    <w:rsid w:val="005C0D61"/>
    <w:rsid w:val="005C0DDE"/>
    <w:rsid w:val="005C1225"/>
    <w:rsid w:val="005C132F"/>
    <w:rsid w:val="005C1752"/>
    <w:rsid w:val="005C1BF2"/>
    <w:rsid w:val="005C20B6"/>
    <w:rsid w:val="005C2144"/>
    <w:rsid w:val="005C247C"/>
    <w:rsid w:val="005C2C56"/>
    <w:rsid w:val="005C2D32"/>
    <w:rsid w:val="005C376D"/>
    <w:rsid w:val="005C4B4D"/>
    <w:rsid w:val="005C4DE3"/>
    <w:rsid w:val="005C5024"/>
    <w:rsid w:val="005C5372"/>
    <w:rsid w:val="005C5379"/>
    <w:rsid w:val="005C5425"/>
    <w:rsid w:val="005C5849"/>
    <w:rsid w:val="005C5A28"/>
    <w:rsid w:val="005C6222"/>
    <w:rsid w:val="005C6B26"/>
    <w:rsid w:val="005C772B"/>
    <w:rsid w:val="005C7A54"/>
    <w:rsid w:val="005C7CAD"/>
    <w:rsid w:val="005C7CF2"/>
    <w:rsid w:val="005C7EF8"/>
    <w:rsid w:val="005D02FA"/>
    <w:rsid w:val="005D047B"/>
    <w:rsid w:val="005D0790"/>
    <w:rsid w:val="005D0D3E"/>
    <w:rsid w:val="005D17BF"/>
    <w:rsid w:val="005D18B1"/>
    <w:rsid w:val="005D20FC"/>
    <w:rsid w:val="005D24A2"/>
    <w:rsid w:val="005D25D7"/>
    <w:rsid w:val="005D2A49"/>
    <w:rsid w:val="005D2CB0"/>
    <w:rsid w:val="005D2EE8"/>
    <w:rsid w:val="005D3534"/>
    <w:rsid w:val="005D3707"/>
    <w:rsid w:val="005D3AF0"/>
    <w:rsid w:val="005D3BFD"/>
    <w:rsid w:val="005D46E9"/>
    <w:rsid w:val="005D49BD"/>
    <w:rsid w:val="005D5012"/>
    <w:rsid w:val="005D5E46"/>
    <w:rsid w:val="005D601E"/>
    <w:rsid w:val="005D609E"/>
    <w:rsid w:val="005D64A5"/>
    <w:rsid w:val="005D6929"/>
    <w:rsid w:val="005D6B30"/>
    <w:rsid w:val="005D6E1C"/>
    <w:rsid w:val="005D7539"/>
    <w:rsid w:val="005D7E04"/>
    <w:rsid w:val="005E0082"/>
    <w:rsid w:val="005E06E1"/>
    <w:rsid w:val="005E0899"/>
    <w:rsid w:val="005E0E2A"/>
    <w:rsid w:val="005E1393"/>
    <w:rsid w:val="005E1411"/>
    <w:rsid w:val="005E1D98"/>
    <w:rsid w:val="005E2039"/>
    <w:rsid w:val="005E24DD"/>
    <w:rsid w:val="005E26B8"/>
    <w:rsid w:val="005E3035"/>
    <w:rsid w:val="005E35FD"/>
    <w:rsid w:val="005E383F"/>
    <w:rsid w:val="005E3B77"/>
    <w:rsid w:val="005E48F7"/>
    <w:rsid w:val="005E4CCB"/>
    <w:rsid w:val="005E5563"/>
    <w:rsid w:val="005E59C5"/>
    <w:rsid w:val="005E5E74"/>
    <w:rsid w:val="005E66F1"/>
    <w:rsid w:val="005E6AFB"/>
    <w:rsid w:val="005E7698"/>
    <w:rsid w:val="005E7849"/>
    <w:rsid w:val="005E7A8C"/>
    <w:rsid w:val="005F06FA"/>
    <w:rsid w:val="005F06FD"/>
    <w:rsid w:val="005F0B4C"/>
    <w:rsid w:val="005F0B53"/>
    <w:rsid w:val="005F0B65"/>
    <w:rsid w:val="005F0C46"/>
    <w:rsid w:val="005F103F"/>
    <w:rsid w:val="005F1904"/>
    <w:rsid w:val="005F1FE4"/>
    <w:rsid w:val="005F369B"/>
    <w:rsid w:val="005F3955"/>
    <w:rsid w:val="005F3F7F"/>
    <w:rsid w:val="005F40E5"/>
    <w:rsid w:val="005F419B"/>
    <w:rsid w:val="005F46D9"/>
    <w:rsid w:val="005F4950"/>
    <w:rsid w:val="005F4D16"/>
    <w:rsid w:val="005F523F"/>
    <w:rsid w:val="005F5362"/>
    <w:rsid w:val="005F556F"/>
    <w:rsid w:val="005F5C3D"/>
    <w:rsid w:val="005F5D82"/>
    <w:rsid w:val="005F660A"/>
    <w:rsid w:val="005F6697"/>
    <w:rsid w:val="005F69DD"/>
    <w:rsid w:val="005F6CA5"/>
    <w:rsid w:val="005F6EF0"/>
    <w:rsid w:val="005F6F60"/>
    <w:rsid w:val="005F6F9C"/>
    <w:rsid w:val="005F6FFC"/>
    <w:rsid w:val="005F7CC1"/>
    <w:rsid w:val="006004DE"/>
    <w:rsid w:val="00600B6C"/>
    <w:rsid w:val="00601072"/>
    <w:rsid w:val="00601097"/>
    <w:rsid w:val="0060144E"/>
    <w:rsid w:val="00601FCD"/>
    <w:rsid w:val="00602354"/>
    <w:rsid w:val="0060254B"/>
    <w:rsid w:val="0060268D"/>
    <w:rsid w:val="006027D5"/>
    <w:rsid w:val="0060305B"/>
    <w:rsid w:val="00603977"/>
    <w:rsid w:val="006039C5"/>
    <w:rsid w:val="00603B1B"/>
    <w:rsid w:val="006043D7"/>
    <w:rsid w:val="00604594"/>
    <w:rsid w:val="00604708"/>
    <w:rsid w:val="00604843"/>
    <w:rsid w:val="00604CFF"/>
    <w:rsid w:val="00605399"/>
    <w:rsid w:val="006054EE"/>
    <w:rsid w:val="0060591D"/>
    <w:rsid w:val="006059EC"/>
    <w:rsid w:val="00605A02"/>
    <w:rsid w:val="00605A5D"/>
    <w:rsid w:val="00605B5D"/>
    <w:rsid w:val="006074B1"/>
    <w:rsid w:val="00607ADE"/>
    <w:rsid w:val="00607E68"/>
    <w:rsid w:val="00610224"/>
    <w:rsid w:val="006102C6"/>
    <w:rsid w:val="006103F0"/>
    <w:rsid w:val="006113A9"/>
    <w:rsid w:val="00611C82"/>
    <w:rsid w:val="00611FC2"/>
    <w:rsid w:val="006125DB"/>
    <w:rsid w:val="00612C73"/>
    <w:rsid w:val="00612E96"/>
    <w:rsid w:val="006133A2"/>
    <w:rsid w:val="006134CE"/>
    <w:rsid w:val="006138D8"/>
    <w:rsid w:val="00613A55"/>
    <w:rsid w:val="00614016"/>
    <w:rsid w:val="00614064"/>
    <w:rsid w:val="006141D8"/>
    <w:rsid w:val="006144B0"/>
    <w:rsid w:val="00614BDD"/>
    <w:rsid w:val="00614C2F"/>
    <w:rsid w:val="00614CB4"/>
    <w:rsid w:val="00614D1E"/>
    <w:rsid w:val="00614E35"/>
    <w:rsid w:val="00614E67"/>
    <w:rsid w:val="00615178"/>
    <w:rsid w:val="0061524B"/>
    <w:rsid w:val="0061565F"/>
    <w:rsid w:val="006159FA"/>
    <w:rsid w:val="00615BDB"/>
    <w:rsid w:val="00615F02"/>
    <w:rsid w:val="006162D2"/>
    <w:rsid w:val="00616885"/>
    <w:rsid w:val="00616F90"/>
    <w:rsid w:val="0061717B"/>
    <w:rsid w:val="0061717F"/>
    <w:rsid w:val="006175CF"/>
    <w:rsid w:val="00617B93"/>
    <w:rsid w:val="00620020"/>
    <w:rsid w:val="00620049"/>
    <w:rsid w:val="006201A2"/>
    <w:rsid w:val="006201CD"/>
    <w:rsid w:val="006201F5"/>
    <w:rsid w:val="00620254"/>
    <w:rsid w:val="006202C8"/>
    <w:rsid w:val="006205EA"/>
    <w:rsid w:val="00620686"/>
    <w:rsid w:val="00620721"/>
    <w:rsid w:val="006209E8"/>
    <w:rsid w:val="00621B6A"/>
    <w:rsid w:val="00621C0B"/>
    <w:rsid w:val="00621C72"/>
    <w:rsid w:val="00621CAD"/>
    <w:rsid w:val="00623427"/>
    <w:rsid w:val="00623AEB"/>
    <w:rsid w:val="00623E4E"/>
    <w:rsid w:val="00624C2C"/>
    <w:rsid w:val="00624C6E"/>
    <w:rsid w:val="00624FB3"/>
    <w:rsid w:val="00625B24"/>
    <w:rsid w:val="0062657C"/>
    <w:rsid w:val="00626C25"/>
    <w:rsid w:val="00626E64"/>
    <w:rsid w:val="0062725A"/>
    <w:rsid w:val="00627BA3"/>
    <w:rsid w:val="00627C39"/>
    <w:rsid w:val="00627E44"/>
    <w:rsid w:val="006300D7"/>
    <w:rsid w:val="00630333"/>
    <w:rsid w:val="00631007"/>
    <w:rsid w:val="00631826"/>
    <w:rsid w:val="006320FF"/>
    <w:rsid w:val="006326BC"/>
    <w:rsid w:val="00632763"/>
    <w:rsid w:val="00632927"/>
    <w:rsid w:val="00632A0E"/>
    <w:rsid w:val="00632A4C"/>
    <w:rsid w:val="0063305B"/>
    <w:rsid w:val="00633951"/>
    <w:rsid w:val="00633965"/>
    <w:rsid w:val="00633A3A"/>
    <w:rsid w:val="00633B5E"/>
    <w:rsid w:val="00633C0A"/>
    <w:rsid w:val="0063405E"/>
    <w:rsid w:val="006341AD"/>
    <w:rsid w:val="006346F1"/>
    <w:rsid w:val="006347F5"/>
    <w:rsid w:val="00634B47"/>
    <w:rsid w:val="006353D0"/>
    <w:rsid w:val="00635EDC"/>
    <w:rsid w:val="00635F56"/>
    <w:rsid w:val="00636094"/>
    <w:rsid w:val="0063633A"/>
    <w:rsid w:val="0063650D"/>
    <w:rsid w:val="00636A76"/>
    <w:rsid w:val="0063720A"/>
    <w:rsid w:val="006373C7"/>
    <w:rsid w:val="00637E00"/>
    <w:rsid w:val="006401C6"/>
    <w:rsid w:val="00640207"/>
    <w:rsid w:val="00640222"/>
    <w:rsid w:val="006409F3"/>
    <w:rsid w:val="00641061"/>
    <w:rsid w:val="006411DF"/>
    <w:rsid w:val="006419ED"/>
    <w:rsid w:val="006427DE"/>
    <w:rsid w:val="006428A4"/>
    <w:rsid w:val="00642D10"/>
    <w:rsid w:val="00642E65"/>
    <w:rsid w:val="00643769"/>
    <w:rsid w:val="00643879"/>
    <w:rsid w:val="00643891"/>
    <w:rsid w:val="00643DCD"/>
    <w:rsid w:val="00644200"/>
    <w:rsid w:val="0064428B"/>
    <w:rsid w:val="00644511"/>
    <w:rsid w:val="0064486C"/>
    <w:rsid w:val="00644E60"/>
    <w:rsid w:val="00645190"/>
    <w:rsid w:val="00645ACC"/>
    <w:rsid w:val="00646159"/>
    <w:rsid w:val="006466B5"/>
    <w:rsid w:val="006477A7"/>
    <w:rsid w:val="00647CB3"/>
    <w:rsid w:val="00650150"/>
    <w:rsid w:val="00650854"/>
    <w:rsid w:val="00650D1E"/>
    <w:rsid w:val="00650D3F"/>
    <w:rsid w:val="00650EB8"/>
    <w:rsid w:val="00650F7C"/>
    <w:rsid w:val="00650FBE"/>
    <w:rsid w:val="006513D5"/>
    <w:rsid w:val="006518B1"/>
    <w:rsid w:val="00651AD3"/>
    <w:rsid w:val="00651B74"/>
    <w:rsid w:val="00651FA0"/>
    <w:rsid w:val="00653217"/>
    <w:rsid w:val="00653273"/>
    <w:rsid w:val="00653FED"/>
    <w:rsid w:val="0065424F"/>
    <w:rsid w:val="006544F6"/>
    <w:rsid w:val="00655070"/>
    <w:rsid w:val="00655223"/>
    <w:rsid w:val="00655780"/>
    <w:rsid w:val="0065594D"/>
    <w:rsid w:val="006561FF"/>
    <w:rsid w:val="00656D6F"/>
    <w:rsid w:val="00657005"/>
    <w:rsid w:val="006572FB"/>
    <w:rsid w:val="006574E6"/>
    <w:rsid w:val="006578D9"/>
    <w:rsid w:val="00657F67"/>
    <w:rsid w:val="006605DC"/>
    <w:rsid w:val="00661246"/>
    <w:rsid w:val="0066146F"/>
    <w:rsid w:val="00661636"/>
    <w:rsid w:val="00661CC2"/>
    <w:rsid w:val="00662166"/>
    <w:rsid w:val="00662FA2"/>
    <w:rsid w:val="0066310A"/>
    <w:rsid w:val="006635DC"/>
    <w:rsid w:val="00663908"/>
    <w:rsid w:val="00663933"/>
    <w:rsid w:val="00663DAB"/>
    <w:rsid w:val="00664678"/>
    <w:rsid w:val="006646F4"/>
    <w:rsid w:val="00665229"/>
    <w:rsid w:val="00665316"/>
    <w:rsid w:val="006654E8"/>
    <w:rsid w:val="0066568F"/>
    <w:rsid w:val="00665CCE"/>
    <w:rsid w:val="006672FC"/>
    <w:rsid w:val="00667378"/>
    <w:rsid w:val="0066745C"/>
    <w:rsid w:val="00667A27"/>
    <w:rsid w:val="00670290"/>
    <w:rsid w:val="006704BF"/>
    <w:rsid w:val="00670AD6"/>
    <w:rsid w:val="00670ECD"/>
    <w:rsid w:val="00671010"/>
    <w:rsid w:val="0067106A"/>
    <w:rsid w:val="00671B4F"/>
    <w:rsid w:val="006725CC"/>
    <w:rsid w:val="0067273D"/>
    <w:rsid w:val="00672966"/>
    <w:rsid w:val="006735BC"/>
    <w:rsid w:val="00673BDE"/>
    <w:rsid w:val="00673EB7"/>
    <w:rsid w:val="00673FBF"/>
    <w:rsid w:val="0067439E"/>
    <w:rsid w:val="00674460"/>
    <w:rsid w:val="00674D6A"/>
    <w:rsid w:val="006754D4"/>
    <w:rsid w:val="00675652"/>
    <w:rsid w:val="006758E5"/>
    <w:rsid w:val="00675ECB"/>
    <w:rsid w:val="0067649C"/>
    <w:rsid w:val="006767B8"/>
    <w:rsid w:val="00677725"/>
    <w:rsid w:val="0068013A"/>
    <w:rsid w:val="00680A97"/>
    <w:rsid w:val="00680F30"/>
    <w:rsid w:val="00680F81"/>
    <w:rsid w:val="0068102D"/>
    <w:rsid w:val="006820C0"/>
    <w:rsid w:val="0068226B"/>
    <w:rsid w:val="00682E47"/>
    <w:rsid w:val="00682ED3"/>
    <w:rsid w:val="00683D7F"/>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87D1A"/>
    <w:rsid w:val="006907F8"/>
    <w:rsid w:val="00690D12"/>
    <w:rsid w:val="00690F0E"/>
    <w:rsid w:val="006919C5"/>
    <w:rsid w:val="00692799"/>
    <w:rsid w:val="006927F0"/>
    <w:rsid w:val="00692A0D"/>
    <w:rsid w:val="00692BDC"/>
    <w:rsid w:val="00693077"/>
    <w:rsid w:val="00693295"/>
    <w:rsid w:val="00693529"/>
    <w:rsid w:val="006935E1"/>
    <w:rsid w:val="00693A5C"/>
    <w:rsid w:val="00693F0A"/>
    <w:rsid w:val="0069447C"/>
    <w:rsid w:val="006949AD"/>
    <w:rsid w:val="00694E1F"/>
    <w:rsid w:val="006959EA"/>
    <w:rsid w:val="00696244"/>
    <w:rsid w:val="006969D6"/>
    <w:rsid w:val="00696B6A"/>
    <w:rsid w:val="00696DD1"/>
    <w:rsid w:val="0069755C"/>
    <w:rsid w:val="006979DC"/>
    <w:rsid w:val="00697C2C"/>
    <w:rsid w:val="00697E0B"/>
    <w:rsid w:val="00697F71"/>
    <w:rsid w:val="006A04D8"/>
    <w:rsid w:val="006A05EF"/>
    <w:rsid w:val="006A0942"/>
    <w:rsid w:val="006A0E67"/>
    <w:rsid w:val="006A18DD"/>
    <w:rsid w:val="006A20BD"/>
    <w:rsid w:val="006A2312"/>
    <w:rsid w:val="006A2347"/>
    <w:rsid w:val="006A24B3"/>
    <w:rsid w:val="006A2BF5"/>
    <w:rsid w:val="006A2D0E"/>
    <w:rsid w:val="006A2E66"/>
    <w:rsid w:val="006A3227"/>
    <w:rsid w:val="006A3396"/>
    <w:rsid w:val="006A3F94"/>
    <w:rsid w:val="006A40D0"/>
    <w:rsid w:val="006A4113"/>
    <w:rsid w:val="006A49B5"/>
    <w:rsid w:val="006A4FF3"/>
    <w:rsid w:val="006A5A45"/>
    <w:rsid w:val="006A5CA3"/>
    <w:rsid w:val="006A5D5C"/>
    <w:rsid w:val="006A5E26"/>
    <w:rsid w:val="006A6B3F"/>
    <w:rsid w:val="006A6B69"/>
    <w:rsid w:val="006A6CB3"/>
    <w:rsid w:val="006A74C0"/>
    <w:rsid w:val="006A7574"/>
    <w:rsid w:val="006B0489"/>
    <w:rsid w:val="006B05F5"/>
    <w:rsid w:val="006B0A30"/>
    <w:rsid w:val="006B1213"/>
    <w:rsid w:val="006B163E"/>
    <w:rsid w:val="006B166D"/>
    <w:rsid w:val="006B19B2"/>
    <w:rsid w:val="006B1A07"/>
    <w:rsid w:val="006B1DA2"/>
    <w:rsid w:val="006B1F5F"/>
    <w:rsid w:val="006B2008"/>
    <w:rsid w:val="006B21E9"/>
    <w:rsid w:val="006B242D"/>
    <w:rsid w:val="006B2431"/>
    <w:rsid w:val="006B393F"/>
    <w:rsid w:val="006B3AD8"/>
    <w:rsid w:val="006B3E55"/>
    <w:rsid w:val="006B401E"/>
    <w:rsid w:val="006B4D96"/>
    <w:rsid w:val="006B5111"/>
    <w:rsid w:val="006B6346"/>
    <w:rsid w:val="006B6AD0"/>
    <w:rsid w:val="006B6BA3"/>
    <w:rsid w:val="006B6C83"/>
    <w:rsid w:val="006B6C95"/>
    <w:rsid w:val="006B725C"/>
    <w:rsid w:val="006B7864"/>
    <w:rsid w:val="006C03B2"/>
    <w:rsid w:val="006C09DD"/>
    <w:rsid w:val="006C1142"/>
    <w:rsid w:val="006C1A29"/>
    <w:rsid w:val="006C1B3F"/>
    <w:rsid w:val="006C1F77"/>
    <w:rsid w:val="006C2604"/>
    <w:rsid w:val="006C3309"/>
    <w:rsid w:val="006C375B"/>
    <w:rsid w:val="006C3FF3"/>
    <w:rsid w:val="006C44D3"/>
    <w:rsid w:val="006C45C1"/>
    <w:rsid w:val="006C4B11"/>
    <w:rsid w:val="006C4D69"/>
    <w:rsid w:val="006C4E89"/>
    <w:rsid w:val="006C50C3"/>
    <w:rsid w:val="006C54AC"/>
    <w:rsid w:val="006C566C"/>
    <w:rsid w:val="006C57EC"/>
    <w:rsid w:val="006C5C20"/>
    <w:rsid w:val="006C5FF1"/>
    <w:rsid w:val="006C6287"/>
    <w:rsid w:val="006C677C"/>
    <w:rsid w:val="006C6E92"/>
    <w:rsid w:val="006C737A"/>
    <w:rsid w:val="006C75C9"/>
    <w:rsid w:val="006C7CAC"/>
    <w:rsid w:val="006C7FB9"/>
    <w:rsid w:val="006D0846"/>
    <w:rsid w:val="006D0C09"/>
    <w:rsid w:val="006D11D5"/>
    <w:rsid w:val="006D1329"/>
    <w:rsid w:val="006D1851"/>
    <w:rsid w:val="006D1A23"/>
    <w:rsid w:val="006D1DFA"/>
    <w:rsid w:val="006D1F1A"/>
    <w:rsid w:val="006D2039"/>
    <w:rsid w:val="006D21FF"/>
    <w:rsid w:val="006D2AE4"/>
    <w:rsid w:val="006D31AF"/>
    <w:rsid w:val="006D31DD"/>
    <w:rsid w:val="006D35CD"/>
    <w:rsid w:val="006D3D01"/>
    <w:rsid w:val="006D4133"/>
    <w:rsid w:val="006D4373"/>
    <w:rsid w:val="006D4855"/>
    <w:rsid w:val="006D492A"/>
    <w:rsid w:val="006D493C"/>
    <w:rsid w:val="006D5198"/>
    <w:rsid w:val="006D5457"/>
    <w:rsid w:val="006D59BF"/>
    <w:rsid w:val="006D5A62"/>
    <w:rsid w:val="006D5EC2"/>
    <w:rsid w:val="006D5FEF"/>
    <w:rsid w:val="006D667A"/>
    <w:rsid w:val="006D72E1"/>
    <w:rsid w:val="006D74C9"/>
    <w:rsid w:val="006D7598"/>
    <w:rsid w:val="006D7B93"/>
    <w:rsid w:val="006D7BBD"/>
    <w:rsid w:val="006D7C30"/>
    <w:rsid w:val="006D7D69"/>
    <w:rsid w:val="006D7DAD"/>
    <w:rsid w:val="006D7EC6"/>
    <w:rsid w:val="006E0566"/>
    <w:rsid w:val="006E0B16"/>
    <w:rsid w:val="006E1135"/>
    <w:rsid w:val="006E1469"/>
    <w:rsid w:val="006E176F"/>
    <w:rsid w:val="006E1C34"/>
    <w:rsid w:val="006E1E45"/>
    <w:rsid w:val="006E22CC"/>
    <w:rsid w:val="006E3D3A"/>
    <w:rsid w:val="006E4646"/>
    <w:rsid w:val="006E512D"/>
    <w:rsid w:val="006E5477"/>
    <w:rsid w:val="006E554E"/>
    <w:rsid w:val="006E5AFE"/>
    <w:rsid w:val="006E696A"/>
    <w:rsid w:val="006E6C33"/>
    <w:rsid w:val="006E6C8D"/>
    <w:rsid w:val="006E6F03"/>
    <w:rsid w:val="006E71A8"/>
    <w:rsid w:val="006E7496"/>
    <w:rsid w:val="006E7883"/>
    <w:rsid w:val="006E7969"/>
    <w:rsid w:val="006E7CC3"/>
    <w:rsid w:val="006E7E49"/>
    <w:rsid w:val="006E7F71"/>
    <w:rsid w:val="006E7F91"/>
    <w:rsid w:val="006F0209"/>
    <w:rsid w:val="006F05C2"/>
    <w:rsid w:val="006F090B"/>
    <w:rsid w:val="006F0C12"/>
    <w:rsid w:val="006F0DB2"/>
    <w:rsid w:val="006F0E38"/>
    <w:rsid w:val="006F0EB1"/>
    <w:rsid w:val="006F1D86"/>
    <w:rsid w:val="006F1E30"/>
    <w:rsid w:val="006F20A6"/>
    <w:rsid w:val="006F291E"/>
    <w:rsid w:val="006F3052"/>
    <w:rsid w:val="006F314D"/>
    <w:rsid w:val="006F3B01"/>
    <w:rsid w:val="006F3C66"/>
    <w:rsid w:val="006F4189"/>
    <w:rsid w:val="006F468E"/>
    <w:rsid w:val="006F557B"/>
    <w:rsid w:val="006F5674"/>
    <w:rsid w:val="006F5B41"/>
    <w:rsid w:val="006F6689"/>
    <w:rsid w:val="006F6740"/>
    <w:rsid w:val="006F6FEA"/>
    <w:rsid w:val="006F70E1"/>
    <w:rsid w:val="006F746D"/>
    <w:rsid w:val="006F7A92"/>
    <w:rsid w:val="006F7E42"/>
    <w:rsid w:val="00700042"/>
    <w:rsid w:val="0070013F"/>
    <w:rsid w:val="0070023A"/>
    <w:rsid w:val="0070063F"/>
    <w:rsid w:val="0070124B"/>
    <w:rsid w:val="00701693"/>
    <w:rsid w:val="007017EA"/>
    <w:rsid w:val="0070181F"/>
    <w:rsid w:val="0070193E"/>
    <w:rsid w:val="00701B27"/>
    <w:rsid w:val="00701F97"/>
    <w:rsid w:val="007032E6"/>
    <w:rsid w:val="007036E5"/>
    <w:rsid w:val="00703D8A"/>
    <w:rsid w:val="00704123"/>
    <w:rsid w:val="00704641"/>
    <w:rsid w:val="007047A7"/>
    <w:rsid w:val="00704D64"/>
    <w:rsid w:val="007050A6"/>
    <w:rsid w:val="007056ED"/>
    <w:rsid w:val="00705D28"/>
    <w:rsid w:val="00706AC2"/>
    <w:rsid w:val="007073F0"/>
    <w:rsid w:val="0070743B"/>
    <w:rsid w:val="00707CC2"/>
    <w:rsid w:val="007101EE"/>
    <w:rsid w:val="00710450"/>
    <w:rsid w:val="00710994"/>
    <w:rsid w:val="007109CD"/>
    <w:rsid w:val="00710A3E"/>
    <w:rsid w:val="00710D33"/>
    <w:rsid w:val="00711639"/>
    <w:rsid w:val="00711760"/>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796"/>
    <w:rsid w:val="00714D6A"/>
    <w:rsid w:val="00715F49"/>
    <w:rsid w:val="00716324"/>
    <w:rsid w:val="007163BF"/>
    <w:rsid w:val="0071649C"/>
    <w:rsid w:val="00716FC0"/>
    <w:rsid w:val="00717068"/>
    <w:rsid w:val="00717267"/>
    <w:rsid w:val="00717890"/>
    <w:rsid w:val="007178EE"/>
    <w:rsid w:val="00720759"/>
    <w:rsid w:val="007215A9"/>
    <w:rsid w:val="0072190B"/>
    <w:rsid w:val="00721DB3"/>
    <w:rsid w:val="00721E1D"/>
    <w:rsid w:val="00722260"/>
    <w:rsid w:val="00722B72"/>
    <w:rsid w:val="00722BD3"/>
    <w:rsid w:val="00723099"/>
    <w:rsid w:val="007233B6"/>
    <w:rsid w:val="0072350B"/>
    <w:rsid w:val="007238F1"/>
    <w:rsid w:val="00724426"/>
    <w:rsid w:val="00724437"/>
    <w:rsid w:val="007244BA"/>
    <w:rsid w:val="0072461A"/>
    <w:rsid w:val="00725068"/>
    <w:rsid w:val="0072560E"/>
    <w:rsid w:val="00725CB6"/>
    <w:rsid w:val="00725CDC"/>
    <w:rsid w:val="00726281"/>
    <w:rsid w:val="0072650B"/>
    <w:rsid w:val="00726537"/>
    <w:rsid w:val="0072665F"/>
    <w:rsid w:val="007273EC"/>
    <w:rsid w:val="007279F1"/>
    <w:rsid w:val="00727E9F"/>
    <w:rsid w:val="0073128B"/>
    <w:rsid w:val="0073150C"/>
    <w:rsid w:val="00731555"/>
    <w:rsid w:val="0073171A"/>
    <w:rsid w:val="007325D3"/>
    <w:rsid w:val="00732885"/>
    <w:rsid w:val="00733858"/>
    <w:rsid w:val="00733A80"/>
    <w:rsid w:val="0073445B"/>
    <w:rsid w:val="0073497A"/>
    <w:rsid w:val="0073532A"/>
    <w:rsid w:val="00735F39"/>
    <w:rsid w:val="0073637C"/>
    <w:rsid w:val="00736886"/>
    <w:rsid w:val="00736D7B"/>
    <w:rsid w:val="007377ED"/>
    <w:rsid w:val="007379C8"/>
    <w:rsid w:val="00740168"/>
    <w:rsid w:val="007406A2"/>
    <w:rsid w:val="007406C0"/>
    <w:rsid w:val="00740AC1"/>
    <w:rsid w:val="00740B5C"/>
    <w:rsid w:val="00740BF9"/>
    <w:rsid w:val="00740D22"/>
    <w:rsid w:val="0074108B"/>
    <w:rsid w:val="00741434"/>
    <w:rsid w:val="007415B6"/>
    <w:rsid w:val="00741A56"/>
    <w:rsid w:val="007420C9"/>
    <w:rsid w:val="00742695"/>
    <w:rsid w:val="00742A51"/>
    <w:rsid w:val="00743468"/>
    <w:rsid w:val="007436B1"/>
    <w:rsid w:val="007436D5"/>
    <w:rsid w:val="00743867"/>
    <w:rsid w:val="00744055"/>
    <w:rsid w:val="0074475B"/>
    <w:rsid w:val="00744E4F"/>
    <w:rsid w:val="0074544C"/>
    <w:rsid w:val="0074576E"/>
    <w:rsid w:val="007458E7"/>
    <w:rsid w:val="00745EBB"/>
    <w:rsid w:val="00746167"/>
    <w:rsid w:val="00746199"/>
    <w:rsid w:val="00747446"/>
    <w:rsid w:val="00747BD8"/>
    <w:rsid w:val="00747F05"/>
    <w:rsid w:val="0075038A"/>
    <w:rsid w:val="007503B7"/>
    <w:rsid w:val="007509F9"/>
    <w:rsid w:val="00751F76"/>
    <w:rsid w:val="00752497"/>
    <w:rsid w:val="007524E2"/>
    <w:rsid w:val="00752B12"/>
    <w:rsid w:val="00752FE7"/>
    <w:rsid w:val="00753F01"/>
    <w:rsid w:val="0075412E"/>
    <w:rsid w:val="00754747"/>
    <w:rsid w:val="00754D64"/>
    <w:rsid w:val="00754FCC"/>
    <w:rsid w:val="00755420"/>
    <w:rsid w:val="00755559"/>
    <w:rsid w:val="0075557A"/>
    <w:rsid w:val="00755B06"/>
    <w:rsid w:val="00755D41"/>
    <w:rsid w:val="00755E06"/>
    <w:rsid w:val="00755F8B"/>
    <w:rsid w:val="007565E2"/>
    <w:rsid w:val="00756F15"/>
    <w:rsid w:val="007572E9"/>
    <w:rsid w:val="00757A61"/>
    <w:rsid w:val="00757CD9"/>
    <w:rsid w:val="00757E8E"/>
    <w:rsid w:val="00757FE8"/>
    <w:rsid w:val="007600CF"/>
    <w:rsid w:val="0076015A"/>
    <w:rsid w:val="0076031F"/>
    <w:rsid w:val="00760756"/>
    <w:rsid w:val="007608ED"/>
    <w:rsid w:val="00760D79"/>
    <w:rsid w:val="0076116A"/>
    <w:rsid w:val="007613AF"/>
    <w:rsid w:val="007619FB"/>
    <w:rsid w:val="00761A37"/>
    <w:rsid w:val="0076200C"/>
    <w:rsid w:val="00762924"/>
    <w:rsid w:val="0076295C"/>
    <w:rsid w:val="00762FA7"/>
    <w:rsid w:val="00763055"/>
    <w:rsid w:val="00763432"/>
    <w:rsid w:val="00763448"/>
    <w:rsid w:val="00763E03"/>
    <w:rsid w:val="00763EB7"/>
    <w:rsid w:val="00764043"/>
    <w:rsid w:val="00764EB8"/>
    <w:rsid w:val="00765098"/>
    <w:rsid w:val="007650A8"/>
    <w:rsid w:val="0076539C"/>
    <w:rsid w:val="00765832"/>
    <w:rsid w:val="00765FDC"/>
    <w:rsid w:val="007663A3"/>
    <w:rsid w:val="00766559"/>
    <w:rsid w:val="007669EF"/>
    <w:rsid w:val="00766B0E"/>
    <w:rsid w:val="00766BFB"/>
    <w:rsid w:val="00766ED2"/>
    <w:rsid w:val="0076731C"/>
    <w:rsid w:val="0076747C"/>
    <w:rsid w:val="007674C6"/>
    <w:rsid w:val="00767703"/>
    <w:rsid w:val="007678B6"/>
    <w:rsid w:val="007700C8"/>
    <w:rsid w:val="00770654"/>
    <w:rsid w:val="00770AA6"/>
    <w:rsid w:val="00770CEE"/>
    <w:rsid w:val="007717EE"/>
    <w:rsid w:val="0077181F"/>
    <w:rsid w:val="007721AD"/>
    <w:rsid w:val="007727AF"/>
    <w:rsid w:val="007728F4"/>
    <w:rsid w:val="00772D15"/>
    <w:rsid w:val="00772DC3"/>
    <w:rsid w:val="007733C4"/>
    <w:rsid w:val="00773EC7"/>
    <w:rsid w:val="007743A1"/>
    <w:rsid w:val="007744EF"/>
    <w:rsid w:val="00775BAA"/>
    <w:rsid w:val="00775EFD"/>
    <w:rsid w:val="00775F11"/>
    <w:rsid w:val="00776679"/>
    <w:rsid w:val="007768F2"/>
    <w:rsid w:val="00776C10"/>
    <w:rsid w:val="00776E9E"/>
    <w:rsid w:val="00776F98"/>
    <w:rsid w:val="00777053"/>
    <w:rsid w:val="007775DE"/>
    <w:rsid w:val="00777B46"/>
    <w:rsid w:val="00777EE9"/>
    <w:rsid w:val="00780980"/>
    <w:rsid w:val="007809E1"/>
    <w:rsid w:val="00780A03"/>
    <w:rsid w:val="00780AF4"/>
    <w:rsid w:val="00780F3D"/>
    <w:rsid w:val="0078146E"/>
    <w:rsid w:val="0078165E"/>
    <w:rsid w:val="007816FD"/>
    <w:rsid w:val="00781B9A"/>
    <w:rsid w:val="00781BC7"/>
    <w:rsid w:val="00781DAD"/>
    <w:rsid w:val="0078243D"/>
    <w:rsid w:val="00782D8A"/>
    <w:rsid w:val="007833C3"/>
    <w:rsid w:val="007837BE"/>
    <w:rsid w:val="0078380D"/>
    <w:rsid w:val="00784112"/>
    <w:rsid w:val="007842FE"/>
    <w:rsid w:val="0078440C"/>
    <w:rsid w:val="00784702"/>
    <w:rsid w:val="00784C31"/>
    <w:rsid w:val="00784EA1"/>
    <w:rsid w:val="00784ECF"/>
    <w:rsid w:val="00784FC7"/>
    <w:rsid w:val="007859E1"/>
    <w:rsid w:val="007861D1"/>
    <w:rsid w:val="00786272"/>
    <w:rsid w:val="007864B2"/>
    <w:rsid w:val="00786620"/>
    <w:rsid w:val="0078681A"/>
    <w:rsid w:val="007868B7"/>
    <w:rsid w:val="00786BC0"/>
    <w:rsid w:val="007875E7"/>
    <w:rsid w:val="00787736"/>
    <w:rsid w:val="00787A55"/>
    <w:rsid w:val="00787FF1"/>
    <w:rsid w:val="00791190"/>
    <w:rsid w:val="007912CC"/>
    <w:rsid w:val="007916D2"/>
    <w:rsid w:val="00791866"/>
    <w:rsid w:val="00791ADE"/>
    <w:rsid w:val="00791BE9"/>
    <w:rsid w:val="00791BEA"/>
    <w:rsid w:val="007926B7"/>
    <w:rsid w:val="00792AD3"/>
    <w:rsid w:val="00792ECC"/>
    <w:rsid w:val="00793774"/>
    <w:rsid w:val="007939C7"/>
    <w:rsid w:val="00793F70"/>
    <w:rsid w:val="007947FB"/>
    <w:rsid w:val="00794DFE"/>
    <w:rsid w:val="007954AC"/>
    <w:rsid w:val="00795804"/>
    <w:rsid w:val="00795809"/>
    <w:rsid w:val="00795BA6"/>
    <w:rsid w:val="00795DC8"/>
    <w:rsid w:val="0079601B"/>
    <w:rsid w:val="007962E1"/>
    <w:rsid w:val="00796B15"/>
    <w:rsid w:val="007977E1"/>
    <w:rsid w:val="00797DAA"/>
    <w:rsid w:val="00797FCF"/>
    <w:rsid w:val="007A0616"/>
    <w:rsid w:val="007A0BDA"/>
    <w:rsid w:val="007A0CDD"/>
    <w:rsid w:val="007A0D0D"/>
    <w:rsid w:val="007A0D14"/>
    <w:rsid w:val="007A0DAC"/>
    <w:rsid w:val="007A0E7F"/>
    <w:rsid w:val="007A1189"/>
    <w:rsid w:val="007A15BA"/>
    <w:rsid w:val="007A15C2"/>
    <w:rsid w:val="007A16E9"/>
    <w:rsid w:val="007A1B63"/>
    <w:rsid w:val="007A20B4"/>
    <w:rsid w:val="007A22D6"/>
    <w:rsid w:val="007A2BFF"/>
    <w:rsid w:val="007A2D56"/>
    <w:rsid w:val="007A32E9"/>
    <w:rsid w:val="007A3395"/>
    <w:rsid w:val="007A3505"/>
    <w:rsid w:val="007A3BF2"/>
    <w:rsid w:val="007A4338"/>
    <w:rsid w:val="007A4AF1"/>
    <w:rsid w:val="007A5288"/>
    <w:rsid w:val="007A5C80"/>
    <w:rsid w:val="007A5F87"/>
    <w:rsid w:val="007A6053"/>
    <w:rsid w:val="007A618D"/>
    <w:rsid w:val="007A6256"/>
    <w:rsid w:val="007A6333"/>
    <w:rsid w:val="007A6477"/>
    <w:rsid w:val="007A650C"/>
    <w:rsid w:val="007A6909"/>
    <w:rsid w:val="007A6A76"/>
    <w:rsid w:val="007A7228"/>
    <w:rsid w:val="007A75A3"/>
    <w:rsid w:val="007A7AD5"/>
    <w:rsid w:val="007B0253"/>
    <w:rsid w:val="007B073B"/>
    <w:rsid w:val="007B1061"/>
    <w:rsid w:val="007B1F9A"/>
    <w:rsid w:val="007B2074"/>
    <w:rsid w:val="007B2638"/>
    <w:rsid w:val="007B2BB1"/>
    <w:rsid w:val="007B3476"/>
    <w:rsid w:val="007B448A"/>
    <w:rsid w:val="007B44DC"/>
    <w:rsid w:val="007B4543"/>
    <w:rsid w:val="007B4937"/>
    <w:rsid w:val="007B4D3D"/>
    <w:rsid w:val="007B550D"/>
    <w:rsid w:val="007B5A66"/>
    <w:rsid w:val="007B630D"/>
    <w:rsid w:val="007B77FB"/>
    <w:rsid w:val="007B7D58"/>
    <w:rsid w:val="007C0463"/>
    <w:rsid w:val="007C0880"/>
    <w:rsid w:val="007C0AE5"/>
    <w:rsid w:val="007C0BD2"/>
    <w:rsid w:val="007C0F3A"/>
    <w:rsid w:val="007C0FA1"/>
    <w:rsid w:val="007C1065"/>
    <w:rsid w:val="007C14BD"/>
    <w:rsid w:val="007C1537"/>
    <w:rsid w:val="007C198E"/>
    <w:rsid w:val="007C1B94"/>
    <w:rsid w:val="007C26FF"/>
    <w:rsid w:val="007C2A39"/>
    <w:rsid w:val="007C2AAF"/>
    <w:rsid w:val="007C301B"/>
    <w:rsid w:val="007C37A1"/>
    <w:rsid w:val="007C3C91"/>
    <w:rsid w:val="007C3D88"/>
    <w:rsid w:val="007C3EC2"/>
    <w:rsid w:val="007C3F14"/>
    <w:rsid w:val="007C450E"/>
    <w:rsid w:val="007C508D"/>
    <w:rsid w:val="007C515A"/>
    <w:rsid w:val="007C52ED"/>
    <w:rsid w:val="007C52F0"/>
    <w:rsid w:val="007C56CE"/>
    <w:rsid w:val="007C5CE6"/>
    <w:rsid w:val="007C5DB6"/>
    <w:rsid w:val="007C64BC"/>
    <w:rsid w:val="007C6939"/>
    <w:rsid w:val="007C6941"/>
    <w:rsid w:val="007C6D8A"/>
    <w:rsid w:val="007C6E75"/>
    <w:rsid w:val="007C779D"/>
    <w:rsid w:val="007C7EF3"/>
    <w:rsid w:val="007D020B"/>
    <w:rsid w:val="007D02A6"/>
    <w:rsid w:val="007D098C"/>
    <w:rsid w:val="007D11B6"/>
    <w:rsid w:val="007D149C"/>
    <w:rsid w:val="007D163B"/>
    <w:rsid w:val="007D1B7C"/>
    <w:rsid w:val="007D214A"/>
    <w:rsid w:val="007D357E"/>
    <w:rsid w:val="007D3889"/>
    <w:rsid w:val="007D39D7"/>
    <w:rsid w:val="007D478D"/>
    <w:rsid w:val="007D4838"/>
    <w:rsid w:val="007D4956"/>
    <w:rsid w:val="007D4FF2"/>
    <w:rsid w:val="007D512C"/>
    <w:rsid w:val="007D526F"/>
    <w:rsid w:val="007D57E2"/>
    <w:rsid w:val="007D5CFA"/>
    <w:rsid w:val="007D6310"/>
    <w:rsid w:val="007D673F"/>
    <w:rsid w:val="007D68F4"/>
    <w:rsid w:val="007D6CE5"/>
    <w:rsid w:val="007D6E8A"/>
    <w:rsid w:val="007D6EF0"/>
    <w:rsid w:val="007D7042"/>
    <w:rsid w:val="007D7059"/>
    <w:rsid w:val="007E0162"/>
    <w:rsid w:val="007E05CC"/>
    <w:rsid w:val="007E0986"/>
    <w:rsid w:val="007E0C8C"/>
    <w:rsid w:val="007E1479"/>
    <w:rsid w:val="007E1A55"/>
    <w:rsid w:val="007E1A7D"/>
    <w:rsid w:val="007E1CB1"/>
    <w:rsid w:val="007E1EBF"/>
    <w:rsid w:val="007E201B"/>
    <w:rsid w:val="007E2146"/>
    <w:rsid w:val="007E2B64"/>
    <w:rsid w:val="007E2B9D"/>
    <w:rsid w:val="007E3182"/>
    <w:rsid w:val="007E36F8"/>
    <w:rsid w:val="007E48CD"/>
    <w:rsid w:val="007E48E4"/>
    <w:rsid w:val="007E531F"/>
    <w:rsid w:val="007E5D16"/>
    <w:rsid w:val="007E5FFD"/>
    <w:rsid w:val="007E6239"/>
    <w:rsid w:val="007E6735"/>
    <w:rsid w:val="007E67F4"/>
    <w:rsid w:val="007E6AE3"/>
    <w:rsid w:val="007E732E"/>
    <w:rsid w:val="007E741E"/>
    <w:rsid w:val="007E79C0"/>
    <w:rsid w:val="007E7B2B"/>
    <w:rsid w:val="007E7E6F"/>
    <w:rsid w:val="007F05E0"/>
    <w:rsid w:val="007F0B77"/>
    <w:rsid w:val="007F0B82"/>
    <w:rsid w:val="007F0DD3"/>
    <w:rsid w:val="007F18C0"/>
    <w:rsid w:val="007F2477"/>
    <w:rsid w:val="007F2DBB"/>
    <w:rsid w:val="007F2ED4"/>
    <w:rsid w:val="007F385E"/>
    <w:rsid w:val="007F3960"/>
    <w:rsid w:val="007F3FB0"/>
    <w:rsid w:val="007F43A9"/>
    <w:rsid w:val="007F5605"/>
    <w:rsid w:val="007F5608"/>
    <w:rsid w:val="007F5874"/>
    <w:rsid w:val="007F5D4A"/>
    <w:rsid w:val="007F5DF2"/>
    <w:rsid w:val="007F6562"/>
    <w:rsid w:val="007F65F2"/>
    <w:rsid w:val="007F6772"/>
    <w:rsid w:val="007F6AD2"/>
    <w:rsid w:val="007F6F0E"/>
    <w:rsid w:val="007F70D6"/>
    <w:rsid w:val="007F7733"/>
    <w:rsid w:val="007F7864"/>
    <w:rsid w:val="007F795B"/>
    <w:rsid w:val="00800104"/>
    <w:rsid w:val="00800184"/>
    <w:rsid w:val="00800312"/>
    <w:rsid w:val="00800994"/>
    <w:rsid w:val="00800D5F"/>
    <w:rsid w:val="008013B8"/>
    <w:rsid w:val="008016C8"/>
    <w:rsid w:val="0080179D"/>
    <w:rsid w:val="00801838"/>
    <w:rsid w:val="008018DC"/>
    <w:rsid w:val="00802410"/>
    <w:rsid w:val="008026D4"/>
    <w:rsid w:val="0080270F"/>
    <w:rsid w:val="00802FDA"/>
    <w:rsid w:val="00803160"/>
    <w:rsid w:val="00803E2E"/>
    <w:rsid w:val="00803FD6"/>
    <w:rsid w:val="008041E1"/>
    <w:rsid w:val="008044EE"/>
    <w:rsid w:val="00804867"/>
    <w:rsid w:val="00804B2F"/>
    <w:rsid w:val="008050CB"/>
    <w:rsid w:val="00805334"/>
    <w:rsid w:val="008053AD"/>
    <w:rsid w:val="00805D11"/>
    <w:rsid w:val="0080610A"/>
    <w:rsid w:val="0080656E"/>
    <w:rsid w:val="00806979"/>
    <w:rsid w:val="0080699F"/>
    <w:rsid w:val="00806D29"/>
    <w:rsid w:val="00806F5E"/>
    <w:rsid w:val="00806F62"/>
    <w:rsid w:val="00807365"/>
    <w:rsid w:val="0080770D"/>
    <w:rsid w:val="00807D28"/>
    <w:rsid w:val="00807D5E"/>
    <w:rsid w:val="00807E1B"/>
    <w:rsid w:val="008100D3"/>
    <w:rsid w:val="0081012C"/>
    <w:rsid w:val="00810DE9"/>
    <w:rsid w:val="00810EAE"/>
    <w:rsid w:val="00811036"/>
    <w:rsid w:val="00812027"/>
    <w:rsid w:val="008123D5"/>
    <w:rsid w:val="008124FE"/>
    <w:rsid w:val="008127B0"/>
    <w:rsid w:val="00812FE3"/>
    <w:rsid w:val="00813CE0"/>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6292"/>
    <w:rsid w:val="00816A54"/>
    <w:rsid w:val="00816D94"/>
    <w:rsid w:val="00816D9C"/>
    <w:rsid w:val="00817151"/>
    <w:rsid w:val="0081787C"/>
    <w:rsid w:val="00817B8F"/>
    <w:rsid w:val="00817C96"/>
    <w:rsid w:val="00817CB0"/>
    <w:rsid w:val="00817D2A"/>
    <w:rsid w:val="00817F27"/>
    <w:rsid w:val="00820A98"/>
    <w:rsid w:val="0082172C"/>
    <w:rsid w:val="00821A22"/>
    <w:rsid w:val="00821DC0"/>
    <w:rsid w:val="00822131"/>
    <w:rsid w:val="00822D50"/>
    <w:rsid w:val="00823335"/>
    <w:rsid w:val="008235E4"/>
    <w:rsid w:val="008237B2"/>
    <w:rsid w:val="00823B2A"/>
    <w:rsid w:val="00823F61"/>
    <w:rsid w:val="0082449E"/>
    <w:rsid w:val="008247A4"/>
    <w:rsid w:val="008249FF"/>
    <w:rsid w:val="008251EC"/>
    <w:rsid w:val="00825511"/>
    <w:rsid w:val="00825693"/>
    <w:rsid w:val="00825EEF"/>
    <w:rsid w:val="00826204"/>
    <w:rsid w:val="008263E0"/>
    <w:rsid w:val="00826D90"/>
    <w:rsid w:val="00827015"/>
    <w:rsid w:val="00827109"/>
    <w:rsid w:val="008272E9"/>
    <w:rsid w:val="00827A41"/>
    <w:rsid w:val="00827AF3"/>
    <w:rsid w:val="00827BDF"/>
    <w:rsid w:val="0083179C"/>
    <w:rsid w:val="00832142"/>
    <w:rsid w:val="00832C18"/>
    <w:rsid w:val="00832CAF"/>
    <w:rsid w:val="0083311A"/>
    <w:rsid w:val="0083417A"/>
    <w:rsid w:val="00834458"/>
    <w:rsid w:val="00834512"/>
    <w:rsid w:val="008349E7"/>
    <w:rsid w:val="0083502E"/>
    <w:rsid w:val="008350E9"/>
    <w:rsid w:val="00835B82"/>
    <w:rsid w:val="00836133"/>
    <w:rsid w:val="0083657B"/>
    <w:rsid w:val="00836B5B"/>
    <w:rsid w:val="0083768C"/>
    <w:rsid w:val="00837E87"/>
    <w:rsid w:val="008401C3"/>
    <w:rsid w:val="008404D7"/>
    <w:rsid w:val="00840634"/>
    <w:rsid w:val="00840A68"/>
    <w:rsid w:val="00840A83"/>
    <w:rsid w:val="00840D46"/>
    <w:rsid w:val="00841573"/>
    <w:rsid w:val="008419A1"/>
    <w:rsid w:val="00841EE6"/>
    <w:rsid w:val="00841FA0"/>
    <w:rsid w:val="00842061"/>
    <w:rsid w:val="0084296C"/>
    <w:rsid w:val="00842B49"/>
    <w:rsid w:val="00842DB7"/>
    <w:rsid w:val="0084387F"/>
    <w:rsid w:val="00843AFD"/>
    <w:rsid w:val="00843B2C"/>
    <w:rsid w:val="008444F8"/>
    <w:rsid w:val="008445D2"/>
    <w:rsid w:val="00844750"/>
    <w:rsid w:val="00844864"/>
    <w:rsid w:val="00845256"/>
    <w:rsid w:val="00845A92"/>
    <w:rsid w:val="00845E57"/>
    <w:rsid w:val="00845F51"/>
    <w:rsid w:val="00846106"/>
    <w:rsid w:val="00846467"/>
    <w:rsid w:val="00846661"/>
    <w:rsid w:val="00846AC4"/>
    <w:rsid w:val="00846C77"/>
    <w:rsid w:val="00846E99"/>
    <w:rsid w:val="00847991"/>
    <w:rsid w:val="00847C4E"/>
    <w:rsid w:val="00847F69"/>
    <w:rsid w:val="00850AE8"/>
    <w:rsid w:val="00850B13"/>
    <w:rsid w:val="00851B22"/>
    <w:rsid w:val="00852338"/>
    <w:rsid w:val="00852AA6"/>
    <w:rsid w:val="00853C45"/>
    <w:rsid w:val="00854090"/>
    <w:rsid w:val="008540C8"/>
    <w:rsid w:val="00854983"/>
    <w:rsid w:val="00854A91"/>
    <w:rsid w:val="00854E0E"/>
    <w:rsid w:val="00856301"/>
    <w:rsid w:val="008569DF"/>
    <w:rsid w:val="00856D2B"/>
    <w:rsid w:val="00856E4A"/>
    <w:rsid w:val="0085722A"/>
    <w:rsid w:val="00857686"/>
    <w:rsid w:val="00857C34"/>
    <w:rsid w:val="008600FD"/>
    <w:rsid w:val="0086037F"/>
    <w:rsid w:val="008604E6"/>
    <w:rsid w:val="0086067F"/>
    <w:rsid w:val="00860AC2"/>
    <w:rsid w:val="00860BAC"/>
    <w:rsid w:val="008611A3"/>
    <w:rsid w:val="00861750"/>
    <w:rsid w:val="00861B41"/>
    <w:rsid w:val="00861D65"/>
    <w:rsid w:val="00861DA1"/>
    <w:rsid w:val="008620C2"/>
    <w:rsid w:val="00862173"/>
    <w:rsid w:val="00862290"/>
    <w:rsid w:val="00862558"/>
    <w:rsid w:val="008626B0"/>
    <w:rsid w:val="00862988"/>
    <w:rsid w:val="00862A4E"/>
    <w:rsid w:val="00862BA2"/>
    <w:rsid w:val="00863096"/>
    <w:rsid w:val="00863479"/>
    <w:rsid w:val="00863AA0"/>
    <w:rsid w:val="00864A9F"/>
    <w:rsid w:val="00864C02"/>
    <w:rsid w:val="008650AB"/>
    <w:rsid w:val="00865696"/>
    <w:rsid w:val="00865D02"/>
    <w:rsid w:val="00865D4C"/>
    <w:rsid w:val="00865DE1"/>
    <w:rsid w:val="00866BFD"/>
    <w:rsid w:val="00866FEA"/>
    <w:rsid w:val="00867255"/>
    <w:rsid w:val="008678F0"/>
    <w:rsid w:val="00870018"/>
    <w:rsid w:val="00870793"/>
    <w:rsid w:val="00870A1C"/>
    <w:rsid w:val="00871029"/>
    <w:rsid w:val="00871096"/>
    <w:rsid w:val="00871171"/>
    <w:rsid w:val="008711F8"/>
    <w:rsid w:val="00871372"/>
    <w:rsid w:val="00871D14"/>
    <w:rsid w:val="008722B0"/>
    <w:rsid w:val="0087250F"/>
    <w:rsid w:val="00872C7C"/>
    <w:rsid w:val="00872F39"/>
    <w:rsid w:val="00873463"/>
    <w:rsid w:val="008734E7"/>
    <w:rsid w:val="00873BF0"/>
    <w:rsid w:val="00873C85"/>
    <w:rsid w:val="008742CE"/>
    <w:rsid w:val="0087444C"/>
    <w:rsid w:val="00874E33"/>
    <w:rsid w:val="00874FAC"/>
    <w:rsid w:val="0087504C"/>
    <w:rsid w:val="00875701"/>
    <w:rsid w:val="00875755"/>
    <w:rsid w:val="00875905"/>
    <w:rsid w:val="00875F79"/>
    <w:rsid w:val="00875FBD"/>
    <w:rsid w:val="00876AC7"/>
    <w:rsid w:val="0087763F"/>
    <w:rsid w:val="00877C45"/>
    <w:rsid w:val="00877C57"/>
    <w:rsid w:val="00877FA3"/>
    <w:rsid w:val="008804C9"/>
    <w:rsid w:val="00880C0E"/>
    <w:rsid w:val="00880D84"/>
    <w:rsid w:val="008810DF"/>
    <w:rsid w:val="008810FA"/>
    <w:rsid w:val="008811BE"/>
    <w:rsid w:val="00881842"/>
    <w:rsid w:val="00881F28"/>
    <w:rsid w:val="008829DC"/>
    <w:rsid w:val="00882BB1"/>
    <w:rsid w:val="00883004"/>
    <w:rsid w:val="00883ED6"/>
    <w:rsid w:val="00884255"/>
    <w:rsid w:val="0088425B"/>
    <w:rsid w:val="00884AD8"/>
    <w:rsid w:val="00884CDF"/>
    <w:rsid w:val="0088579F"/>
    <w:rsid w:val="00885D5D"/>
    <w:rsid w:val="00885EC9"/>
    <w:rsid w:val="00885F46"/>
    <w:rsid w:val="00885F7A"/>
    <w:rsid w:val="00886223"/>
    <w:rsid w:val="0088651F"/>
    <w:rsid w:val="00886EB9"/>
    <w:rsid w:val="008876DF"/>
    <w:rsid w:val="00887771"/>
    <w:rsid w:val="00887FEF"/>
    <w:rsid w:val="0089015B"/>
    <w:rsid w:val="008907B2"/>
    <w:rsid w:val="00890BCD"/>
    <w:rsid w:val="00890E0D"/>
    <w:rsid w:val="00890F04"/>
    <w:rsid w:val="00890FBE"/>
    <w:rsid w:val="00891B15"/>
    <w:rsid w:val="00891F63"/>
    <w:rsid w:val="00892253"/>
    <w:rsid w:val="008922DF"/>
    <w:rsid w:val="00893024"/>
    <w:rsid w:val="00893B3B"/>
    <w:rsid w:val="00893BA4"/>
    <w:rsid w:val="00893DB3"/>
    <w:rsid w:val="008948A0"/>
    <w:rsid w:val="00895243"/>
    <w:rsid w:val="00895A0C"/>
    <w:rsid w:val="008961A5"/>
    <w:rsid w:val="0089699C"/>
    <w:rsid w:val="00896D10"/>
    <w:rsid w:val="00896DF5"/>
    <w:rsid w:val="00896FD8"/>
    <w:rsid w:val="00897082"/>
    <w:rsid w:val="008970F6"/>
    <w:rsid w:val="008972CB"/>
    <w:rsid w:val="008A0173"/>
    <w:rsid w:val="008A0339"/>
    <w:rsid w:val="008A03A0"/>
    <w:rsid w:val="008A0473"/>
    <w:rsid w:val="008A04C7"/>
    <w:rsid w:val="008A1C65"/>
    <w:rsid w:val="008A1EA1"/>
    <w:rsid w:val="008A1FBC"/>
    <w:rsid w:val="008A24BD"/>
    <w:rsid w:val="008A294D"/>
    <w:rsid w:val="008A2AAE"/>
    <w:rsid w:val="008A2F26"/>
    <w:rsid w:val="008A36ED"/>
    <w:rsid w:val="008A3898"/>
    <w:rsid w:val="008A42D8"/>
    <w:rsid w:val="008A457F"/>
    <w:rsid w:val="008A4DAC"/>
    <w:rsid w:val="008A4E04"/>
    <w:rsid w:val="008A53C3"/>
    <w:rsid w:val="008A59E9"/>
    <w:rsid w:val="008A62D3"/>
    <w:rsid w:val="008A631F"/>
    <w:rsid w:val="008A668F"/>
    <w:rsid w:val="008A6F9D"/>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E81"/>
    <w:rsid w:val="008B41EF"/>
    <w:rsid w:val="008B4230"/>
    <w:rsid w:val="008B447F"/>
    <w:rsid w:val="008B44A9"/>
    <w:rsid w:val="008B4A4A"/>
    <w:rsid w:val="008B4B0D"/>
    <w:rsid w:val="008B4B33"/>
    <w:rsid w:val="008B514E"/>
    <w:rsid w:val="008B5448"/>
    <w:rsid w:val="008B5577"/>
    <w:rsid w:val="008B5B78"/>
    <w:rsid w:val="008B60ED"/>
    <w:rsid w:val="008B66CB"/>
    <w:rsid w:val="008B6E5C"/>
    <w:rsid w:val="008C1161"/>
    <w:rsid w:val="008C1648"/>
    <w:rsid w:val="008C1B04"/>
    <w:rsid w:val="008C2236"/>
    <w:rsid w:val="008C2426"/>
    <w:rsid w:val="008C2453"/>
    <w:rsid w:val="008C26B4"/>
    <w:rsid w:val="008C2767"/>
    <w:rsid w:val="008C4B47"/>
    <w:rsid w:val="008C570A"/>
    <w:rsid w:val="008C59D5"/>
    <w:rsid w:val="008C5B10"/>
    <w:rsid w:val="008C6970"/>
    <w:rsid w:val="008C6C7A"/>
    <w:rsid w:val="008C6C7C"/>
    <w:rsid w:val="008C6F4F"/>
    <w:rsid w:val="008C6F9B"/>
    <w:rsid w:val="008C6FA2"/>
    <w:rsid w:val="008C7245"/>
    <w:rsid w:val="008C74CC"/>
    <w:rsid w:val="008C76D5"/>
    <w:rsid w:val="008C7F77"/>
    <w:rsid w:val="008D0459"/>
    <w:rsid w:val="008D05D2"/>
    <w:rsid w:val="008D069D"/>
    <w:rsid w:val="008D0A7A"/>
    <w:rsid w:val="008D0B27"/>
    <w:rsid w:val="008D13DC"/>
    <w:rsid w:val="008D149D"/>
    <w:rsid w:val="008D1E23"/>
    <w:rsid w:val="008D2209"/>
    <w:rsid w:val="008D2461"/>
    <w:rsid w:val="008D3208"/>
    <w:rsid w:val="008D4318"/>
    <w:rsid w:val="008D43D5"/>
    <w:rsid w:val="008D453F"/>
    <w:rsid w:val="008D508F"/>
    <w:rsid w:val="008D538D"/>
    <w:rsid w:val="008D5879"/>
    <w:rsid w:val="008D592F"/>
    <w:rsid w:val="008D5FCD"/>
    <w:rsid w:val="008D6255"/>
    <w:rsid w:val="008D65B3"/>
    <w:rsid w:val="008D6733"/>
    <w:rsid w:val="008D6BDB"/>
    <w:rsid w:val="008D6F90"/>
    <w:rsid w:val="008D7554"/>
    <w:rsid w:val="008D7615"/>
    <w:rsid w:val="008D76A0"/>
    <w:rsid w:val="008D7787"/>
    <w:rsid w:val="008D7DEB"/>
    <w:rsid w:val="008E04B5"/>
    <w:rsid w:val="008E074C"/>
    <w:rsid w:val="008E0CDD"/>
    <w:rsid w:val="008E0E89"/>
    <w:rsid w:val="008E0E8C"/>
    <w:rsid w:val="008E1217"/>
    <w:rsid w:val="008E15AC"/>
    <w:rsid w:val="008E1B6C"/>
    <w:rsid w:val="008E1FDF"/>
    <w:rsid w:val="008E2051"/>
    <w:rsid w:val="008E20D6"/>
    <w:rsid w:val="008E20EC"/>
    <w:rsid w:val="008E2562"/>
    <w:rsid w:val="008E2B47"/>
    <w:rsid w:val="008E378A"/>
    <w:rsid w:val="008E3F52"/>
    <w:rsid w:val="008E412D"/>
    <w:rsid w:val="008E451A"/>
    <w:rsid w:val="008E4CA5"/>
    <w:rsid w:val="008E5287"/>
    <w:rsid w:val="008E5412"/>
    <w:rsid w:val="008E5625"/>
    <w:rsid w:val="008E5B5F"/>
    <w:rsid w:val="008E5D5A"/>
    <w:rsid w:val="008E624A"/>
    <w:rsid w:val="008E6788"/>
    <w:rsid w:val="008E743E"/>
    <w:rsid w:val="008E7684"/>
    <w:rsid w:val="008E76C6"/>
    <w:rsid w:val="008E7DB3"/>
    <w:rsid w:val="008E7F9D"/>
    <w:rsid w:val="008F0090"/>
    <w:rsid w:val="008F01AB"/>
    <w:rsid w:val="008F044C"/>
    <w:rsid w:val="008F0460"/>
    <w:rsid w:val="008F06E5"/>
    <w:rsid w:val="008F0BA6"/>
    <w:rsid w:val="008F0D80"/>
    <w:rsid w:val="008F0FC8"/>
    <w:rsid w:val="008F1CF8"/>
    <w:rsid w:val="008F2201"/>
    <w:rsid w:val="008F239C"/>
    <w:rsid w:val="008F2A8C"/>
    <w:rsid w:val="008F3069"/>
    <w:rsid w:val="008F35F6"/>
    <w:rsid w:val="008F3D2D"/>
    <w:rsid w:val="008F3D7C"/>
    <w:rsid w:val="008F3DC9"/>
    <w:rsid w:val="008F4107"/>
    <w:rsid w:val="008F4B0F"/>
    <w:rsid w:val="008F4BFE"/>
    <w:rsid w:val="008F4E3F"/>
    <w:rsid w:val="008F5406"/>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ED"/>
    <w:rsid w:val="00901837"/>
    <w:rsid w:val="00901845"/>
    <w:rsid w:val="009022BC"/>
    <w:rsid w:val="0090255A"/>
    <w:rsid w:val="00902686"/>
    <w:rsid w:val="00902734"/>
    <w:rsid w:val="00903196"/>
    <w:rsid w:val="00903281"/>
    <w:rsid w:val="00903F0F"/>
    <w:rsid w:val="00903F59"/>
    <w:rsid w:val="009045C7"/>
    <w:rsid w:val="0090480E"/>
    <w:rsid w:val="00904A62"/>
    <w:rsid w:val="00904B6D"/>
    <w:rsid w:val="00904D35"/>
    <w:rsid w:val="00904E71"/>
    <w:rsid w:val="00905A06"/>
    <w:rsid w:val="00905F49"/>
    <w:rsid w:val="00906100"/>
    <w:rsid w:val="009067B8"/>
    <w:rsid w:val="00906EED"/>
    <w:rsid w:val="00907071"/>
    <w:rsid w:val="0090715C"/>
    <w:rsid w:val="00907BEE"/>
    <w:rsid w:val="00910874"/>
    <w:rsid w:val="009108A7"/>
    <w:rsid w:val="00911A5A"/>
    <w:rsid w:val="00911E1A"/>
    <w:rsid w:val="0091225D"/>
    <w:rsid w:val="009123B9"/>
    <w:rsid w:val="00912A63"/>
    <w:rsid w:val="00912A96"/>
    <w:rsid w:val="00912F6D"/>
    <w:rsid w:val="00913AF7"/>
    <w:rsid w:val="00913B67"/>
    <w:rsid w:val="00913C00"/>
    <w:rsid w:val="00913F4C"/>
    <w:rsid w:val="0091404B"/>
    <w:rsid w:val="00914215"/>
    <w:rsid w:val="0091423A"/>
    <w:rsid w:val="00914445"/>
    <w:rsid w:val="00914A5D"/>
    <w:rsid w:val="00915032"/>
    <w:rsid w:val="00915143"/>
    <w:rsid w:val="009151C0"/>
    <w:rsid w:val="0091537E"/>
    <w:rsid w:val="00915399"/>
    <w:rsid w:val="009154BD"/>
    <w:rsid w:val="0091610F"/>
    <w:rsid w:val="009161BA"/>
    <w:rsid w:val="0091676A"/>
    <w:rsid w:val="00916784"/>
    <w:rsid w:val="0092078E"/>
    <w:rsid w:val="00920848"/>
    <w:rsid w:val="009216BF"/>
    <w:rsid w:val="009218BD"/>
    <w:rsid w:val="009218D2"/>
    <w:rsid w:val="00921A44"/>
    <w:rsid w:val="00921A74"/>
    <w:rsid w:val="00921C9F"/>
    <w:rsid w:val="00921ED5"/>
    <w:rsid w:val="00921FA1"/>
    <w:rsid w:val="009225B6"/>
    <w:rsid w:val="00923151"/>
    <w:rsid w:val="009235CF"/>
    <w:rsid w:val="00923821"/>
    <w:rsid w:val="00924108"/>
    <w:rsid w:val="0092507E"/>
    <w:rsid w:val="009250C2"/>
    <w:rsid w:val="00925267"/>
    <w:rsid w:val="00925836"/>
    <w:rsid w:val="00925B66"/>
    <w:rsid w:val="00925DD1"/>
    <w:rsid w:val="00925DEF"/>
    <w:rsid w:val="009260EC"/>
    <w:rsid w:val="00926264"/>
    <w:rsid w:val="00926595"/>
    <w:rsid w:val="0092698B"/>
    <w:rsid w:val="009269EB"/>
    <w:rsid w:val="00927645"/>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3D61"/>
    <w:rsid w:val="00933DE4"/>
    <w:rsid w:val="00934044"/>
    <w:rsid w:val="00934FFD"/>
    <w:rsid w:val="009359C0"/>
    <w:rsid w:val="00935B52"/>
    <w:rsid w:val="009360F7"/>
    <w:rsid w:val="0093634D"/>
    <w:rsid w:val="00936A0F"/>
    <w:rsid w:val="00936D07"/>
    <w:rsid w:val="009370A6"/>
    <w:rsid w:val="00937AC7"/>
    <w:rsid w:val="00937D15"/>
    <w:rsid w:val="00937EC2"/>
    <w:rsid w:val="00940A5D"/>
    <w:rsid w:val="00940BCB"/>
    <w:rsid w:val="00940D85"/>
    <w:rsid w:val="00940DF4"/>
    <w:rsid w:val="00940FB5"/>
    <w:rsid w:val="00941259"/>
    <w:rsid w:val="0094148B"/>
    <w:rsid w:val="00941A1C"/>
    <w:rsid w:val="00941B97"/>
    <w:rsid w:val="009421B3"/>
    <w:rsid w:val="00942BB8"/>
    <w:rsid w:val="00942E21"/>
    <w:rsid w:val="00942EF9"/>
    <w:rsid w:val="0094335F"/>
    <w:rsid w:val="0094376F"/>
    <w:rsid w:val="00944202"/>
    <w:rsid w:val="009442C5"/>
    <w:rsid w:val="00944335"/>
    <w:rsid w:val="0094484A"/>
    <w:rsid w:val="00944AF4"/>
    <w:rsid w:val="00945E49"/>
    <w:rsid w:val="009462D8"/>
    <w:rsid w:val="00946388"/>
    <w:rsid w:val="0094663A"/>
    <w:rsid w:val="00946AA5"/>
    <w:rsid w:val="00946C4B"/>
    <w:rsid w:val="00947088"/>
    <w:rsid w:val="009478ED"/>
    <w:rsid w:val="009479E5"/>
    <w:rsid w:val="00950107"/>
    <w:rsid w:val="00950781"/>
    <w:rsid w:val="009509D7"/>
    <w:rsid w:val="00950B09"/>
    <w:rsid w:val="00950DD1"/>
    <w:rsid w:val="00950FFB"/>
    <w:rsid w:val="0095130F"/>
    <w:rsid w:val="00951417"/>
    <w:rsid w:val="0095154C"/>
    <w:rsid w:val="0095183E"/>
    <w:rsid w:val="00951995"/>
    <w:rsid w:val="00951C7E"/>
    <w:rsid w:val="00951CF6"/>
    <w:rsid w:val="00952ACA"/>
    <w:rsid w:val="00952CE4"/>
    <w:rsid w:val="00953424"/>
    <w:rsid w:val="009537A7"/>
    <w:rsid w:val="00953B1F"/>
    <w:rsid w:val="00953C21"/>
    <w:rsid w:val="009548C3"/>
    <w:rsid w:val="00954E67"/>
    <w:rsid w:val="0095506D"/>
    <w:rsid w:val="009551B9"/>
    <w:rsid w:val="009555E2"/>
    <w:rsid w:val="009557DF"/>
    <w:rsid w:val="00955A2E"/>
    <w:rsid w:val="00955B1F"/>
    <w:rsid w:val="00955D2B"/>
    <w:rsid w:val="00955D6A"/>
    <w:rsid w:val="00955E8D"/>
    <w:rsid w:val="0095600A"/>
    <w:rsid w:val="00956101"/>
    <w:rsid w:val="00956957"/>
    <w:rsid w:val="009573C6"/>
    <w:rsid w:val="00957487"/>
    <w:rsid w:val="00957B6B"/>
    <w:rsid w:val="00957C33"/>
    <w:rsid w:val="00957D9C"/>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2907"/>
    <w:rsid w:val="0096392B"/>
    <w:rsid w:val="0096397B"/>
    <w:rsid w:val="00964E3C"/>
    <w:rsid w:val="00964E69"/>
    <w:rsid w:val="0096504D"/>
    <w:rsid w:val="009654F0"/>
    <w:rsid w:val="009659EA"/>
    <w:rsid w:val="00966845"/>
    <w:rsid w:val="0096691D"/>
    <w:rsid w:val="00966EC4"/>
    <w:rsid w:val="0096766C"/>
    <w:rsid w:val="00967851"/>
    <w:rsid w:val="00967D2D"/>
    <w:rsid w:val="00970F7A"/>
    <w:rsid w:val="00970FE3"/>
    <w:rsid w:val="00971AE7"/>
    <w:rsid w:val="00971C7D"/>
    <w:rsid w:val="00971EC5"/>
    <w:rsid w:val="00971F6B"/>
    <w:rsid w:val="00971FCC"/>
    <w:rsid w:val="00972562"/>
    <w:rsid w:val="0097281F"/>
    <w:rsid w:val="0097298A"/>
    <w:rsid w:val="00972BB7"/>
    <w:rsid w:val="00972C06"/>
    <w:rsid w:val="00972F4C"/>
    <w:rsid w:val="00972FEB"/>
    <w:rsid w:val="00973257"/>
    <w:rsid w:val="009732D6"/>
    <w:rsid w:val="00973388"/>
    <w:rsid w:val="0097383E"/>
    <w:rsid w:val="009738E5"/>
    <w:rsid w:val="00973F29"/>
    <w:rsid w:val="00974182"/>
    <w:rsid w:val="009744FF"/>
    <w:rsid w:val="00974520"/>
    <w:rsid w:val="00974B9F"/>
    <w:rsid w:val="00974D63"/>
    <w:rsid w:val="00974EBD"/>
    <w:rsid w:val="009751BA"/>
    <w:rsid w:val="0097539E"/>
    <w:rsid w:val="0097577E"/>
    <w:rsid w:val="009765CF"/>
    <w:rsid w:val="00976D1B"/>
    <w:rsid w:val="00976FFB"/>
    <w:rsid w:val="00977852"/>
    <w:rsid w:val="009778AB"/>
    <w:rsid w:val="00980403"/>
    <w:rsid w:val="009804CB"/>
    <w:rsid w:val="009809DD"/>
    <w:rsid w:val="00980ACA"/>
    <w:rsid w:val="00980F14"/>
    <w:rsid w:val="00981BAF"/>
    <w:rsid w:val="00982314"/>
    <w:rsid w:val="00982768"/>
    <w:rsid w:val="00982773"/>
    <w:rsid w:val="00982AB4"/>
    <w:rsid w:val="00982E67"/>
    <w:rsid w:val="00983007"/>
    <w:rsid w:val="00983061"/>
    <w:rsid w:val="00983223"/>
    <w:rsid w:val="009838CE"/>
    <w:rsid w:val="00983B9C"/>
    <w:rsid w:val="00983BD1"/>
    <w:rsid w:val="00983C41"/>
    <w:rsid w:val="00983D1C"/>
    <w:rsid w:val="00984206"/>
    <w:rsid w:val="00984C8E"/>
    <w:rsid w:val="00984FE9"/>
    <w:rsid w:val="0098511E"/>
    <w:rsid w:val="00985133"/>
    <w:rsid w:val="0098541D"/>
    <w:rsid w:val="00985BA2"/>
    <w:rsid w:val="00985CA4"/>
    <w:rsid w:val="009862AA"/>
    <w:rsid w:val="00986956"/>
    <w:rsid w:val="00986B31"/>
    <w:rsid w:val="009873AF"/>
    <w:rsid w:val="009875A6"/>
    <w:rsid w:val="009876A0"/>
    <w:rsid w:val="009879B5"/>
    <w:rsid w:val="009879F4"/>
    <w:rsid w:val="00987A56"/>
    <w:rsid w:val="00987E33"/>
    <w:rsid w:val="0099005F"/>
    <w:rsid w:val="00990E93"/>
    <w:rsid w:val="009917F3"/>
    <w:rsid w:val="00991F39"/>
    <w:rsid w:val="00992624"/>
    <w:rsid w:val="009927C4"/>
    <w:rsid w:val="00993075"/>
    <w:rsid w:val="009930C0"/>
    <w:rsid w:val="0099324C"/>
    <w:rsid w:val="0099357D"/>
    <w:rsid w:val="00993627"/>
    <w:rsid w:val="0099367D"/>
    <w:rsid w:val="009936F0"/>
    <w:rsid w:val="00994D59"/>
    <w:rsid w:val="009951AB"/>
    <w:rsid w:val="0099531F"/>
    <w:rsid w:val="00995360"/>
    <w:rsid w:val="009954AD"/>
    <w:rsid w:val="00996A8B"/>
    <w:rsid w:val="00996CD4"/>
    <w:rsid w:val="00996CDD"/>
    <w:rsid w:val="0099731A"/>
    <w:rsid w:val="009975D0"/>
    <w:rsid w:val="009979D6"/>
    <w:rsid w:val="00997CA3"/>
    <w:rsid w:val="009A0212"/>
    <w:rsid w:val="009A031F"/>
    <w:rsid w:val="009A0C1F"/>
    <w:rsid w:val="009A12A5"/>
    <w:rsid w:val="009A1DFF"/>
    <w:rsid w:val="009A2144"/>
    <w:rsid w:val="009A246A"/>
    <w:rsid w:val="009A3183"/>
    <w:rsid w:val="009A3576"/>
    <w:rsid w:val="009A3A6D"/>
    <w:rsid w:val="009A3AB5"/>
    <w:rsid w:val="009A3BA5"/>
    <w:rsid w:val="009A400D"/>
    <w:rsid w:val="009A4AA9"/>
    <w:rsid w:val="009A516A"/>
    <w:rsid w:val="009A56A7"/>
    <w:rsid w:val="009A6127"/>
    <w:rsid w:val="009A62DC"/>
    <w:rsid w:val="009A637B"/>
    <w:rsid w:val="009A6456"/>
    <w:rsid w:val="009A6C74"/>
    <w:rsid w:val="009A6EE7"/>
    <w:rsid w:val="009A7154"/>
    <w:rsid w:val="009A78D1"/>
    <w:rsid w:val="009A7DFB"/>
    <w:rsid w:val="009A7E08"/>
    <w:rsid w:val="009B003C"/>
    <w:rsid w:val="009B1562"/>
    <w:rsid w:val="009B1823"/>
    <w:rsid w:val="009B2CC8"/>
    <w:rsid w:val="009B2E47"/>
    <w:rsid w:val="009B3685"/>
    <w:rsid w:val="009B3745"/>
    <w:rsid w:val="009B3C79"/>
    <w:rsid w:val="009B3D47"/>
    <w:rsid w:val="009B4250"/>
    <w:rsid w:val="009B4672"/>
    <w:rsid w:val="009B4724"/>
    <w:rsid w:val="009B4821"/>
    <w:rsid w:val="009B4C1C"/>
    <w:rsid w:val="009B4C24"/>
    <w:rsid w:val="009B5383"/>
    <w:rsid w:val="009B5821"/>
    <w:rsid w:val="009B70E9"/>
    <w:rsid w:val="009B7564"/>
    <w:rsid w:val="009B7BB7"/>
    <w:rsid w:val="009B7FFA"/>
    <w:rsid w:val="009C00EF"/>
    <w:rsid w:val="009C0BC1"/>
    <w:rsid w:val="009C0DBE"/>
    <w:rsid w:val="009C1615"/>
    <w:rsid w:val="009C19BC"/>
    <w:rsid w:val="009C19D2"/>
    <w:rsid w:val="009C1D4B"/>
    <w:rsid w:val="009C1E0C"/>
    <w:rsid w:val="009C1E77"/>
    <w:rsid w:val="009C281C"/>
    <w:rsid w:val="009C2AB0"/>
    <w:rsid w:val="009C3D88"/>
    <w:rsid w:val="009C42A3"/>
    <w:rsid w:val="009C44EC"/>
    <w:rsid w:val="009C4B76"/>
    <w:rsid w:val="009C520B"/>
    <w:rsid w:val="009C5785"/>
    <w:rsid w:val="009C5874"/>
    <w:rsid w:val="009C6768"/>
    <w:rsid w:val="009C6894"/>
    <w:rsid w:val="009C6B3B"/>
    <w:rsid w:val="009C6B7B"/>
    <w:rsid w:val="009C6E93"/>
    <w:rsid w:val="009C73C4"/>
    <w:rsid w:val="009C7CE4"/>
    <w:rsid w:val="009C7F47"/>
    <w:rsid w:val="009D0361"/>
    <w:rsid w:val="009D0720"/>
    <w:rsid w:val="009D0C8D"/>
    <w:rsid w:val="009D1342"/>
    <w:rsid w:val="009D15EA"/>
    <w:rsid w:val="009D1ED3"/>
    <w:rsid w:val="009D1F69"/>
    <w:rsid w:val="009D2118"/>
    <w:rsid w:val="009D22EA"/>
    <w:rsid w:val="009D2453"/>
    <w:rsid w:val="009D27D7"/>
    <w:rsid w:val="009D2CDE"/>
    <w:rsid w:val="009D394E"/>
    <w:rsid w:val="009D39E4"/>
    <w:rsid w:val="009D422B"/>
    <w:rsid w:val="009D4303"/>
    <w:rsid w:val="009D478C"/>
    <w:rsid w:val="009D49A4"/>
    <w:rsid w:val="009D4A8E"/>
    <w:rsid w:val="009D4D9B"/>
    <w:rsid w:val="009D4DA3"/>
    <w:rsid w:val="009D4F83"/>
    <w:rsid w:val="009D5BBF"/>
    <w:rsid w:val="009D610C"/>
    <w:rsid w:val="009D62E7"/>
    <w:rsid w:val="009D6624"/>
    <w:rsid w:val="009D6B87"/>
    <w:rsid w:val="009D6BF6"/>
    <w:rsid w:val="009D6D66"/>
    <w:rsid w:val="009D6F4D"/>
    <w:rsid w:val="009D75A4"/>
    <w:rsid w:val="009D785E"/>
    <w:rsid w:val="009E04A9"/>
    <w:rsid w:val="009E04FB"/>
    <w:rsid w:val="009E0871"/>
    <w:rsid w:val="009E1137"/>
    <w:rsid w:val="009E176B"/>
    <w:rsid w:val="009E1E2C"/>
    <w:rsid w:val="009E1F70"/>
    <w:rsid w:val="009E21A4"/>
    <w:rsid w:val="009E2BE6"/>
    <w:rsid w:val="009E2DD3"/>
    <w:rsid w:val="009E2EAE"/>
    <w:rsid w:val="009E2F97"/>
    <w:rsid w:val="009E32E0"/>
    <w:rsid w:val="009E3381"/>
    <w:rsid w:val="009E3644"/>
    <w:rsid w:val="009E3790"/>
    <w:rsid w:val="009E3C31"/>
    <w:rsid w:val="009E457F"/>
    <w:rsid w:val="009E4FCC"/>
    <w:rsid w:val="009E5656"/>
    <w:rsid w:val="009E5AB4"/>
    <w:rsid w:val="009E641D"/>
    <w:rsid w:val="009E6A64"/>
    <w:rsid w:val="009E6FBA"/>
    <w:rsid w:val="009E6FC8"/>
    <w:rsid w:val="009E7E9B"/>
    <w:rsid w:val="009F0258"/>
    <w:rsid w:val="009F02E1"/>
    <w:rsid w:val="009F056D"/>
    <w:rsid w:val="009F07FC"/>
    <w:rsid w:val="009F0992"/>
    <w:rsid w:val="009F0CD1"/>
    <w:rsid w:val="009F12ED"/>
    <w:rsid w:val="009F187B"/>
    <w:rsid w:val="009F1933"/>
    <w:rsid w:val="009F2A94"/>
    <w:rsid w:val="009F2AAF"/>
    <w:rsid w:val="009F2CDF"/>
    <w:rsid w:val="009F2E7E"/>
    <w:rsid w:val="009F3A4B"/>
    <w:rsid w:val="009F4196"/>
    <w:rsid w:val="009F41E1"/>
    <w:rsid w:val="009F4375"/>
    <w:rsid w:val="009F4F05"/>
    <w:rsid w:val="009F5606"/>
    <w:rsid w:val="009F5CA4"/>
    <w:rsid w:val="009F6410"/>
    <w:rsid w:val="009F6457"/>
    <w:rsid w:val="009F7169"/>
    <w:rsid w:val="009F7883"/>
    <w:rsid w:val="009F79BE"/>
    <w:rsid w:val="009F7A53"/>
    <w:rsid w:val="00A0018E"/>
    <w:rsid w:val="00A00B60"/>
    <w:rsid w:val="00A01006"/>
    <w:rsid w:val="00A02B26"/>
    <w:rsid w:val="00A02BEC"/>
    <w:rsid w:val="00A02C96"/>
    <w:rsid w:val="00A02D52"/>
    <w:rsid w:val="00A02FBC"/>
    <w:rsid w:val="00A0338F"/>
    <w:rsid w:val="00A03A1D"/>
    <w:rsid w:val="00A043B9"/>
    <w:rsid w:val="00A04541"/>
    <w:rsid w:val="00A04A92"/>
    <w:rsid w:val="00A04DB3"/>
    <w:rsid w:val="00A04E65"/>
    <w:rsid w:val="00A0559E"/>
    <w:rsid w:val="00A0573E"/>
    <w:rsid w:val="00A05A1F"/>
    <w:rsid w:val="00A05AA6"/>
    <w:rsid w:val="00A05BD0"/>
    <w:rsid w:val="00A05DFF"/>
    <w:rsid w:val="00A062EA"/>
    <w:rsid w:val="00A06384"/>
    <w:rsid w:val="00A0648C"/>
    <w:rsid w:val="00A068D2"/>
    <w:rsid w:val="00A06ABB"/>
    <w:rsid w:val="00A06F57"/>
    <w:rsid w:val="00A06FF5"/>
    <w:rsid w:val="00A07594"/>
    <w:rsid w:val="00A07654"/>
    <w:rsid w:val="00A07656"/>
    <w:rsid w:val="00A07B16"/>
    <w:rsid w:val="00A10230"/>
    <w:rsid w:val="00A105DB"/>
    <w:rsid w:val="00A106FE"/>
    <w:rsid w:val="00A107B6"/>
    <w:rsid w:val="00A10B48"/>
    <w:rsid w:val="00A114B5"/>
    <w:rsid w:val="00A115BF"/>
    <w:rsid w:val="00A1197E"/>
    <w:rsid w:val="00A11ACA"/>
    <w:rsid w:val="00A11E0F"/>
    <w:rsid w:val="00A12206"/>
    <w:rsid w:val="00A12301"/>
    <w:rsid w:val="00A1232E"/>
    <w:rsid w:val="00A12929"/>
    <w:rsid w:val="00A12A73"/>
    <w:rsid w:val="00A12BEE"/>
    <w:rsid w:val="00A12EE8"/>
    <w:rsid w:val="00A131A4"/>
    <w:rsid w:val="00A13299"/>
    <w:rsid w:val="00A13715"/>
    <w:rsid w:val="00A13B10"/>
    <w:rsid w:val="00A13CF1"/>
    <w:rsid w:val="00A145D0"/>
    <w:rsid w:val="00A157EC"/>
    <w:rsid w:val="00A158D3"/>
    <w:rsid w:val="00A15F2F"/>
    <w:rsid w:val="00A16150"/>
    <w:rsid w:val="00A16510"/>
    <w:rsid w:val="00A1686F"/>
    <w:rsid w:val="00A17180"/>
    <w:rsid w:val="00A17345"/>
    <w:rsid w:val="00A17648"/>
    <w:rsid w:val="00A1789B"/>
    <w:rsid w:val="00A179CC"/>
    <w:rsid w:val="00A17FA0"/>
    <w:rsid w:val="00A20232"/>
    <w:rsid w:val="00A205BF"/>
    <w:rsid w:val="00A205D4"/>
    <w:rsid w:val="00A2104B"/>
    <w:rsid w:val="00A210E9"/>
    <w:rsid w:val="00A218AE"/>
    <w:rsid w:val="00A21A9D"/>
    <w:rsid w:val="00A21AAA"/>
    <w:rsid w:val="00A21E51"/>
    <w:rsid w:val="00A22132"/>
    <w:rsid w:val="00A22207"/>
    <w:rsid w:val="00A22664"/>
    <w:rsid w:val="00A23226"/>
    <w:rsid w:val="00A23243"/>
    <w:rsid w:val="00A23590"/>
    <w:rsid w:val="00A23921"/>
    <w:rsid w:val="00A23E0D"/>
    <w:rsid w:val="00A24002"/>
    <w:rsid w:val="00A2470A"/>
    <w:rsid w:val="00A2481C"/>
    <w:rsid w:val="00A24CCF"/>
    <w:rsid w:val="00A25296"/>
    <w:rsid w:val="00A253C6"/>
    <w:rsid w:val="00A2585A"/>
    <w:rsid w:val="00A25A31"/>
    <w:rsid w:val="00A25C9D"/>
    <w:rsid w:val="00A261E4"/>
    <w:rsid w:val="00A265D9"/>
    <w:rsid w:val="00A26883"/>
    <w:rsid w:val="00A26D60"/>
    <w:rsid w:val="00A26EE0"/>
    <w:rsid w:val="00A2702B"/>
    <w:rsid w:val="00A279DC"/>
    <w:rsid w:val="00A30703"/>
    <w:rsid w:val="00A30BAE"/>
    <w:rsid w:val="00A3135B"/>
    <w:rsid w:val="00A313D0"/>
    <w:rsid w:val="00A314A9"/>
    <w:rsid w:val="00A31591"/>
    <w:rsid w:val="00A31E88"/>
    <w:rsid w:val="00A321EE"/>
    <w:rsid w:val="00A3226E"/>
    <w:rsid w:val="00A32284"/>
    <w:rsid w:val="00A325C2"/>
    <w:rsid w:val="00A325CC"/>
    <w:rsid w:val="00A32758"/>
    <w:rsid w:val="00A327E2"/>
    <w:rsid w:val="00A329BB"/>
    <w:rsid w:val="00A32C37"/>
    <w:rsid w:val="00A3331F"/>
    <w:rsid w:val="00A3393A"/>
    <w:rsid w:val="00A34685"/>
    <w:rsid w:val="00A34DA0"/>
    <w:rsid w:val="00A35A0B"/>
    <w:rsid w:val="00A35BD0"/>
    <w:rsid w:val="00A362CB"/>
    <w:rsid w:val="00A3747D"/>
    <w:rsid w:val="00A37A59"/>
    <w:rsid w:val="00A40531"/>
    <w:rsid w:val="00A40660"/>
    <w:rsid w:val="00A41618"/>
    <w:rsid w:val="00A41821"/>
    <w:rsid w:val="00A41C5C"/>
    <w:rsid w:val="00A41EF0"/>
    <w:rsid w:val="00A422A2"/>
    <w:rsid w:val="00A42659"/>
    <w:rsid w:val="00A4339C"/>
    <w:rsid w:val="00A4392A"/>
    <w:rsid w:val="00A4424E"/>
    <w:rsid w:val="00A44882"/>
    <w:rsid w:val="00A44E28"/>
    <w:rsid w:val="00A45371"/>
    <w:rsid w:val="00A4570E"/>
    <w:rsid w:val="00A4579D"/>
    <w:rsid w:val="00A4587D"/>
    <w:rsid w:val="00A45A3B"/>
    <w:rsid w:val="00A45C5B"/>
    <w:rsid w:val="00A46FAD"/>
    <w:rsid w:val="00A4722E"/>
    <w:rsid w:val="00A47349"/>
    <w:rsid w:val="00A47B4B"/>
    <w:rsid w:val="00A5044D"/>
    <w:rsid w:val="00A50B00"/>
    <w:rsid w:val="00A50C65"/>
    <w:rsid w:val="00A50D49"/>
    <w:rsid w:val="00A511FB"/>
    <w:rsid w:val="00A514EB"/>
    <w:rsid w:val="00A521E0"/>
    <w:rsid w:val="00A524C8"/>
    <w:rsid w:val="00A5291D"/>
    <w:rsid w:val="00A52EDB"/>
    <w:rsid w:val="00A530C2"/>
    <w:rsid w:val="00A54A90"/>
    <w:rsid w:val="00A54B0B"/>
    <w:rsid w:val="00A54D16"/>
    <w:rsid w:val="00A553DF"/>
    <w:rsid w:val="00A5579B"/>
    <w:rsid w:val="00A55877"/>
    <w:rsid w:val="00A55BB7"/>
    <w:rsid w:val="00A55E76"/>
    <w:rsid w:val="00A5637C"/>
    <w:rsid w:val="00A5660D"/>
    <w:rsid w:val="00A56735"/>
    <w:rsid w:val="00A56A8E"/>
    <w:rsid w:val="00A56C2C"/>
    <w:rsid w:val="00A57311"/>
    <w:rsid w:val="00A57BD6"/>
    <w:rsid w:val="00A57F96"/>
    <w:rsid w:val="00A606AC"/>
    <w:rsid w:val="00A609BC"/>
    <w:rsid w:val="00A60B4F"/>
    <w:rsid w:val="00A60EBB"/>
    <w:rsid w:val="00A615AF"/>
    <w:rsid w:val="00A61828"/>
    <w:rsid w:val="00A6189D"/>
    <w:rsid w:val="00A61919"/>
    <w:rsid w:val="00A61F65"/>
    <w:rsid w:val="00A621F3"/>
    <w:rsid w:val="00A623EF"/>
    <w:rsid w:val="00A62454"/>
    <w:rsid w:val="00A627E0"/>
    <w:rsid w:val="00A62953"/>
    <w:rsid w:val="00A63244"/>
    <w:rsid w:val="00A6367F"/>
    <w:rsid w:val="00A63872"/>
    <w:rsid w:val="00A63A37"/>
    <w:rsid w:val="00A64196"/>
    <w:rsid w:val="00A645E5"/>
    <w:rsid w:val="00A64784"/>
    <w:rsid w:val="00A647A9"/>
    <w:rsid w:val="00A649B4"/>
    <w:rsid w:val="00A64BC7"/>
    <w:rsid w:val="00A64EB1"/>
    <w:rsid w:val="00A65417"/>
    <w:rsid w:val="00A655C8"/>
    <w:rsid w:val="00A6563A"/>
    <w:rsid w:val="00A657CF"/>
    <w:rsid w:val="00A65C72"/>
    <w:rsid w:val="00A65FBF"/>
    <w:rsid w:val="00A6636E"/>
    <w:rsid w:val="00A66851"/>
    <w:rsid w:val="00A669D6"/>
    <w:rsid w:val="00A66C64"/>
    <w:rsid w:val="00A6743F"/>
    <w:rsid w:val="00A677C1"/>
    <w:rsid w:val="00A67A8E"/>
    <w:rsid w:val="00A67AC6"/>
    <w:rsid w:val="00A67B31"/>
    <w:rsid w:val="00A70A35"/>
    <w:rsid w:val="00A7114F"/>
    <w:rsid w:val="00A7141F"/>
    <w:rsid w:val="00A71D6B"/>
    <w:rsid w:val="00A71F00"/>
    <w:rsid w:val="00A726A3"/>
    <w:rsid w:val="00A726DE"/>
    <w:rsid w:val="00A72C4C"/>
    <w:rsid w:val="00A73242"/>
    <w:rsid w:val="00A73873"/>
    <w:rsid w:val="00A739AB"/>
    <w:rsid w:val="00A73D4C"/>
    <w:rsid w:val="00A744A2"/>
    <w:rsid w:val="00A74598"/>
    <w:rsid w:val="00A745D9"/>
    <w:rsid w:val="00A74E04"/>
    <w:rsid w:val="00A74F6C"/>
    <w:rsid w:val="00A75212"/>
    <w:rsid w:val="00A7538B"/>
    <w:rsid w:val="00A75920"/>
    <w:rsid w:val="00A75DE7"/>
    <w:rsid w:val="00A7634B"/>
    <w:rsid w:val="00A764B9"/>
    <w:rsid w:val="00A76696"/>
    <w:rsid w:val="00A76A52"/>
    <w:rsid w:val="00A76BF2"/>
    <w:rsid w:val="00A770A5"/>
    <w:rsid w:val="00A7735F"/>
    <w:rsid w:val="00A77C0A"/>
    <w:rsid w:val="00A80547"/>
    <w:rsid w:val="00A806D6"/>
    <w:rsid w:val="00A8135C"/>
    <w:rsid w:val="00A81633"/>
    <w:rsid w:val="00A81694"/>
    <w:rsid w:val="00A81778"/>
    <w:rsid w:val="00A81940"/>
    <w:rsid w:val="00A81D9B"/>
    <w:rsid w:val="00A8221B"/>
    <w:rsid w:val="00A82508"/>
    <w:rsid w:val="00A82C1E"/>
    <w:rsid w:val="00A831F0"/>
    <w:rsid w:val="00A83BF1"/>
    <w:rsid w:val="00A83CA0"/>
    <w:rsid w:val="00A84298"/>
    <w:rsid w:val="00A844CE"/>
    <w:rsid w:val="00A84EBF"/>
    <w:rsid w:val="00A85237"/>
    <w:rsid w:val="00A8523D"/>
    <w:rsid w:val="00A85661"/>
    <w:rsid w:val="00A85FFF"/>
    <w:rsid w:val="00A867E7"/>
    <w:rsid w:val="00A86A13"/>
    <w:rsid w:val="00A86F67"/>
    <w:rsid w:val="00A86FEF"/>
    <w:rsid w:val="00A8706A"/>
    <w:rsid w:val="00A87482"/>
    <w:rsid w:val="00A87F4E"/>
    <w:rsid w:val="00A90134"/>
    <w:rsid w:val="00A901CB"/>
    <w:rsid w:val="00A905F1"/>
    <w:rsid w:val="00A90E27"/>
    <w:rsid w:val="00A91218"/>
    <w:rsid w:val="00A91469"/>
    <w:rsid w:val="00A9164F"/>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6058"/>
    <w:rsid w:val="00A964EC"/>
    <w:rsid w:val="00A9692B"/>
    <w:rsid w:val="00A96CF6"/>
    <w:rsid w:val="00A96D7E"/>
    <w:rsid w:val="00A9727C"/>
    <w:rsid w:val="00A973F5"/>
    <w:rsid w:val="00A97666"/>
    <w:rsid w:val="00A97B8C"/>
    <w:rsid w:val="00A97DBD"/>
    <w:rsid w:val="00A97EF9"/>
    <w:rsid w:val="00AA0003"/>
    <w:rsid w:val="00AA1264"/>
    <w:rsid w:val="00AA158B"/>
    <w:rsid w:val="00AA1740"/>
    <w:rsid w:val="00AA1D12"/>
    <w:rsid w:val="00AA1EEC"/>
    <w:rsid w:val="00AA1FA7"/>
    <w:rsid w:val="00AA210C"/>
    <w:rsid w:val="00AA29F2"/>
    <w:rsid w:val="00AA2CD8"/>
    <w:rsid w:val="00AA30A2"/>
    <w:rsid w:val="00AA4579"/>
    <w:rsid w:val="00AA461D"/>
    <w:rsid w:val="00AA4C09"/>
    <w:rsid w:val="00AA4F41"/>
    <w:rsid w:val="00AA5584"/>
    <w:rsid w:val="00AA576F"/>
    <w:rsid w:val="00AA593C"/>
    <w:rsid w:val="00AA6026"/>
    <w:rsid w:val="00AA6206"/>
    <w:rsid w:val="00AA630A"/>
    <w:rsid w:val="00AA69EF"/>
    <w:rsid w:val="00AA6F21"/>
    <w:rsid w:val="00AA6F9A"/>
    <w:rsid w:val="00AA7C4F"/>
    <w:rsid w:val="00AB001C"/>
    <w:rsid w:val="00AB0267"/>
    <w:rsid w:val="00AB02C8"/>
    <w:rsid w:val="00AB05BC"/>
    <w:rsid w:val="00AB06B8"/>
    <w:rsid w:val="00AB06E6"/>
    <w:rsid w:val="00AB0ADE"/>
    <w:rsid w:val="00AB0B59"/>
    <w:rsid w:val="00AB0CA0"/>
    <w:rsid w:val="00AB102D"/>
    <w:rsid w:val="00AB1705"/>
    <w:rsid w:val="00AB1A33"/>
    <w:rsid w:val="00AB2857"/>
    <w:rsid w:val="00AB2EB7"/>
    <w:rsid w:val="00AB3299"/>
    <w:rsid w:val="00AB3418"/>
    <w:rsid w:val="00AB3491"/>
    <w:rsid w:val="00AB3E16"/>
    <w:rsid w:val="00AB3E3E"/>
    <w:rsid w:val="00AB3F13"/>
    <w:rsid w:val="00AB4157"/>
    <w:rsid w:val="00AB42FF"/>
    <w:rsid w:val="00AB4300"/>
    <w:rsid w:val="00AB513E"/>
    <w:rsid w:val="00AB51DA"/>
    <w:rsid w:val="00AB53BA"/>
    <w:rsid w:val="00AB57AD"/>
    <w:rsid w:val="00AB583A"/>
    <w:rsid w:val="00AB642C"/>
    <w:rsid w:val="00AB644A"/>
    <w:rsid w:val="00AB6458"/>
    <w:rsid w:val="00AB6CA0"/>
    <w:rsid w:val="00AB6F8E"/>
    <w:rsid w:val="00AB76D5"/>
    <w:rsid w:val="00AB7787"/>
    <w:rsid w:val="00AB78AC"/>
    <w:rsid w:val="00AB7913"/>
    <w:rsid w:val="00AC0169"/>
    <w:rsid w:val="00AC0CC3"/>
    <w:rsid w:val="00AC106A"/>
    <w:rsid w:val="00AC1157"/>
    <w:rsid w:val="00AC1281"/>
    <w:rsid w:val="00AC21BA"/>
    <w:rsid w:val="00AC22C7"/>
    <w:rsid w:val="00AC2799"/>
    <w:rsid w:val="00AC2D4E"/>
    <w:rsid w:val="00AC3084"/>
    <w:rsid w:val="00AC3431"/>
    <w:rsid w:val="00AC38E9"/>
    <w:rsid w:val="00AC45D6"/>
    <w:rsid w:val="00AC4D1B"/>
    <w:rsid w:val="00AC4D53"/>
    <w:rsid w:val="00AC4D9E"/>
    <w:rsid w:val="00AC4E2E"/>
    <w:rsid w:val="00AC589E"/>
    <w:rsid w:val="00AC5C2A"/>
    <w:rsid w:val="00AC61B3"/>
    <w:rsid w:val="00AC63F4"/>
    <w:rsid w:val="00AC6786"/>
    <w:rsid w:val="00AC7470"/>
    <w:rsid w:val="00AC7DE9"/>
    <w:rsid w:val="00AD12BD"/>
    <w:rsid w:val="00AD163D"/>
    <w:rsid w:val="00AD1860"/>
    <w:rsid w:val="00AD1B21"/>
    <w:rsid w:val="00AD1DFE"/>
    <w:rsid w:val="00AD1F06"/>
    <w:rsid w:val="00AD23E9"/>
    <w:rsid w:val="00AD2481"/>
    <w:rsid w:val="00AD284F"/>
    <w:rsid w:val="00AD288C"/>
    <w:rsid w:val="00AD2ACB"/>
    <w:rsid w:val="00AD2D96"/>
    <w:rsid w:val="00AD3042"/>
    <w:rsid w:val="00AD3047"/>
    <w:rsid w:val="00AD31A9"/>
    <w:rsid w:val="00AD32CD"/>
    <w:rsid w:val="00AD33C3"/>
    <w:rsid w:val="00AD34A1"/>
    <w:rsid w:val="00AD379F"/>
    <w:rsid w:val="00AD38E1"/>
    <w:rsid w:val="00AD3935"/>
    <w:rsid w:val="00AD3BEC"/>
    <w:rsid w:val="00AD4597"/>
    <w:rsid w:val="00AD48F9"/>
    <w:rsid w:val="00AD4C34"/>
    <w:rsid w:val="00AD57E1"/>
    <w:rsid w:val="00AD6980"/>
    <w:rsid w:val="00AD6C7F"/>
    <w:rsid w:val="00AD6C9C"/>
    <w:rsid w:val="00AD70C9"/>
    <w:rsid w:val="00AD732B"/>
    <w:rsid w:val="00AD75A6"/>
    <w:rsid w:val="00AD7927"/>
    <w:rsid w:val="00AD7E17"/>
    <w:rsid w:val="00AE0160"/>
    <w:rsid w:val="00AE0C6B"/>
    <w:rsid w:val="00AE0D23"/>
    <w:rsid w:val="00AE0E9E"/>
    <w:rsid w:val="00AE14B7"/>
    <w:rsid w:val="00AE19D1"/>
    <w:rsid w:val="00AE2205"/>
    <w:rsid w:val="00AE232B"/>
    <w:rsid w:val="00AE26F5"/>
    <w:rsid w:val="00AE2968"/>
    <w:rsid w:val="00AE3004"/>
    <w:rsid w:val="00AE3627"/>
    <w:rsid w:val="00AE3839"/>
    <w:rsid w:val="00AE3AF4"/>
    <w:rsid w:val="00AE42D1"/>
    <w:rsid w:val="00AE4557"/>
    <w:rsid w:val="00AE4A1F"/>
    <w:rsid w:val="00AE4C55"/>
    <w:rsid w:val="00AE4F01"/>
    <w:rsid w:val="00AE53E9"/>
    <w:rsid w:val="00AE5C22"/>
    <w:rsid w:val="00AE5E95"/>
    <w:rsid w:val="00AE6433"/>
    <w:rsid w:val="00AE6584"/>
    <w:rsid w:val="00AE69BD"/>
    <w:rsid w:val="00AE6D12"/>
    <w:rsid w:val="00AE723D"/>
    <w:rsid w:val="00AE7751"/>
    <w:rsid w:val="00AE7992"/>
    <w:rsid w:val="00AF0FFE"/>
    <w:rsid w:val="00AF1414"/>
    <w:rsid w:val="00AF15C3"/>
    <w:rsid w:val="00AF19CD"/>
    <w:rsid w:val="00AF25F3"/>
    <w:rsid w:val="00AF28B0"/>
    <w:rsid w:val="00AF2DED"/>
    <w:rsid w:val="00AF31A1"/>
    <w:rsid w:val="00AF3560"/>
    <w:rsid w:val="00AF3C80"/>
    <w:rsid w:val="00AF3C8C"/>
    <w:rsid w:val="00AF4095"/>
    <w:rsid w:val="00AF41FC"/>
    <w:rsid w:val="00AF4447"/>
    <w:rsid w:val="00AF457C"/>
    <w:rsid w:val="00AF4ABD"/>
    <w:rsid w:val="00AF5363"/>
    <w:rsid w:val="00AF5F78"/>
    <w:rsid w:val="00AF61E0"/>
    <w:rsid w:val="00AF63A9"/>
    <w:rsid w:val="00AF6591"/>
    <w:rsid w:val="00AF66F1"/>
    <w:rsid w:val="00AF6A76"/>
    <w:rsid w:val="00AF6B1B"/>
    <w:rsid w:val="00AF7363"/>
    <w:rsid w:val="00AF738A"/>
    <w:rsid w:val="00AF7F09"/>
    <w:rsid w:val="00AF7F0E"/>
    <w:rsid w:val="00B002BA"/>
    <w:rsid w:val="00B00306"/>
    <w:rsid w:val="00B00D62"/>
    <w:rsid w:val="00B010D3"/>
    <w:rsid w:val="00B01CC2"/>
    <w:rsid w:val="00B01F0D"/>
    <w:rsid w:val="00B02014"/>
    <w:rsid w:val="00B0226D"/>
    <w:rsid w:val="00B023FC"/>
    <w:rsid w:val="00B02A4C"/>
    <w:rsid w:val="00B02AD0"/>
    <w:rsid w:val="00B03101"/>
    <w:rsid w:val="00B039CE"/>
    <w:rsid w:val="00B03BB8"/>
    <w:rsid w:val="00B03D26"/>
    <w:rsid w:val="00B04AD7"/>
    <w:rsid w:val="00B04D36"/>
    <w:rsid w:val="00B04F11"/>
    <w:rsid w:val="00B0540A"/>
    <w:rsid w:val="00B05688"/>
    <w:rsid w:val="00B0588E"/>
    <w:rsid w:val="00B061DB"/>
    <w:rsid w:val="00B06771"/>
    <w:rsid w:val="00B06C77"/>
    <w:rsid w:val="00B07390"/>
    <w:rsid w:val="00B075EC"/>
    <w:rsid w:val="00B076A7"/>
    <w:rsid w:val="00B076C4"/>
    <w:rsid w:val="00B07CBE"/>
    <w:rsid w:val="00B108ED"/>
    <w:rsid w:val="00B1093D"/>
    <w:rsid w:val="00B10DF3"/>
    <w:rsid w:val="00B11882"/>
    <w:rsid w:val="00B11E29"/>
    <w:rsid w:val="00B12A8C"/>
    <w:rsid w:val="00B13003"/>
    <w:rsid w:val="00B137BE"/>
    <w:rsid w:val="00B13829"/>
    <w:rsid w:val="00B13F1F"/>
    <w:rsid w:val="00B14251"/>
    <w:rsid w:val="00B147CC"/>
    <w:rsid w:val="00B15141"/>
    <w:rsid w:val="00B151C6"/>
    <w:rsid w:val="00B16815"/>
    <w:rsid w:val="00B16B5F"/>
    <w:rsid w:val="00B16D08"/>
    <w:rsid w:val="00B1736C"/>
    <w:rsid w:val="00B17744"/>
    <w:rsid w:val="00B17D3E"/>
    <w:rsid w:val="00B20057"/>
    <w:rsid w:val="00B2043A"/>
    <w:rsid w:val="00B20CD7"/>
    <w:rsid w:val="00B20E2B"/>
    <w:rsid w:val="00B20F3D"/>
    <w:rsid w:val="00B21016"/>
    <w:rsid w:val="00B215F9"/>
    <w:rsid w:val="00B217CD"/>
    <w:rsid w:val="00B21B67"/>
    <w:rsid w:val="00B21CA7"/>
    <w:rsid w:val="00B22472"/>
    <w:rsid w:val="00B233A9"/>
    <w:rsid w:val="00B239CC"/>
    <w:rsid w:val="00B23C57"/>
    <w:rsid w:val="00B23E2E"/>
    <w:rsid w:val="00B240FE"/>
    <w:rsid w:val="00B249C8"/>
    <w:rsid w:val="00B24F49"/>
    <w:rsid w:val="00B25585"/>
    <w:rsid w:val="00B2571D"/>
    <w:rsid w:val="00B25A0E"/>
    <w:rsid w:val="00B25A70"/>
    <w:rsid w:val="00B25BD8"/>
    <w:rsid w:val="00B25E1D"/>
    <w:rsid w:val="00B25F9A"/>
    <w:rsid w:val="00B2613A"/>
    <w:rsid w:val="00B263BE"/>
    <w:rsid w:val="00B269CE"/>
    <w:rsid w:val="00B2757B"/>
    <w:rsid w:val="00B27D54"/>
    <w:rsid w:val="00B317EB"/>
    <w:rsid w:val="00B31E5F"/>
    <w:rsid w:val="00B322A7"/>
    <w:rsid w:val="00B32607"/>
    <w:rsid w:val="00B326BE"/>
    <w:rsid w:val="00B32F7F"/>
    <w:rsid w:val="00B33126"/>
    <w:rsid w:val="00B338CE"/>
    <w:rsid w:val="00B3396B"/>
    <w:rsid w:val="00B33BE6"/>
    <w:rsid w:val="00B33BFF"/>
    <w:rsid w:val="00B33F7C"/>
    <w:rsid w:val="00B34390"/>
    <w:rsid w:val="00B3539A"/>
    <w:rsid w:val="00B35CB3"/>
    <w:rsid w:val="00B35F8E"/>
    <w:rsid w:val="00B4003E"/>
    <w:rsid w:val="00B40114"/>
    <w:rsid w:val="00B40292"/>
    <w:rsid w:val="00B406B2"/>
    <w:rsid w:val="00B40AE8"/>
    <w:rsid w:val="00B40D73"/>
    <w:rsid w:val="00B4110D"/>
    <w:rsid w:val="00B411A3"/>
    <w:rsid w:val="00B412CB"/>
    <w:rsid w:val="00B416D8"/>
    <w:rsid w:val="00B41762"/>
    <w:rsid w:val="00B41B34"/>
    <w:rsid w:val="00B42879"/>
    <w:rsid w:val="00B430D3"/>
    <w:rsid w:val="00B437BD"/>
    <w:rsid w:val="00B43985"/>
    <w:rsid w:val="00B439F7"/>
    <w:rsid w:val="00B439FA"/>
    <w:rsid w:val="00B43D4D"/>
    <w:rsid w:val="00B440CF"/>
    <w:rsid w:val="00B4418B"/>
    <w:rsid w:val="00B443C5"/>
    <w:rsid w:val="00B4485B"/>
    <w:rsid w:val="00B45A61"/>
    <w:rsid w:val="00B45AC0"/>
    <w:rsid w:val="00B46501"/>
    <w:rsid w:val="00B47784"/>
    <w:rsid w:val="00B4783F"/>
    <w:rsid w:val="00B47858"/>
    <w:rsid w:val="00B47CEF"/>
    <w:rsid w:val="00B50261"/>
    <w:rsid w:val="00B504F7"/>
    <w:rsid w:val="00B50810"/>
    <w:rsid w:val="00B50933"/>
    <w:rsid w:val="00B50E09"/>
    <w:rsid w:val="00B51420"/>
    <w:rsid w:val="00B51526"/>
    <w:rsid w:val="00B517F1"/>
    <w:rsid w:val="00B51A40"/>
    <w:rsid w:val="00B51D79"/>
    <w:rsid w:val="00B5238F"/>
    <w:rsid w:val="00B529F2"/>
    <w:rsid w:val="00B52EC8"/>
    <w:rsid w:val="00B5370C"/>
    <w:rsid w:val="00B53EF5"/>
    <w:rsid w:val="00B542BA"/>
    <w:rsid w:val="00B54989"/>
    <w:rsid w:val="00B54CC5"/>
    <w:rsid w:val="00B553CF"/>
    <w:rsid w:val="00B555B8"/>
    <w:rsid w:val="00B55ACA"/>
    <w:rsid w:val="00B561BD"/>
    <w:rsid w:val="00B5640A"/>
    <w:rsid w:val="00B566E0"/>
    <w:rsid w:val="00B5685D"/>
    <w:rsid w:val="00B56E91"/>
    <w:rsid w:val="00B56F22"/>
    <w:rsid w:val="00B574BA"/>
    <w:rsid w:val="00B57861"/>
    <w:rsid w:val="00B60407"/>
    <w:rsid w:val="00B6059C"/>
    <w:rsid w:val="00B60E6E"/>
    <w:rsid w:val="00B6112D"/>
    <w:rsid w:val="00B6156C"/>
    <w:rsid w:val="00B619AF"/>
    <w:rsid w:val="00B61B85"/>
    <w:rsid w:val="00B61CFF"/>
    <w:rsid w:val="00B61F08"/>
    <w:rsid w:val="00B61F70"/>
    <w:rsid w:val="00B6237B"/>
    <w:rsid w:val="00B62894"/>
    <w:rsid w:val="00B62A18"/>
    <w:rsid w:val="00B63870"/>
    <w:rsid w:val="00B640AB"/>
    <w:rsid w:val="00B64124"/>
    <w:rsid w:val="00B64398"/>
    <w:rsid w:val="00B64484"/>
    <w:rsid w:val="00B645F8"/>
    <w:rsid w:val="00B64A44"/>
    <w:rsid w:val="00B652B0"/>
    <w:rsid w:val="00B65771"/>
    <w:rsid w:val="00B663CD"/>
    <w:rsid w:val="00B664EC"/>
    <w:rsid w:val="00B66801"/>
    <w:rsid w:val="00B668B4"/>
    <w:rsid w:val="00B66FFC"/>
    <w:rsid w:val="00B6796C"/>
    <w:rsid w:val="00B67B2B"/>
    <w:rsid w:val="00B7021B"/>
    <w:rsid w:val="00B70333"/>
    <w:rsid w:val="00B70A49"/>
    <w:rsid w:val="00B70EDB"/>
    <w:rsid w:val="00B71A5D"/>
    <w:rsid w:val="00B71F86"/>
    <w:rsid w:val="00B7273B"/>
    <w:rsid w:val="00B727B8"/>
    <w:rsid w:val="00B73453"/>
    <w:rsid w:val="00B737C7"/>
    <w:rsid w:val="00B73E00"/>
    <w:rsid w:val="00B73E31"/>
    <w:rsid w:val="00B74A0D"/>
    <w:rsid w:val="00B74EC0"/>
    <w:rsid w:val="00B75542"/>
    <w:rsid w:val="00B75667"/>
    <w:rsid w:val="00B75A5C"/>
    <w:rsid w:val="00B7646F"/>
    <w:rsid w:val="00B77062"/>
    <w:rsid w:val="00B7709F"/>
    <w:rsid w:val="00B770A1"/>
    <w:rsid w:val="00B77104"/>
    <w:rsid w:val="00B774CC"/>
    <w:rsid w:val="00B77B57"/>
    <w:rsid w:val="00B77D8A"/>
    <w:rsid w:val="00B8053A"/>
    <w:rsid w:val="00B80795"/>
    <w:rsid w:val="00B80F5B"/>
    <w:rsid w:val="00B81578"/>
    <w:rsid w:val="00B81684"/>
    <w:rsid w:val="00B817F4"/>
    <w:rsid w:val="00B820AE"/>
    <w:rsid w:val="00B821AB"/>
    <w:rsid w:val="00B82A8C"/>
    <w:rsid w:val="00B82B95"/>
    <w:rsid w:val="00B830F7"/>
    <w:rsid w:val="00B8321E"/>
    <w:rsid w:val="00B837F5"/>
    <w:rsid w:val="00B83AC3"/>
    <w:rsid w:val="00B83DAC"/>
    <w:rsid w:val="00B83DF6"/>
    <w:rsid w:val="00B84BE8"/>
    <w:rsid w:val="00B855A8"/>
    <w:rsid w:val="00B85837"/>
    <w:rsid w:val="00B85F67"/>
    <w:rsid w:val="00B86557"/>
    <w:rsid w:val="00B87C60"/>
    <w:rsid w:val="00B90165"/>
    <w:rsid w:val="00B91356"/>
    <w:rsid w:val="00B91E9D"/>
    <w:rsid w:val="00B922C4"/>
    <w:rsid w:val="00B926E0"/>
    <w:rsid w:val="00B928C6"/>
    <w:rsid w:val="00B92A0B"/>
    <w:rsid w:val="00B92AD4"/>
    <w:rsid w:val="00B92BF1"/>
    <w:rsid w:val="00B932E1"/>
    <w:rsid w:val="00B93C36"/>
    <w:rsid w:val="00B94054"/>
    <w:rsid w:val="00B94064"/>
    <w:rsid w:val="00B94253"/>
    <w:rsid w:val="00B9436E"/>
    <w:rsid w:val="00B946E7"/>
    <w:rsid w:val="00B950E8"/>
    <w:rsid w:val="00B95372"/>
    <w:rsid w:val="00B954FC"/>
    <w:rsid w:val="00B95A04"/>
    <w:rsid w:val="00B95C49"/>
    <w:rsid w:val="00B95EEF"/>
    <w:rsid w:val="00B95FD7"/>
    <w:rsid w:val="00B96228"/>
    <w:rsid w:val="00B96313"/>
    <w:rsid w:val="00B96CF0"/>
    <w:rsid w:val="00B96DA2"/>
    <w:rsid w:val="00B977E6"/>
    <w:rsid w:val="00BA067F"/>
    <w:rsid w:val="00BA13E0"/>
    <w:rsid w:val="00BA17C4"/>
    <w:rsid w:val="00BA270E"/>
    <w:rsid w:val="00BA2729"/>
    <w:rsid w:val="00BA283C"/>
    <w:rsid w:val="00BA2AEB"/>
    <w:rsid w:val="00BA2B41"/>
    <w:rsid w:val="00BA3270"/>
    <w:rsid w:val="00BA3603"/>
    <w:rsid w:val="00BA388C"/>
    <w:rsid w:val="00BA3974"/>
    <w:rsid w:val="00BA3C13"/>
    <w:rsid w:val="00BA3CC9"/>
    <w:rsid w:val="00BA3D2F"/>
    <w:rsid w:val="00BA3F29"/>
    <w:rsid w:val="00BA40BE"/>
    <w:rsid w:val="00BA48E0"/>
    <w:rsid w:val="00BA4CF4"/>
    <w:rsid w:val="00BA54FB"/>
    <w:rsid w:val="00BA5C97"/>
    <w:rsid w:val="00BA5EFB"/>
    <w:rsid w:val="00BA659A"/>
    <w:rsid w:val="00BA68C1"/>
    <w:rsid w:val="00BA6D50"/>
    <w:rsid w:val="00BA712E"/>
    <w:rsid w:val="00BA7423"/>
    <w:rsid w:val="00BA7688"/>
    <w:rsid w:val="00BA7EB0"/>
    <w:rsid w:val="00BB008F"/>
    <w:rsid w:val="00BB0528"/>
    <w:rsid w:val="00BB070E"/>
    <w:rsid w:val="00BB0D75"/>
    <w:rsid w:val="00BB1286"/>
    <w:rsid w:val="00BB1C4F"/>
    <w:rsid w:val="00BB20E7"/>
    <w:rsid w:val="00BB225D"/>
    <w:rsid w:val="00BB2335"/>
    <w:rsid w:val="00BB277B"/>
    <w:rsid w:val="00BB2835"/>
    <w:rsid w:val="00BB365A"/>
    <w:rsid w:val="00BB37B0"/>
    <w:rsid w:val="00BB3D6A"/>
    <w:rsid w:val="00BB3F4C"/>
    <w:rsid w:val="00BB4A42"/>
    <w:rsid w:val="00BB5075"/>
    <w:rsid w:val="00BB5321"/>
    <w:rsid w:val="00BB56F2"/>
    <w:rsid w:val="00BB5783"/>
    <w:rsid w:val="00BB57E0"/>
    <w:rsid w:val="00BB5846"/>
    <w:rsid w:val="00BB61DC"/>
    <w:rsid w:val="00BB6258"/>
    <w:rsid w:val="00BB6431"/>
    <w:rsid w:val="00BB645D"/>
    <w:rsid w:val="00BB6472"/>
    <w:rsid w:val="00BB71EC"/>
    <w:rsid w:val="00BB724B"/>
    <w:rsid w:val="00BB740F"/>
    <w:rsid w:val="00BB7DB1"/>
    <w:rsid w:val="00BC0AE6"/>
    <w:rsid w:val="00BC16BF"/>
    <w:rsid w:val="00BC1B4B"/>
    <w:rsid w:val="00BC201A"/>
    <w:rsid w:val="00BC2BC7"/>
    <w:rsid w:val="00BC2F45"/>
    <w:rsid w:val="00BC344E"/>
    <w:rsid w:val="00BC38B8"/>
    <w:rsid w:val="00BC3CF8"/>
    <w:rsid w:val="00BC491B"/>
    <w:rsid w:val="00BC4B9C"/>
    <w:rsid w:val="00BC5181"/>
    <w:rsid w:val="00BC56C1"/>
    <w:rsid w:val="00BC5CE2"/>
    <w:rsid w:val="00BC642E"/>
    <w:rsid w:val="00BC6742"/>
    <w:rsid w:val="00BC71C5"/>
    <w:rsid w:val="00BC7659"/>
    <w:rsid w:val="00BC791C"/>
    <w:rsid w:val="00BC7A42"/>
    <w:rsid w:val="00BC7E6E"/>
    <w:rsid w:val="00BD013E"/>
    <w:rsid w:val="00BD0383"/>
    <w:rsid w:val="00BD082C"/>
    <w:rsid w:val="00BD0FC4"/>
    <w:rsid w:val="00BD13ED"/>
    <w:rsid w:val="00BD140B"/>
    <w:rsid w:val="00BD1749"/>
    <w:rsid w:val="00BD238C"/>
    <w:rsid w:val="00BD2A08"/>
    <w:rsid w:val="00BD2F55"/>
    <w:rsid w:val="00BD31D9"/>
    <w:rsid w:val="00BD381A"/>
    <w:rsid w:val="00BD3837"/>
    <w:rsid w:val="00BD385B"/>
    <w:rsid w:val="00BD386B"/>
    <w:rsid w:val="00BD3C69"/>
    <w:rsid w:val="00BD3D7A"/>
    <w:rsid w:val="00BD4355"/>
    <w:rsid w:val="00BD4A64"/>
    <w:rsid w:val="00BD4D94"/>
    <w:rsid w:val="00BD5A26"/>
    <w:rsid w:val="00BD5A74"/>
    <w:rsid w:val="00BD5D4D"/>
    <w:rsid w:val="00BD614C"/>
    <w:rsid w:val="00BD643E"/>
    <w:rsid w:val="00BD6509"/>
    <w:rsid w:val="00BD689C"/>
    <w:rsid w:val="00BD6A22"/>
    <w:rsid w:val="00BD7254"/>
    <w:rsid w:val="00BD78B8"/>
    <w:rsid w:val="00BD7A82"/>
    <w:rsid w:val="00BD7F9E"/>
    <w:rsid w:val="00BE06D2"/>
    <w:rsid w:val="00BE072F"/>
    <w:rsid w:val="00BE0C3B"/>
    <w:rsid w:val="00BE13B8"/>
    <w:rsid w:val="00BE197A"/>
    <w:rsid w:val="00BE1A06"/>
    <w:rsid w:val="00BE2E99"/>
    <w:rsid w:val="00BE3AFA"/>
    <w:rsid w:val="00BE3F52"/>
    <w:rsid w:val="00BE403F"/>
    <w:rsid w:val="00BE54AA"/>
    <w:rsid w:val="00BE5515"/>
    <w:rsid w:val="00BE5613"/>
    <w:rsid w:val="00BE5813"/>
    <w:rsid w:val="00BE5C7E"/>
    <w:rsid w:val="00BE65B3"/>
    <w:rsid w:val="00BE68B9"/>
    <w:rsid w:val="00BE7265"/>
    <w:rsid w:val="00BE76E2"/>
    <w:rsid w:val="00BE7B27"/>
    <w:rsid w:val="00BF02E6"/>
    <w:rsid w:val="00BF0A66"/>
    <w:rsid w:val="00BF10D2"/>
    <w:rsid w:val="00BF10D6"/>
    <w:rsid w:val="00BF120B"/>
    <w:rsid w:val="00BF1309"/>
    <w:rsid w:val="00BF18B9"/>
    <w:rsid w:val="00BF1B70"/>
    <w:rsid w:val="00BF220D"/>
    <w:rsid w:val="00BF2817"/>
    <w:rsid w:val="00BF2C65"/>
    <w:rsid w:val="00BF31CB"/>
    <w:rsid w:val="00BF3AE6"/>
    <w:rsid w:val="00BF3C10"/>
    <w:rsid w:val="00BF46F1"/>
    <w:rsid w:val="00BF4923"/>
    <w:rsid w:val="00BF4B69"/>
    <w:rsid w:val="00BF5350"/>
    <w:rsid w:val="00BF55D0"/>
    <w:rsid w:val="00BF5623"/>
    <w:rsid w:val="00BF56A8"/>
    <w:rsid w:val="00BF60E3"/>
    <w:rsid w:val="00BF6597"/>
    <w:rsid w:val="00BF6FBF"/>
    <w:rsid w:val="00BF70A1"/>
    <w:rsid w:val="00BF70F8"/>
    <w:rsid w:val="00BF7CDD"/>
    <w:rsid w:val="00BF7D43"/>
    <w:rsid w:val="00C00D74"/>
    <w:rsid w:val="00C00F1A"/>
    <w:rsid w:val="00C010F5"/>
    <w:rsid w:val="00C01330"/>
    <w:rsid w:val="00C01835"/>
    <w:rsid w:val="00C01DFD"/>
    <w:rsid w:val="00C02062"/>
    <w:rsid w:val="00C02192"/>
    <w:rsid w:val="00C0279C"/>
    <w:rsid w:val="00C02CDE"/>
    <w:rsid w:val="00C03608"/>
    <w:rsid w:val="00C03B7B"/>
    <w:rsid w:val="00C03C30"/>
    <w:rsid w:val="00C04339"/>
    <w:rsid w:val="00C04C6C"/>
    <w:rsid w:val="00C04F75"/>
    <w:rsid w:val="00C057E0"/>
    <w:rsid w:val="00C05863"/>
    <w:rsid w:val="00C059DF"/>
    <w:rsid w:val="00C05C20"/>
    <w:rsid w:val="00C06031"/>
    <w:rsid w:val="00C06066"/>
    <w:rsid w:val="00C0648A"/>
    <w:rsid w:val="00C067A4"/>
    <w:rsid w:val="00C06F8C"/>
    <w:rsid w:val="00C07A6C"/>
    <w:rsid w:val="00C07AE3"/>
    <w:rsid w:val="00C07AE4"/>
    <w:rsid w:val="00C07B17"/>
    <w:rsid w:val="00C10599"/>
    <w:rsid w:val="00C10F46"/>
    <w:rsid w:val="00C1114F"/>
    <w:rsid w:val="00C11183"/>
    <w:rsid w:val="00C11197"/>
    <w:rsid w:val="00C1157C"/>
    <w:rsid w:val="00C11C33"/>
    <w:rsid w:val="00C11C73"/>
    <w:rsid w:val="00C11FE5"/>
    <w:rsid w:val="00C11FF6"/>
    <w:rsid w:val="00C12068"/>
    <w:rsid w:val="00C12EB5"/>
    <w:rsid w:val="00C1328A"/>
    <w:rsid w:val="00C13504"/>
    <w:rsid w:val="00C13C8A"/>
    <w:rsid w:val="00C13F22"/>
    <w:rsid w:val="00C140FE"/>
    <w:rsid w:val="00C14346"/>
    <w:rsid w:val="00C14691"/>
    <w:rsid w:val="00C14EF8"/>
    <w:rsid w:val="00C15135"/>
    <w:rsid w:val="00C159ED"/>
    <w:rsid w:val="00C16386"/>
    <w:rsid w:val="00C165C6"/>
    <w:rsid w:val="00C1662C"/>
    <w:rsid w:val="00C16813"/>
    <w:rsid w:val="00C16B16"/>
    <w:rsid w:val="00C17099"/>
    <w:rsid w:val="00C170AE"/>
    <w:rsid w:val="00C173EB"/>
    <w:rsid w:val="00C17593"/>
    <w:rsid w:val="00C176B6"/>
    <w:rsid w:val="00C177C3"/>
    <w:rsid w:val="00C17D7E"/>
    <w:rsid w:val="00C17D89"/>
    <w:rsid w:val="00C20288"/>
    <w:rsid w:val="00C202D5"/>
    <w:rsid w:val="00C2068D"/>
    <w:rsid w:val="00C206C4"/>
    <w:rsid w:val="00C206EC"/>
    <w:rsid w:val="00C20DD5"/>
    <w:rsid w:val="00C20F2A"/>
    <w:rsid w:val="00C226CE"/>
    <w:rsid w:val="00C2313E"/>
    <w:rsid w:val="00C232DD"/>
    <w:rsid w:val="00C2423A"/>
    <w:rsid w:val="00C244D8"/>
    <w:rsid w:val="00C24789"/>
    <w:rsid w:val="00C2498A"/>
    <w:rsid w:val="00C24EE5"/>
    <w:rsid w:val="00C250CF"/>
    <w:rsid w:val="00C2544D"/>
    <w:rsid w:val="00C25BC0"/>
    <w:rsid w:val="00C26871"/>
    <w:rsid w:val="00C2695A"/>
    <w:rsid w:val="00C26EB2"/>
    <w:rsid w:val="00C27156"/>
    <w:rsid w:val="00C274BE"/>
    <w:rsid w:val="00C275D9"/>
    <w:rsid w:val="00C2769D"/>
    <w:rsid w:val="00C27E49"/>
    <w:rsid w:val="00C307FA"/>
    <w:rsid w:val="00C30C4B"/>
    <w:rsid w:val="00C30D3F"/>
    <w:rsid w:val="00C30DAA"/>
    <w:rsid w:val="00C30EC9"/>
    <w:rsid w:val="00C30F1F"/>
    <w:rsid w:val="00C30FB5"/>
    <w:rsid w:val="00C31055"/>
    <w:rsid w:val="00C31089"/>
    <w:rsid w:val="00C314DF"/>
    <w:rsid w:val="00C315D4"/>
    <w:rsid w:val="00C3175A"/>
    <w:rsid w:val="00C319A2"/>
    <w:rsid w:val="00C3208A"/>
    <w:rsid w:val="00C32BB7"/>
    <w:rsid w:val="00C32CCE"/>
    <w:rsid w:val="00C337EC"/>
    <w:rsid w:val="00C339DE"/>
    <w:rsid w:val="00C33AA7"/>
    <w:rsid w:val="00C33DCE"/>
    <w:rsid w:val="00C3463A"/>
    <w:rsid w:val="00C346BB"/>
    <w:rsid w:val="00C346C1"/>
    <w:rsid w:val="00C34BDB"/>
    <w:rsid w:val="00C34C05"/>
    <w:rsid w:val="00C34D4B"/>
    <w:rsid w:val="00C34F16"/>
    <w:rsid w:val="00C3566B"/>
    <w:rsid w:val="00C35B23"/>
    <w:rsid w:val="00C36050"/>
    <w:rsid w:val="00C361B0"/>
    <w:rsid w:val="00C367B9"/>
    <w:rsid w:val="00C36DAD"/>
    <w:rsid w:val="00C37050"/>
    <w:rsid w:val="00C37F8D"/>
    <w:rsid w:val="00C4018E"/>
    <w:rsid w:val="00C404D5"/>
    <w:rsid w:val="00C40B7D"/>
    <w:rsid w:val="00C40CD4"/>
    <w:rsid w:val="00C41057"/>
    <w:rsid w:val="00C411E2"/>
    <w:rsid w:val="00C415DA"/>
    <w:rsid w:val="00C41E8D"/>
    <w:rsid w:val="00C42130"/>
    <w:rsid w:val="00C42784"/>
    <w:rsid w:val="00C429E1"/>
    <w:rsid w:val="00C439F0"/>
    <w:rsid w:val="00C43CE7"/>
    <w:rsid w:val="00C44189"/>
    <w:rsid w:val="00C447FB"/>
    <w:rsid w:val="00C44F96"/>
    <w:rsid w:val="00C44FF2"/>
    <w:rsid w:val="00C4537A"/>
    <w:rsid w:val="00C4587D"/>
    <w:rsid w:val="00C45C66"/>
    <w:rsid w:val="00C470AA"/>
    <w:rsid w:val="00C47AE8"/>
    <w:rsid w:val="00C47B93"/>
    <w:rsid w:val="00C47BDE"/>
    <w:rsid w:val="00C5002F"/>
    <w:rsid w:val="00C508B7"/>
    <w:rsid w:val="00C509D3"/>
    <w:rsid w:val="00C51696"/>
    <w:rsid w:val="00C51D11"/>
    <w:rsid w:val="00C51D30"/>
    <w:rsid w:val="00C51F21"/>
    <w:rsid w:val="00C521CD"/>
    <w:rsid w:val="00C5257E"/>
    <w:rsid w:val="00C531B4"/>
    <w:rsid w:val="00C532F9"/>
    <w:rsid w:val="00C53536"/>
    <w:rsid w:val="00C53E22"/>
    <w:rsid w:val="00C54C14"/>
    <w:rsid w:val="00C54C62"/>
    <w:rsid w:val="00C54CBD"/>
    <w:rsid w:val="00C54CDD"/>
    <w:rsid w:val="00C5589B"/>
    <w:rsid w:val="00C55A58"/>
    <w:rsid w:val="00C55C5D"/>
    <w:rsid w:val="00C55E23"/>
    <w:rsid w:val="00C55F04"/>
    <w:rsid w:val="00C5638E"/>
    <w:rsid w:val="00C56918"/>
    <w:rsid w:val="00C569CA"/>
    <w:rsid w:val="00C5733A"/>
    <w:rsid w:val="00C57CC6"/>
    <w:rsid w:val="00C601EB"/>
    <w:rsid w:val="00C602DB"/>
    <w:rsid w:val="00C60708"/>
    <w:rsid w:val="00C60EC1"/>
    <w:rsid w:val="00C613E1"/>
    <w:rsid w:val="00C619CD"/>
    <w:rsid w:val="00C61B5A"/>
    <w:rsid w:val="00C61D30"/>
    <w:rsid w:val="00C61EE5"/>
    <w:rsid w:val="00C62027"/>
    <w:rsid w:val="00C62697"/>
    <w:rsid w:val="00C62997"/>
    <w:rsid w:val="00C63152"/>
    <w:rsid w:val="00C633AB"/>
    <w:rsid w:val="00C6343A"/>
    <w:rsid w:val="00C636B0"/>
    <w:rsid w:val="00C64849"/>
    <w:rsid w:val="00C6560B"/>
    <w:rsid w:val="00C6560D"/>
    <w:rsid w:val="00C65A91"/>
    <w:rsid w:val="00C65ADD"/>
    <w:rsid w:val="00C65D24"/>
    <w:rsid w:val="00C65E0D"/>
    <w:rsid w:val="00C65EE7"/>
    <w:rsid w:val="00C65F58"/>
    <w:rsid w:val="00C66571"/>
    <w:rsid w:val="00C666DB"/>
    <w:rsid w:val="00C667F6"/>
    <w:rsid w:val="00C66C34"/>
    <w:rsid w:val="00C67F34"/>
    <w:rsid w:val="00C7040D"/>
    <w:rsid w:val="00C70B8C"/>
    <w:rsid w:val="00C70BF5"/>
    <w:rsid w:val="00C71327"/>
    <w:rsid w:val="00C71468"/>
    <w:rsid w:val="00C723AF"/>
    <w:rsid w:val="00C723CA"/>
    <w:rsid w:val="00C72EF5"/>
    <w:rsid w:val="00C7322E"/>
    <w:rsid w:val="00C733ED"/>
    <w:rsid w:val="00C7357D"/>
    <w:rsid w:val="00C73BF6"/>
    <w:rsid w:val="00C74157"/>
    <w:rsid w:val="00C7448E"/>
    <w:rsid w:val="00C74859"/>
    <w:rsid w:val="00C748E2"/>
    <w:rsid w:val="00C74B2A"/>
    <w:rsid w:val="00C75004"/>
    <w:rsid w:val="00C755E8"/>
    <w:rsid w:val="00C75970"/>
    <w:rsid w:val="00C75AC4"/>
    <w:rsid w:val="00C75C9D"/>
    <w:rsid w:val="00C76952"/>
    <w:rsid w:val="00C7731D"/>
    <w:rsid w:val="00C7799E"/>
    <w:rsid w:val="00C80441"/>
    <w:rsid w:val="00C80547"/>
    <w:rsid w:val="00C80DB5"/>
    <w:rsid w:val="00C8198E"/>
    <w:rsid w:val="00C81B30"/>
    <w:rsid w:val="00C8220B"/>
    <w:rsid w:val="00C82387"/>
    <w:rsid w:val="00C823D0"/>
    <w:rsid w:val="00C831FC"/>
    <w:rsid w:val="00C8395C"/>
    <w:rsid w:val="00C83D50"/>
    <w:rsid w:val="00C84231"/>
    <w:rsid w:val="00C847C8"/>
    <w:rsid w:val="00C84D5A"/>
    <w:rsid w:val="00C85034"/>
    <w:rsid w:val="00C8534D"/>
    <w:rsid w:val="00C85F12"/>
    <w:rsid w:val="00C86379"/>
    <w:rsid w:val="00C864DB"/>
    <w:rsid w:val="00C8669B"/>
    <w:rsid w:val="00C870BA"/>
    <w:rsid w:val="00C8781D"/>
    <w:rsid w:val="00C878E9"/>
    <w:rsid w:val="00C87AF9"/>
    <w:rsid w:val="00C901A9"/>
    <w:rsid w:val="00C9047A"/>
    <w:rsid w:val="00C905AC"/>
    <w:rsid w:val="00C90B43"/>
    <w:rsid w:val="00C90C65"/>
    <w:rsid w:val="00C90C82"/>
    <w:rsid w:val="00C90F7A"/>
    <w:rsid w:val="00C91CFB"/>
    <w:rsid w:val="00C91FAC"/>
    <w:rsid w:val="00C9220C"/>
    <w:rsid w:val="00C922C5"/>
    <w:rsid w:val="00C92352"/>
    <w:rsid w:val="00C923B7"/>
    <w:rsid w:val="00C927AB"/>
    <w:rsid w:val="00C92C2A"/>
    <w:rsid w:val="00C9318C"/>
    <w:rsid w:val="00C93297"/>
    <w:rsid w:val="00C93543"/>
    <w:rsid w:val="00C939C3"/>
    <w:rsid w:val="00C945EC"/>
    <w:rsid w:val="00C94B58"/>
    <w:rsid w:val="00C94BBA"/>
    <w:rsid w:val="00C94E45"/>
    <w:rsid w:val="00C95300"/>
    <w:rsid w:val="00C95548"/>
    <w:rsid w:val="00C95656"/>
    <w:rsid w:val="00C95730"/>
    <w:rsid w:val="00C95962"/>
    <w:rsid w:val="00C959AA"/>
    <w:rsid w:val="00C95EC0"/>
    <w:rsid w:val="00C963E1"/>
    <w:rsid w:val="00C965AD"/>
    <w:rsid w:val="00C96D37"/>
    <w:rsid w:val="00C96D71"/>
    <w:rsid w:val="00C96F89"/>
    <w:rsid w:val="00C96FE0"/>
    <w:rsid w:val="00C97572"/>
    <w:rsid w:val="00C9785E"/>
    <w:rsid w:val="00C979AC"/>
    <w:rsid w:val="00C97AF1"/>
    <w:rsid w:val="00C97D77"/>
    <w:rsid w:val="00CA09AA"/>
    <w:rsid w:val="00CA0FCC"/>
    <w:rsid w:val="00CA114D"/>
    <w:rsid w:val="00CA1225"/>
    <w:rsid w:val="00CA18D2"/>
    <w:rsid w:val="00CA2919"/>
    <w:rsid w:val="00CA2C56"/>
    <w:rsid w:val="00CA417B"/>
    <w:rsid w:val="00CA49C0"/>
    <w:rsid w:val="00CA4A24"/>
    <w:rsid w:val="00CA4A3F"/>
    <w:rsid w:val="00CA4C14"/>
    <w:rsid w:val="00CA4F58"/>
    <w:rsid w:val="00CA51A0"/>
    <w:rsid w:val="00CA5DA3"/>
    <w:rsid w:val="00CA6164"/>
    <w:rsid w:val="00CA79F8"/>
    <w:rsid w:val="00CB01BC"/>
    <w:rsid w:val="00CB01C8"/>
    <w:rsid w:val="00CB03CF"/>
    <w:rsid w:val="00CB047F"/>
    <w:rsid w:val="00CB11BD"/>
    <w:rsid w:val="00CB1368"/>
    <w:rsid w:val="00CB167F"/>
    <w:rsid w:val="00CB1F2A"/>
    <w:rsid w:val="00CB299C"/>
    <w:rsid w:val="00CB2BBA"/>
    <w:rsid w:val="00CB35ED"/>
    <w:rsid w:val="00CB39EB"/>
    <w:rsid w:val="00CB41E7"/>
    <w:rsid w:val="00CB480A"/>
    <w:rsid w:val="00CB4FA5"/>
    <w:rsid w:val="00CB5008"/>
    <w:rsid w:val="00CB58DD"/>
    <w:rsid w:val="00CB6343"/>
    <w:rsid w:val="00CB6517"/>
    <w:rsid w:val="00CB7648"/>
    <w:rsid w:val="00CB79A4"/>
    <w:rsid w:val="00CB7B6B"/>
    <w:rsid w:val="00CB7F5F"/>
    <w:rsid w:val="00CC00B7"/>
    <w:rsid w:val="00CC034B"/>
    <w:rsid w:val="00CC07BA"/>
    <w:rsid w:val="00CC099A"/>
    <w:rsid w:val="00CC0AA7"/>
    <w:rsid w:val="00CC0E56"/>
    <w:rsid w:val="00CC1555"/>
    <w:rsid w:val="00CC172A"/>
    <w:rsid w:val="00CC1A18"/>
    <w:rsid w:val="00CC1BFD"/>
    <w:rsid w:val="00CC1D2E"/>
    <w:rsid w:val="00CC1E3E"/>
    <w:rsid w:val="00CC1E40"/>
    <w:rsid w:val="00CC27F5"/>
    <w:rsid w:val="00CC2D18"/>
    <w:rsid w:val="00CC2EFE"/>
    <w:rsid w:val="00CC30BC"/>
    <w:rsid w:val="00CC32B0"/>
    <w:rsid w:val="00CC3D8D"/>
    <w:rsid w:val="00CC3E8C"/>
    <w:rsid w:val="00CC400F"/>
    <w:rsid w:val="00CC4365"/>
    <w:rsid w:val="00CC4C5E"/>
    <w:rsid w:val="00CC4CD7"/>
    <w:rsid w:val="00CC4F58"/>
    <w:rsid w:val="00CC57AE"/>
    <w:rsid w:val="00CC606C"/>
    <w:rsid w:val="00CC620F"/>
    <w:rsid w:val="00CC728B"/>
    <w:rsid w:val="00CC7356"/>
    <w:rsid w:val="00CC74D5"/>
    <w:rsid w:val="00CC7A6D"/>
    <w:rsid w:val="00CC7DF5"/>
    <w:rsid w:val="00CD04B6"/>
    <w:rsid w:val="00CD0740"/>
    <w:rsid w:val="00CD0768"/>
    <w:rsid w:val="00CD14CB"/>
    <w:rsid w:val="00CD179D"/>
    <w:rsid w:val="00CD1E74"/>
    <w:rsid w:val="00CD2585"/>
    <w:rsid w:val="00CD283A"/>
    <w:rsid w:val="00CD309B"/>
    <w:rsid w:val="00CD3122"/>
    <w:rsid w:val="00CD325D"/>
    <w:rsid w:val="00CD3372"/>
    <w:rsid w:val="00CD3421"/>
    <w:rsid w:val="00CD3B95"/>
    <w:rsid w:val="00CD3C3B"/>
    <w:rsid w:val="00CD3D0C"/>
    <w:rsid w:val="00CD3D4B"/>
    <w:rsid w:val="00CD3F09"/>
    <w:rsid w:val="00CD3FAF"/>
    <w:rsid w:val="00CD492B"/>
    <w:rsid w:val="00CD5ADA"/>
    <w:rsid w:val="00CD5C02"/>
    <w:rsid w:val="00CD5F80"/>
    <w:rsid w:val="00CD61E3"/>
    <w:rsid w:val="00CD6823"/>
    <w:rsid w:val="00CD6D63"/>
    <w:rsid w:val="00CD6E0B"/>
    <w:rsid w:val="00CD787F"/>
    <w:rsid w:val="00CD7A86"/>
    <w:rsid w:val="00CE025E"/>
    <w:rsid w:val="00CE030D"/>
    <w:rsid w:val="00CE03B6"/>
    <w:rsid w:val="00CE05F2"/>
    <w:rsid w:val="00CE08AB"/>
    <w:rsid w:val="00CE0CBF"/>
    <w:rsid w:val="00CE0F12"/>
    <w:rsid w:val="00CE112E"/>
    <w:rsid w:val="00CE1225"/>
    <w:rsid w:val="00CE132D"/>
    <w:rsid w:val="00CE143E"/>
    <w:rsid w:val="00CE19F2"/>
    <w:rsid w:val="00CE2226"/>
    <w:rsid w:val="00CE253D"/>
    <w:rsid w:val="00CE3257"/>
    <w:rsid w:val="00CE38AA"/>
    <w:rsid w:val="00CE3CDC"/>
    <w:rsid w:val="00CE3D16"/>
    <w:rsid w:val="00CE5386"/>
    <w:rsid w:val="00CE5E50"/>
    <w:rsid w:val="00CE630B"/>
    <w:rsid w:val="00CE69F3"/>
    <w:rsid w:val="00CE6AD5"/>
    <w:rsid w:val="00CE6E24"/>
    <w:rsid w:val="00CE7392"/>
    <w:rsid w:val="00CE76BD"/>
    <w:rsid w:val="00CE781A"/>
    <w:rsid w:val="00CF02AC"/>
    <w:rsid w:val="00CF057C"/>
    <w:rsid w:val="00CF06E6"/>
    <w:rsid w:val="00CF18AB"/>
    <w:rsid w:val="00CF1AA6"/>
    <w:rsid w:val="00CF20C8"/>
    <w:rsid w:val="00CF2639"/>
    <w:rsid w:val="00CF2EF5"/>
    <w:rsid w:val="00CF2FBF"/>
    <w:rsid w:val="00CF33BA"/>
    <w:rsid w:val="00CF3E2B"/>
    <w:rsid w:val="00CF3F01"/>
    <w:rsid w:val="00CF4050"/>
    <w:rsid w:val="00CF41AE"/>
    <w:rsid w:val="00CF495B"/>
    <w:rsid w:val="00CF4F02"/>
    <w:rsid w:val="00CF4F88"/>
    <w:rsid w:val="00CF5EE9"/>
    <w:rsid w:val="00CF61A3"/>
    <w:rsid w:val="00CF66DE"/>
    <w:rsid w:val="00CF6848"/>
    <w:rsid w:val="00CF6AF3"/>
    <w:rsid w:val="00CF6C9A"/>
    <w:rsid w:val="00CF74F6"/>
    <w:rsid w:val="00CF76AE"/>
    <w:rsid w:val="00CF7CCF"/>
    <w:rsid w:val="00CF7D8D"/>
    <w:rsid w:val="00D0033A"/>
    <w:rsid w:val="00D00522"/>
    <w:rsid w:val="00D00B22"/>
    <w:rsid w:val="00D00FCA"/>
    <w:rsid w:val="00D017EE"/>
    <w:rsid w:val="00D01C73"/>
    <w:rsid w:val="00D02369"/>
    <w:rsid w:val="00D02AFC"/>
    <w:rsid w:val="00D02C36"/>
    <w:rsid w:val="00D02E17"/>
    <w:rsid w:val="00D02F2F"/>
    <w:rsid w:val="00D04A63"/>
    <w:rsid w:val="00D04FC8"/>
    <w:rsid w:val="00D050BA"/>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1672"/>
    <w:rsid w:val="00D11873"/>
    <w:rsid w:val="00D11FAE"/>
    <w:rsid w:val="00D12371"/>
    <w:rsid w:val="00D12440"/>
    <w:rsid w:val="00D1249E"/>
    <w:rsid w:val="00D126E6"/>
    <w:rsid w:val="00D126F8"/>
    <w:rsid w:val="00D128F5"/>
    <w:rsid w:val="00D12B75"/>
    <w:rsid w:val="00D13451"/>
    <w:rsid w:val="00D13820"/>
    <w:rsid w:val="00D13880"/>
    <w:rsid w:val="00D13BBC"/>
    <w:rsid w:val="00D13F9F"/>
    <w:rsid w:val="00D14204"/>
    <w:rsid w:val="00D14BAB"/>
    <w:rsid w:val="00D1546B"/>
    <w:rsid w:val="00D1552A"/>
    <w:rsid w:val="00D15D9D"/>
    <w:rsid w:val="00D1624D"/>
    <w:rsid w:val="00D17869"/>
    <w:rsid w:val="00D1792B"/>
    <w:rsid w:val="00D17F37"/>
    <w:rsid w:val="00D202D3"/>
    <w:rsid w:val="00D2171B"/>
    <w:rsid w:val="00D217CE"/>
    <w:rsid w:val="00D21A77"/>
    <w:rsid w:val="00D2202F"/>
    <w:rsid w:val="00D22148"/>
    <w:rsid w:val="00D229A3"/>
    <w:rsid w:val="00D22D40"/>
    <w:rsid w:val="00D23556"/>
    <w:rsid w:val="00D23A1F"/>
    <w:rsid w:val="00D23B89"/>
    <w:rsid w:val="00D23CE2"/>
    <w:rsid w:val="00D244D5"/>
    <w:rsid w:val="00D24D04"/>
    <w:rsid w:val="00D25866"/>
    <w:rsid w:val="00D25A61"/>
    <w:rsid w:val="00D25E03"/>
    <w:rsid w:val="00D261FB"/>
    <w:rsid w:val="00D26283"/>
    <w:rsid w:val="00D263B5"/>
    <w:rsid w:val="00D26586"/>
    <w:rsid w:val="00D2664C"/>
    <w:rsid w:val="00D2670D"/>
    <w:rsid w:val="00D26B2E"/>
    <w:rsid w:val="00D26DBE"/>
    <w:rsid w:val="00D27028"/>
    <w:rsid w:val="00D27AAD"/>
    <w:rsid w:val="00D27F01"/>
    <w:rsid w:val="00D30373"/>
    <w:rsid w:val="00D309B2"/>
    <w:rsid w:val="00D309D3"/>
    <w:rsid w:val="00D30C46"/>
    <w:rsid w:val="00D30FC7"/>
    <w:rsid w:val="00D31B9F"/>
    <w:rsid w:val="00D31BEA"/>
    <w:rsid w:val="00D33313"/>
    <w:rsid w:val="00D333D7"/>
    <w:rsid w:val="00D33410"/>
    <w:rsid w:val="00D33418"/>
    <w:rsid w:val="00D33458"/>
    <w:rsid w:val="00D33AFC"/>
    <w:rsid w:val="00D33C0E"/>
    <w:rsid w:val="00D3410B"/>
    <w:rsid w:val="00D344C9"/>
    <w:rsid w:val="00D358B2"/>
    <w:rsid w:val="00D359BB"/>
    <w:rsid w:val="00D3609F"/>
    <w:rsid w:val="00D3610A"/>
    <w:rsid w:val="00D366C8"/>
    <w:rsid w:val="00D368C6"/>
    <w:rsid w:val="00D36C8E"/>
    <w:rsid w:val="00D36D5A"/>
    <w:rsid w:val="00D37A26"/>
    <w:rsid w:val="00D37C2D"/>
    <w:rsid w:val="00D404CE"/>
    <w:rsid w:val="00D40D79"/>
    <w:rsid w:val="00D40E25"/>
    <w:rsid w:val="00D40E78"/>
    <w:rsid w:val="00D40ED6"/>
    <w:rsid w:val="00D40F5C"/>
    <w:rsid w:val="00D41009"/>
    <w:rsid w:val="00D41901"/>
    <w:rsid w:val="00D41CD0"/>
    <w:rsid w:val="00D421D9"/>
    <w:rsid w:val="00D42223"/>
    <w:rsid w:val="00D422E4"/>
    <w:rsid w:val="00D424E7"/>
    <w:rsid w:val="00D42B71"/>
    <w:rsid w:val="00D42D5D"/>
    <w:rsid w:val="00D43888"/>
    <w:rsid w:val="00D4429F"/>
    <w:rsid w:val="00D44A5C"/>
    <w:rsid w:val="00D45B68"/>
    <w:rsid w:val="00D466E5"/>
    <w:rsid w:val="00D467C7"/>
    <w:rsid w:val="00D4688E"/>
    <w:rsid w:val="00D46F2D"/>
    <w:rsid w:val="00D471EF"/>
    <w:rsid w:val="00D475CC"/>
    <w:rsid w:val="00D477E2"/>
    <w:rsid w:val="00D4785C"/>
    <w:rsid w:val="00D47A34"/>
    <w:rsid w:val="00D5044A"/>
    <w:rsid w:val="00D50C82"/>
    <w:rsid w:val="00D50F95"/>
    <w:rsid w:val="00D5102A"/>
    <w:rsid w:val="00D512D1"/>
    <w:rsid w:val="00D513F0"/>
    <w:rsid w:val="00D51565"/>
    <w:rsid w:val="00D5166F"/>
    <w:rsid w:val="00D51AAF"/>
    <w:rsid w:val="00D51F84"/>
    <w:rsid w:val="00D52200"/>
    <w:rsid w:val="00D52400"/>
    <w:rsid w:val="00D527A2"/>
    <w:rsid w:val="00D52A9A"/>
    <w:rsid w:val="00D52E1D"/>
    <w:rsid w:val="00D535DD"/>
    <w:rsid w:val="00D53768"/>
    <w:rsid w:val="00D537B0"/>
    <w:rsid w:val="00D54370"/>
    <w:rsid w:val="00D5438E"/>
    <w:rsid w:val="00D54C59"/>
    <w:rsid w:val="00D54D88"/>
    <w:rsid w:val="00D5521C"/>
    <w:rsid w:val="00D554E6"/>
    <w:rsid w:val="00D55723"/>
    <w:rsid w:val="00D55B68"/>
    <w:rsid w:val="00D55BD5"/>
    <w:rsid w:val="00D55C37"/>
    <w:rsid w:val="00D56330"/>
    <w:rsid w:val="00D563C2"/>
    <w:rsid w:val="00D56810"/>
    <w:rsid w:val="00D56C31"/>
    <w:rsid w:val="00D56D65"/>
    <w:rsid w:val="00D56ED9"/>
    <w:rsid w:val="00D572B2"/>
    <w:rsid w:val="00D57C20"/>
    <w:rsid w:val="00D57F0A"/>
    <w:rsid w:val="00D60207"/>
    <w:rsid w:val="00D6041F"/>
    <w:rsid w:val="00D60BCB"/>
    <w:rsid w:val="00D60C1A"/>
    <w:rsid w:val="00D60CB2"/>
    <w:rsid w:val="00D60DD4"/>
    <w:rsid w:val="00D610FA"/>
    <w:rsid w:val="00D61697"/>
    <w:rsid w:val="00D62243"/>
    <w:rsid w:val="00D6278F"/>
    <w:rsid w:val="00D62949"/>
    <w:rsid w:val="00D629D3"/>
    <w:rsid w:val="00D62DEC"/>
    <w:rsid w:val="00D62E00"/>
    <w:rsid w:val="00D63AD4"/>
    <w:rsid w:val="00D63BAD"/>
    <w:rsid w:val="00D6410E"/>
    <w:rsid w:val="00D6420A"/>
    <w:rsid w:val="00D6447E"/>
    <w:rsid w:val="00D645BF"/>
    <w:rsid w:val="00D647F9"/>
    <w:rsid w:val="00D6485C"/>
    <w:rsid w:val="00D64CB8"/>
    <w:rsid w:val="00D65404"/>
    <w:rsid w:val="00D6575A"/>
    <w:rsid w:val="00D65837"/>
    <w:rsid w:val="00D65DD6"/>
    <w:rsid w:val="00D66008"/>
    <w:rsid w:val="00D66022"/>
    <w:rsid w:val="00D66065"/>
    <w:rsid w:val="00D667E0"/>
    <w:rsid w:val="00D66C66"/>
    <w:rsid w:val="00D66DAA"/>
    <w:rsid w:val="00D67888"/>
    <w:rsid w:val="00D7010A"/>
    <w:rsid w:val="00D7040B"/>
    <w:rsid w:val="00D7066F"/>
    <w:rsid w:val="00D70B5B"/>
    <w:rsid w:val="00D70F5E"/>
    <w:rsid w:val="00D70F87"/>
    <w:rsid w:val="00D7123A"/>
    <w:rsid w:val="00D71BD5"/>
    <w:rsid w:val="00D72265"/>
    <w:rsid w:val="00D72BDC"/>
    <w:rsid w:val="00D73118"/>
    <w:rsid w:val="00D73347"/>
    <w:rsid w:val="00D7364D"/>
    <w:rsid w:val="00D738AD"/>
    <w:rsid w:val="00D73A3C"/>
    <w:rsid w:val="00D73A6B"/>
    <w:rsid w:val="00D73DAD"/>
    <w:rsid w:val="00D73E0D"/>
    <w:rsid w:val="00D74461"/>
    <w:rsid w:val="00D74AF7"/>
    <w:rsid w:val="00D7505F"/>
    <w:rsid w:val="00D75199"/>
    <w:rsid w:val="00D75277"/>
    <w:rsid w:val="00D75843"/>
    <w:rsid w:val="00D758A1"/>
    <w:rsid w:val="00D75E85"/>
    <w:rsid w:val="00D75F68"/>
    <w:rsid w:val="00D7643F"/>
    <w:rsid w:val="00D769F0"/>
    <w:rsid w:val="00D76E0D"/>
    <w:rsid w:val="00D76E83"/>
    <w:rsid w:val="00D771C9"/>
    <w:rsid w:val="00D800A1"/>
    <w:rsid w:val="00D8036A"/>
    <w:rsid w:val="00D804ED"/>
    <w:rsid w:val="00D806A3"/>
    <w:rsid w:val="00D80AB8"/>
    <w:rsid w:val="00D80C93"/>
    <w:rsid w:val="00D80CCB"/>
    <w:rsid w:val="00D81307"/>
    <w:rsid w:val="00D81465"/>
    <w:rsid w:val="00D817FD"/>
    <w:rsid w:val="00D8198B"/>
    <w:rsid w:val="00D820F3"/>
    <w:rsid w:val="00D82191"/>
    <w:rsid w:val="00D829AC"/>
    <w:rsid w:val="00D82AA1"/>
    <w:rsid w:val="00D83401"/>
    <w:rsid w:val="00D83850"/>
    <w:rsid w:val="00D84268"/>
    <w:rsid w:val="00D84278"/>
    <w:rsid w:val="00D846C5"/>
    <w:rsid w:val="00D847C6"/>
    <w:rsid w:val="00D85470"/>
    <w:rsid w:val="00D86ACF"/>
    <w:rsid w:val="00D86B37"/>
    <w:rsid w:val="00D86EF6"/>
    <w:rsid w:val="00D87154"/>
    <w:rsid w:val="00D8778A"/>
    <w:rsid w:val="00D90419"/>
    <w:rsid w:val="00D91009"/>
    <w:rsid w:val="00D9120D"/>
    <w:rsid w:val="00D9126A"/>
    <w:rsid w:val="00D912DF"/>
    <w:rsid w:val="00D919F7"/>
    <w:rsid w:val="00D91AEE"/>
    <w:rsid w:val="00D91F8C"/>
    <w:rsid w:val="00D92265"/>
    <w:rsid w:val="00D9230B"/>
    <w:rsid w:val="00D92558"/>
    <w:rsid w:val="00D92633"/>
    <w:rsid w:val="00D92CBC"/>
    <w:rsid w:val="00D92ECC"/>
    <w:rsid w:val="00D92FD3"/>
    <w:rsid w:val="00D931F2"/>
    <w:rsid w:val="00D938C1"/>
    <w:rsid w:val="00D938CE"/>
    <w:rsid w:val="00D93EF4"/>
    <w:rsid w:val="00D94909"/>
    <w:rsid w:val="00D94BB0"/>
    <w:rsid w:val="00D94FF3"/>
    <w:rsid w:val="00D95322"/>
    <w:rsid w:val="00D955B0"/>
    <w:rsid w:val="00D957C0"/>
    <w:rsid w:val="00D95BC2"/>
    <w:rsid w:val="00D95BFF"/>
    <w:rsid w:val="00D95CAB"/>
    <w:rsid w:val="00D95F45"/>
    <w:rsid w:val="00D96AD5"/>
    <w:rsid w:val="00D9793D"/>
    <w:rsid w:val="00D97D08"/>
    <w:rsid w:val="00D97E86"/>
    <w:rsid w:val="00DA000D"/>
    <w:rsid w:val="00DA015E"/>
    <w:rsid w:val="00DA02EC"/>
    <w:rsid w:val="00DA0FC0"/>
    <w:rsid w:val="00DA10F6"/>
    <w:rsid w:val="00DA153E"/>
    <w:rsid w:val="00DA1D80"/>
    <w:rsid w:val="00DA2046"/>
    <w:rsid w:val="00DA2185"/>
    <w:rsid w:val="00DA23D2"/>
    <w:rsid w:val="00DA29C4"/>
    <w:rsid w:val="00DA2D90"/>
    <w:rsid w:val="00DA3A26"/>
    <w:rsid w:val="00DA3B43"/>
    <w:rsid w:val="00DA3F00"/>
    <w:rsid w:val="00DA43CA"/>
    <w:rsid w:val="00DA4562"/>
    <w:rsid w:val="00DA492A"/>
    <w:rsid w:val="00DA49D8"/>
    <w:rsid w:val="00DA5CA9"/>
    <w:rsid w:val="00DA5E7E"/>
    <w:rsid w:val="00DA69F6"/>
    <w:rsid w:val="00DA714A"/>
    <w:rsid w:val="00DA71AF"/>
    <w:rsid w:val="00DA727D"/>
    <w:rsid w:val="00DA7A85"/>
    <w:rsid w:val="00DA7BC7"/>
    <w:rsid w:val="00DA7D30"/>
    <w:rsid w:val="00DA7E4C"/>
    <w:rsid w:val="00DA7EC1"/>
    <w:rsid w:val="00DB0564"/>
    <w:rsid w:val="00DB0D5D"/>
    <w:rsid w:val="00DB1539"/>
    <w:rsid w:val="00DB1F98"/>
    <w:rsid w:val="00DB27E1"/>
    <w:rsid w:val="00DB2CDC"/>
    <w:rsid w:val="00DB2CF9"/>
    <w:rsid w:val="00DB2F94"/>
    <w:rsid w:val="00DB2FDC"/>
    <w:rsid w:val="00DB35C7"/>
    <w:rsid w:val="00DB3719"/>
    <w:rsid w:val="00DB39DE"/>
    <w:rsid w:val="00DB3D0B"/>
    <w:rsid w:val="00DB3D52"/>
    <w:rsid w:val="00DB42C3"/>
    <w:rsid w:val="00DB4322"/>
    <w:rsid w:val="00DB452C"/>
    <w:rsid w:val="00DB4D7E"/>
    <w:rsid w:val="00DB4F9D"/>
    <w:rsid w:val="00DB5A21"/>
    <w:rsid w:val="00DB5DEB"/>
    <w:rsid w:val="00DB5EE5"/>
    <w:rsid w:val="00DB6681"/>
    <w:rsid w:val="00DB70B3"/>
    <w:rsid w:val="00DB749A"/>
    <w:rsid w:val="00DB7E8C"/>
    <w:rsid w:val="00DC0F93"/>
    <w:rsid w:val="00DC11BE"/>
    <w:rsid w:val="00DC1384"/>
    <w:rsid w:val="00DC1479"/>
    <w:rsid w:val="00DC1624"/>
    <w:rsid w:val="00DC1763"/>
    <w:rsid w:val="00DC22B7"/>
    <w:rsid w:val="00DC257F"/>
    <w:rsid w:val="00DC2898"/>
    <w:rsid w:val="00DC28A6"/>
    <w:rsid w:val="00DC28EC"/>
    <w:rsid w:val="00DC3417"/>
    <w:rsid w:val="00DC3DE4"/>
    <w:rsid w:val="00DC4D82"/>
    <w:rsid w:val="00DC5015"/>
    <w:rsid w:val="00DC522F"/>
    <w:rsid w:val="00DC588E"/>
    <w:rsid w:val="00DC5E7A"/>
    <w:rsid w:val="00DC6035"/>
    <w:rsid w:val="00DC65D8"/>
    <w:rsid w:val="00DC6870"/>
    <w:rsid w:val="00DC69C6"/>
    <w:rsid w:val="00DC6A94"/>
    <w:rsid w:val="00DC6E29"/>
    <w:rsid w:val="00DC7890"/>
    <w:rsid w:val="00DC79A3"/>
    <w:rsid w:val="00DC7E92"/>
    <w:rsid w:val="00DD02C4"/>
    <w:rsid w:val="00DD044C"/>
    <w:rsid w:val="00DD128A"/>
    <w:rsid w:val="00DD12B1"/>
    <w:rsid w:val="00DD12B5"/>
    <w:rsid w:val="00DD18BD"/>
    <w:rsid w:val="00DD1947"/>
    <w:rsid w:val="00DD1E75"/>
    <w:rsid w:val="00DD1ED7"/>
    <w:rsid w:val="00DD1F67"/>
    <w:rsid w:val="00DD242B"/>
    <w:rsid w:val="00DD2FE5"/>
    <w:rsid w:val="00DD32DF"/>
    <w:rsid w:val="00DD3401"/>
    <w:rsid w:val="00DD3430"/>
    <w:rsid w:val="00DD3480"/>
    <w:rsid w:val="00DD3565"/>
    <w:rsid w:val="00DD43E2"/>
    <w:rsid w:val="00DD49D3"/>
    <w:rsid w:val="00DD59AB"/>
    <w:rsid w:val="00DD5FFE"/>
    <w:rsid w:val="00DD6396"/>
    <w:rsid w:val="00DD639A"/>
    <w:rsid w:val="00DD6C70"/>
    <w:rsid w:val="00DD6DA2"/>
    <w:rsid w:val="00DD761C"/>
    <w:rsid w:val="00DD775C"/>
    <w:rsid w:val="00DE0171"/>
    <w:rsid w:val="00DE0333"/>
    <w:rsid w:val="00DE0558"/>
    <w:rsid w:val="00DE067E"/>
    <w:rsid w:val="00DE088E"/>
    <w:rsid w:val="00DE0B7B"/>
    <w:rsid w:val="00DE0CA6"/>
    <w:rsid w:val="00DE128B"/>
    <w:rsid w:val="00DE1799"/>
    <w:rsid w:val="00DE1D8F"/>
    <w:rsid w:val="00DE21CF"/>
    <w:rsid w:val="00DE279F"/>
    <w:rsid w:val="00DE2D4B"/>
    <w:rsid w:val="00DE3692"/>
    <w:rsid w:val="00DE3E7C"/>
    <w:rsid w:val="00DE464E"/>
    <w:rsid w:val="00DE4664"/>
    <w:rsid w:val="00DE4811"/>
    <w:rsid w:val="00DE4B0C"/>
    <w:rsid w:val="00DE58DA"/>
    <w:rsid w:val="00DE5FDA"/>
    <w:rsid w:val="00DE61AA"/>
    <w:rsid w:val="00DE752E"/>
    <w:rsid w:val="00DE7793"/>
    <w:rsid w:val="00DE7D03"/>
    <w:rsid w:val="00DE7F45"/>
    <w:rsid w:val="00DF02EC"/>
    <w:rsid w:val="00DF0820"/>
    <w:rsid w:val="00DF0D33"/>
    <w:rsid w:val="00DF0E63"/>
    <w:rsid w:val="00DF12DC"/>
    <w:rsid w:val="00DF1300"/>
    <w:rsid w:val="00DF1EB6"/>
    <w:rsid w:val="00DF1FD6"/>
    <w:rsid w:val="00DF2257"/>
    <w:rsid w:val="00DF32AF"/>
    <w:rsid w:val="00DF3307"/>
    <w:rsid w:val="00DF360E"/>
    <w:rsid w:val="00DF3623"/>
    <w:rsid w:val="00DF3A2C"/>
    <w:rsid w:val="00DF4158"/>
    <w:rsid w:val="00DF4430"/>
    <w:rsid w:val="00DF4920"/>
    <w:rsid w:val="00DF4DEA"/>
    <w:rsid w:val="00DF4F19"/>
    <w:rsid w:val="00DF5002"/>
    <w:rsid w:val="00DF5270"/>
    <w:rsid w:val="00DF5B4C"/>
    <w:rsid w:val="00DF6014"/>
    <w:rsid w:val="00DF6531"/>
    <w:rsid w:val="00DF6824"/>
    <w:rsid w:val="00DF69A9"/>
    <w:rsid w:val="00DF6A83"/>
    <w:rsid w:val="00DF709C"/>
    <w:rsid w:val="00DF7226"/>
    <w:rsid w:val="00DF7BC3"/>
    <w:rsid w:val="00E00368"/>
    <w:rsid w:val="00E005F5"/>
    <w:rsid w:val="00E00A07"/>
    <w:rsid w:val="00E00A92"/>
    <w:rsid w:val="00E0125C"/>
    <w:rsid w:val="00E01395"/>
    <w:rsid w:val="00E019EA"/>
    <w:rsid w:val="00E01A5C"/>
    <w:rsid w:val="00E028E6"/>
    <w:rsid w:val="00E02C20"/>
    <w:rsid w:val="00E0324B"/>
    <w:rsid w:val="00E0345F"/>
    <w:rsid w:val="00E0364B"/>
    <w:rsid w:val="00E03BEA"/>
    <w:rsid w:val="00E0401E"/>
    <w:rsid w:val="00E046C1"/>
    <w:rsid w:val="00E049EC"/>
    <w:rsid w:val="00E058C3"/>
    <w:rsid w:val="00E05A43"/>
    <w:rsid w:val="00E05FC4"/>
    <w:rsid w:val="00E06977"/>
    <w:rsid w:val="00E06AF4"/>
    <w:rsid w:val="00E073C8"/>
    <w:rsid w:val="00E07686"/>
    <w:rsid w:val="00E07E45"/>
    <w:rsid w:val="00E1007C"/>
    <w:rsid w:val="00E101F9"/>
    <w:rsid w:val="00E102BD"/>
    <w:rsid w:val="00E1039D"/>
    <w:rsid w:val="00E103F8"/>
    <w:rsid w:val="00E10631"/>
    <w:rsid w:val="00E11EB8"/>
    <w:rsid w:val="00E1273A"/>
    <w:rsid w:val="00E12933"/>
    <w:rsid w:val="00E12A5A"/>
    <w:rsid w:val="00E12AF0"/>
    <w:rsid w:val="00E136AE"/>
    <w:rsid w:val="00E139D0"/>
    <w:rsid w:val="00E143F1"/>
    <w:rsid w:val="00E145A7"/>
    <w:rsid w:val="00E145E0"/>
    <w:rsid w:val="00E147E5"/>
    <w:rsid w:val="00E14913"/>
    <w:rsid w:val="00E149D5"/>
    <w:rsid w:val="00E14CB4"/>
    <w:rsid w:val="00E14E46"/>
    <w:rsid w:val="00E150B1"/>
    <w:rsid w:val="00E15352"/>
    <w:rsid w:val="00E154A1"/>
    <w:rsid w:val="00E15ED2"/>
    <w:rsid w:val="00E16159"/>
    <w:rsid w:val="00E164E8"/>
    <w:rsid w:val="00E1654E"/>
    <w:rsid w:val="00E167D4"/>
    <w:rsid w:val="00E172D5"/>
    <w:rsid w:val="00E175FF"/>
    <w:rsid w:val="00E17C3F"/>
    <w:rsid w:val="00E17CFB"/>
    <w:rsid w:val="00E200EF"/>
    <w:rsid w:val="00E201E3"/>
    <w:rsid w:val="00E20661"/>
    <w:rsid w:val="00E20770"/>
    <w:rsid w:val="00E20855"/>
    <w:rsid w:val="00E20862"/>
    <w:rsid w:val="00E20AD1"/>
    <w:rsid w:val="00E214FB"/>
    <w:rsid w:val="00E216A5"/>
    <w:rsid w:val="00E222C6"/>
    <w:rsid w:val="00E224C9"/>
    <w:rsid w:val="00E22625"/>
    <w:rsid w:val="00E229F7"/>
    <w:rsid w:val="00E22A10"/>
    <w:rsid w:val="00E22BF5"/>
    <w:rsid w:val="00E22E2F"/>
    <w:rsid w:val="00E22EE3"/>
    <w:rsid w:val="00E23224"/>
    <w:rsid w:val="00E23400"/>
    <w:rsid w:val="00E23467"/>
    <w:rsid w:val="00E23851"/>
    <w:rsid w:val="00E23ACC"/>
    <w:rsid w:val="00E23ADB"/>
    <w:rsid w:val="00E24553"/>
    <w:rsid w:val="00E2473A"/>
    <w:rsid w:val="00E24D56"/>
    <w:rsid w:val="00E24ECA"/>
    <w:rsid w:val="00E250DB"/>
    <w:rsid w:val="00E25334"/>
    <w:rsid w:val="00E2579A"/>
    <w:rsid w:val="00E25EB7"/>
    <w:rsid w:val="00E25F1D"/>
    <w:rsid w:val="00E25F49"/>
    <w:rsid w:val="00E2617B"/>
    <w:rsid w:val="00E2690E"/>
    <w:rsid w:val="00E272FE"/>
    <w:rsid w:val="00E276F8"/>
    <w:rsid w:val="00E30517"/>
    <w:rsid w:val="00E3070A"/>
    <w:rsid w:val="00E30A72"/>
    <w:rsid w:val="00E30DB2"/>
    <w:rsid w:val="00E31506"/>
    <w:rsid w:val="00E3200D"/>
    <w:rsid w:val="00E32E0E"/>
    <w:rsid w:val="00E3305B"/>
    <w:rsid w:val="00E33506"/>
    <w:rsid w:val="00E33802"/>
    <w:rsid w:val="00E33814"/>
    <w:rsid w:val="00E339C6"/>
    <w:rsid w:val="00E33B8C"/>
    <w:rsid w:val="00E33E4D"/>
    <w:rsid w:val="00E34D6F"/>
    <w:rsid w:val="00E34F08"/>
    <w:rsid w:val="00E35698"/>
    <w:rsid w:val="00E35AC2"/>
    <w:rsid w:val="00E35EB9"/>
    <w:rsid w:val="00E35F47"/>
    <w:rsid w:val="00E3610B"/>
    <w:rsid w:val="00E363B9"/>
    <w:rsid w:val="00E36AED"/>
    <w:rsid w:val="00E377BF"/>
    <w:rsid w:val="00E37C25"/>
    <w:rsid w:val="00E40362"/>
    <w:rsid w:val="00E40A0B"/>
    <w:rsid w:val="00E41BAC"/>
    <w:rsid w:val="00E42532"/>
    <w:rsid w:val="00E42D71"/>
    <w:rsid w:val="00E432AE"/>
    <w:rsid w:val="00E434D2"/>
    <w:rsid w:val="00E4356E"/>
    <w:rsid w:val="00E43F1E"/>
    <w:rsid w:val="00E4466A"/>
    <w:rsid w:val="00E447D5"/>
    <w:rsid w:val="00E45041"/>
    <w:rsid w:val="00E450D8"/>
    <w:rsid w:val="00E452D0"/>
    <w:rsid w:val="00E45A9D"/>
    <w:rsid w:val="00E460A1"/>
    <w:rsid w:val="00E46CC9"/>
    <w:rsid w:val="00E47D5F"/>
    <w:rsid w:val="00E47D96"/>
    <w:rsid w:val="00E508D6"/>
    <w:rsid w:val="00E515A3"/>
    <w:rsid w:val="00E51E23"/>
    <w:rsid w:val="00E523F3"/>
    <w:rsid w:val="00E52F76"/>
    <w:rsid w:val="00E5315C"/>
    <w:rsid w:val="00E534EA"/>
    <w:rsid w:val="00E538E0"/>
    <w:rsid w:val="00E547DF"/>
    <w:rsid w:val="00E54D33"/>
    <w:rsid w:val="00E55E3A"/>
    <w:rsid w:val="00E564C1"/>
    <w:rsid w:val="00E56D97"/>
    <w:rsid w:val="00E56E3C"/>
    <w:rsid w:val="00E56F3C"/>
    <w:rsid w:val="00E5711F"/>
    <w:rsid w:val="00E6000E"/>
    <w:rsid w:val="00E60050"/>
    <w:rsid w:val="00E6014B"/>
    <w:rsid w:val="00E602C9"/>
    <w:rsid w:val="00E608B7"/>
    <w:rsid w:val="00E608E1"/>
    <w:rsid w:val="00E60E12"/>
    <w:rsid w:val="00E60F80"/>
    <w:rsid w:val="00E6134E"/>
    <w:rsid w:val="00E613CE"/>
    <w:rsid w:val="00E61DAC"/>
    <w:rsid w:val="00E61F86"/>
    <w:rsid w:val="00E62AF2"/>
    <w:rsid w:val="00E62B53"/>
    <w:rsid w:val="00E62C6B"/>
    <w:rsid w:val="00E630F7"/>
    <w:rsid w:val="00E643D0"/>
    <w:rsid w:val="00E64763"/>
    <w:rsid w:val="00E647DC"/>
    <w:rsid w:val="00E6484F"/>
    <w:rsid w:val="00E64B4F"/>
    <w:rsid w:val="00E65A35"/>
    <w:rsid w:val="00E65E6B"/>
    <w:rsid w:val="00E6640D"/>
    <w:rsid w:val="00E666A1"/>
    <w:rsid w:val="00E6682F"/>
    <w:rsid w:val="00E67631"/>
    <w:rsid w:val="00E7041A"/>
    <w:rsid w:val="00E705E5"/>
    <w:rsid w:val="00E70B0C"/>
    <w:rsid w:val="00E71952"/>
    <w:rsid w:val="00E71DF1"/>
    <w:rsid w:val="00E71EDB"/>
    <w:rsid w:val="00E723D3"/>
    <w:rsid w:val="00E7242A"/>
    <w:rsid w:val="00E727F3"/>
    <w:rsid w:val="00E72ABE"/>
    <w:rsid w:val="00E72BCC"/>
    <w:rsid w:val="00E73668"/>
    <w:rsid w:val="00E739A7"/>
    <w:rsid w:val="00E73E01"/>
    <w:rsid w:val="00E7449A"/>
    <w:rsid w:val="00E74B5A"/>
    <w:rsid w:val="00E7524F"/>
    <w:rsid w:val="00E7556D"/>
    <w:rsid w:val="00E75693"/>
    <w:rsid w:val="00E756FB"/>
    <w:rsid w:val="00E76141"/>
    <w:rsid w:val="00E76270"/>
    <w:rsid w:val="00E76B45"/>
    <w:rsid w:val="00E77040"/>
    <w:rsid w:val="00E772C4"/>
    <w:rsid w:val="00E77655"/>
    <w:rsid w:val="00E77C56"/>
    <w:rsid w:val="00E8016D"/>
    <w:rsid w:val="00E810EC"/>
    <w:rsid w:val="00E8112C"/>
    <w:rsid w:val="00E81587"/>
    <w:rsid w:val="00E826C8"/>
    <w:rsid w:val="00E82819"/>
    <w:rsid w:val="00E82EE0"/>
    <w:rsid w:val="00E83280"/>
    <w:rsid w:val="00E832C9"/>
    <w:rsid w:val="00E8344D"/>
    <w:rsid w:val="00E83469"/>
    <w:rsid w:val="00E83A44"/>
    <w:rsid w:val="00E83E6E"/>
    <w:rsid w:val="00E8412F"/>
    <w:rsid w:val="00E84661"/>
    <w:rsid w:val="00E84934"/>
    <w:rsid w:val="00E84A69"/>
    <w:rsid w:val="00E853AC"/>
    <w:rsid w:val="00E85483"/>
    <w:rsid w:val="00E86057"/>
    <w:rsid w:val="00E861F7"/>
    <w:rsid w:val="00E86647"/>
    <w:rsid w:val="00E86BF4"/>
    <w:rsid w:val="00E86BF7"/>
    <w:rsid w:val="00E8713D"/>
    <w:rsid w:val="00E87182"/>
    <w:rsid w:val="00E879F0"/>
    <w:rsid w:val="00E87AE6"/>
    <w:rsid w:val="00E87BC7"/>
    <w:rsid w:val="00E91139"/>
    <w:rsid w:val="00E915E1"/>
    <w:rsid w:val="00E919F0"/>
    <w:rsid w:val="00E91BF2"/>
    <w:rsid w:val="00E91DDE"/>
    <w:rsid w:val="00E91E61"/>
    <w:rsid w:val="00E920B8"/>
    <w:rsid w:val="00E924C7"/>
    <w:rsid w:val="00E9281F"/>
    <w:rsid w:val="00E92F0A"/>
    <w:rsid w:val="00E93168"/>
    <w:rsid w:val="00E93402"/>
    <w:rsid w:val="00E9346A"/>
    <w:rsid w:val="00E939E4"/>
    <w:rsid w:val="00E93A7A"/>
    <w:rsid w:val="00E93B3D"/>
    <w:rsid w:val="00E93D80"/>
    <w:rsid w:val="00E94307"/>
    <w:rsid w:val="00E94762"/>
    <w:rsid w:val="00E95754"/>
    <w:rsid w:val="00E959A9"/>
    <w:rsid w:val="00E95A9A"/>
    <w:rsid w:val="00E9627E"/>
    <w:rsid w:val="00E96C84"/>
    <w:rsid w:val="00E96F40"/>
    <w:rsid w:val="00E96FBC"/>
    <w:rsid w:val="00E97353"/>
    <w:rsid w:val="00E9738B"/>
    <w:rsid w:val="00E97507"/>
    <w:rsid w:val="00E97512"/>
    <w:rsid w:val="00EA0281"/>
    <w:rsid w:val="00EA0BD3"/>
    <w:rsid w:val="00EA0BFA"/>
    <w:rsid w:val="00EA0E05"/>
    <w:rsid w:val="00EA0E10"/>
    <w:rsid w:val="00EA1B4A"/>
    <w:rsid w:val="00EA1CC1"/>
    <w:rsid w:val="00EA2271"/>
    <w:rsid w:val="00EA2585"/>
    <w:rsid w:val="00EA2730"/>
    <w:rsid w:val="00EA341C"/>
    <w:rsid w:val="00EA3641"/>
    <w:rsid w:val="00EA38AA"/>
    <w:rsid w:val="00EA3D67"/>
    <w:rsid w:val="00EA3DB9"/>
    <w:rsid w:val="00EA430C"/>
    <w:rsid w:val="00EA475F"/>
    <w:rsid w:val="00EA4A36"/>
    <w:rsid w:val="00EA5029"/>
    <w:rsid w:val="00EA5335"/>
    <w:rsid w:val="00EA5E9F"/>
    <w:rsid w:val="00EA630B"/>
    <w:rsid w:val="00EA6E29"/>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410B"/>
    <w:rsid w:val="00EB4128"/>
    <w:rsid w:val="00EB42C8"/>
    <w:rsid w:val="00EB461B"/>
    <w:rsid w:val="00EB534C"/>
    <w:rsid w:val="00EB54AD"/>
    <w:rsid w:val="00EB55D2"/>
    <w:rsid w:val="00EB56E5"/>
    <w:rsid w:val="00EB5A08"/>
    <w:rsid w:val="00EB5C31"/>
    <w:rsid w:val="00EB6721"/>
    <w:rsid w:val="00EB6C53"/>
    <w:rsid w:val="00EB720A"/>
    <w:rsid w:val="00EB749C"/>
    <w:rsid w:val="00EB7675"/>
    <w:rsid w:val="00EB7832"/>
    <w:rsid w:val="00EB7B45"/>
    <w:rsid w:val="00EB7C50"/>
    <w:rsid w:val="00EB7E4D"/>
    <w:rsid w:val="00EB7E97"/>
    <w:rsid w:val="00EB7FE8"/>
    <w:rsid w:val="00EC06DE"/>
    <w:rsid w:val="00EC0CAA"/>
    <w:rsid w:val="00EC183D"/>
    <w:rsid w:val="00EC18F5"/>
    <w:rsid w:val="00EC1D83"/>
    <w:rsid w:val="00EC1FE9"/>
    <w:rsid w:val="00EC28CD"/>
    <w:rsid w:val="00EC2C50"/>
    <w:rsid w:val="00EC2E21"/>
    <w:rsid w:val="00EC30FE"/>
    <w:rsid w:val="00EC36DD"/>
    <w:rsid w:val="00EC3D3C"/>
    <w:rsid w:val="00EC3E81"/>
    <w:rsid w:val="00EC3EC8"/>
    <w:rsid w:val="00EC44E7"/>
    <w:rsid w:val="00EC4D77"/>
    <w:rsid w:val="00EC4D7B"/>
    <w:rsid w:val="00EC4E2E"/>
    <w:rsid w:val="00EC555C"/>
    <w:rsid w:val="00EC60A1"/>
    <w:rsid w:val="00EC614A"/>
    <w:rsid w:val="00EC614D"/>
    <w:rsid w:val="00EC6337"/>
    <w:rsid w:val="00EC6D68"/>
    <w:rsid w:val="00EC6D82"/>
    <w:rsid w:val="00EC7183"/>
    <w:rsid w:val="00EC71AB"/>
    <w:rsid w:val="00EC73BD"/>
    <w:rsid w:val="00EC7EE8"/>
    <w:rsid w:val="00ED0DE8"/>
    <w:rsid w:val="00ED0EB9"/>
    <w:rsid w:val="00ED1A21"/>
    <w:rsid w:val="00ED1A39"/>
    <w:rsid w:val="00ED1CD6"/>
    <w:rsid w:val="00ED2FF1"/>
    <w:rsid w:val="00ED3207"/>
    <w:rsid w:val="00ED32E7"/>
    <w:rsid w:val="00ED341E"/>
    <w:rsid w:val="00ED3423"/>
    <w:rsid w:val="00ED352D"/>
    <w:rsid w:val="00ED3534"/>
    <w:rsid w:val="00ED38D7"/>
    <w:rsid w:val="00ED3B7D"/>
    <w:rsid w:val="00ED3DA3"/>
    <w:rsid w:val="00ED40CC"/>
    <w:rsid w:val="00ED4834"/>
    <w:rsid w:val="00ED4DDF"/>
    <w:rsid w:val="00ED4EEA"/>
    <w:rsid w:val="00ED5122"/>
    <w:rsid w:val="00ED54F7"/>
    <w:rsid w:val="00ED58F2"/>
    <w:rsid w:val="00ED6100"/>
    <w:rsid w:val="00ED6E4E"/>
    <w:rsid w:val="00ED7BAF"/>
    <w:rsid w:val="00EE0318"/>
    <w:rsid w:val="00EE08BC"/>
    <w:rsid w:val="00EE0935"/>
    <w:rsid w:val="00EE09EA"/>
    <w:rsid w:val="00EE0A49"/>
    <w:rsid w:val="00EE15CA"/>
    <w:rsid w:val="00EE18BB"/>
    <w:rsid w:val="00EE1938"/>
    <w:rsid w:val="00EE1CDA"/>
    <w:rsid w:val="00EE1CEF"/>
    <w:rsid w:val="00EE24B7"/>
    <w:rsid w:val="00EE2AAB"/>
    <w:rsid w:val="00EE3196"/>
    <w:rsid w:val="00EE3203"/>
    <w:rsid w:val="00EE3318"/>
    <w:rsid w:val="00EE33A6"/>
    <w:rsid w:val="00EE3DCB"/>
    <w:rsid w:val="00EE4825"/>
    <w:rsid w:val="00EE4A16"/>
    <w:rsid w:val="00EE5112"/>
    <w:rsid w:val="00EE5919"/>
    <w:rsid w:val="00EE62B4"/>
    <w:rsid w:val="00EE636D"/>
    <w:rsid w:val="00EE66B1"/>
    <w:rsid w:val="00EE752C"/>
    <w:rsid w:val="00EE7D91"/>
    <w:rsid w:val="00EE7ECE"/>
    <w:rsid w:val="00EE7F2E"/>
    <w:rsid w:val="00EF082A"/>
    <w:rsid w:val="00EF0E50"/>
    <w:rsid w:val="00EF1284"/>
    <w:rsid w:val="00EF16D6"/>
    <w:rsid w:val="00EF17D0"/>
    <w:rsid w:val="00EF209D"/>
    <w:rsid w:val="00EF20FD"/>
    <w:rsid w:val="00EF2457"/>
    <w:rsid w:val="00EF2786"/>
    <w:rsid w:val="00EF28E6"/>
    <w:rsid w:val="00EF3A28"/>
    <w:rsid w:val="00EF3A3D"/>
    <w:rsid w:val="00EF3A4A"/>
    <w:rsid w:val="00EF3D41"/>
    <w:rsid w:val="00EF3D43"/>
    <w:rsid w:val="00EF3EE0"/>
    <w:rsid w:val="00EF493B"/>
    <w:rsid w:val="00EF4F32"/>
    <w:rsid w:val="00EF5326"/>
    <w:rsid w:val="00EF57F7"/>
    <w:rsid w:val="00EF5861"/>
    <w:rsid w:val="00EF61C2"/>
    <w:rsid w:val="00EF6203"/>
    <w:rsid w:val="00EF6EF5"/>
    <w:rsid w:val="00EF6F6C"/>
    <w:rsid w:val="00EF71EE"/>
    <w:rsid w:val="00EF7878"/>
    <w:rsid w:val="00EF7F14"/>
    <w:rsid w:val="00EF7F47"/>
    <w:rsid w:val="00F000F0"/>
    <w:rsid w:val="00F00180"/>
    <w:rsid w:val="00F004AB"/>
    <w:rsid w:val="00F006E4"/>
    <w:rsid w:val="00F00923"/>
    <w:rsid w:val="00F00C9D"/>
    <w:rsid w:val="00F0109A"/>
    <w:rsid w:val="00F01571"/>
    <w:rsid w:val="00F0197D"/>
    <w:rsid w:val="00F01A58"/>
    <w:rsid w:val="00F023A1"/>
    <w:rsid w:val="00F026AE"/>
    <w:rsid w:val="00F027FF"/>
    <w:rsid w:val="00F02B5B"/>
    <w:rsid w:val="00F0301D"/>
    <w:rsid w:val="00F031F6"/>
    <w:rsid w:val="00F032DF"/>
    <w:rsid w:val="00F0372A"/>
    <w:rsid w:val="00F0388F"/>
    <w:rsid w:val="00F03891"/>
    <w:rsid w:val="00F046FD"/>
    <w:rsid w:val="00F04D51"/>
    <w:rsid w:val="00F05EED"/>
    <w:rsid w:val="00F05F00"/>
    <w:rsid w:val="00F067DA"/>
    <w:rsid w:val="00F06F02"/>
    <w:rsid w:val="00F10437"/>
    <w:rsid w:val="00F10465"/>
    <w:rsid w:val="00F10864"/>
    <w:rsid w:val="00F1165E"/>
    <w:rsid w:val="00F11CF5"/>
    <w:rsid w:val="00F12B3D"/>
    <w:rsid w:val="00F13242"/>
    <w:rsid w:val="00F133A5"/>
    <w:rsid w:val="00F1403E"/>
    <w:rsid w:val="00F140FE"/>
    <w:rsid w:val="00F1415B"/>
    <w:rsid w:val="00F14FB4"/>
    <w:rsid w:val="00F165FF"/>
    <w:rsid w:val="00F16BB1"/>
    <w:rsid w:val="00F17A8F"/>
    <w:rsid w:val="00F17D56"/>
    <w:rsid w:val="00F20046"/>
    <w:rsid w:val="00F20242"/>
    <w:rsid w:val="00F206FE"/>
    <w:rsid w:val="00F20F5B"/>
    <w:rsid w:val="00F21048"/>
    <w:rsid w:val="00F210AB"/>
    <w:rsid w:val="00F2157F"/>
    <w:rsid w:val="00F21633"/>
    <w:rsid w:val="00F21758"/>
    <w:rsid w:val="00F21857"/>
    <w:rsid w:val="00F218EF"/>
    <w:rsid w:val="00F21F61"/>
    <w:rsid w:val="00F22444"/>
    <w:rsid w:val="00F22C96"/>
    <w:rsid w:val="00F22FC1"/>
    <w:rsid w:val="00F2357F"/>
    <w:rsid w:val="00F23BD0"/>
    <w:rsid w:val="00F23D7A"/>
    <w:rsid w:val="00F23FCA"/>
    <w:rsid w:val="00F2456B"/>
    <w:rsid w:val="00F24A57"/>
    <w:rsid w:val="00F24D96"/>
    <w:rsid w:val="00F24F4D"/>
    <w:rsid w:val="00F24FA0"/>
    <w:rsid w:val="00F25157"/>
    <w:rsid w:val="00F259BA"/>
    <w:rsid w:val="00F25EB4"/>
    <w:rsid w:val="00F25F62"/>
    <w:rsid w:val="00F2617C"/>
    <w:rsid w:val="00F2643A"/>
    <w:rsid w:val="00F26886"/>
    <w:rsid w:val="00F2699C"/>
    <w:rsid w:val="00F27000"/>
    <w:rsid w:val="00F27E0C"/>
    <w:rsid w:val="00F27F00"/>
    <w:rsid w:val="00F3002F"/>
    <w:rsid w:val="00F30353"/>
    <w:rsid w:val="00F3075E"/>
    <w:rsid w:val="00F308C0"/>
    <w:rsid w:val="00F318E7"/>
    <w:rsid w:val="00F31F17"/>
    <w:rsid w:val="00F3236F"/>
    <w:rsid w:val="00F32374"/>
    <w:rsid w:val="00F32DD1"/>
    <w:rsid w:val="00F32F0E"/>
    <w:rsid w:val="00F32F3E"/>
    <w:rsid w:val="00F3333E"/>
    <w:rsid w:val="00F3383E"/>
    <w:rsid w:val="00F34286"/>
    <w:rsid w:val="00F342E5"/>
    <w:rsid w:val="00F346BC"/>
    <w:rsid w:val="00F3521B"/>
    <w:rsid w:val="00F35561"/>
    <w:rsid w:val="00F35865"/>
    <w:rsid w:val="00F35E92"/>
    <w:rsid w:val="00F360BA"/>
    <w:rsid w:val="00F366CE"/>
    <w:rsid w:val="00F369FF"/>
    <w:rsid w:val="00F37331"/>
    <w:rsid w:val="00F377A2"/>
    <w:rsid w:val="00F37922"/>
    <w:rsid w:val="00F37AEF"/>
    <w:rsid w:val="00F37DC6"/>
    <w:rsid w:val="00F41D1F"/>
    <w:rsid w:val="00F42910"/>
    <w:rsid w:val="00F42C2B"/>
    <w:rsid w:val="00F42DBA"/>
    <w:rsid w:val="00F43853"/>
    <w:rsid w:val="00F44833"/>
    <w:rsid w:val="00F45B82"/>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CD"/>
    <w:rsid w:val="00F53AD8"/>
    <w:rsid w:val="00F5412A"/>
    <w:rsid w:val="00F54192"/>
    <w:rsid w:val="00F542D8"/>
    <w:rsid w:val="00F54819"/>
    <w:rsid w:val="00F548C8"/>
    <w:rsid w:val="00F54B39"/>
    <w:rsid w:val="00F55229"/>
    <w:rsid w:val="00F553D1"/>
    <w:rsid w:val="00F558E3"/>
    <w:rsid w:val="00F55AC5"/>
    <w:rsid w:val="00F564B4"/>
    <w:rsid w:val="00F56D31"/>
    <w:rsid w:val="00F57183"/>
    <w:rsid w:val="00F5765A"/>
    <w:rsid w:val="00F57C72"/>
    <w:rsid w:val="00F57E51"/>
    <w:rsid w:val="00F6021A"/>
    <w:rsid w:val="00F6021F"/>
    <w:rsid w:val="00F60845"/>
    <w:rsid w:val="00F61158"/>
    <w:rsid w:val="00F614D1"/>
    <w:rsid w:val="00F61564"/>
    <w:rsid w:val="00F61FDE"/>
    <w:rsid w:val="00F62143"/>
    <w:rsid w:val="00F62338"/>
    <w:rsid w:val="00F62377"/>
    <w:rsid w:val="00F62862"/>
    <w:rsid w:val="00F63005"/>
    <w:rsid w:val="00F63289"/>
    <w:rsid w:val="00F639FA"/>
    <w:rsid w:val="00F63A49"/>
    <w:rsid w:val="00F63CD2"/>
    <w:rsid w:val="00F63F71"/>
    <w:rsid w:val="00F6433C"/>
    <w:rsid w:val="00F64561"/>
    <w:rsid w:val="00F648A2"/>
    <w:rsid w:val="00F64928"/>
    <w:rsid w:val="00F64966"/>
    <w:rsid w:val="00F64C22"/>
    <w:rsid w:val="00F658A9"/>
    <w:rsid w:val="00F65961"/>
    <w:rsid w:val="00F65E8A"/>
    <w:rsid w:val="00F65E91"/>
    <w:rsid w:val="00F660B8"/>
    <w:rsid w:val="00F6617D"/>
    <w:rsid w:val="00F66709"/>
    <w:rsid w:val="00F669E3"/>
    <w:rsid w:val="00F66AF7"/>
    <w:rsid w:val="00F672EB"/>
    <w:rsid w:val="00F6753C"/>
    <w:rsid w:val="00F67906"/>
    <w:rsid w:val="00F67A85"/>
    <w:rsid w:val="00F67D0D"/>
    <w:rsid w:val="00F71026"/>
    <w:rsid w:val="00F71042"/>
    <w:rsid w:val="00F710A0"/>
    <w:rsid w:val="00F710D9"/>
    <w:rsid w:val="00F71976"/>
    <w:rsid w:val="00F71F79"/>
    <w:rsid w:val="00F721A1"/>
    <w:rsid w:val="00F724E3"/>
    <w:rsid w:val="00F727AA"/>
    <w:rsid w:val="00F729F2"/>
    <w:rsid w:val="00F72C94"/>
    <w:rsid w:val="00F72F14"/>
    <w:rsid w:val="00F73F43"/>
    <w:rsid w:val="00F74664"/>
    <w:rsid w:val="00F74791"/>
    <w:rsid w:val="00F747FD"/>
    <w:rsid w:val="00F74A7A"/>
    <w:rsid w:val="00F75C0B"/>
    <w:rsid w:val="00F763DF"/>
    <w:rsid w:val="00F77028"/>
    <w:rsid w:val="00F77058"/>
    <w:rsid w:val="00F7792A"/>
    <w:rsid w:val="00F77C47"/>
    <w:rsid w:val="00F77CFA"/>
    <w:rsid w:val="00F802D3"/>
    <w:rsid w:val="00F80A32"/>
    <w:rsid w:val="00F80D8F"/>
    <w:rsid w:val="00F8116A"/>
    <w:rsid w:val="00F81311"/>
    <w:rsid w:val="00F81625"/>
    <w:rsid w:val="00F81A54"/>
    <w:rsid w:val="00F81E0E"/>
    <w:rsid w:val="00F81F25"/>
    <w:rsid w:val="00F82272"/>
    <w:rsid w:val="00F825FF"/>
    <w:rsid w:val="00F82760"/>
    <w:rsid w:val="00F82A7D"/>
    <w:rsid w:val="00F82D8E"/>
    <w:rsid w:val="00F83301"/>
    <w:rsid w:val="00F837DD"/>
    <w:rsid w:val="00F83D8E"/>
    <w:rsid w:val="00F849D7"/>
    <w:rsid w:val="00F84A2F"/>
    <w:rsid w:val="00F84BAB"/>
    <w:rsid w:val="00F8502A"/>
    <w:rsid w:val="00F850EB"/>
    <w:rsid w:val="00F855CB"/>
    <w:rsid w:val="00F85744"/>
    <w:rsid w:val="00F86165"/>
    <w:rsid w:val="00F862CA"/>
    <w:rsid w:val="00F863EB"/>
    <w:rsid w:val="00F86B20"/>
    <w:rsid w:val="00F86C43"/>
    <w:rsid w:val="00F8718E"/>
    <w:rsid w:val="00F87201"/>
    <w:rsid w:val="00F87317"/>
    <w:rsid w:val="00F879C6"/>
    <w:rsid w:val="00F87D07"/>
    <w:rsid w:val="00F87D16"/>
    <w:rsid w:val="00F901C2"/>
    <w:rsid w:val="00F902D2"/>
    <w:rsid w:val="00F90391"/>
    <w:rsid w:val="00F9046C"/>
    <w:rsid w:val="00F90BE4"/>
    <w:rsid w:val="00F90C86"/>
    <w:rsid w:val="00F90F6C"/>
    <w:rsid w:val="00F90FD6"/>
    <w:rsid w:val="00F910E4"/>
    <w:rsid w:val="00F915AB"/>
    <w:rsid w:val="00F9174D"/>
    <w:rsid w:val="00F917B0"/>
    <w:rsid w:val="00F91906"/>
    <w:rsid w:val="00F91932"/>
    <w:rsid w:val="00F91CA2"/>
    <w:rsid w:val="00F91DAC"/>
    <w:rsid w:val="00F92174"/>
    <w:rsid w:val="00F923DB"/>
    <w:rsid w:val="00F92481"/>
    <w:rsid w:val="00F92725"/>
    <w:rsid w:val="00F92A1A"/>
    <w:rsid w:val="00F939E7"/>
    <w:rsid w:val="00F93A3D"/>
    <w:rsid w:val="00F93A5F"/>
    <w:rsid w:val="00F94003"/>
    <w:rsid w:val="00F9458D"/>
    <w:rsid w:val="00F945E2"/>
    <w:rsid w:val="00F94737"/>
    <w:rsid w:val="00F9495D"/>
    <w:rsid w:val="00F95005"/>
    <w:rsid w:val="00F95013"/>
    <w:rsid w:val="00F951BD"/>
    <w:rsid w:val="00F9590D"/>
    <w:rsid w:val="00F9632D"/>
    <w:rsid w:val="00F9644F"/>
    <w:rsid w:val="00F96479"/>
    <w:rsid w:val="00F965D9"/>
    <w:rsid w:val="00F96C7A"/>
    <w:rsid w:val="00F96E7C"/>
    <w:rsid w:val="00F975B5"/>
    <w:rsid w:val="00F97666"/>
    <w:rsid w:val="00F97F06"/>
    <w:rsid w:val="00FA0509"/>
    <w:rsid w:val="00FA0ACA"/>
    <w:rsid w:val="00FA0E7C"/>
    <w:rsid w:val="00FA17D6"/>
    <w:rsid w:val="00FA1B1E"/>
    <w:rsid w:val="00FA1CBF"/>
    <w:rsid w:val="00FA1D8F"/>
    <w:rsid w:val="00FA1EB0"/>
    <w:rsid w:val="00FA2002"/>
    <w:rsid w:val="00FA2526"/>
    <w:rsid w:val="00FA2AB0"/>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6225"/>
    <w:rsid w:val="00FA656D"/>
    <w:rsid w:val="00FA65C9"/>
    <w:rsid w:val="00FA6686"/>
    <w:rsid w:val="00FA6A8C"/>
    <w:rsid w:val="00FA7A20"/>
    <w:rsid w:val="00FA7AA6"/>
    <w:rsid w:val="00FA7C04"/>
    <w:rsid w:val="00FB0443"/>
    <w:rsid w:val="00FB0540"/>
    <w:rsid w:val="00FB09D0"/>
    <w:rsid w:val="00FB15D5"/>
    <w:rsid w:val="00FB18E8"/>
    <w:rsid w:val="00FB19D8"/>
    <w:rsid w:val="00FB1E69"/>
    <w:rsid w:val="00FB22E5"/>
    <w:rsid w:val="00FB2864"/>
    <w:rsid w:val="00FB2D93"/>
    <w:rsid w:val="00FB2F94"/>
    <w:rsid w:val="00FB365F"/>
    <w:rsid w:val="00FB3CD6"/>
    <w:rsid w:val="00FB4065"/>
    <w:rsid w:val="00FB4760"/>
    <w:rsid w:val="00FB47B5"/>
    <w:rsid w:val="00FB50E9"/>
    <w:rsid w:val="00FB5201"/>
    <w:rsid w:val="00FB52FD"/>
    <w:rsid w:val="00FB57A7"/>
    <w:rsid w:val="00FB5A6F"/>
    <w:rsid w:val="00FB67CA"/>
    <w:rsid w:val="00FB7284"/>
    <w:rsid w:val="00FB72CB"/>
    <w:rsid w:val="00FB77BB"/>
    <w:rsid w:val="00FB7C38"/>
    <w:rsid w:val="00FC0038"/>
    <w:rsid w:val="00FC0AB4"/>
    <w:rsid w:val="00FC0B11"/>
    <w:rsid w:val="00FC0B9B"/>
    <w:rsid w:val="00FC0E12"/>
    <w:rsid w:val="00FC114F"/>
    <w:rsid w:val="00FC1190"/>
    <w:rsid w:val="00FC1859"/>
    <w:rsid w:val="00FC1AB5"/>
    <w:rsid w:val="00FC22FE"/>
    <w:rsid w:val="00FC23FA"/>
    <w:rsid w:val="00FC2742"/>
    <w:rsid w:val="00FC37F0"/>
    <w:rsid w:val="00FC3BBC"/>
    <w:rsid w:val="00FC3EEB"/>
    <w:rsid w:val="00FC4278"/>
    <w:rsid w:val="00FC4423"/>
    <w:rsid w:val="00FC47CD"/>
    <w:rsid w:val="00FC47D1"/>
    <w:rsid w:val="00FC4CA4"/>
    <w:rsid w:val="00FC4ED1"/>
    <w:rsid w:val="00FC545C"/>
    <w:rsid w:val="00FC553E"/>
    <w:rsid w:val="00FC65A0"/>
    <w:rsid w:val="00FC6B41"/>
    <w:rsid w:val="00FC6D8C"/>
    <w:rsid w:val="00FC791E"/>
    <w:rsid w:val="00FC7A13"/>
    <w:rsid w:val="00FC7F93"/>
    <w:rsid w:val="00FD10D2"/>
    <w:rsid w:val="00FD235B"/>
    <w:rsid w:val="00FD2804"/>
    <w:rsid w:val="00FD282A"/>
    <w:rsid w:val="00FD2A71"/>
    <w:rsid w:val="00FD2BDC"/>
    <w:rsid w:val="00FD3124"/>
    <w:rsid w:val="00FD375A"/>
    <w:rsid w:val="00FD3905"/>
    <w:rsid w:val="00FD4CC0"/>
    <w:rsid w:val="00FD5999"/>
    <w:rsid w:val="00FD6318"/>
    <w:rsid w:val="00FD6A3D"/>
    <w:rsid w:val="00FD6F9D"/>
    <w:rsid w:val="00FD72D9"/>
    <w:rsid w:val="00FD73AE"/>
    <w:rsid w:val="00FD7D6B"/>
    <w:rsid w:val="00FE00DC"/>
    <w:rsid w:val="00FE0477"/>
    <w:rsid w:val="00FE0657"/>
    <w:rsid w:val="00FE15F5"/>
    <w:rsid w:val="00FE1728"/>
    <w:rsid w:val="00FE22FE"/>
    <w:rsid w:val="00FE2B7B"/>
    <w:rsid w:val="00FE3100"/>
    <w:rsid w:val="00FE3768"/>
    <w:rsid w:val="00FE3D47"/>
    <w:rsid w:val="00FE42C4"/>
    <w:rsid w:val="00FE47B0"/>
    <w:rsid w:val="00FE5172"/>
    <w:rsid w:val="00FE5236"/>
    <w:rsid w:val="00FE5977"/>
    <w:rsid w:val="00FE5CB2"/>
    <w:rsid w:val="00FE65DB"/>
    <w:rsid w:val="00FE6DEC"/>
    <w:rsid w:val="00FE74E2"/>
    <w:rsid w:val="00FE74FC"/>
    <w:rsid w:val="00FE761D"/>
    <w:rsid w:val="00FE76FA"/>
    <w:rsid w:val="00FE7A09"/>
    <w:rsid w:val="00FF01C5"/>
    <w:rsid w:val="00FF0224"/>
    <w:rsid w:val="00FF0289"/>
    <w:rsid w:val="00FF02D6"/>
    <w:rsid w:val="00FF0452"/>
    <w:rsid w:val="00FF0895"/>
    <w:rsid w:val="00FF0BBB"/>
    <w:rsid w:val="00FF1455"/>
    <w:rsid w:val="00FF1716"/>
    <w:rsid w:val="00FF1920"/>
    <w:rsid w:val="00FF1ACF"/>
    <w:rsid w:val="00FF1B91"/>
    <w:rsid w:val="00FF2A88"/>
    <w:rsid w:val="00FF37C5"/>
    <w:rsid w:val="00FF3A12"/>
    <w:rsid w:val="00FF3CFC"/>
    <w:rsid w:val="00FF43AF"/>
    <w:rsid w:val="00FF48E0"/>
    <w:rsid w:val="00FF4EFB"/>
    <w:rsid w:val="00FF5026"/>
    <w:rsid w:val="00FF5173"/>
    <w:rsid w:val="00FF51D0"/>
    <w:rsid w:val="00FF52CC"/>
    <w:rsid w:val="00FF52E3"/>
    <w:rsid w:val="00FF5D1A"/>
    <w:rsid w:val="00FF609A"/>
    <w:rsid w:val="00FF6CF6"/>
    <w:rsid w:val="00FF70CF"/>
    <w:rsid w:val="00FF72A3"/>
    <w:rsid w:val="00FF74BE"/>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879B24C"/>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222C6"/>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rsid w:val="004300F9"/>
    <w:pPr>
      <w:spacing w:before="120" w:after="24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table" w:styleId="GridTable4-Accent1">
    <w:name w:val="Grid Table 4 Accent 1"/>
    <w:basedOn w:val="TableNormal"/>
    <w:uiPriority w:val="49"/>
    <w:rsid w:val="001702A8"/>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977283">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38170234">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354794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5443617">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9071406">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19406055">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jpeg"/><Relationship Id="rId18" Type="http://schemas.openxmlformats.org/officeDocument/2006/relationships/image" Target="media/image7.emf"/><Relationship Id="rId26"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image" Target="media/image10.emf"/><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image" Target="media/image6.jpeg"/><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5.jpeg"/><Relationship Id="rId20" Type="http://schemas.openxmlformats.org/officeDocument/2006/relationships/image" Target="media/image9.e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1.xml"/><Relationship Id="rId5" Type="http://schemas.openxmlformats.org/officeDocument/2006/relationships/customXml" Target="../customXml/item5.xml"/><Relationship Id="rId15" Type="http://schemas.openxmlformats.org/officeDocument/2006/relationships/image" Target="media/image4.jpeg"/><Relationship Id="rId23" Type="http://schemas.openxmlformats.org/officeDocument/2006/relationships/image" Target="media/image12.emf"/><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image" Target="media/image8.e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jpeg"/><Relationship Id="rId22" Type="http://schemas.openxmlformats.org/officeDocument/2006/relationships/image" Target="media/image11.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HR33RHYHUWRF-4-5506</_dlc_DocId>
    <_dlc_DocIdUrl xmlns="c06861ca-3f08-4d07-bff7-bb15bac121f4">
      <Url>https://projects.qualcomm.com/sites/pentari/_layouts/15/DocIdRedir.aspx?ID=HR33RHYHUWRF-4-5506</Url>
      <Description>HR33RHYHUWRF-4-5506</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8DF54F-E911-4F74-81DC-03122ABA1A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EF06CFE-759A-4F1C-A392-C13AB84C1278}">
  <ds:schemaRefs>
    <ds:schemaRef ds:uri="http://schemas.microsoft.com/office/2006/metadata/properties"/>
    <ds:schemaRef ds:uri="http://schemas.microsoft.com/office/infopath/2007/PartnerControls"/>
    <ds:schemaRef ds:uri="c06861ca-3f08-4d07-bff7-bb15bac121f4"/>
  </ds:schemaRefs>
</ds:datastoreItem>
</file>

<file path=customXml/itemProps3.xml><?xml version="1.0" encoding="utf-8"?>
<ds:datastoreItem xmlns:ds="http://schemas.openxmlformats.org/officeDocument/2006/customXml" ds:itemID="{25F97BF3-CEF3-48D0-8C4D-B1AB4E9E3526}">
  <ds:schemaRefs>
    <ds:schemaRef ds:uri="http://schemas.microsoft.com/sharepoint/v3/contenttype/forms"/>
  </ds:schemaRefs>
</ds:datastoreItem>
</file>

<file path=customXml/itemProps4.xml><?xml version="1.0" encoding="utf-8"?>
<ds:datastoreItem xmlns:ds="http://schemas.openxmlformats.org/officeDocument/2006/customXml" ds:itemID="{3FF6993C-ED71-49FB-9344-C605F418D05C}">
  <ds:schemaRefs>
    <ds:schemaRef ds:uri="http://schemas.microsoft.com/sharepoint/events"/>
  </ds:schemaRefs>
</ds:datastoreItem>
</file>

<file path=customXml/itemProps5.xml><?xml version="1.0" encoding="utf-8"?>
<ds:datastoreItem xmlns:ds="http://schemas.openxmlformats.org/officeDocument/2006/customXml" ds:itemID="{798AB5A2-2098-4F08-A7CC-23BD2A7581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189</TotalTime>
  <Pages>9</Pages>
  <Words>2271</Words>
  <Characters>12947</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3GPP TSG-RAN WG1 #55bis</vt:lpstr>
    </vt:vector>
  </TitlesOfParts>
  <Company>Qualcomm Inc.</Company>
  <LinksUpToDate>false</LinksUpToDate>
  <CharactersWithSpaces>15188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#55bis</dc:title>
  <dc:subject/>
  <dc:creator>Qualcomm Europe</dc:creator>
  <cp:keywords/>
  <cp:lastModifiedBy>Manolakos, Alexandros</cp:lastModifiedBy>
  <cp:revision>38</cp:revision>
  <cp:lastPrinted>2014-11-07T05:38:00Z</cp:lastPrinted>
  <dcterms:created xsi:type="dcterms:W3CDTF">2017-05-05T23:07:00Z</dcterms:created>
  <dcterms:modified xsi:type="dcterms:W3CDTF">2017-08-12T03:42:00Z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63437241-8eec-4c7f-9682-a387dd240653</vt:lpwstr>
  </property>
</Properties>
</file>