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101" w:rsidRPr="0052548E" w:rsidRDefault="00CA2101" w:rsidP="00CA2101">
      <w:pPr>
        <w:tabs>
          <w:tab w:val="center" w:pos="4536"/>
          <w:tab w:val="right" w:pos="8280"/>
          <w:tab w:val="right" w:pos="9781"/>
        </w:tabs>
        <w:ind w:left="284" w:right="-58"/>
        <w:jc w:val="left"/>
        <w:rPr>
          <w:rFonts w:ascii="Arial" w:hAnsi="Arial" w:cs="Arial"/>
          <w:b/>
          <w:bCs/>
          <w:sz w:val="28"/>
        </w:rPr>
      </w:pPr>
      <w:r w:rsidRPr="0052548E">
        <w:rPr>
          <w:rFonts w:ascii="Arial" w:hAnsi="Arial" w:cs="Arial"/>
          <w:b/>
          <w:bCs/>
          <w:sz w:val="28"/>
        </w:rPr>
        <w:t>3GPP TSG RAN WG1 Meeting #</w:t>
      </w:r>
      <w:r>
        <w:rPr>
          <w:rFonts w:ascii="Arial" w:hAnsi="Arial" w:cs="Arial" w:hint="eastAsia"/>
          <w:b/>
          <w:bCs/>
          <w:sz w:val="28"/>
          <w:lang w:eastAsia="ja-JP"/>
        </w:rPr>
        <w:t>90</w:t>
      </w:r>
      <w:r>
        <w:rPr>
          <w:rFonts w:ascii="Arial" w:hAnsi="Arial" w:cs="Arial" w:hint="eastAsia"/>
          <w:b/>
          <w:bCs/>
          <w:sz w:val="28"/>
        </w:rPr>
        <w:t xml:space="preserve">    </w:t>
      </w:r>
      <w:r w:rsidRPr="009513AC">
        <w:rPr>
          <w:rFonts w:ascii="Arial" w:hAnsi="Arial" w:cs="Arial" w:hint="eastAsia"/>
          <w:b/>
          <w:bCs/>
          <w:sz w:val="28"/>
          <w:lang w:eastAsia="ja-JP"/>
        </w:rPr>
        <w:t xml:space="preserve">              </w:t>
      </w:r>
      <w:bookmarkStart w:id="0" w:name="_GoBack"/>
      <w:bookmarkEnd w:id="0"/>
      <w:r w:rsidRPr="009513AC">
        <w:rPr>
          <w:rFonts w:ascii="Arial" w:hAnsi="Arial" w:cs="Arial" w:hint="eastAsia"/>
          <w:b/>
          <w:bCs/>
          <w:sz w:val="28"/>
          <w:lang w:eastAsia="ja-JP"/>
        </w:rPr>
        <w:t xml:space="preserve">      </w:t>
      </w:r>
      <w:r>
        <w:rPr>
          <w:rFonts w:ascii="Arial" w:hAnsi="Arial" w:cs="Arial"/>
          <w:b/>
          <w:bCs/>
          <w:sz w:val="28"/>
        </w:rPr>
        <w:tab/>
        <w:t>R1-1</w:t>
      </w:r>
      <w:r w:rsidRPr="009513AC">
        <w:rPr>
          <w:rFonts w:ascii="Arial" w:hAnsi="Arial" w:cs="Arial" w:hint="eastAsia"/>
          <w:b/>
          <w:bCs/>
          <w:sz w:val="28"/>
          <w:lang w:eastAsia="ja-JP"/>
        </w:rPr>
        <w:t>7</w:t>
      </w:r>
      <w:r w:rsidR="00C76AEC">
        <w:rPr>
          <w:rFonts w:ascii="Arial" w:hAnsi="Arial" w:cs="Arial"/>
          <w:b/>
          <w:bCs/>
          <w:sz w:val="28"/>
          <w:lang w:eastAsia="ja-JP"/>
        </w:rPr>
        <w:t>13201</w:t>
      </w:r>
    </w:p>
    <w:p w:rsidR="00CA2101" w:rsidRPr="009513AC" w:rsidRDefault="00CA2101" w:rsidP="00CA2101">
      <w:pPr>
        <w:tabs>
          <w:tab w:val="center" w:pos="4536"/>
          <w:tab w:val="right" w:pos="9072"/>
        </w:tabs>
        <w:ind w:left="284"/>
        <w:jc w:val="left"/>
        <w:rPr>
          <w:rFonts w:ascii="Arial" w:hAnsi="Arial" w:cs="Arial"/>
          <w:b/>
          <w:bCs/>
          <w:sz w:val="28"/>
          <w:lang w:eastAsia="ja-JP"/>
        </w:rPr>
      </w:pPr>
      <w:r>
        <w:rPr>
          <w:rFonts w:ascii="Arial" w:hAnsi="Arial" w:cs="Arial" w:hint="eastAsia"/>
          <w:b/>
          <w:bCs/>
          <w:sz w:val="28"/>
          <w:lang w:eastAsia="ja-JP"/>
        </w:rPr>
        <w:t>Prague</w:t>
      </w:r>
      <w:r>
        <w:rPr>
          <w:rFonts w:ascii="Arial" w:hAnsi="Arial" w:cs="Arial"/>
          <w:b/>
          <w:bCs/>
          <w:sz w:val="28"/>
        </w:rPr>
        <w:t>,</w:t>
      </w:r>
      <w:r w:rsidR="00A46DF9">
        <w:rPr>
          <w:rFonts w:ascii="Arial" w:hAnsi="Arial" w:cs="Arial"/>
          <w:b/>
          <w:bCs/>
          <w:sz w:val="28"/>
        </w:rPr>
        <w:t xml:space="preserve"> </w:t>
      </w:r>
      <w:r>
        <w:rPr>
          <w:rFonts w:ascii="Arial" w:hAnsi="Arial" w:cs="Arial" w:hint="eastAsia"/>
          <w:b/>
          <w:bCs/>
          <w:sz w:val="28"/>
          <w:lang w:eastAsia="ja-JP"/>
        </w:rPr>
        <w:t>Czech</w:t>
      </w:r>
      <w:r w:rsidR="00A46DF9">
        <w:rPr>
          <w:rFonts w:ascii="Arial" w:hAnsi="Arial" w:cs="Arial"/>
          <w:b/>
          <w:bCs/>
          <w:sz w:val="28"/>
          <w:lang w:eastAsia="ja-JP"/>
        </w:rPr>
        <w:t xml:space="preserve"> Republic</w:t>
      </w:r>
      <w:r>
        <w:rPr>
          <w:rFonts w:ascii="Arial" w:hAnsi="Arial" w:cs="Arial"/>
          <w:b/>
          <w:bCs/>
          <w:sz w:val="28"/>
        </w:rPr>
        <w:t xml:space="preserve"> </w:t>
      </w:r>
      <w:r>
        <w:rPr>
          <w:rFonts w:ascii="Arial" w:hAnsi="Arial" w:cs="Arial" w:hint="eastAsia"/>
          <w:b/>
          <w:bCs/>
          <w:sz w:val="28"/>
          <w:lang w:eastAsia="ja-JP"/>
        </w:rPr>
        <w:t>21</w:t>
      </w:r>
      <w:r w:rsidR="007E5525">
        <w:rPr>
          <w:rFonts w:ascii="Arial" w:hAnsi="Arial" w:cs="Arial"/>
          <w:b/>
          <w:bCs/>
          <w:sz w:val="28"/>
          <w:vertAlign w:val="superscript"/>
          <w:lang w:eastAsia="ja-JP"/>
        </w:rPr>
        <w:t>st</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sidRPr="00AA4ED9">
        <w:rPr>
          <w:rFonts w:ascii="Arial" w:hAnsi="Arial" w:cs="Arial" w:hint="eastAsia"/>
          <w:b/>
          <w:bCs/>
          <w:sz w:val="28"/>
          <w:vertAlign w:val="superscript"/>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rsidR="00F33496" w:rsidRPr="00CA2101" w:rsidRDefault="00F33496" w:rsidP="00F33496">
      <w:pPr>
        <w:tabs>
          <w:tab w:val="left" w:pos="1985"/>
        </w:tabs>
        <w:spacing w:after="0"/>
        <w:ind w:left="0" w:firstLine="0"/>
        <w:rPr>
          <w:rFonts w:ascii="Arial" w:eastAsia="맑은 고딕" w:hAnsi="Arial" w:cs="Arial"/>
          <w:b/>
          <w:bCs/>
          <w:sz w:val="28"/>
          <w:lang w:eastAsia="ko-KR"/>
        </w:rPr>
      </w:pP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A2101">
        <w:rPr>
          <w:rFonts w:ascii="Arial" w:eastAsia="맑은 고딕" w:hAnsi="Arial"/>
          <w:sz w:val="24"/>
          <w:lang w:val="en-US" w:eastAsia="ko-KR"/>
        </w:rPr>
        <w:t>6</w:t>
      </w:r>
      <w:r w:rsidR="00F3553F">
        <w:rPr>
          <w:rFonts w:ascii="Arial" w:eastAsia="맑은 고딕" w:hAnsi="Arial"/>
          <w:sz w:val="24"/>
          <w:lang w:val="en-US" w:eastAsia="ko-KR"/>
        </w:rPr>
        <w:t>.1.</w:t>
      </w:r>
      <w:r w:rsidR="00AF525F">
        <w:rPr>
          <w:rFonts w:ascii="Arial" w:eastAsia="맑은 고딕" w:hAnsi="Arial"/>
          <w:sz w:val="24"/>
          <w:lang w:val="en-US" w:eastAsia="ko-KR"/>
        </w:rPr>
        <w:t>3.3.9</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80544">
        <w:rPr>
          <w:rFonts w:ascii="Arial" w:hAnsi="Arial"/>
          <w:sz w:val="24"/>
        </w:rPr>
        <w:t>Discussion on d</w:t>
      </w:r>
      <w:r w:rsidR="00AF525F">
        <w:rPr>
          <w:rFonts w:ascii="Arial" w:hAnsi="Arial"/>
          <w:sz w:val="24"/>
        </w:rPr>
        <w:t xml:space="preserve">ata scrambling </w:t>
      </w:r>
      <w:r w:rsidR="00D80544">
        <w:rPr>
          <w:rFonts w:ascii="Arial" w:hAnsi="Arial"/>
          <w:sz w:val="24"/>
        </w:rPr>
        <w:t>in NR</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rsidR="00095BF5" w:rsidRPr="00B20D93"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1938B2" w:rsidRDefault="008F0625" w:rsidP="00560857">
      <w:pPr>
        <w:ind w:left="0" w:firstLine="0"/>
        <w:rPr>
          <w:rFonts w:eastAsiaTheme="minorEastAsia"/>
          <w:sz w:val="22"/>
          <w:szCs w:val="22"/>
          <w:lang w:eastAsia="ko-KR"/>
        </w:rPr>
      </w:pPr>
      <w:r>
        <w:rPr>
          <w:rFonts w:eastAsiaTheme="minorEastAsia" w:hint="eastAsia"/>
          <w:sz w:val="22"/>
          <w:szCs w:val="22"/>
          <w:lang w:eastAsia="ko-KR"/>
        </w:rPr>
        <w:t xml:space="preserve">In </w:t>
      </w:r>
      <w:r w:rsidR="00BB6E17">
        <w:rPr>
          <w:rFonts w:eastAsiaTheme="minorEastAsia"/>
          <w:sz w:val="22"/>
          <w:szCs w:val="22"/>
          <w:lang w:eastAsia="ko-KR"/>
        </w:rPr>
        <w:t>this contribution, we discuss about data scrambling in NR.</w:t>
      </w:r>
      <w:r>
        <w:rPr>
          <w:rFonts w:eastAsiaTheme="minorEastAsia" w:hint="eastAsia"/>
          <w:sz w:val="22"/>
          <w:szCs w:val="22"/>
          <w:lang w:eastAsia="ko-KR"/>
        </w:rPr>
        <w:t xml:space="preserve"> </w:t>
      </w:r>
    </w:p>
    <w:p w:rsidR="008F0625" w:rsidRPr="00560857" w:rsidRDefault="008F0625" w:rsidP="00560857">
      <w:pPr>
        <w:ind w:left="0" w:firstLine="0"/>
        <w:rPr>
          <w:rFonts w:eastAsiaTheme="minorEastAsia"/>
          <w:sz w:val="22"/>
          <w:szCs w:val="22"/>
          <w:lang w:eastAsia="ko-KR"/>
        </w:rPr>
      </w:pPr>
    </w:p>
    <w:p w:rsidR="008009BD" w:rsidRDefault="00BB6E17" w:rsidP="00560857">
      <w:pPr>
        <w:pStyle w:val="1"/>
        <w:numPr>
          <w:ilvl w:val="0"/>
          <w:numId w:val="2"/>
        </w:numPr>
        <w:spacing w:after="0"/>
        <w:rPr>
          <w:rFonts w:eastAsia="바탕" w:cs="Arial"/>
          <w:b/>
          <w:szCs w:val="32"/>
          <w:lang w:eastAsia="ko-KR"/>
        </w:rPr>
      </w:pPr>
      <w:r>
        <w:rPr>
          <w:rFonts w:eastAsia="바탕" w:cs="Arial"/>
          <w:b/>
          <w:szCs w:val="32"/>
          <w:lang w:eastAsia="ko-KR"/>
        </w:rPr>
        <w:t>D</w:t>
      </w:r>
      <w:r>
        <w:rPr>
          <w:rFonts w:eastAsia="바탕" w:cs="Arial" w:hint="eastAsia"/>
          <w:b/>
          <w:szCs w:val="32"/>
          <w:lang w:eastAsia="ko-KR"/>
        </w:rPr>
        <w:t xml:space="preserve">ata </w:t>
      </w:r>
      <w:r>
        <w:rPr>
          <w:rFonts w:eastAsia="바탕" w:cs="Arial"/>
          <w:b/>
          <w:szCs w:val="32"/>
          <w:lang w:eastAsia="ko-KR"/>
        </w:rPr>
        <w:t>scrambling</w:t>
      </w:r>
    </w:p>
    <w:p w:rsidR="00F80501" w:rsidRPr="00655999" w:rsidRDefault="008009BD" w:rsidP="00AF525F">
      <w:pPr>
        <w:ind w:left="0" w:firstLine="0"/>
        <w:rPr>
          <w:rFonts w:eastAsiaTheme="minorEastAsia"/>
          <w:sz w:val="22"/>
          <w:szCs w:val="22"/>
          <w:lang w:eastAsia="ko-KR"/>
        </w:rPr>
      </w:pPr>
      <w:r w:rsidRPr="00655999">
        <w:rPr>
          <w:rFonts w:eastAsiaTheme="minorEastAsia" w:hint="eastAsia"/>
          <w:sz w:val="22"/>
          <w:szCs w:val="22"/>
          <w:lang w:eastAsia="ko-KR"/>
        </w:rPr>
        <w:t xml:space="preserve">In </w:t>
      </w:r>
      <w:r w:rsidR="00192617" w:rsidRPr="00655999">
        <w:rPr>
          <w:rFonts w:eastAsiaTheme="minorEastAsia"/>
          <w:sz w:val="22"/>
          <w:szCs w:val="22"/>
          <w:lang w:eastAsia="ko-KR"/>
        </w:rPr>
        <w:t>LTE system, scrambling sequence</w:t>
      </w:r>
      <w:r w:rsidR="00E277ED" w:rsidRPr="00655999">
        <w:rPr>
          <w:rFonts w:eastAsiaTheme="minorEastAsia"/>
          <w:sz w:val="22"/>
          <w:szCs w:val="22"/>
          <w:lang w:eastAsia="ko-KR"/>
        </w:rPr>
        <w:t xml:space="preserve"> construction</w:t>
      </w:r>
      <w:r w:rsidR="00192617" w:rsidRPr="00655999">
        <w:rPr>
          <w:rFonts w:eastAsiaTheme="minorEastAsia"/>
          <w:sz w:val="22"/>
          <w:szCs w:val="22"/>
          <w:lang w:eastAsia="ko-KR"/>
        </w:rPr>
        <w:t xml:space="preserve"> is based on RNTI, slot number and cell ID</w:t>
      </w:r>
      <w:r w:rsidR="00E277ED" w:rsidRPr="00655999">
        <w:rPr>
          <w:rFonts w:eastAsiaTheme="minorEastAsia"/>
          <w:sz w:val="22"/>
          <w:szCs w:val="22"/>
          <w:lang w:eastAsia="ko-KR"/>
        </w:rPr>
        <w:t xml:space="preserve">, that can be seen as scheduling unit is fixed to one </w:t>
      </w:r>
      <w:r w:rsidR="00F63CF7" w:rsidRPr="00655999">
        <w:rPr>
          <w:rFonts w:eastAsiaTheme="minorEastAsia"/>
          <w:sz w:val="22"/>
          <w:szCs w:val="22"/>
          <w:lang w:eastAsia="ko-KR"/>
        </w:rPr>
        <w:t>subframe</w:t>
      </w:r>
      <w:r w:rsidR="00E277ED" w:rsidRPr="00655999">
        <w:rPr>
          <w:rFonts w:eastAsiaTheme="minorEastAsia"/>
          <w:sz w:val="22"/>
          <w:szCs w:val="22"/>
          <w:lang w:eastAsia="ko-KR"/>
        </w:rPr>
        <w:t>, so</w:t>
      </w:r>
      <w:r w:rsidR="00F63CF7" w:rsidRPr="00655999">
        <w:rPr>
          <w:rFonts w:eastAsiaTheme="minorEastAsia"/>
          <w:sz w:val="22"/>
          <w:szCs w:val="22"/>
          <w:lang w:eastAsia="ko-KR"/>
        </w:rPr>
        <w:t xml:space="preserve"> each subframe</w:t>
      </w:r>
      <w:r w:rsidR="00E277ED" w:rsidRPr="00655999">
        <w:rPr>
          <w:rFonts w:eastAsiaTheme="minorEastAsia"/>
          <w:sz w:val="22"/>
          <w:szCs w:val="22"/>
          <w:lang w:eastAsia="ko-KR"/>
        </w:rPr>
        <w:t xml:space="preserve"> data has its own scrambling sequence.</w:t>
      </w:r>
      <w:r w:rsidR="00192617" w:rsidRPr="00655999">
        <w:rPr>
          <w:rFonts w:eastAsiaTheme="minorEastAsia"/>
          <w:sz w:val="22"/>
          <w:szCs w:val="22"/>
          <w:lang w:eastAsia="ko-KR"/>
        </w:rPr>
        <w:t xml:space="preserve"> </w:t>
      </w:r>
      <w:r w:rsidR="005F15BD" w:rsidRPr="00655999">
        <w:rPr>
          <w:rFonts w:eastAsiaTheme="minorEastAsia"/>
          <w:sz w:val="22"/>
          <w:szCs w:val="22"/>
          <w:lang w:eastAsia="ko-KR"/>
        </w:rPr>
        <w:t>The scrambling sequence generator</w:t>
      </w:r>
      <w:r w:rsidR="006A0290" w:rsidRPr="00655999">
        <w:rPr>
          <w:rFonts w:eastAsiaTheme="minorEastAsia"/>
          <w:sz w:val="22"/>
          <w:szCs w:val="22"/>
          <w:lang w:eastAsia="ko-KR"/>
        </w:rPr>
        <w:t xml:space="preserve"> for PDSCH/PUSCH</w:t>
      </w:r>
      <w:r w:rsidR="005F15BD" w:rsidRPr="00655999">
        <w:rPr>
          <w:rFonts w:eastAsiaTheme="minorEastAsia"/>
          <w:sz w:val="22"/>
          <w:szCs w:val="22"/>
          <w:lang w:eastAsia="ko-KR"/>
        </w:rPr>
        <w:t xml:space="preserve"> defined in 3GPP TS 36.211 is as follows:</w:t>
      </w:r>
    </w:p>
    <w:p w:rsidR="005F15BD" w:rsidRPr="00655999" w:rsidRDefault="00653921" w:rsidP="00AF525F">
      <w:pPr>
        <w:ind w:left="0" w:firstLine="0"/>
        <w:rPr>
          <w:rFonts w:eastAsiaTheme="minorEastAsia"/>
          <w:sz w:val="22"/>
          <w:szCs w:val="22"/>
          <w:lang w:eastAsia="ko-KR"/>
        </w:rPr>
      </w:pPr>
      <m:oMathPara>
        <m:oMath>
          <m:sSub>
            <m:sSubPr>
              <m:ctrlPr>
                <w:rPr>
                  <w:rFonts w:ascii="Cambria Math" w:hAnsi="Cambria Math" w:cs="Arial"/>
                  <w:sz w:val="22"/>
                  <w:szCs w:val="22"/>
                </w:rPr>
              </m:ctrlPr>
            </m:sSubPr>
            <m:e>
              <m:r>
                <w:rPr>
                  <w:rFonts w:ascii="Cambria Math" w:hAnsi="Cambria Math" w:cs="Arial"/>
                  <w:sz w:val="22"/>
                  <w:szCs w:val="22"/>
                </w:rPr>
                <m:t>c</m:t>
              </m:r>
            </m:e>
            <m:sub>
              <m:r>
                <w:rPr>
                  <w:rFonts w:ascii="Cambria Math" w:hAnsi="Cambria Math" w:cs="Arial"/>
                  <w:sz w:val="22"/>
                  <w:szCs w:val="22"/>
                </w:rPr>
                <m:t>init</m:t>
              </m:r>
            </m:sub>
          </m:sSub>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RNTI</m:t>
              </m:r>
            </m:sub>
          </m:sSub>
          <m:r>
            <w:rPr>
              <w:rFonts w:ascii="Cambria Math" w:hAnsi="Cambria Math" w:cs="Arial"/>
              <w:sz w:val="22"/>
              <w:szCs w:val="22"/>
            </w:rPr>
            <m:t>∙</m:t>
          </m:r>
          <m:sSup>
            <m:sSupPr>
              <m:ctrlPr>
                <w:rPr>
                  <w:rFonts w:ascii="Cambria Math" w:hAnsi="Cambria Math" w:cs="Arial"/>
                  <w:i/>
                  <w:sz w:val="22"/>
                  <w:szCs w:val="22"/>
                </w:rPr>
              </m:ctrlPr>
            </m:sSupPr>
            <m:e>
              <m:r>
                <w:rPr>
                  <w:rFonts w:ascii="Cambria Math" w:hAnsi="Cambria Math" w:cs="Arial"/>
                  <w:sz w:val="22"/>
                  <w:szCs w:val="22"/>
                </w:rPr>
                <m:t>2</m:t>
              </m:r>
            </m:e>
            <m:sup>
              <m:r>
                <w:rPr>
                  <w:rFonts w:ascii="Cambria Math" w:hAnsi="Cambria Math" w:cs="Arial"/>
                  <w:sz w:val="22"/>
                  <w:szCs w:val="22"/>
                </w:rPr>
                <m:t>14</m:t>
              </m:r>
            </m:sup>
          </m:sSup>
          <m:r>
            <w:rPr>
              <w:rFonts w:ascii="Cambria Math" w:hAnsi="Cambria Math" w:cs="Arial"/>
              <w:sz w:val="22"/>
              <w:szCs w:val="22"/>
            </w:rPr>
            <m:t>+q∙</m:t>
          </m:r>
          <m:sSup>
            <m:sSupPr>
              <m:ctrlPr>
                <w:rPr>
                  <w:rFonts w:ascii="Cambria Math" w:hAnsi="Cambria Math" w:cs="Arial"/>
                  <w:i/>
                  <w:sz w:val="22"/>
                  <w:szCs w:val="22"/>
                </w:rPr>
              </m:ctrlPr>
            </m:sSupPr>
            <m:e>
              <m:r>
                <w:rPr>
                  <w:rFonts w:ascii="Cambria Math" w:hAnsi="Cambria Math" w:cs="Arial"/>
                  <w:sz w:val="22"/>
                  <w:szCs w:val="22"/>
                </w:rPr>
                <m:t>2</m:t>
              </m:r>
            </m:e>
            <m:sup>
              <m:r>
                <w:rPr>
                  <w:rFonts w:ascii="Cambria Math" w:hAnsi="Cambria Math" w:cs="Arial"/>
                  <w:sz w:val="22"/>
                  <w:szCs w:val="22"/>
                </w:rPr>
                <m:t>13</m:t>
              </m:r>
            </m:sup>
          </m:sSup>
          <m:r>
            <w:rPr>
              <w:rFonts w:ascii="Cambria Math" w:hAnsi="Cambria Math" w:cs="Arial"/>
              <w:sz w:val="22"/>
              <w:szCs w:val="22"/>
            </w:rPr>
            <m:t>+</m:t>
          </m:r>
          <m:d>
            <m:dPr>
              <m:begChr m:val="⌊"/>
              <m:endChr m:val="⌋"/>
              <m:ctrlPr>
                <w:rPr>
                  <w:rFonts w:ascii="Cambria Math" w:hAnsi="Cambria Math" w:cs="Arial"/>
                  <w:i/>
                  <w:sz w:val="22"/>
                  <w:szCs w:val="22"/>
                </w:rPr>
              </m:ctrlPr>
            </m:dPr>
            <m:e>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s</m:t>
                  </m:r>
                </m:sub>
              </m:sSub>
              <m:r>
                <w:rPr>
                  <w:rFonts w:ascii="Cambria Math" w:hAnsi="Cambria Math" w:cs="Arial"/>
                  <w:sz w:val="22"/>
                  <w:szCs w:val="22"/>
                </w:rPr>
                <m:t>/2</m:t>
              </m:r>
            </m:e>
          </m:d>
          <m:r>
            <w:rPr>
              <w:rFonts w:ascii="Cambria Math" w:hAnsi="Cambria Math" w:cs="Arial"/>
              <w:sz w:val="22"/>
              <w:szCs w:val="22"/>
            </w:rPr>
            <m:t>∙</m:t>
          </m:r>
          <m:sSup>
            <m:sSupPr>
              <m:ctrlPr>
                <w:rPr>
                  <w:rFonts w:ascii="Cambria Math" w:hAnsi="Cambria Math" w:cs="Arial"/>
                  <w:i/>
                  <w:sz w:val="22"/>
                  <w:szCs w:val="22"/>
                </w:rPr>
              </m:ctrlPr>
            </m:sSupPr>
            <m:e>
              <m:r>
                <w:rPr>
                  <w:rFonts w:ascii="Cambria Math" w:hAnsi="Cambria Math" w:cs="Arial"/>
                  <w:sz w:val="22"/>
                  <w:szCs w:val="22"/>
                </w:rPr>
                <m:t>2</m:t>
              </m:r>
            </m:e>
            <m:sup>
              <m:r>
                <w:rPr>
                  <w:rFonts w:ascii="Cambria Math" w:hAnsi="Cambria Math" w:cs="Arial"/>
                  <w:sz w:val="22"/>
                  <w:szCs w:val="22"/>
                </w:rPr>
                <m:t>9</m:t>
              </m:r>
            </m:sup>
          </m:sSup>
          <m:r>
            <w:rPr>
              <w:rFonts w:ascii="Cambria Math" w:hAnsi="Cambria Math" w:cs="Arial"/>
              <w:sz w:val="22"/>
              <w:szCs w:val="22"/>
            </w:rPr>
            <m:t>+</m:t>
          </m:r>
          <m:sSubSup>
            <m:sSubSupPr>
              <m:ctrlPr>
                <w:rPr>
                  <w:rFonts w:ascii="Cambria Math" w:hAnsi="Cambria Math" w:cs="Arial"/>
                  <w:i/>
                  <w:sz w:val="22"/>
                  <w:szCs w:val="22"/>
                </w:rPr>
              </m:ctrlPr>
            </m:sSubSupPr>
            <m:e>
              <m:r>
                <w:rPr>
                  <w:rFonts w:ascii="Cambria Math" w:hAnsi="Cambria Math" w:cs="Arial"/>
                  <w:sz w:val="22"/>
                  <w:szCs w:val="22"/>
                </w:rPr>
                <m:t>N</m:t>
              </m:r>
            </m:e>
            <m:sub>
              <m:r>
                <w:rPr>
                  <w:rFonts w:ascii="Cambria Math" w:hAnsi="Cambria Math" w:cs="Arial"/>
                  <w:sz w:val="22"/>
                  <w:szCs w:val="22"/>
                </w:rPr>
                <m:t>ID</m:t>
              </m:r>
            </m:sub>
            <m:sup>
              <m:r>
                <w:rPr>
                  <w:rFonts w:ascii="Cambria Math" w:hAnsi="Cambria Math" w:cs="Arial"/>
                  <w:sz w:val="22"/>
                  <w:szCs w:val="22"/>
                </w:rPr>
                <m:t>cell</m:t>
              </m:r>
            </m:sup>
          </m:sSubSup>
        </m:oMath>
      </m:oMathPara>
    </w:p>
    <w:p w:rsidR="00F4035C" w:rsidRPr="00655999" w:rsidRDefault="00F4035C" w:rsidP="00AF525F">
      <w:pPr>
        <w:ind w:left="0" w:firstLine="0"/>
        <w:rPr>
          <w:rFonts w:eastAsiaTheme="minorEastAsia"/>
          <w:sz w:val="22"/>
          <w:szCs w:val="22"/>
          <w:lang w:eastAsia="ko-KR"/>
        </w:rPr>
      </w:pPr>
      <w:r w:rsidRPr="00655999">
        <w:rPr>
          <w:rFonts w:eastAsiaTheme="minorEastAsia"/>
          <w:sz w:val="22"/>
          <w:szCs w:val="22"/>
          <w:lang w:eastAsia="ko-KR"/>
        </w:rPr>
        <w:t>In NR, there are different kinds of UEs using different transmit mechanism, so there may have many kinds of scrambling method for PDSCH</w:t>
      </w:r>
      <w:r w:rsidR="00BA0DC8" w:rsidRPr="00655999">
        <w:rPr>
          <w:rFonts w:eastAsiaTheme="minorEastAsia"/>
          <w:sz w:val="22"/>
          <w:szCs w:val="22"/>
          <w:lang w:eastAsia="ko-KR"/>
        </w:rPr>
        <w:t>/</w:t>
      </w:r>
      <w:r w:rsidRPr="00655999">
        <w:rPr>
          <w:rFonts w:eastAsiaTheme="minorEastAsia"/>
          <w:sz w:val="22"/>
          <w:szCs w:val="22"/>
          <w:lang w:eastAsia="ko-KR"/>
        </w:rPr>
        <w:t>PUSCH. We can consider the following approaches.</w:t>
      </w:r>
    </w:p>
    <w:p w:rsidR="00AA67BA" w:rsidRPr="00655999" w:rsidRDefault="006A0290" w:rsidP="00E277ED">
      <w:pPr>
        <w:pStyle w:val="ad"/>
        <w:numPr>
          <w:ilvl w:val="0"/>
          <w:numId w:val="10"/>
        </w:numPr>
        <w:ind w:leftChars="0" w:left="284" w:firstLine="0"/>
        <w:rPr>
          <w:rFonts w:ascii="Times New Roman" w:eastAsiaTheme="minorEastAsia" w:hAnsi="Times New Roman" w:cs="Times New Roman"/>
          <w:sz w:val="22"/>
          <w:szCs w:val="22"/>
        </w:rPr>
      </w:pPr>
      <w:r w:rsidRPr="00655999">
        <w:rPr>
          <w:rFonts w:ascii="Times New Roman" w:eastAsiaTheme="minorEastAsia" w:hAnsi="Times New Roman" w:cs="Times New Roman"/>
          <w:sz w:val="22"/>
          <w:szCs w:val="22"/>
        </w:rPr>
        <w:t>Similar to LTE, i</w:t>
      </w:r>
      <w:r w:rsidR="00993D60" w:rsidRPr="00655999">
        <w:rPr>
          <w:rFonts w:ascii="Times New Roman" w:eastAsiaTheme="minorEastAsia" w:hAnsi="Times New Roman" w:cs="Times New Roman"/>
          <w:sz w:val="22"/>
          <w:szCs w:val="22"/>
        </w:rPr>
        <w:t>t can be considered to fix or configure one size for</w:t>
      </w:r>
      <w:r w:rsidR="009404F9" w:rsidRPr="00655999">
        <w:rPr>
          <w:rFonts w:ascii="Times New Roman" w:eastAsiaTheme="minorEastAsia" w:hAnsi="Times New Roman" w:cs="Times New Roman"/>
          <w:sz w:val="22"/>
          <w:szCs w:val="22"/>
        </w:rPr>
        <w:t xml:space="preserve"> sc</w:t>
      </w:r>
      <w:r w:rsidR="00903950" w:rsidRPr="00655999">
        <w:rPr>
          <w:rFonts w:ascii="Times New Roman" w:eastAsiaTheme="minorEastAsia" w:hAnsi="Times New Roman" w:cs="Times New Roman"/>
          <w:sz w:val="22"/>
          <w:szCs w:val="22"/>
        </w:rPr>
        <w:t>rambling sequence</w:t>
      </w:r>
      <w:r w:rsidR="00993D60" w:rsidRPr="00655999">
        <w:rPr>
          <w:rFonts w:ascii="Times New Roman" w:eastAsiaTheme="minorEastAsia" w:hAnsi="Times New Roman" w:cs="Times New Roman"/>
          <w:sz w:val="22"/>
          <w:szCs w:val="22"/>
        </w:rPr>
        <w:t>.</w:t>
      </w:r>
      <w:r w:rsidR="003E1276" w:rsidRPr="00655999">
        <w:rPr>
          <w:rFonts w:ascii="Times New Roman" w:eastAsiaTheme="minorEastAsia" w:hAnsi="Times New Roman" w:cs="Times New Roman"/>
          <w:sz w:val="22"/>
          <w:szCs w:val="22"/>
        </w:rPr>
        <w:t xml:space="preserve"> In other words, the </w:t>
      </w:r>
      <w:r w:rsidR="00566532">
        <w:rPr>
          <w:rFonts w:ascii="Times New Roman" w:eastAsiaTheme="minorEastAsia" w:hAnsi="Times New Roman" w:cs="Times New Roman"/>
          <w:sz w:val="22"/>
          <w:szCs w:val="22"/>
        </w:rPr>
        <w:t xml:space="preserve">scrambling sequence which is generated based on </w:t>
      </w:r>
      <w:r w:rsidR="009404F9" w:rsidRPr="00655999">
        <w:rPr>
          <w:rFonts w:ascii="Times New Roman" w:eastAsiaTheme="minorEastAsia" w:hAnsi="Times New Roman" w:cs="Times New Roman"/>
          <w:sz w:val="22"/>
          <w:szCs w:val="22"/>
        </w:rPr>
        <w:t xml:space="preserve">parameter </w:t>
      </w:r>
      <m:oMath>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s</m:t>
            </m:r>
          </m:sub>
        </m:sSub>
      </m:oMath>
      <w:r w:rsidR="009404F9" w:rsidRPr="00655999">
        <w:rPr>
          <w:rFonts w:ascii="Times New Roman" w:eastAsiaTheme="minorEastAsia" w:hAnsi="Times New Roman" w:cs="Times New Roman"/>
          <w:sz w:val="22"/>
          <w:szCs w:val="22"/>
        </w:rPr>
        <w:t xml:space="preserve"> </w:t>
      </w:r>
      <w:r w:rsidR="00903950" w:rsidRPr="00655999">
        <w:rPr>
          <w:rFonts w:ascii="Times New Roman" w:eastAsiaTheme="minorEastAsia" w:hAnsi="Times New Roman" w:cs="Times New Roman"/>
          <w:sz w:val="22"/>
          <w:szCs w:val="22"/>
        </w:rPr>
        <w:t xml:space="preserve">can be used for one slot data or one subframe data. </w:t>
      </w:r>
      <w:r w:rsidR="00993D60" w:rsidRPr="00655999">
        <w:rPr>
          <w:rFonts w:ascii="Times New Roman" w:eastAsiaTheme="minorEastAsia" w:hAnsi="Times New Roman" w:cs="Times New Roman"/>
          <w:sz w:val="22"/>
          <w:szCs w:val="22"/>
        </w:rPr>
        <w:t xml:space="preserve">In this case, </w:t>
      </w:r>
      <w:r w:rsidR="00247C2A" w:rsidRPr="00655999">
        <w:rPr>
          <w:rFonts w:ascii="Times New Roman" w:eastAsiaTheme="minorEastAsia" w:hAnsi="Times New Roman" w:cs="Times New Roman"/>
          <w:sz w:val="22"/>
          <w:szCs w:val="22"/>
        </w:rPr>
        <w:t xml:space="preserve">if a UE is scheduled with a mini-slot, then the UE can use the part of the scrambled sequence which is generated based on </w:t>
      </w:r>
      <w:r w:rsidR="00566532">
        <w:rPr>
          <w:rFonts w:ascii="Times New Roman" w:eastAsiaTheme="minorEastAsia" w:hAnsi="Times New Roman" w:cs="Times New Roman"/>
          <w:sz w:val="22"/>
          <w:szCs w:val="22"/>
        </w:rPr>
        <w:t xml:space="preserve">the </w:t>
      </w:r>
      <w:r w:rsidR="00247C2A" w:rsidRPr="00655999">
        <w:rPr>
          <w:rFonts w:ascii="Times New Roman" w:eastAsiaTheme="minorEastAsia" w:hAnsi="Times New Roman" w:cs="Times New Roman"/>
          <w:sz w:val="22"/>
          <w:szCs w:val="22"/>
        </w:rPr>
        <w:t xml:space="preserve">slot number the UE belongs. </w:t>
      </w:r>
      <w:r w:rsidR="00AA67BA" w:rsidRPr="00655999">
        <w:rPr>
          <w:rFonts w:ascii="Times New Roman" w:eastAsiaTheme="minorEastAsia" w:hAnsi="Times New Roman" w:cs="Times New Roman"/>
          <w:sz w:val="22"/>
          <w:szCs w:val="22"/>
        </w:rPr>
        <w:t>Meanwhile, i</w:t>
      </w:r>
      <w:r w:rsidR="00247C2A" w:rsidRPr="00655999">
        <w:rPr>
          <w:rFonts w:ascii="Times New Roman" w:eastAsiaTheme="minorEastAsia" w:hAnsi="Times New Roman" w:cs="Times New Roman"/>
          <w:sz w:val="22"/>
          <w:szCs w:val="22"/>
        </w:rPr>
        <w:t>f a UE is scheduled with multi-slot, then the UE can use multiple scrambled sequence which it contains.</w:t>
      </w:r>
      <w:r w:rsidR="001728AE" w:rsidRPr="00655999">
        <w:rPr>
          <w:rFonts w:ascii="Times New Roman" w:eastAsiaTheme="minorEastAsia" w:hAnsi="Times New Roman" w:cs="Times New Roman"/>
          <w:sz w:val="22"/>
          <w:szCs w:val="22"/>
        </w:rPr>
        <w:t xml:space="preserve"> </w:t>
      </w:r>
    </w:p>
    <w:p w:rsidR="008504DA" w:rsidRPr="00655999" w:rsidRDefault="003E1276" w:rsidP="0099106C">
      <w:pPr>
        <w:pStyle w:val="ad"/>
        <w:numPr>
          <w:ilvl w:val="0"/>
          <w:numId w:val="10"/>
        </w:numPr>
        <w:ind w:leftChars="0" w:left="284" w:firstLine="0"/>
        <w:rPr>
          <w:rFonts w:ascii="Times New Roman" w:eastAsiaTheme="minorEastAsia" w:hAnsi="Times New Roman" w:cs="Times New Roman"/>
          <w:sz w:val="22"/>
          <w:szCs w:val="22"/>
        </w:rPr>
      </w:pPr>
      <w:r w:rsidRPr="00655999">
        <w:rPr>
          <w:rFonts w:ascii="Times New Roman" w:eastAsiaTheme="minorEastAsia" w:hAnsi="Times New Roman" w:cs="Times New Roman"/>
          <w:sz w:val="22"/>
          <w:szCs w:val="22"/>
        </w:rPr>
        <w:t>Another way is flexibly change the length of scrambling sequence,</w:t>
      </w:r>
      <w:r w:rsidR="009404F9" w:rsidRPr="00655999">
        <w:rPr>
          <w:rFonts w:ascii="Times New Roman" w:eastAsiaTheme="minorEastAsia" w:hAnsi="Times New Roman" w:cs="Times New Roman"/>
          <w:sz w:val="22"/>
          <w:szCs w:val="22"/>
        </w:rPr>
        <w:t xml:space="preserve"> </w:t>
      </w:r>
      <w:r w:rsidR="000349BF" w:rsidRPr="00655999">
        <w:rPr>
          <w:rFonts w:ascii="Times New Roman" w:eastAsiaTheme="minorEastAsia" w:hAnsi="Times New Roman" w:cs="Times New Roman"/>
          <w:sz w:val="22"/>
          <w:szCs w:val="22"/>
        </w:rPr>
        <w:t xml:space="preserve">and the generator parameter may related to slot number </w:t>
      </w:r>
      <m:oMath>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s</m:t>
            </m:r>
          </m:sub>
        </m:sSub>
      </m:oMath>
      <w:r w:rsidR="000349BF" w:rsidRPr="00655999">
        <w:rPr>
          <w:rFonts w:ascii="Times New Roman" w:eastAsiaTheme="minorEastAsia" w:hAnsi="Times New Roman" w:cs="Times New Roman"/>
          <w:sz w:val="22"/>
          <w:szCs w:val="22"/>
        </w:rPr>
        <w:t>. F</w:t>
      </w:r>
      <w:r w:rsidR="009404F9" w:rsidRPr="00655999">
        <w:rPr>
          <w:rFonts w:ascii="Times New Roman" w:eastAsiaTheme="minorEastAsia" w:hAnsi="Times New Roman" w:cs="Times New Roman"/>
          <w:sz w:val="22"/>
          <w:szCs w:val="22"/>
        </w:rPr>
        <w:t xml:space="preserve">or example, </w:t>
      </w:r>
      <w:r w:rsidR="000349BF" w:rsidRPr="00655999">
        <w:rPr>
          <w:rFonts w:ascii="Times New Roman" w:eastAsiaTheme="minorEastAsia" w:hAnsi="Times New Roman" w:cs="Times New Roman"/>
          <w:sz w:val="22"/>
          <w:szCs w:val="22"/>
        </w:rPr>
        <w:t xml:space="preserve">a mini-slot will be scheduled </w:t>
      </w:r>
      <w:r w:rsidR="009404F9" w:rsidRPr="00655999">
        <w:rPr>
          <w:rFonts w:ascii="Times New Roman" w:eastAsiaTheme="minorEastAsia" w:hAnsi="Times New Roman" w:cs="Times New Roman"/>
          <w:sz w:val="22"/>
          <w:szCs w:val="22"/>
        </w:rPr>
        <w:t xml:space="preserve">for </w:t>
      </w:r>
      <w:r w:rsidR="000349BF" w:rsidRPr="00655999">
        <w:rPr>
          <w:rFonts w:ascii="Times New Roman" w:eastAsiaTheme="minorEastAsia" w:hAnsi="Times New Roman" w:cs="Times New Roman"/>
          <w:sz w:val="22"/>
          <w:szCs w:val="22"/>
        </w:rPr>
        <w:t xml:space="preserve">a </w:t>
      </w:r>
      <w:r w:rsidR="009404F9" w:rsidRPr="00655999">
        <w:rPr>
          <w:rFonts w:ascii="Times New Roman" w:eastAsiaTheme="minorEastAsia" w:hAnsi="Times New Roman" w:cs="Times New Roman"/>
          <w:sz w:val="22"/>
          <w:szCs w:val="22"/>
        </w:rPr>
        <w:t>URLLC UE</w:t>
      </w:r>
      <w:r w:rsidR="000349BF" w:rsidRPr="00655999">
        <w:rPr>
          <w:rFonts w:ascii="Times New Roman" w:eastAsiaTheme="minorEastAsia" w:hAnsi="Times New Roman" w:cs="Times New Roman"/>
          <w:sz w:val="22"/>
          <w:szCs w:val="22"/>
        </w:rPr>
        <w:t>, and the parameter of s</w:t>
      </w:r>
      <w:r w:rsidR="009404F9" w:rsidRPr="00655999">
        <w:rPr>
          <w:rFonts w:ascii="Times New Roman" w:eastAsiaTheme="minorEastAsia" w:hAnsi="Times New Roman" w:cs="Times New Roman" w:hint="eastAsia"/>
          <w:sz w:val="22"/>
          <w:szCs w:val="22"/>
        </w:rPr>
        <w:t>crambling sequence generator</w:t>
      </w:r>
      <w:r w:rsidR="000349BF" w:rsidRPr="00655999">
        <w:rPr>
          <w:rFonts w:ascii="Times New Roman" w:eastAsiaTheme="minorEastAsia" w:hAnsi="Times New Roman" w:cs="Times New Roman"/>
          <w:sz w:val="22"/>
          <w:szCs w:val="22"/>
        </w:rPr>
        <w:t xml:space="preserve"> can be related to starting symbol of scheduled resource. </w:t>
      </w:r>
      <w:r w:rsidR="003F6023" w:rsidRPr="00655999">
        <w:rPr>
          <w:rFonts w:ascii="Times New Roman" w:eastAsiaTheme="minorEastAsia" w:hAnsi="Times New Roman" w:cs="Times New Roman"/>
          <w:sz w:val="22"/>
          <w:szCs w:val="22"/>
        </w:rPr>
        <w:t xml:space="preserve">Then we can replace </w:t>
      </w:r>
      <m:oMath>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s</m:t>
            </m:r>
          </m:sub>
        </m:sSub>
      </m:oMath>
      <w:r w:rsidR="003F6023" w:rsidRPr="00655999">
        <w:rPr>
          <w:rFonts w:ascii="Times New Roman" w:eastAsiaTheme="minorEastAsia" w:hAnsi="Times New Roman" w:cs="Times New Roman"/>
          <w:sz w:val="22"/>
          <w:szCs w:val="22"/>
        </w:rPr>
        <w:t xml:space="preserve"> with </w:t>
      </w:r>
      <m:oMath>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s</m:t>
            </m:r>
          </m:sub>
        </m:sSub>
        <m:r>
          <w:rPr>
            <w:rFonts w:ascii="Cambria Math" w:hAnsi="Cambria Math" w:cs="Arial"/>
            <w:sz w:val="22"/>
            <w:szCs w:val="22"/>
          </w:rPr>
          <m:t>+α</m:t>
        </m:r>
      </m:oMath>
      <w:r w:rsidR="003F6023" w:rsidRPr="00655999">
        <w:rPr>
          <w:rFonts w:ascii="Times New Roman" w:eastAsiaTheme="minorEastAsia" w:hAnsi="Times New Roman" w:cs="Times New Roman"/>
          <w:sz w:val="22"/>
          <w:szCs w:val="22"/>
        </w:rPr>
        <w:t xml:space="preserve">, where </w:t>
      </w:r>
      <m:oMath>
        <m:r>
          <w:rPr>
            <w:rFonts w:ascii="Cambria Math" w:hAnsi="Cambria Math" w:cs="Arial"/>
            <w:sz w:val="22"/>
            <w:szCs w:val="22"/>
          </w:rPr>
          <m:t>α</m:t>
        </m:r>
      </m:oMath>
      <w:r w:rsidR="003F6023" w:rsidRPr="00655999">
        <w:rPr>
          <w:rFonts w:ascii="Times New Roman" w:eastAsiaTheme="minorEastAsia" w:hAnsi="Times New Roman" w:cs="Times New Roman"/>
          <w:sz w:val="22"/>
          <w:szCs w:val="22"/>
        </w:rPr>
        <w:t xml:space="preserve"> is the number of symbols </w:t>
      </w:r>
      <w:r w:rsidR="00107D5C" w:rsidRPr="00655999">
        <w:rPr>
          <w:rFonts w:ascii="Times New Roman" w:eastAsiaTheme="minorEastAsia" w:hAnsi="Times New Roman" w:cs="Times New Roman"/>
          <w:sz w:val="22"/>
          <w:szCs w:val="22"/>
        </w:rPr>
        <w:t xml:space="preserve">between slot starting point and mini-slot starting point. Or it can have individual scrambling sequence for each symbol and the parameter of scrambling sequence generator is related to slot number. For example, for 2-symbol mini-slot, each symbol has separate parameter </w:t>
      </w:r>
      <m:oMath>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s1</m:t>
            </m:r>
          </m:sub>
        </m:sSub>
        <m:r>
          <w:rPr>
            <w:rFonts w:ascii="Cambria Math" w:hAnsi="Cambria Math" w:cs="Arial"/>
            <w:sz w:val="22"/>
            <w:szCs w:val="22"/>
          </w:rPr>
          <m:t>+α</m:t>
        </m:r>
      </m:oMath>
      <w:r w:rsidR="00107D5C" w:rsidRPr="00655999">
        <w:rPr>
          <w:rFonts w:ascii="Times New Roman" w:eastAsiaTheme="minorEastAsia" w:hAnsi="Times New Roman" w:cs="Times New Roman"/>
          <w:sz w:val="22"/>
          <w:szCs w:val="22"/>
        </w:rPr>
        <w:t xml:space="preserve">1 and </w:t>
      </w:r>
      <m:oMath>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s2</m:t>
            </m:r>
          </m:sub>
        </m:sSub>
        <m:r>
          <w:rPr>
            <w:rFonts w:ascii="Cambria Math" w:hAnsi="Cambria Math" w:cs="Arial"/>
            <w:sz w:val="22"/>
            <w:szCs w:val="22"/>
          </w:rPr>
          <m:t>+α2</m:t>
        </m:r>
      </m:oMath>
      <w:r w:rsidR="00107D5C" w:rsidRPr="00655999">
        <w:rPr>
          <w:rFonts w:ascii="Times New Roman" w:eastAsiaTheme="minorEastAsia" w:hAnsi="Times New Roman" w:cs="Times New Roman"/>
          <w:sz w:val="22"/>
          <w:szCs w:val="22"/>
        </w:rPr>
        <w:t xml:space="preserve">. The slot numbers can be same or different based on the location of the scheduled resources. </w:t>
      </w:r>
      <w:r w:rsidR="00915420" w:rsidRPr="00655999">
        <w:rPr>
          <w:rFonts w:ascii="Times New Roman" w:eastAsiaTheme="minorEastAsia" w:hAnsi="Times New Roman" w:cs="Times New Roman"/>
          <w:sz w:val="22"/>
          <w:szCs w:val="22"/>
        </w:rPr>
        <w:t xml:space="preserve">For </w:t>
      </w:r>
      <w:r w:rsidR="00915420" w:rsidRPr="00655999">
        <w:rPr>
          <w:rFonts w:ascii="Times New Roman" w:eastAsiaTheme="minorEastAsia" w:hAnsi="Times New Roman" w:cs="Times New Roman" w:hint="eastAsia"/>
          <w:sz w:val="22"/>
          <w:szCs w:val="22"/>
        </w:rPr>
        <w:t>multi-slot UE</w:t>
      </w:r>
      <w:r w:rsidR="00915420" w:rsidRPr="00655999">
        <w:rPr>
          <w:rFonts w:ascii="Times New Roman" w:eastAsiaTheme="minorEastAsia" w:hAnsi="Times New Roman" w:cs="Times New Roman"/>
          <w:sz w:val="22"/>
          <w:szCs w:val="22"/>
        </w:rPr>
        <w:t>, the parameter of scrambling sequence generator can be related to the first PDSCH</w:t>
      </w:r>
      <w:r w:rsidR="00CA1ADD" w:rsidRPr="00655999">
        <w:rPr>
          <w:rFonts w:ascii="Times New Roman" w:eastAsiaTheme="minorEastAsia" w:hAnsi="Times New Roman" w:cs="Times New Roman"/>
          <w:sz w:val="22"/>
          <w:szCs w:val="22"/>
        </w:rPr>
        <w:t xml:space="preserve"> or each PDSCH, it depends on the data types for UEs. In order to have a higher decoding performance, NW transmits repeated data to a UE, then the scrambling sequence generator </w:t>
      </w:r>
      <w:r w:rsidR="00CA1ADD" w:rsidRPr="00655999">
        <w:rPr>
          <w:rFonts w:ascii="Times New Roman" w:eastAsiaTheme="minorEastAsia" w:hAnsi="Times New Roman" w:cs="Times New Roman"/>
          <w:sz w:val="22"/>
          <w:szCs w:val="22"/>
        </w:rPr>
        <w:lastRenderedPageBreak/>
        <w:t xml:space="preserve">can be based on the first PDSCH, otherwise each PDSCH can have separate scrambling sequence generator and UE can be indicated which format to use.   </w:t>
      </w:r>
      <w:r w:rsidR="00614798" w:rsidRPr="00655999">
        <w:rPr>
          <w:rFonts w:ascii="Times New Roman" w:eastAsiaTheme="minorEastAsia" w:hAnsi="Times New Roman" w:cs="Times New Roman"/>
          <w:sz w:val="22"/>
          <w:szCs w:val="22"/>
        </w:rPr>
        <w:t xml:space="preserve"> </w:t>
      </w:r>
      <w:r w:rsidR="009404F9" w:rsidRPr="00655999">
        <w:rPr>
          <w:rFonts w:ascii="Times New Roman" w:eastAsiaTheme="minorEastAsia" w:hAnsi="Times New Roman" w:cs="Times New Roman"/>
          <w:sz w:val="22"/>
          <w:szCs w:val="22"/>
        </w:rPr>
        <w:t xml:space="preserve"> </w:t>
      </w:r>
      <w:r w:rsidRPr="00655999">
        <w:rPr>
          <w:rFonts w:ascii="Times New Roman" w:eastAsiaTheme="minorEastAsia" w:hAnsi="Times New Roman" w:cs="Times New Roman"/>
          <w:sz w:val="22"/>
          <w:szCs w:val="22"/>
        </w:rPr>
        <w:t xml:space="preserve"> </w:t>
      </w:r>
      <w:r w:rsidR="00247C2A" w:rsidRPr="00655999">
        <w:rPr>
          <w:rFonts w:ascii="Times New Roman" w:eastAsiaTheme="minorEastAsia" w:hAnsi="Times New Roman" w:cs="Times New Roman"/>
          <w:sz w:val="22"/>
          <w:szCs w:val="22"/>
        </w:rPr>
        <w:t xml:space="preserve"> </w:t>
      </w:r>
    </w:p>
    <w:p w:rsidR="00915420" w:rsidRPr="009C123D" w:rsidRDefault="009B404A" w:rsidP="00AF525F">
      <w:pPr>
        <w:ind w:left="0" w:firstLine="0"/>
        <w:rPr>
          <w:rFonts w:eastAsiaTheme="minorEastAsia"/>
          <w:b/>
          <w:i/>
          <w:sz w:val="22"/>
          <w:szCs w:val="22"/>
          <w:lang w:eastAsia="ko-KR"/>
        </w:rPr>
      </w:pPr>
      <w:r w:rsidRPr="009C123D">
        <w:rPr>
          <w:rFonts w:eastAsiaTheme="minorEastAsia"/>
          <w:b/>
          <w:i/>
          <w:sz w:val="22"/>
          <w:szCs w:val="22"/>
          <w:lang w:eastAsia="ko-KR"/>
        </w:rPr>
        <w:t>P</w:t>
      </w:r>
      <w:r w:rsidR="00CA1ADD" w:rsidRPr="009C123D">
        <w:rPr>
          <w:rFonts w:eastAsiaTheme="minorEastAsia"/>
          <w:b/>
          <w:i/>
          <w:sz w:val="22"/>
          <w:szCs w:val="22"/>
          <w:lang w:eastAsia="ko-KR"/>
        </w:rPr>
        <w:t>roposal</w:t>
      </w:r>
      <w:r w:rsidR="009C123D">
        <w:rPr>
          <w:rFonts w:eastAsiaTheme="minorEastAsia"/>
          <w:b/>
          <w:i/>
          <w:sz w:val="22"/>
          <w:szCs w:val="22"/>
          <w:lang w:eastAsia="ko-KR"/>
        </w:rPr>
        <w:t xml:space="preserve"> 1</w:t>
      </w:r>
      <w:r w:rsidRPr="009C123D">
        <w:rPr>
          <w:rFonts w:eastAsiaTheme="minorEastAsia"/>
          <w:b/>
          <w:i/>
          <w:sz w:val="22"/>
          <w:szCs w:val="22"/>
          <w:lang w:eastAsia="ko-KR"/>
        </w:rPr>
        <w:t xml:space="preserve">: </w:t>
      </w:r>
      <w:r w:rsidR="00C722A3" w:rsidRPr="009C123D">
        <w:rPr>
          <w:rFonts w:eastAsiaTheme="minorEastAsia"/>
          <w:b/>
          <w:i/>
          <w:sz w:val="22"/>
          <w:szCs w:val="22"/>
          <w:lang w:eastAsia="ko-KR"/>
        </w:rPr>
        <w:t>Considering various scheduling units, scrambling may be dependent on symbol or mini-slot index in addition to slot index</w:t>
      </w:r>
      <w:r w:rsidR="00915420" w:rsidRPr="009C123D">
        <w:rPr>
          <w:rFonts w:eastAsiaTheme="minorEastAsia"/>
          <w:b/>
          <w:i/>
          <w:sz w:val="22"/>
          <w:szCs w:val="22"/>
          <w:lang w:eastAsia="ko-KR"/>
        </w:rPr>
        <w:t xml:space="preserve">. </w:t>
      </w:r>
    </w:p>
    <w:p w:rsidR="00C722A3" w:rsidRPr="009C123D" w:rsidRDefault="00C722A3" w:rsidP="00AF525F">
      <w:pPr>
        <w:ind w:left="0" w:firstLine="0"/>
        <w:rPr>
          <w:rFonts w:eastAsiaTheme="minorEastAsia"/>
          <w:sz w:val="22"/>
          <w:szCs w:val="22"/>
          <w:lang w:eastAsia="ko-KR"/>
        </w:rPr>
      </w:pPr>
      <w:r w:rsidRPr="009C123D">
        <w:rPr>
          <w:rFonts w:eastAsiaTheme="minorEastAsia"/>
          <w:sz w:val="22"/>
          <w:szCs w:val="22"/>
          <w:lang w:eastAsia="ko-KR"/>
        </w:rPr>
        <w:t xml:space="preserve">Another aspect about scrambling index would be cell ID used in scrambling. In NR, it is possible that a UE can be scheduled with data from more than one TRP. For each data, it would be desirable to differentiate cell ID accordingly for TRP ID. In this sense, cell ID can be higher layer configured to a UE. If a control can schedule data from multiple TRPs, the ID used for scrambling may need to be dynamically indicated. </w:t>
      </w:r>
    </w:p>
    <w:p w:rsidR="00C722A3" w:rsidRPr="00C722A3" w:rsidRDefault="00C722A3" w:rsidP="00AF525F">
      <w:pPr>
        <w:ind w:left="0" w:firstLine="0"/>
        <w:rPr>
          <w:rFonts w:eastAsiaTheme="minorEastAsia"/>
          <w:sz w:val="22"/>
          <w:szCs w:val="22"/>
          <w:lang w:eastAsia="ko-KR"/>
        </w:rPr>
      </w:pPr>
      <w:r w:rsidRPr="009C123D">
        <w:rPr>
          <w:rFonts w:eastAsiaTheme="minorEastAsia"/>
          <w:b/>
          <w:i/>
          <w:sz w:val="22"/>
          <w:szCs w:val="22"/>
          <w:lang w:eastAsia="ko-KR"/>
        </w:rPr>
        <w:t>Proposal</w:t>
      </w:r>
      <w:r w:rsidR="009C123D">
        <w:rPr>
          <w:rFonts w:eastAsiaTheme="minorEastAsia"/>
          <w:b/>
          <w:i/>
          <w:sz w:val="22"/>
          <w:szCs w:val="22"/>
          <w:lang w:eastAsia="ko-KR"/>
        </w:rPr>
        <w:t xml:space="preserve"> 2</w:t>
      </w:r>
      <w:r w:rsidRPr="009C123D">
        <w:rPr>
          <w:rFonts w:eastAsiaTheme="minorEastAsia"/>
          <w:b/>
          <w:i/>
          <w:sz w:val="22"/>
          <w:szCs w:val="22"/>
          <w:lang w:eastAsia="ko-KR"/>
        </w:rPr>
        <w:t>: Different cell ID should be usable for data from different TRP.</w:t>
      </w:r>
      <w:r>
        <w:rPr>
          <w:rFonts w:eastAsiaTheme="minorEastAsia"/>
          <w:sz w:val="22"/>
          <w:szCs w:val="22"/>
          <w:lang w:eastAsia="ko-KR"/>
        </w:rPr>
        <w:t xml:space="preserve"> </w:t>
      </w:r>
    </w:p>
    <w:p w:rsidR="00C722A3" w:rsidRPr="00C722A3" w:rsidRDefault="00C722A3" w:rsidP="00AF525F">
      <w:pPr>
        <w:ind w:left="0" w:firstLine="0"/>
        <w:rPr>
          <w:rFonts w:eastAsiaTheme="minorEastAsia"/>
          <w:sz w:val="22"/>
          <w:szCs w:val="22"/>
          <w:lang w:eastAsia="ko-KR"/>
        </w:rPr>
      </w:pPr>
    </w:p>
    <w:p w:rsidR="00ED1F6F" w:rsidRDefault="00ED1F6F" w:rsidP="003A5BEE">
      <w:pPr>
        <w:pStyle w:val="1"/>
        <w:numPr>
          <w:ilvl w:val="0"/>
          <w:numId w:val="2"/>
        </w:numPr>
        <w:rPr>
          <w:rFonts w:eastAsia="바탕"/>
          <w:b/>
          <w:lang w:eastAsia="ko-KR"/>
        </w:rPr>
      </w:pPr>
      <w:r>
        <w:rPr>
          <w:rFonts w:eastAsia="바탕"/>
          <w:b/>
          <w:lang w:eastAsia="ko-KR"/>
        </w:rPr>
        <w:t>Conclusion</w:t>
      </w:r>
    </w:p>
    <w:p w:rsidR="00055840" w:rsidRDefault="0086026D" w:rsidP="00055840">
      <w:pPr>
        <w:ind w:left="0" w:firstLineChars="250" w:firstLine="550"/>
        <w:rPr>
          <w:rFonts w:eastAsiaTheme="minorEastAsia"/>
          <w:sz w:val="22"/>
          <w:szCs w:val="22"/>
          <w:lang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AA67BA">
        <w:rPr>
          <w:rFonts w:eastAsia="맑은 고딕"/>
          <w:sz w:val="22"/>
          <w:lang w:val="en-US" w:eastAsia="ko-KR"/>
        </w:rPr>
        <w:t>data scrambling and our proposals are as follows:</w:t>
      </w:r>
    </w:p>
    <w:p w:rsidR="009C123D" w:rsidRPr="004649A4" w:rsidRDefault="009C123D" w:rsidP="009C123D">
      <w:pPr>
        <w:ind w:left="0" w:firstLine="0"/>
        <w:rPr>
          <w:rFonts w:eastAsiaTheme="minorEastAsia"/>
          <w:b/>
          <w:i/>
          <w:sz w:val="22"/>
          <w:szCs w:val="22"/>
          <w:lang w:eastAsia="ko-KR"/>
        </w:rPr>
      </w:pPr>
      <w:r w:rsidRPr="004649A4">
        <w:rPr>
          <w:rFonts w:eastAsiaTheme="minorEastAsia"/>
          <w:b/>
          <w:i/>
          <w:sz w:val="22"/>
          <w:szCs w:val="22"/>
          <w:lang w:eastAsia="ko-KR"/>
        </w:rPr>
        <w:t>Proposal</w:t>
      </w:r>
      <w:r>
        <w:rPr>
          <w:rFonts w:eastAsiaTheme="minorEastAsia"/>
          <w:b/>
          <w:i/>
          <w:sz w:val="22"/>
          <w:szCs w:val="22"/>
          <w:lang w:eastAsia="ko-KR"/>
        </w:rPr>
        <w:t xml:space="preserve"> 1</w:t>
      </w:r>
      <w:r w:rsidRPr="004649A4">
        <w:rPr>
          <w:rFonts w:eastAsiaTheme="minorEastAsia"/>
          <w:b/>
          <w:i/>
          <w:sz w:val="22"/>
          <w:szCs w:val="22"/>
          <w:lang w:eastAsia="ko-KR"/>
        </w:rPr>
        <w:t xml:space="preserve">: Considering various scheduling units, scrambling may be dependent on symbol or mini-slot index in addition to slot index. </w:t>
      </w:r>
    </w:p>
    <w:p w:rsidR="009C123D" w:rsidRPr="00C722A3" w:rsidRDefault="009C123D" w:rsidP="009C123D">
      <w:pPr>
        <w:ind w:left="0" w:firstLine="0"/>
        <w:rPr>
          <w:rFonts w:eastAsiaTheme="minorEastAsia"/>
          <w:sz w:val="22"/>
          <w:szCs w:val="22"/>
          <w:lang w:eastAsia="ko-KR"/>
        </w:rPr>
      </w:pPr>
      <w:r w:rsidRPr="004649A4">
        <w:rPr>
          <w:rFonts w:eastAsiaTheme="minorEastAsia"/>
          <w:b/>
          <w:i/>
          <w:sz w:val="22"/>
          <w:szCs w:val="22"/>
          <w:lang w:eastAsia="ko-KR"/>
        </w:rPr>
        <w:t>Proposal</w:t>
      </w:r>
      <w:r>
        <w:rPr>
          <w:rFonts w:eastAsiaTheme="minorEastAsia"/>
          <w:b/>
          <w:i/>
          <w:sz w:val="22"/>
          <w:szCs w:val="22"/>
          <w:lang w:eastAsia="ko-KR"/>
        </w:rPr>
        <w:t xml:space="preserve"> 2</w:t>
      </w:r>
      <w:r w:rsidRPr="004649A4">
        <w:rPr>
          <w:rFonts w:eastAsiaTheme="minorEastAsia"/>
          <w:b/>
          <w:i/>
          <w:sz w:val="22"/>
          <w:szCs w:val="22"/>
          <w:lang w:eastAsia="ko-KR"/>
        </w:rPr>
        <w:t>: Different cell ID should be usable for data from different TRP.</w:t>
      </w:r>
      <w:r>
        <w:rPr>
          <w:rFonts w:eastAsiaTheme="minorEastAsia"/>
          <w:sz w:val="22"/>
          <w:szCs w:val="22"/>
          <w:lang w:eastAsia="ko-KR"/>
        </w:rPr>
        <w:t xml:space="preserve"> </w:t>
      </w:r>
    </w:p>
    <w:p w:rsidR="00055840" w:rsidRPr="00FD3718" w:rsidRDefault="00FD3718" w:rsidP="00F81DC0">
      <w:pPr>
        <w:ind w:left="0" w:firstLine="0"/>
        <w:rPr>
          <w:rFonts w:eastAsia="맑은 고딕"/>
          <w:sz w:val="22"/>
          <w:lang w:eastAsia="ko-KR"/>
        </w:rPr>
      </w:pPr>
      <w:r>
        <w:rPr>
          <w:rFonts w:eastAsiaTheme="minorEastAsia"/>
          <w:b/>
          <w:i/>
          <w:lang w:eastAsia="ko-KR"/>
        </w:rPr>
        <w:t xml:space="preserve"> </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921" w:rsidRDefault="00653921" w:rsidP="00CB15B0">
      <w:pPr>
        <w:spacing w:before="0" w:after="0" w:line="240" w:lineRule="auto"/>
      </w:pPr>
      <w:r>
        <w:separator/>
      </w:r>
    </w:p>
  </w:endnote>
  <w:endnote w:type="continuationSeparator" w:id="0">
    <w:p w:rsidR="00653921" w:rsidRDefault="0065392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921" w:rsidRDefault="00653921" w:rsidP="00CB15B0">
      <w:pPr>
        <w:spacing w:before="0" w:after="0" w:line="240" w:lineRule="auto"/>
      </w:pPr>
      <w:r>
        <w:separator/>
      </w:r>
    </w:p>
  </w:footnote>
  <w:footnote w:type="continuationSeparator" w:id="0">
    <w:p w:rsidR="00653921" w:rsidRDefault="0065392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4"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188676B"/>
    <w:multiLevelType w:val="hybridMultilevel"/>
    <w:tmpl w:val="216442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E8550D"/>
    <w:multiLevelType w:val="hybridMultilevel"/>
    <w:tmpl w:val="26E227C0"/>
    <w:lvl w:ilvl="0" w:tplc="AAB69B5C">
      <w:start w:val="1"/>
      <w:numFmt w:val="decimal"/>
      <w:lvlText w:val="(%1)"/>
      <w:lvlJc w:val="left"/>
      <w:pPr>
        <w:ind w:left="6" w:hanging="360"/>
      </w:pPr>
      <w:rPr>
        <w:rFonts w:hint="default"/>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7"/>
  </w:num>
  <w:num w:numId="3">
    <w:abstractNumId w:val="0"/>
  </w:num>
  <w:num w:numId="4">
    <w:abstractNumId w:val="3"/>
  </w:num>
  <w:num w:numId="5">
    <w:abstractNumId w:val="2"/>
  </w:num>
  <w:num w:numId="6">
    <w:abstractNumId w:val="1"/>
  </w:num>
  <w:num w:numId="7">
    <w:abstractNumId w:val="4"/>
  </w:num>
  <w:num w:numId="8">
    <w:abstractNumId w:val="8"/>
  </w:num>
  <w:num w:numId="9">
    <w:abstractNumId w:val="5"/>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6F7C"/>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4EBD"/>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9BF"/>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0C9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D5C"/>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795"/>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8AE"/>
    <w:rsid w:val="00172AF5"/>
    <w:rsid w:val="00172E4C"/>
    <w:rsid w:val="001732C7"/>
    <w:rsid w:val="00173A15"/>
    <w:rsid w:val="00173D2B"/>
    <w:rsid w:val="00173E61"/>
    <w:rsid w:val="00174122"/>
    <w:rsid w:val="00174466"/>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1DD2"/>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617"/>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2A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57C"/>
    <w:rsid w:val="00246B0A"/>
    <w:rsid w:val="00247738"/>
    <w:rsid w:val="0024794E"/>
    <w:rsid w:val="00247C2A"/>
    <w:rsid w:val="00247DBC"/>
    <w:rsid w:val="00247FD4"/>
    <w:rsid w:val="0025070A"/>
    <w:rsid w:val="00250A09"/>
    <w:rsid w:val="00250B74"/>
    <w:rsid w:val="00250B97"/>
    <w:rsid w:val="00250BBF"/>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344"/>
    <w:rsid w:val="00266C95"/>
    <w:rsid w:val="00266D10"/>
    <w:rsid w:val="00266E03"/>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02E"/>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11B7"/>
    <w:rsid w:val="00371CC6"/>
    <w:rsid w:val="00372141"/>
    <w:rsid w:val="00372217"/>
    <w:rsid w:val="003739AB"/>
    <w:rsid w:val="00373D9D"/>
    <w:rsid w:val="00373E9D"/>
    <w:rsid w:val="00374785"/>
    <w:rsid w:val="003749A5"/>
    <w:rsid w:val="00374BEC"/>
    <w:rsid w:val="003751B0"/>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6FB"/>
    <w:rsid w:val="0038771B"/>
    <w:rsid w:val="003906FD"/>
    <w:rsid w:val="00390BAD"/>
    <w:rsid w:val="00391066"/>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0B6D"/>
    <w:rsid w:val="003A108B"/>
    <w:rsid w:val="003A11B7"/>
    <w:rsid w:val="003A16E2"/>
    <w:rsid w:val="003A1B82"/>
    <w:rsid w:val="003A20D2"/>
    <w:rsid w:val="003A2401"/>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276"/>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602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8A2"/>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9C"/>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29E9"/>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320"/>
    <w:rsid w:val="00526551"/>
    <w:rsid w:val="00526914"/>
    <w:rsid w:val="00526B55"/>
    <w:rsid w:val="00527252"/>
    <w:rsid w:val="00527E70"/>
    <w:rsid w:val="00530457"/>
    <w:rsid w:val="005308D0"/>
    <w:rsid w:val="00530A78"/>
    <w:rsid w:val="0053118F"/>
    <w:rsid w:val="00531BDF"/>
    <w:rsid w:val="00531BEF"/>
    <w:rsid w:val="00531D99"/>
    <w:rsid w:val="00531E00"/>
    <w:rsid w:val="00533C64"/>
    <w:rsid w:val="00533E41"/>
    <w:rsid w:val="00533EC3"/>
    <w:rsid w:val="005345D2"/>
    <w:rsid w:val="00534A0F"/>
    <w:rsid w:val="005355AC"/>
    <w:rsid w:val="0053631B"/>
    <w:rsid w:val="0053655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407"/>
    <w:rsid w:val="005664EE"/>
    <w:rsid w:val="00566532"/>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5BD"/>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DDE"/>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798"/>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7A4"/>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921"/>
    <w:rsid w:val="00653CE8"/>
    <w:rsid w:val="0065413F"/>
    <w:rsid w:val="006543AB"/>
    <w:rsid w:val="00654665"/>
    <w:rsid w:val="006549F0"/>
    <w:rsid w:val="00654E3C"/>
    <w:rsid w:val="00655480"/>
    <w:rsid w:val="00655999"/>
    <w:rsid w:val="00656786"/>
    <w:rsid w:val="0065740C"/>
    <w:rsid w:val="00657DCF"/>
    <w:rsid w:val="00660204"/>
    <w:rsid w:val="006602E3"/>
    <w:rsid w:val="00660597"/>
    <w:rsid w:val="006614A2"/>
    <w:rsid w:val="006622D2"/>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290"/>
    <w:rsid w:val="006A0A33"/>
    <w:rsid w:val="006A10C2"/>
    <w:rsid w:val="006A10E6"/>
    <w:rsid w:val="006A1887"/>
    <w:rsid w:val="006A2574"/>
    <w:rsid w:val="006A28A0"/>
    <w:rsid w:val="006A2B47"/>
    <w:rsid w:val="006A3A51"/>
    <w:rsid w:val="006A4132"/>
    <w:rsid w:val="006A4304"/>
    <w:rsid w:val="006A461A"/>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168"/>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772"/>
    <w:rsid w:val="006E7A25"/>
    <w:rsid w:val="006E7D87"/>
    <w:rsid w:val="006F0153"/>
    <w:rsid w:val="006F0243"/>
    <w:rsid w:val="006F1E61"/>
    <w:rsid w:val="006F218F"/>
    <w:rsid w:val="006F3158"/>
    <w:rsid w:val="006F369E"/>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B99"/>
    <w:rsid w:val="00771D63"/>
    <w:rsid w:val="0077239B"/>
    <w:rsid w:val="0077257E"/>
    <w:rsid w:val="007732C9"/>
    <w:rsid w:val="007733A3"/>
    <w:rsid w:val="00774122"/>
    <w:rsid w:val="00774302"/>
    <w:rsid w:val="007745A4"/>
    <w:rsid w:val="00774B15"/>
    <w:rsid w:val="00774F6D"/>
    <w:rsid w:val="00775446"/>
    <w:rsid w:val="00775992"/>
    <w:rsid w:val="00776A68"/>
    <w:rsid w:val="00776C8E"/>
    <w:rsid w:val="00777FB7"/>
    <w:rsid w:val="00780942"/>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19D"/>
    <w:rsid w:val="00787525"/>
    <w:rsid w:val="007876A3"/>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3C4"/>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672"/>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25"/>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9B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2606"/>
    <w:rsid w:val="0084339F"/>
    <w:rsid w:val="00843966"/>
    <w:rsid w:val="00843AC7"/>
    <w:rsid w:val="0084410B"/>
    <w:rsid w:val="008471B5"/>
    <w:rsid w:val="00847417"/>
    <w:rsid w:val="00847480"/>
    <w:rsid w:val="008474A3"/>
    <w:rsid w:val="008504DA"/>
    <w:rsid w:val="00850668"/>
    <w:rsid w:val="008507B8"/>
    <w:rsid w:val="00850EF9"/>
    <w:rsid w:val="008512FC"/>
    <w:rsid w:val="00852A76"/>
    <w:rsid w:val="008539BD"/>
    <w:rsid w:val="00853D16"/>
    <w:rsid w:val="00853D36"/>
    <w:rsid w:val="00854D1F"/>
    <w:rsid w:val="00854F65"/>
    <w:rsid w:val="00855673"/>
    <w:rsid w:val="008559E2"/>
    <w:rsid w:val="00855F57"/>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53E"/>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062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950"/>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42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BB1"/>
    <w:rsid w:val="00924D7F"/>
    <w:rsid w:val="00924FC9"/>
    <w:rsid w:val="00925041"/>
    <w:rsid w:val="00925372"/>
    <w:rsid w:val="00925AC3"/>
    <w:rsid w:val="00925BCB"/>
    <w:rsid w:val="00925DD2"/>
    <w:rsid w:val="00926530"/>
    <w:rsid w:val="00927A8C"/>
    <w:rsid w:val="00927B06"/>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4F9"/>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5FE1"/>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3D60"/>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04A"/>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12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6D0"/>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0CB2"/>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0CFB"/>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F9"/>
    <w:rsid w:val="00A46FE5"/>
    <w:rsid w:val="00A47438"/>
    <w:rsid w:val="00A475A3"/>
    <w:rsid w:val="00A5037A"/>
    <w:rsid w:val="00A50505"/>
    <w:rsid w:val="00A509BD"/>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373"/>
    <w:rsid w:val="00A95D89"/>
    <w:rsid w:val="00A95F1E"/>
    <w:rsid w:val="00A961C3"/>
    <w:rsid w:val="00A96B00"/>
    <w:rsid w:val="00A96E49"/>
    <w:rsid w:val="00A97205"/>
    <w:rsid w:val="00A9772A"/>
    <w:rsid w:val="00A97A7B"/>
    <w:rsid w:val="00AA0D99"/>
    <w:rsid w:val="00AA24CA"/>
    <w:rsid w:val="00AA276B"/>
    <w:rsid w:val="00AA34F5"/>
    <w:rsid w:val="00AA378E"/>
    <w:rsid w:val="00AA39BC"/>
    <w:rsid w:val="00AA3C9D"/>
    <w:rsid w:val="00AA45B7"/>
    <w:rsid w:val="00AA4ED9"/>
    <w:rsid w:val="00AA53C4"/>
    <w:rsid w:val="00AA60F5"/>
    <w:rsid w:val="00AA67BA"/>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25F"/>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8AA"/>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6051"/>
    <w:rsid w:val="00B97177"/>
    <w:rsid w:val="00B97397"/>
    <w:rsid w:val="00B97C1D"/>
    <w:rsid w:val="00BA0506"/>
    <w:rsid w:val="00BA0DC8"/>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6E17"/>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CEB"/>
    <w:rsid w:val="00BC4B59"/>
    <w:rsid w:val="00BC4B65"/>
    <w:rsid w:val="00BC4F1F"/>
    <w:rsid w:val="00BC5098"/>
    <w:rsid w:val="00BC5720"/>
    <w:rsid w:val="00BC58C9"/>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325"/>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0B6"/>
    <w:rsid w:val="00BF6144"/>
    <w:rsid w:val="00BF6555"/>
    <w:rsid w:val="00BF74B6"/>
    <w:rsid w:val="00BF7B3D"/>
    <w:rsid w:val="00C003C6"/>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5013"/>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6CE"/>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A3"/>
    <w:rsid w:val="00C722C4"/>
    <w:rsid w:val="00C7263E"/>
    <w:rsid w:val="00C72CD2"/>
    <w:rsid w:val="00C72D58"/>
    <w:rsid w:val="00C7339C"/>
    <w:rsid w:val="00C73842"/>
    <w:rsid w:val="00C73FD9"/>
    <w:rsid w:val="00C74C93"/>
    <w:rsid w:val="00C74D7E"/>
    <w:rsid w:val="00C76AEC"/>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ADD"/>
    <w:rsid w:val="00CA1B2B"/>
    <w:rsid w:val="00CA1D4B"/>
    <w:rsid w:val="00CA2101"/>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D7DB2"/>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0AF6"/>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544"/>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B7B"/>
    <w:rsid w:val="00DA3D57"/>
    <w:rsid w:val="00DA448E"/>
    <w:rsid w:val="00DA48D2"/>
    <w:rsid w:val="00DA4981"/>
    <w:rsid w:val="00DA4A90"/>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7C"/>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7ED"/>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92D"/>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12"/>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35C"/>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B1E"/>
    <w:rsid w:val="00F61C6C"/>
    <w:rsid w:val="00F6214E"/>
    <w:rsid w:val="00F629FE"/>
    <w:rsid w:val="00F637A5"/>
    <w:rsid w:val="00F63CF7"/>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501"/>
    <w:rsid w:val="00F807B8"/>
    <w:rsid w:val="00F80E08"/>
    <w:rsid w:val="00F81208"/>
    <w:rsid w:val="00F81DC0"/>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0B3"/>
    <w:rsid w:val="00FA2919"/>
    <w:rsid w:val="00FA323E"/>
    <w:rsid w:val="00FA35A6"/>
    <w:rsid w:val="00FA3841"/>
    <w:rsid w:val="00FA3BEB"/>
    <w:rsid w:val="00FA4BDC"/>
    <w:rsid w:val="00FA4C0A"/>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18"/>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8F13D-4B35-48B1-AB46-1DF1A1C1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50AE0-54AE-46A6-A52D-84F8E2A97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531</Words>
  <Characters>3028</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송화월/주임연구원/차세대표준(연)ACS팀(huayue.song@lge.com)</cp:lastModifiedBy>
  <cp:revision>8</cp:revision>
  <cp:lastPrinted>2017-06-13T10:43:00Z</cp:lastPrinted>
  <dcterms:created xsi:type="dcterms:W3CDTF">2017-08-10T22:51:00Z</dcterms:created>
  <dcterms:modified xsi:type="dcterms:W3CDTF">2017-08-11T23:22:00Z</dcterms:modified>
</cp:coreProperties>
</file>