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497" w:rsidRPr="000739AB" w:rsidRDefault="006C0497" w:rsidP="006C0497">
      <w:pPr>
        <w:tabs>
          <w:tab w:val="left" w:pos="1985"/>
        </w:tabs>
        <w:spacing w:after="0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WG1 Meeting #</w:t>
      </w:r>
      <w:r>
        <w:rPr>
          <w:rFonts w:ascii="Arial" w:hAnsi="Arial" w:cs="Arial" w:hint="eastAsia"/>
          <w:b/>
          <w:bCs/>
          <w:sz w:val="28"/>
          <w:lang w:eastAsia="ja-JP"/>
        </w:rPr>
        <w:t>90</w:t>
      </w:r>
      <w:r w:rsidRPr="00204181">
        <w:rPr>
          <w:rFonts w:ascii="Arial" w:hAnsi="Arial" w:cs="Arial"/>
          <w:b/>
          <w:bCs/>
          <w:sz w:val="28"/>
        </w:rPr>
        <w:tab/>
      </w:r>
      <w:r w:rsidRPr="000739AB">
        <w:rPr>
          <w:rFonts w:ascii="Arial" w:hAnsi="Arial" w:cs="Arial" w:hint="eastAsia"/>
          <w:b/>
          <w:bCs/>
          <w:sz w:val="28"/>
        </w:rPr>
        <w:tab/>
      </w:r>
      <w:r w:rsidRPr="000739AB">
        <w:rPr>
          <w:rFonts w:ascii="Arial" w:hAnsi="Arial" w:cs="Arial" w:hint="eastAsia"/>
          <w:b/>
          <w:bCs/>
          <w:sz w:val="28"/>
        </w:rPr>
        <w:tab/>
      </w:r>
      <w:r w:rsidRPr="000739AB">
        <w:rPr>
          <w:rFonts w:ascii="Arial" w:hAnsi="Arial" w:cs="Arial" w:hint="eastAsia"/>
          <w:b/>
          <w:bCs/>
          <w:sz w:val="28"/>
        </w:rPr>
        <w:tab/>
      </w:r>
      <w:r w:rsidRPr="00204181">
        <w:rPr>
          <w:rFonts w:ascii="Arial" w:hAnsi="Arial" w:cs="Arial"/>
          <w:b/>
          <w:bCs/>
          <w:sz w:val="28"/>
        </w:rPr>
        <w:t>R1-171</w:t>
      </w:r>
      <w:r w:rsidRPr="000739AB">
        <w:rPr>
          <w:rFonts w:ascii="Arial" w:hAnsi="Arial" w:cs="Arial" w:hint="eastAsia"/>
          <w:b/>
          <w:bCs/>
          <w:sz w:val="28"/>
        </w:rPr>
        <w:t>31</w:t>
      </w:r>
      <w:r>
        <w:rPr>
          <w:rFonts w:ascii="Arial" w:hAnsi="Arial" w:cs="Arial" w:hint="eastAsia"/>
          <w:b/>
          <w:bCs/>
          <w:sz w:val="28"/>
        </w:rPr>
        <w:t>62</w:t>
      </w:r>
    </w:p>
    <w:p w:rsidR="006C0497" w:rsidRDefault="006C0497" w:rsidP="006C0497">
      <w:pPr>
        <w:tabs>
          <w:tab w:val="left" w:pos="1985"/>
        </w:tabs>
        <w:spacing w:after="0"/>
        <w:rPr>
          <w:rFonts w:ascii="Arial" w:hAnsi="Arial" w:cs="Arial" w:hint="eastAsia"/>
          <w:b/>
          <w:bCs/>
          <w:sz w:val="28"/>
        </w:rPr>
      </w:pPr>
      <w:r>
        <w:rPr>
          <w:rFonts w:ascii="Arial" w:hAnsi="Arial" w:cs="Arial" w:hint="eastAsia"/>
          <w:b/>
          <w:bCs/>
          <w:sz w:val="28"/>
          <w:lang w:eastAsia="ja-JP"/>
        </w:rPr>
        <w:t>Prague</w:t>
      </w:r>
      <w:r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/>
          <w:b/>
          <w:bCs/>
          <w:sz w:val="28"/>
          <w:szCs w:val="28"/>
        </w:rPr>
        <w:t>Czech Republic</w:t>
      </w:r>
      <w:r w:rsidRPr="000739AB">
        <w:rPr>
          <w:rFonts w:ascii="Arial" w:hAnsi="Arial" w:cs="Arial" w:hint="eastAsia"/>
          <w:b/>
          <w:bCs/>
          <w:sz w:val="28"/>
          <w:szCs w:val="28"/>
        </w:rPr>
        <w:t xml:space="preserve">, </w:t>
      </w:r>
      <w:r>
        <w:rPr>
          <w:rFonts w:ascii="Arial" w:hAnsi="Arial" w:cs="Arial" w:hint="eastAsia"/>
          <w:b/>
          <w:bCs/>
          <w:sz w:val="28"/>
          <w:lang w:eastAsia="ja-JP"/>
        </w:rPr>
        <w:t>2</w:t>
      </w:r>
      <w:r w:rsidRPr="000739AB">
        <w:rPr>
          <w:rFonts w:ascii="Arial" w:hAnsi="Arial" w:cs="Arial" w:hint="eastAsia"/>
          <w:b/>
          <w:bCs/>
          <w:sz w:val="28"/>
        </w:rPr>
        <w:t>1</w:t>
      </w:r>
      <w:r w:rsidRPr="000739AB">
        <w:rPr>
          <w:rFonts w:ascii="Arial" w:hAnsi="Arial" w:cs="Arial" w:hint="eastAsia"/>
          <w:b/>
          <w:bCs/>
          <w:sz w:val="28"/>
          <w:vertAlign w:val="superscript"/>
        </w:rPr>
        <w:t>st</w:t>
      </w:r>
      <w:r w:rsidRPr="000739AB">
        <w:rPr>
          <w:rFonts w:ascii="Arial" w:hAnsi="Arial" w:cs="Arial" w:hint="eastAsia"/>
          <w:b/>
          <w:bCs/>
          <w:sz w:val="28"/>
        </w:rPr>
        <w:t xml:space="preserve"> </w:t>
      </w:r>
      <w:r>
        <w:rPr>
          <w:rFonts w:ascii="Arial" w:hAnsi="Arial" w:cs="Arial"/>
          <w:b/>
          <w:bCs/>
          <w:sz w:val="28"/>
        </w:rPr>
        <w:t>–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 w:rsidRPr="0074092F">
        <w:rPr>
          <w:rFonts w:ascii="Arial" w:hAnsi="Arial" w:cs="Arial" w:hint="eastAsia"/>
          <w:b/>
          <w:bCs/>
          <w:sz w:val="28"/>
          <w:lang w:eastAsia="ja-JP"/>
        </w:rPr>
        <w:t>25</w:t>
      </w:r>
      <w:r w:rsidRPr="000739AB">
        <w:rPr>
          <w:rFonts w:ascii="Arial" w:hAnsi="Arial" w:cs="Arial" w:hint="eastAsia"/>
          <w:b/>
          <w:bCs/>
          <w:sz w:val="28"/>
          <w:vertAlign w:val="superscript"/>
        </w:rPr>
        <w:t>th</w:t>
      </w:r>
      <w:r w:rsidRPr="000739AB">
        <w:rPr>
          <w:rFonts w:ascii="Arial" w:hAnsi="Arial" w:cs="Arial" w:hint="eastAsia"/>
          <w:b/>
          <w:bCs/>
          <w:sz w:val="28"/>
        </w:rPr>
        <w:t xml:space="preserve"> </w:t>
      </w:r>
      <w:r>
        <w:rPr>
          <w:rFonts w:ascii="Arial" w:hAnsi="Arial" w:cs="Arial" w:hint="eastAsia"/>
          <w:b/>
          <w:bCs/>
          <w:sz w:val="28"/>
          <w:lang w:eastAsia="ja-JP"/>
        </w:rPr>
        <w:t>August</w:t>
      </w:r>
      <w:r>
        <w:rPr>
          <w:rFonts w:ascii="Arial" w:hAnsi="Arial" w:cs="Arial"/>
          <w:b/>
          <w:bCs/>
          <w:sz w:val="28"/>
        </w:rPr>
        <w:t xml:space="preserve"> 201</w:t>
      </w:r>
      <w:r w:rsidRPr="009513AC">
        <w:rPr>
          <w:rFonts w:ascii="Arial" w:hAnsi="Arial" w:cs="Arial" w:hint="eastAsia"/>
          <w:b/>
          <w:bCs/>
          <w:sz w:val="28"/>
          <w:lang w:eastAsia="ja-JP"/>
        </w:rPr>
        <w:t>7</w:t>
      </w:r>
    </w:p>
    <w:p w:rsidR="00A15B0A" w:rsidRPr="00685670" w:rsidRDefault="00A15B0A" w:rsidP="006C0497">
      <w:pPr>
        <w:tabs>
          <w:tab w:val="left" w:pos="1985"/>
        </w:tabs>
        <w:spacing w:after="0"/>
        <w:rPr>
          <w:rFonts w:ascii="Arial" w:hAnsi="Arial" w:cs="Arial"/>
          <w:b/>
          <w:bCs/>
          <w:sz w:val="28"/>
        </w:rPr>
      </w:pPr>
      <w:bookmarkStart w:id="0" w:name="_GoBack"/>
      <w:bookmarkEnd w:id="0"/>
    </w:p>
    <w:p w:rsidR="00DF272A" w:rsidRPr="00C74D90" w:rsidRDefault="00DF272A" w:rsidP="00C74D90">
      <w:pPr>
        <w:tabs>
          <w:tab w:val="left" w:pos="1985"/>
        </w:tabs>
        <w:spacing w:after="120" w:line="240" w:lineRule="auto"/>
        <w:rPr>
          <w:rFonts w:ascii="Arial" w:hAnsi="Arial" w:cs="Arial"/>
          <w:sz w:val="24"/>
          <w:szCs w:val="24"/>
        </w:rPr>
      </w:pPr>
      <w:r w:rsidRPr="0089758D">
        <w:rPr>
          <w:rFonts w:ascii="Arial" w:hAnsi="Arial" w:cs="Arial"/>
          <w:b/>
          <w:sz w:val="24"/>
          <w:szCs w:val="24"/>
        </w:rPr>
        <w:t>Agenda item:</w:t>
      </w:r>
      <w:r w:rsidRPr="0089758D">
        <w:rPr>
          <w:rFonts w:ascii="Arial" w:hAnsi="Arial" w:cs="Arial"/>
          <w:b/>
          <w:sz w:val="24"/>
          <w:szCs w:val="24"/>
        </w:rPr>
        <w:tab/>
      </w:r>
      <w:r w:rsidR="000B7C7D">
        <w:rPr>
          <w:rFonts w:ascii="Arial" w:hAnsi="Arial" w:cs="Arial" w:hint="eastAsia"/>
          <w:sz w:val="24"/>
          <w:szCs w:val="24"/>
        </w:rPr>
        <w:t>6</w:t>
      </w:r>
      <w:r w:rsidR="0068581D">
        <w:rPr>
          <w:rFonts w:ascii="Arial" w:hAnsi="Arial" w:cs="Arial" w:hint="eastAsia"/>
          <w:sz w:val="24"/>
          <w:szCs w:val="24"/>
        </w:rPr>
        <w:t>.1.2.</w:t>
      </w:r>
      <w:r w:rsidR="000B7C7D">
        <w:rPr>
          <w:rFonts w:ascii="Arial" w:hAnsi="Arial" w:cs="Arial" w:hint="eastAsia"/>
          <w:sz w:val="24"/>
          <w:szCs w:val="24"/>
        </w:rPr>
        <w:t>4</w:t>
      </w:r>
    </w:p>
    <w:p w:rsidR="00636245" w:rsidRPr="00C74D90" w:rsidRDefault="00636245" w:rsidP="00C74D90">
      <w:pPr>
        <w:tabs>
          <w:tab w:val="left" w:pos="1985"/>
        </w:tabs>
        <w:spacing w:after="120" w:line="240" w:lineRule="auto"/>
        <w:rPr>
          <w:rFonts w:ascii="Arial" w:hAnsi="Arial" w:cs="Arial"/>
          <w:b/>
          <w:sz w:val="24"/>
          <w:szCs w:val="24"/>
        </w:rPr>
      </w:pPr>
      <w:r w:rsidRPr="00C74D90">
        <w:rPr>
          <w:rFonts w:ascii="Arial" w:hAnsi="Arial" w:cs="Arial"/>
          <w:b/>
          <w:sz w:val="24"/>
          <w:szCs w:val="24"/>
        </w:rPr>
        <w:t>Source:</w:t>
      </w:r>
      <w:r w:rsidRPr="00C74D90">
        <w:rPr>
          <w:rFonts w:ascii="Arial" w:hAnsi="Arial" w:cs="Arial"/>
          <w:b/>
          <w:sz w:val="24"/>
          <w:szCs w:val="24"/>
        </w:rPr>
        <w:tab/>
      </w:r>
      <w:r w:rsidR="002428C6">
        <w:rPr>
          <w:rFonts w:ascii="Arial" w:hAnsi="Arial" w:cs="Arial"/>
          <w:sz w:val="24"/>
          <w:szCs w:val="24"/>
        </w:rPr>
        <w:t>LG Electronics</w:t>
      </w:r>
    </w:p>
    <w:p w:rsidR="00636245" w:rsidRPr="00C74D90" w:rsidRDefault="00636245" w:rsidP="00C74D90">
      <w:pPr>
        <w:tabs>
          <w:tab w:val="left" w:pos="1985"/>
        </w:tabs>
        <w:spacing w:after="120" w:line="240" w:lineRule="auto"/>
        <w:rPr>
          <w:rFonts w:ascii="Arial" w:hAnsi="Arial" w:cs="Arial"/>
          <w:b/>
          <w:sz w:val="24"/>
          <w:szCs w:val="24"/>
        </w:rPr>
      </w:pPr>
      <w:r w:rsidRPr="00C74D90">
        <w:rPr>
          <w:rFonts w:ascii="Arial" w:hAnsi="Arial" w:cs="Arial"/>
          <w:b/>
          <w:sz w:val="24"/>
          <w:szCs w:val="24"/>
        </w:rPr>
        <w:t>Title:</w:t>
      </w:r>
      <w:r w:rsidRPr="00C74D90">
        <w:rPr>
          <w:rFonts w:ascii="Arial" w:hAnsi="Arial" w:cs="Arial"/>
          <w:b/>
          <w:sz w:val="24"/>
          <w:szCs w:val="24"/>
        </w:rPr>
        <w:tab/>
      </w:r>
      <w:r w:rsidR="00AD1523">
        <w:rPr>
          <w:rFonts w:ascii="Arial" w:hAnsi="Arial" w:cs="Arial" w:hint="eastAsia"/>
          <w:sz w:val="24"/>
          <w:szCs w:val="24"/>
        </w:rPr>
        <w:t>Phase</w:t>
      </w:r>
      <w:r w:rsidR="00410652">
        <w:rPr>
          <w:rFonts w:ascii="Arial" w:hAnsi="Arial" w:cs="Arial" w:hint="eastAsia"/>
          <w:sz w:val="24"/>
          <w:szCs w:val="24"/>
        </w:rPr>
        <w:t xml:space="preserve"> 3</w:t>
      </w:r>
      <w:r w:rsidR="00B502E8">
        <w:rPr>
          <w:rFonts w:ascii="Arial" w:hAnsi="Arial" w:cs="Arial"/>
          <w:sz w:val="24"/>
          <w:szCs w:val="24"/>
        </w:rPr>
        <w:t xml:space="preserve"> </w:t>
      </w:r>
      <w:r w:rsidR="00E05614">
        <w:rPr>
          <w:rFonts w:ascii="Arial" w:hAnsi="Arial" w:cs="Arial" w:hint="eastAsia"/>
          <w:sz w:val="24"/>
          <w:szCs w:val="24"/>
        </w:rPr>
        <w:t>S</w:t>
      </w:r>
      <w:r w:rsidR="008839BE">
        <w:rPr>
          <w:rFonts w:ascii="Arial" w:hAnsi="Arial" w:cs="Arial"/>
          <w:sz w:val="24"/>
          <w:szCs w:val="24"/>
        </w:rPr>
        <w:t>LS</w:t>
      </w:r>
      <w:r w:rsidR="00B502E8">
        <w:rPr>
          <w:rFonts w:ascii="Arial" w:hAnsi="Arial" w:cs="Arial"/>
          <w:sz w:val="24"/>
          <w:szCs w:val="24"/>
        </w:rPr>
        <w:t xml:space="preserve"> Calibration Results for NR MIMO</w:t>
      </w:r>
    </w:p>
    <w:p w:rsidR="00636245" w:rsidRPr="00C74D90" w:rsidRDefault="00636245" w:rsidP="00C74D90">
      <w:pPr>
        <w:tabs>
          <w:tab w:val="left" w:pos="1985"/>
        </w:tabs>
        <w:spacing w:after="120" w:line="240" w:lineRule="auto"/>
        <w:rPr>
          <w:rFonts w:ascii="Arial" w:hAnsi="Arial" w:cs="Arial"/>
          <w:b/>
          <w:sz w:val="24"/>
          <w:szCs w:val="24"/>
        </w:rPr>
      </w:pPr>
      <w:r w:rsidRPr="00C74D90">
        <w:rPr>
          <w:rFonts w:ascii="Arial" w:hAnsi="Arial" w:cs="Arial"/>
          <w:b/>
          <w:sz w:val="24"/>
          <w:szCs w:val="24"/>
        </w:rPr>
        <w:t>Document for:</w:t>
      </w:r>
      <w:r w:rsidRPr="00C74D90">
        <w:rPr>
          <w:rFonts w:ascii="Arial" w:hAnsi="Arial" w:cs="Arial"/>
          <w:b/>
          <w:sz w:val="24"/>
          <w:szCs w:val="24"/>
        </w:rPr>
        <w:tab/>
      </w:r>
      <w:r w:rsidRPr="00C74D90">
        <w:rPr>
          <w:rFonts w:ascii="Arial" w:hAnsi="Arial" w:cs="Arial"/>
          <w:sz w:val="24"/>
          <w:szCs w:val="24"/>
        </w:rPr>
        <w:t>Discussion</w:t>
      </w:r>
      <w:r w:rsidR="00DF272A">
        <w:rPr>
          <w:rFonts w:ascii="Arial" w:hAnsi="Arial" w:cs="Arial" w:hint="eastAsia"/>
          <w:sz w:val="24"/>
          <w:szCs w:val="24"/>
        </w:rPr>
        <w:t xml:space="preserve"> and </w:t>
      </w:r>
      <w:r w:rsidR="00572E0C">
        <w:rPr>
          <w:rFonts w:ascii="Arial" w:hAnsi="Arial" w:cs="Arial" w:hint="eastAsia"/>
          <w:sz w:val="24"/>
          <w:szCs w:val="24"/>
        </w:rPr>
        <w:t>Information</w:t>
      </w:r>
    </w:p>
    <w:p w:rsidR="007D6591" w:rsidRPr="00A0265D" w:rsidRDefault="007D6591" w:rsidP="007D6591">
      <w:pPr>
        <w:pStyle w:val="1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  <w:sz w:val="32"/>
          <w:szCs w:val="32"/>
        </w:rPr>
      </w:pPr>
      <w:r w:rsidRPr="00A0265D">
        <w:rPr>
          <w:rFonts w:ascii="Arial" w:hAnsi="Arial" w:cs="Arial"/>
          <w:color w:val="auto"/>
          <w:sz w:val="32"/>
          <w:szCs w:val="32"/>
        </w:rPr>
        <w:t>Introduction</w:t>
      </w:r>
    </w:p>
    <w:p w:rsidR="004A0564" w:rsidRPr="004B1F29" w:rsidRDefault="00130648" w:rsidP="00F165D1">
      <w:pPr>
        <w:ind w:firstLineChars="193" w:firstLine="425"/>
        <w:jc w:val="both"/>
        <w:rPr>
          <w:rFonts w:ascii="Times New Roman" w:hAnsi="Times New Roman"/>
        </w:rPr>
      </w:pPr>
      <w:r w:rsidRPr="004A0564">
        <w:rPr>
          <w:rFonts w:ascii="Times New Roman" w:hAnsi="Times New Roman"/>
        </w:rPr>
        <w:t xml:space="preserve">Through e-mail discussion </w:t>
      </w:r>
      <w:r w:rsidR="00DA6AB8" w:rsidRPr="00362EC8">
        <w:rPr>
          <w:rFonts w:ascii="Times New Roman" w:hAnsi="Times New Roman"/>
        </w:rPr>
        <w:t>[NRAH1-02-Ph</w:t>
      </w:r>
      <w:r w:rsidR="00DA6AB8">
        <w:rPr>
          <w:rFonts w:ascii="Times New Roman" w:hAnsi="Times New Roman" w:hint="eastAsia"/>
        </w:rPr>
        <w:t>3</w:t>
      </w:r>
      <w:r w:rsidR="00DA6AB8" w:rsidRPr="00362EC8">
        <w:rPr>
          <w:rFonts w:ascii="Times New Roman" w:hAnsi="Times New Roman"/>
        </w:rPr>
        <w:t>]</w:t>
      </w:r>
      <w:r w:rsidR="00DA6AB8">
        <w:rPr>
          <w:rFonts w:ascii="Times New Roman" w:hAnsi="Times New Roman" w:hint="eastAsia"/>
        </w:rPr>
        <w:t>,</w:t>
      </w:r>
      <w:r w:rsidR="00362EC8">
        <w:rPr>
          <w:rFonts w:ascii="Times New Roman" w:hAnsi="Times New Roman" w:hint="eastAsia"/>
        </w:rPr>
        <w:t xml:space="preserve"> </w:t>
      </w:r>
      <w:r w:rsidRPr="004A0564">
        <w:rPr>
          <w:rFonts w:ascii="Times New Roman" w:hAnsi="Times New Roman"/>
        </w:rPr>
        <w:t xml:space="preserve">it was </w:t>
      </w:r>
      <w:r>
        <w:rPr>
          <w:rFonts w:ascii="Times New Roman" w:hAnsi="Times New Roman" w:hint="eastAsia"/>
        </w:rPr>
        <w:t xml:space="preserve">further </w:t>
      </w:r>
      <w:r w:rsidRPr="004A0564">
        <w:rPr>
          <w:rFonts w:ascii="Times New Roman" w:hAnsi="Times New Roman"/>
        </w:rPr>
        <w:t xml:space="preserve">discussed clarification on simulation assumptions </w:t>
      </w:r>
      <w:r w:rsidR="00177081">
        <w:rPr>
          <w:rFonts w:ascii="Times New Roman" w:hAnsi="Times New Roman" w:hint="eastAsia"/>
        </w:rPr>
        <w:t xml:space="preserve">for phase </w:t>
      </w:r>
      <w:r w:rsidR="00DA6AB8">
        <w:rPr>
          <w:rFonts w:ascii="Times New Roman" w:hAnsi="Times New Roman" w:hint="eastAsia"/>
        </w:rPr>
        <w:t>3</w:t>
      </w:r>
      <w:r w:rsidRPr="004A0564">
        <w:rPr>
          <w:rFonts w:ascii="Times New Roman" w:hAnsi="Times New Roman"/>
        </w:rPr>
        <w:t xml:space="preserve"> calibration</w:t>
      </w:r>
      <w:r>
        <w:rPr>
          <w:rFonts w:ascii="Times New Roman" w:hAnsi="Times New Roman" w:hint="eastAsia"/>
        </w:rPr>
        <w:t xml:space="preserve"> campaign</w:t>
      </w:r>
      <w:r w:rsidRPr="004A0564">
        <w:rPr>
          <w:rFonts w:ascii="Times New Roman" w:hAnsi="Times New Roman"/>
        </w:rPr>
        <w:t>.</w:t>
      </w:r>
      <w:r>
        <w:rPr>
          <w:rFonts w:ascii="Times New Roman" w:hAnsi="Times New Roman" w:hint="eastAsia"/>
        </w:rPr>
        <w:t xml:space="preserve"> In this contribution, we provide</w:t>
      </w:r>
      <w:r w:rsidR="004A0564" w:rsidRPr="004A0564">
        <w:rPr>
          <w:rFonts w:ascii="Times New Roman" w:hAnsi="Times New Roman"/>
        </w:rPr>
        <w:t xml:space="preserve"> our </w:t>
      </w:r>
      <w:r w:rsidR="00C93A4C">
        <w:rPr>
          <w:rFonts w:ascii="Times New Roman" w:hAnsi="Times New Roman" w:hint="eastAsia"/>
        </w:rPr>
        <w:t>3</w:t>
      </w:r>
      <w:r w:rsidR="004A0564" w:rsidRPr="004A0564">
        <w:rPr>
          <w:rFonts w:ascii="Times New Roman" w:hAnsi="Times New Roman"/>
        </w:rPr>
        <w:t xml:space="preserve"> system level calibration results for NR MIMO.</w:t>
      </w:r>
    </w:p>
    <w:p w:rsidR="0008109E" w:rsidRPr="00A0265D" w:rsidRDefault="0008109E" w:rsidP="0008109E">
      <w:pPr>
        <w:pStyle w:val="1"/>
        <w:pBdr>
          <w:top w:val="single" w:sz="12" w:space="1" w:color="auto"/>
        </w:pBdr>
        <w:spacing w:before="360" w:line="360" w:lineRule="auto"/>
        <w:ind w:left="431" w:hanging="431"/>
        <w:rPr>
          <w:rFonts w:ascii="Arial" w:hAnsi="Arial" w:cs="Arial"/>
          <w:color w:val="auto"/>
          <w:sz w:val="32"/>
          <w:lang w:val="en-US" w:eastAsia="ko-KR"/>
        </w:rPr>
      </w:pPr>
      <w:r>
        <w:rPr>
          <w:rFonts w:ascii="Arial" w:hAnsi="Arial" w:cs="Arial" w:hint="eastAsia"/>
          <w:color w:val="auto"/>
          <w:sz w:val="32"/>
          <w:lang w:val="en-US" w:eastAsia="ko-KR"/>
        </w:rPr>
        <w:t>Phase 3 Calibration</w:t>
      </w:r>
    </w:p>
    <w:p w:rsidR="0008109E" w:rsidRDefault="00C03290" w:rsidP="00D573FF">
      <w:pPr>
        <w:pStyle w:val="LGTdoc"/>
        <w:spacing w:before="120" w:afterLines="0"/>
        <w:ind w:firstLine="403"/>
        <w:rPr>
          <w:sz w:val="20"/>
          <w:szCs w:val="20"/>
        </w:rPr>
      </w:pPr>
      <w:r>
        <w:rPr>
          <w:rFonts w:hint="eastAsia"/>
          <w:szCs w:val="22"/>
          <w:lang w:val="en-US"/>
        </w:rPr>
        <w:t xml:space="preserve">In this section, we provide phase 3 calibration results for channel blockage. </w:t>
      </w:r>
      <w:r w:rsidR="00D9193E">
        <w:rPr>
          <w:szCs w:val="22"/>
          <w:lang w:val="en-US"/>
        </w:rPr>
        <w:t>I</w:t>
      </w:r>
      <w:r w:rsidR="00D9193E">
        <w:rPr>
          <w:rFonts w:hint="eastAsia"/>
          <w:szCs w:val="22"/>
          <w:lang w:val="en-US"/>
        </w:rPr>
        <w:t>n this simulation, we consider Urban Macro with 30GHz and b</w:t>
      </w:r>
      <w:r w:rsidR="00D9193E">
        <w:rPr>
          <w:sz w:val="20"/>
          <w:szCs w:val="20"/>
          <w:lang w:eastAsia="ja-JP"/>
        </w:rPr>
        <w:t xml:space="preserve">lockage </w:t>
      </w:r>
      <w:r w:rsidR="00D9193E">
        <w:rPr>
          <w:rFonts w:hint="eastAsia"/>
          <w:sz w:val="20"/>
          <w:szCs w:val="20"/>
        </w:rPr>
        <w:t>m</w:t>
      </w:r>
      <w:r w:rsidR="00D9193E">
        <w:rPr>
          <w:sz w:val="20"/>
          <w:szCs w:val="20"/>
          <w:lang w:eastAsia="ja-JP"/>
        </w:rPr>
        <w:t xml:space="preserve">odel-A K=5 Landscape mode in </w:t>
      </w:r>
      <w:r w:rsidR="00D9193E" w:rsidRPr="003778F9">
        <w:rPr>
          <w:sz w:val="20"/>
          <w:szCs w:val="20"/>
          <w:lang w:eastAsia="ja-JP"/>
        </w:rPr>
        <w:t>TR38.90</w:t>
      </w:r>
      <w:r w:rsidR="00D9193E">
        <w:rPr>
          <w:sz w:val="20"/>
          <w:szCs w:val="20"/>
          <w:lang w:eastAsia="ja-JP"/>
        </w:rPr>
        <w:t>0</w:t>
      </w:r>
      <w:r w:rsidR="00D9193E">
        <w:rPr>
          <w:rFonts w:hint="eastAsia"/>
          <w:sz w:val="20"/>
          <w:szCs w:val="20"/>
        </w:rPr>
        <w:t>.</w:t>
      </w:r>
    </w:p>
    <w:p w:rsidR="00005E3B" w:rsidRDefault="00005E3B" w:rsidP="00D573FF">
      <w:pPr>
        <w:pStyle w:val="LGTdoc"/>
        <w:spacing w:before="120" w:afterLines="0"/>
        <w:ind w:firstLine="403"/>
        <w:rPr>
          <w:sz w:val="20"/>
          <w:szCs w:val="20"/>
        </w:rPr>
      </w:pPr>
    </w:p>
    <w:p w:rsidR="00D9193E" w:rsidRDefault="00177081" w:rsidP="00005E3B">
      <w:pPr>
        <w:pStyle w:val="LGTdoc"/>
        <w:spacing w:before="120" w:afterLines="0"/>
        <w:rPr>
          <w:sz w:val="20"/>
          <w:szCs w:val="20"/>
        </w:rPr>
      </w:pPr>
      <w:r>
        <w:rPr>
          <w:noProof/>
          <w:lang w:val="en-US"/>
        </w:rPr>
        <w:drawing>
          <wp:inline distT="0" distB="0" distL="0" distR="0" wp14:anchorId="1E61A3AA" wp14:editId="4CC57704">
            <wp:extent cx="5732145" cy="2746653"/>
            <wp:effectExtent l="0" t="0" r="20955" b="15875"/>
            <wp:docPr id="1" name="차트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005E3B" w:rsidRDefault="00005E3B" w:rsidP="00005E3B">
      <w:pPr>
        <w:pStyle w:val="LGTdoc"/>
        <w:spacing w:before="120" w:afterLines="0"/>
        <w:jc w:val="center"/>
        <w:rPr>
          <w:szCs w:val="22"/>
          <w:lang w:val="en-US"/>
        </w:rPr>
      </w:pPr>
      <w:r>
        <w:rPr>
          <w:rFonts w:hint="eastAsia"/>
          <w:szCs w:val="22"/>
        </w:rPr>
        <w:t xml:space="preserve">Figure </w:t>
      </w:r>
      <w:r w:rsidR="00177081">
        <w:rPr>
          <w:rFonts w:hint="eastAsia"/>
          <w:szCs w:val="22"/>
        </w:rPr>
        <w:t>1</w:t>
      </w:r>
      <w:r>
        <w:rPr>
          <w:rFonts w:hint="eastAsia"/>
          <w:szCs w:val="22"/>
        </w:rPr>
        <w:t>. CDF of coupling loss at 0ms with channel blockage</w:t>
      </w:r>
    </w:p>
    <w:p w:rsidR="00D9193E" w:rsidRPr="00005E3B" w:rsidRDefault="00D9193E" w:rsidP="00D573FF">
      <w:pPr>
        <w:pStyle w:val="LGTdoc"/>
        <w:spacing w:before="120" w:afterLines="0"/>
        <w:ind w:firstLine="403"/>
        <w:rPr>
          <w:sz w:val="20"/>
          <w:szCs w:val="20"/>
          <w:lang w:val="en-US"/>
        </w:rPr>
      </w:pPr>
    </w:p>
    <w:p w:rsidR="00D9193E" w:rsidRDefault="00177081" w:rsidP="00005E3B">
      <w:pPr>
        <w:pStyle w:val="LGTdoc"/>
        <w:spacing w:before="120" w:afterLines="0"/>
        <w:rPr>
          <w:szCs w:val="22"/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 wp14:anchorId="218FEE0E" wp14:editId="29AC4676">
            <wp:extent cx="5732145" cy="2746653"/>
            <wp:effectExtent l="0" t="0" r="20955" b="15875"/>
            <wp:docPr id="2" name="차트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005E3B" w:rsidRDefault="00005E3B" w:rsidP="00005E3B">
      <w:pPr>
        <w:pStyle w:val="LGTdoc"/>
        <w:spacing w:before="120" w:afterLines="0"/>
        <w:jc w:val="center"/>
        <w:rPr>
          <w:szCs w:val="22"/>
          <w:lang w:val="en-US"/>
        </w:rPr>
      </w:pPr>
      <w:r>
        <w:rPr>
          <w:rFonts w:hint="eastAsia"/>
          <w:szCs w:val="22"/>
        </w:rPr>
        <w:t xml:space="preserve">Figure </w:t>
      </w:r>
      <w:r w:rsidR="00177081">
        <w:rPr>
          <w:rFonts w:hint="eastAsia"/>
          <w:szCs w:val="22"/>
        </w:rPr>
        <w:t>2</w:t>
      </w:r>
      <w:r>
        <w:rPr>
          <w:rFonts w:hint="eastAsia"/>
          <w:szCs w:val="22"/>
        </w:rPr>
        <w:t xml:space="preserve">. CDF of </w:t>
      </w:r>
      <w:r w:rsidR="005512FF">
        <w:rPr>
          <w:szCs w:val="22"/>
        </w:rPr>
        <w:t>wideband</w:t>
      </w:r>
      <w:r w:rsidR="005512FF">
        <w:rPr>
          <w:rFonts w:hint="eastAsia"/>
          <w:szCs w:val="22"/>
        </w:rPr>
        <w:t xml:space="preserve"> SINR</w:t>
      </w:r>
      <w:r>
        <w:rPr>
          <w:rFonts w:hint="eastAsia"/>
          <w:szCs w:val="22"/>
        </w:rPr>
        <w:t xml:space="preserve"> at 0ms with channel blockage</w:t>
      </w:r>
    </w:p>
    <w:p w:rsidR="00005E3B" w:rsidRPr="00005E3B" w:rsidRDefault="00177081" w:rsidP="00005E3B">
      <w:pPr>
        <w:pStyle w:val="LGTdoc"/>
        <w:spacing w:before="120" w:afterLines="0"/>
        <w:rPr>
          <w:szCs w:val="22"/>
          <w:lang w:val="en-US"/>
        </w:rPr>
      </w:pPr>
      <w:r>
        <w:rPr>
          <w:noProof/>
          <w:lang w:val="en-US"/>
        </w:rPr>
        <w:drawing>
          <wp:inline distT="0" distB="0" distL="0" distR="0" wp14:anchorId="61BD3970" wp14:editId="6BA4F57F">
            <wp:extent cx="5732145" cy="3540334"/>
            <wp:effectExtent l="0" t="0" r="20955" b="22225"/>
            <wp:docPr id="9" name="차트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5512FF" w:rsidRDefault="005512FF" w:rsidP="005512FF">
      <w:pPr>
        <w:pStyle w:val="LGTdoc"/>
        <w:spacing w:before="120" w:afterLines="0"/>
        <w:jc w:val="center"/>
        <w:rPr>
          <w:szCs w:val="22"/>
          <w:lang w:val="en-US"/>
        </w:rPr>
      </w:pPr>
      <w:r>
        <w:rPr>
          <w:rFonts w:hint="eastAsia"/>
          <w:szCs w:val="22"/>
        </w:rPr>
        <w:t xml:space="preserve">Figure </w:t>
      </w:r>
      <w:r w:rsidR="00177081">
        <w:rPr>
          <w:rFonts w:hint="eastAsia"/>
          <w:szCs w:val="22"/>
        </w:rPr>
        <w:t>3</w:t>
      </w:r>
      <w:r>
        <w:rPr>
          <w:rFonts w:hint="eastAsia"/>
          <w:szCs w:val="22"/>
        </w:rPr>
        <w:t>. CDF of ASA at 0ms with channel blockage</w:t>
      </w:r>
    </w:p>
    <w:p w:rsidR="005512FF" w:rsidRPr="005512FF" w:rsidRDefault="005512FF" w:rsidP="00005E3B">
      <w:pPr>
        <w:pStyle w:val="LGTdoc"/>
        <w:spacing w:before="120" w:afterLines="0"/>
        <w:rPr>
          <w:szCs w:val="22"/>
          <w:lang w:val="en-US"/>
        </w:rPr>
      </w:pPr>
    </w:p>
    <w:p w:rsidR="00005E3B" w:rsidRDefault="00177081" w:rsidP="00005E3B">
      <w:pPr>
        <w:pStyle w:val="LGTdoc"/>
        <w:spacing w:before="120" w:afterLines="0"/>
        <w:rPr>
          <w:szCs w:val="22"/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 wp14:anchorId="4B102EBA" wp14:editId="32C3E736">
            <wp:extent cx="5732145" cy="2746653"/>
            <wp:effectExtent l="0" t="0" r="20955" b="15875"/>
            <wp:docPr id="10" name="차트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5512FF" w:rsidRDefault="005512FF" w:rsidP="005512FF">
      <w:pPr>
        <w:pStyle w:val="LGTdoc"/>
        <w:spacing w:before="120" w:afterLines="0"/>
        <w:jc w:val="center"/>
        <w:rPr>
          <w:szCs w:val="22"/>
          <w:lang w:val="en-US"/>
        </w:rPr>
      </w:pPr>
      <w:r>
        <w:rPr>
          <w:rFonts w:hint="eastAsia"/>
          <w:szCs w:val="22"/>
        </w:rPr>
        <w:t xml:space="preserve">Figure </w:t>
      </w:r>
      <w:r w:rsidR="00177081">
        <w:rPr>
          <w:rFonts w:hint="eastAsia"/>
          <w:szCs w:val="22"/>
        </w:rPr>
        <w:t>4</w:t>
      </w:r>
      <w:r>
        <w:rPr>
          <w:rFonts w:hint="eastAsia"/>
          <w:szCs w:val="22"/>
        </w:rPr>
        <w:t>. CDF of with channel blockage</w:t>
      </w:r>
    </w:p>
    <w:p w:rsidR="005512FF" w:rsidRPr="005512FF" w:rsidRDefault="005512FF" w:rsidP="00005E3B">
      <w:pPr>
        <w:pStyle w:val="LGTdoc"/>
        <w:spacing w:before="120" w:afterLines="0"/>
        <w:rPr>
          <w:szCs w:val="22"/>
          <w:lang w:val="en-US"/>
        </w:rPr>
      </w:pPr>
      <w:r>
        <w:rPr>
          <w:rFonts w:hint="eastAsia"/>
          <w:szCs w:val="22"/>
          <w:lang w:val="en-US"/>
        </w:rPr>
        <w:t xml:space="preserve"> In Figure </w:t>
      </w:r>
      <w:r w:rsidR="00177081">
        <w:rPr>
          <w:rFonts w:hint="eastAsia"/>
          <w:szCs w:val="22"/>
          <w:lang w:val="en-US"/>
        </w:rPr>
        <w:t>4</w:t>
      </w:r>
      <w:r>
        <w:rPr>
          <w:rFonts w:hint="eastAsia"/>
          <w:szCs w:val="22"/>
          <w:lang w:val="en-US"/>
        </w:rPr>
        <w:t xml:space="preserve">, the outage can be </w:t>
      </w:r>
      <w:r>
        <w:rPr>
          <w:szCs w:val="22"/>
          <w:lang w:val="en-US"/>
        </w:rPr>
        <w:t>calculated</w:t>
      </w:r>
      <w:r>
        <w:rPr>
          <w:rFonts w:hint="eastAsia"/>
          <w:szCs w:val="22"/>
          <w:lang w:val="en-US"/>
        </w:rPr>
        <w:t xml:space="preserve"> as 2</w:t>
      </w:r>
      <w:r w:rsidR="00177081">
        <w:rPr>
          <w:rFonts w:hint="eastAsia"/>
          <w:szCs w:val="22"/>
          <w:lang w:val="en-US"/>
        </w:rPr>
        <w:t>6</w:t>
      </w:r>
      <w:r>
        <w:rPr>
          <w:rFonts w:hint="eastAsia"/>
          <w:szCs w:val="22"/>
          <w:lang w:val="en-US"/>
        </w:rPr>
        <w:t xml:space="preserve">%. </w:t>
      </w:r>
    </w:p>
    <w:p w:rsidR="004512B5" w:rsidRPr="00A0265D" w:rsidRDefault="00E2023A" w:rsidP="007D6591">
      <w:pPr>
        <w:pStyle w:val="1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  <w:sz w:val="32"/>
        </w:rPr>
      </w:pPr>
      <w:r w:rsidRPr="00A0265D">
        <w:rPr>
          <w:rFonts w:ascii="Arial" w:hAnsi="Arial" w:cs="Arial"/>
          <w:color w:val="auto"/>
          <w:sz w:val="32"/>
        </w:rPr>
        <w:t>Conclusion</w:t>
      </w:r>
    </w:p>
    <w:p w:rsidR="00B01E5F" w:rsidRPr="00AE4CF4" w:rsidRDefault="00B01E5F" w:rsidP="00B01E5F">
      <w:pPr>
        <w:pStyle w:val="LGTdoc"/>
        <w:spacing w:before="120" w:afterLines="0"/>
        <w:ind w:firstLine="403"/>
        <w:rPr>
          <w:b/>
          <w:szCs w:val="22"/>
          <w:lang w:val="en-US"/>
        </w:rPr>
      </w:pPr>
      <w:r>
        <w:rPr>
          <w:rFonts w:hint="eastAsia"/>
          <w:szCs w:val="22"/>
          <w:lang w:val="en-US"/>
        </w:rPr>
        <w:t>I</w:t>
      </w:r>
      <w:r w:rsidRPr="00D6663A">
        <w:rPr>
          <w:szCs w:val="22"/>
          <w:lang w:val="en-US"/>
        </w:rPr>
        <w:t>n this contribution</w:t>
      </w:r>
      <w:r>
        <w:rPr>
          <w:rFonts w:hint="eastAsia"/>
          <w:szCs w:val="22"/>
          <w:lang w:val="en-US"/>
        </w:rPr>
        <w:t>,</w:t>
      </w:r>
      <w:r w:rsidRPr="00D6663A">
        <w:rPr>
          <w:szCs w:val="22"/>
          <w:lang w:val="en-US"/>
        </w:rPr>
        <w:t xml:space="preserve"> </w:t>
      </w:r>
      <w:r>
        <w:rPr>
          <w:rFonts w:hint="eastAsia"/>
          <w:szCs w:val="22"/>
          <w:lang w:val="en-US"/>
        </w:rPr>
        <w:t xml:space="preserve">we provided our simulation results for </w:t>
      </w:r>
      <w:r w:rsidR="00C93A4C">
        <w:rPr>
          <w:rFonts w:hint="eastAsia"/>
          <w:szCs w:val="22"/>
          <w:lang w:val="en-US"/>
        </w:rPr>
        <w:t>phase 3</w:t>
      </w:r>
      <w:r>
        <w:rPr>
          <w:rFonts w:hint="eastAsia"/>
          <w:szCs w:val="22"/>
          <w:lang w:val="en-US"/>
        </w:rPr>
        <w:t xml:space="preserve"> NR-MIMO calibration according to the agreed scenarios and simulation assumptions. </w:t>
      </w:r>
    </w:p>
    <w:p w:rsidR="00003055" w:rsidRDefault="003A0B50" w:rsidP="00AE71AE">
      <w:pPr>
        <w:pStyle w:val="1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  <w:sz w:val="32"/>
        </w:rPr>
      </w:pPr>
      <w:r w:rsidRPr="00A0265D">
        <w:rPr>
          <w:rFonts w:ascii="Arial" w:hAnsi="Arial" w:cs="Arial"/>
          <w:color w:val="auto"/>
          <w:sz w:val="32"/>
        </w:rPr>
        <w:t>References</w:t>
      </w:r>
    </w:p>
    <w:p w:rsidR="00E04707" w:rsidRDefault="00C562E0" w:rsidP="00C562E0">
      <w:pPr>
        <w:pStyle w:val="reference"/>
        <w:ind w:right="220"/>
        <w:rPr>
          <w:rFonts w:eastAsia="맑은 고딕"/>
        </w:rPr>
      </w:pPr>
      <w:r w:rsidRPr="00C562E0">
        <w:rPr>
          <w:rFonts w:eastAsia="맑은 고딕"/>
        </w:rPr>
        <w:t>R1-168547, Offline discussion further updated summary of evaluation assumptions for NR, NTT DOCOMO.</w:t>
      </w:r>
    </w:p>
    <w:p w:rsidR="00FE1507" w:rsidRPr="00E04707" w:rsidRDefault="00E04707" w:rsidP="00E04707">
      <w:pPr>
        <w:pStyle w:val="reference"/>
        <w:numPr>
          <w:ilvl w:val="0"/>
          <w:numId w:val="0"/>
        </w:numPr>
        <w:ind w:right="220"/>
        <w:rPr>
          <w:rFonts w:ascii="Arial" w:hAnsi="Arial" w:cs="Arial"/>
          <w:b/>
          <w:sz w:val="32"/>
        </w:rPr>
      </w:pPr>
      <w:r>
        <w:rPr>
          <w:rFonts w:eastAsia="맑은 고딕"/>
        </w:rPr>
        <w:br w:type="page"/>
      </w:r>
      <w:r w:rsidR="00FE1507" w:rsidRPr="00E04707">
        <w:rPr>
          <w:rFonts w:ascii="Arial" w:hAnsi="Arial" w:cs="Arial" w:hint="eastAsia"/>
          <w:b/>
          <w:sz w:val="32"/>
        </w:rPr>
        <w:lastRenderedPageBreak/>
        <w:t>A</w:t>
      </w:r>
      <w:r w:rsidR="00FE409D" w:rsidRPr="00E04707">
        <w:rPr>
          <w:rFonts w:ascii="Arial" w:hAnsi="Arial" w:cs="Arial" w:hint="eastAsia"/>
          <w:b/>
          <w:sz w:val="32"/>
        </w:rPr>
        <w:t>nnex</w:t>
      </w:r>
    </w:p>
    <w:p w:rsidR="009F7080" w:rsidRDefault="009F7080" w:rsidP="009F7080">
      <w:pPr>
        <w:pStyle w:val="LGTdoc"/>
        <w:spacing w:before="120" w:afterLines="0"/>
        <w:ind w:firstLine="403"/>
        <w:jc w:val="center"/>
      </w:pPr>
      <w:r>
        <w:rPr>
          <w:rFonts w:hint="eastAsia"/>
        </w:rPr>
        <w:t>Table A-1. Simulation assumptions of large scale calibration</w:t>
      </w:r>
    </w:p>
    <w:tbl>
      <w:tblPr>
        <w:tblW w:w="878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53"/>
        <w:gridCol w:w="6328"/>
      </w:tblGrid>
      <w:tr w:rsidR="009F7080" w:rsidRPr="00FC31F1" w:rsidTr="000E3CF5">
        <w:trPr>
          <w:trHeight w:val="162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162" w:lineRule="atLeast"/>
              <w:jc w:val="center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Arial" w:hAnsi="Arial"/>
                <w:b/>
                <w:bCs/>
                <w:color w:val="000000"/>
                <w:kern w:val="24"/>
                <w:szCs w:val="21"/>
                <w:lang w:val="en-GB" w:eastAsia="en-US"/>
              </w:rPr>
              <w:t xml:space="preserve">Parameter 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162" w:lineRule="atLeast"/>
              <w:jc w:val="center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Arial" w:hAnsi="Arial"/>
                <w:b/>
                <w:bCs/>
                <w:color w:val="000000"/>
                <w:kern w:val="24"/>
                <w:szCs w:val="21"/>
                <w:lang w:val="en-GB" w:eastAsia="en-US"/>
              </w:rPr>
              <w:t xml:space="preserve">Values </w:t>
            </w:r>
          </w:p>
        </w:tc>
      </w:tr>
      <w:tr w:rsidR="009F7080" w:rsidRPr="00FC31F1" w:rsidTr="000E3CF5">
        <w:trPr>
          <w:trHeight w:val="176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176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/>
                <w:color w:val="000000"/>
                <w:kern w:val="24"/>
                <w:szCs w:val="21"/>
                <w:lang w:val="en-GB" w:eastAsia="en-US"/>
              </w:rPr>
              <w:t>BS Tx power</w:t>
            </w:r>
            <w:r w:rsidRPr="00FC31F1">
              <w:rPr>
                <w:rFonts w:ascii="Arial" w:hAnsi="Arial"/>
                <w:color w:val="000000"/>
                <w:kern w:val="24"/>
                <w:szCs w:val="21"/>
                <w:lang w:val="en-GB" w:eastAsia="en-US"/>
              </w:rPr>
              <w:t xml:space="preserve"> 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176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 w:eastAsia="SimSun"/>
                <w:color w:val="000000"/>
                <w:kern w:val="24"/>
                <w:szCs w:val="21"/>
                <w:lang w:val="en-GB" w:eastAsia="en-US"/>
              </w:rPr>
              <w:t xml:space="preserve">Refer to [1] </w:t>
            </w:r>
          </w:p>
        </w:tc>
      </w:tr>
      <w:tr w:rsidR="009F7080" w:rsidRPr="00FC31F1" w:rsidTr="000E3CF5">
        <w:trPr>
          <w:trHeight w:val="176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176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 w:eastAsia="SimSun"/>
                <w:color w:val="000000"/>
                <w:kern w:val="24"/>
                <w:szCs w:val="21"/>
                <w:lang w:val="en-GB" w:eastAsia="en-US"/>
              </w:rPr>
              <w:t>Noise figure for BS</w:t>
            </w:r>
            <w:r w:rsidRPr="00FC31F1">
              <w:rPr>
                <w:rFonts w:ascii="Arial" w:hAnsi="Arial"/>
                <w:color w:val="000000"/>
                <w:kern w:val="24"/>
                <w:szCs w:val="21"/>
                <w:lang w:val="en-GB" w:eastAsia="en-US"/>
              </w:rPr>
              <w:t xml:space="preserve"> 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176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 w:eastAsia="SimSun"/>
                <w:color w:val="000000"/>
                <w:kern w:val="24"/>
                <w:szCs w:val="21"/>
                <w:lang w:val="en-GB" w:eastAsia="en-US"/>
              </w:rPr>
              <w:t>7 dB</w:t>
            </w:r>
          </w:p>
        </w:tc>
      </w:tr>
      <w:tr w:rsidR="009F7080" w:rsidRPr="00FC31F1" w:rsidTr="000E3CF5">
        <w:trPr>
          <w:trHeight w:val="176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176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 w:eastAsia="SimSun"/>
                <w:color w:val="000000"/>
                <w:kern w:val="24"/>
                <w:szCs w:val="21"/>
                <w:lang w:val="en-GB" w:eastAsia="en-US"/>
              </w:rPr>
              <w:t>Noise figure for UE</w:t>
            </w:r>
            <w:r w:rsidRPr="00FC31F1">
              <w:rPr>
                <w:rFonts w:ascii="Arial" w:hAnsi="Arial"/>
                <w:color w:val="000000"/>
                <w:kern w:val="24"/>
                <w:szCs w:val="21"/>
                <w:lang w:val="en-GB" w:eastAsia="en-US"/>
              </w:rPr>
              <w:t xml:space="preserve"> 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176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 w:eastAsia="SimSun"/>
                <w:color w:val="000000"/>
                <w:kern w:val="24"/>
                <w:szCs w:val="21"/>
                <w:lang w:val="en-GB" w:eastAsia="en-US"/>
              </w:rPr>
              <w:t>10dB</w:t>
            </w:r>
          </w:p>
        </w:tc>
      </w:tr>
      <w:tr w:rsidR="009F7080" w:rsidRPr="00FC31F1" w:rsidTr="000E3CF5">
        <w:trPr>
          <w:trHeight w:val="343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343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/>
                <w:color w:val="000000"/>
                <w:kern w:val="24"/>
                <w:szCs w:val="21"/>
                <w:lang w:val="en-GB" w:eastAsia="en-US"/>
              </w:rPr>
              <w:t>BS antenna configurations</w:t>
            </w:r>
            <w:r w:rsidRPr="00FC31F1">
              <w:rPr>
                <w:rFonts w:ascii="Arial" w:hAnsi="Arial"/>
                <w:color w:val="000000"/>
                <w:kern w:val="24"/>
                <w:szCs w:val="21"/>
                <w:lang w:val="en-GB" w:eastAsia="en-US"/>
              </w:rPr>
              <w:t xml:space="preserve"> 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343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 w:eastAsia="SimSun"/>
                <w:color w:val="000000"/>
                <w:kern w:val="24"/>
                <w:szCs w:val="21"/>
                <w:lang w:val="en-GB" w:eastAsia="en-US"/>
              </w:rPr>
              <w:t>Refer to the baselines in [1] and Option 1 of Indoor Hotspot agreed in [86-27].</w:t>
            </w:r>
          </w:p>
        </w:tc>
      </w:tr>
      <w:tr w:rsidR="009F7080" w:rsidRPr="00FC31F1" w:rsidTr="000E3CF5">
        <w:trPr>
          <w:trHeight w:val="176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176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 w:eastAsia="SimSun"/>
                <w:color w:val="000000"/>
                <w:kern w:val="24"/>
                <w:szCs w:val="21"/>
                <w:lang w:val="en-GB" w:eastAsia="en-US"/>
              </w:rPr>
              <w:t>BS antenna pattern</w:t>
            </w:r>
            <w:r w:rsidRPr="00FC31F1">
              <w:rPr>
                <w:rFonts w:ascii="Arial" w:hAnsi="Arial"/>
                <w:color w:val="000000"/>
                <w:kern w:val="24"/>
                <w:szCs w:val="21"/>
                <w:lang w:val="en-GB" w:eastAsia="en-US"/>
              </w:rPr>
              <w:t xml:space="preserve"> 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176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 w:eastAsia="SimSun"/>
                <w:color w:val="000000"/>
                <w:kern w:val="24"/>
                <w:szCs w:val="21"/>
                <w:lang w:val="en-GB" w:eastAsia="en-US"/>
              </w:rPr>
              <w:t>Refer to [1]</w:t>
            </w:r>
            <w:r w:rsidRPr="00FC31F1">
              <w:rPr>
                <w:rFonts w:ascii="Arial" w:hAnsi="Arial"/>
                <w:color w:val="000000"/>
                <w:kern w:val="24"/>
                <w:szCs w:val="21"/>
                <w:lang w:val="en-GB" w:eastAsia="en-US"/>
              </w:rPr>
              <w:t xml:space="preserve"> </w:t>
            </w:r>
          </w:p>
        </w:tc>
      </w:tr>
      <w:tr w:rsidR="009F7080" w:rsidRPr="00FC31F1" w:rsidTr="000E3CF5">
        <w:trPr>
          <w:trHeight w:val="503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before="100" w:after="100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 w:eastAsia="SimSun"/>
                <w:kern w:val="24"/>
                <w:szCs w:val="21"/>
                <w:lang w:val="en-GB" w:eastAsia="en-US"/>
              </w:rPr>
              <w:t>UE</w:t>
            </w:r>
            <w:r w:rsidRPr="00FC31F1">
              <w:rPr>
                <w:rFonts w:ascii="Times New Roman"/>
                <w:kern w:val="24"/>
                <w:szCs w:val="21"/>
                <w:lang w:val="en-GB" w:eastAsia="en-US"/>
              </w:rPr>
              <w:t xml:space="preserve"> antenna configurations</w:t>
            </w:r>
            <w:r w:rsidRPr="00FC31F1">
              <w:rPr>
                <w:rFonts w:ascii="Arial" w:hAnsi="Arial"/>
                <w:kern w:val="24"/>
                <w:szCs w:val="21"/>
                <w:lang w:val="en-GB" w:eastAsia="en-US"/>
              </w:rPr>
              <w:t xml:space="preserve"> 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before="60" w:after="60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/>
                <w:kern w:val="24"/>
                <w:szCs w:val="20"/>
                <w:lang w:val="sv-SE" w:eastAsia="en-US"/>
              </w:rPr>
              <w:t xml:space="preserve">30GHz: </w:t>
            </w:r>
            <w:r w:rsidRPr="00FC31F1">
              <w:rPr>
                <w:rFonts w:ascii="Times New Roman"/>
                <w:kern w:val="24"/>
                <w:szCs w:val="21"/>
                <w:lang w:val="en-GB" w:eastAsia="en-US"/>
              </w:rPr>
              <w:t xml:space="preserve"> (</w:t>
            </w:r>
            <w:r w:rsidRPr="00FC31F1">
              <w:rPr>
                <w:rFonts w:ascii="Times New Roman"/>
                <w:kern w:val="24"/>
                <w:szCs w:val="21"/>
                <w:lang w:val="pt-BR" w:eastAsia="en-US"/>
              </w:rPr>
              <w:t>M, N, P</w:t>
            </w:r>
            <w:r w:rsidRPr="00FC31F1">
              <w:rPr>
                <w:rFonts w:ascii="Times New Roman" w:eastAsia="SimSun"/>
                <w:kern w:val="24"/>
                <w:szCs w:val="21"/>
                <w:lang w:val="pt-BR" w:eastAsia="en-US"/>
              </w:rPr>
              <w:t>,</w:t>
            </w:r>
            <w:r w:rsidRPr="00FC31F1">
              <w:rPr>
                <w:rFonts w:ascii="Times New Roman"/>
                <w:i/>
                <w:iCs/>
                <w:kern w:val="24"/>
                <w:szCs w:val="21"/>
                <w:lang w:val="en-GB" w:eastAsia="en-US"/>
              </w:rPr>
              <w:t xml:space="preserve"> M</w:t>
            </w:r>
            <w:r w:rsidRPr="00FC31F1">
              <w:rPr>
                <w:rFonts w:ascii="Times New Roman"/>
                <w:i/>
                <w:iCs/>
                <w:kern w:val="24"/>
                <w:position w:val="-6"/>
                <w:szCs w:val="21"/>
                <w:vertAlign w:val="subscript"/>
                <w:lang w:val="en-GB" w:eastAsia="en-US"/>
              </w:rPr>
              <w:t>g</w:t>
            </w:r>
            <w:r w:rsidRPr="00FC31F1">
              <w:rPr>
                <w:rFonts w:ascii="Times New Roman"/>
                <w:kern w:val="24"/>
                <w:szCs w:val="21"/>
                <w:lang w:val="en-GB" w:eastAsia="en-US"/>
              </w:rPr>
              <w:t xml:space="preserve">, </w:t>
            </w:r>
            <w:r w:rsidRPr="00FC31F1">
              <w:rPr>
                <w:rFonts w:ascii="Times New Roman"/>
                <w:i/>
                <w:iCs/>
                <w:kern w:val="24"/>
                <w:szCs w:val="21"/>
                <w:lang w:val="en-GB" w:eastAsia="en-US"/>
              </w:rPr>
              <w:t>N</w:t>
            </w:r>
            <w:r w:rsidRPr="00FC31F1">
              <w:rPr>
                <w:rFonts w:ascii="Times New Roman"/>
                <w:i/>
                <w:iCs/>
                <w:kern w:val="24"/>
                <w:position w:val="-6"/>
                <w:szCs w:val="21"/>
                <w:vertAlign w:val="subscript"/>
                <w:lang w:val="en-GB" w:eastAsia="en-US"/>
              </w:rPr>
              <w:t>g</w:t>
            </w:r>
            <w:r w:rsidRPr="00FC31F1">
              <w:rPr>
                <w:rFonts w:ascii="Times New Roman"/>
                <w:kern w:val="24"/>
                <w:szCs w:val="21"/>
                <w:lang w:val="en-GB" w:eastAsia="en-US"/>
              </w:rPr>
              <w:t>) = (</w:t>
            </w:r>
            <w:r w:rsidRPr="00FC31F1">
              <w:rPr>
                <w:rFonts w:ascii="Times New Roman" w:eastAsia="SimSun"/>
                <w:kern w:val="24"/>
                <w:szCs w:val="21"/>
                <w:lang w:val="pt-BR" w:eastAsia="en-US"/>
              </w:rPr>
              <w:t>2</w:t>
            </w:r>
            <w:r w:rsidRPr="00FC31F1">
              <w:rPr>
                <w:rFonts w:ascii="Times New Roman"/>
                <w:kern w:val="24"/>
                <w:szCs w:val="21"/>
                <w:lang w:val="pt-BR" w:eastAsia="en-US"/>
              </w:rPr>
              <w:t xml:space="preserve">, 4, </w:t>
            </w:r>
            <w:r w:rsidRPr="00FC31F1">
              <w:rPr>
                <w:rFonts w:ascii="Times New Roman" w:eastAsia="SimSun"/>
                <w:kern w:val="24"/>
                <w:szCs w:val="21"/>
                <w:lang w:val="pt-BR" w:eastAsia="en-US"/>
              </w:rPr>
              <w:t xml:space="preserve">2, </w:t>
            </w:r>
            <w:r w:rsidRPr="00FC31F1">
              <w:rPr>
                <w:rFonts w:ascii="Times New Roman"/>
                <w:kern w:val="24"/>
                <w:szCs w:val="21"/>
                <w:lang w:val="en-GB" w:eastAsia="en-US"/>
              </w:rPr>
              <w:t>1, 2); (d</w:t>
            </w:r>
            <w:r w:rsidRPr="00FC31F1">
              <w:rPr>
                <w:rFonts w:ascii="Times New Roman"/>
                <w:kern w:val="24"/>
                <w:position w:val="-6"/>
                <w:szCs w:val="21"/>
                <w:vertAlign w:val="subscript"/>
                <w:lang w:val="en-GB" w:eastAsia="en-US"/>
              </w:rPr>
              <w:t>V</w:t>
            </w:r>
            <w:r w:rsidRPr="00FC31F1">
              <w:rPr>
                <w:rFonts w:ascii="Times New Roman"/>
                <w:kern w:val="24"/>
                <w:szCs w:val="21"/>
                <w:lang w:val="en-GB" w:eastAsia="en-US"/>
              </w:rPr>
              <w:t>,d</w:t>
            </w:r>
            <w:r w:rsidRPr="00FC31F1">
              <w:rPr>
                <w:rFonts w:ascii="Times New Roman"/>
                <w:kern w:val="24"/>
                <w:position w:val="-6"/>
                <w:szCs w:val="21"/>
                <w:vertAlign w:val="subscript"/>
                <w:lang w:val="en-GB" w:eastAsia="en-US"/>
              </w:rPr>
              <w:t>H</w:t>
            </w:r>
            <w:r w:rsidRPr="00FC31F1">
              <w:rPr>
                <w:rFonts w:ascii="Times New Roman"/>
                <w:kern w:val="24"/>
                <w:szCs w:val="21"/>
                <w:lang w:val="en-GB" w:eastAsia="en-US"/>
              </w:rPr>
              <w:t>) = (0.5, 0.5)</w:t>
            </w:r>
            <w:r w:rsidRPr="00FC31F1">
              <w:rPr>
                <w:rFonts w:ascii="Times New Roman"/>
                <w:kern w:val="24"/>
                <w:szCs w:val="21"/>
                <w:lang w:val="en-GB" w:eastAsia="en-US"/>
              </w:rPr>
              <w:t>λ</w:t>
            </w:r>
            <w:r w:rsidRPr="00FC31F1">
              <w:rPr>
                <w:rFonts w:ascii="Times New Roman"/>
                <w:kern w:val="24"/>
                <w:szCs w:val="21"/>
                <w:lang w:val="en-GB" w:eastAsia="en-US"/>
              </w:rPr>
              <w:t>. (d</w:t>
            </w:r>
            <w:r w:rsidRPr="00FC31F1">
              <w:rPr>
                <w:rFonts w:ascii="Times New Roman"/>
                <w:kern w:val="24"/>
                <w:position w:val="-6"/>
                <w:szCs w:val="21"/>
                <w:vertAlign w:val="subscript"/>
                <w:lang w:val="en-GB" w:eastAsia="en-US"/>
              </w:rPr>
              <w:t>g,V</w:t>
            </w:r>
            <w:r w:rsidRPr="00FC31F1">
              <w:rPr>
                <w:rFonts w:ascii="Times New Roman"/>
                <w:kern w:val="24"/>
                <w:szCs w:val="21"/>
                <w:lang w:val="en-GB" w:eastAsia="en-US"/>
              </w:rPr>
              <w:t>,d</w:t>
            </w:r>
            <w:r w:rsidRPr="00FC31F1">
              <w:rPr>
                <w:rFonts w:ascii="Times New Roman"/>
                <w:kern w:val="24"/>
                <w:position w:val="-6"/>
                <w:szCs w:val="21"/>
                <w:vertAlign w:val="subscript"/>
                <w:lang w:val="en-GB" w:eastAsia="en-US"/>
              </w:rPr>
              <w:t>g,H</w:t>
            </w:r>
            <w:r w:rsidRPr="00FC31F1">
              <w:rPr>
                <w:rFonts w:ascii="Times New Roman"/>
                <w:kern w:val="24"/>
                <w:szCs w:val="21"/>
                <w:lang w:val="en-GB" w:eastAsia="en-US"/>
              </w:rPr>
              <w:t>) = (0, 0)</w:t>
            </w:r>
            <w:r w:rsidRPr="00FC31F1">
              <w:rPr>
                <w:rFonts w:ascii="Times New Roman"/>
                <w:kern w:val="24"/>
                <w:szCs w:val="21"/>
                <w:lang w:val="en-GB" w:eastAsia="en-US"/>
              </w:rPr>
              <w:t>λ</w:t>
            </w:r>
            <w:r w:rsidRPr="00FC31F1">
              <w:rPr>
                <w:rFonts w:ascii="Times New Roman"/>
                <w:kern w:val="24"/>
                <w:szCs w:val="21"/>
                <w:lang w:val="en-GB" w:eastAsia="en-US"/>
              </w:rPr>
              <w:t>.</w:t>
            </w:r>
            <w:r w:rsidRPr="00FC31F1">
              <w:rPr>
                <w:rFonts w:ascii="Cambria Math" w:hAnsi="Cambria Math" w:cs="Arial"/>
                <w:kern w:val="24"/>
                <w:szCs w:val="21"/>
                <w:lang w:val="en-GB" w:eastAsia="en-US"/>
              </w:rPr>
              <w:t xml:space="preserve"> </w:t>
            </w:r>
            <w:r w:rsidRPr="00FC31F1">
              <w:rPr>
                <w:rFonts w:ascii="Times New Roman"/>
                <w:kern w:val="24"/>
                <w:szCs w:val="20"/>
                <w:lang w:val="en-GB" w:eastAsia="en-US"/>
              </w:rPr>
              <w:t>Θ</w:t>
            </w:r>
            <w:r w:rsidRPr="00FC31F1">
              <w:rPr>
                <w:rFonts w:ascii="Times New Roman"/>
                <w:kern w:val="24"/>
                <w:position w:val="-6"/>
                <w:szCs w:val="20"/>
                <w:vertAlign w:val="subscript"/>
                <w:lang w:val="en-GB" w:eastAsia="en-US"/>
              </w:rPr>
              <w:t>mg</w:t>
            </w:r>
            <w:r w:rsidRPr="00FC31F1">
              <w:rPr>
                <w:rFonts w:ascii="Times New Roman" w:eastAsia="PMingLiU"/>
                <w:kern w:val="24"/>
                <w:position w:val="-6"/>
                <w:szCs w:val="20"/>
                <w:vertAlign w:val="subscript"/>
                <w:lang w:val="en-GB" w:eastAsia="zh-TW"/>
              </w:rPr>
              <w:t>,</w:t>
            </w:r>
            <w:r w:rsidRPr="00FC31F1">
              <w:rPr>
                <w:rFonts w:ascii="Times New Roman"/>
                <w:kern w:val="24"/>
                <w:position w:val="-6"/>
                <w:szCs w:val="20"/>
                <w:vertAlign w:val="subscript"/>
                <w:lang w:val="en-GB" w:eastAsia="en-US"/>
              </w:rPr>
              <w:t>ng</w:t>
            </w:r>
            <w:r w:rsidRPr="00FC31F1">
              <w:rPr>
                <w:rFonts w:ascii="Times New Roman"/>
                <w:kern w:val="24"/>
                <w:szCs w:val="20"/>
                <w:lang w:val="en-GB" w:eastAsia="en-US"/>
              </w:rPr>
              <w:t xml:space="preserve">=90; </w:t>
            </w:r>
            <w:r w:rsidRPr="00FC31F1">
              <w:rPr>
                <w:rFonts w:ascii="Times New Roman"/>
                <w:kern w:val="24"/>
                <w:szCs w:val="20"/>
                <w:lang w:val="en-GB" w:eastAsia="en-US"/>
              </w:rPr>
              <w:t>Ω</w:t>
            </w:r>
            <w:r w:rsidRPr="00FC31F1">
              <w:rPr>
                <w:rFonts w:ascii="Times New Roman"/>
                <w:kern w:val="24"/>
                <w:position w:val="-6"/>
                <w:szCs w:val="20"/>
                <w:vertAlign w:val="subscript"/>
                <w:lang w:val="en-GB" w:eastAsia="en-US"/>
              </w:rPr>
              <w:t>0,1</w:t>
            </w:r>
            <w:r w:rsidRPr="00FC31F1">
              <w:rPr>
                <w:rFonts w:ascii="Times New Roman"/>
                <w:kern w:val="24"/>
                <w:szCs w:val="20"/>
                <w:lang w:val="en-GB" w:eastAsia="en-US"/>
              </w:rPr>
              <w:t>=</w:t>
            </w:r>
            <w:r w:rsidRPr="00FC31F1">
              <w:rPr>
                <w:rFonts w:ascii="Times New Roman"/>
                <w:kern w:val="24"/>
                <w:szCs w:val="20"/>
                <w:lang w:val="en-GB" w:eastAsia="en-US"/>
              </w:rPr>
              <w:t>Ω</w:t>
            </w:r>
            <w:r w:rsidRPr="00FC31F1">
              <w:rPr>
                <w:rFonts w:ascii="Times New Roman"/>
                <w:kern w:val="24"/>
                <w:position w:val="-6"/>
                <w:szCs w:val="20"/>
                <w:vertAlign w:val="subscript"/>
                <w:lang w:val="en-GB" w:eastAsia="en-US"/>
              </w:rPr>
              <w:t>0,0</w:t>
            </w:r>
            <w:r w:rsidRPr="00FC31F1">
              <w:rPr>
                <w:rFonts w:ascii="Times New Roman"/>
                <w:kern w:val="24"/>
                <w:szCs w:val="20"/>
                <w:lang w:val="en-GB" w:eastAsia="en-US"/>
              </w:rPr>
              <w:t>+180;</w:t>
            </w:r>
            <w:r w:rsidRPr="00FC31F1">
              <w:rPr>
                <w:rFonts w:ascii="Arial" w:hAnsi="Arial"/>
                <w:kern w:val="24"/>
                <w:szCs w:val="21"/>
                <w:lang w:val="en-GB" w:eastAsia="en-US"/>
              </w:rPr>
              <w:t xml:space="preserve"> </w:t>
            </w:r>
          </w:p>
          <w:p w:rsidR="009F7080" w:rsidRPr="00FC31F1" w:rsidRDefault="009F7080" w:rsidP="00AB49B4">
            <w:pPr>
              <w:adjustRightInd w:val="0"/>
              <w:snapToGrid w:val="0"/>
              <w:spacing w:after="120"/>
              <w:rPr>
                <w:rFonts w:ascii="Times New Roman"/>
                <w:kern w:val="24"/>
                <w:szCs w:val="21"/>
                <w:lang w:val="en-GB"/>
              </w:rPr>
            </w:pPr>
            <w:r w:rsidRPr="00FC31F1">
              <w:rPr>
                <w:rFonts w:ascii="Times New Roman" w:eastAsia="SimSun"/>
                <w:kern w:val="24"/>
                <w:szCs w:val="21"/>
                <w:lang w:val="en-GB" w:eastAsia="en-US"/>
              </w:rPr>
              <w:t xml:space="preserve">Notes: </w:t>
            </w:r>
            <w:r w:rsidRPr="00FC31F1">
              <w:rPr>
                <w:rFonts w:ascii="Times New Roman"/>
                <w:kern w:val="24"/>
                <w:szCs w:val="21"/>
                <w:lang w:val="en-GB" w:eastAsia="en-US"/>
              </w:rPr>
              <w:t xml:space="preserve">the polarization angles are 0 and 90 </w:t>
            </w:r>
          </w:p>
          <w:p w:rsidR="009F7080" w:rsidRPr="00FC31F1" w:rsidRDefault="009F7080" w:rsidP="00AB49B4">
            <w:pPr>
              <w:adjustRightInd w:val="0"/>
              <w:snapToGrid w:val="0"/>
              <w:spacing w:before="60" w:after="60"/>
              <w:rPr>
                <w:rFonts w:ascii="Times New Roman" w:eastAsia="SimSun"/>
                <w:szCs w:val="20"/>
                <w:lang w:eastAsia="en-US"/>
              </w:rPr>
            </w:pPr>
            <w:r w:rsidRPr="00FC31F1">
              <w:rPr>
                <w:rFonts w:ascii="Times New Roman" w:eastAsia="SimSun"/>
                <w:szCs w:val="20"/>
                <w:lang w:eastAsia="en-US"/>
              </w:rPr>
              <w:t>T</w:t>
            </w:r>
            <w:r w:rsidRPr="00FC31F1">
              <w:rPr>
                <w:rFonts w:ascii="Times New Roman" w:eastAsia="SimSun" w:hint="eastAsia"/>
                <w:szCs w:val="20"/>
                <w:lang w:eastAsia="en-US"/>
              </w:rPr>
              <w:t>he panel with the best</w:t>
            </w:r>
            <w:r w:rsidRPr="00FC31F1">
              <w:rPr>
                <w:rFonts w:ascii="Times New Roman" w:eastAsia="SimSun"/>
                <w:szCs w:val="20"/>
                <w:lang w:eastAsia="en-US"/>
              </w:rPr>
              <w:t xml:space="preserve"> receive</w:t>
            </w:r>
            <w:r w:rsidRPr="00FC31F1">
              <w:rPr>
                <w:rFonts w:ascii="Times New Roman" w:eastAsia="SimSun" w:hint="eastAsia"/>
                <w:szCs w:val="20"/>
                <w:lang w:eastAsia="en-US"/>
              </w:rPr>
              <w:t xml:space="preserve"> SNR is chosen for </w:t>
            </w:r>
            <w:r w:rsidRPr="00FC31F1">
              <w:rPr>
                <w:rFonts w:ascii="Times New Roman" w:eastAsia="SimSun"/>
                <w:szCs w:val="20"/>
                <w:lang w:eastAsia="en-US"/>
              </w:rPr>
              <w:t>output metric. i.e. no combining is done between panels.</w:t>
            </w:r>
          </w:p>
        </w:tc>
      </w:tr>
      <w:tr w:rsidR="009F7080" w:rsidRPr="00FC31F1" w:rsidTr="000E3CF5">
        <w:trPr>
          <w:trHeight w:val="315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315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/>
                <w:color w:val="000000"/>
                <w:kern w:val="24"/>
                <w:szCs w:val="21"/>
                <w:lang w:val="en-GB" w:eastAsia="en-US"/>
              </w:rPr>
              <w:t>UE array orientation</w:t>
            </w:r>
            <w:r w:rsidRPr="00FC31F1">
              <w:rPr>
                <w:rFonts w:ascii="Arial" w:hAnsi="Arial"/>
                <w:color w:val="000000"/>
                <w:kern w:val="24"/>
                <w:szCs w:val="21"/>
                <w:lang w:val="en-GB" w:eastAsia="en-US"/>
              </w:rPr>
              <w:t xml:space="preserve"> 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315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cs="Arial"/>
                <w:color w:val="000000"/>
                <w:kern w:val="24"/>
                <w:szCs w:val="21"/>
                <w:lang w:val="en-GB" w:eastAsia="en-US"/>
              </w:rPr>
              <w:t>Ω</w:t>
            </w:r>
            <w:r w:rsidRPr="00FC31F1">
              <w:rPr>
                <w:rFonts w:cs="Arial"/>
                <w:i/>
                <w:iCs/>
                <w:color w:val="000000"/>
                <w:kern w:val="24"/>
                <w:position w:val="-6"/>
                <w:szCs w:val="21"/>
                <w:vertAlign w:val="subscript"/>
                <w:lang w:val="en-GB" w:eastAsia="en-US"/>
              </w:rPr>
              <w:t>UT,</w:t>
            </w:r>
            <w:r w:rsidRPr="00FC31F1">
              <w:rPr>
                <w:rFonts w:ascii="Symbol" w:hAnsi="Symbol" w:cs="Arial"/>
                <w:i/>
                <w:iCs/>
                <w:color w:val="000000"/>
                <w:kern w:val="24"/>
                <w:position w:val="-6"/>
                <w:szCs w:val="21"/>
                <w:vertAlign w:val="subscript"/>
                <w:lang w:val="en-GB" w:eastAsia="en-US"/>
              </w:rPr>
              <w:t></w:t>
            </w:r>
            <w:r w:rsidRPr="00FC31F1">
              <w:rPr>
                <w:rFonts w:ascii="Symbol" w:hAnsi="Symbol" w:cs="Arial"/>
                <w:i/>
                <w:iCs/>
                <w:color w:val="000000"/>
                <w:kern w:val="24"/>
                <w:position w:val="-6"/>
                <w:szCs w:val="21"/>
                <w:vertAlign w:val="subscript"/>
                <w:lang w:val="en-GB" w:eastAsia="en-US"/>
              </w:rPr>
              <w:t></w:t>
            </w:r>
            <w:r w:rsidRPr="00FC31F1">
              <w:rPr>
                <w:rFonts w:cs="Arial"/>
                <w:i/>
                <w:iCs/>
                <w:color w:val="000000"/>
                <w:kern w:val="24"/>
                <w:position w:val="-6"/>
                <w:szCs w:val="21"/>
                <w:vertAlign w:val="subscript"/>
                <w:lang w:val="en-GB" w:eastAsia="en-US"/>
              </w:rPr>
              <w:t xml:space="preserve"> </w:t>
            </w:r>
            <w:r w:rsidRPr="00FC31F1">
              <w:rPr>
                <w:rFonts w:ascii="Times New Roman" w:eastAsia="MS Mincho"/>
                <w:color w:val="000000"/>
                <w:kern w:val="24"/>
                <w:szCs w:val="21"/>
                <w:lang w:val="en-GB" w:eastAsia="en-US"/>
              </w:rPr>
              <w:t>uniformly distributed on [0,360] degree</w:t>
            </w:r>
            <w:r w:rsidRPr="00FC31F1">
              <w:rPr>
                <w:rFonts w:ascii="Arial" w:eastAsia="MS Mincho" w:hAnsi="Arial"/>
                <w:color w:val="000000"/>
                <w:kern w:val="24"/>
                <w:szCs w:val="21"/>
                <w:lang w:val="en-GB" w:eastAsia="en-US"/>
              </w:rPr>
              <w:t xml:space="preserve">, </w:t>
            </w:r>
            <w:r w:rsidRPr="00FC31F1">
              <w:rPr>
                <w:rFonts w:cs="Arial"/>
                <w:color w:val="000000"/>
                <w:kern w:val="24"/>
                <w:szCs w:val="21"/>
                <w:lang w:val="en-GB" w:eastAsia="en-US"/>
              </w:rPr>
              <w:t>Ω</w:t>
            </w:r>
            <w:r w:rsidRPr="00FC31F1">
              <w:rPr>
                <w:rFonts w:cs="Arial"/>
                <w:i/>
                <w:iCs/>
                <w:color w:val="000000"/>
                <w:kern w:val="24"/>
                <w:position w:val="-6"/>
                <w:szCs w:val="21"/>
                <w:vertAlign w:val="subscript"/>
                <w:lang w:val="en-GB" w:eastAsia="en-US"/>
              </w:rPr>
              <w:t>UT,</w:t>
            </w:r>
            <w:r w:rsidRPr="00FC31F1">
              <w:rPr>
                <w:rFonts w:ascii="Symbol" w:hAnsi="Symbol" w:cs="Arial"/>
                <w:i/>
                <w:iCs/>
                <w:color w:val="000000"/>
                <w:kern w:val="24"/>
                <w:position w:val="-6"/>
                <w:szCs w:val="21"/>
                <w:vertAlign w:val="subscript"/>
                <w:lang w:val="en-GB" w:eastAsia="en-US"/>
              </w:rPr>
              <w:t></w:t>
            </w:r>
            <w:r w:rsidRPr="00FC31F1">
              <w:rPr>
                <w:rFonts w:ascii="Symbol" w:hAnsi="Symbol" w:cs="Arial"/>
                <w:color w:val="000000"/>
                <w:kern w:val="24"/>
                <w:szCs w:val="21"/>
                <w:lang w:val="en-GB" w:eastAsia="en-US"/>
              </w:rPr>
              <w:t></w:t>
            </w:r>
            <w:r w:rsidRPr="00FC31F1">
              <w:rPr>
                <w:rFonts w:ascii="Times New Roman" w:eastAsia="MS Mincho"/>
                <w:color w:val="000000"/>
                <w:kern w:val="24"/>
                <w:szCs w:val="20"/>
                <w:lang w:val="en-GB" w:eastAsia="en-US"/>
              </w:rPr>
              <w:t>= 0 degree</w:t>
            </w:r>
            <w:r w:rsidRPr="00FC31F1">
              <w:rPr>
                <w:rFonts w:ascii="Arial" w:eastAsia="MS Mincho" w:hAnsi="Arial"/>
                <w:color w:val="000000"/>
                <w:kern w:val="24"/>
                <w:szCs w:val="21"/>
                <w:lang w:val="en-GB" w:eastAsia="en-US"/>
              </w:rPr>
              <w:t xml:space="preserve">, </w:t>
            </w:r>
            <w:r w:rsidRPr="00FC31F1">
              <w:rPr>
                <w:rFonts w:cs="Arial"/>
                <w:color w:val="000000"/>
                <w:kern w:val="24"/>
                <w:szCs w:val="21"/>
                <w:lang w:val="en-GB" w:eastAsia="en-US"/>
              </w:rPr>
              <w:t>Ω</w:t>
            </w:r>
            <w:r w:rsidRPr="00FC31F1">
              <w:rPr>
                <w:rFonts w:cs="Arial"/>
                <w:i/>
                <w:iCs/>
                <w:color w:val="000000"/>
                <w:kern w:val="24"/>
                <w:position w:val="-6"/>
                <w:szCs w:val="21"/>
                <w:vertAlign w:val="subscript"/>
                <w:lang w:val="en-GB" w:eastAsia="en-US"/>
              </w:rPr>
              <w:t>UT,</w:t>
            </w:r>
            <w:r w:rsidRPr="00FC31F1">
              <w:rPr>
                <w:rFonts w:ascii="Symbol" w:hAnsi="Symbol" w:cs="Arial"/>
                <w:i/>
                <w:iCs/>
                <w:color w:val="000000"/>
                <w:kern w:val="24"/>
                <w:position w:val="-6"/>
                <w:szCs w:val="21"/>
                <w:vertAlign w:val="subscript"/>
                <w:lang w:val="en-GB" w:eastAsia="en-US"/>
              </w:rPr>
              <w:t></w:t>
            </w:r>
            <w:r w:rsidRPr="00FC31F1">
              <w:rPr>
                <w:rFonts w:ascii="Times New Roman"/>
                <w:i/>
                <w:iCs/>
                <w:color w:val="000000"/>
                <w:kern w:val="24"/>
                <w:position w:val="-6"/>
                <w:szCs w:val="21"/>
                <w:vertAlign w:val="subscript"/>
                <w:lang w:val="en-GB" w:eastAsia="en-US"/>
              </w:rPr>
              <w:t xml:space="preserve"> </w:t>
            </w:r>
            <w:r w:rsidRPr="00FC31F1">
              <w:rPr>
                <w:rFonts w:ascii="Times New Roman" w:eastAsia="MS Mincho"/>
                <w:color w:val="000000"/>
                <w:kern w:val="24"/>
                <w:szCs w:val="20"/>
                <w:lang w:val="en-GB" w:eastAsia="en-US"/>
              </w:rPr>
              <w:t>= 0 degree</w:t>
            </w:r>
            <w:r w:rsidRPr="00FC31F1">
              <w:rPr>
                <w:rFonts w:ascii="Times New Roman"/>
                <w:color w:val="000000"/>
                <w:kern w:val="24"/>
                <w:szCs w:val="21"/>
                <w:lang w:val="en-GB" w:eastAsia="en-US"/>
              </w:rPr>
              <w:t xml:space="preserve"> </w:t>
            </w:r>
          </w:p>
        </w:tc>
      </w:tr>
      <w:tr w:rsidR="009F7080" w:rsidRPr="00FC31F1" w:rsidTr="000E3CF5">
        <w:trPr>
          <w:trHeight w:val="176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176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 w:eastAsia="SimSun"/>
                <w:color w:val="000000"/>
                <w:kern w:val="24"/>
                <w:szCs w:val="21"/>
                <w:lang w:val="en-GB" w:eastAsia="en-US"/>
              </w:rPr>
              <w:t>UE antenna pattern</w:t>
            </w:r>
            <w:r w:rsidRPr="00FC31F1">
              <w:rPr>
                <w:rFonts w:ascii="Arial" w:hAnsi="Arial"/>
                <w:color w:val="000000"/>
                <w:kern w:val="24"/>
                <w:szCs w:val="21"/>
                <w:lang w:val="en-GB" w:eastAsia="en-US"/>
              </w:rPr>
              <w:t xml:space="preserve"> 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176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 w:eastAsia="SimSun"/>
                <w:color w:val="000000"/>
                <w:kern w:val="24"/>
                <w:szCs w:val="21"/>
                <w:lang w:val="en-GB" w:eastAsia="en-US"/>
              </w:rPr>
              <w:t xml:space="preserve">Refer to [1] </w:t>
            </w:r>
          </w:p>
        </w:tc>
      </w:tr>
      <w:tr w:rsidR="009F7080" w:rsidRPr="00FC31F1" w:rsidTr="000E3CF5">
        <w:trPr>
          <w:trHeight w:val="148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148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 w:eastAsia="Arial Unicode MS" w:cs="Arial"/>
                <w:color w:val="000000"/>
                <w:szCs w:val="21"/>
                <w:lang w:eastAsia="en-US"/>
              </w:rPr>
              <w:t>Inter-panel calibration</w:t>
            </w:r>
            <w:r w:rsidRPr="00FC31F1">
              <w:rPr>
                <w:rFonts w:ascii="Times New Roman" w:eastAsia="SimSun"/>
                <w:color w:val="000000"/>
                <w:szCs w:val="21"/>
                <w:lang w:eastAsia="en-US"/>
              </w:rPr>
              <w:t xml:space="preserve"> 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148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 w:eastAsia="Arial Unicode MS" w:cs="Arial"/>
                <w:color w:val="000000"/>
                <w:szCs w:val="21"/>
                <w:lang w:eastAsia="en-US"/>
              </w:rPr>
              <w:t>Ideal</w:t>
            </w:r>
            <w:r w:rsidRPr="00FC31F1">
              <w:rPr>
                <w:rFonts w:ascii="Times New Roman" w:eastAsia="SimSun"/>
                <w:color w:val="000000"/>
                <w:szCs w:val="21"/>
                <w:lang w:eastAsia="en-US"/>
              </w:rPr>
              <w:t xml:space="preserve"> </w:t>
            </w:r>
          </w:p>
        </w:tc>
      </w:tr>
      <w:tr w:rsidR="009F7080" w:rsidRPr="00FC31F1" w:rsidTr="000E3CF5">
        <w:trPr>
          <w:trHeight w:val="176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snapToGrid w:val="0"/>
              <w:spacing w:line="176" w:lineRule="atLeast"/>
              <w:rPr>
                <w:rFonts w:ascii="Arial" w:eastAsia="SimSun" w:hAnsi="Arial" w:cs="Arial"/>
                <w:color w:val="000000"/>
                <w:sz w:val="21"/>
                <w:szCs w:val="21"/>
                <w:lang w:eastAsia="zh-CN"/>
              </w:rPr>
            </w:pPr>
            <w:r w:rsidRPr="00FC31F1">
              <w:rPr>
                <w:rFonts w:ascii="Times New Roman" w:eastAsia="SimSun"/>
                <w:color w:val="000000"/>
                <w:kern w:val="24"/>
                <w:sz w:val="21"/>
                <w:szCs w:val="21"/>
                <w:lang w:val="en-GB" w:eastAsia="zh-CN"/>
              </w:rPr>
              <w:t>UE receiver type</w:t>
            </w:r>
            <w:r w:rsidRPr="00FC31F1">
              <w:rPr>
                <w:rFonts w:ascii="Times New Roman" w:eastAsia="SimSun"/>
                <w:color w:val="000000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snapToGrid w:val="0"/>
              <w:spacing w:line="176" w:lineRule="atLeast"/>
              <w:rPr>
                <w:rFonts w:ascii="Arial" w:eastAsia="SimSun" w:hAnsi="Arial" w:cs="Arial"/>
                <w:color w:val="000000"/>
                <w:sz w:val="21"/>
                <w:szCs w:val="21"/>
                <w:lang w:eastAsia="zh-CN"/>
              </w:rPr>
            </w:pPr>
            <w:r w:rsidRPr="00FC31F1">
              <w:rPr>
                <w:rFonts w:ascii="Times New Roman" w:eastAsia="SimSun"/>
                <w:color w:val="000000"/>
                <w:kern w:val="24"/>
                <w:sz w:val="21"/>
                <w:szCs w:val="21"/>
                <w:lang w:val="en-GB" w:eastAsia="zh-CN"/>
              </w:rPr>
              <w:t>MMSE-IRC</w:t>
            </w:r>
            <w:r w:rsidRPr="00FC31F1">
              <w:rPr>
                <w:rFonts w:ascii="Times New Roman" w:eastAsia="SimSun"/>
                <w:color w:val="000000"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9F7080" w:rsidRPr="00FC31F1" w:rsidTr="000E3CF5">
        <w:trPr>
          <w:trHeight w:val="176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snapToGrid w:val="0"/>
              <w:spacing w:line="148" w:lineRule="atLeast"/>
              <w:rPr>
                <w:rFonts w:ascii="Times New Roman" w:eastAsia="Arial Unicode MS" w:cs="Arial"/>
                <w:color w:val="000000"/>
                <w:sz w:val="21"/>
                <w:szCs w:val="21"/>
                <w:lang w:eastAsia="zh-CN"/>
              </w:rPr>
            </w:pPr>
            <w:r w:rsidRPr="00FC31F1">
              <w:rPr>
                <w:rFonts w:ascii="Times New Roman" w:eastAsia="Arial Unicode MS" w:cs="Arial"/>
                <w:color w:val="000000"/>
                <w:sz w:val="21"/>
                <w:szCs w:val="21"/>
                <w:lang w:eastAsia="zh-CN"/>
              </w:rPr>
              <w:t>Number of UEs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snapToGrid w:val="0"/>
              <w:spacing w:line="148" w:lineRule="atLeast"/>
              <w:rPr>
                <w:rFonts w:ascii="Times New Roman" w:eastAsia="Arial Unicode MS" w:cs="Arial"/>
                <w:color w:val="000000"/>
                <w:sz w:val="21"/>
                <w:szCs w:val="21"/>
                <w:lang w:eastAsia="zh-CN"/>
              </w:rPr>
            </w:pPr>
            <w:r w:rsidRPr="00FC31F1">
              <w:rPr>
                <w:rFonts w:ascii="Times New Roman" w:eastAsia="Arial Unicode MS" w:cs="Arial"/>
                <w:color w:val="000000"/>
                <w:sz w:val="21"/>
                <w:szCs w:val="21"/>
                <w:lang w:eastAsia="zh-CN"/>
              </w:rPr>
              <w:t>Refer to [1]</w:t>
            </w:r>
          </w:p>
        </w:tc>
      </w:tr>
      <w:tr w:rsidR="009F7080" w:rsidRPr="00FC31F1" w:rsidTr="000E3CF5">
        <w:trPr>
          <w:trHeight w:val="176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snapToGrid w:val="0"/>
              <w:spacing w:line="148" w:lineRule="atLeast"/>
              <w:rPr>
                <w:rFonts w:ascii="Times New Roman" w:eastAsia="Arial Unicode MS" w:cs="Arial"/>
                <w:color w:val="000000"/>
                <w:sz w:val="21"/>
                <w:szCs w:val="21"/>
                <w:lang w:eastAsia="zh-CN"/>
              </w:rPr>
            </w:pPr>
            <w:r w:rsidRPr="00FC31F1">
              <w:rPr>
                <w:rFonts w:ascii="Times New Roman" w:eastAsia="Arial Unicode MS" w:cs="Arial"/>
                <w:color w:val="000000"/>
                <w:sz w:val="21"/>
                <w:szCs w:val="21"/>
                <w:lang w:eastAsia="zh-CN"/>
              </w:rPr>
              <w:t xml:space="preserve">UE distribution 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snapToGrid w:val="0"/>
              <w:spacing w:line="148" w:lineRule="atLeast"/>
              <w:rPr>
                <w:rFonts w:ascii="Times New Roman" w:eastAsia="Arial Unicode MS" w:cs="Arial"/>
                <w:color w:val="000000"/>
                <w:sz w:val="21"/>
                <w:szCs w:val="21"/>
                <w:lang w:eastAsia="zh-CN"/>
              </w:rPr>
            </w:pPr>
            <w:r w:rsidRPr="00FC31F1">
              <w:rPr>
                <w:rFonts w:ascii="Times New Roman" w:eastAsia="Arial Unicode MS" w:cs="Arial"/>
                <w:color w:val="000000"/>
                <w:sz w:val="21"/>
                <w:szCs w:val="21"/>
                <w:lang w:eastAsia="zh-CN"/>
              </w:rPr>
              <w:t xml:space="preserve">Refer to [1]  </w:t>
            </w:r>
          </w:p>
        </w:tc>
      </w:tr>
      <w:tr w:rsidR="009F7080" w:rsidRPr="00FC31F1" w:rsidTr="000E3CF5">
        <w:trPr>
          <w:trHeight w:val="176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B51D8C" w:rsidRDefault="009F7080" w:rsidP="000E3CF5">
            <w:pPr>
              <w:snapToGrid w:val="0"/>
              <w:spacing w:line="176" w:lineRule="atLeast"/>
              <w:rPr>
                <w:rFonts w:ascii="Times New Roman" w:eastAsia="Arial Unicode MS" w:cs="Arial"/>
                <w:color w:val="000000"/>
                <w:sz w:val="21"/>
                <w:szCs w:val="21"/>
              </w:rPr>
            </w:pPr>
            <w:r>
              <w:rPr>
                <w:rFonts w:ascii="Times New Roman" w:eastAsia="Arial Unicode MS" w:cs="Arial" w:hint="eastAsia"/>
                <w:color w:val="000000"/>
                <w:sz w:val="21"/>
                <w:szCs w:val="21"/>
              </w:rPr>
              <w:t>Transmission scheme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B51D8C" w:rsidRDefault="009F7080" w:rsidP="000E3CF5">
            <w:pPr>
              <w:snapToGrid w:val="0"/>
              <w:spacing w:line="176" w:lineRule="atLeast"/>
              <w:rPr>
                <w:rFonts w:ascii="Times New Roman" w:eastAsia="Arial Unicode MS" w:cs="Arial"/>
                <w:color w:val="000000"/>
                <w:sz w:val="21"/>
                <w:szCs w:val="21"/>
              </w:rPr>
            </w:pPr>
            <w:r w:rsidRPr="00B51D8C">
              <w:rPr>
                <w:rFonts w:ascii="Times New Roman" w:eastAsia="Arial Unicode MS" w:cs="Arial" w:hint="eastAsia"/>
                <w:color w:val="000000"/>
                <w:sz w:val="21"/>
                <w:szCs w:val="21"/>
                <w:lang w:eastAsia="zh-CN"/>
              </w:rPr>
              <w:t>SU-MIMO</w:t>
            </w:r>
            <w:r>
              <w:rPr>
                <w:rFonts w:ascii="Times New Roman" w:eastAsia="Arial Unicode MS" w:cs="Arial" w:hint="eastAsia"/>
                <w:color w:val="000000"/>
                <w:sz w:val="21"/>
                <w:szCs w:val="21"/>
              </w:rPr>
              <w:t xml:space="preserve"> with SVD digital beamfomring</w:t>
            </w:r>
          </w:p>
        </w:tc>
      </w:tr>
      <w:tr w:rsidR="009F7080" w:rsidRPr="00FC31F1" w:rsidTr="000E3CF5">
        <w:trPr>
          <w:trHeight w:val="176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snapToGrid w:val="0"/>
              <w:spacing w:line="148" w:lineRule="atLeast"/>
              <w:rPr>
                <w:rFonts w:ascii="Times New Roman" w:eastAsia="Arial Unicode MS" w:cs="Arial"/>
                <w:color w:val="000000"/>
                <w:sz w:val="21"/>
                <w:szCs w:val="21"/>
              </w:rPr>
            </w:pPr>
            <w:r>
              <w:rPr>
                <w:rFonts w:ascii="Times New Roman" w:eastAsia="Arial Unicode MS" w:cs="Arial" w:hint="eastAsia"/>
                <w:color w:val="000000"/>
                <w:sz w:val="21"/>
                <w:szCs w:val="21"/>
              </w:rPr>
              <w:t>Rank restriction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snapToGrid w:val="0"/>
              <w:spacing w:line="148" w:lineRule="atLeast"/>
              <w:rPr>
                <w:rFonts w:ascii="Times New Roman" w:eastAsia="Arial Unicode MS" w:cs="Arial"/>
                <w:color w:val="000000"/>
                <w:sz w:val="21"/>
                <w:szCs w:val="21"/>
              </w:rPr>
            </w:pPr>
            <w:r>
              <w:rPr>
                <w:rFonts w:ascii="Times New Roman" w:eastAsia="Arial Unicode MS" w:cs="Arial" w:hint="eastAsia"/>
                <w:color w:val="000000"/>
                <w:sz w:val="21"/>
                <w:szCs w:val="21"/>
              </w:rPr>
              <w:t>Rank 1</w:t>
            </w:r>
          </w:p>
        </w:tc>
      </w:tr>
      <w:tr w:rsidR="009F7080" w:rsidRPr="00FC31F1" w:rsidTr="000E3CF5">
        <w:trPr>
          <w:trHeight w:val="176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snapToGrid w:val="0"/>
              <w:spacing w:line="148" w:lineRule="atLeast"/>
              <w:rPr>
                <w:rFonts w:ascii="Times New Roman" w:eastAsia="Arial Unicode MS" w:cs="Arial"/>
                <w:color w:val="000000"/>
                <w:sz w:val="21"/>
                <w:szCs w:val="21"/>
              </w:rPr>
            </w:pPr>
            <w:r>
              <w:rPr>
                <w:rFonts w:ascii="Times New Roman" w:eastAsia="Arial Unicode MS" w:cs="Arial" w:hint="eastAsia"/>
                <w:color w:val="000000"/>
                <w:sz w:val="21"/>
                <w:szCs w:val="21"/>
              </w:rPr>
              <w:t>Digital precoding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snapToGrid w:val="0"/>
              <w:spacing w:line="148" w:lineRule="atLeast"/>
              <w:rPr>
                <w:rFonts w:ascii="Times New Roman" w:eastAsia="Arial Unicode MS" w:cs="Arial"/>
                <w:color w:val="000000"/>
                <w:sz w:val="21"/>
                <w:szCs w:val="21"/>
              </w:rPr>
            </w:pPr>
            <w:r>
              <w:rPr>
                <w:rFonts w:ascii="Times New Roman" w:eastAsia="Arial Unicode MS" w:cs="Arial" w:hint="eastAsia"/>
                <w:color w:val="000000"/>
                <w:sz w:val="21"/>
                <w:szCs w:val="21"/>
              </w:rPr>
              <w:t>SVD based beamforming</w:t>
            </w:r>
          </w:p>
        </w:tc>
      </w:tr>
      <w:tr w:rsidR="009F7080" w:rsidRPr="00FC31F1" w:rsidTr="000E3CF5">
        <w:trPr>
          <w:trHeight w:val="176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E35E2E" w:rsidRDefault="009F7080" w:rsidP="000E3CF5">
            <w:pPr>
              <w:pStyle w:val="LGTdoc"/>
              <w:spacing w:before="100" w:beforeAutospacing="1" w:afterLines="0" w:after="100" w:afterAutospacing="1" w:line="240" w:lineRule="auto"/>
              <w:rPr>
                <w:szCs w:val="22"/>
                <w:lang w:val="en-US"/>
              </w:rPr>
            </w:pPr>
            <w:r w:rsidRPr="00E35E2E">
              <w:rPr>
                <w:szCs w:val="22"/>
                <w:lang w:val="en-US"/>
              </w:rPr>
              <w:t xml:space="preserve">Scheduler 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</w:tcPr>
          <w:p w:rsidR="009F7080" w:rsidRPr="00B43371" w:rsidRDefault="009F7080" w:rsidP="000E3CF5">
            <w:pPr>
              <w:pStyle w:val="LGTdoc"/>
              <w:spacing w:before="100" w:beforeAutospacing="1" w:afterLines="0" w:after="100" w:afterAutospacing="1" w:line="240" w:lineRule="auto"/>
              <w:rPr>
                <w:rFonts w:eastAsia="맑은 고딕"/>
                <w:szCs w:val="22"/>
                <w:lang w:val="en-US"/>
              </w:rPr>
            </w:pPr>
            <w:r>
              <w:rPr>
                <w:rFonts w:eastAsia="맑은 고딕" w:hint="eastAsia"/>
                <w:color w:val="000000"/>
                <w:kern w:val="24"/>
                <w:szCs w:val="22"/>
              </w:rPr>
              <w:t>Round Robin</w:t>
            </w:r>
            <w:r w:rsidRPr="00B43371">
              <w:rPr>
                <w:rFonts w:eastAsia="맑은 고딕" w:hint="eastAsia"/>
                <w:color w:val="000000"/>
                <w:kern w:val="24"/>
                <w:szCs w:val="22"/>
              </w:rPr>
              <w:t xml:space="preserve"> scheduler</w:t>
            </w:r>
          </w:p>
        </w:tc>
      </w:tr>
      <w:tr w:rsidR="009F7080" w:rsidRPr="00FC31F1" w:rsidTr="000E3CF5">
        <w:trPr>
          <w:trHeight w:val="176"/>
          <w:jc w:val="center"/>
        </w:trPr>
        <w:tc>
          <w:tcPr>
            <w:tcW w:w="2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B43371" w:rsidRDefault="009F7080" w:rsidP="000E3CF5">
            <w:pPr>
              <w:pStyle w:val="LGTdoc"/>
              <w:spacing w:before="100" w:beforeAutospacing="1" w:afterLines="0" w:after="100" w:afterAutospacing="1" w:line="240" w:lineRule="auto"/>
              <w:rPr>
                <w:rFonts w:ascii="Arial" w:eastAsia="맑은 고딕" w:hAnsi="Arial" w:cs="Arial"/>
                <w:color w:val="000000"/>
                <w:kern w:val="0"/>
                <w:sz w:val="21"/>
                <w:szCs w:val="21"/>
              </w:rPr>
            </w:pPr>
            <w:r w:rsidRPr="004068D7">
              <w:rPr>
                <w:rFonts w:hint="eastAsia"/>
                <w:szCs w:val="22"/>
                <w:lang w:val="en-US"/>
              </w:rPr>
              <w:t>Feedback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</w:tcPr>
          <w:p w:rsidR="009F7080" w:rsidRPr="00E35E2E" w:rsidRDefault="009F7080" w:rsidP="000E3CF5">
            <w:pPr>
              <w:pStyle w:val="LGTdoc"/>
              <w:spacing w:before="100" w:beforeAutospacing="1" w:afterLines="0" w:after="100" w:afterAutospacing="1" w:line="240" w:lineRule="auto"/>
              <w:rPr>
                <w:szCs w:val="22"/>
                <w:lang w:val="en-US"/>
              </w:rPr>
            </w:pPr>
            <w:r w:rsidRPr="00E35E2E">
              <w:rPr>
                <w:szCs w:val="22"/>
                <w:lang w:val="en-US"/>
              </w:rPr>
              <w:t>CQI, PMI and RI reporting triggered per 5ms</w:t>
            </w:r>
          </w:p>
        </w:tc>
      </w:tr>
      <w:tr w:rsidR="009F7080" w:rsidRPr="00FC31F1" w:rsidTr="000E3CF5">
        <w:trPr>
          <w:trHeight w:val="176"/>
          <w:jc w:val="center"/>
        </w:trPr>
        <w:tc>
          <w:tcPr>
            <w:tcW w:w="245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snapToGrid w:val="0"/>
              <w:spacing w:line="148" w:lineRule="atLeast"/>
              <w:rPr>
                <w:rFonts w:ascii="Times New Roman" w:eastAsia="Arial Unicode MS" w:cs="Arial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</w:tcPr>
          <w:p w:rsidR="009F7080" w:rsidRPr="00E35E2E" w:rsidRDefault="009F7080" w:rsidP="000E3CF5">
            <w:pPr>
              <w:pStyle w:val="LGTdoc"/>
              <w:spacing w:before="100" w:beforeAutospacing="1" w:afterLines="0" w:after="100" w:afterAutospacing="1" w:line="240" w:lineRule="auto"/>
              <w:rPr>
                <w:szCs w:val="22"/>
                <w:lang w:val="en-US"/>
              </w:rPr>
            </w:pPr>
            <w:r w:rsidRPr="00E35E2E">
              <w:rPr>
                <w:szCs w:val="22"/>
                <w:lang w:val="en-US"/>
              </w:rPr>
              <w:t xml:space="preserve">Feedback delay is 5 ms </w:t>
            </w:r>
          </w:p>
        </w:tc>
      </w:tr>
      <w:tr w:rsidR="009F7080" w:rsidRPr="00FC31F1" w:rsidTr="000E3CF5">
        <w:trPr>
          <w:trHeight w:val="176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snapToGrid w:val="0"/>
              <w:spacing w:line="148" w:lineRule="atLeast"/>
              <w:rPr>
                <w:rFonts w:ascii="Times New Roman" w:eastAsia="Arial Unicode MS" w:cs="Arial"/>
                <w:color w:val="000000"/>
                <w:sz w:val="21"/>
                <w:szCs w:val="21"/>
              </w:rPr>
            </w:pPr>
            <w:r>
              <w:rPr>
                <w:rFonts w:ascii="Times New Roman" w:eastAsia="Arial Unicode MS" w:cs="Arial" w:hint="eastAsia"/>
                <w:color w:val="000000"/>
                <w:sz w:val="21"/>
                <w:szCs w:val="21"/>
              </w:rPr>
              <w:t>Overhead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snapToGrid w:val="0"/>
              <w:spacing w:line="148" w:lineRule="atLeast"/>
              <w:rPr>
                <w:rFonts w:ascii="Times New Roman" w:eastAsia="Arial Unicode MS" w:cs="Arial"/>
                <w:color w:val="000000"/>
                <w:sz w:val="21"/>
                <w:szCs w:val="21"/>
              </w:rPr>
            </w:pPr>
            <w:r w:rsidRPr="004068D7">
              <w:rPr>
                <w:rFonts w:ascii="Times New Roman" w:eastAsia="Arial Unicode MS" w:cs="Arial"/>
                <w:color w:val="000000"/>
                <w:sz w:val="21"/>
                <w:szCs w:val="21"/>
              </w:rPr>
              <w:t xml:space="preserve">3 symbols for DL CCHs, </w:t>
            </w:r>
            <w:r w:rsidRPr="004068D7">
              <w:rPr>
                <w:rFonts w:ascii="Times New Roman" w:eastAsia="Arial Unicode MS" w:cs="Arial" w:hint="eastAsia"/>
                <w:color w:val="000000"/>
                <w:sz w:val="21"/>
                <w:szCs w:val="21"/>
              </w:rPr>
              <w:t>2</w:t>
            </w:r>
            <w:r w:rsidRPr="004068D7">
              <w:rPr>
                <w:rFonts w:ascii="Times New Roman" w:eastAsia="Arial Unicode MS" w:cs="Arial"/>
                <w:color w:val="000000"/>
                <w:sz w:val="21"/>
                <w:szCs w:val="21"/>
              </w:rPr>
              <w:t xml:space="preserve"> CRS ports and DM-RS with 12 REs per PRB</w:t>
            </w:r>
          </w:p>
        </w:tc>
      </w:tr>
      <w:tr w:rsidR="009F7080" w:rsidRPr="00B51D8C" w:rsidTr="000E3CF5">
        <w:trPr>
          <w:trHeight w:val="176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E35E2E" w:rsidRDefault="009F7080" w:rsidP="000E3CF5">
            <w:pPr>
              <w:pStyle w:val="LGTdoc"/>
              <w:spacing w:before="100" w:beforeAutospacing="1" w:afterLines="0" w:after="100" w:afterAutospacing="1" w:line="240" w:lineRule="auto"/>
              <w:rPr>
                <w:szCs w:val="22"/>
                <w:lang w:val="en-US"/>
              </w:rPr>
            </w:pPr>
            <w:r w:rsidRPr="00E35E2E">
              <w:rPr>
                <w:szCs w:val="22"/>
                <w:lang w:val="en-US"/>
              </w:rPr>
              <w:t xml:space="preserve">Hybrid ARQ 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</w:tcPr>
          <w:p w:rsidR="009F7080" w:rsidRPr="00E35E2E" w:rsidRDefault="009F7080" w:rsidP="000E3CF5">
            <w:pPr>
              <w:pStyle w:val="LGTdoc"/>
              <w:spacing w:before="100" w:beforeAutospacing="1" w:afterLines="0" w:after="100" w:afterAutospacing="1" w:line="240" w:lineRule="auto"/>
              <w:rPr>
                <w:szCs w:val="22"/>
                <w:lang w:val="en-US"/>
              </w:rPr>
            </w:pPr>
            <w:r w:rsidRPr="00E35E2E">
              <w:rPr>
                <w:szCs w:val="22"/>
                <w:lang w:val="en-US"/>
              </w:rPr>
              <w:t xml:space="preserve">Maximum 4 transmissions </w:t>
            </w:r>
          </w:p>
        </w:tc>
      </w:tr>
      <w:tr w:rsidR="009F7080" w:rsidRPr="00E35E2E" w:rsidTr="000E3CF5">
        <w:trPr>
          <w:trHeight w:val="176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E35E2E" w:rsidRDefault="009F7080" w:rsidP="000E3CF5">
            <w:pPr>
              <w:pStyle w:val="LGTdoc"/>
              <w:spacing w:before="100" w:beforeAutospacing="1" w:afterLines="0" w:after="100" w:afterAutospacing="1" w:line="240" w:lineRule="auto"/>
              <w:rPr>
                <w:szCs w:val="22"/>
                <w:lang w:val="en-US"/>
              </w:rPr>
            </w:pPr>
            <w:r>
              <w:rPr>
                <w:rFonts w:hint="eastAsia"/>
                <w:szCs w:val="22"/>
                <w:lang w:val="en-US"/>
              </w:rPr>
              <w:t>Traffic model</w:t>
            </w:r>
            <w:r w:rsidRPr="00E35E2E">
              <w:rPr>
                <w:szCs w:val="22"/>
                <w:lang w:val="en-US"/>
              </w:rPr>
              <w:t xml:space="preserve"> 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</w:tcPr>
          <w:p w:rsidR="009F7080" w:rsidRPr="00E35E2E" w:rsidRDefault="009F7080" w:rsidP="000E3CF5">
            <w:pPr>
              <w:pStyle w:val="LGTdoc"/>
              <w:spacing w:before="100" w:beforeAutospacing="1" w:afterLines="0" w:after="100" w:afterAutospacing="1" w:line="240" w:lineRule="auto"/>
              <w:rPr>
                <w:szCs w:val="22"/>
                <w:lang w:val="en-US"/>
              </w:rPr>
            </w:pPr>
            <w:r>
              <w:rPr>
                <w:rFonts w:hint="eastAsia"/>
                <w:szCs w:val="22"/>
                <w:lang w:val="en-US"/>
              </w:rPr>
              <w:t>Full buffer</w:t>
            </w:r>
          </w:p>
        </w:tc>
      </w:tr>
    </w:tbl>
    <w:p w:rsidR="009F7080" w:rsidRDefault="009F7080" w:rsidP="009F7080">
      <w:pPr>
        <w:pStyle w:val="LGTdoc"/>
        <w:spacing w:before="120" w:afterLines="0" w:line="240" w:lineRule="auto"/>
        <w:rPr>
          <w:szCs w:val="22"/>
        </w:rPr>
      </w:pPr>
    </w:p>
    <w:p w:rsidR="00FE1507" w:rsidRPr="000B3E8F" w:rsidRDefault="00FE1507" w:rsidP="009F7080">
      <w:pPr>
        <w:pStyle w:val="LGTdoc"/>
        <w:spacing w:before="120" w:afterLines="0"/>
        <w:ind w:firstLine="403"/>
        <w:jc w:val="center"/>
        <w:rPr>
          <w:rFonts w:eastAsia="맑은 고딕"/>
        </w:rPr>
      </w:pPr>
    </w:p>
    <w:sectPr w:rsidR="00FE1507" w:rsidRPr="000B3E8F" w:rsidSect="00247658">
      <w:footerReference w:type="default" r:id="rId13"/>
      <w:pgSz w:w="11907" w:h="16839" w:code="9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2595" w:rsidRDefault="00892595" w:rsidP="00C01439">
      <w:pPr>
        <w:spacing w:after="0" w:line="240" w:lineRule="auto"/>
      </w:pPr>
      <w:r>
        <w:separator/>
      </w:r>
    </w:p>
  </w:endnote>
  <w:endnote w:type="continuationSeparator" w:id="0">
    <w:p w:rsidR="00892595" w:rsidRDefault="00892595" w:rsidP="00C01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1439" w:rsidRPr="00473EE7" w:rsidRDefault="00C01439" w:rsidP="00C01439">
    <w:pPr>
      <w:jc w:val="center"/>
      <w:rPr>
        <w:b/>
        <w:sz w:val="20"/>
        <w:szCs w:val="20"/>
      </w:rPr>
    </w:pP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PAGE   \* MERGEFORMAT </w:instrText>
    </w:r>
    <w:r w:rsidRPr="00473EE7">
      <w:rPr>
        <w:b/>
        <w:sz w:val="20"/>
        <w:szCs w:val="20"/>
      </w:rPr>
      <w:fldChar w:fldCharType="separate"/>
    </w:r>
    <w:r w:rsidR="00A15B0A">
      <w:rPr>
        <w:b/>
        <w:noProof/>
        <w:sz w:val="20"/>
        <w:szCs w:val="20"/>
      </w:rPr>
      <w:t>1</w:t>
    </w:r>
    <w:r w:rsidRPr="00473EE7">
      <w:rPr>
        <w:b/>
        <w:noProof/>
        <w:sz w:val="20"/>
        <w:szCs w:val="20"/>
        <w:lang w:val="ko-KR"/>
      </w:rPr>
      <w:fldChar w:fldCharType="end"/>
    </w:r>
    <w:r w:rsidRPr="00473EE7">
      <w:rPr>
        <w:rFonts w:hint="eastAsia"/>
        <w:b/>
        <w:noProof/>
        <w:color w:val="595959"/>
        <w:sz w:val="20"/>
        <w:szCs w:val="20"/>
      </w:rPr>
      <w:t>/</w:t>
    </w: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NUMPAGES   \* MERGEFORMAT </w:instrText>
    </w:r>
    <w:r w:rsidRPr="00473EE7">
      <w:rPr>
        <w:b/>
        <w:sz w:val="20"/>
        <w:szCs w:val="20"/>
      </w:rPr>
      <w:fldChar w:fldCharType="separate"/>
    </w:r>
    <w:r w:rsidR="00A15B0A" w:rsidRPr="00A15B0A">
      <w:rPr>
        <w:b/>
        <w:noProof/>
        <w:color w:val="595959"/>
        <w:sz w:val="20"/>
        <w:szCs w:val="20"/>
      </w:rPr>
      <w:t>4</w:t>
    </w:r>
    <w:r w:rsidRPr="00473EE7">
      <w:rPr>
        <w:b/>
        <w:noProof/>
        <w:color w:val="595959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2595" w:rsidRDefault="00892595" w:rsidP="00C01439">
      <w:pPr>
        <w:spacing w:after="0" w:line="240" w:lineRule="auto"/>
      </w:pPr>
      <w:r>
        <w:separator/>
      </w:r>
    </w:p>
  </w:footnote>
  <w:footnote w:type="continuationSeparator" w:id="0">
    <w:p w:rsidR="00892595" w:rsidRDefault="00892595" w:rsidP="00C014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73C6E"/>
    <w:multiLevelType w:val="hybridMultilevel"/>
    <w:tmpl w:val="EBE69AC2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0DF0662"/>
    <w:multiLevelType w:val="hybridMultilevel"/>
    <w:tmpl w:val="D4A41E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A42072"/>
    <w:multiLevelType w:val="hybridMultilevel"/>
    <w:tmpl w:val="DC8C6F08"/>
    <w:lvl w:ilvl="0" w:tplc="86CE159C">
      <w:start w:val="1"/>
      <w:numFmt w:val="bullet"/>
      <w:lvlText w:val=""/>
      <w:lvlJc w:val="left"/>
      <w:pPr>
        <w:ind w:left="8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3">
    <w:nsid w:val="0E352AAB"/>
    <w:multiLevelType w:val="hybridMultilevel"/>
    <w:tmpl w:val="5C5E08F0"/>
    <w:lvl w:ilvl="0" w:tplc="30DE1D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369388">
      <w:start w:val="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1E2D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7E64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08A5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F82F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2006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D87A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4092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F793BBF"/>
    <w:multiLevelType w:val="hybridMultilevel"/>
    <w:tmpl w:val="8D961D78"/>
    <w:lvl w:ilvl="0" w:tplc="04090003">
      <w:start w:val="1"/>
      <w:numFmt w:val="bullet"/>
      <w:lvlText w:val=""/>
      <w:lvlJc w:val="left"/>
      <w:pPr>
        <w:ind w:left="1186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8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6" w:hanging="400"/>
      </w:pPr>
      <w:rPr>
        <w:rFonts w:ascii="Wingdings" w:hAnsi="Wingdings" w:hint="default"/>
      </w:rPr>
    </w:lvl>
  </w:abstractNum>
  <w:abstractNum w:abstractNumId="5">
    <w:nsid w:val="188B42AC"/>
    <w:multiLevelType w:val="hybridMultilevel"/>
    <w:tmpl w:val="F96A0ECA"/>
    <w:lvl w:ilvl="0" w:tplc="04090001">
      <w:start w:val="1"/>
      <w:numFmt w:val="bullet"/>
      <w:lvlText w:val=""/>
      <w:lvlJc w:val="left"/>
      <w:pPr>
        <w:ind w:left="1186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8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6" w:hanging="400"/>
      </w:pPr>
      <w:rPr>
        <w:rFonts w:ascii="Wingdings" w:hAnsi="Wingdings" w:hint="default"/>
      </w:rPr>
    </w:lvl>
  </w:abstractNum>
  <w:abstractNum w:abstractNumId="6">
    <w:nsid w:val="19EC23BC"/>
    <w:multiLevelType w:val="multilevel"/>
    <w:tmpl w:val="31A86CA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lang w:val="en-GB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>
    <w:nsid w:val="1A892353"/>
    <w:multiLevelType w:val="hybridMultilevel"/>
    <w:tmpl w:val="A6905E0C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C8E210EE">
      <w:start w:val="63"/>
      <w:numFmt w:val="bullet"/>
      <w:lvlText w:val="–"/>
      <w:lvlJc w:val="left"/>
      <w:pPr>
        <w:ind w:left="1200" w:hanging="400"/>
      </w:pPr>
      <w:rPr>
        <w:rFonts w:ascii="Arial" w:hAnsi="Arial" w:hint="default"/>
      </w:rPr>
    </w:lvl>
    <w:lvl w:ilvl="2" w:tplc="A2CE671A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</w:rPr>
    </w:lvl>
    <w:lvl w:ilvl="3" w:tplc="D38645F0">
      <w:numFmt w:val="bullet"/>
      <w:lvlText w:val="-"/>
      <w:lvlJc w:val="left"/>
      <w:pPr>
        <w:ind w:left="2000" w:hanging="400"/>
      </w:pPr>
      <w:rPr>
        <w:rFonts w:ascii="Times New Roman" w:eastAsia="Calibri" w:hAnsi="Times New Roman" w:cs="Times New Roman" w:hint="default"/>
      </w:rPr>
    </w:lvl>
    <w:lvl w:ilvl="4" w:tplc="86CE159C">
      <w:start w:val="1"/>
      <w:numFmt w:val="bullet"/>
      <w:lvlText w:val=""/>
      <w:lvlJc w:val="left"/>
      <w:pPr>
        <w:ind w:left="2400" w:hanging="400"/>
      </w:pPr>
      <w:rPr>
        <w:rFonts w:ascii="Wingdings" w:hAnsi="Wingdings" w:hint="default"/>
      </w:rPr>
    </w:lvl>
    <w:lvl w:ilvl="5" w:tplc="04090009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  <w:color w:val="auto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BF2389C"/>
    <w:multiLevelType w:val="hybridMultilevel"/>
    <w:tmpl w:val="E998FC7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23EECAE6">
      <w:numFmt w:val="bullet"/>
      <w:lvlText w:val="-"/>
      <w:lvlJc w:val="left"/>
      <w:pPr>
        <w:ind w:left="1160" w:hanging="360"/>
      </w:pPr>
      <w:rPr>
        <w:rFonts w:ascii="Times New Roman" w:eastAsia="바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1B83CE9"/>
    <w:multiLevelType w:val="hybridMultilevel"/>
    <w:tmpl w:val="F1029258"/>
    <w:lvl w:ilvl="0" w:tplc="86CE159C">
      <w:start w:val="1"/>
      <w:numFmt w:val="bullet"/>
      <w:lvlText w:val=""/>
      <w:lvlJc w:val="left"/>
      <w:pPr>
        <w:ind w:left="12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10">
    <w:nsid w:val="24D368BF"/>
    <w:multiLevelType w:val="hybridMultilevel"/>
    <w:tmpl w:val="8FE243BA"/>
    <w:lvl w:ilvl="0" w:tplc="04090001">
      <w:start w:val="1"/>
      <w:numFmt w:val="bullet"/>
      <w:lvlText w:val=""/>
      <w:lvlJc w:val="left"/>
      <w:pPr>
        <w:ind w:left="1186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8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6" w:hanging="400"/>
      </w:pPr>
      <w:rPr>
        <w:rFonts w:ascii="Wingdings" w:hAnsi="Wingdings" w:hint="default"/>
      </w:rPr>
    </w:lvl>
  </w:abstractNum>
  <w:abstractNum w:abstractNumId="11">
    <w:nsid w:val="26CF1007"/>
    <w:multiLevelType w:val="hybridMultilevel"/>
    <w:tmpl w:val="2AFC8A9C"/>
    <w:lvl w:ilvl="0" w:tplc="0409000B">
      <w:start w:val="1"/>
      <w:numFmt w:val="bullet"/>
      <w:lvlText w:val=""/>
      <w:lvlJc w:val="left"/>
      <w:pPr>
        <w:ind w:left="184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00"/>
      </w:pPr>
      <w:rPr>
        <w:rFonts w:ascii="Wingdings" w:hAnsi="Wingdings" w:hint="default"/>
      </w:rPr>
    </w:lvl>
  </w:abstractNum>
  <w:abstractNum w:abstractNumId="12">
    <w:nsid w:val="29892B4F"/>
    <w:multiLevelType w:val="hybridMultilevel"/>
    <w:tmpl w:val="618C9CFC"/>
    <w:lvl w:ilvl="0" w:tplc="B6DC949A">
      <w:numFmt w:val="bullet"/>
      <w:lvlText w:val="•"/>
      <w:lvlJc w:val="left"/>
      <w:pPr>
        <w:ind w:left="746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18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8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8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6" w:hanging="400"/>
      </w:pPr>
      <w:rPr>
        <w:rFonts w:ascii="Wingdings" w:hAnsi="Wingdings" w:hint="default"/>
      </w:rPr>
    </w:lvl>
  </w:abstractNum>
  <w:abstractNum w:abstractNumId="13">
    <w:nsid w:val="2A511671"/>
    <w:multiLevelType w:val="hybridMultilevel"/>
    <w:tmpl w:val="0E820E72"/>
    <w:lvl w:ilvl="0" w:tplc="9FF88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A602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4AE5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BE15C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CACE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684C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3A26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ECC2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DA8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B3B3F42"/>
    <w:multiLevelType w:val="hybridMultilevel"/>
    <w:tmpl w:val="418CE6CA"/>
    <w:lvl w:ilvl="0" w:tplc="517672FA">
      <w:numFmt w:val="bullet"/>
      <w:lvlText w:val="-"/>
      <w:lvlJc w:val="left"/>
      <w:pPr>
        <w:ind w:left="720" w:hanging="360"/>
      </w:pPr>
      <w:rPr>
        <w:rFonts w:ascii="Calibri" w:eastAsia="맑은 고딕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D02348"/>
    <w:multiLevelType w:val="hybridMultilevel"/>
    <w:tmpl w:val="8D5C7510"/>
    <w:lvl w:ilvl="0" w:tplc="B6DC949A">
      <w:numFmt w:val="bullet"/>
      <w:lvlText w:val="•"/>
      <w:lvlJc w:val="left"/>
      <w:pPr>
        <w:ind w:left="746" w:hanging="360"/>
      </w:pPr>
      <w:rPr>
        <w:rFonts w:ascii="맑은 고딕" w:eastAsia="맑은 고딕" w:hAnsi="맑은 고딕" w:cs="Times New Roman" w:hint="eastAsia"/>
      </w:rPr>
    </w:lvl>
    <w:lvl w:ilvl="1" w:tplc="0409000B">
      <w:start w:val="1"/>
      <w:numFmt w:val="bullet"/>
      <w:lvlText w:val=""/>
      <w:lvlJc w:val="left"/>
      <w:pPr>
        <w:ind w:left="118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8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8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6" w:hanging="400"/>
      </w:pPr>
      <w:rPr>
        <w:rFonts w:ascii="Wingdings" w:hAnsi="Wingdings" w:hint="default"/>
      </w:rPr>
    </w:lvl>
  </w:abstractNum>
  <w:abstractNum w:abstractNumId="16">
    <w:nsid w:val="31F53CF2"/>
    <w:multiLevelType w:val="hybridMultilevel"/>
    <w:tmpl w:val="56905688"/>
    <w:lvl w:ilvl="0" w:tplc="2E0604E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2C8CA5A">
      <w:start w:val="12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347D00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0604E2">
      <w:numFmt w:val="bullet"/>
      <w:lvlText w:val="-"/>
      <w:lvlJc w:val="left"/>
      <w:pPr>
        <w:ind w:left="3600" w:hanging="360"/>
      </w:pPr>
      <w:rPr>
        <w:rFonts w:ascii="Times" w:eastAsia="MS Mincho" w:hAnsi="Times" w:cs="Times New Roman" w:hint="default"/>
      </w:rPr>
    </w:lvl>
    <w:lvl w:ilvl="5" w:tplc="5088DE2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923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189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E07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78B0620"/>
    <w:multiLevelType w:val="hybridMultilevel"/>
    <w:tmpl w:val="2B92F8A0"/>
    <w:lvl w:ilvl="0" w:tplc="FD1CC3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E210EE">
      <w:start w:val="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7E7C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B0F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9A91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4CB4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A829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72E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F0D4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98C725F"/>
    <w:multiLevelType w:val="hybridMultilevel"/>
    <w:tmpl w:val="3A229DE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3DE538A"/>
    <w:multiLevelType w:val="hybridMultilevel"/>
    <w:tmpl w:val="2B3E3E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B47D16"/>
    <w:multiLevelType w:val="hybridMultilevel"/>
    <w:tmpl w:val="07A0EE9A"/>
    <w:lvl w:ilvl="0" w:tplc="3A22A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DCA2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8C9042">
      <w:start w:val="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949B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E613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F68A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4CBC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C4C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0ED1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7EB4FCA"/>
    <w:multiLevelType w:val="hybridMultilevel"/>
    <w:tmpl w:val="A79481FA"/>
    <w:lvl w:ilvl="0" w:tplc="35D23102">
      <w:start w:val="1"/>
      <w:numFmt w:val="bullet"/>
      <w:lvlText w:val="•"/>
      <w:lvlJc w:val="left"/>
      <w:pPr>
        <w:ind w:left="4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2">
    <w:nsid w:val="481A45C8"/>
    <w:multiLevelType w:val="hybridMultilevel"/>
    <w:tmpl w:val="4D648D68"/>
    <w:lvl w:ilvl="0" w:tplc="FF529EB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496B5805"/>
    <w:multiLevelType w:val="hybridMultilevel"/>
    <w:tmpl w:val="08D29ADC"/>
    <w:lvl w:ilvl="0" w:tplc="04090019">
      <w:start w:val="1"/>
      <w:numFmt w:val="upperLetter"/>
      <w:lvlText w:val="%1."/>
      <w:lvlJc w:val="left"/>
      <w:pPr>
        <w:ind w:left="1200" w:hanging="400"/>
      </w:pPr>
    </w:lvl>
    <w:lvl w:ilvl="1" w:tplc="04090019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24">
    <w:nsid w:val="51D523FB"/>
    <w:multiLevelType w:val="hybridMultilevel"/>
    <w:tmpl w:val="2ED2B9BA"/>
    <w:lvl w:ilvl="0" w:tplc="9A8460D4">
      <w:start w:val="2"/>
      <w:numFmt w:val="bullet"/>
      <w:lvlText w:val="-"/>
      <w:lvlJc w:val="left"/>
      <w:pPr>
        <w:ind w:left="720" w:hanging="360"/>
      </w:pPr>
      <w:rPr>
        <w:rFonts w:ascii="Calibri" w:eastAsia="맑은 고딕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B23599"/>
    <w:multiLevelType w:val="hybridMultilevel"/>
    <w:tmpl w:val="FF94743C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>
    <w:nsid w:val="56B7793D"/>
    <w:multiLevelType w:val="hybridMultilevel"/>
    <w:tmpl w:val="5388DF3E"/>
    <w:lvl w:ilvl="0" w:tplc="3500BDA0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343714"/>
    <w:multiLevelType w:val="hybridMultilevel"/>
    <w:tmpl w:val="9E8C003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5A651735"/>
    <w:multiLevelType w:val="hybridMultilevel"/>
    <w:tmpl w:val="AF42F584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5E047EE4"/>
    <w:multiLevelType w:val="hybridMultilevel"/>
    <w:tmpl w:val="06343A66"/>
    <w:lvl w:ilvl="0" w:tplc="04090001">
      <w:start w:val="1"/>
      <w:numFmt w:val="bullet"/>
      <w:lvlText w:val=""/>
      <w:lvlJc w:val="left"/>
      <w:pPr>
        <w:ind w:left="1186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8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6" w:hanging="400"/>
      </w:pPr>
      <w:rPr>
        <w:rFonts w:ascii="Wingdings" w:hAnsi="Wingdings" w:hint="default"/>
      </w:rPr>
    </w:lvl>
  </w:abstractNum>
  <w:abstractNum w:abstractNumId="30">
    <w:nsid w:val="5ECF7CE2"/>
    <w:multiLevelType w:val="hybridMultilevel"/>
    <w:tmpl w:val="3FC26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7E0471"/>
    <w:multiLevelType w:val="hybridMultilevel"/>
    <w:tmpl w:val="74D454D8"/>
    <w:lvl w:ilvl="0" w:tplc="01F0B828">
      <w:start w:val="1"/>
      <w:numFmt w:val="lowerLetter"/>
      <w:lvlText w:val="(%1)"/>
      <w:lvlJc w:val="left"/>
      <w:pPr>
        <w:ind w:left="47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5210" w:hanging="400"/>
      </w:pPr>
    </w:lvl>
    <w:lvl w:ilvl="2" w:tplc="0409001B" w:tentative="1">
      <w:start w:val="1"/>
      <w:numFmt w:val="lowerRoman"/>
      <w:lvlText w:val="%3."/>
      <w:lvlJc w:val="right"/>
      <w:pPr>
        <w:ind w:left="5610" w:hanging="400"/>
      </w:pPr>
    </w:lvl>
    <w:lvl w:ilvl="3" w:tplc="0409000F" w:tentative="1">
      <w:start w:val="1"/>
      <w:numFmt w:val="decimal"/>
      <w:lvlText w:val="%4."/>
      <w:lvlJc w:val="left"/>
      <w:pPr>
        <w:ind w:left="6010" w:hanging="400"/>
      </w:pPr>
    </w:lvl>
    <w:lvl w:ilvl="4" w:tplc="04090019" w:tentative="1">
      <w:start w:val="1"/>
      <w:numFmt w:val="upperLetter"/>
      <w:lvlText w:val="%5."/>
      <w:lvlJc w:val="left"/>
      <w:pPr>
        <w:ind w:left="6410" w:hanging="400"/>
      </w:pPr>
    </w:lvl>
    <w:lvl w:ilvl="5" w:tplc="0409001B" w:tentative="1">
      <w:start w:val="1"/>
      <w:numFmt w:val="lowerRoman"/>
      <w:lvlText w:val="%6."/>
      <w:lvlJc w:val="right"/>
      <w:pPr>
        <w:ind w:left="6810" w:hanging="400"/>
      </w:pPr>
    </w:lvl>
    <w:lvl w:ilvl="6" w:tplc="0409000F" w:tentative="1">
      <w:start w:val="1"/>
      <w:numFmt w:val="decimal"/>
      <w:lvlText w:val="%7."/>
      <w:lvlJc w:val="left"/>
      <w:pPr>
        <w:ind w:left="7210" w:hanging="400"/>
      </w:pPr>
    </w:lvl>
    <w:lvl w:ilvl="7" w:tplc="04090019" w:tentative="1">
      <w:start w:val="1"/>
      <w:numFmt w:val="upperLetter"/>
      <w:lvlText w:val="%8."/>
      <w:lvlJc w:val="left"/>
      <w:pPr>
        <w:ind w:left="7610" w:hanging="400"/>
      </w:pPr>
    </w:lvl>
    <w:lvl w:ilvl="8" w:tplc="0409001B" w:tentative="1">
      <w:start w:val="1"/>
      <w:numFmt w:val="lowerRoman"/>
      <w:lvlText w:val="%9."/>
      <w:lvlJc w:val="right"/>
      <w:pPr>
        <w:ind w:left="8010" w:hanging="400"/>
      </w:pPr>
    </w:lvl>
  </w:abstractNum>
  <w:abstractNum w:abstractNumId="32">
    <w:nsid w:val="67CB1A3A"/>
    <w:multiLevelType w:val="hybridMultilevel"/>
    <w:tmpl w:val="9BDAA176"/>
    <w:lvl w:ilvl="0" w:tplc="D070FE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F875DE">
      <w:start w:val="3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4A872C">
      <w:start w:val="3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A436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7894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2831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A6F7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7027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603C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69913ACE"/>
    <w:multiLevelType w:val="hybridMultilevel"/>
    <w:tmpl w:val="4D648D68"/>
    <w:lvl w:ilvl="0" w:tplc="FF529EB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>
    <w:nsid w:val="6A051C19"/>
    <w:multiLevelType w:val="hybridMultilevel"/>
    <w:tmpl w:val="4EA44A86"/>
    <w:lvl w:ilvl="0" w:tplc="6D70CB9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5A7252">
      <w:start w:val="4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5F89F10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00BFCE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C0C7B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88743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A466F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6A6AF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84018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6A21510C"/>
    <w:multiLevelType w:val="hybridMultilevel"/>
    <w:tmpl w:val="CBFE8EB4"/>
    <w:lvl w:ilvl="0" w:tplc="ACE08B3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B16856"/>
    <w:multiLevelType w:val="hybridMultilevel"/>
    <w:tmpl w:val="0EEA6EA8"/>
    <w:lvl w:ilvl="0" w:tplc="04090011">
      <w:start w:val="1"/>
      <w:numFmt w:val="decimal"/>
      <w:lvlText w:val="%1)"/>
      <w:lvlJc w:val="left"/>
      <w:pPr>
        <w:ind w:left="767" w:hanging="360"/>
      </w:pPr>
    </w:lvl>
    <w:lvl w:ilvl="1" w:tplc="04090019" w:tentative="1">
      <w:start w:val="1"/>
      <w:numFmt w:val="lowerLetter"/>
      <w:lvlText w:val="%2."/>
      <w:lvlJc w:val="left"/>
      <w:pPr>
        <w:ind w:left="1487" w:hanging="360"/>
      </w:pPr>
    </w:lvl>
    <w:lvl w:ilvl="2" w:tplc="0409001B" w:tentative="1">
      <w:start w:val="1"/>
      <w:numFmt w:val="lowerRoman"/>
      <w:lvlText w:val="%3."/>
      <w:lvlJc w:val="right"/>
      <w:pPr>
        <w:ind w:left="2207" w:hanging="180"/>
      </w:pPr>
    </w:lvl>
    <w:lvl w:ilvl="3" w:tplc="0409000F" w:tentative="1">
      <w:start w:val="1"/>
      <w:numFmt w:val="decimal"/>
      <w:lvlText w:val="%4."/>
      <w:lvlJc w:val="left"/>
      <w:pPr>
        <w:ind w:left="2927" w:hanging="360"/>
      </w:pPr>
    </w:lvl>
    <w:lvl w:ilvl="4" w:tplc="04090019" w:tentative="1">
      <w:start w:val="1"/>
      <w:numFmt w:val="lowerLetter"/>
      <w:lvlText w:val="%5."/>
      <w:lvlJc w:val="left"/>
      <w:pPr>
        <w:ind w:left="3647" w:hanging="360"/>
      </w:pPr>
    </w:lvl>
    <w:lvl w:ilvl="5" w:tplc="0409001B" w:tentative="1">
      <w:start w:val="1"/>
      <w:numFmt w:val="lowerRoman"/>
      <w:lvlText w:val="%6."/>
      <w:lvlJc w:val="right"/>
      <w:pPr>
        <w:ind w:left="4367" w:hanging="180"/>
      </w:pPr>
    </w:lvl>
    <w:lvl w:ilvl="6" w:tplc="0409000F" w:tentative="1">
      <w:start w:val="1"/>
      <w:numFmt w:val="decimal"/>
      <w:lvlText w:val="%7."/>
      <w:lvlJc w:val="left"/>
      <w:pPr>
        <w:ind w:left="5087" w:hanging="360"/>
      </w:pPr>
    </w:lvl>
    <w:lvl w:ilvl="7" w:tplc="04090019" w:tentative="1">
      <w:start w:val="1"/>
      <w:numFmt w:val="lowerLetter"/>
      <w:lvlText w:val="%8."/>
      <w:lvlJc w:val="left"/>
      <w:pPr>
        <w:ind w:left="5807" w:hanging="360"/>
      </w:pPr>
    </w:lvl>
    <w:lvl w:ilvl="8" w:tplc="0409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7">
    <w:nsid w:val="6BFA1F6E"/>
    <w:multiLevelType w:val="hybridMultilevel"/>
    <w:tmpl w:val="E3945046"/>
    <w:lvl w:ilvl="0" w:tplc="03D68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467DB6">
      <w:start w:val="345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F21C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4083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D05A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BEB4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20A6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BC66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5EBF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6FB40CE8"/>
    <w:multiLevelType w:val="hybridMultilevel"/>
    <w:tmpl w:val="60422DF6"/>
    <w:lvl w:ilvl="0" w:tplc="86CE159C">
      <w:start w:val="1"/>
      <w:numFmt w:val="bullet"/>
      <w:lvlText w:val=""/>
      <w:lvlJc w:val="left"/>
      <w:pPr>
        <w:ind w:left="825" w:hanging="400"/>
      </w:pPr>
      <w:rPr>
        <w:rFonts w:ascii="Wingdings" w:hAnsi="Wingdings" w:hint="default"/>
      </w:rPr>
    </w:lvl>
    <w:lvl w:ilvl="1" w:tplc="664E24CC">
      <w:start w:val="2"/>
      <w:numFmt w:val="bullet"/>
      <w:lvlText w:val="-"/>
      <w:lvlJc w:val="left"/>
      <w:pPr>
        <w:ind w:left="1225" w:hanging="400"/>
      </w:pPr>
      <w:rPr>
        <w:rFonts w:ascii="Calibri" w:eastAsia="맑은 고딕" w:hAnsi="Calibri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39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2C406D1"/>
    <w:multiLevelType w:val="hybridMultilevel"/>
    <w:tmpl w:val="493CE4D6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1">
    <w:nsid w:val="73804CEE"/>
    <w:multiLevelType w:val="hybridMultilevel"/>
    <w:tmpl w:val="1628652A"/>
    <w:lvl w:ilvl="0" w:tplc="22685DE8">
      <w:start w:val="1"/>
      <w:numFmt w:val="decimal"/>
      <w:pStyle w:val="reference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>
    <w:nsid w:val="73FB403A"/>
    <w:multiLevelType w:val="multilevel"/>
    <w:tmpl w:val="7BB658CA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3">
    <w:nsid w:val="75E3493E"/>
    <w:multiLevelType w:val="hybridMultilevel"/>
    <w:tmpl w:val="2E26E1B4"/>
    <w:lvl w:ilvl="0" w:tplc="6352E0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84363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8AA4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DA26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062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D06D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526F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0CFD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467B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>
    <w:nsid w:val="795D294B"/>
    <w:multiLevelType w:val="hybridMultilevel"/>
    <w:tmpl w:val="B01815C2"/>
    <w:lvl w:ilvl="0" w:tplc="886048B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>
    <w:nsid w:val="7F2036A7"/>
    <w:multiLevelType w:val="hybridMultilevel"/>
    <w:tmpl w:val="B85C520E"/>
    <w:lvl w:ilvl="0" w:tplc="04090001">
      <w:start w:val="1"/>
      <w:numFmt w:val="bullet"/>
      <w:lvlText w:val=""/>
      <w:lvlJc w:val="left"/>
      <w:pPr>
        <w:ind w:left="1186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8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6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30"/>
  </w:num>
  <w:num w:numId="3">
    <w:abstractNumId w:val="42"/>
  </w:num>
  <w:num w:numId="4">
    <w:abstractNumId w:val="18"/>
  </w:num>
  <w:num w:numId="5">
    <w:abstractNumId w:val="36"/>
  </w:num>
  <w:num w:numId="6">
    <w:abstractNumId w:val="19"/>
  </w:num>
  <w:num w:numId="7">
    <w:abstractNumId w:val="26"/>
  </w:num>
  <w:num w:numId="8">
    <w:abstractNumId w:val="14"/>
  </w:num>
  <w:num w:numId="9">
    <w:abstractNumId w:val="25"/>
  </w:num>
  <w:num w:numId="10">
    <w:abstractNumId w:val="39"/>
  </w:num>
  <w:num w:numId="11">
    <w:abstractNumId w:val="17"/>
  </w:num>
  <w:num w:numId="12">
    <w:abstractNumId w:val="6"/>
  </w:num>
  <w:num w:numId="13">
    <w:abstractNumId w:val="35"/>
  </w:num>
  <w:num w:numId="14">
    <w:abstractNumId w:val="16"/>
  </w:num>
  <w:num w:numId="15">
    <w:abstractNumId w:val="43"/>
  </w:num>
  <w:num w:numId="16">
    <w:abstractNumId w:val="13"/>
  </w:num>
  <w:num w:numId="17">
    <w:abstractNumId w:val="32"/>
  </w:num>
  <w:num w:numId="18">
    <w:abstractNumId w:val="37"/>
  </w:num>
  <w:num w:numId="19">
    <w:abstractNumId w:val="24"/>
  </w:num>
  <w:num w:numId="20">
    <w:abstractNumId w:val="3"/>
  </w:num>
  <w:num w:numId="21">
    <w:abstractNumId w:val="23"/>
  </w:num>
  <w:num w:numId="22">
    <w:abstractNumId w:val="7"/>
  </w:num>
  <w:num w:numId="23">
    <w:abstractNumId w:val="2"/>
  </w:num>
  <w:num w:numId="24">
    <w:abstractNumId w:val="38"/>
  </w:num>
  <w:num w:numId="25">
    <w:abstractNumId w:val="9"/>
  </w:num>
  <w:num w:numId="26">
    <w:abstractNumId w:val="44"/>
  </w:num>
  <w:num w:numId="27">
    <w:abstractNumId w:val="21"/>
  </w:num>
  <w:num w:numId="28">
    <w:abstractNumId w:val="34"/>
  </w:num>
  <w:num w:numId="29">
    <w:abstractNumId w:val="4"/>
  </w:num>
  <w:num w:numId="30">
    <w:abstractNumId w:val="31"/>
  </w:num>
  <w:num w:numId="31">
    <w:abstractNumId w:val="41"/>
  </w:num>
  <w:num w:numId="32">
    <w:abstractNumId w:val="5"/>
  </w:num>
  <w:num w:numId="33">
    <w:abstractNumId w:val="29"/>
  </w:num>
  <w:num w:numId="34">
    <w:abstractNumId w:val="11"/>
  </w:num>
  <w:num w:numId="35">
    <w:abstractNumId w:val="10"/>
  </w:num>
  <w:num w:numId="36">
    <w:abstractNumId w:val="33"/>
  </w:num>
  <w:num w:numId="37">
    <w:abstractNumId w:val="22"/>
  </w:num>
  <w:num w:numId="38">
    <w:abstractNumId w:val="28"/>
  </w:num>
  <w:num w:numId="39">
    <w:abstractNumId w:val="0"/>
  </w:num>
  <w:num w:numId="40">
    <w:abstractNumId w:val="45"/>
  </w:num>
  <w:num w:numId="41">
    <w:abstractNumId w:val="12"/>
  </w:num>
  <w:num w:numId="42">
    <w:abstractNumId w:val="15"/>
  </w:num>
  <w:num w:numId="43">
    <w:abstractNumId w:val="20"/>
  </w:num>
  <w:num w:numId="44">
    <w:abstractNumId w:val="27"/>
  </w:num>
  <w:num w:numId="45">
    <w:abstractNumId w:val="40"/>
  </w:num>
  <w:num w:numId="4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documentProtection w:edit="trackedChange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796"/>
    <w:rsid w:val="00000CAA"/>
    <w:rsid w:val="00001CB8"/>
    <w:rsid w:val="000020A7"/>
    <w:rsid w:val="00002359"/>
    <w:rsid w:val="00003055"/>
    <w:rsid w:val="00005E3B"/>
    <w:rsid w:val="00006FA4"/>
    <w:rsid w:val="00011CE6"/>
    <w:rsid w:val="0001245D"/>
    <w:rsid w:val="00012B12"/>
    <w:rsid w:val="000143C4"/>
    <w:rsid w:val="000144DA"/>
    <w:rsid w:val="00015218"/>
    <w:rsid w:val="000167B4"/>
    <w:rsid w:val="00020ACC"/>
    <w:rsid w:val="00021829"/>
    <w:rsid w:val="00021E63"/>
    <w:rsid w:val="00023098"/>
    <w:rsid w:val="00023179"/>
    <w:rsid w:val="000233B5"/>
    <w:rsid w:val="00024529"/>
    <w:rsid w:val="00024FAD"/>
    <w:rsid w:val="0002692D"/>
    <w:rsid w:val="00032339"/>
    <w:rsid w:val="00034646"/>
    <w:rsid w:val="00034F78"/>
    <w:rsid w:val="00035F40"/>
    <w:rsid w:val="00042F21"/>
    <w:rsid w:val="00044EAE"/>
    <w:rsid w:val="0005046B"/>
    <w:rsid w:val="00052C04"/>
    <w:rsid w:val="00052F40"/>
    <w:rsid w:val="00053067"/>
    <w:rsid w:val="000537E4"/>
    <w:rsid w:val="00056D9D"/>
    <w:rsid w:val="0006424E"/>
    <w:rsid w:val="00065318"/>
    <w:rsid w:val="00065775"/>
    <w:rsid w:val="00065BFA"/>
    <w:rsid w:val="00066D7C"/>
    <w:rsid w:val="00067820"/>
    <w:rsid w:val="0007083B"/>
    <w:rsid w:val="00072AC3"/>
    <w:rsid w:val="000740DB"/>
    <w:rsid w:val="00074DE7"/>
    <w:rsid w:val="00074FC5"/>
    <w:rsid w:val="00076944"/>
    <w:rsid w:val="00080494"/>
    <w:rsid w:val="000809E2"/>
    <w:rsid w:val="0008109E"/>
    <w:rsid w:val="000846BE"/>
    <w:rsid w:val="000866D4"/>
    <w:rsid w:val="0008683E"/>
    <w:rsid w:val="00086D9D"/>
    <w:rsid w:val="00093E92"/>
    <w:rsid w:val="00094B3E"/>
    <w:rsid w:val="0009585C"/>
    <w:rsid w:val="00096F7A"/>
    <w:rsid w:val="000A030D"/>
    <w:rsid w:val="000A0EB5"/>
    <w:rsid w:val="000A0EF5"/>
    <w:rsid w:val="000A1082"/>
    <w:rsid w:val="000A2E86"/>
    <w:rsid w:val="000A318A"/>
    <w:rsid w:val="000A3A85"/>
    <w:rsid w:val="000A489A"/>
    <w:rsid w:val="000A5824"/>
    <w:rsid w:val="000A5D29"/>
    <w:rsid w:val="000A7F41"/>
    <w:rsid w:val="000B2E01"/>
    <w:rsid w:val="000B3E8F"/>
    <w:rsid w:val="000B4C80"/>
    <w:rsid w:val="000B7C7D"/>
    <w:rsid w:val="000C1D7C"/>
    <w:rsid w:val="000C2ACA"/>
    <w:rsid w:val="000C3BD4"/>
    <w:rsid w:val="000C4361"/>
    <w:rsid w:val="000C6F82"/>
    <w:rsid w:val="000C7433"/>
    <w:rsid w:val="000D1F6F"/>
    <w:rsid w:val="000D4BB0"/>
    <w:rsid w:val="000D4CE7"/>
    <w:rsid w:val="000D57B3"/>
    <w:rsid w:val="000E3CF5"/>
    <w:rsid w:val="000E5797"/>
    <w:rsid w:val="000E72E0"/>
    <w:rsid w:val="000E7B4F"/>
    <w:rsid w:val="000F0C98"/>
    <w:rsid w:val="000F24B9"/>
    <w:rsid w:val="000F398D"/>
    <w:rsid w:val="000F541A"/>
    <w:rsid w:val="000F605A"/>
    <w:rsid w:val="001016EA"/>
    <w:rsid w:val="001017A5"/>
    <w:rsid w:val="00104358"/>
    <w:rsid w:val="00105361"/>
    <w:rsid w:val="00105A84"/>
    <w:rsid w:val="00105CCF"/>
    <w:rsid w:val="001104B6"/>
    <w:rsid w:val="00112461"/>
    <w:rsid w:val="00115610"/>
    <w:rsid w:val="00117B61"/>
    <w:rsid w:val="001227D4"/>
    <w:rsid w:val="001241F2"/>
    <w:rsid w:val="00124E15"/>
    <w:rsid w:val="001277B4"/>
    <w:rsid w:val="00130648"/>
    <w:rsid w:val="001306FF"/>
    <w:rsid w:val="001318A0"/>
    <w:rsid w:val="0013782A"/>
    <w:rsid w:val="00137E97"/>
    <w:rsid w:val="00140292"/>
    <w:rsid w:val="00141048"/>
    <w:rsid w:val="00141DDE"/>
    <w:rsid w:val="00144DB6"/>
    <w:rsid w:val="001506CA"/>
    <w:rsid w:val="001511DA"/>
    <w:rsid w:val="001516BC"/>
    <w:rsid w:val="00153092"/>
    <w:rsid w:val="00153F49"/>
    <w:rsid w:val="00153F5F"/>
    <w:rsid w:val="00154CCC"/>
    <w:rsid w:val="001553A8"/>
    <w:rsid w:val="00156791"/>
    <w:rsid w:val="00157B91"/>
    <w:rsid w:val="00160793"/>
    <w:rsid w:val="00160842"/>
    <w:rsid w:val="00160872"/>
    <w:rsid w:val="0016109F"/>
    <w:rsid w:val="001639D7"/>
    <w:rsid w:val="00163DB1"/>
    <w:rsid w:val="00173419"/>
    <w:rsid w:val="001752F2"/>
    <w:rsid w:val="00176805"/>
    <w:rsid w:val="00177081"/>
    <w:rsid w:val="0018109F"/>
    <w:rsid w:val="001868BA"/>
    <w:rsid w:val="00193EAC"/>
    <w:rsid w:val="001949F4"/>
    <w:rsid w:val="00194AB6"/>
    <w:rsid w:val="001A199C"/>
    <w:rsid w:val="001A1C1E"/>
    <w:rsid w:val="001A2957"/>
    <w:rsid w:val="001A2DDF"/>
    <w:rsid w:val="001A2E9A"/>
    <w:rsid w:val="001A4D87"/>
    <w:rsid w:val="001A55D2"/>
    <w:rsid w:val="001A5969"/>
    <w:rsid w:val="001A794B"/>
    <w:rsid w:val="001B15E3"/>
    <w:rsid w:val="001B1F6B"/>
    <w:rsid w:val="001B28DC"/>
    <w:rsid w:val="001B425B"/>
    <w:rsid w:val="001B4F35"/>
    <w:rsid w:val="001B67AA"/>
    <w:rsid w:val="001C0587"/>
    <w:rsid w:val="001C1D1A"/>
    <w:rsid w:val="001C4A05"/>
    <w:rsid w:val="001C53E4"/>
    <w:rsid w:val="001C6683"/>
    <w:rsid w:val="001C6CA0"/>
    <w:rsid w:val="001D0671"/>
    <w:rsid w:val="001D184C"/>
    <w:rsid w:val="001D2163"/>
    <w:rsid w:val="001D3579"/>
    <w:rsid w:val="001D3C3C"/>
    <w:rsid w:val="001D3FD0"/>
    <w:rsid w:val="001D4603"/>
    <w:rsid w:val="001D4B4F"/>
    <w:rsid w:val="001D5A74"/>
    <w:rsid w:val="001D608B"/>
    <w:rsid w:val="001D6E19"/>
    <w:rsid w:val="001D736D"/>
    <w:rsid w:val="001D7783"/>
    <w:rsid w:val="001D788D"/>
    <w:rsid w:val="001E1FCF"/>
    <w:rsid w:val="001E6451"/>
    <w:rsid w:val="001E697D"/>
    <w:rsid w:val="001F13D8"/>
    <w:rsid w:val="001F2B62"/>
    <w:rsid w:val="001F3C88"/>
    <w:rsid w:val="001F5FE3"/>
    <w:rsid w:val="001F6BB2"/>
    <w:rsid w:val="00202A7A"/>
    <w:rsid w:val="00202BA0"/>
    <w:rsid w:val="00205C9F"/>
    <w:rsid w:val="00206840"/>
    <w:rsid w:val="00210740"/>
    <w:rsid w:val="002134B6"/>
    <w:rsid w:val="00216557"/>
    <w:rsid w:val="00220A1C"/>
    <w:rsid w:val="0022234D"/>
    <w:rsid w:val="0022288B"/>
    <w:rsid w:val="00223FA6"/>
    <w:rsid w:val="00226765"/>
    <w:rsid w:val="00234064"/>
    <w:rsid w:val="0024256E"/>
    <w:rsid w:val="002428C6"/>
    <w:rsid w:val="00243ECC"/>
    <w:rsid w:val="002441BB"/>
    <w:rsid w:val="002443CE"/>
    <w:rsid w:val="002445AE"/>
    <w:rsid w:val="00245978"/>
    <w:rsid w:val="00247658"/>
    <w:rsid w:val="00250D44"/>
    <w:rsid w:val="00252DD8"/>
    <w:rsid w:val="002530A3"/>
    <w:rsid w:val="0025373A"/>
    <w:rsid w:val="002542CA"/>
    <w:rsid w:val="0025635D"/>
    <w:rsid w:val="002630C8"/>
    <w:rsid w:val="00264DE6"/>
    <w:rsid w:val="002665FE"/>
    <w:rsid w:val="0027156B"/>
    <w:rsid w:val="00273BD7"/>
    <w:rsid w:val="00273C7A"/>
    <w:rsid w:val="00274315"/>
    <w:rsid w:val="00274A44"/>
    <w:rsid w:val="00275D86"/>
    <w:rsid w:val="002800B7"/>
    <w:rsid w:val="00283523"/>
    <w:rsid w:val="00285CAA"/>
    <w:rsid w:val="00290FA3"/>
    <w:rsid w:val="0029233F"/>
    <w:rsid w:val="00292741"/>
    <w:rsid w:val="002A19BC"/>
    <w:rsid w:val="002A1F4F"/>
    <w:rsid w:val="002A2596"/>
    <w:rsid w:val="002A6756"/>
    <w:rsid w:val="002A686D"/>
    <w:rsid w:val="002A68F4"/>
    <w:rsid w:val="002B0744"/>
    <w:rsid w:val="002B1A9C"/>
    <w:rsid w:val="002B2548"/>
    <w:rsid w:val="002B261B"/>
    <w:rsid w:val="002B35F3"/>
    <w:rsid w:val="002B39E4"/>
    <w:rsid w:val="002B3FB5"/>
    <w:rsid w:val="002B4BEB"/>
    <w:rsid w:val="002B57FF"/>
    <w:rsid w:val="002B6532"/>
    <w:rsid w:val="002C64DF"/>
    <w:rsid w:val="002D090A"/>
    <w:rsid w:val="002D31A7"/>
    <w:rsid w:val="002D42BD"/>
    <w:rsid w:val="002D483B"/>
    <w:rsid w:val="002D52E4"/>
    <w:rsid w:val="002D5A3D"/>
    <w:rsid w:val="002D5D4D"/>
    <w:rsid w:val="002D6E5C"/>
    <w:rsid w:val="002D7605"/>
    <w:rsid w:val="002E5234"/>
    <w:rsid w:val="002E5DC3"/>
    <w:rsid w:val="002E6B9A"/>
    <w:rsid w:val="002F43C1"/>
    <w:rsid w:val="002F486E"/>
    <w:rsid w:val="002F4A1A"/>
    <w:rsid w:val="00303859"/>
    <w:rsid w:val="003039C1"/>
    <w:rsid w:val="00306070"/>
    <w:rsid w:val="00306AE6"/>
    <w:rsid w:val="00306E5C"/>
    <w:rsid w:val="003075F6"/>
    <w:rsid w:val="00307FB7"/>
    <w:rsid w:val="003100EB"/>
    <w:rsid w:val="00310780"/>
    <w:rsid w:val="00310C21"/>
    <w:rsid w:val="00311782"/>
    <w:rsid w:val="00311A0D"/>
    <w:rsid w:val="00314B01"/>
    <w:rsid w:val="00316597"/>
    <w:rsid w:val="00316DF4"/>
    <w:rsid w:val="00320A3D"/>
    <w:rsid w:val="00320ACB"/>
    <w:rsid w:val="00323620"/>
    <w:rsid w:val="00323F42"/>
    <w:rsid w:val="0032765F"/>
    <w:rsid w:val="00330DE5"/>
    <w:rsid w:val="0033151C"/>
    <w:rsid w:val="00331985"/>
    <w:rsid w:val="00331E98"/>
    <w:rsid w:val="0034038D"/>
    <w:rsid w:val="003456D0"/>
    <w:rsid w:val="003473A8"/>
    <w:rsid w:val="00353E12"/>
    <w:rsid w:val="00354F39"/>
    <w:rsid w:val="00355761"/>
    <w:rsid w:val="00355A4B"/>
    <w:rsid w:val="00355F53"/>
    <w:rsid w:val="00356300"/>
    <w:rsid w:val="003574A3"/>
    <w:rsid w:val="003602EF"/>
    <w:rsid w:val="00362EC8"/>
    <w:rsid w:val="00363842"/>
    <w:rsid w:val="00367C07"/>
    <w:rsid w:val="00367EFA"/>
    <w:rsid w:val="00370423"/>
    <w:rsid w:val="00370CE1"/>
    <w:rsid w:val="003720BE"/>
    <w:rsid w:val="0037315D"/>
    <w:rsid w:val="00373218"/>
    <w:rsid w:val="00377809"/>
    <w:rsid w:val="003850D2"/>
    <w:rsid w:val="0038541C"/>
    <w:rsid w:val="0039021C"/>
    <w:rsid w:val="003914A5"/>
    <w:rsid w:val="003974A3"/>
    <w:rsid w:val="00397D85"/>
    <w:rsid w:val="003A0B50"/>
    <w:rsid w:val="003A3C98"/>
    <w:rsid w:val="003A3F43"/>
    <w:rsid w:val="003A4A29"/>
    <w:rsid w:val="003A4ABD"/>
    <w:rsid w:val="003B11B4"/>
    <w:rsid w:val="003B3BF2"/>
    <w:rsid w:val="003B5ED4"/>
    <w:rsid w:val="003B6D4A"/>
    <w:rsid w:val="003C1ABE"/>
    <w:rsid w:val="003C1D2C"/>
    <w:rsid w:val="003C3A8D"/>
    <w:rsid w:val="003C4748"/>
    <w:rsid w:val="003C75FF"/>
    <w:rsid w:val="003D2B56"/>
    <w:rsid w:val="003D33DF"/>
    <w:rsid w:val="003D37D3"/>
    <w:rsid w:val="003D3D7E"/>
    <w:rsid w:val="003D7D1C"/>
    <w:rsid w:val="003E2043"/>
    <w:rsid w:val="003E214E"/>
    <w:rsid w:val="003E2BC3"/>
    <w:rsid w:val="003E37F6"/>
    <w:rsid w:val="003E7B78"/>
    <w:rsid w:val="003F07F2"/>
    <w:rsid w:val="003F0843"/>
    <w:rsid w:val="003F1137"/>
    <w:rsid w:val="003F2D25"/>
    <w:rsid w:val="003F3DB5"/>
    <w:rsid w:val="003F7395"/>
    <w:rsid w:val="003F7D80"/>
    <w:rsid w:val="004005E1"/>
    <w:rsid w:val="00402A42"/>
    <w:rsid w:val="00403F86"/>
    <w:rsid w:val="0040757C"/>
    <w:rsid w:val="00410652"/>
    <w:rsid w:val="00410772"/>
    <w:rsid w:val="004113EA"/>
    <w:rsid w:val="00411BF8"/>
    <w:rsid w:val="00412193"/>
    <w:rsid w:val="00413134"/>
    <w:rsid w:val="004136A7"/>
    <w:rsid w:val="00413896"/>
    <w:rsid w:val="0041660A"/>
    <w:rsid w:val="00417D2A"/>
    <w:rsid w:val="004201DE"/>
    <w:rsid w:val="004212FA"/>
    <w:rsid w:val="004249F4"/>
    <w:rsid w:val="0042791D"/>
    <w:rsid w:val="0043185E"/>
    <w:rsid w:val="004376AC"/>
    <w:rsid w:val="00437A6A"/>
    <w:rsid w:val="004405FE"/>
    <w:rsid w:val="00444325"/>
    <w:rsid w:val="004452A3"/>
    <w:rsid w:val="00447C05"/>
    <w:rsid w:val="00447E29"/>
    <w:rsid w:val="00450236"/>
    <w:rsid w:val="00450F28"/>
    <w:rsid w:val="00451263"/>
    <w:rsid w:val="004512B5"/>
    <w:rsid w:val="00454A82"/>
    <w:rsid w:val="00454CE4"/>
    <w:rsid w:val="0045638B"/>
    <w:rsid w:val="00457F7A"/>
    <w:rsid w:val="004607F2"/>
    <w:rsid w:val="00460AAA"/>
    <w:rsid w:val="00462D89"/>
    <w:rsid w:val="00463FED"/>
    <w:rsid w:val="00467197"/>
    <w:rsid w:val="0047023B"/>
    <w:rsid w:val="00470AC2"/>
    <w:rsid w:val="00473EE7"/>
    <w:rsid w:val="00474C66"/>
    <w:rsid w:val="00481770"/>
    <w:rsid w:val="0048359E"/>
    <w:rsid w:val="00487DBE"/>
    <w:rsid w:val="004914BE"/>
    <w:rsid w:val="00492406"/>
    <w:rsid w:val="004925B8"/>
    <w:rsid w:val="00492778"/>
    <w:rsid w:val="00493F8C"/>
    <w:rsid w:val="0049515F"/>
    <w:rsid w:val="004952ED"/>
    <w:rsid w:val="0049618D"/>
    <w:rsid w:val="00497D3D"/>
    <w:rsid w:val="004A0564"/>
    <w:rsid w:val="004A105B"/>
    <w:rsid w:val="004A1B74"/>
    <w:rsid w:val="004A2F9A"/>
    <w:rsid w:val="004A3858"/>
    <w:rsid w:val="004A54BA"/>
    <w:rsid w:val="004B1170"/>
    <w:rsid w:val="004B1F29"/>
    <w:rsid w:val="004B3719"/>
    <w:rsid w:val="004B3932"/>
    <w:rsid w:val="004B443D"/>
    <w:rsid w:val="004B511E"/>
    <w:rsid w:val="004B5D35"/>
    <w:rsid w:val="004B606A"/>
    <w:rsid w:val="004B6727"/>
    <w:rsid w:val="004B6992"/>
    <w:rsid w:val="004B7D17"/>
    <w:rsid w:val="004C0067"/>
    <w:rsid w:val="004C0DF6"/>
    <w:rsid w:val="004C1246"/>
    <w:rsid w:val="004C463A"/>
    <w:rsid w:val="004C4AC0"/>
    <w:rsid w:val="004C5012"/>
    <w:rsid w:val="004C6EB5"/>
    <w:rsid w:val="004C6F41"/>
    <w:rsid w:val="004C7A33"/>
    <w:rsid w:val="004D065A"/>
    <w:rsid w:val="004D1025"/>
    <w:rsid w:val="004D2D94"/>
    <w:rsid w:val="004D478A"/>
    <w:rsid w:val="004D5D1A"/>
    <w:rsid w:val="004D6B25"/>
    <w:rsid w:val="004D6E0D"/>
    <w:rsid w:val="004D7C2E"/>
    <w:rsid w:val="004E0A87"/>
    <w:rsid w:val="004E317E"/>
    <w:rsid w:val="004E3EB8"/>
    <w:rsid w:val="004E71DC"/>
    <w:rsid w:val="004F2EAC"/>
    <w:rsid w:val="004F342C"/>
    <w:rsid w:val="004F3F9A"/>
    <w:rsid w:val="004F4971"/>
    <w:rsid w:val="004F7986"/>
    <w:rsid w:val="00500332"/>
    <w:rsid w:val="00501490"/>
    <w:rsid w:val="00502BD6"/>
    <w:rsid w:val="00503037"/>
    <w:rsid w:val="00503158"/>
    <w:rsid w:val="00512240"/>
    <w:rsid w:val="00514E6D"/>
    <w:rsid w:val="00517DB4"/>
    <w:rsid w:val="00522262"/>
    <w:rsid w:val="00523BC6"/>
    <w:rsid w:val="00524472"/>
    <w:rsid w:val="0052516E"/>
    <w:rsid w:val="0052539C"/>
    <w:rsid w:val="0052574C"/>
    <w:rsid w:val="00533A20"/>
    <w:rsid w:val="00533B6B"/>
    <w:rsid w:val="005358FE"/>
    <w:rsid w:val="00535B28"/>
    <w:rsid w:val="005361B1"/>
    <w:rsid w:val="00537688"/>
    <w:rsid w:val="005419F6"/>
    <w:rsid w:val="00544B20"/>
    <w:rsid w:val="00545166"/>
    <w:rsid w:val="005511AD"/>
    <w:rsid w:val="005512FF"/>
    <w:rsid w:val="005516D1"/>
    <w:rsid w:val="005530E6"/>
    <w:rsid w:val="0055390D"/>
    <w:rsid w:val="00554517"/>
    <w:rsid w:val="00554886"/>
    <w:rsid w:val="00557B06"/>
    <w:rsid w:val="00560EE7"/>
    <w:rsid w:val="005617E0"/>
    <w:rsid w:val="00562062"/>
    <w:rsid w:val="0056335A"/>
    <w:rsid w:val="00563CD6"/>
    <w:rsid w:val="00563DCD"/>
    <w:rsid w:val="00563EC6"/>
    <w:rsid w:val="005652AA"/>
    <w:rsid w:val="00572C72"/>
    <w:rsid w:val="00572E0C"/>
    <w:rsid w:val="00574F10"/>
    <w:rsid w:val="005753E3"/>
    <w:rsid w:val="00575D24"/>
    <w:rsid w:val="0058684E"/>
    <w:rsid w:val="00592C5F"/>
    <w:rsid w:val="00593BB6"/>
    <w:rsid w:val="00595B75"/>
    <w:rsid w:val="005963DF"/>
    <w:rsid w:val="005973A5"/>
    <w:rsid w:val="005A04E1"/>
    <w:rsid w:val="005A0C6B"/>
    <w:rsid w:val="005A3999"/>
    <w:rsid w:val="005A3D98"/>
    <w:rsid w:val="005B5875"/>
    <w:rsid w:val="005B58BF"/>
    <w:rsid w:val="005B5B0E"/>
    <w:rsid w:val="005C1D45"/>
    <w:rsid w:val="005C2ADB"/>
    <w:rsid w:val="005C3346"/>
    <w:rsid w:val="005C3AAA"/>
    <w:rsid w:val="005C4793"/>
    <w:rsid w:val="005C55AC"/>
    <w:rsid w:val="005C5BA4"/>
    <w:rsid w:val="005C5D45"/>
    <w:rsid w:val="005C785D"/>
    <w:rsid w:val="005D31B5"/>
    <w:rsid w:val="005D3573"/>
    <w:rsid w:val="005D35C6"/>
    <w:rsid w:val="005D6966"/>
    <w:rsid w:val="005D6EBF"/>
    <w:rsid w:val="005E20DF"/>
    <w:rsid w:val="005E2183"/>
    <w:rsid w:val="005E3659"/>
    <w:rsid w:val="005E4ED5"/>
    <w:rsid w:val="005E6C3B"/>
    <w:rsid w:val="005E6DF4"/>
    <w:rsid w:val="005E739B"/>
    <w:rsid w:val="005E76F4"/>
    <w:rsid w:val="005F1B0C"/>
    <w:rsid w:val="005F2338"/>
    <w:rsid w:val="005F74C1"/>
    <w:rsid w:val="006004A9"/>
    <w:rsid w:val="006005CB"/>
    <w:rsid w:val="006034DB"/>
    <w:rsid w:val="00605E6A"/>
    <w:rsid w:val="00607EAF"/>
    <w:rsid w:val="00610716"/>
    <w:rsid w:val="00611527"/>
    <w:rsid w:val="006124DB"/>
    <w:rsid w:val="00614264"/>
    <w:rsid w:val="00614D09"/>
    <w:rsid w:val="0062032A"/>
    <w:rsid w:val="006231AC"/>
    <w:rsid w:val="00623272"/>
    <w:rsid w:val="006233DE"/>
    <w:rsid w:val="006237B6"/>
    <w:rsid w:val="00624153"/>
    <w:rsid w:val="006263EE"/>
    <w:rsid w:val="00626C28"/>
    <w:rsid w:val="00627586"/>
    <w:rsid w:val="00633390"/>
    <w:rsid w:val="00634493"/>
    <w:rsid w:val="00636245"/>
    <w:rsid w:val="00640195"/>
    <w:rsid w:val="00641BFB"/>
    <w:rsid w:val="00642F66"/>
    <w:rsid w:val="00643159"/>
    <w:rsid w:val="00643243"/>
    <w:rsid w:val="00645F82"/>
    <w:rsid w:val="006469EA"/>
    <w:rsid w:val="00647B4D"/>
    <w:rsid w:val="00647D17"/>
    <w:rsid w:val="0065315B"/>
    <w:rsid w:val="00653391"/>
    <w:rsid w:val="00654CCB"/>
    <w:rsid w:val="00662E1C"/>
    <w:rsid w:val="006643B2"/>
    <w:rsid w:val="00667D9A"/>
    <w:rsid w:val="00672367"/>
    <w:rsid w:val="00672411"/>
    <w:rsid w:val="00672434"/>
    <w:rsid w:val="00672F77"/>
    <w:rsid w:val="006730E4"/>
    <w:rsid w:val="0067378D"/>
    <w:rsid w:val="00673B40"/>
    <w:rsid w:val="00676A40"/>
    <w:rsid w:val="00676F52"/>
    <w:rsid w:val="00682CBA"/>
    <w:rsid w:val="00684607"/>
    <w:rsid w:val="0068581D"/>
    <w:rsid w:val="006860BD"/>
    <w:rsid w:val="006913FA"/>
    <w:rsid w:val="006929E7"/>
    <w:rsid w:val="00692DBD"/>
    <w:rsid w:val="00692F93"/>
    <w:rsid w:val="00693E42"/>
    <w:rsid w:val="0069479D"/>
    <w:rsid w:val="00694A1A"/>
    <w:rsid w:val="00696D44"/>
    <w:rsid w:val="006A218C"/>
    <w:rsid w:val="006A30AB"/>
    <w:rsid w:val="006B10A4"/>
    <w:rsid w:val="006B3498"/>
    <w:rsid w:val="006B3748"/>
    <w:rsid w:val="006B6CBF"/>
    <w:rsid w:val="006B6F7A"/>
    <w:rsid w:val="006C0497"/>
    <w:rsid w:val="006C05FF"/>
    <w:rsid w:val="006C22C5"/>
    <w:rsid w:val="006C2725"/>
    <w:rsid w:val="006C3905"/>
    <w:rsid w:val="006C5914"/>
    <w:rsid w:val="006C71E3"/>
    <w:rsid w:val="006C754A"/>
    <w:rsid w:val="006D01F8"/>
    <w:rsid w:val="006D21C8"/>
    <w:rsid w:val="006D2B15"/>
    <w:rsid w:val="006D776D"/>
    <w:rsid w:val="006E117B"/>
    <w:rsid w:val="006E22E3"/>
    <w:rsid w:val="006E68DA"/>
    <w:rsid w:val="006E7CA8"/>
    <w:rsid w:val="006F1153"/>
    <w:rsid w:val="006F2B57"/>
    <w:rsid w:val="006F5B5A"/>
    <w:rsid w:val="00705AD5"/>
    <w:rsid w:val="0071041A"/>
    <w:rsid w:val="007105E0"/>
    <w:rsid w:val="007131B0"/>
    <w:rsid w:val="00713537"/>
    <w:rsid w:val="00713C25"/>
    <w:rsid w:val="00715393"/>
    <w:rsid w:val="00716857"/>
    <w:rsid w:val="00720B19"/>
    <w:rsid w:val="00720C9C"/>
    <w:rsid w:val="00721C9F"/>
    <w:rsid w:val="00722CE7"/>
    <w:rsid w:val="00722D1D"/>
    <w:rsid w:val="007235CA"/>
    <w:rsid w:val="00724F3E"/>
    <w:rsid w:val="00725090"/>
    <w:rsid w:val="00726086"/>
    <w:rsid w:val="007261C1"/>
    <w:rsid w:val="00726753"/>
    <w:rsid w:val="007267BB"/>
    <w:rsid w:val="007279FE"/>
    <w:rsid w:val="00727B13"/>
    <w:rsid w:val="00731895"/>
    <w:rsid w:val="0073460F"/>
    <w:rsid w:val="007429A9"/>
    <w:rsid w:val="00744415"/>
    <w:rsid w:val="007444A7"/>
    <w:rsid w:val="00744BF0"/>
    <w:rsid w:val="00744F60"/>
    <w:rsid w:val="00747753"/>
    <w:rsid w:val="00751702"/>
    <w:rsid w:val="00751A05"/>
    <w:rsid w:val="0075259E"/>
    <w:rsid w:val="007525E1"/>
    <w:rsid w:val="00752FC3"/>
    <w:rsid w:val="00753A64"/>
    <w:rsid w:val="00755F96"/>
    <w:rsid w:val="0075635C"/>
    <w:rsid w:val="00756A4C"/>
    <w:rsid w:val="0075796D"/>
    <w:rsid w:val="00760854"/>
    <w:rsid w:val="0076148C"/>
    <w:rsid w:val="00761BA3"/>
    <w:rsid w:val="007660E5"/>
    <w:rsid w:val="007716D6"/>
    <w:rsid w:val="00772711"/>
    <w:rsid w:val="007746C9"/>
    <w:rsid w:val="007754C1"/>
    <w:rsid w:val="00776413"/>
    <w:rsid w:val="007769A1"/>
    <w:rsid w:val="00787023"/>
    <w:rsid w:val="0079473A"/>
    <w:rsid w:val="00794DC0"/>
    <w:rsid w:val="0079588E"/>
    <w:rsid w:val="007958BD"/>
    <w:rsid w:val="00795BE3"/>
    <w:rsid w:val="007971E3"/>
    <w:rsid w:val="007A0C6C"/>
    <w:rsid w:val="007A1050"/>
    <w:rsid w:val="007A32F3"/>
    <w:rsid w:val="007A71D9"/>
    <w:rsid w:val="007B0D0D"/>
    <w:rsid w:val="007B140E"/>
    <w:rsid w:val="007B2D28"/>
    <w:rsid w:val="007B2F73"/>
    <w:rsid w:val="007B3A15"/>
    <w:rsid w:val="007B720E"/>
    <w:rsid w:val="007C121E"/>
    <w:rsid w:val="007C273C"/>
    <w:rsid w:val="007C6AA6"/>
    <w:rsid w:val="007D51F9"/>
    <w:rsid w:val="007D6591"/>
    <w:rsid w:val="007D6DC0"/>
    <w:rsid w:val="007D6ED9"/>
    <w:rsid w:val="007E0AAF"/>
    <w:rsid w:val="007E1A34"/>
    <w:rsid w:val="007E3103"/>
    <w:rsid w:val="007E34FB"/>
    <w:rsid w:val="007E42FE"/>
    <w:rsid w:val="007F0132"/>
    <w:rsid w:val="007F2844"/>
    <w:rsid w:val="007F3DFD"/>
    <w:rsid w:val="007F4378"/>
    <w:rsid w:val="007F5096"/>
    <w:rsid w:val="007F5573"/>
    <w:rsid w:val="007F6D9D"/>
    <w:rsid w:val="00801125"/>
    <w:rsid w:val="00801EE7"/>
    <w:rsid w:val="00804F29"/>
    <w:rsid w:val="00805465"/>
    <w:rsid w:val="00806025"/>
    <w:rsid w:val="0081297A"/>
    <w:rsid w:val="00812EBD"/>
    <w:rsid w:val="0081498D"/>
    <w:rsid w:val="008171AB"/>
    <w:rsid w:val="00817A2C"/>
    <w:rsid w:val="00822053"/>
    <w:rsid w:val="00822A38"/>
    <w:rsid w:val="008256F5"/>
    <w:rsid w:val="00825845"/>
    <w:rsid w:val="00826333"/>
    <w:rsid w:val="008263E6"/>
    <w:rsid w:val="00826D04"/>
    <w:rsid w:val="0082702E"/>
    <w:rsid w:val="00830172"/>
    <w:rsid w:val="00830A5D"/>
    <w:rsid w:val="00830A75"/>
    <w:rsid w:val="00830E4C"/>
    <w:rsid w:val="00830EED"/>
    <w:rsid w:val="00831237"/>
    <w:rsid w:val="008315ED"/>
    <w:rsid w:val="00831B7C"/>
    <w:rsid w:val="0083210A"/>
    <w:rsid w:val="008334AC"/>
    <w:rsid w:val="0083492E"/>
    <w:rsid w:val="0083692A"/>
    <w:rsid w:val="00840C5C"/>
    <w:rsid w:val="00841C5A"/>
    <w:rsid w:val="008443CC"/>
    <w:rsid w:val="00850087"/>
    <w:rsid w:val="00850C44"/>
    <w:rsid w:val="00850E1B"/>
    <w:rsid w:val="00851846"/>
    <w:rsid w:val="0085308E"/>
    <w:rsid w:val="00854FD5"/>
    <w:rsid w:val="008557FA"/>
    <w:rsid w:val="00855E42"/>
    <w:rsid w:val="008578FD"/>
    <w:rsid w:val="008627D6"/>
    <w:rsid w:val="00862CE0"/>
    <w:rsid w:val="00862ED8"/>
    <w:rsid w:val="0086420F"/>
    <w:rsid w:val="0086567B"/>
    <w:rsid w:val="00867361"/>
    <w:rsid w:val="00870515"/>
    <w:rsid w:val="00872692"/>
    <w:rsid w:val="008751D0"/>
    <w:rsid w:val="00880B8D"/>
    <w:rsid w:val="00882346"/>
    <w:rsid w:val="00882926"/>
    <w:rsid w:val="008839BE"/>
    <w:rsid w:val="0088630C"/>
    <w:rsid w:val="008876CA"/>
    <w:rsid w:val="00887AD1"/>
    <w:rsid w:val="00890412"/>
    <w:rsid w:val="00892595"/>
    <w:rsid w:val="00893390"/>
    <w:rsid w:val="00893466"/>
    <w:rsid w:val="00893B6C"/>
    <w:rsid w:val="00893ED7"/>
    <w:rsid w:val="00897CC9"/>
    <w:rsid w:val="00897FCD"/>
    <w:rsid w:val="008A1935"/>
    <w:rsid w:val="008A19A1"/>
    <w:rsid w:val="008A25A2"/>
    <w:rsid w:val="008A4563"/>
    <w:rsid w:val="008A72C6"/>
    <w:rsid w:val="008A7354"/>
    <w:rsid w:val="008B03A8"/>
    <w:rsid w:val="008B335F"/>
    <w:rsid w:val="008B4695"/>
    <w:rsid w:val="008B60CE"/>
    <w:rsid w:val="008C1509"/>
    <w:rsid w:val="008C34B4"/>
    <w:rsid w:val="008C4EFF"/>
    <w:rsid w:val="008C54D8"/>
    <w:rsid w:val="008D24E5"/>
    <w:rsid w:val="008D26A5"/>
    <w:rsid w:val="008D5669"/>
    <w:rsid w:val="008D7CB2"/>
    <w:rsid w:val="008E03EA"/>
    <w:rsid w:val="008E2948"/>
    <w:rsid w:val="008E3B2A"/>
    <w:rsid w:val="008E468F"/>
    <w:rsid w:val="008E580A"/>
    <w:rsid w:val="008E61BF"/>
    <w:rsid w:val="008E651F"/>
    <w:rsid w:val="008E6B66"/>
    <w:rsid w:val="008E7EE6"/>
    <w:rsid w:val="008F0783"/>
    <w:rsid w:val="008F3ABF"/>
    <w:rsid w:val="008F5B55"/>
    <w:rsid w:val="008F73FA"/>
    <w:rsid w:val="00901DAC"/>
    <w:rsid w:val="00902866"/>
    <w:rsid w:val="0090307B"/>
    <w:rsid w:val="0090396D"/>
    <w:rsid w:val="009041B3"/>
    <w:rsid w:val="0090528F"/>
    <w:rsid w:val="0090596C"/>
    <w:rsid w:val="00906088"/>
    <w:rsid w:val="009109D0"/>
    <w:rsid w:val="00911206"/>
    <w:rsid w:val="009116C6"/>
    <w:rsid w:val="00911738"/>
    <w:rsid w:val="00911B0E"/>
    <w:rsid w:val="0091223A"/>
    <w:rsid w:val="00912347"/>
    <w:rsid w:val="00912624"/>
    <w:rsid w:val="00914C47"/>
    <w:rsid w:val="00915B5D"/>
    <w:rsid w:val="009229E6"/>
    <w:rsid w:val="00922B73"/>
    <w:rsid w:val="00922D56"/>
    <w:rsid w:val="00926312"/>
    <w:rsid w:val="00930835"/>
    <w:rsid w:val="009319CA"/>
    <w:rsid w:val="00933753"/>
    <w:rsid w:val="009407A5"/>
    <w:rsid w:val="00941276"/>
    <w:rsid w:val="009420D1"/>
    <w:rsid w:val="00942ABC"/>
    <w:rsid w:val="0094533B"/>
    <w:rsid w:val="009456D4"/>
    <w:rsid w:val="00946E3C"/>
    <w:rsid w:val="0095054B"/>
    <w:rsid w:val="00950B83"/>
    <w:rsid w:val="009525F7"/>
    <w:rsid w:val="00957A5E"/>
    <w:rsid w:val="00961740"/>
    <w:rsid w:val="009635EC"/>
    <w:rsid w:val="00963AE9"/>
    <w:rsid w:val="00964760"/>
    <w:rsid w:val="00967A4E"/>
    <w:rsid w:val="00967DCB"/>
    <w:rsid w:val="009720E4"/>
    <w:rsid w:val="009722C3"/>
    <w:rsid w:val="00972A0B"/>
    <w:rsid w:val="0097310C"/>
    <w:rsid w:val="00976026"/>
    <w:rsid w:val="009766CF"/>
    <w:rsid w:val="00976967"/>
    <w:rsid w:val="00981550"/>
    <w:rsid w:val="009821D8"/>
    <w:rsid w:val="00983CAA"/>
    <w:rsid w:val="00984734"/>
    <w:rsid w:val="00985A73"/>
    <w:rsid w:val="00985F45"/>
    <w:rsid w:val="00986AC6"/>
    <w:rsid w:val="0098755C"/>
    <w:rsid w:val="00991786"/>
    <w:rsid w:val="00992306"/>
    <w:rsid w:val="00992D2F"/>
    <w:rsid w:val="009935C6"/>
    <w:rsid w:val="00994BEF"/>
    <w:rsid w:val="00994F06"/>
    <w:rsid w:val="00996A99"/>
    <w:rsid w:val="00996B16"/>
    <w:rsid w:val="009977C5"/>
    <w:rsid w:val="009978EE"/>
    <w:rsid w:val="00997D79"/>
    <w:rsid w:val="009A0568"/>
    <w:rsid w:val="009A0911"/>
    <w:rsid w:val="009A513E"/>
    <w:rsid w:val="009A7388"/>
    <w:rsid w:val="009B3FF9"/>
    <w:rsid w:val="009B4A43"/>
    <w:rsid w:val="009C1088"/>
    <w:rsid w:val="009C1103"/>
    <w:rsid w:val="009C287A"/>
    <w:rsid w:val="009C44DB"/>
    <w:rsid w:val="009C4896"/>
    <w:rsid w:val="009C4CE2"/>
    <w:rsid w:val="009C6C3E"/>
    <w:rsid w:val="009D1BE8"/>
    <w:rsid w:val="009D2655"/>
    <w:rsid w:val="009D40C5"/>
    <w:rsid w:val="009D5859"/>
    <w:rsid w:val="009D6C95"/>
    <w:rsid w:val="009E06BC"/>
    <w:rsid w:val="009E1AD1"/>
    <w:rsid w:val="009E2EB2"/>
    <w:rsid w:val="009E4BAF"/>
    <w:rsid w:val="009E5BE1"/>
    <w:rsid w:val="009F197B"/>
    <w:rsid w:val="009F337E"/>
    <w:rsid w:val="009F49DC"/>
    <w:rsid w:val="009F7080"/>
    <w:rsid w:val="00A00D79"/>
    <w:rsid w:val="00A0197B"/>
    <w:rsid w:val="00A01F97"/>
    <w:rsid w:val="00A0265D"/>
    <w:rsid w:val="00A02D95"/>
    <w:rsid w:val="00A03F3A"/>
    <w:rsid w:val="00A04B3D"/>
    <w:rsid w:val="00A059C0"/>
    <w:rsid w:val="00A06A43"/>
    <w:rsid w:val="00A07067"/>
    <w:rsid w:val="00A10A0B"/>
    <w:rsid w:val="00A113B6"/>
    <w:rsid w:val="00A13205"/>
    <w:rsid w:val="00A14AE3"/>
    <w:rsid w:val="00A15B0A"/>
    <w:rsid w:val="00A2063F"/>
    <w:rsid w:val="00A20CB4"/>
    <w:rsid w:val="00A21215"/>
    <w:rsid w:val="00A21A80"/>
    <w:rsid w:val="00A21C0C"/>
    <w:rsid w:val="00A25D86"/>
    <w:rsid w:val="00A31662"/>
    <w:rsid w:val="00A334C0"/>
    <w:rsid w:val="00A337BF"/>
    <w:rsid w:val="00A33C5E"/>
    <w:rsid w:val="00A410E8"/>
    <w:rsid w:val="00A41CBF"/>
    <w:rsid w:val="00A42D95"/>
    <w:rsid w:val="00A45061"/>
    <w:rsid w:val="00A47C0A"/>
    <w:rsid w:val="00A51D2D"/>
    <w:rsid w:val="00A5201D"/>
    <w:rsid w:val="00A5360A"/>
    <w:rsid w:val="00A53C86"/>
    <w:rsid w:val="00A540D5"/>
    <w:rsid w:val="00A577D8"/>
    <w:rsid w:val="00A57AA2"/>
    <w:rsid w:val="00A6179A"/>
    <w:rsid w:val="00A61B22"/>
    <w:rsid w:val="00A62BB8"/>
    <w:rsid w:val="00A647D5"/>
    <w:rsid w:val="00A6659F"/>
    <w:rsid w:val="00A66C0C"/>
    <w:rsid w:val="00A671CB"/>
    <w:rsid w:val="00A67B0C"/>
    <w:rsid w:val="00A700B9"/>
    <w:rsid w:val="00A7109D"/>
    <w:rsid w:val="00A72DCC"/>
    <w:rsid w:val="00A73441"/>
    <w:rsid w:val="00A73C1A"/>
    <w:rsid w:val="00A83C39"/>
    <w:rsid w:val="00A84289"/>
    <w:rsid w:val="00A8698C"/>
    <w:rsid w:val="00A91676"/>
    <w:rsid w:val="00A920B0"/>
    <w:rsid w:val="00A949D1"/>
    <w:rsid w:val="00A9659F"/>
    <w:rsid w:val="00AA0333"/>
    <w:rsid w:val="00AA1B4E"/>
    <w:rsid w:val="00AA28FF"/>
    <w:rsid w:val="00AA4C59"/>
    <w:rsid w:val="00AA557C"/>
    <w:rsid w:val="00AA5F05"/>
    <w:rsid w:val="00AA7893"/>
    <w:rsid w:val="00AB108F"/>
    <w:rsid w:val="00AB128F"/>
    <w:rsid w:val="00AB1FC9"/>
    <w:rsid w:val="00AB31D7"/>
    <w:rsid w:val="00AB3318"/>
    <w:rsid w:val="00AB3B18"/>
    <w:rsid w:val="00AB49B4"/>
    <w:rsid w:val="00AB5761"/>
    <w:rsid w:val="00AC5BD4"/>
    <w:rsid w:val="00AC6294"/>
    <w:rsid w:val="00AC717B"/>
    <w:rsid w:val="00AD0D83"/>
    <w:rsid w:val="00AD1523"/>
    <w:rsid w:val="00AD41E7"/>
    <w:rsid w:val="00AD5AAC"/>
    <w:rsid w:val="00AD6013"/>
    <w:rsid w:val="00AE030D"/>
    <w:rsid w:val="00AE03E7"/>
    <w:rsid w:val="00AE0C86"/>
    <w:rsid w:val="00AE2790"/>
    <w:rsid w:val="00AE295B"/>
    <w:rsid w:val="00AE3ED4"/>
    <w:rsid w:val="00AE4521"/>
    <w:rsid w:val="00AE5959"/>
    <w:rsid w:val="00AE71AE"/>
    <w:rsid w:val="00AE7872"/>
    <w:rsid w:val="00AE7D4D"/>
    <w:rsid w:val="00AF49AE"/>
    <w:rsid w:val="00AF4EBB"/>
    <w:rsid w:val="00B01E5F"/>
    <w:rsid w:val="00B0313B"/>
    <w:rsid w:val="00B07308"/>
    <w:rsid w:val="00B07623"/>
    <w:rsid w:val="00B07E2B"/>
    <w:rsid w:val="00B1037D"/>
    <w:rsid w:val="00B11B9F"/>
    <w:rsid w:val="00B11CFF"/>
    <w:rsid w:val="00B12BBA"/>
    <w:rsid w:val="00B141FA"/>
    <w:rsid w:val="00B159B1"/>
    <w:rsid w:val="00B17D77"/>
    <w:rsid w:val="00B20E7E"/>
    <w:rsid w:val="00B219D7"/>
    <w:rsid w:val="00B21BC3"/>
    <w:rsid w:val="00B21C41"/>
    <w:rsid w:val="00B22C80"/>
    <w:rsid w:val="00B23FAF"/>
    <w:rsid w:val="00B24148"/>
    <w:rsid w:val="00B30E4E"/>
    <w:rsid w:val="00B315AD"/>
    <w:rsid w:val="00B31790"/>
    <w:rsid w:val="00B35A06"/>
    <w:rsid w:val="00B36233"/>
    <w:rsid w:val="00B3722A"/>
    <w:rsid w:val="00B37DFB"/>
    <w:rsid w:val="00B47A6C"/>
    <w:rsid w:val="00B500BB"/>
    <w:rsid w:val="00B502E8"/>
    <w:rsid w:val="00B56F39"/>
    <w:rsid w:val="00B5718C"/>
    <w:rsid w:val="00B60054"/>
    <w:rsid w:val="00B606F7"/>
    <w:rsid w:val="00B61961"/>
    <w:rsid w:val="00B61DEC"/>
    <w:rsid w:val="00B62358"/>
    <w:rsid w:val="00B627BD"/>
    <w:rsid w:val="00B62BDA"/>
    <w:rsid w:val="00B63490"/>
    <w:rsid w:val="00B63B02"/>
    <w:rsid w:val="00B671C4"/>
    <w:rsid w:val="00B6783A"/>
    <w:rsid w:val="00B718FF"/>
    <w:rsid w:val="00B72061"/>
    <w:rsid w:val="00B7233D"/>
    <w:rsid w:val="00B75985"/>
    <w:rsid w:val="00B81224"/>
    <w:rsid w:val="00B8189A"/>
    <w:rsid w:val="00B8220D"/>
    <w:rsid w:val="00B8300F"/>
    <w:rsid w:val="00B851DF"/>
    <w:rsid w:val="00B8584C"/>
    <w:rsid w:val="00B87A0D"/>
    <w:rsid w:val="00B91E7A"/>
    <w:rsid w:val="00B94E31"/>
    <w:rsid w:val="00B95A79"/>
    <w:rsid w:val="00B965BC"/>
    <w:rsid w:val="00B97359"/>
    <w:rsid w:val="00BA006B"/>
    <w:rsid w:val="00BA025F"/>
    <w:rsid w:val="00BA1BAD"/>
    <w:rsid w:val="00BA2795"/>
    <w:rsid w:val="00BA6C34"/>
    <w:rsid w:val="00BA7DB0"/>
    <w:rsid w:val="00BB0569"/>
    <w:rsid w:val="00BB11C8"/>
    <w:rsid w:val="00BB17BB"/>
    <w:rsid w:val="00BB1CA2"/>
    <w:rsid w:val="00BB63F7"/>
    <w:rsid w:val="00BB6B73"/>
    <w:rsid w:val="00BC3E37"/>
    <w:rsid w:val="00BC4A43"/>
    <w:rsid w:val="00BC75AA"/>
    <w:rsid w:val="00BD00F0"/>
    <w:rsid w:val="00BD0892"/>
    <w:rsid w:val="00BD1FC2"/>
    <w:rsid w:val="00BD4AF1"/>
    <w:rsid w:val="00BD5209"/>
    <w:rsid w:val="00BD6508"/>
    <w:rsid w:val="00BD6A85"/>
    <w:rsid w:val="00BE2B95"/>
    <w:rsid w:val="00BE63D9"/>
    <w:rsid w:val="00BF07DE"/>
    <w:rsid w:val="00BF0840"/>
    <w:rsid w:val="00BF0AC2"/>
    <w:rsid w:val="00BF4E3A"/>
    <w:rsid w:val="00BF562A"/>
    <w:rsid w:val="00C01439"/>
    <w:rsid w:val="00C0309D"/>
    <w:rsid w:val="00C03290"/>
    <w:rsid w:val="00C110C2"/>
    <w:rsid w:val="00C1192F"/>
    <w:rsid w:val="00C17B3B"/>
    <w:rsid w:val="00C21425"/>
    <w:rsid w:val="00C22B50"/>
    <w:rsid w:val="00C237AC"/>
    <w:rsid w:val="00C26C04"/>
    <w:rsid w:val="00C26FCF"/>
    <w:rsid w:val="00C318E4"/>
    <w:rsid w:val="00C3750A"/>
    <w:rsid w:val="00C42B0B"/>
    <w:rsid w:val="00C42EF6"/>
    <w:rsid w:val="00C51745"/>
    <w:rsid w:val="00C51D0B"/>
    <w:rsid w:val="00C52B54"/>
    <w:rsid w:val="00C53762"/>
    <w:rsid w:val="00C562E0"/>
    <w:rsid w:val="00C57148"/>
    <w:rsid w:val="00C6197C"/>
    <w:rsid w:val="00C62292"/>
    <w:rsid w:val="00C641B3"/>
    <w:rsid w:val="00C65EA4"/>
    <w:rsid w:val="00C66242"/>
    <w:rsid w:val="00C67665"/>
    <w:rsid w:val="00C73D23"/>
    <w:rsid w:val="00C74D90"/>
    <w:rsid w:val="00C753AD"/>
    <w:rsid w:val="00C7555A"/>
    <w:rsid w:val="00C80397"/>
    <w:rsid w:val="00C804DF"/>
    <w:rsid w:val="00C81A44"/>
    <w:rsid w:val="00C83148"/>
    <w:rsid w:val="00C83A74"/>
    <w:rsid w:val="00C86742"/>
    <w:rsid w:val="00C87889"/>
    <w:rsid w:val="00C909E1"/>
    <w:rsid w:val="00C90CAC"/>
    <w:rsid w:val="00C92A9F"/>
    <w:rsid w:val="00C93A4C"/>
    <w:rsid w:val="00C94192"/>
    <w:rsid w:val="00C958DA"/>
    <w:rsid w:val="00C95C4F"/>
    <w:rsid w:val="00C96DD2"/>
    <w:rsid w:val="00C97067"/>
    <w:rsid w:val="00C97316"/>
    <w:rsid w:val="00CA0196"/>
    <w:rsid w:val="00CA23CA"/>
    <w:rsid w:val="00CA2689"/>
    <w:rsid w:val="00CA48D0"/>
    <w:rsid w:val="00CA4D4B"/>
    <w:rsid w:val="00CA5724"/>
    <w:rsid w:val="00CA75FA"/>
    <w:rsid w:val="00CB34C6"/>
    <w:rsid w:val="00CB4105"/>
    <w:rsid w:val="00CB4E79"/>
    <w:rsid w:val="00CC295E"/>
    <w:rsid w:val="00CC3E70"/>
    <w:rsid w:val="00CC5F73"/>
    <w:rsid w:val="00CC7422"/>
    <w:rsid w:val="00CC7D9E"/>
    <w:rsid w:val="00CD14E3"/>
    <w:rsid w:val="00CD30B4"/>
    <w:rsid w:val="00CD54D7"/>
    <w:rsid w:val="00CD58BE"/>
    <w:rsid w:val="00CD6CF9"/>
    <w:rsid w:val="00CD7722"/>
    <w:rsid w:val="00CE1358"/>
    <w:rsid w:val="00CE43C1"/>
    <w:rsid w:val="00CE49D2"/>
    <w:rsid w:val="00CE6314"/>
    <w:rsid w:val="00CE7033"/>
    <w:rsid w:val="00CE7A8D"/>
    <w:rsid w:val="00CE7AC7"/>
    <w:rsid w:val="00CF3AF0"/>
    <w:rsid w:val="00CF46F8"/>
    <w:rsid w:val="00CF6888"/>
    <w:rsid w:val="00CF6DA8"/>
    <w:rsid w:val="00CF7116"/>
    <w:rsid w:val="00CF7F22"/>
    <w:rsid w:val="00D07725"/>
    <w:rsid w:val="00D11153"/>
    <w:rsid w:val="00D113AA"/>
    <w:rsid w:val="00D118E2"/>
    <w:rsid w:val="00D12E3E"/>
    <w:rsid w:val="00D14045"/>
    <w:rsid w:val="00D156CC"/>
    <w:rsid w:val="00D15960"/>
    <w:rsid w:val="00D15E56"/>
    <w:rsid w:val="00D20AD8"/>
    <w:rsid w:val="00D25B6E"/>
    <w:rsid w:val="00D268AA"/>
    <w:rsid w:val="00D26B04"/>
    <w:rsid w:val="00D270AD"/>
    <w:rsid w:val="00D302CD"/>
    <w:rsid w:val="00D318AF"/>
    <w:rsid w:val="00D31929"/>
    <w:rsid w:val="00D324B2"/>
    <w:rsid w:val="00D32970"/>
    <w:rsid w:val="00D32997"/>
    <w:rsid w:val="00D336D1"/>
    <w:rsid w:val="00D36B0C"/>
    <w:rsid w:val="00D37EED"/>
    <w:rsid w:val="00D40EDD"/>
    <w:rsid w:val="00D42A60"/>
    <w:rsid w:val="00D42C7D"/>
    <w:rsid w:val="00D46053"/>
    <w:rsid w:val="00D47E15"/>
    <w:rsid w:val="00D51B2F"/>
    <w:rsid w:val="00D525B8"/>
    <w:rsid w:val="00D54B58"/>
    <w:rsid w:val="00D57211"/>
    <w:rsid w:val="00D573FF"/>
    <w:rsid w:val="00D5766E"/>
    <w:rsid w:val="00D57BBD"/>
    <w:rsid w:val="00D64941"/>
    <w:rsid w:val="00D663F8"/>
    <w:rsid w:val="00D66A6A"/>
    <w:rsid w:val="00D710C0"/>
    <w:rsid w:val="00D72724"/>
    <w:rsid w:val="00D73B52"/>
    <w:rsid w:val="00D74348"/>
    <w:rsid w:val="00D745F5"/>
    <w:rsid w:val="00D755D4"/>
    <w:rsid w:val="00D75748"/>
    <w:rsid w:val="00D81B80"/>
    <w:rsid w:val="00D83B20"/>
    <w:rsid w:val="00D84171"/>
    <w:rsid w:val="00D84C8A"/>
    <w:rsid w:val="00D8576E"/>
    <w:rsid w:val="00D9193E"/>
    <w:rsid w:val="00D91B3D"/>
    <w:rsid w:val="00D95645"/>
    <w:rsid w:val="00D965E7"/>
    <w:rsid w:val="00D96D25"/>
    <w:rsid w:val="00D97B3A"/>
    <w:rsid w:val="00DA43FC"/>
    <w:rsid w:val="00DA6AB8"/>
    <w:rsid w:val="00DA6B90"/>
    <w:rsid w:val="00DA7F92"/>
    <w:rsid w:val="00DB0754"/>
    <w:rsid w:val="00DB3A0F"/>
    <w:rsid w:val="00DB5AD5"/>
    <w:rsid w:val="00DB641F"/>
    <w:rsid w:val="00DB6FC6"/>
    <w:rsid w:val="00DB7B42"/>
    <w:rsid w:val="00DC0BC1"/>
    <w:rsid w:val="00DC46EE"/>
    <w:rsid w:val="00DC5633"/>
    <w:rsid w:val="00DD037E"/>
    <w:rsid w:val="00DD1616"/>
    <w:rsid w:val="00DD198E"/>
    <w:rsid w:val="00DD291D"/>
    <w:rsid w:val="00DD647B"/>
    <w:rsid w:val="00DD7D28"/>
    <w:rsid w:val="00DD7E60"/>
    <w:rsid w:val="00DE06A7"/>
    <w:rsid w:val="00DE0E4C"/>
    <w:rsid w:val="00DE1841"/>
    <w:rsid w:val="00DE273B"/>
    <w:rsid w:val="00DE4430"/>
    <w:rsid w:val="00DE5581"/>
    <w:rsid w:val="00DE5D93"/>
    <w:rsid w:val="00DE6B1E"/>
    <w:rsid w:val="00DF272A"/>
    <w:rsid w:val="00DF31B1"/>
    <w:rsid w:val="00DF544D"/>
    <w:rsid w:val="00DF5912"/>
    <w:rsid w:val="00DF5AD3"/>
    <w:rsid w:val="00DF6727"/>
    <w:rsid w:val="00E02B7F"/>
    <w:rsid w:val="00E042E4"/>
    <w:rsid w:val="00E04707"/>
    <w:rsid w:val="00E05614"/>
    <w:rsid w:val="00E06A37"/>
    <w:rsid w:val="00E12472"/>
    <w:rsid w:val="00E13F2A"/>
    <w:rsid w:val="00E17940"/>
    <w:rsid w:val="00E2023A"/>
    <w:rsid w:val="00E20A0D"/>
    <w:rsid w:val="00E22254"/>
    <w:rsid w:val="00E22732"/>
    <w:rsid w:val="00E26FB4"/>
    <w:rsid w:val="00E2758C"/>
    <w:rsid w:val="00E2769D"/>
    <w:rsid w:val="00E32E41"/>
    <w:rsid w:val="00E41AB3"/>
    <w:rsid w:val="00E41C41"/>
    <w:rsid w:val="00E430E4"/>
    <w:rsid w:val="00E464B9"/>
    <w:rsid w:val="00E50210"/>
    <w:rsid w:val="00E50325"/>
    <w:rsid w:val="00E50BC0"/>
    <w:rsid w:val="00E51326"/>
    <w:rsid w:val="00E535FA"/>
    <w:rsid w:val="00E53A27"/>
    <w:rsid w:val="00E549B0"/>
    <w:rsid w:val="00E551DC"/>
    <w:rsid w:val="00E55660"/>
    <w:rsid w:val="00E60C6E"/>
    <w:rsid w:val="00E612A6"/>
    <w:rsid w:val="00E63B73"/>
    <w:rsid w:val="00E63C41"/>
    <w:rsid w:val="00E63E00"/>
    <w:rsid w:val="00E65F83"/>
    <w:rsid w:val="00E70166"/>
    <w:rsid w:val="00E730B5"/>
    <w:rsid w:val="00E7433A"/>
    <w:rsid w:val="00E75E35"/>
    <w:rsid w:val="00E76DF6"/>
    <w:rsid w:val="00E8164E"/>
    <w:rsid w:val="00E816F7"/>
    <w:rsid w:val="00E83A12"/>
    <w:rsid w:val="00E86F41"/>
    <w:rsid w:val="00E90630"/>
    <w:rsid w:val="00E9200A"/>
    <w:rsid w:val="00E9285D"/>
    <w:rsid w:val="00E94429"/>
    <w:rsid w:val="00E9698B"/>
    <w:rsid w:val="00EA0861"/>
    <w:rsid w:val="00EA0A51"/>
    <w:rsid w:val="00EA152C"/>
    <w:rsid w:val="00EA1EAF"/>
    <w:rsid w:val="00EA1F8E"/>
    <w:rsid w:val="00EA3935"/>
    <w:rsid w:val="00EA50D1"/>
    <w:rsid w:val="00EA616C"/>
    <w:rsid w:val="00EA6C5B"/>
    <w:rsid w:val="00EA71DA"/>
    <w:rsid w:val="00EB07EB"/>
    <w:rsid w:val="00EB1889"/>
    <w:rsid w:val="00EB207B"/>
    <w:rsid w:val="00EB284D"/>
    <w:rsid w:val="00EB2DF5"/>
    <w:rsid w:val="00EB3135"/>
    <w:rsid w:val="00EB3A08"/>
    <w:rsid w:val="00EB44BB"/>
    <w:rsid w:val="00EB76B7"/>
    <w:rsid w:val="00EC0551"/>
    <w:rsid w:val="00EC10F4"/>
    <w:rsid w:val="00EC3427"/>
    <w:rsid w:val="00EC5342"/>
    <w:rsid w:val="00EC53B2"/>
    <w:rsid w:val="00EC60F8"/>
    <w:rsid w:val="00EC73FC"/>
    <w:rsid w:val="00ED292D"/>
    <w:rsid w:val="00ED2E5C"/>
    <w:rsid w:val="00ED38CA"/>
    <w:rsid w:val="00ED5543"/>
    <w:rsid w:val="00EE2889"/>
    <w:rsid w:val="00EE2FE0"/>
    <w:rsid w:val="00EE340B"/>
    <w:rsid w:val="00EE4B96"/>
    <w:rsid w:val="00EE5796"/>
    <w:rsid w:val="00EE6B12"/>
    <w:rsid w:val="00EE7CAC"/>
    <w:rsid w:val="00EF1A43"/>
    <w:rsid w:val="00EF1AD4"/>
    <w:rsid w:val="00EF1BD5"/>
    <w:rsid w:val="00EF29B4"/>
    <w:rsid w:val="00EF4703"/>
    <w:rsid w:val="00EF4B56"/>
    <w:rsid w:val="00EF7A31"/>
    <w:rsid w:val="00EF7A7E"/>
    <w:rsid w:val="00F01F22"/>
    <w:rsid w:val="00F03155"/>
    <w:rsid w:val="00F054F1"/>
    <w:rsid w:val="00F07565"/>
    <w:rsid w:val="00F07DDC"/>
    <w:rsid w:val="00F11152"/>
    <w:rsid w:val="00F11806"/>
    <w:rsid w:val="00F165D1"/>
    <w:rsid w:val="00F1702D"/>
    <w:rsid w:val="00F17BEE"/>
    <w:rsid w:val="00F17DBF"/>
    <w:rsid w:val="00F201D2"/>
    <w:rsid w:val="00F24A48"/>
    <w:rsid w:val="00F2545B"/>
    <w:rsid w:val="00F254DB"/>
    <w:rsid w:val="00F3100F"/>
    <w:rsid w:val="00F42B7E"/>
    <w:rsid w:val="00F43D30"/>
    <w:rsid w:val="00F440FF"/>
    <w:rsid w:val="00F4505F"/>
    <w:rsid w:val="00F4558B"/>
    <w:rsid w:val="00F45733"/>
    <w:rsid w:val="00F46E50"/>
    <w:rsid w:val="00F470D1"/>
    <w:rsid w:val="00F5115D"/>
    <w:rsid w:val="00F51929"/>
    <w:rsid w:val="00F53F5D"/>
    <w:rsid w:val="00F601E6"/>
    <w:rsid w:val="00F61F08"/>
    <w:rsid w:val="00F64AFC"/>
    <w:rsid w:val="00F654A0"/>
    <w:rsid w:val="00F66255"/>
    <w:rsid w:val="00F6776C"/>
    <w:rsid w:val="00F704B7"/>
    <w:rsid w:val="00F706D2"/>
    <w:rsid w:val="00F70C52"/>
    <w:rsid w:val="00F729C0"/>
    <w:rsid w:val="00F72E41"/>
    <w:rsid w:val="00F734EC"/>
    <w:rsid w:val="00F75535"/>
    <w:rsid w:val="00F817EE"/>
    <w:rsid w:val="00F83700"/>
    <w:rsid w:val="00F84C84"/>
    <w:rsid w:val="00F86004"/>
    <w:rsid w:val="00F86450"/>
    <w:rsid w:val="00F91704"/>
    <w:rsid w:val="00F935FE"/>
    <w:rsid w:val="00F952C8"/>
    <w:rsid w:val="00F956E1"/>
    <w:rsid w:val="00F95838"/>
    <w:rsid w:val="00F96D9E"/>
    <w:rsid w:val="00F97C27"/>
    <w:rsid w:val="00FA12AE"/>
    <w:rsid w:val="00FA188E"/>
    <w:rsid w:val="00FA217F"/>
    <w:rsid w:val="00FA602E"/>
    <w:rsid w:val="00FA6135"/>
    <w:rsid w:val="00FA7B84"/>
    <w:rsid w:val="00FA7C80"/>
    <w:rsid w:val="00FB122A"/>
    <w:rsid w:val="00FB1B6A"/>
    <w:rsid w:val="00FB456D"/>
    <w:rsid w:val="00FB54EF"/>
    <w:rsid w:val="00FB6A7D"/>
    <w:rsid w:val="00FC0290"/>
    <w:rsid w:val="00FC296F"/>
    <w:rsid w:val="00FC48D6"/>
    <w:rsid w:val="00FC6146"/>
    <w:rsid w:val="00FC6DB1"/>
    <w:rsid w:val="00FD0635"/>
    <w:rsid w:val="00FD2565"/>
    <w:rsid w:val="00FD296B"/>
    <w:rsid w:val="00FD57C3"/>
    <w:rsid w:val="00FD6AEA"/>
    <w:rsid w:val="00FD775A"/>
    <w:rsid w:val="00FD7CF7"/>
    <w:rsid w:val="00FD7D1E"/>
    <w:rsid w:val="00FE1507"/>
    <w:rsid w:val="00FE1B99"/>
    <w:rsid w:val="00FE1CE8"/>
    <w:rsid w:val="00FE409D"/>
    <w:rsid w:val="00FE77FB"/>
    <w:rsid w:val="00FF1EDF"/>
    <w:rsid w:val="00FF46A2"/>
    <w:rsid w:val="00FF5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맑은 고딕" w:hAnsi="Calibri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89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D95645"/>
    <w:pPr>
      <w:keepNext/>
      <w:keepLines/>
      <w:numPr>
        <w:numId w:val="3"/>
      </w:numPr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Char"/>
    <w:uiPriority w:val="9"/>
    <w:unhideWhenUsed/>
    <w:qFormat/>
    <w:rsid w:val="00C80397"/>
    <w:pPr>
      <w:keepNext/>
      <w:numPr>
        <w:ilvl w:val="1"/>
        <w:numId w:val="3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Char"/>
    <w:uiPriority w:val="9"/>
    <w:unhideWhenUsed/>
    <w:qFormat/>
    <w:rsid w:val="00C80397"/>
    <w:pPr>
      <w:keepNext/>
      <w:numPr>
        <w:ilvl w:val="2"/>
        <w:numId w:val="3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uiPriority w:val="9"/>
    <w:unhideWhenUsed/>
    <w:qFormat/>
    <w:rsid w:val="00CF7116"/>
    <w:pPr>
      <w:keepNext/>
      <w:numPr>
        <w:ilvl w:val="3"/>
        <w:numId w:val="3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F7116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F7116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F7116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F7116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F7116"/>
    <w:pPr>
      <w:numPr>
        <w:ilvl w:val="8"/>
        <w:numId w:val="3"/>
      </w:num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636245"/>
    <w:pPr>
      <w:widowControl w:val="0"/>
      <w:tabs>
        <w:tab w:val="center" w:pos="4513"/>
        <w:tab w:val="right" w:pos="9026"/>
      </w:tabs>
      <w:wordWrap w:val="0"/>
      <w:autoSpaceDE w:val="0"/>
      <w:autoSpaceDN w:val="0"/>
      <w:snapToGrid w:val="0"/>
      <w:spacing w:after="100" w:line="254" w:lineRule="auto"/>
      <w:jc w:val="both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rsid w:val="00636245"/>
    <w:rPr>
      <w:rFonts w:ascii="Times New Roman" w:eastAsia="맑은 고딕" w:hAnsi="Times New Roman" w:cs="Times New Roman"/>
      <w:sz w:val="20"/>
      <w:szCs w:val="20"/>
      <w:lang w:val="x-none" w:eastAsia="x-none"/>
    </w:rPr>
  </w:style>
  <w:style w:type="paragraph" w:styleId="a4">
    <w:name w:val="List Paragraph"/>
    <w:basedOn w:val="a"/>
    <w:uiPriority w:val="34"/>
    <w:qFormat/>
    <w:rsid w:val="00D95645"/>
    <w:pPr>
      <w:ind w:left="720"/>
      <w:contextualSpacing/>
    </w:pPr>
  </w:style>
  <w:style w:type="character" w:customStyle="1" w:styleId="1Char">
    <w:name w:val="제목 1 Char"/>
    <w:link w:val="1"/>
    <w:uiPriority w:val="9"/>
    <w:rsid w:val="00D95645"/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styleId="a5">
    <w:name w:val="Strong"/>
    <w:uiPriority w:val="22"/>
    <w:qFormat/>
    <w:rsid w:val="004512B5"/>
    <w:rPr>
      <w:b/>
      <w:bCs/>
    </w:rPr>
  </w:style>
  <w:style w:type="paragraph" w:styleId="a6">
    <w:name w:val="footer"/>
    <w:basedOn w:val="a"/>
    <w:link w:val="Char0"/>
    <w:uiPriority w:val="99"/>
    <w:unhideWhenUsed/>
    <w:rsid w:val="00C01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바닥글 Char"/>
    <w:basedOn w:val="a0"/>
    <w:link w:val="a6"/>
    <w:uiPriority w:val="99"/>
    <w:rsid w:val="00C01439"/>
  </w:style>
  <w:style w:type="paragraph" w:styleId="a7">
    <w:name w:val="caption"/>
    <w:basedOn w:val="a"/>
    <w:next w:val="a"/>
    <w:qFormat/>
    <w:rsid w:val="00BB6B73"/>
    <w:pPr>
      <w:ind w:left="432" w:right="471"/>
      <w:jc w:val="center"/>
    </w:pPr>
    <w:rPr>
      <w:rFonts w:eastAsia="PMingLiU"/>
      <w:b/>
    </w:rPr>
  </w:style>
  <w:style w:type="paragraph" w:styleId="a8">
    <w:name w:val="annotation text"/>
    <w:basedOn w:val="a"/>
    <w:link w:val="Char1"/>
    <w:rsid w:val="00BB6B73"/>
    <w:rPr>
      <w:rFonts w:eastAsia="PMingLiU"/>
      <w:lang w:val="x-none"/>
    </w:rPr>
  </w:style>
  <w:style w:type="character" w:customStyle="1" w:styleId="Char1">
    <w:name w:val="메모 텍스트 Char"/>
    <w:link w:val="a8"/>
    <w:rsid w:val="00BB6B73"/>
    <w:rPr>
      <w:rFonts w:eastAsia="PMingLiU"/>
      <w:sz w:val="22"/>
      <w:szCs w:val="22"/>
      <w:lang w:eastAsia="ko-KR"/>
    </w:rPr>
  </w:style>
  <w:style w:type="paragraph" w:styleId="a9">
    <w:name w:val="Body Text"/>
    <w:basedOn w:val="a"/>
    <w:link w:val="Char2"/>
    <w:rsid w:val="009720E4"/>
    <w:pPr>
      <w:spacing w:after="120"/>
      <w:jc w:val="both"/>
    </w:pPr>
    <w:rPr>
      <w:rFonts w:eastAsia="PMingLiU"/>
      <w:lang w:val="x-none"/>
    </w:rPr>
  </w:style>
  <w:style w:type="character" w:customStyle="1" w:styleId="Char2">
    <w:name w:val="본문 Char"/>
    <w:link w:val="a9"/>
    <w:rsid w:val="009720E4"/>
    <w:rPr>
      <w:rFonts w:eastAsia="PMingLiU"/>
      <w:sz w:val="22"/>
      <w:szCs w:val="22"/>
      <w:lang w:eastAsia="ko-KR"/>
    </w:rPr>
  </w:style>
  <w:style w:type="character" w:styleId="aa">
    <w:name w:val="Hyperlink"/>
    <w:uiPriority w:val="99"/>
    <w:unhideWhenUsed/>
    <w:rsid w:val="003A0B50"/>
    <w:rPr>
      <w:color w:val="0000FF"/>
      <w:u w:val="single"/>
    </w:rPr>
  </w:style>
  <w:style w:type="character" w:styleId="ab">
    <w:name w:val="annotation reference"/>
    <w:unhideWhenUsed/>
    <w:rsid w:val="003456D0"/>
    <w:rPr>
      <w:sz w:val="16"/>
      <w:szCs w:val="16"/>
    </w:rPr>
  </w:style>
  <w:style w:type="paragraph" w:styleId="ac">
    <w:name w:val="Balloon Text"/>
    <w:basedOn w:val="a"/>
    <w:link w:val="Char3"/>
    <w:uiPriority w:val="99"/>
    <w:semiHidden/>
    <w:unhideWhenUsed/>
    <w:rsid w:val="003456D0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Char3">
    <w:name w:val="풍선 도움말 텍스트 Char"/>
    <w:link w:val="ac"/>
    <w:uiPriority w:val="99"/>
    <w:semiHidden/>
    <w:rsid w:val="003456D0"/>
    <w:rPr>
      <w:rFonts w:ascii="Tahoma" w:hAnsi="Tahoma" w:cs="Tahoma"/>
      <w:sz w:val="16"/>
      <w:szCs w:val="16"/>
      <w:lang w:eastAsia="ko-KR"/>
    </w:rPr>
  </w:style>
  <w:style w:type="table" w:styleId="ad">
    <w:name w:val="Table Grid"/>
    <w:basedOn w:val="a1"/>
    <w:uiPriority w:val="59"/>
    <w:rsid w:val="001C53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uiPriority w:val="99"/>
    <w:semiHidden/>
    <w:unhideWhenUsed/>
    <w:rsid w:val="009E2EB2"/>
    <w:rPr>
      <w:color w:val="800080"/>
      <w:u w:val="single"/>
    </w:rPr>
  </w:style>
  <w:style w:type="character" w:customStyle="1" w:styleId="2Char">
    <w:name w:val="제목 2 Char"/>
    <w:link w:val="2"/>
    <w:uiPriority w:val="9"/>
    <w:rsid w:val="00C80397"/>
    <w:rPr>
      <w:rFonts w:ascii="Cambria" w:hAnsi="Cambria"/>
      <w:b/>
      <w:bCs/>
      <w:i/>
      <w:iCs/>
      <w:sz w:val="28"/>
      <w:szCs w:val="28"/>
      <w:lang w:val="x-none" w:eastAsia="ko-KR"/>
    </w:rPr>
  </w:style>
  <w:style w:type="character" w:customStyle="1" w:styleId="3Char">
    <w:name w:val="제목 3 Char"/>
    <w:link w:val="3"/>
    <w:uiPriority w:val="9"/>
    <w:rsid w:val="00C80397"/>
    <w:rPr>
      <w:rFonts w:ascii="Cambria" w:hAnsi="Cambria"/>
      <w:b/>
      <w:bCs/>
      <w:sz w:val="26"/>
      <w:szCs w:val="26"/>
      <w:lang w:val="x-none" w:eastAsia="ko-KR"/>
    </w:rPr>
  </w:style>
  <w:style w:type="paragraph" w:customStyle="1" w:styleId="Agreement">
    <w:name w:val="Agreement"/>
    <w:basedOn w:val="a"/>
    <w:next w:val="a"/>
    <w:rsid w:val="005C5D45"/>
    <w:pPr>
      <w:numPr>
        <w:numId w:val="10"/>
      </w:numPr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af">
    <w:name w:val="annotation subject"/>
    <w:basedOn w:val="a8"/>
    <w:next w:val="a8"/>
    <w:link w:val="Char4"/>
    <w:uiPriority w:val="99"/>
    <w:semiHidden/>
    <w:unhideWhenUsed/>
    <w:rsid w:val="00363842"/>
    <w:rPr>
      <w:rFonts w:eastAsia="맑은 고딕"/>
      <w:b/>
      <w:bCs/>
      <w:lang w:val="en-US"/>
    </w:rPr>
  </w:style>
  <w:style w:type="character" w:customStyle="1" w:styleId="Char4">
    <w:name w:val="메모 주제 Char"/>
    <w:link w:val="af"/>
    <w:uiPriority w:val="99"/>
    <w:semiHidden/>
    <w:rsid w:val="00363842"/>
    <w:rPr>
      <w:rFonts w:eastAsia="PMingLiU"/>
      <w:b/>
      <w:bCs/>
      <w:sz w:val="22"/>
      <w:szCs w:val="22"/>
      <w:lang w:eastAsia="ko-KR"/>
    </w:rPr>
  </w:style>
  <w:style w:type="character" w:customStyle="1" w:styleId="4Char">
    <w:name w:val="제목 4 Char"/>
    <w:link w:val="4"/>
    <w:uiPriority w:val="9"/>
    <w:rsid w:val="00CF7116"/>
    <w:rPr>
      <w:rFonts w:ascii="Calibri" w:eastAsia="맑은 고딕" w:hAnsi="Calibri" w:cs="Times New Roman"/>
      <w:b/>
      <w:bCs/>
      <w:sz w:val="28"/>
      <w:szCs w:val="28"/>
      <w:lang w:eastAsia="ko-KR"/>
    </w:rPr>
  </w:style>
  <w:style w:type="character" w:customStyle="1" w:styleId="5Char">
    <w:name w:val="제목 5 Char"/>
    <w:link w:val="5"/>
    <w:uiPriority w:val="9"/>
    <w:semiHidden/>
    <w:rsid w:val="00CF7116"/>
    <w:rPr>
      <w:rFonts w:ascii="Calibri" w:eastAsia="맑은 고딕" w:hAnsi="Calibri" w:cs="Times New Roman"/>
      <w:b/>
      <w:bCs/>
      <w:i/>
      <w:iCs/>
      <w:sz w:val="26"/>
      <w:szCs w:val="26"/>
      <w:lang w:eastAsia="ko-KR"/>
    </w:rPr>
  </w:style>
  <w:style w:type="character" w:customStyle="1" w:styleId="6Char">
    <w:name w:val="제목 6 Char"/>
    <w:link w:val="6"/>
    <w:uiPriority w:val="9"/>
    <w:semiHidden/>
    <w:rsid w:val="00CF7116"/>
    <w:rPr>
      <w:rFonts w:ascii="Calibri" w:eastAsia="맑은 고딕" w:hAnsi="Calibri" w:cs="Times New Roman"/>
      <w:b/>
      <w:bCs/>
      <w:sz w:val="22"/>
      <w:szCs w:val="22"/>
      <w:lang w:eastAsia="ko-KR"/>
    </w:rPr>
  </w:style>
  <w:style w:type="character" w:customStyle="1" w:styleId="7Char">
    <w:name w:val="제목 7 Char"/>
    <w:link w:val="7"/>
    <w:uiPriority w:val="9"/>
    <w:semiHidden/>
    <w:rsid w:val="00CF7116"/>
    <w:rPr>
      <w:rFonts w:ascii="Calibri" w:eastAsia="맑은 고딕" w:hAnsi="Calibri" w:cs="Times New Roman"/>
      <w:sz w:val="24"/>
      <w:szCs w:val="24"/>
      <w:lang w:eastAsia="ko-KR"/>
    </w:rPr>
  </w:style>
  <w:style w:type="character" w:customStyle="1" w:styleId="8Char">
    <w:name w:val="제목 8 Char"/>
    <w:link w:val="8"/>
    <w:uiPriority w:val="9"/>
    <w:semiHidden/>
    <w:rsid w:val="00CF7116"/>
    <w:rPr>
      <w:rFonts w:ascii="Calibri" w:eastAsia="맑은 고딕" w:hAnsi="Calibri" w:cs="Times New Roman"/>
      <w:i/>
      <w:iCs/>
      <w:sz w:val="24"/>
      <w:szCs w:val="24"/>
      <w:lang w:eastAsia="ko-KR"/>
    </w:rPr>
  </w:style>
  <w:style w:type="character" w:customStyle="1" w:styleId="9Char">
    <w:name w:val="제목 9 Char"/>
    <w:link w:val="9"/>
    <w:uiPriority w:val="9"/>
    <w:semiHidden/>
    <w:rsid w:val="00CF7116"/>
    <w:rPr>
      <w:rFonts w:ascii="Cambria" w:eastAsia="맑은 고딕" w:hAnsi="Cambria" w:cs="Times New Roman"/>
      <w:sz w:val="22"/>
      <w:szCs w:val="22"/>
      <w:lang w:eastAsia="ko-KR"/>
    </w:rPr>
  </w:style>
  <w:style w:type="paragraph" w:customStyle="1" w:styleId="Default">
    <w:name w:val="Default"/>
    <w:rsid w:val="0067236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paragraph" w:styleId="af0">
    <w:name w:val="Normal (Web)"/>
    <w:basedOn w:val="a"/>
    <w:uiPriority w:val="99"/>
    <w:unhideWhenUsed/>
    <w:rsid w:val="00787023"/>
    <w:pPr>
      <w:spacing w:before="100" w:beforeAutospacing="1" w:after="100" w:afterAutospacing="1" w:line="240" w:lineRule="auto"/>
    </w:pPr>
    <w:rPr>
      <w:rFonts w:ascii="굴림" w:eastAsia="굴림" w:hAnsi="굴림" w:cs="굴림"/>
      <w:sz w:val="24"/>
      <w:szCs w:val="24"/>
    </w:rPr>
  </w:style>
  <w:style w:type="paragraph" w:customStyle="1" w:styleId="reference">
    <w:name w:val="reference"/>
    <w:basedOn w:val="a"/>
    <w:link w:val="referenceChar"/>
    <w:qFormat/>
    <w:rsid w:val="00EB07EB"/>
    <w:pPr>
      <w:numPr>
        <w:numId w:val="31"/>
      </w:numPr>
      <w:ind w:left="403" w:rightChars="100" w:right="100" w:hanging="403"/>
      <w:jc w:val="both"/>
    </w:pPr>
    <w:rPr>
      <w:rFonts w:ascii="Times New Roman" w:eastAsia="Times New Roman" w:hAnsi="Times New Roman"/>
      <w:sz w:val="20"/>
      <w:lang w:val="x-none"/>
    </w:rPr>
  </w:style>
  <w:style w:type="paragraph" w:customStyle="1" w:styleId="LGTdoc">
    <w:name w:val="LGTdoc_본문"/>
    <w:basedOn w:val="a"/>
    <w:rsid w:val="00FE40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ascii="Times New Roman" w:eastAsia="바탕" w:hAnsi="Times New Roman"/>
      <w:kern w:val="2"/>
      <w:szCs w:val="24"/>
      <w:lang w:val="en-GB"/>
    </w:rPr>
  </w:style>
  <w:style w:type="character" w:customStyle="1" w:styleId="referenceChar">
    <w:name w:val="reference Char"/>
    <w:link w:val="reference"/>
    <w:rsid w:val="00EB07EB"/>
    <w:rPr>
      <w:rFonts w:ascii="Times New Roman" w:eastAsia="Times New Roman" w:hAnsi="Times New Roman"/>
      <w:szCs w:val="22"/>
      <w:lang w:val="x-none"/>
    </w:rPr>
  </w:style>
  <w:style w:type="character" w:styleId="af1">
    <w:name w:val="Placeholder Text"/>
    <w:basedOn w:val="a0"/>
    <w:uiPriority w:val="99"/>
    <w:semiHidden/>
    <w:rsid w:val="0072509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맑은 고딕" w:hAnsi="Calibri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89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D95645"/>
    <w:pPr>
      <w:keepNext/>
      <w:keepLines/>
      <w:numPr>
        <w:numId w:val="3"/>
      </w:numPr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Char"/>
    <w:uiPriority w:val="9"/>
    <w:unhideWhenUsed/>
    <w:qFormat/>
    <w:rsid w:val="00C80397"/>
    <w:pPr>
      <w:keepNext/>
      <w:numPr>
        <w:ilvl w:val="1"/>
        <w:numId w:val="3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Char"/>
    <w:uiPriority w:val="9"/>
    <w:unhideWhenUsed/>
    <w:qFormat/>
    <w:rsid w:val="00C80397"/>
    <w:pPr>
      <w:keepNext/>
      <w:numPr>
        <w:ilvl w:val="2"/>
        <w:numId w:val="3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uiPriority w:val="9"/>
    <w:unhideWhenUsed/>
    <w:qFormat/>
    <w:rsid w:val="00CF7116"/>
    <w:pPr>
      <w:keepNext/>
      <w:numPr>
        <w:ilvl w:val="3"/>
        <w:numId w:val="3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F7116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F7116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F7116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F7116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F7116"/>
    <w:pPr>
      <w:numPr>
        <w:ilvl w:val="8"/>
        <w:numId w:val="3"/>
      </w:num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636245"/>
    <w:pPr>
      <w:widowControl w:val="0"/>
      <w:tabs>
        <w:tab w:val="center" w:pos="4513"/>
        <w:tab w:val="right" w:pos="9026"/>
      </w:tabs>
      <w:wordWrap w:val="0"/>
      <w:autoSpaceDE w:val="0"/>
      <w:autoSpaceDN w:val="0"/>
      <w:snapToGrid w:val="0"/>
      <w:spacing w:after="100" w:line="254" w:lineRule="auto"/>
      <w:jc w:val="both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rsid w:val="00636245"/>
    <w:rPr>
      <w:rFonts w:ascii="Times New Roman" w:eastAsia="맑은 고딕" w:hAnsi="Times New Roman" w:cs="Times New Roman"/>
      <w:sz w:val="20"/>
      <w:szCs w:val="20"/>
      <w:lang w:val="x-none" w:eastAsia="x-none"/>
    </w:rPr>
  </w:style>
  <w:style w:type="paragraph" w:styleId="a4">
    <w:name w:val="List Paragraph"/>
    <w:basedOn w:val="a"/>
    <w:uiPriority w:val="34"/>
    <w:qFormat/>
    <w:rsid w:val="00D95645"/>
    <w:pPr>
      <w:ind w:left="720"/>
      <w:contextualSpacing/>
    </w:pPr>
  </w:style>
  <w:style w:type="character" w:customStyle="1" w:styleId="1Char">
    <w:name w:val="제목 1 Char"/>
    <w:link w:val="1"/>
    <w:uiPriority w:val="9"/>
    <w:rsid w:val="00D95645"/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styleId="a5">
    <w:name w:val="Strong"/>
    <w:uiPriority w:val="22"/>
    <w:qFormat/>
    <w:rsid w:val="004512B5"/>
    <w:rPr>
      <w:b/>
      <w:bCs/>
    </w:rPr>
  </w:style>
  <w:style w:type="paragraph" w:styleId="a6">
    <w:name w:val="footer"/>
    <w:basedOn w:val="a"/>
    <w:link w:val="Char0"/>
    <w:uiPriority w:val="99"/>
    <w:unhideWhenUsed/>
    <w:rsid w:val="00C01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바닥글 Char"/>
    <w:basedOn w:val="a0"/>
    <w:link w:val="a6"/>
    <w:uiPriority w:val="99"/>
    <w:rsid w:val="00C01439"/>
  </w:style>
  <w:style w:type="paragraph" w:styleId="a7">
    <w:name w:val="caption"/>
    <w:basedOn w:val="a"/>
    <w:next w:val="a"/>
    <w:qFormat/>
    <w:rsid w:val="00BB6B73"/>
    <w:pPr>
      <w:ind w:left="432" w:right="471"/>
      <w:jc w:val="center"/>
    </w:pPr>
    <w:rPr>
      <w:rFonts w:eastAsia="PMingLiU"/>
      <w:b/>
    </w:rPr>
  </w:style>
  <w:style w:type="paragraph" w:styleId="a8">
    <w:name w:val="annotation text"/>
    <w:basedOn w:val="a"/>
    <w:link w:val="Char1"/>
    <w:rsid w:val="00BB6B73"/>
    <w:rPr>
      <w:rFonts w:eastAsia="PMingLiU"/>
      <w:lang w:val="x-none"/>
    </w:rPr>
  </w:style>
  <w:style w:type="character" w:customStyle="1" w:styleId="Char1">
    <w:name w:val="메모 텍스트 Char"/>
    <w:link w:val="a8"/>
    <w:rsid w:val="00BB6B73"/>
    <w:rPr>
      <w:rFonts w:eastAsia="PMingLiU"/>
      <w:sz w:val="22"/>
      <w:szCs w:val="22"/>
      <w:lang w:eastAsia="ko-KR"/>
    </w:rPr>
  </w:style>
  <w:style w:type="paragraph" w:styleId="a9">
    <w:name w:val="Body Text"/>
    <w:basedOn w:val="a"/>
    <w:link w:val="Char2"/>
    <w:rsid w:val="009720E4"/>
    <w:pPr>
      <w:spacing w:after="120"/>
      <w:jc w:val="both"/>
    </w:pPr>
    <w:rPr>
      <w:rFonts w:eastAsia="PMingLiU"/>
      <w:lang w:val="x-none"/>
    </w:rPr>
  </w:style>
  <w:style w:type="character" w:customStyle="1" w:styleId="Char2">
    <w:name w:val="본문 Char"/>
    <w:link w:val="a9"/>
    <w:rsid w:val="009720E4"/>
    <w:rPr>
      <w:rFonts w:eastAsia="PMingLiU"/>
      <w:sz w:val="22"/>
      <w:szCs w:val="22"/>
      <w:lang w:eastAsia="ko-KR"/>
    </w:rPr>
  </w:style>
  <w:style w:type="character" w:styleId="aa">
    <w:name w:val="Hyperlink"/>
    <w:uiPriority w:val="99"/>
    <w:unhideWhenUsed/>
    <w:rsid w:val="003A0B50"/>
    <w:rPr>
      <w:color w:val="0000FF"/>
      <w:u w:val="single"/>
    </w:rPr>
  </w:style>
  <w:style w:type="character" w:styleId="ab">
    <w:name w:val="annotation reference"/>
    <w:unhideWhenUsed/>
    <w:rsid w:val="003456D0"/>
    <w:rPr>
      <w:sz w:val="16"/>
      <w:szCs w:val="16"/>
    </w:rPr>
  </w:style>
  <w:style w:type="paragraph" w:styleId="ac">
    <w:name w:val="Balloon Text"/>
    <w:basedOn w:val="a"/>
    <w:link w:val="Char3"/>
    <w:uiPriority w:val="99"/>
    <w:semiHidden/>
    <w:unhideWhenUsed/>
    <w:rsid w:val="003456D0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Char3">
    <w:name w:val="풍선 도움말 텍스트 Char"/>
    <w:link w:val="ac"/>
    <w:uiPriority w:val="99"/>
    <w:semiHidden/>
    <w:rsid w:val="003456D0"/>
    <w:rPr>
      <w:rFonts w:ascii="Tahoma" w:hAnsi="Tahoma" w:cs="Tahoma"/>
      <w:sz w:val="16"/>
      <w:szCs w:val="16"/>
      <w:lang w:eastAsia="ko-KR"/>
    </w:rPr>
  </w:style>
  <w:style w:type="table" w:styleId="ad">
    <w:name w:val="Table Grid"/>
    <w:basedOn w:val="a1"/>
    <w:uiPriority w:val="59"/>
    <w:rsid w:val="001C53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uiPriority w:val="99"/>
    <w:semiHidden/>
    <w:unhideWhenUsed/>
    <w:rsid w:val="009E2EB2"/>
    <w:rPr>
      <w:color w:val="800080"/>
      <w:u w:val="single"/>
    </w:rPr>
  </w:style>
  <w:style w:type="character" w:customStyle="1" w:styleId="2Char">
    <w:name w:val="제목 2 Char"/>
    <w:link w:val="2"/>
    <w:uiPriority w:val="9"/>
    <w:rsid w:val="00C80397"/>
    <w:rPr>
      <w:rFonts w:ascii="Cambria" w:hAnsi="Cambria"/>
      <w:b/>
      <w:bCs/>
      <w:i/>
      <w:iCs/>
      <w:sz w:val="28"/>
      <w:szCs w:val="28"/>
      <w:lang w:val="x-none" w:eastAsia="ko-KR"/>
    </w:rPr>
  </w:style>
  <w:style w:type="character" w:customStyle="1" w:styleId="3Char">
    <w:name w:val="제목 3 Char"/>
    <w:link w:val="3"/>
    <w:uiPriority w:val="9"/>
    <w:rsid w:val="00C80397"/>
    <w:rPr>
      <w:rFonts w:ascii="Cambria" w:hAnsi="Cambria"/>
      <w:b/>
      <w:bCs/>
      <w:sz w:val="26"/>
      <w:szCs w:val="26"/>
      <w:lang w:val="x-none" w:eastAsia="ko-KR"/>
    </w:rPr>
  </w:style>
  <w:style w:type="paragraph" w:customStyle="1" w:styleId="Agreement">
    <w:name w:val="Agreement"/>
    <w:basedOn w:val="a"/>
    <w:next w:val="a"/>
    <w:rsid w:val="005C5D45"/>
    <w:pPr>
      <w:numPr>
        <w:numId w:val="10"/>
      </w:numPr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af">
    <w:name w:val="annotation subject"/>
    <w:basedOn w:val="a8"/>
    <w:next w:val="a8"/>
    <w:link w:val="Char4"/>
    <w:uiPriority w:val="99"/>
    <w:semiHidden/>
    <w:unhideWhenUsed/>
    <w:rsid w:val="00363842"/>
    <w:rPr>
      <w:rFonts w:eastAsia="맑은 고딕"/>
      <w:b/>
      <w:bCs/>
      <w:lang w:val="en-US"/>
    </w:rPr>
  </w:style>
  <w:style w:type="character" w:customStyle="1" w:styleId="Char4">
    <w:name w:val="메모 주제 Char"/>
    <w:link w:val="af"/>
    <w:uiPriority w:val="99"/>
    <w:semiHidden/>
    <w:rsid w:val="00363842"/>
    <w:rPr>
      <w:rFonts w:eastAsia="PMingLiU"/>
      <w:b/>
      <w:bCs/>
      <w:sz w:val="22"/>
      <w:szCs w:val="22"/>
      <w:lang w:eastAsia="ko-KR"/>
    </w:rPr>
  </w:style>
  <w:style w:type="character" w:customStyle="1" w:styleId="4Char">
    <w:name w:val="제목 4 Char"/>
    <w:link w:val="4"/>
    <w:uiPriority w:val="9"/>
    <w:rsid w:val="00CF7116"/>
    <w:rPr>
      <w:rFonts w:ascii="Calibri" w:eastAsia="맑은 고딕" w:hAnsi="Calibri" w:cs="Times New Roman"/>
      <w:b/>
      <w:bCs/>
      <w:sz w:val="28"/>
      <w:szCs w:val="28"/>
      <w:lang w:eastAsia="ko-KR"/>
    </w:rPr>
  </w:style>
  <w:style w:type="character" w:customStyle="1" w:styleId="5Char">
    <w:name w:val="제목 5 Char"/>
    <w:link w:val="5"/>
    <w:uiPriority w:val="9"/>
    <w:semiHidden/>
    <w:rsid w:val="00CF7116"/>
    <w:rPr>
      <w:rFonts w:ascii="Calibri" w:eastAsia="맑은 고딕" w:hAnsi="Calibri" w:cs="Times New Roman"/>
      <w:b/>
      <w:bCs/>
      <w:i/>
      <w:iCs/>
      <w:sz w:val="26"/>
      <w:szCs w:val="26"/>
      <w:lang w:eastAsia="ko-KR"/>
    </w:rPr>
  </w:style>
  <w:style w:type="character" w:customStyle="1" w:styleId="6Char">
    <w:name w:val="제목 6 Char"/>
    <w:link w:val="6"/>
    <w:uiPriority w:val="9"/>
    <w:semiHidden/>
    <w:rsid w:val="00CF7116"/>
    <w:rPr>
      <w:rFonts w:ascii="Calibri" w:eastAsia="맑은 고딕" w:hAnsi="Calibri" w:cs="Times New Roman"/>
      <w:b/>
      <w:bCs/>
      <w:sz w:val="22"/>
      <w:szCs w:val="22"/>
      <w:lang w:eastAsia="ko-KR"/>
    </w:rPr>
  </w:style>
  <w:style w:type="character" w:customStyle="1" w:styleId="7Char">
    <w:name w:val="제목 7 Char"/>
    <w:link w:val="7"/>
    <w:uiPriority w:val="9"/>
    <w:semiHidden/>
    <w:rsid w:val="00CF7116"/>
    <w:rPr>
      <w:rFonts w:ascii="Calibri" w:eastAsia="맑은 고딕" w:hAnsi="Calibri" w:cs="Times New Roman"/>
      <w:sz w:val="24"/>
      <w:szCs w:val="24"/>
      <w:lang w:eastAsia="ko-KR"/>
    </w:rPr>
  </w:style>
  <w:style w:type="character" w:customStyle="1" w:styleId="8Char">
    <w:name w:val="제목 8 Char"/>
    <w:link w:val="8"/>
    <w:uiPriority w:val="9"/>
    <w:semiHidden/>
    <w:rsid w:val="00CF7116"/>
    <w:rPr>
      <w:rFonts w:ascii="Calibri" w:eastAsia="맑은 고딕" w:hAnsi="Calibri" w:cs="Times New Roman"/>
      <w:i/>
      <w:iCs/>
      <w:sz w:val="24"/>
      <w:szCs w:val="24"/>
      <w:lang w:eastAsia="ko-KR"/>
    </w:rPr>
  </w:style>
  <w:style w:type="character" w:customStyle="1" w:styleId="9Char">
    <w:name w:val="제목 9 Char"/>
    <w:link w:val="9"/>
    <w:uiPriority w:val="9"/>
    <w:semiHidden/>
    <w:rsid w:val="00CF7116"/>
    <w:rPr>
      <w:rFonts w:ascii="Cambria" w:eastAsia="맑은 고딕" w:hAnsi="Cambria" w:cs="Times New Roman"/>
      <w:sz w:val="22"/>
      <w:szCs w:val="22"/>
      <w:lang w:eastAsia="ko-KR"/>
    </w:rPr>
  </w:style>
  <w:style w:type="paragraph" w:customStyle="1" w:styleId="Default">
    <w:name w:val="Default"/>
    <w:rsid w:val="0067236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paragraph" w:styleId="af0">
    <w:name w:val="Normal (Web)"/>
    <w:basedOn w:val="a"/>
    <w:uiPriority w:val="99"/>
    <w:unhideWhenUsed/>
    <w:rsid w:val="00787023"/>
    <w:pPr>
      <w:spacing w:before="100" w:beforeAutospacing="1" w:after="100" w:afterAutospacing="1" w:line="240" w:lineRule="auto"/>
    </w:pPr>
    <w:rPr>
      <w:rFonts w:ascii="굴림" w:eastAsia="굴림" w:hAnsi="굴림" w:cs="굴림"/>
      <w:sz w:val="24"/>
      <w:szCs w:val="24"/>
    </w:rPr>
  </w:style>
  <w:style w:type="paragraph" w:customStyle="1" w:styleId="reference">
    <w:name w:val="reference"/>
    <w:basedOn w:val="a"/>
    <w:link w:val="referenceChar"/>
    <w:qFormat/>
    <w:rsid w:val="00EB07EB"/>
    <w:pPr>
      <w:numPr>
        <w:numId w:val="31"/>
      </w:numPr>
      <w:ind w:left="403" w:rightChars="100" w:right="100" w:hanging="403"/>
      <w:jc w:val="both"/>
    </w:pPr>
    <w:rPr>
      <w:rFonts w:ascii="Times New Roman" w:eastAsia="Times New Roman" w:hAnsi="Times New Roman"/>
      <w:sz w:val="20"/>
      <w:lang w:val="x-none"/>
    </w:rPr>
  </w:style>
  <w:style w:type="paragraph" w:customStyle="1" w:styleId="LGTdoc">
    <w:name w:val="LGTdoc_본문"/>
    <w:basedOn w:val="a"/>
    <w:rsid w:val="00FE40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ascii="Times New Roman" w:eastAsia="바탕" w:hAnsi="Times New Roman"/>
      <w:kern w:val="2"/>
      <w:szCs w:val="24"/>
      <w:lang w:val="en-GB"/>
    </w:rPr>
  </w:style>
  <w:style w:type="character" w:customStyle="1" w:styleId="referenceChar">
    <w:name w:val="reference Char"/>
    <w:link w:val="reference"/>
    <w:rsid w:val="00EB07EB"/>
    <w:rPr>
      <w:rFonts w:ascii="Times New Roman" w:eastAsia="Times New Roman" w:hAnsi="Times New Roman"/>
      <w:szCs w:val="22"/>
      <w:lang w:val="x-none"/>
    </w:rPr>
  </w:style>
  <w:style w:type="character" w:styleId="af1">
    <w:name w:val="Placeholder Text"/>
    <w:basedOn w:val="a0"/>
    <w:uiPriority w:val="99"/>
    <w:semiHidden/>
    <w:rsid w:val="0072509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06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59723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66158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5505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Item%20for%203GPP\NR%20MIMO\Phase%203%20Calibration\Blockage\Basic_CDF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Item%20for%203GPP\NR%20MIMO\Phase%203%20Calibration\Blockage\Basic_CDF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Item%20for%203GPP\NR%20MIMO\Phase%203%20Calibration\Blockage\Basic_CDF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D:\Item%20for%203GPP\NR%20MIMO\Phase%203%20Calibration\Blockage\Basic_CDF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ko-K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smoothMarker"/>
        <c:varyColors val="0"/>
        <c:ser>
          <c:idx val="0"/>
          <c:order val="0"/>
          <c:tx>
            <c:strRef>
              <c:f>Couplingloss!$B$1</c:f>
              <c:strCache>
                <c:ptCount val="1"/>
                <c:pt idx="0">
                  <c:v>Coupling loss at 0ms</c:v>
                </c:pt>
              </c:strCache>
            </c:strRef>
          </c:tx>
          <c:marker>
            <c:symbol val="none"/>
          </c:marker>
          <c:xVal>
            <c:numRef>
              <c:f>Couplingloss!$B$2:$B$102</c:f>
              <c:numCache>
                <c:formatCode>0.00_ </c:formatCode>
                <c:ptCount val="101"/>
                <c:pt idx="0">
                  <c:v>-196.1456</c:v>
                </c:pt>
                <c:pt idx="1">
                  <c:v>-180.850033</c:v>
                </c:pt>
                <c:pt idx="2">
                  <c:v>-177.321958</c:v>
                </c:pt>
                <c:pt idx="3">
                  <c:v>-174.84729899999999</c:v>
                </c:pt>
                <c:pt idx="4">
                  <c:v>-173.39494400000001</c:v>
                </c:pt>
                <c:pt idx="5">
                  <c:v>-171.15094999999999</c:v>
                </c:pt>
                <c:pt idx="6">
                  <c:v>-169.70319600000002</c:v>
                </c:pt>
                <c:pt idx="7">
                  <c:v>-168.360468</c:v>
                </c:pt>
                <c:pt idx="8">
                  <c:v>-167.07821999999999</c:v>
                </c:pt>
                <c:pt idx="9">
                  <c:v>-165.65615299999999</c:v>
                </c:pt>
                <c:pt idx="10">
                  <c:v>-164.52347999999998</c:v>
                </c:pt>
                <c:pt idx="11">
                  <c:v>-163.453901</c:v>
                </c:pt>
                <c:pt idx="12">
                  <c:v>-162.35452799999999</c:v>
                </c:pt>
                <c:pt idx="13">
                  <c:v>-161.09184999999999</c:v>
                </c:pt>
                <c:pt idx="14">
                  <c:v>-160.00524799999999</c:v>
                </c:pt>
                <c:pt idx="15">
                  <c:v>-159.25296500000002</c:v>
                </c:pt>
                <c:pt idx="16">
                  <c:v>-158.6498</c:v>
                </c:pt>
                <c:pt idx="17">
                  <c:v>-157.49463900000001</c:v>
                </c:pt>
                <c:pt idx="18">
                  <c:v>-156.91415600000002</c:v>
                </c:pt>
                <c:pt idx="19">
                  <c:v>-156.29381900000001</c:v>
                </c:pt>
                <c:pt idx="20">
                  <c:v>-155.6062</c:v>
                </c:pt>
                <c:pt idx="21">
                  <c:v>-154.808088</c:v>
                </c:pt>
                <c:pt idx="22">
                  <c:v>-154.15998199999999</c:v>
                </c:pt>
                <c:pt idx="23">
                  <c:v>-153.52472599999999</c:v>
                </c:pt>
                <c:pt idx="24">
                  <c:v>-152.96497600000001</c:v>
                </c:pt>
                <c:pt idx="25">
                  <c:v>-152.37242499999999</c:v>
                </c:pt>
                <c:pt idx="26">
                  <c:v>-151.84741</c:v>
                </c:pt>
                <c:pt idx="27">
                  <c:v>-151.271208</c:v>
                </c:pt>
                <c:pt idx="28">
                  <c:v>-150.68811199999999</c:v>
                </c:pt>
                <c:pt idx="29">
                  <c:v>-149.911834</c:v>
                </c:pt>
                <c:pt idx="30">
                  <c:v>-149.35744</c:v>
                </c:pt>
                <c:pt idx="31">
                  <c:v>-148.88744299999999</c:v>
                </c:pt>
                <c:pt idx="32">
                  <c:v>-148.377252</c:v>
                </c:pt>
                <c:pt idx="33">
                  <c:v>-147.66570100000001</c:v>
                </c:pt>
                <c:pt idx="34">
                  <c:v>-147.22035400000001</c:v>
                </c:pt>
                <c:pt idx="35">
                  <c:v>-146.72592</c:v>
                </c:pt>
                <c:pt idx="36">
                  <c:v>-146.163432</c:v>
                </c:pt>
                <c:pt idx="37">
                  <c:v>-145.71087500000002</c:v>
                </c:pt>
                <c:pt idx="38">
                  <c:v>-145.11517799999999</c:v>
                </c:pt>
                <c:pt idx="39">
                  <c:v>-144.49277099999998</c:v>
                </c:pt>
                <c:pt idx="40">
                  <c:v>-143.92524</c:v>
                </c:pt>
                <c:pt idx="41">
                  <c:v>-143.599863</c:v>
                </c:pt>
                <c:pt idx="42">
                  <c:v>-142.895228</c:v>
                </c:pt>
                <c:pt idx="43">
                  <c:v>-142.24416099999999</c:v>
                </c:pt>
                <c:pt idx="44">
                  <c:v>-141.68196799999998</c:v>
                </c:pt>
                <c:pt idx="45">
                  <c:v>-141.33487</c:v>
                </c:pt>
                <c:pt idx="46">
                  <c:v>-140.91950399999999</c:v>
                </c:pt>
                <c:pt idx="47">
                  <c:v>-140.47134600000001</c:v>
                </c:pt>
                <c:pt idx="48">
                  <c:v>-140.065932</c:v>
                </c:pt>
                <c:pt idx="49">
                  <c:v>-139.55802</c:v>
                </c:pt>
                <c:pt idx="50">
                  <c:v>-139.09834999999998</c:v>
                </c:pt>
                <c:pt idx="51">
                  <c:v>-138.66532100000001</c:v>
                </c:pt>
                <c:pt idx="52">
                  <c:v>-138.169364</c:v>
                </c:pt>
                <c:pt idx="53">
                  <c:v>-137.79637500000001</c:v>
                </c:pt>
                <c:pt idx="54">
                  <c:v>-137.380258</c:v>
                </c:pt>
                <c:pt idx="55">
                  <c:v>-136.853655</c:v>
                </c:pt>
                <c:pt idx="56">
                  <c:v>-136.49732399999999</c:v>
                </c:pt>
                <c:pt idx="57">
                  <c:v>-136.08959100000001</c:v>
                </c:pt>
                <c:pt idx="58">
                  <c:v>-135.62216999999998</c:v>
                </c:pt>
                <c:pt idx="59">
                  <c:v>-135.144136</c:v>
                </c:pt>
                <c:pt idx="60">
                  <c:v>-134.70707999999999</c:v>
                </c:pt>
                <c:pt idx="61">
                  <c:v>-134.172719</c:v>
                </c:pt>
                <c:pt idx="62">
                  <c:v>-133.679912</c:v>
                </c:pt>
                <c:pt idx="63">
                  <c:v>-133.01594700000001</c:v>
                </c:pt>
                <c:pt idx="64">
                  <c:v>-132.42897199999999</c:v>
                </c:pt>
                <c:pt idx="65">
                  <c:v>-131.77429999999998</c:v>
                </c:pt>
                <c:pt idx="66">
                  <c:v>-131.32844999999998</c:v>
                </c:pt>
                <c:pt idx="67">
                  <c:v>-130.85698699999998</c:v>
                </c:pt>
                <c:pt idx="68">
                  <c:v>-130.39687599999999</c:v>
                </c:pt>
                <c:pt idx="69">
                  <c:v>-129.95155399999999</c:v>
                </c:pt>
                <c:pt idx="70">
                  <c:v>-129.41926000000001</c:v>
                </c:pt>
                <c:pt idx="71">
                  <c:v>-128.94521399999999</c:v>
                </c:pt>
                <c:pt idx="72">
                  <c:v>-128.582604</c:v>
                </c:pt>
                <c:pt idx="73">
                  <c:v>-127.96968600000001</c:v>
                </c:pt>
                <c:pt idx="74">
                  <c:v>-127.219348</c:v>
                </c:pt>
                <c:pt idx="75">
                  <c:v>-126.56230000000001</c:v>
                </c:pt>
                <c:pt idx="76">
                  <c:v>-125.81311600000001</c:v>
                </c:pt>
                <c:pt idx="77">
                  <c:v>-125.209456</c:v>
                </c:pt>
                <c:pt idx="78">
                  <c:v>-124.60359800000001</c:v>
                </c:pt>
                <c:pt idx="79">
                  <c:v>-123.87423199999999</c:v>
                </c:pt>
                <c:pt idx="80">
                  <c:v>-123.48302</c:v>
                </c:pt>
                <c:pt idx="81">
                  <c:v>-122.931614</c:v>
                </c:pt>
                <c:pt idx="82">
                  <c:v>-122.146958</c:v>
                </c:pt>
                <c:pt idx="83">
                  <c:v>-121.701032</c:v>
                </c:pt>
                <c:pt idx="84">
                  <c:v>-120.79211600000001</c:v>
                </c:pt>
                <c:pt idx="85">
                  <c:v>-120.01119</c:v>
                </c:pt>
                <c:pt idx="86">
                  <c:v>-119.014838</c:v>
                </c:pt>
                <c:pt idx="87">
                  <c:v>-117.96074400000001</c:v>
                </c:pt>
                <c:pt idx="88">
                  <c:v>-116.922016</c:v>
                </c:pt>
                <c:pt idx="89">
                  <c:v>-116.217285</c:v>
                </c:pt>
                <c:pt idx="90">
                  <c:v>-115.32861</c:v>
                </c:pt>
                <c:pt idx="91">
                  <c:v>-114.17130499999998</c:v>
                </c:pt>
                <c:pt idx="92">
                  <c:v>-112.86707600000001</c:v>
                </c:pt>
                <c:pt idx="93">
                  <c:v>-111.572219</c:v>
                </c:pt>
                <c:pt idx="94">
                  <c:v>-110.09446</c:v>
                </c:pt>
                <c:pt idx="95">
                  <c:v>-108.52863000000002</c:v>
                </c:pt>
                <c:pt idx="96">
                  <c:v>-106.329404</c:v>
                </c:pt>
                <c:pt idx="97">
                  <c:v>-104.16986700000002</c:v>
                </c:pt>
                <c:pt idx="98">
                  <c:v>-100.968542</c:v>
                </c:pt>
                <c:pt idx="99">
                  <c:v>-95.28306400000001</c:v>
                </c:pt>
                <c:pt idx="100">
                  <c:v>-71.587500000000006</c:v>
                </c:pt>
              </c:numCache>
            </c:numRef>
          </c:xVal>
          <c:yVal>
            <c:numRef>
              <c:f>Couplingloss!$A$2:$A$102</c:f>
              <c:numCache>
                <c:formatCode>0.00_ </c:formatCode>
                <c:ptCount val="101"/>
                <c:pt idx="0">
                  <c:v>0</c:v>
                </c:pt>
                <c:pt idx="1">
                  <c:v>0.01</c:v>
                </c:pt>
                <c:pt idx="2">
                  <c:v>0.02</c:v>
                </c:pt>
                <c:pt idx="3">
                  <c:v>0.03</c:v>
                </c:pt>
                <c:pt idx="4">
                  <c:v>0.04</c:v>
                </c:pt>
                <c:pt idx="5">
                  <c:v>0.05</c:v>
                </c:pt>
                <c:pt idx="6">
                  <c:v>0.06</c:v>
                </c:pt>
                <c:pt idx="7">
                  <c:v>7.0000000000000007E-2</c:v>
                </c:pt>
                <c:pt idx="8">
                  <c:v>0.08</c:v>
                </c:pt>
                <c:pt idx="9">
                  <c:v>0.09</c:v>
                </c:pt>
                <c:pt idx="10">
                  <c:v>0.1</c:v>
                </c:pt>
                <c:pt idx="11">
                  <c:v>0.11</c:v>
                </c:pt>
                <c:pt idx="12">
                  <c:v>0.12</c:v>
                </c:pt>
                <c:pt idx="13">
                  <c:v>0.13</c:v>
                </c:pt>
                <c:pt idx="14">
                  <c:v>0.14000000000000001</c:v>
                </c:pt>
                <c:pt idx="15">
                  <c:v>0.15</c:v>
                </c:pt>
                <c:pt idx="16">
                  <c:v>0.16</c:v>
                </c:pt>
                <c:pt idx="17">
                  <c:v>0.17</c:v>
                </c:pt>
                <c:pt idx="18">
                  <c:v>0.18</c:v>
                </c:pt>
                <c:pt idx="19">
                  <c:v>0.19</c:v>
                </c:pt>
                <c:pt idx="20">
                  <c:v>0.2</c:v>
                </c:pt>
                <c:pt idx="21">
                  <c:v>0.21</c:v>
                </c:pt>
                <c:pt idx="22">
                  <c:v>0.22</c:v>
                </c:pt>
                <c:pt idx="23">
                  <c:v>0.23</c:v>
                </c:pt>
                <c:pt idx="24">
                  <c:v>0.24</c:v>
                </c:pt>
                <c:pt idx="25">
                  <c:v>0.25</c:v>
                </c:pt>
                <c:pt idx="26">
                  <c:v>0.26</c:v>
                </c:pt>
                <c:pt idx="27">
                  <c:v>0.27</c:v>
                </c:pt>
                <c:pt idx="28">
                  <c:v>0.28000000000000003</c:v>
                </c:pt>
                <c:pt idx="29">
                  <c:v>0.28999999999999998</c:v>
                </c:pt>
                <c:pt idx="30">
                  <c:v>0.3</c:v>
                </c:pt>
                <c:pt idx="31">
                  <c:v>0.31</c:v>
                </c:pt>
                <c:pt idx="32">
                  <c:v>0.32</c:v>
                </c:pt>
                <c:pt idx="33">
                  <c:v>0.33</c:v>
                </c:pt>
                <c:pt idx="34">
                  <c:v>0.34</c:v>
                </c:pt>
                <c:pt idx="35">
                  <c:v>0.35</c:v>
                </c:pt>
                <c:pt idx="36">
                  <c:v>0.36</c:v>
                </c:pt>
                <c:pt idx="37">
                  <c:v>0.37</c:v>
                </c:pt>
                <c:pt idx="38">
                  <c:v>0.38</c:v>
                </c:pt>
                <c:pt idx="39">
                  <c:v>0.39</c:v>
                </c:pt>
                <c:pt idx="40">
                  <c:v>0.4</c:v>
                </c:pt>
                <c:pt idx="41">
                  <c:v>0.41</c:v>
                </c:pt>
                <c:pt idx="42">
                  <c:v>0.42</c:v>
                </c:pt>
                <c:pt idx="43">
                  <c:v>0.43</c:v>
                </c:pt>
                <c:pt idx="44">
                  <c:v>0.44</c:v>
                </c:pt>
                <c:pt idx="45">
                  <c:v>0.45</c:v>
                </c:pt>
                <c:pt idx="46">
                  <c:v>0.46</c:v>
                </c:pt>
                <c:pt idx="47">
                  <c:v>0.47</c:v>
                </c:pt>
                <c:pt idx="48">
                  <c:v>0.48</c:v>
                </c:pt>
                <c:pt idx="49">
                  <c:v>0.49</c:v>
                </c:pt>
                <c:pt idx="50">
                  <c:v>0.5</c:v>
                </c:pt>
                <c:pt idx="51">
                  <c:v>0.51</c:v>
                </c:pt>
                <c:pt idx="52">
                  <c:v>0.52</c:v>
                </c:pt>
                <c:pt idx="53">
                  <c:v>0.53</c:v>
                </c:pt>
                <c:pt idx="54">
                  <c:v>0.54</c:v>
                </c:pt>
                <c:pt idx="55">
                  <c:v>0.55000000000000004</c:v>
                </c:pt>
                <c:pt idx="56">
                  <c:v>0.56000000000000005</c:v>
                </c:pt>
                <c:pt idx="57">
                  <c:v>0.56999999999999995</c:v>
                </c:pt>
                <c:pt idx="58">
                  <c:v>0.57999999999999996</c:v>
                </c:pt>
                <c:pt idx="59">
                  <c:v>0.59</c:v>
                </c:pt>
                <c:pt idx="60">
                  <c:v>0.6</c:v>
                </c:pt>
                <c:pt idx="61">
                  <c:v>0.61</c:v>
                </c:pt>
                <c:pt idx="62">
                  <c:v>0.62</c:v>
                </c:pt>
                <c:pt idx="63">
                  <c:v>0.63</c:v>
                </c:pt>
                <c:pt idx="64">
                  <c:v>0.64</c:v>
                </c:pt>
                <c:pt idx="65">
                  <c:v>0.65</c:v>
                </c:pt>
                <c:pt idx="66">
                  <c:v>0.66</c:v>
                </c:pt>
                <c:pt idx="67">
                  <c:v>0.67</c:v>
                </c:pt>
                <c:pt idx="68">
                  <c:v>0.68</c:v>
                </c:pt>
                <c:pt idx="69">
                  <c:v>0.69</c:v>
                </c:pt>
                <c:pt idx="70">
                  <c:v>0.7</c:v>
                </c:pt>
                <c:pt idx="71">
                  <c:v>0.71</c:v>
                </c:pt>
                <c:pt idx="72">
                  <c:v>0.72</c:v>
                </c:pt>
                <c:pt idx="73">
                  <c:v>0.73</c:v>
                </c:pt>
                <c:pt idx="74">
                  <c:v>0.74</c:v>
                </c:pt>
                <c:pt idx="75">
                  <c:v>0.75</c:v>
                </c:pt>
                <c:pt idx="76">
                  <c:v>0.76</c:v>
                </c:pt>
                <c:pt idx="77">
                  <c:v>0.77</c:v>
                </c:pt>
                <c:pt idx="78">
                  <c:v>0.78</c:v>
                </c:pt>
                <c:pt idx="79">
                  <c:v>0.79</c:v>
                </c:pt>
                <c:pt idx="80">
                  <c:v>0.8</c:v>
                </c:pt>
                <c:pt idx="81">
                  <c:v>0.81</c:v>
                </c:pt>
                <c:pt idx="82">
                  <c:v>0.82</c:v>
                </c:pt>
                <c:pt idx="83">
                  <c:v>0.83</c:v>
                </c:pt>
                <c:pt idx="84">
                  <c:v>0.84</c:v>
                </c:pt>
                <c:pt idx="85">
                  <c:v>0.85</c:v>
                </c:pt>
                <c:pt idx="86">
                  <c:v>0.86</c:v>
                </c:pt>
                <c:pt idx="87">
                  <c:v>0.87</c:v>
                </c:pt>
                <c:pt idx="88">
                  <c:v>0.88</c:v>
                </c:pt>
                <c:pt idx="89">
                  <c:v>0.89</c:v>
                </c:pt>
                <c:pt idx="90">
                  <c:v>0.9</c:v>
                </c:pt>
                <c:pt idx="91">
                  <c:v>0.91</c:v>
                </c:pt>
                <c:pt idx="92">
                  <c:v>0.92</c:v>
                </c:pt>
                <c:pt idx="93">
                  <c:v>0.93</c:v>
                </c:pt>
                <c:pt idx="94">
                  <c:v>0.94</c:v>
                </c:pt>
                <c:pt idx="95">
                  <c:v>0.95</c:v>
                </c:pt>
                <c:pt idx="96">
                  <c:v>0.96</c:v>
                </c:pt>
                <c:pt idx="97">
                  <c:v>0.97</c:v>
                </c:pt>
                <c:pt idx="98">
                  <c:v>0.98</c:v>
                </c:pt>
                <c:pt idx="99">
                  <c:v>0.99</c:v>
                </c:pt>
                <c:pt idx="100">
                  <c:v>1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57850240"/>
        <c:axId val="157958912"/>
      </c:scatterChart>
      <c:valAx>
        <c:axId val="157850240"/>
        <c:scaling>
          <c:orientation val="minMax"/>
          <c:max val="-50"/>
          <c:min val="-210"/>
        </c:scaling>
        <c:delete val="0"/>
        <c:axPos val="b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 altLang="ko-KR"/>
                  <a:t>Coupling loss [dB]</a:t>
                </a:r>
                <a:endParaRPr lang="ko-KR" altLang="en-US"/>
              </a:p>
            </c:rich>
          </c:tx>
          <c:overlay val="0"/>
        </c:title>
        <c:numFmt formatCode="0_ " sourceLinked="0"/>
        <c:majorTickMark val="out"/>
        <c:minorTickMark val="none"/>
        <c:tickLblPos val="nextTo"/>
        <c:crossAx val="157958912"/>
        <c:crosses val="autoZero"/>
        <c:crossBetween val="midCat"/>
        <c:majorUnit val="10"/>
        <c:minorUnit val="2"/>
      </c:valAx>
      <c:valAx>
        <c:axId val="157958912"/>
        <c:scaling>
          <c:orientation val="minMax"/>
          <c:max val="1"/>
          <c:min val="0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 altLang="ko-KR"/>
                  <a:t>CDF </a:t>
                </a:r>
              </a:p>
            </c:rich>
          </c:tx>
          <c:overlay val="0"/>
        </c:title>
        <c:numFmt formatCode="0.00_ " sourceLinked="1"/>
        <c:majorTickMark val="out"/>
        <c:minorTickMark val="none"/>
        <c:tickLblPos val="nextTo"/>
        <c:crossAx val="157850240"/>
        <c:crossesAt val="-2000"/>
        <c:crossBetween val="midCat"/>
      </c:valAx>
    </c:plotArea>
    <c:legend>
      <c:legendPos val="t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ko-K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smoothMarker"/>
        <c:varyColors val="0"/>
        <c:ser>
          <c:idx val="2"/>
          <c:order val="0"/>
          <c:tx>
            <c:strRef>
              <c:f>'WideBand SINR'!$D$1</c:f>
              <c:strCache>
                <c:ptCount val="1"/>
                <c:pt idx="0">
                  <c:v>Wideband SINR w/ beamforming at 0ms</c:v>
                </c:pt>
              </c:strCache>
            </c:strRef>
          </c:tx>
          <c:marker>
            <c:symbol val="none"/>
          </c:marker>
          <c:xVal>
            <c:numRef>
              <c:f>'WideBand SINR'!$D$2:$D$102</c:f>
              <c:numCache>
                <c:formatCode>0.00_ </c:formatCode>
                <c:ptCount val="101"/>
                <c:pt idx="0">
                  <c:v>-56.119900000000001</c:v>
                </c:pt>
                <c:pt idx="1">
                  <c:v>-41.236409999999999</c:v>
                </c:pt>
                <c:pt idx="2">
                  <c:v>-37.014315999999994</c:v>
                </c:pt>
                <c:pt idx="3">
                  <c:v>-34.703558000000001</c:v>
                </c:pt>
                <c:pt idx="4">
                  <c:v>-32.651992</c:v>
                </c:pt>
                <c:pt idx="5">
                  <c:v>-31.013270000000002</c:v>
                </c:pt>
                <c:pt idx="6">
                  <c:v>-29.589832000000001</c:v>
                </c:pt>
                <c:pt idx="7">
                  <c:v>-28.124687000000002</c:v>
                </c:pt>
                <c:pt idx="8">
                  <c:v>-26.944783999999999</c:v>
                </c:pt>
                <c:pt idx="9">
                  <c:v>-25.807607999999998</c:v>
                </c:pt>
                <c:pt idx="10">
                  <c:v>-24.7121</c:v>
                </c:pt>
                <c:pt idx="11">
                  <c:v>-23.617366000000001</c:v>
                </c:pt>
                <c:pt idx="12">
                  <c:v>-22.452531999999998</c:v>
                </c:pt>
                <c:pt idx="13">
                  <c:v>-21.519359999999999</c:v>
                </c:pt>
                <c:pt idx="14">
                  <c:v>-20.563977999999999</c:v>
                </c:pt>
                <c:pt idx="15">
                  <c:v>-19.892865</c:v>
                </c:pt>
                <c:pt idx="16">
                  <c:v>-19.0764</c:v>
                </c:pt>
                <c:pt idx="17">
                  <c:v>-18.225111999999999</c:v>
                </c:pt>
                <c:pt idx="18">
                  <c:v>-17.449881999999999</c:v>
                </c:pt>
                <c:pt idx="19">
                  <c:v>-16.683351999999999</c:v>
                </c:pt>
                <c:pt idx="20">
                  <c:v>-15.878600000000002</c:v>
                </c:pt>
                <c:pt idx="21">
                  <c:v>-14.924814000000001</c:v>
                </c:pt>
                <c:pt idx="22">
                  <c:v>-14.014188000000001</c:v>
                </c:pt>
                <c:pt idx="23">
                  <c:v>-13.369558</c:v>
                </c:pt>
                <c:pt idx="24">
                  <c:v>-12.719963999999999</c:v>
                </c:pt>
                <c:pt idx="25">
                  <c:v>-11.969374999999999</c:v>
                </c:pt>
                <c:pt idx="26">
                  <c:v>-11.4679</c:v>
                </c:pt>
                <c:pt idx="27">
                  <c:v>-10.768345</c:v>
                </c:pt>
                <c:pt idx="28">
                  <c:v>-10.195251999999998</c:v>
                </c:pt>
                <c:pt idx="29">
                  <c:v>-9.5987993000000049</c:v>
                </c:pt>
                <c:pt idx="30">
                  <c:v>-8.9256919999999997</c:v>
                </c:pt>
                <c:pt idx="31">
                  <c:v>-8.3134901999999986</c:v>
                </c:pt>
                <c:pt idx="32">
                  <c:v>-7.8006387999999998</c:v>
                </c:pt>
                <c:pt idx="33">
                  <c:v>-7.1835638999999984</c:v>
                </c:pt>
                <c:pt idx="34">
                  <c:v>-6.7555629999999995</c:v>
                </c:pt>
                <c:pt idx="35">
                  <c:v>-6.1686475000000005</c:v>
                </c:pt>
                <c:pt idx="36">
                  <c:v>-5.6349616000000005</c:v>
                </c:pt>
                <c:pt idx="37">
                  <c:v>-5.1565831999999983</c:v>
                </c:pt>
                <c:pt idx="38">
                  <c:v>-4.7528200000000016</c:v>
                </c:pt>
                <c:pt idx="39">
                  <c:v>-4.2107137999999988</c:v>
                </c:pt>
                <c:pt idx="40">
                  <c:v>-3.6540560000000006</c:v>
                </c:pt>
                <c:pt idx="41">
                  <c:v>-3.1793414000000024</c:v>
                </c:pt>
                <c:pt idx="42">
                  <c:v>-2.5943224000000003</c:v>
                </c:pt>
                <c:pt idx="43">
                  <c:v>-2.140250599999999</c:v>
                </c:pt>
                <c:pt idx="44">
                  <c:v>-1.6750204000000009</c:v>
                </c:pt>
                <c:pt idx="45">
                  <c:v>-1.2714894999999964</c:v>
                </c:pt>
                <c:pt idx="46">
                  <c:v>-0.92206821999999999</c:v>
                </c:pt>
                <c:pt idx="47">
                  <c:v>-0.53547705000000134</c:v>
                </c:pt>
                <c:pt idx="48">
                  <c:v>-0.12187964000000004</c:v>
                </c:pt>
                <c:pt idx="49">
                  <c:v>0.31757568999999786</c:v>
                </c:pt>
                <c:pt idx="50">
                  <c:v>0.80826350000000002</c:v>
                </c:pt>
                <c:pt idx="51">
                  <c:v>1.2894124000000022</c:v>
                </c:pt>
                <c:pt idx="52">
                  <c:v>1.6919408</c:v>
                </c:pt>
                <c:pt idx="53">
                  <c:v>2.154079600000002</c:v>
                </c:pt>
                <c:pt idx="54">
                  <c:v>2.6497774000000005</c:v>
                </c:pt>
                <c:pt idx="55">
                  <c:v>3.1266785000000046</c:v>
                </c:pt>
                <c:pt idx="56">
                  <c:v>3.5897412000000091</c:v>
                </c:pt>
                <c:pt idx="57">
                  <c:v>4.1027364999999971</c:v>
                </c:pt>
                <c:pt idx="58">
                  <c:v>4.6215835999999983</c:v>
                </c:pt>
                <c:pt idx="59">
                  <c:v>5.0676806999999995</c:v>
                </c:pt>
                <c:pt idx="60">
                  <c:v>5.6134720000000007</c:v>
                </c:pt>
                <c:pt idx="61">
                  <c:v>6.0530027999999989</c:v>
                </c:pt>
                <c:pt idx="62">
                  <c:v>6.502814400000001</c:v>
                </c:pt>
                <c:pt idx="63">
                  <c:v>7.1035118999999982</c:v>
                </c:pt>
                <c:pt idx="64">
                  <c:v>7.5618008000000003</c:v>
                </c:pt>
                <c:pt idx="65">
                  <c:v>8.0580105</c:v>
                </c:pt>
                <c:pt idx="66">
                  <c:v>8.5821413999999994</c:v>
                </c:pt>
                <c:pt idx="67">
                  <c:v>9.0753183000000011</c:v>
                </c:pt>
                <c:pt idx="68">
                  <c:v>9.6260344000000035</c:v>
                </c:pt>
                <c:pt idx="69">
                  <c:v>10.065975</c:v>
                </c:pt>
                <c:pt idx="70">
                  <c:v>10.564599999999997</c:v>
                </c:pt>
                <c:pt idx="71">
                  <c:v>11.141956</c:v>
                </c:pt>
                <c:pt idx="72">
                  <c:v>11.748828</c:v>
                </c:pt>
                <c:pt idx="73">
                  <c:v>12.272709999999998</c:v>
                </c:pt>
                <c:pt idx="74">
                  <c:v>12.874412</c:v>
                </c:pt>
                <c:pt idx="75">
                  <c:v>13.3596</c:v>
                </c:pt>
                <c:pt idx="76">
                  <c:v>14.002763999999999</c:v>
                </c:pt>
                <c:pt idx="77">
                  <c:v>14.667371000000022</c:v>
                </c:pt>
                <c:pt idx="78">
                  <c:v>15.206806000000002</c:v>
                </c:pt>
                <c:pt idx="79">
                  <c:v>15.795692000000001</c:v>
                </c:pt>
                <c:pt idx="80">
                  <c:v>16.415639999999993</c:v>
                </c:pt>
                <c:pt idx="81">
                  <c:v>17.194012000000004</c:v>
                </c:pt>
                <c:pt idx="82">
                  <c:v>17.822123999999999</c:v>
                </c:pt>
                <c:pt idx="83">
                  <c:v>18.484478000000003</c:v>
                </c:pt>
                <c:pt idx="84">
                  <c:v>19.152263999999995</c:v>
                </c:pt>
                <c:pt idx="85">
                  <c:v>19.997679999999999</c:v>
                </c:pt>
                <c:pt idx="86">
                  <c:v>20.720950000000002</c:v>
                </c:pt>
                <c:pt idx="87">
                  <c:v>21.390385999999999</c:v>
                </c:pt>
                <c:pt idx="88">
                  <c:v>22.252931999999998</c:v>
                </c:pt>
                <c:pt idx="89">
                  <c:v>23.230896999999985</c:v>
                </c:pt>
                <c:pt idx="90">
                  <c:v>24.230560000000015</c:v>
                </c:pt>
                <c:pt idx="91">
                  <c:v>25.428427000000006</c:v>
                </c:pt>
                <c:pt idx="92">
                  <c:v>26.500187999999998</c:v>
                </c:pt>
                <c:pt idx="93">
                  <c:v>27.86277900000001</c:v>
                </c:pt>
                <c:pt idx="94">
                  <c:v>29.223277999999983</c:v>
                </c:pt>
                <c:pt idx="95">
                  <c:v>31.169335</c:v>
                </c:pt>
                <c:pt idx="96">
                  <c:v>32.919695999999995</c:v>
                </c:pt>
                <c:pt idx="97">
                  <c:v>34.993738999999998</c:v>
                </c:pt>
                <c:pt idx="98">
                  <c:v>38.119551999999992</c:v>
                </c:pt>
                <c:pt idx="99">
                  <c:v>42.682883000000004</c:v>
                </c:pt>
                <c:pt idx="100">
                  <c:v>67.444999999999993</c:v>
                </c:pt>
              </c:numCache>
            </c:numRef>
          </c:xVal>
          <c:yVal>
            <c:numRef>
              <c:f>'WideBand SINR'!$A$2:$A$102</c:f>
              <c:numCache>
                <c:formatCode>0.00_ </c:formatCode>
                <c:ptCount val="101"/>
                <c:pt idx="0">
                  <c:v>0</c:v>
                </c:pt>
                <c:pt idx="1">
                  <c:v>0.01</c:v>
                </c:pt>
                <c:pt idx="2">
                  <c:v>0.02</c:v>
                </c:pt>
                <c:pt idx="3">
                  <c:v>0.03</c:v>
                </c:pt>
                <c:pt idx="4">
                  <c:v>0.04</c:v>
                </c:pt>
                <c:pt idx="5">
                  <c:v>0.05</c:v>
                </c:pt>
                <c:pt idx="6">
                  <c:v>0.06</c:v>
                </c:pt>
                <c:pt idx="7">
                  <c:v>7.0000000000000007E-2</c:v>
                </c:pt>
                <c:pt idx="8">
                  <c:v>0.08</c:v>
                </c:pt>
                <c:pt idx="9">
                  <c:v>0.09</c:v>
                </c:pt>
                <c:pt idx="10">
                  <c:v>0.1</c:v>
                </c:pt>
                <c:pt idx="11">
                  <c:v>0.11</c:v>
                </c:pt>
                <c:pt idx="12">
                  <c:v>0.12</c:v>
                </c:pt>
                <c:pt idx="13">
                  <c:v>0.13</c:v>
                </c:pt>
                <c:pt idx="14">
                  <c:v>0.14000000000000001</c:v>
                </c:pt>
                <c:pt idx="15">
                  <c:v>0.15</c:v>
                </c:pt>
                <c:pt idx="16">
                  <c:v>0.16</c:v>
                </c:pt>
                <c:pt idx="17">
                  <c:v>0.17</c:v>
                </c:pt>
                <c:pt idx="18">
                  <c:v>0.18</c:v>
                </c:pt>
                <c:pt idx="19">
                  <c:v>0.19</c:v>
                </c:pt>
                <c:pt idx="20">
                  <c:v>0.2</c:v>
                </c:pt>
                <c:pt idx="21">
                  <c:v>0.21</c:v>
                </c:pt>
                <c:pt idx="22">
                  <c:v>0.22</c:v>
                </c:pt>
                <c:pt idx="23">
                  <c:v>0.23</c:v>
                </c:pt>
                <c:pt idx="24">
                  <c:v>0.24</c:v>
                </c:pt>
                <c:pt idx="25">
                  <c:v>0.25</c:v>
                </c:pt>
                <c:pt idx="26">
                  <c:v>0.26</c:v>
                </c:pt>
                <c:pt idx="27">
                  <c:v>0.27</c:v>
                </c:pt>
                <c:pt idx="28">
                  <c:v>0.28000000000000003</c:v>
                </c:pt>
                <c:pt idx="29">
                  <c:v>0.28999999999999998</c:v>
                </c:pt>
                <c:pt idx="30">
                  <c:v>0.3</c:v>
                </c:pt>
                <c:pt idx="31">
                  <c:v>0.31</c:v>
                </c:pt>
                <c:pt idx="32">
                  <c:v>0.32</c:v>
                </c:pt>
                <c:pt idx="33">
                  <c:v>0.33</c:v>
                </c:pt>
                <c:pt idx="34">
                  <c:v>0.34</c:v>
                </c:pt>
                <c:pt idx="35">
                  <c:v>0.35</c:v>
                </c:pt>
                <c:pt idx="36">
                  <c:v>0.36</c:v>
                </c:pt>
                <c:pt idx="37">
                  <c:v>0.37</c:v>
                </c:pt>
                <c:pt idx="38">
                  <c:v>0.38</c:v>
                </c:pt>
                <c:pt idx="39">
                  <c:v>0.39</c:v>
                </c:pt>
                <c:pt idx="40">
                  <c:v>0.4</c:v>
                </c:pt>
                <c:pt idx="41">
                  <c:v>0.41</c:v>
                </c:pt>
                <c:pt idx="42">
                  <c:v>0.42</c:v>
                </c:pt>
                <c:pt idx="43">
                  <c:v>0.43</c:v>
                </c:pt>
                <c:pt idx="44">
                  <c:v>0.44</c:v>
                </c:pt>
                <c:pt idx="45">
                  <c:v>0.45</c:v>
                </c:pt>
                <c:pt idx="46">
                  <c:v>0.46</c:v>
                </c:pt>
                <c:pt idx="47">
                  <c:v>0.47</c:v>
                </c:pt>
                <c:pt idx="48">
                  <c:v>0.48</c:v>
                </c:pt>
                <c:pt idx="49">
                  <c:v>0.49</c:v>
                </c:pt>
                <c:pt idx="50">
                  <c:v>0.5</c:v>
                </c:pt>
                <c:pt idx="51">
                  <c:v>0.51</c:v>
                </c:pt>
                <c:pt idx="52">
                  <c:v>0.52</c:v>
                </c:pt>
                <c:pt idx="53">
                  <c:v>0.53</c:v>
                </c:pt>
                <c:pt idx="54">
                  <c:v>0.54</c:v>
                </c:pt>
                <c:pt idx="55">
                  <c:v>0.55000000000000004</c:v>
                </c:pt>
                <c:pt idx="56">
                  <c:v>0.56000000000000005</c:v>
                </c:pt>
                <c:pt idx="57">
                  <c:v>0.56999999999999995</c:v>
                </c:pt>
                <c:pt idx="58">
                  <c:v>0.57999999999999996</c:v>
                </c:pt>
                <c:pt idx="59">
                  <c:v>0.59</c:v>
                </c:pt>
                <c:pt idx="60">
                  <c:v>0.6</c:v>
                </c:pt>
                <c:pt idx="61">
                  <c:v>0.61</c:v>
                </c:pt>
                <c:pt idx="62">
                  <c:v>0.62</c:v>
                </c:pt>
                <c:pt idx="63">
                  <c:v>0.63</c:v>
                </c:pt>
                <c:pt idx="64">
                  <c:v>0.64</c:v>
                </c:pt>
                <c:pt idx="65">
                  <c:v>0.65</c:v>
                </c:pt>
                <c:pt idx="66">
                  <c:v>0.66</c:v>
                </c:pt>
                <c:pt idx="67">
                  <c:v>0.67</c:v>
                </c:pt>
                <c:pt idx="68">
                  <c:v>0.68</c:v>
                </c:pt>
                <c:pt idx="69">
                  <c:v>0.69</c:v>
                </c:pt>
                <c:pt idx="70">
                  <c:v>0.7</c:v>
                </c:pt>
                <c:pt idx="71">
                  <c:v>0.71</c:v>
                </c:pt>
                <c:pt idx="72">
                  <c:v>0.72</c:v>
                </c:pt>
                <c:pt idx="73">
                  <c:v>0.73</c:v>
                </c:pt>
                <c:pt idx="74">
                  <c:v>0.74</c:v>
                </c:pt>
                <c:pt idx="75">
                  <c:v>0.75</c:v>
                </c:pt>
                <c:pt idx="76">
                  <c:v>0.76</c:v>
                </c:pt>
                <c:pt idx="77">
                  <c:v>0.77</c:v>
                </c:pt>
                <c:pt idx="78">
                  <c:v>0.78</c:v>
                </c:pt>
                <c:pt idx="79">
                  <c:v>0.79</c:v>
                </c:pt>
                <c:pt idx="80">
                  <c:v>0.8</c:v>
                </c:pt>
                <c:pt idx="81">
                  <c:v>0.81</c:v>
                </c:pt>
                <c:pt idx="82">
                  <c:v>0.82</c:v>
                </c:pt>
                <c:pt idx="83">
                  <c:v>0.83</c:v>
                </c:pt>
                <c:pt idx="84">
                  <c:v>0.84</c:v>
                </c:pt>
                <c:pt idx="85">
                  <c:v>0.85</c:v>
                </c:pt>
                <c:pt idx="86">
                  <c:v>0.86</c:v>
                </c:pt>
                <c:pt idx="87">
                  <c:v>0.87</c:v>
                </c:pt>
                <c:pt idx="88">
                  <c:v>0.88</c:v>
                </c:pt>
                <c:pt idx="89">
                  <c:v>0.89</c:v>
                </c:pt>
                <c:pt idx="90">
                  <c:v>0.9</c:v>
                </c:pt>
                <c:pt idx="91">
                  <c:v>0.91</c:v>
                </c:pt>
                <c:pt idx="92">
                  <c:v>0.92</c:v>
                </c:pt>
                <c:pt idx="93">
                  <c:v>0.93</c:v>
                </c:pt>
                <c:pt idx="94">
                  <c:v>0.94</c:v>
                </c:pt>
                <c:pt idx="95">
                  <c:v>0.95</c:v>
                </c:pt>
                <c:pt idx="96">
                  <c:v>0.96</c:v>
                </c:pt>
                <c:pt idx="97">
                  <c:v>0.97</c:v>
                </c:pt>
                <c:pt idx="98">
                  <c:v>0.98</c:v>
                </c:pt>
                <c:pt idx="99">
                  <c:v>0.99</c:v>
                </c:pt>
                <c:pt idx="100">
                  <c:v>1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57967104"/>
        <c:axId val="157969024"/>
      </c:scatterChart>
      <c:valAx>
        <c:axId val="157967104"/>
        <c:scaling>
          <c:orientation val="minMax"/>
        </c:scaling>
        <c:delete val="0"/>
        <c:axPos val="b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 altLang="ko-KR"/>
                  <a:t>Wideband</a:t>
                </a:r>
                <a:r>
                  <a:rPr lang="en-US" altLang="ko-KR" baseline="0"/>
                  <a:t> SINR</a:t>
                </a:r>
                <a:r>
                  <a:rPr lang="en-US" altLang="ko-KR"/>
                  <a:t> [dB]</a:t>
                </a:r>
                <a:endParaRPr lang="ko-KR" altLang="en-US"/>
              </a:p>
            </c:rich>
          </c:tx>
          <c:overlay val="0"/>
        </c:title>
        <c:numFmt formatCode="0_ " sourceLinked="0"/>
        <c:majorTickMark val="out"/>
        <c:minorTickMark val="none"/>
        <c:tickLblPos val="nextTo"/>
        <c:crossAx val="157969024"/>
        <c:crosses val="autoZero"/>
        <c:crossBetween val="midCat"/>
        <c:majorUnit val="10"/>
        <c:minorUnit val="2"/>
      </c:valAx>
      <c:valAx>
        <c:axId val="157969024"/>
        <c:scaling>
          <c:orientation val="minMax"/>
          <c:max val="1"/>
          <c:min val="0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 altLang="ko-KR"/>
                  <a:t>CDF </a:t>
                </a:r>
              </a:p>
            </c:rich>
          </c:tx>
          <c:overlay val="0"/>
        </c:title>
        <c:numFmt formatCode="0.00_ " sourceLinked="1"/>
        <c:majorTickMark val="out"/>
        <c:minorTickMark val="none"/>
        <c:tickLblPos val="nextTo"/>
        <c:crossAx val="157967104"/>
        <c:crossesAt val="-2000"/>
        <c:crossBetween val="midCat"/>
      </c:valAx>
    </c:plotArea>
    <c:legend>
      <c:legendPos val="t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ko-K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smoothMarker"/>
        <c:varyColors val="0"/>
        <c:ser>
          <c:idx val="0"/>
          <c:order val="0"/>
          <c:tx>
            <c:strRef>
              <c:f>ASA!$B$1</c:f>
              <c:strCache>
                <c:ptCount val="1"/>
                <c:pt idx="0">
                  <c:v>ASA from serving cell at 0ms</c:v>
                </c:pt>
              </c:strCache>
            </c:strRef>
          </c:tx>
          <c:marker>
            <c:symbol val="none"/>
          </c:marker>
          <c:xVal>
            <c:numRef>
              <c:f>ASA!$B$2:$B$102</c:f>
              <c:numCache>
                <c:formatCode>0.00_ </c:formatCode>
                <c:ptCount val="101"/>
                <c:pt idx="0">
                  <c:v>0.59</c:v>
                </c:pt>
                <c:pt idx="1">
                  <c:v>11.408000000000001</c:v>
                </c:pt>
                <c:pt idx="2">
                  <c:v>19.101600000000001</c:v>
                </c:pt>
                <c:pt idx="3">
                  <c:v>22.689400000000003</c:v>
                </c:pt>
                <c:pt idx="4">
                  <c:v>24.578399999999998</c:v>
                </c:pt>
                <c:pt idx="5">
                  <c:v>26.628</c:v>
                </c:pt>
                <c:pt idx="6">
                  <c:v>28.038799999999998</c:v>
                </c:pt>
                <c:pt idx="7">
                  <c:v>29.34</c:v>
                </c:pt>
                <c:pt idx="8">
                  <c:v>30.32</c:v>
                </c:pt>
                <c:pt idx="9">
                  <c:v>31.627299999999998</c:v>
                </c:pt>
                <c:pt idx="10">
                  <c:v>32.577999999999996</c:v>
                </c:pt>
                <c:pt idx="11">
                  <c:v>33.31</c:v>
                </c:pt>
                <c:pt idx="12">
                  <c:v>34.217599999999997</c:v>
                </c:pt>
                <c:pt idx="13">
                  <c:v>34.82</c:v>
                </c:pt>
                <c:pt idx="14">
                  <c:v>35.4</c:v>
                </c:pt>
                <c:pt idx="15">
                  <c:v>36.057000000000002</c:v>
                </c:pt>
                <c:pt idx="16">
                  <c:v>36.78</c:v>
                </c:pt>
                <c:pt idx="17">
                  <c:v>37.25</c:v>
                </c:pt>
                <c:pt idx="18">
                  <c:v>37.92</c:v>
                </c:pt>
                <c:pt idx="19">
                  <c:v>38.479999999999997</c:v>
                </c:pt>
                <c:pt idx="20">
                  <c:v>39.027999999999999</c:v>
                </c:pt>
                <c:pt idx="21">
                  <c:v>39.573699999999995</c:v>
                </c:pt>
                <c:pt idx="22">
                  <c:v>40.200000000000003</c:v>
                </c:pt>
                <c:pt idx="23">
                  <c:v>40.817700000000002</c:v>
                </c:pt>
                <c:pt idx="24">
                  <c:v>41.297599999999996</c:v>
                </c:pt>
                <c:pt idx="25">
                  <c:v>41.82</c:v>
                </c:pt>
                <c:pt idx="26">
                  <c:v>42.2774</c:v>
                </c:pt>
                <c:pt idx="27">
                  <c:v>42.837299999999999</c:v>
                </c:pt>
                <c:pt idx="28">
                  <c:v>43.307200000000002</c:v>
                </c:pt>
                <c:pt idx="29">
                  <c:v>43.767099999999999</c:v>
                </c:pt>
                <c:pt idx="30">
                  <c:v>44.237000000000002</c:v>
                </c:pt>
                <c:pt idx="31">
                  <c:v>44.750700000000002</c:v>
                </c:pt>
                <c:pt idx="32">
                  <c:v>45.256799999999998</c:v>
                </c:pt>
                <c:pt idx="33">
                  <c:v>45.726700000000001</c:v>
                </c:pt>
                <c:pt idx="34">
                  <c:v>46.169800000000002</c:v>
                </c:pt>
                <c:pt idx="35">
                  <c:v>46.756499999999996</c:v>
                </c:pt>
                <c:pt idx="36">
                  <c:v>47.112799999999993</c:v>
                </c:pt>
                <c:pt idx="37">
                  <c:v>47.58</c:v>
                </c:pt>
                <c:pt idx="38">
                  <c:v>48.054799999999993</c:v>
                </c:pt>
                <c:pt idx="39">
                  <c:v>48.47</c:v>
                </c:pt>
                <c:pt idx="40">
                  <c:v>48.96</c:v>
                </c:pt>
                <c:pt idx="41">
                  <c:v>49.3459</c:v>
                </c:pt>
                <c:pt idx="42">
                  <c:v>49.805799999999998</c:v>
                </c:pt>
                <c:pt idx="43">
                  <c:v>50.28</c:v>
                </c:pt>
                <c:pt idx="44">
                  <c:v>50.695599999999999</c:v>
                </c:pt>
                <c:pt idx="45">
                  <c:v>51.075499999999998</c:v>
                </c:pt>
                <c:pt idx="46">
                  <c:v>51.5154</c:v>
                </c:pt>
                <c:pt idx="47">
                  <c:v>51.94</c:v>
                </c:pt>
                <c:pt idx="48">
                  <c:v>52.38</c:v>
                </c:pt>
                <c:pt idx="49">
                  <c:v>52.81</c:v>
                </c:pt>
                <c:pt idx="50">
                  <c:v>53.284999999999997</c:v>
                </c:pt>
                <c:pt idx="51">
                  <c:v>53.64</c:v>
                </c:pt>
                <c:pt idx="52">
                  <c:v>54.16</c:v>
                </c:pt>
                <c:pt idx="53">
                  <c:v>54.59</c:v>
                </c:pt>
                <c:pt idx="54">
                  <c:v>54.9392</c:v>
                </c:pt>
                <c:pt idx="55">
                  <c:v>55.4345</c:v>
                </c:pt>
                <c:pt idx="56">
                  <c:v>55.92</c:v>
                </c:pt>
                <c:pt idx="57">
                  <c:v>56.37</c:v>
                </c:pt>
                <c:pt idx="58">
                  <c:v>56.858399999999989</c:v>
                </c:pt>
                <c:pt idx="59">
                  <c:v>57.284100000000002</c:v>
                </c:pt>
                <c:pt idx="60">
                  <c:v>57.878</c:v>
                </c:pt>
                <c:pt idx="61">
                  <c:v>58.393899999999995</c:v>
                </c:pt>
                <c:pt idx="62">
                  <c:v>58.847600000000007</c:v>
                </c:pt>
                <c:pt idx="63">
                  <c:v>59.21</c:v>
                </c:pt>
                <c:pt idx="64">
                  <c:v>59.663600000000002</c:v>
                </c:pt>
                <c:pt idx="65">
                  <c:v>60.1205</c:v>
                </c:pt>
                <c:pt idx="66">
                  <c:v>60.69</c:v>
                </c:pt>
                <c:pt idx="67">
                  <c:v>61.22</c:v>
                </c:pt>
                <c:pt idx="68">
                  <c:v>61.776400000000002</c:v>
                </c:pt>
                <c:pt idx="69">
                  <c:v>62.353099999999998</c:v>
                </c:pt>
                <c:pt idx="70">
                  <c:v>62.875999999999991</c:v>
                </c:pt>
                <c:pt idx="71">
                  <c:v>63.562899999999999</c:v>
                </c:pt>
                <c:pt idx="72">
                  <c:v>64.150000000000006</c:v>
                </c:pt>
                <c:pt idx="73">
                  <c:v>64.66</c:v>
                </c:pt>
                <c:pt idx="74">
                  <c:v>65.290000000000006</c:v>
                </c:pt>
                <c:pt idx="75">
                  <c:v>65.825000000000003</c:v>
                </c:pt>
                <c:pt idx="76">
                  <c:v>66.459999999999994</c:v>
                </c:pt>
                <c:pt idx="77">
                  <c:v>67.12</c:v>
                </c:pt>
                <c:pt idx="78">
                  <c:v>67.728800000000007</c:v>
                </c:pt>
                <c:pt idx="79">
                  <c:v>68.334199999999996</c:v>
                </c:pt>
                <c:pt idx="80">
                  <c:v>69.003999999999991</c:v>
                </c:pt>
                <c:pt idx="81">
                  <c:v>69.811900000000009</c:v>
                </c:pt>
                <c:pt idx="82">
                  <c:v>70.641799999999989</c:v>
                </c:pt>
                <c:pt idx="83">
                  <c:v>71.44</c:v>
                </c:pt>
                <c:pt idx="84">
                  <c:v>72.023199999999989</c:v>
                </c:pt>
                <c:pt idx="85">
                  <c:v>72.900000000000006</c:v>
                </c:pt>
                <c:pt idx="86">
                  <c:v>73.851399999999998</c:v>
                </c:pt>
                <c:pt idx="87">
                  <c:v>74.782600000000002</c:v>
                </c:pt>
                <c:pt idx="88">
                  <c:v>75.521199999999993</c:v>
                </c:pt>
                <c:pt idx="89">
                  <c:v>76.611099999999993</c:v>
                </c:pt>
                <c:pt idx="90">
                  <c:v>77.76600000000002</c:v>
                </c:pt>
                <c:pt idx="91">
                  <c:v>79.041800000000009</c:v>
                </c:pt>
                <c:pt idx="92">
                  <c:v>79.992399999999989</c:v>
                </c:pt>
                <c:pt idx="93">
                  <c:v>81.09</c:v>
                </c:pt>
                <c:pt idx="94">
                  <c:v>82.39</c:v>
                </c:pt>
                <c:pt idx="95">
                  <c:v>83.890500000000003</c:v>
                </c:pt>
                <c:pt idx="96">
                  <c:v>85.642799999999994</c:v>
                </c:pt>
                <c:pt idx="97">
                  <c:v>87.020299999999992</c:v>
                </c:pt>
                <c:pt idx="98">
                  <c:v>88.782199999999946</c:v>
                </c:pt>
                <c:pt idx="99">
                  <c:v>91.08</c:v>
                </c:pt>
                <c:pt idx="100">
                  <c:v>100.52</c:v>
                </c:pt>
              </c:numCache>
            </c:numRef>
          </c:xVal>
          <c:yVal>
            <c:numRef>
              <c:f>ASA!$A$2:$A$102</c:f>
              <c:numCache>
                <c:formatCode>0.00_ </c:formatCode>
                <c:ptCount val="101"/>
                <c:pt idx="0">
                  <c:v>0</c:v>
                </c:pt>
                <c:pt idx="1">
                  <c:v>0.01</c:v>
                </c:pt>
                <c:pt idx="2">
                  <c:v>0.02</c:v>
                </c:pt>
                <c:pt idx="3">
                  <c:v>0.03</c:v>
                </c:pt>
                <c:pt idx="4">
                  <c:v>0.04</c:v>
                </c:pt>
                <c:pt idx="5">
                  <c:v>0.05</c:v>
                </c:pt>
                <c:pt idx="6">
                  <c:v>0.06</c:v>
                </c:pt>
                <c:pt idx="7">
                  <c:v>7.0000000000000007E-2</c:v>
                </c:pt>
                <c:pt idx="8">
                  <c:v>0.08</c:v>
                </c:pt>
                <c:pt idx="9">
                  <c:v>0.09</c:v>
                </c:pt>
                <c:pt idx="10">
                  <c:v>0.1</c:v>
                </c:pt>
                <c:pt idx="11">
                  <c:v>0.11</c:v>
                </c:pt>
                <c:pt idx="12">
                  <c:v>0.12</c:v>
                </c:pt>
                <c:pt idx="13">
                  <c:v>0.13</c:v>
                </c:pt>
                <c:pt idx="14">
                  <c:v>0.14000000000000001</c:v>
                </c:pt>
                <c:pt idx="15">
                  <c:v>0.15</c:v>
                </c:pt>
                <c:pt idx="16">
                  <c:v>0.16</c:v>
                </c:pt>
                <c:pt idx="17">
                  <c:v>0.17</c:v>
                </c:pt>
                <c:pt idx="18">
                  <c:v>0.18</c:v>
                </c:pt>
                <c:pt idx="19">
                  <c:v>0.19</c:v>
                </c:pt>
                <c:pt idx="20">
                  <c:v>0.2</c:v>
                </c:pt>
                <c:pt idx="21">
                  <c:v>0.21</c:v>
                </c:pt>
                <c:pt idx="22">
                  <c:v>0.22</c:v>
                </c:pt>
                <c:pt idx="23">
                  <c:v>0.23</c:v>
                </c:pt>
                <c:pt idx="24">
                  <c:v>0.24</c:v>
                </c:pt>
                <c:pt idx="25">
                  <c:v>0.25</c:v>
                </c:pt>
                <c:pt idx="26">
                  <c:v>0.26</c:v>
                </c:pt>
                <c:pt idx="27">
                  <c:v>0.27</c:v>
                </c:pt>
                <c:pt idx="28">
                  <c:v>0.28000000000000003</c:v>
                </c:pt>
                <c:pt idx="29">
                  <c:v>0.28999999999999998</c:v>
                </c:pt>
                <c:pt idx="30">
                  <c:v>0.3</c:v>
                </c:pt>
                <c:pt idx="31">
                  <c:v>0.31</c:v>
                </c:pt>
                <c:pt idx="32">
                  <c:v>0.32</c:v>
                </c:pt>
                <c:pt idx="33">
                  <c:v>0.33</c:v>
                </c:pt>
                <c:pt idx="34">
                  <c:v>0.34</c:v>
                </c:pt>
                <c:pt idx="35">
                  <c:v>0.35</c:v>
                </c:pt>
                <c:pt idx="36">
                  <c:v>0.36</c:v>
                </c:pt>
                <c:pt idx="37">
                  <c:v>0.37</c:v>
                </c:pt>
                <c:pt idx="38">
                  <c:v>0.38</c:v>
                </c:pt>
                <c:pt idx="39">
                  <c:v>0.39</c:v>
                </c:pt>
                <c:pt idx="40">
                  <c:v>0.4</c:v>
                </c:pt>
                <c:pt idx="41">
                  <c:v>0.41</c:v>
                </c:pt>
                <c:pt idx="42">
                  <c:v>0.42</c:v>
                </c:pt>
                <c:pt idx="43">
                  <c:v>0.43</c:v>
                </c:pt>
                <c:pt idx="44">
                  <c:v>0.44</c:v>
                </c:pt>
                <c:pt idx="45">
                  <c:v>0.45</c:v>
                </c:pt>
                <c:pt idx="46">
                  <c:v>0.46</c:v>
                </c:pt>
                <c:pt idx="47">
                  <c:v>0.47</c:v>
                </c:pt>
                <c:pt idx="48">
                  <c:v>0.48</c:v>
                </c:pt>
                <c:pt idx="49">
                  <c:v>0.49</c:v>
                </c:pt>
                <c:pt idx="50">
                  <c:v>0.5</c:v>
                </c:pt>
                <c:pt idx="51">
                  <c:v>0.51</c:v>
                </c:pt>
                <c:pt idx="52">
                  <c:v>0.52</c:v>
                </c:pt>
                <c:pt idx="53">
                  <c:v>0.53</c:v>
                </c:pt>
                <c:pt idx="54">
                  <c:v>0.54</c:v>
                </c:pt>
                <c:pt idx="55">
                  <c:v>0.55000000000000004</c:v>
                </c:pt>
                <c:pt idx="56">
                  <c:v>0.56000000000000005</c:v>
                </c:pt>
                <c:pt idx="57">
                  <c:v>0.56999999999999995</c:v>
                </c:pt>
                <c:pt idx="58">
                  <c:v>0.57999999999999996</c:v>
                </c:pt>
                <c:pt idx="59">
                  <c:v>0.59</c:v>
                </c:pt>
                <c:pt idx="60">
                  <c:v>0.6</c:v>
                </c:pt>
                <c:pt idx="61">
                  <c:v>0.61</c:v>
                </c:pt>
                <c:pt idx="62">
                  <c:v>0.62</c:v>
                </c:pt>
                <c:pt idx="63">
                  <c:v>0.63</c:v>
                </c:pt>
                <c:pt idx="64">
                  <c:v>0.64</c:v>
                </c:pt>
                <c:pt idx="65">
                  <c:v>0.65</c:v>
                </c:pt>
                <c:pt idx="66">
                  <c:v>0.66</c:v>
                </c:pt>
                <c:pt idx="67">
                  <c:v>0.67</c:v>
                </c:pt>
                <c:pt idx="68">
                  <c:v>0.68</c:v>
                </c:pt>
                <c:pt idx="69">
                  <c:v>0.69</c:v>
                </c:pt>
                <c:pt idx="70">
                  <c:v>0.7</c:v>
                </c:pt>
                <c:pt idx="71">
                  <c:v>0.71</c:v>
                </c:pt>
                <c:pt idx="72">
                  <c:v>0.72</c:v>
                </c:pt>
                <c:pt idx="73">
                  <c:v>0.73</c:v>
                </c:pt>
                <c:pt idx="74">
                  <c:v>0.74</c:v>
                </c:pt>
                <c:pt idx="75">
                  <c:v>0.75</c:v>
                </c:pt>
                <c:pt idx="76">
                  <c:v>0.76</c:v>
                </c:pt>
                <c:pt idx="77">
                  <c:v>0.77</c:v>
                </c:pt>
                <c:pt idx="78">
                  <c:v>0.78</c:v>
                </c:pt>
                <c:pt idx="79">
                  <c:v>0.79</c:v>
                </c:pt>
                <c:pt idx="80">
                  <c:v>0.8</c:v>
                </c:pt>
                <c:pt idx="81">
                  <c:v>0.81</c:v>
                </c:pt>
                <c:pt idx="82">
                  <c:v>0.82</c:v>
                </c:pt>
                <c:pt idx="83">
                  <c:v>0.83</c:v>
                </c:pt>
                <c:pt idx="84">
                  <c:v>0.84</c:v>
                </c:pt>
                <c:pt idx="85">
                  <c:v>0.85</c:v>
                </c:pt>
                <c:pt idx="86">
                  <c:v>0.86</c:v>
                </c:pt>
                <c:pt idx="87">
                  <c:v>0.87</c:v>
                </c:pt>
                <c:pt idx="88">
                  <c:v>0.88</c:v>
                </c:pt>
                <c:pt idx="89">
                  <c:v>0.89</c:v>
                </c:pt>
                <c:pt idx="90">
                  <c:v>0.9</c:v>
                </c:pt>
                <c:pt idx="91">
                  <c:v>0.91</c:v>
                </c:pt>
                <c:pt idx="92">
                  <c:v>0.92</c:v>
                </c:pt>
                <c:pt idx="93">
                  <c:v>0.93</c:v>
                </c:pt>
                <c:pt idx="94">
                  <c:v>0.94</c:v>
                </c:pt>
                <c:pt idx="95">
                  <c:v>0.95</c:v>
                </c:pt>
                <c:pt idx="96">
                  <c:v>0.96</c:v>
                </c:pt>
                <c:pt idx="97">
                  <c:v>0.97</c:v>
                </c:pt>
                <c:pt idx="98">
                  <c:v>0.98</c:v>
                </c:pt>
                <c:pt idx="99">
                  <c:v>0.99</c:v>
                </c:pt>
                <c:pt idx="100">
                  <c:v>1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57981312"/>
        <c:axId val="157983488"/>
      </c:scatterChart>
      <c:valAx>
        <c:axId val="157981312"/>
        <c:scaling>
          <c:orientation val="minMax"/>
          <c:max val="100"/>
        </c:scaling>
        <c:delete val="0"/>
        <c:axPos val="b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 altLang="ko-KR"/>
                  <a:t>ASA [deg]</a:t>
                </a:r>
                <a:endParaRPr lang="ko-KR" altLang="en-US"/>
              </a:p>
            </c:rich>
          </c:tx>
          <c:overlay val="0"/>
        </c:title>
        <c:numFmt formatCode="0.00_ " sourceLinked="0"/>
        <c:majorTickMark val="out"/>
        <c:minorTickMark val="none"/>
        <c:tickLblPos val="nextTo"/>
        <c:crossAx val="157983488"/>
        <c:crosses val="autoZero"/>
        <c:crossBetween val="midCat"/>
      </c:valAx>
      <c:valAx>
        <c:axId val="157983488"/>
        <c:scaling>
          <c:orientation val="minMax"/>
          <c:max val="1"/>
          <c:min val="0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 altLang="ko-KR"/>
                  <a:t>CDF </a:t>
                </a:r>
              </a:p>
            </c:rich>
          </c:tx>
          <c:overlay val="0"/>
        </c:title>
        <c:numFmt formatCode="0.00_ " sourceLinked="1"/>
        <c:majorTickMark val="out"/>
        <c:minorTickMark val="none"/>
        <c:tickLblPos val="nextTo"/>
        <c:crossAx val="157981312"/>
        <c:crossesAt val="-2000"/>
        <c:crossBetween val="midCat"/>
      </c:valAx>
    </c:plotArea>
    <c:legend>
      <c:legendPos val="t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ko-K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smoothMarker"/>
        <c:varyColors val="0"/>
        <c:ser>
          <c:idx val="6"/>
          <c:order val="0"/>
          <c:tx>
            <c:strRef>
              <c:f>SE!$H$1</c:f>
              <c:strCache>
                <c:ptCount val="1"/>
                <c:pt idx="0">
                  <c:v>Spectral Efficiency (bps/Hz)</c:v>
                </c:pt>
              </c:strCache>
            </c:strRef>
          </c:tx>
          <c:marker>
            <c:symbol val="none"/>
          </c:marker>
          <c:xVal>
            <c:numRef>
              <c:f>SE!$H$2:$H$102</c:f>
              <c:numCache>
                <c:formatCode>0.00_ </c:formatCode>
                <c:ptCount val="101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1.025E-4</c:v>
                </c:pt>
                <c:pt idx="20">
                  <c:v>3.0749999999999999E-4</c:v>
                </c:pt>
                <c:pt idx="21">
                  <c:v>8.2025000000000002E-4</c:v>
                </c:pt>
                <c:pt idx="22">
                  <c:v>1.5377500000000001E-3</c:v>
                </c:pt>
                <c:pt idx="23">
                  <c:v>2.5804250000000073E-3</c:v>
                </c:pt>
                <c:pt idx="24">
                  <c:v>3.3829999999999997E-3</c:v>
                </c:pt>
                <c:pt idx="25">
                  <c:v>4.0751250000000006E-3</c:v>
                </c:pt>
                <c:pt idx="26">
                  <c:v>4.7157499999999995E-3</c:v>
                </c:pt>
                <c:pt idx="27">
                  <c:v>5.3648250000000036E-3</c:v>
                </c:pt>
                <c:pt idx="28">
                  <c:v>5.9583000000000006E-3</c:v>
                </c:pt>
                <c:pt idx="29">
                  <c:v>6.7570249999999964E-3</c:v>
                </c:pt>
                <c:pt idx="30">
                  <c:v>7.5862500000000001E-3</c:v>
                </c:pt>
                <c:pt idx="31">
                  <c:v>8.6970724999999999E-3</c:v>
                </c:pt>
                <c:pt idx="32">
                  <c:v>9.6367500000000012E-3</c:v>
                </c:pt>
                <c:pt idx="33">
                  <c:v>1.0534035000000001E-2</c:v>
                </c:pt>
                <c:pt idx="34">
                  <c:v>1.2786315000000001E-2</c:v>
                </c:pt>
                <c:pt idx="35">
                  <c:v>1.4430424999999998E-2</c:v>
                </c:pt>
                <c:pt idx="36">
                  <c:v>1.638624E-2</c:v>
                </c:pt>
                <c:pt idx="37">
                  <c:v>1.8459072500000003E-2</c:v>
                </c:pt>
                <c:pt idx="38">
                  <c:v>2.0815349999999996E-2</c:v>
                </c:pt>
                <c:pt idx="39">
                  <c:v>2.371424250000001E-2</c:v>
                </c:pt>
                <c:pt idx="40">
                  <c:v>2.5948550000000001E-2</c:v>
                </c:pt>
                <c:pt idx="41">
                  <c:v>2.9760342499999998E-2</c:v>
                </c:pt>
                <c:pt idx="42">
                  <c:v>3.3008269999999992E-2</c:v>
                </c:pt>
                <c:pt idx="43">
                  <c:v>3.695151E-2</c:v>
                </c:pt>
                <c:pt idx="44">
                  <c:v>4.0488040000000003E-2</c:v>
                </c:pt>
                <c:pt idx="45">
                  <c:v>4.4800612499999996E-2</c:v>
                </c:pt>
                <c:pt idx="46">
                  <c:v>4.8533500000000028E-2</c:v>
                </c:pt>
                <c:pt idx="47">
                  <c:v>5.1803527499999946E-2</c:v>
                </c:pt>
                <c:pt idx="48">
                  <c:v>5.6052470000000014E-2</c:v>
                </c:pt>
                <c:pt idx="49">
                  <c:v>6.0122257500000012E-2</c:v>
                </c:pt>
                <c:pt idx="50">
                  <c:v>6.5078499999999984E-2</c:v>
                </c:pt>
                <c:pt idx="51">
                  <c:v>6.9381219999999993E-2</c:v>
                </c:pt>
                <c:pt idx="52">
                  <c:v>7.3483609999999977E-2</c:v>
                </c:pt>
                <c:pt idx="53">
                  <c:v>7.6636405000000046E-2</c:v>
                </c:pt>
                <c:pt idx="54">
                  <c:v>8.2721900000000001E-2</c:v>
                </c:pt>
                <c:pt idx="55">
                  <c:v>8.8000000000000009E-2</c:v>
                </c:pt>
                <c:pt idx="56">
                  <c:v>9.284307E-2</c:v>
                </c:pt>
                <c:pt idx="57">
                  <c:v>0.100316035</c:v>
                </c:pt>
                <c:pt idx="58">
                  <c:v>0.10694940999999998</c:v>
                </c:pt>
                <c:pt idx="59">
                  <c:v>0.11127202499999998</c:v>
                </c:pt>
                <c:pt idx="60">
                  <c:v>0.11716804999999998</c:v>
                </c:pt>
                <c:pt idx="61">
                  <c:v>0.12193773500000001</c:v>
                </c:pt>
                <c:pt idx="62">
                  <c:v>0.12694132999999999</c:v>
                </c:pt>
                <c:pt idx="63">
                  <c:v>0.13181739000000001</c:v>
                </c:pt>
                <c:pt idx="64">
                  <c:v>0.13906388999999997</c:v>
                </c:pt>
                <c:pt idx="65">
                  <c:v>0.14663516250000005</c:v>
                </c:pt>
                <c:pt idx="66">
                  <c:v>0.1542694750000001</c:v>
                </c:pt>
                <c:pt idx="67">
                  <c:v>0.1597321475</c:v>
                </c:pt>
                <c:pt idx="68">
                  <c:v>0.16688289000000001</c:v>
                </c:pt>
                <c:pt idx="69">
                  <c:v>0.17270925500000001</c:v>
                </c:pt>
                <c:pt idx="70">
                  <c:v>0.17942004999999997</c:v>
                </c:pt>
                <c:pt idx="71">
                  <c:v>0.18553122999999999</c:v>
                </c:pt>
                <c:pt idx="72">
                  <c:v>0.19194548999999997</c:v>
                </c:pt>
                <c:pt idx="73">
                  <c:v>0.20278001750000002</c:v>
                </c:pt>
                <c:pt idx="74">
                  <c:v>0.20938084000000001</c:v>
                </c:pt>
                <c:pt idx="75">
                  <c:v>0.21135999999999999</c:v>
                </c:pt>
                <c:pt idx="76">
                  <c:v>0.21579961</c:v>
                </c:pt>
                <c:pt idx="77">
                  <c:v>0.22278433749999993</c:v>
                </c:pt>
                <c:pt idx="78">
                  <c:v>0.22779899999999997</c:v>
                </c:pt>
                <c:pt idx="79">
                  <c:v>0.23358836000000002</c:v>
                </c:pt>
                <c:pt idx="80">
                  <c:v>0.24188975000000001</c:v>
                </c:pt>
                <c:pt idx="81">
                  <c:v>0.24423825000000002</c:v>
                </c:pt>
                <c:pt idx="82">
                  <c:v>0.24697566999999995</c:v>
                </c:pt>
                <c:pt idx="83">
                  <c:v>0.25701182249999999</c:v>
                </c:pt>
                <c:pt idx="84">
                  <c:v>0.26302575</c:v>
                </c:pt>
                <c:pt idx="85">
                  <c:v>0.26537424999999998</c:v>
                </c:pt>
                <c:pt idx="86">
                  <c:v>0.26884090500000002</c:v>
                </c:pt>
                <c:pt idx="87">
                  <c:v>0.28589622750000004</c:v>
                </c:pt>
                <c:pt idx="88">
                  <c:v>0.28885875</c:v>
                </c:pt>
                <c:pt idx="89">
                  <c:v>0.28885875</c:v>
                </c:pt>
                <c:pt idx="90">
                  <c:v>0.31214409999999992</c:v>
                </c:pt>
                <c:pt idx="91">
                  <c:v>0.31703999999999999</c:v>
                </c:pt>
                <c:pt idx="92">
                  <c:v>0.31703999999999999</c:v>
                </c:pt>
                <c:pt idx="93">
                  <c:v>0.33838985000000016</c:v>
                </c:pt>
                <c:pt idx="94">
                  <c:v>0.35226675000000002</c:v>
                </c:pt>
                <c:pt idx="95">
                  <c:v>0.35226675000000002</c:v>
                </c:pt>
                <c:pt idx="96">
                  <c:v>0.37767990000000023</c:v>
                </c:pt>
                <c:pt idx="97">
                  <c:v>0.39688699999999999</c:v>
                </c:pt>
                <c:pt idx="98">
                  <c:v>0.45090124999999998</c:v>
                </c:pt>
                <c:pt idx="99">
                  <c:v>0.50556579750000041</c:v>
                </c:pt>
                <c:pt idx="100">
                  <c:v>0.90044924999999998</c:v>
                </c:pt>
              </c:numCache>
            </c:numRef>
          </c:xVal>
          <c:yVal>
            <c:numRef>
              <c:f>SE!$A$2:$A$102</c:f>
              <c:numCache>
                <c:formatCode>0.00_ </c:formatCode>
                <c:ptCount val="101"/>
                <c:pt idx="0">
                  <c:v>0</c:v>
                </c:pt>
                <c:pt idx="1">
                  <c:v>0.01</c:v>
                </c:pt>
                <c:pt idx="2">
                  <c:v>0.02</c:v>
                </c:pt>
                <c:pt idx="3">
                  <c:v>0.03</c:v>
                </c:pt>
                <c:pt idx="4">
                  <c:v>0.04</c:v>
                </c:pt>
                <c:pt idx="5">
                  <c:v>0.05</c:v>
                </c:pt>
                <c:pt idx="6">
                  <c:v>0.06</c:v>
                </c:pt>
                <c:pt idx="7">
                  <c:v>7.0000000000000007E-2</c:v>
                </c:pt>
                <c:pt idx="8">
                  <c:v>0.08</c:v>
                </c:pt>
                <c:pt idx="9">
                  <c:v>0.09</c:v>
                </c:pt>
                <c:pt idx="10">
                  <c:v>0.1</c:v>
                </c:pt>
                <c:pt idx="11">
                  <c:v>0.11</c:v>
                </c:pt>
                <c:pt idx="12">
                  <c:v>0.12</c:v>
                </c:pt>
                <c:pt idx="13">
                  <c:v>0.13</c:v>
                </c:pt>
                <c:pt idx="14">
                  <c:v>0.14000000000000001</c:v>
                </c:pt>
                <c:pt idx="15">
                  <c:v>0.15</c:v>
                </c:pt>
                <c:pt idx="16">
                  <c:v>0.16</c:v>
                </c:pt>
                <c:pt idx="17">
                  <c:v>0.17</c:v>
                </c:pt>
                <c:pt idx="18">
                  <c:v>0.18</c:v>
                </c:pt>
                <c:pt idx="19">
                  <c:v>0.19</c:v>
                </c:pt>
                <c:pt idx="20">
                  <c:v>0.2</c:v>
                </c:pt>
                <c:pt idx="21">
                  <c:v>0.21</c:v>
                </c:pt>
                <c:pt idx="22">
                  <c:v>0.22</c:v>
                </c:pt>
                <c:pt idx="23">
                  <c:v>0.23</c:v>
                </c:pt>
                <c:pt idx="24">
                  <c:v>0.24</c:v>
                </c:pt>
                <c:pt idx="25">
                  <c:v>0.25</c:v>
                </c:pt>
                <c:pt idx="26">
                  <c:v>0.26</c:v>
                </c:pt>
                <c:pt idx="27">
                  <c:v>0.27</c:v>
                </c:pt>
                <c:pt idx="28">
                  <c:v>0.28000000000000003</c:v>
                </c:pt>
                <c:pt idx="29">
                  <c:v>0.28999999999999998</c:v>
                </c:pt>
                <c:pt idx="30">
                  <c:v>0.3</c:v>
                </c:pt>
                <c:pt idx="31">
                  <c:v>0.31</c:v>
                </c:pt>
                <c:pt idx="32">
                  <c:v>0.32</c:v>
                </c:pt>
                <c:pt idx="33">
                  <c:v>0.33</c:v>
                </c:pt>
                <c:pt idx="34">
                  <c:v>0.34</c:v>
                </c:pt>
                <c:pt idx="35">
                  <c:v>0.35</c:v>
                </c:pt>
                <c:pt idx="36">
                  <c:v>0.36</c:v>
                </c:pt>
                <c:pt idx="37">
                  <c:v>0.37</c:v>
                </c:pt>
                <c:pt idx="38">
                  <c:v>0.38</c:v>
                </c:pt>
                <c:pt idx="39">
                  <c:v>0.39</c:v>
                </c:pt>
                <c:pt idx="40">
                  <c:v>0.4</c:v>
                </c:pt>
                <c:pt idx="41">
                  <c:v>0.41</c:v>
                </c:pt>
                <c:pt idx="42">
                  <c:v>0.42</c:v>
                </c:pt>
                <c:pt idx="43">
                  <c:v>0.43</c:v>
                </c:pt>
                <c:pt idx="44">
                  <c:v>0.44</c:v>
                </c:pt>
                <c:pt idx="45">
                  <c:v>0.45</c:v>
                </c:pt>
                <c:pt idx="46">
                  <c:v>0.46</c:v>
                </c:pt>
                <c:pt idx="47">
                  <c:v>0.47</c:v>
                </c:pt>
                <c:pt idx="48">
                  <c:v>0.48</c:v>
                </c:pt>
                <c:pt idx="49">
                  <c:v>0.49</c:v>
                </c:pt>
                <c:pt idx="50">
                  <c:v>0.5</c:v>
                </c:pt>
                <c:pt idx="51">
                  <c:v>0.51</c:v>
                </c:pt>
                <c:pt idx="52">
                  <c:v>0.52</c:v>
                </c:pt>
                <c:pt idx="53">
                  <c:v>0.53</c:v>
                </c:pt>
                <c:pt idx="54">
                  <c:v>0.54</c:v>
                </c:pt>
                <c:pt idx="55">
                  <c:v>0.55000000000000004</c:v>
                </c:pt>
                <c:pt idx="56">
                  <c:v>0.56000000000000005</c:v>
                </c:pt>
                <c:pt idx="57">
                  <c:v>0.56999999999999995</c:v>
                </c:pt>
                <c:pt idx="58">
                  <c:v>0.57999999999999996</c:v>
                </c:pt>
                <c:pt idx="59">
                  <c:v>0.59</c:v>
                </c:pt>
                <c:pt idx="60">
                  <c:v>0.6</c:v>
                </c:pt>
                <c:pt idx="61">
                  <c:v>0.61</c:v>
                </c:pt>
                <c:pt idx="62">
                  <c:v>0.62</c:v>
                </c:pt>
                <c:pt idx="63">
                  <c:v>0.63</c:v>
                </c:pt>
                <c:pt idx="64">
                  <c:v>0.64</c:v>
                </c:pt>
                <c:pt idx="65">
                  <c:v>0.65</c:v>
                </c:pt>
                <c:pt idx="66">
                  <c:v>0.66</c:v>
                </c:pt>
                <c:pt idx="67">
                  <c:v>0.67</c:v>
                </c:pt>
                <c:pt idx="68">
                  <c:v>0.68</c:v>
                </c:pt>
                <c:pt idx="69">
                  <c:v>0.69</c:v>
                </c:pt>
                <c:pt idx="70">
                  <c:v>0.7</c:v>
                </c:pt>
                <c:pt idx="71">
                  <c:v>0.71</c:v>
                </c:pt>
                <c:pt idx="72">
                  <c:v>0.72</c:v>
                </c:pt>
                <c:pt idx="73">
                  <c:v>0.73</c:v>
                </c:pt>
                <c:pt idx="74">
                  <c:v>0.74</c:v>
                </c:pt>
                <c:pt idx="75">
                  <c:v>0.75</c:v>
                </c:pt>
                <c:pt idx="76">
                  <c:v>0.76</c:v>
                </c:pt>
                <c:pt idx="77">
                  <c:v>0.77</c:v>
                </c:pt>
                <c:pt idx="78">
                  <c:v>0.78</c:v>
                </c:pt>
                <c:pt idx="79">
                  <c:v>0.79</c:v>
                </c:pt>
                <c:pt idx="80">
                  <c:v>0.8</c:v>
                </c:pt>
                <c:pt idx="81">
                  <c:v>0.81</c:v>
                </c:pt>
                <c:pt idx="82">
                  <c:v>0.82</c:v>
                </c:pt>
                <c:pt idx="83">
                  <c:v>0.83</c:v>
                </c:pt>
                <c:pt idx="84">
                  <c:v>0.84</c:v>
                </c:pt>
                <c:pt idx="85">
                  <c:v>0.85</c:v>
                </c:pt>
                <c:pt idx="86">
                  <c:v>0.86</c:v>
                </c:pt>
                <c:pt idx="87">
                  <c:v>0.87</c:v>
                </c:pt>
                <c:pt idx="88">
                  <c:v>0.88</c:v>
                </c:pt>
                <c:pt idx="89">
                  <c:v>0.89</c:v>
                </c:pt>
                <c:pt idx="90">
                  <c:v>0.9</c:v>
                </c:pt>
                <c:pt idx="91">
                  <c:v>0.91</c:v>
                </c:pt>
                <c:pt idx="92">
                  <c:v>0.92</c:v>
                </c:pt>
                <c:pt idx="93">
                  <c:v>0.93</c:v>
                </c:pt>
                <c:pt idx="94">
                  <c:v>0.94</c:v>
                </c:pt>
                <c:pt idx="95">
                  <c:v>0.95</c:v>
                </c:pt>
                <c:pt idx="96">
                  <c:v>0.96</c:v>
                </c:pt>
                <c:pt idx="97">
                  <c:v>0.97</c:v>
                </c:pt>
                <c:pt idx="98">
                  <c:v>0.98</c:v>
                </c:pt>
                <c:pt idx="99">
                  <c:v>0.99</c:v>
                </c:pt>
                <c:pt idx="100">
                  <c:v>1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57999872"/>
        <c:axId val="158001792"/>
      </c:scatterChart>
      <c:valAx>
        <c:axId val="157999872"/>
        <c:scaling>
          <c:orientation val="minMax"/>
          <c:max val="1"/>
          <c:min val="0"/>
        </c:scaling>
        <c:delete val="0"/>
        <c:axPos val="b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 altLang="ko-KR"/>
                  <a:t>Spectral</a:t>
                </a:r>
                <a:r>
                  <a:rPr lang="en-US" altLang="ko-KR" baseline="0"/>
                  <a:t> efficiency </a:t>
                </a:r>
                <a:r>
                  <a:rPr lang="en-US" altLang="ko-KR"/>
                  <a:t>[bps/Hz]</a:t>
                </a:r>
                <a:endParaRPr lang="ko-KR" altLang="en-US"/>
              </a:p>
            </c:rich>
          </c:tx>
          <c:overlay val="0"/>
        </c:title>
        <c:numFmt formatCode="0.0_ " sourceLinked="0"/>
        <c:majorTickMark val="out"/>
        <c:minorTickMark val="none"/>
        <c:tickLblPos val="nextTo"/>
        <c:crossAx val="158001792"/>
        <c:crosses val="autoZero"/>
        <c:crossBetween val="midCat"/>
        <c:majorUnit val="0.1"/>
        <c:minorUnit val="2.0000000000000004E-2"/>
      </c:valAx>
      <c:valAx>
        <c:axId val="158001792"/>
        <c:scaling>
          <c:orientation val="minMax"/>
          <c:max val="1"/>
          <c:min val="0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 altLang="ko-KR"/>
                  <a:t>CDF </a:t>
                </a:r>
              </a:p>
            </c:rich>
          </c:tx>
          <c:overlay val="0"/>
        </c:title>
        <c:numFmt formatCode="0.00_ " sourceLinked="1"/>
        <c:majorTickMark val="out"/>
        <c:minorTickMark val="none"/>
        <c:tickLblPos val="nextTo"/>
        <c:crossAx val="157999872"/>
        <c:crossesAt val="-2000"/>
        <c:crossBetween val="midCat"/>
      </c:valAx>
    </c:plotArea>
    <c:legend>
      <c:legendPos val="t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AACC12-367B-4538-BE2A-E921E8486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4</Pages>
  <Words>369</Words>
  <Characters>2107</Characters>
  <Application>Microsoft Office Word</Application>
  <DocSecurity>0</DocSecurity>
  <Lines>17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LG Electronics</Company>
  <LinksUpToDate>false</LinksUpToDate>
  <CharactersWithSpaces>2472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Kyuseok Kim</dc:creator>
  <cp:lastModifiedBy>Haewook Park</cp:lastModifiedBy>
  <cp:revision>33</cp:revision>
  <dcterms:created xsi:type="dcterms:W3CDTF">2017-02-11T15:42:00Z</dcterms:created>
  <dcterms:modified xsi:type="dcterms:W3CDTF">2017-08-11T05:46:00Z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