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76825" w14:textId="00520DB5" w:rsidR="00AA147A" w:rsidRPr="000F158A" w:rsidRDefault="00AA147A" w:rsidP="00AA147A">
      <w:pPr>
        <w:pStyle w:val="Header"/>
        <w:tabs>
          <w:tab w:val="clear" w:pos="4320"/>
          <w:tab w:val="clear" w:pos="8640"/>
          <w:tab w:val="right" w:pos="9072"/>
        </w:tabs>
        <w:rPr>
          <w:rFonts w:cs="Arial"/>
          <w:b/>
          <w:bCs/>
          <w:sz w:val="22"/>
          <w:szCs w:val="22"/>
          <w:lang w:val="en-AU"/>
        </w:rPr>
      </w:pPr>
      <w:bookmarkStart w:id="0" w:name="_GoBack"/>
      <w:bookmarkEnd w:id="0"/>
      <w:r w:rsidRPr="000F158A">
        <w:rPr>
          <w:rFonts w:ascii="Arial" w:hAnsi="Arial" w:cs="Arial"/>
          <w:b/>
          <w:bCs/>
          <w:sz w:val="22"/>
          <w:szCs w:val="22"/>
          <w:lang w:val="en-AU"/>
        </w:rPr>
        <w:t>3GPP TSG RAN WG1 Meeting #</w:t>
      </w:r>
      <w:r w:rsidR="008A0DC8">
        <w:rPr>
          <w:rFonts w:ascii="Arial" w:hAnsi="Arial" w:cs="Arial"/>
          <w:b/>
          <w:bCs/>
          <w:sz w:val="22"/>
          <w:szCs w:val="22"/>
          <w:lang w:val="en-AU"/>
        </w:rPr>
        <w:t>9</w:t>
      </w:r>
      <w:r w:rsidR="0002134D">
        <w:rPr>
          <w:rFonts w:ascii="Arial" w:hAnsi="Arial" w:cs="Arial"/>
          <w:b/>
          <w:bCs/>
          <w:sz w:val="22"/>
          <w:szCs w:val="22"/>
          <w:lang w:val="en-AU"/>
        </w:rPr>
        <w:t>0</w:t>
      </w:r>
      <w:r w:rsidRPr="000F158A">
        <w:rPr>
          <w:rFonts w:ascii="Arial" w:hAnsi="Arial" w:cs="Arial"/>
          <w:b/>
          <w:bCs/>
          <w:sz w:val="22"/>
          <w:szCs w:val="22"/>
          <w:lang w:val="en-AU"/>
        </w:rPr>
        <w:tab/>
      </w:r>
      <w:r w:rsidR="00EB20A0" w:rsidRPr="000C7258">
        <w:rPr>
          <w:rFonts w:ascii="Arial" w:hAnsi="Arial" w:cs="Arial"/>
          <w:b/>
          <w:bCs/>
          <w:sz w:val="22"/>
          <w:szCs w:val="22"/>
          <w:lang w:val="en-AU"/>
        </w:rPr>
        <w:t>R1-</w:t>
      </w:r>
      <w:r w:rsidR="00FE4D63" w:rsidRPr="00FE4D63">
        <w:rPr>
          <w:rFonts w:ascii="Arial" w:hAnsi="Arial" w:cs="Arial"/>
          <w:b/>
          <w:bCs/>
          <w:sz w:val="22"/>
          <w:szCs w:val="22"/>
          <w:lang w:val="en-AU"/>
        </w:rPr>
        <w:t>1712990</w:t>
      </w:r>
    </w:p>
    <w:p w14:paraId="47832D48" w14:textId="546BBDCE" w:rsidR="00AA147A" w:rsidRPr="000F158A" w:rsidRDefault="00257CF2" w:rsidP="00AA147A">
      <w:pPr>
        <w:pStyle w:val="Header"/>
        <w:tabs>
          <w:tab w:val="clear" w:pos="4320"/>
        </w:tabs>
        <w:rPr>
          <w:rFonts w:ascii="Arial" w:hAnsi="Arial" w:cs="Arial"/>
          <w:b/>
          <w:bCs/>
          <w:sz w:val="22"/>
          <w:szCs w:val="22"/>
          <w:lang w:val="en-AU"/>
        </w:rPr>
      </w:pPr>
      <w:r w:rsidRPr="00257CF2">
        <w:rPr>
          <w:rFonts w:ascii="Arial" w:hAnsi="Arial" w:cs="Arial"/>
          <w:b/>
          <w:bCs/>
          <w:sz w:val="22"/>
          <w:szCs w:val="22"/>
          <w:lang w:val="en-AU"/>
        </w:rPr>
        <w:t>Prague, Czech Republic,</w:t>
      </w:r>
      <w:r w:rsidR="0002134D" w:rsidRPr="0002134D">
        <w:rPr>
          <w:rFonts w:ascii="Arial" w:hAnsi="Arial" w:cs="Arial"/>
          <w:b/>
          <w:bCs/>
          <w:sz w:val="22"/>
          <w:szCs w:val="22"/>
          <w:lang w:val="en-AU"/>
        </w:rPr>
        <w:t xml:space="preserve"> 21</w:t>
      </w:r>
      <w:r w:rsidR="002B310E" w:rsidRPr="002B310E">
        <w:rPr>
          <w:rFonts w:ascii="Arial" w:hAnsi="Arial" w:cs="Arial"/>
          <w:b/>
          <w:bCs/>
          <w:sz w:val="22"/>
          <w:szCs w:val="22"/>
          <w:vertAlign w:val="superscript"/>
          <w:lang w:val="en-AU"/>
        </w:rPr>
        <w:t>st</w:t>
      </w:r>
      <w:r w:rsidR="0002134D" w:rsidRPr="0002134D">
        <w:rPr>
          <w:rFonts w:ascii="Arial" w:hAnsi="Arial" w:cs="Arial"/>
          <w:b/>
          <w:bCs/>
          <w:sz w:val="22"/>
          <w:szCs w:val="22"/>
          <w:lang w:val="en-AU"/>
        </w:rPr>
        <w:t xml:space="preserve"> – 25</w:t>
      </w:r>
      <w:r w:rsidR="0002134D" w:rsidRPr="002B310E">
        <w:rPr>
          <w:rFonts w:ascii="Arial" w:hAnsi="Arial" w:cs="Arial"/>
          <w:b/>
          <w:bCs/>
          <w:sz w:val="22"/>
          <w:szCs w:val="22"/>
          <w:vertAlign w:val="superscript"/>
          <w:lang w:val="en-AU"/>
        </w:rPr>
        <w:t>th</w:t>
      </w:r>
      <w:r w:rsidR="0002134D" w:rsidRPr="0002134D">
        <w:rPr>
          <w:rFonts w:ascii="Arial" w:hAnsi="Arial" w:cs="Arial"/>
          <w:b/>
          <w:bCs/>
          <w:sz w:val="22"/>
          <w:szCs w:val="22"/>
          <w:lang w:val="en-AU"/>
        </w:rPr>
        <w:t xml:space="preserve"> August</w:t>
      </w:r>
      <w:r w:rsidR="00D4285D" w:rsidRPr="00D4285D">
        <w:rPr>
          <w:rFonts w:ascii="Arial" w:hAnsi="Arial" w:cs="Arial"/>
          <w:b/>
          <w:bCs/>
          <w:sz w:val="22"/>
          <w:szCs w:val="22"/>
          <w:lang w:val="en-AU"/>
        </w:rPr>
        <w:t xml:space="preserve"> 2017</w:t>
      </w:r>
    </w:p>
    <w:p w14:paraId="0E6CF4D5" w14:textId="77777777" w:rsidR="00AA147A" w:rsidRPr="000F158A" w:rsidRDefault="00AA147A" w:rsidP="00AA147A">
      <w:pPr>
        <w:pStyle w:val="Header"/>
        <w:rPr>
          <w:b/>
          <w:bCs/>
          <w:lang w:val="en-AU"/>
        </w:rPr>
      </w:pPr>
    </w:p>
    <w:p w14:paraId="04F94269" w14:textId="56CFC9A3"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Agenda Item:</w:t>
      </w:r>
      <w:r w:rsidRPr="000F158A">
        <w:rPr>
          <w:rFonts w:ascii="Arial" w:hAnsi="Arial" w:cs="Arial"/>
          <w:b/>
          <w:bCs/>
          <w:lang w:val="en-AU"/>
        </w:rPr>
        <w:tab/>
      </w:r>
      <w:r w:rsidR="0002134D" w:rsidRPr="0002134D">
        <w:rPr>
          <w:rFonts w:ascii="Arial" w:hAnsi="Arial" w:cs="Arial"/>
          <w:b/>
          <w:bCs/>
          <w:lang w:val="en-AU"/>
        </w:rPr>
        <w:t>6.1.1.1.1</w:t>
      </w:r>
    </w:p>
    <w:p w14:paraId="69755E01" w14:textId="77777777"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Source:</w:t>
      </w:r>
      <w:r w:rsidRPr="000F158A">
        <w:rPr>
          <w:rFonts w:ascii="Arial" w:hAnsi="Arial" w:cs="Arial"/>
          <w:b/>
          <w:bCs/>
          <w:lang w:val="en-AU"/>
        </w:rPr>
        <w:t xml:space="preserve"> </w:t>
      </w:r>
      <w:r w:rsidRPr="000F158A">
        <w:rPr>
          <w:rFonts w:ascii="Arial" w:hAnsi="Arial" w:cs="Arial"/>
          <w:b/>
          <w:bCs/>
          <w:lang w:val="en-AU"/>
        </w:rPr>
        <w:tab/>
        <w:t>NEC</w:t>
      </w:r>
    </w:p>
    <w:p w14:paraId="56A43E7A" w14:textId="368D12F3" w:rsidR="00AA4A5D" w:rsidRDefault="00AA4A5D" w:rsidP="00AA4A5D">
      <w:pPr>
        <w:tabs>
          <w:tab w:val="left" w:pos="1820"/>
        </w:tabs>
        <w:spacing w:after="60"/>
        <w:ind w:left="1820" w:hanging="1820"/>
        <w:rPr>
          <w:rFonts w:ascii="Arial" w:hAnsi="Arial" w:cs="Arial"/>
          <w:b/>
          <w:bCs/>
          <w:lang w:val="en-AU"/>
        </w:rPr>
      </w:pPr>
      <w:r w:rsidRPr="000F158A">
        <w:rPr>
          <w:rFonts w:ascii="Arial" w:hAnsi="Arial" w:cs="Arial"/>
          <w:b/>
          <w:lang w:val="en-AU"/>
        </w:rPr>
        <w:t>Title:</w:t>
      </w:r>
      <w:r w:rsidRPr="000F158A">
        <w:rPr>
          <w:rFonts w:ascii="Arial" w:hAnsi="Arial" w:cs="Arial"/>
          <w:b/>
          <w:bCs/>
          <w:lang w:val="en-AU"/>
        </w:rPr>
        <w:tab/>
      </w:r>
      <w:r w:rsidR="0002134D">
        <w:rPr>
          <w:rFonts w:ascii="Arial" w:hAnsi="Arial" w:cs="Arial"/>
          <w:b/>
          <w:bCs/>
          <w:lang w:val="en-AU"/>
        </w:rPr>
        <w:t xml:space="preserve">On </w:t>
      </w:r>
      <w:r w:rsidR="00052C53" w:rsidRPr="00052C53">
        <w:rPr>
          <w:rFonts w:ascii="Arial" w:hAnsi="Arial" w:cs="Arial"/>
          <w:b/>
          <w:bCs/>
          <w:lang w:val="en-AU"/>
        </w:rPr>
        <w:t>SS burst set design</w:t>
      </w:r>
    </w:p>
    <w:p w14:paraId="75FDC0A8" w14:textId="77777777" w:rsidR="00AA4A5D" w:rsidRPr="000F158A" w:rsidRDefault="00AA4A5D" w:rsidP="00AA4A5D">
      <w:pPr>
        <w:pBdr>
          <w:bottom w:val="single" w:sz="6" w:space="7" w:color="auto"/>
        </w:pBdr>
        <w:tabs>
          <w:tab w:val="left" w:pos="1820"/>
        </w:tabs>
        <w:jc w:val="both"/>
        <w:rPr>
          <w:rFonts w:ascii="Arial" w:eastAsia="MS Mincho" w:hAnsi="Arial" w:cs="Arial"/>
          <w:b/>
          <w:bCs/>
          <w:lang w:val="en-AU" w:eastAsia="ja-JP"/>
        </w:rPr>
      </w:pPr>
      <w:r w:rsidRPr="000F158A">
        <w:rPr>
          <w:rFonts w:ascii="Arial" w:hAnsi="Arial" w:cs="Arial"/>
          <w:b/>
          <w:lang w:val="en-AU"/>
        </w:rPr>
        <w:t>Document for:</w:t>
      </w:r>
      <w:r w:rsidRPr="000F158A">
        <w:rPr>
          <w:rFonts w:ascii="Arial" w:hAnsi="Arial" w:cs="Arial"/>
          <w:b/>
          <w:bCs/>
          <w:lang w:val="en-AU"/>
        </w:rPr>
        <w:tab/>
      </w:r>
      <w:r w:rsidR="00907F18" w:rsidRPr="000F158A">
        <w:rPr>
          <w:rFonts w:ascii="Arial" w:hAnsi="Arial" w:cs="Arial"/>
          <w:b/>
          <w:bCs/>
          <w:lang w:val="en-AU"/>
        </w:rPr>
        <w:t>Discussion</w:t>
      </w:r>
      <w:r w:rsidR="008773C7" w:rsidRPr="000F158A">
        <w:rPr>
          <w:rFonts w:ascii="Arial" w:hAnsi="Arial" w:cs="Arial"/>
          <w:b/>
          <w:bCs/>
          <w:lang w:val="en-AU"/>
        </w:rPr>
        <w:t>/Decision</w:t>
      </w:r>
    </w:p>
    <w:p w14:paraId="3E09BF39" w14:textId="77777777" w:rsidR="00012620" w:rsidRPr="000F158A" w:rsidRDefault="00012620" w:rsidP="00012620">
      <w:pPr>
        <w:pStyle w:val="Heading1"/>
        <w:spacing w:after="120"/>
        <w:jc w:val="both"/>
        <w:rPr>
          <w:bCs w:val="0"/>
          <w:sz w:val="22"/>
          <w:szCs w:val="22"/>
          <w:lang w:val="en-AU"/>
        </w:rPr>
      </w:pPr>
      <w:r w:rsidRPr="000F158A">
        <w:rPr>
          <w:bCs w:val="0"/>
          <w:sz w:val="22"/>
          <w:szCs w:val="22"/>
          <w:lang w:val="en-AU"/>
        </w:rPr>
        <w:t>Introduction</w:t>
      </w:r>
    </w:p>
    <w:p w14:paraId="07F31154" w14:textId="309E95F5" w:rsidR="00012620" w:rsidRDefault="00B3733E" w:rsidP="00012620">
      <w:pPr>
        <w:jc w:val="both"/>
      </w:pPr>
      <w:r>
        <w:rPr>
          <w:bCs/>
          <w:sz w:val="22"/>
          <w:szCs w:val="22"/>
          <w:lang w:val="en-AU" w:eastAsia="en-AU"/>
        </w:rPr>
        <w:t xml:space="preserve">SS block mapping within a slot and half radio frame have been agreed in RAN1 </w:t>
      </w:r>
      <w:r w:rsidRPr="00B3733E">
        <w:rPr>
          <w:bCs/>
          <w:sz w:val="22"/>
          <w:szCs w:val="22"/>
          <w:lang w:val="en-AU" w:eastAsia="en-AU"/>
        </w:rPr>
        <w:t>NR Ad-Hoc#2</w:t>
      </w:r>
      <w:r>
        <w:rPr>
          <w:bCs/>
          <w:sz w:val="22"/>
          <w:szCs w:val="22"/>
          <w:lang w:val="en-AU" w:eastAsia="en-AU"/>
        </w:rPr>
        <w:fldChar w:fldCharType="begin"/>
      </w:r>
      <w:r>
        <w:rPr>
          <w:bCs/>
          <w:sz w:val="22"/>
          <w:szCs w:val="22"/>
          <w:lang w:val="en-AU" w:eastAsia="en-AU"/>
        </w:rPr>
        <w:instrText xml:space="preserve"> REF _Ref488740381 \r \h </w:instrText>
      </w:r>
      <w:r>
        <w:rPr>
          <w:bCs/>
          <w:sz w:val="22"/>
          <w:szCs w:val="22"/>
          <w:lang w:val="en-AU" w:eastAsia="en-AU"/>
        </w:rPr>
      </w:r>
      <w:r>
        <w:rPr>
          <w:bCs/>
          <w:sz w:val="22"/>
          <w:szCs w:val="22"/>
          <w:lang w:val="en-AU" w:eastAsia="en-AU"/>
        </w:rPr>
        <w:fldChar w:fldCharType="separate"/>
      </w:r>
      <w:r>
        <w:rPr>
          <w:bCs/>
          <w:sz w:val="22"/>
          <w:szCs w:val="22"/>
          <w:lang w:val="en-AU" w:eastAsia="en-AU"/>
        </w:rPr>
        <w:t>[1]</w:t>
      </w:r>
      <w:r>
        <w:rPr>
          <w:bCs/>
          <w:sz w:val="22"/>
          <w:szCs w:val="22"/>
          <w:lang w:val="en-AU" w:eastAsia="en-AU"/>
        </w:rPr>
        <w:fldChar w:fldCharType="end"/>
      </w:r>
      <w:r>
        <w:rPr>
          <w:bCs/>
          <w:sz w:val="22"/>
          <w:szCs w:val="22"/>
          <w:lang w:val="en-AU" w:eastAsia="en-AU"/>
        </w:rPr>
        <w:t>. We discuss SS block mapping for interference coordination in multi-TRP deployments in this tdoc. Further, we discuss a mechanism to distinguish SS blocks be</w:t>
      </w:r>
      <w:r w:rsidR="00EE26FA">
        <w:rPr>
          <w:bCs/>
          <w:sz w:val="22"/>
          <w:szCs w:val="22"/>
          <w:lang w:val="en-AU" w:eastAsia="en-AU"/>
        </w:rPr>
        <w:t>tween consecutive SS burst sets.</w:t>
      </w:r>
      <w:r>
        <w:rPr>
          <w:bCs/>
          <w:sz w:val="22"/>
          <w:szCs w:val="22"/>
          <w:lang w:val="en-AU" w:eastAsia="en-AU"/>
        </w:rPr>
        <w:t xml:space="preserve"> </w:t>
      </w:r>
      <w:r w:rsidR="00012620">
        <w:t xml:space="preserve">  </w:t>
      </w:r>
    </w:p>
    <w:p w14:paraId="12EC708D" w14:textId="77777777" w:rsidR="00012620" w:rsidRPr="00692F08" w:rsidRDefault="00012620" w:rsidP="00012620">
      <w:pPr>
        <w:jc w:val="both"/>
        <w:rPr>
          <w:rFonts w:cs="Times"/>
          <w:sz w:val="22"/>
          <w:szCs w:val="22"/>
        </w:rPr>
      </w:pPr>
      <w:r>
        <w:rPr>
          <w:bCs/>
          <w:sz w:val="22"/>
          <w:szCs w:val="22"/>
          <w:lang w:val="en-AU" w:eastAsia="en-AU"/>
        </w:rPr>
        <w:t xml:space="preserve"> </w:t>
      </w:r>
      <w:r w:rsidRPr="00692F08">
        <w:rPr>
          <w:rFonts w:cs="Times"/>
          <w:sz w:val="22"/>
          <w:szCs w:val="22"/>
        </w:rPr>
        <w:t xml:space="preserve"> </w:t>
      </w:r>
    </w:p>
    <w:p w14:paraId="13A68B12" w14:textId="77777777" w:rsidR="00012620" w:rsidRPr="000F158A" w:rsidRDefault="00012620" w:rsidP="00012620">
      <w:pPr>
        <w:pStyle w:val="Heading1"/>
        <w:spacing w:before="0" w:after="120"/>
        <w:jc w:val="both"/>
        <w:rPr>
          <w:sz w:val="22"/>
          <w:szCs w:val="22"/>
          <w:lang w:val="en-AU" w:eastAsia="en-AU"/>
        </w:rPr>
      </w:pPr>
      <w:r>
        <w:rPr>
          <w:sz w:val="22"/>
          <w:szCs w:val="22"/>
          <w:lang w:val="en-AU" w:eastAsia="en-AU"/>
        </w:rPr>
        <w:t>Discussion</w:t>
      </w:r>
    </w:p>
    <w:p w14:paraId="19D272BB" w14:textId="545DF1BE" w:rsidR="008D4AC5" w:rsidRPr="00D92139" w:rsidRDefault="0096542E" w:rsidP="0096542E">
      <w:pPr>
        <w:spacing w:before="240" w:after="60"/>
        <w:jc w:val="both"/>
        <w:rPr>
          <w:sz w:val="22"/>
          <w:szCs w:val="22"/>
          <w:lang w:val="en-AU" w:eastAsia="en-AU"/>
        </w:rPr>
      </w:pPr>
      <w:r w:rsidRPr="00D92139">
        <w:rPr>
          <w:sz w:val="22"/>
          <w:szCs w:val="22"/>
          <w:lang w:val="en-AU" w:eastAsia="en-AU"/>
        </w:rPr>
        <w:t xml:space="preserve">NR needs to provide cell-center like user experience to all the users irrespective of their physical location. </w:t>
      </w:r>
      <w:r w:rsidR="00872887" w:rsidRPr="00D92139">
        <w:rPr>
          <w:sz w:val="22"/>
          <w:szCs w:val="22"/>
          <w:lang w:val="en-AU" w:eastAsia="en-AU"/>
        </w:rPr>
        <w:t>In order to provide such u</w:t>
      </w:r>
      <w:r w:rsidRPr="00D92139">
        <w:rPr>
          <w:sz w:val="22"/>
          <w:szCs w:val="22"/>
          <w:lang w:val="en-AU" w:eastAsia="en-AU"/>
        </w:rPr>
        <w:t>ser experience</w:t>
      </w:r>
      <w:r w:rsidR="00872887" w:rsidRPr="00D92139">
        <w:rPr>
          <w:sz w:val="22"/>
          <w:szCs w:val="22"/>
          <w:lang w:val="en-AU" w:eastAsia="en-AU"/>
        </w:rPr>
        <w:t xml:space="preserve">, </w:t>
      </w:r>
      <w:r w:rsidR="00DA1E41" w:rsidRPr="00D92139">
        <w:rPr>
          <w:sz w:val="22"/>
          <w:szCs w:val="22"/>
          <w:lang w:val="en-AU" w:eastAsia="en-AU"/>
        </w:rPr>
        <w:t>user may be served by</w:t>
      </w:r>
      <w:r w:rsidR="00872887" w:rsidRPr="00D92139">
        <w:rPr>
          <w:sz w:val="22"/>
          <w:szCs w:val="22"/>
          <w:lang w:val="en-AU" w:eastAsia="en-AU"/>
        </w:rPr>
        <w:t xml:space="preserve"> </w:t>
      </w:r>
      <w:r w:rsidRPr="00D92139">
        <w:rPr>
          <w:sz w:val="22"/>
          <w:szCs w:val="22"/>
          <w:lang w:val="en-AU" w:eastAsia="en-AU"/>
        </w:rPr>
        <w:t xml:space="preserve">a network of beams from a network of transmission and reception points (TRPs) controlled by one gNB.  </w:t>
      </w:r>
      <w:r w:rsidR="00DA1E41" w:rsidRPr="00D92139">
        <w:rPr>
          <w:sz w:val="22"/>
          <w:szCs w:val="22"/>
          <w:lang w:val="en-AU" w:eastAsia="en-AU"/>
        </w:rPr>
        <w:t xml:space="preserve">In this case, gNB may have to </w:t>
      </w:r>
      <w:r w:rsidRPr="00D92139">
        <w:rPr>
          <w:sz w:val="22"/>
          <w:szCs w:val="22"/>
          <w:lang w:val="en-AU" w:eastAsia="en-AU"/>
        </w:rPr>
        <w:t>configure multiple beams and associated synchronization signal bursts from multiple TRPs in a coordinated manner without interfering with one another</w:t>
      </w:r>
      <w:r w:rsidR="00DA1E41" w:rsidRPr="00D92139">
        <w:rPr>
          <w:sz w:val="22"/>
          <w:szCs w:val="22"/>
          <w:lang w:val="en-AU" w:eastAsia="en-AU"/>
        </w:rPr>
        <w:t xml:space="preserve">. </w:t>
      </w:r>
      <w:r w:rsidR="007D7EA3" w:rsidRPr="00D92139">
        <w:rPr>
          <w:sz w:val="22"/>
          <w:szCs w:val="22"/>
          <w:lang w:val="en-AU" w:eastAsia="en-AU"/>
        </w:rPr>
        <w:t>For example, the gNB may configure or reconfigured the TRPs with different SS Burst set starts to enable inter TRPs interference coordination at 5ms granularity</w:t>
      </w:r>
      <w:r w:rsidR="00304348" w:rsidRPr="00D92139">
        <w:rPr>
          <w:sz w:val="22"/>
          <w:szCs w:val="22"/>
          <w:lang w:val="en-AU" w:eastAsia="en-AU"/>
        </w:rPr>
        <w:t xml:space="preserve">. Further depending on primary deployed application and/or user density, the gNB may dynamically configure/reconfigure a given TRP with the most appropriate SS burst set periodicity. </w:t>
      </w:r>
      <w:r w:rsidR="008D4AC5" w:rsidRPr="00D92139">
        <w:rPr>
          <w:sz w:val="22"/>
          <w:szCs w:val="22"/>
          <w:lang w:val="en-AU" w:eastAsia="en-AU"/>
        </w:rPr>
        <w:fldChar w:fldCharType="begin"/>
      </w:r>
      <w:r w:rsidR="008D4AC5" w:rsidRPr="00D92139">
        <w:rPr>
          <w:sz w:val="22"/>
          <w:szCs w:val="22"/>
          <w:lang w:val="en-AU" w:eastAsia="en-AU"/>
        </w:rPr>
        <w:instrText xml:space="preserve"> REF _Ref488679233 \h </w:instrText>
      </w:r>
      <w:r w:rsidR="00D92139">
        <w:rPr>
          <w:sz w:val="22"/>
          <w:szCs w:val="22"/>
          <w:lang w:val="en-AU" w:eastAsia="en-AU"/>
        </w:rPr>
        <w:instrText xml:space="preserve"> \* MERGEFORMAT </w:instrText>
      </w:r>
      <w:r w:rsidR="008D4AC5" w:rsidRPr="00D92139">
        <w:rPr>
          <w:sz w:val="22"/>
          <w:szCs w:val="22"/>
          <w:lang w:val="en-AU" w:eastAsia="en-AU"/>
        </w:rPr>
      </w:r>
      <w:r w:rsidR="008D4AC5" w:rsidRPr="00D92139">
        <w:rPr>
          <w:sz w:val="22"/>
          <w:szCs w:val="22"/>
          <w:lang w:val="en-AU" w:eastAsia="en-AU"/>
        </w:rPr>
        <w:fldChar w:fldCharType="separate"/>
      </w:r>
      <w:r w:rsidR="008D4AC5" w:rsidRPr="00D92139">
        <w:rPr>
          <w:sz w:val="22"/>
          <w:szCs w:val="22"/>
        </w:rPr>
        <w:t xml:space="preserve">Figure </w:t>
      </w:r>
      <w:r w:rsidR="008D4AC5" w:rsidRPr="00D92139">
        <w:rPr>
          <w:noProof/>
          <w:sz w:val="22"/>
          <w:szCs w:val="22"/>
        </w:rPr>
        <w:t>1</w:t>
      </w:r>
      <w:r w:rsidR="008D4AC5" w:rsidRPr="00D92139">
        <w:rPr>
          <w:sz w:val="22"/>
          <w:szCs w:val="22"/>
          <w:lang w:val="en-AU" w:eastAsia="en-AU"/>
        </w:rPr>
        <w:fldChar w:fldCharType="end"/>
      </w:r>
      <w:r w:rsidR="008D4AC5" w:rsidRPr="00D92139">
        <w:rPr>
          <w:sz w:val="22"/>
          <w:szCs w:val="22"/>
          <w:lang w:val="en-AU" w:eastAsia="en-AU"/>
        </w:rPr>
        <w:t xml:space="preserve"> shows an example of interference coordination among SFN-synchronized TRPs where TRP 1 and TRP 2 have the s</w:t>
      </w:r>
      <w:r w:rsidR="00D92139">
        <w:rPr>
          <w:sz w:val="22"/>
          <w:szCs w:val="22"/>
          <w:lang w:val="en-AU" w:eastAsia="en-AU"/>
        </w:rPr>
        <w:t xml:space="preserve">ame burst set periodicity but </w:t>
      </w:r>
      <w:r w:rsidR="008D4AC5" w:rsidRPr="00D92139">
        <w:rPr>
          <w:sz w:val="22"/>
          <w:szCs w:val="22"/>
          <w:lang w:val="en-AU" w:eastAsia="en-AU"/>
        </w:rPr>
        <w:t>different SS burst set start</w:t>
      </w:r>
      <w:r w:rsidR="00D92139">
        <w:rPr>
          <w:sz w:val="22"/>
          <w:szCs w:val="22"/>
          <w:lang w:val="en-AU" w:eastAsia="en-AU"/>
        </w:rPr>
        <w:t>s</w:t>
      </w:r>
      <w:r w:rsidR="008D4AC5" w:rsidRPr="00D92139">
        <w:rPr>
          <w:sz w:val="22"/>
          <w:szCs w:val="22"/>
          <w:lang w:val="en-AU" w:eastAsia="en-AU"/>
        </w:rPr>
        <w:t xml:space="preserve"> whereas TRP 3 has a different SS burst set start and periodicity compared to TRP1 and TRP 2.  </w:t>
      </w:r>
    </w:p>
    <w:p w14:paraId="3FF8099C" w14:textId="1175E3DE" w:rsidR="00AF6121" w:rsidRDefault="00AF6121" w:rsidP="00AF6121">
      <w:pPr>
        <w:spacing w:before="240" w:after="60"/>
        <w:jc w:val="both"/>
        <w:rPr>
          <w:b/>
          <w:i/>
          <w:sz w:val="22"/>
          <w:lang w:val="en-AU"/>
        </w:rPr>
      </w:pPr>
      <w:r w:rsidRPr="00327E99">
        <w:rPr>
          <w:b/>
          <w:i/>
          <w:sz w:val="22"/>
          <w:szCs w:val="22"/>
        </w:rPr>
        <w:t xml:space="preserve">Proposal </w:t>
      </w:r>
      <w:r>
        <w:rPr>
          <w:b/>
          <w:i/>
          <w:sz w:val="22"/>
          <w:szCs w:val="22"/>
        </w:rPr>
        <w:t>1</w:t>
      </w:r>
      <w:r w:rsidRPr="00327E99">
        <w:rPr>
          <w:b/>
          <w:i/>
          <w:sz w:val="22"/>
          <w:szCs w:val="22"/>
        </w:rPr>
        <w:t>:</w:t>
      </w:r>
      <w:r>
        <w:rPr>
          <w:b/>
          <w:i/>
          <w:sz w:val="22"/>
          <w:lang w:val="en-AU"/>
        </w:rPr>
        <w:t xml:space="preserve"> </w:t>
      </w:r>
      <w:r w:rsidR="00D55A79">
        <w:rPr>
          <w:b/>
          <w:i/>
          <w:sz w:val="22"/>
          <w:lang w:val="en-AU"/>
        </w:rPr>
        <w:t xml:space="preserve">Interference coordination among SFN-synchronized TRPs can be achieved by introducing a </w:t>
      </w:r>
      <w:r w:rsidR="00D16E25">
        <w:rPr>
          <w:b/>
          <w:i/>
          <w:sz w:val="22"/>
          <w:lang w:val="en-AU"/>
        </w:rPr>
        <w:t xml:space="preserve">different </w:t>
      </w:r>
      <w:r w:rsidR="00D16E25" w:rsidRPr="00D16E25">
        <w:rPr>
          <w:b/>
          <w:i/>
          <w:sz w:val="22"/>
          <w:lang w:val="en-AU"/>
        </w:rPr>
        <w:t>SS burst set</w:t>
      </w:r>
      <w:r w:rsidR="00D16E25">
        <w:rPr>
          <w:b/>
          <w:i/>
          <w:sz w:val="22"/>
          <w:lang w:val="en-AU"/>
        </w:rPr>
        <w:t xml:space="preserve"> start</w:t>
      </w:r>
      <w:r w:rsidR="00C22E0F">
        <w:rPr>
          <w:b/>
          <w:i/>
          <w:sz w:val="22"/>
          <w:lang w:val="en-AU"/>
        </w:rPr>
        <w:t xml:space="preserve"> </w:t>
      </w:r>
      <w:r w:rsidR="00D55A79">
        <w:rPr>
          <w:b/>
          <w:i/>
          <w:sz w:val="22"/>
          <w:lang w:val="en-AU"/>
        </w:rPr>
        <w:t xml:space="preserve">for each TRP </w:t>
      </w:r>
      <w:r w:rsidR="00D16E25" w:rsidRPr="00D16E25">
        <w:rPr>
          <w:b/>
          <w:i/>
          <w:sz w:val="22"/>
          <w:lang w:val="en-AU"/>
        </w:rPr>
        <w:t>within a PBCH TTI of 80ms</w:t>
      </w:r>
      <w:r w:rsidR="00D16E25">
        <w:rPr>
          <w:b/>
          <w:i/>
          <w:sz w:val="22"/>
          <w:lang w:val="en-AU"/>
        </w:rPr>
        <w:t>.</w:t>
      </w:r>
    </w:p>
    <w:p w14:paraId="1EA54584" w14:textId="565BBB3C" w:rsidR="00D16E25" w:rsidRDefault="008D4AC5" w:rsidP="00AF6121">
      <w:pPr>
        <w:spacing w:before="240" w:after="60"/>
        <w:jc w:val="both"/>
        <w:rPr>
          <w:b/>
          <w:i/>
          <w:sz w:val="22"/>
          <w:lang w:val="en-AU"/>
        </w:rPr>
      </w:pPr>
      <w:r w:rsidRPr="008D4AC5">
        <w:rPr>
          <w:noProof/>
          <w:lang w:val="en-AU" w:eastAsia="en-AU"/>
        </w:rPr>
        <w:drawing>
          <wp:inline distT="0" distB="0" distL="0" distR="0" wp14:anchorId="2AFD2B8C" wp14:editId="6AB4B8E9">
            <wp:extent cx="5731510" cy="1934619"/>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1934619"/>
                    </a:xfrm>
                    <a:prstGeom prst="rect">
                      <a:avLst/>
                    </a:prstGeom>
                    <a:noFill/>
                    <a:ln>
                      <a:noFill/>
                    </a:ln>
                  </pic:spPr>
                </pic:pic>
              </a:graphicData>
            </a:graphic>
          </wp:inline>
        </w:drawing>
      </w:r>
    </w:p>
    <w:p w14:paraId="3226BAC2" w14:textId="55362912" w:rsidR="008D4AC5" w:rsidRPr="008B08BF" w:rsidRDefault="008D4AC5" w:rsidP="008D4AC5">
      <w:pPr>
        <w:pStyle w:val="Caption"/>
        <w:jc w:val="center"/>
        <w:rPr>
          <w:b w:val="0"/>
          <w:i/>
          <w:color w:val="auto"/>
          <w:sz w:val="22"/>
          <w:szCs w:val="22"/>
          <w:lang w:val="en-AU"/>
        </w:rPr>
      </w:pPr>
      <w:bookmarkStart w:id="1" w:name="_Ref488679233"/>
      <w:r w:rsidRPr="008B08BF">
        <w:rPr>
          <w:color w:val="auto"/>
          <w:sz w:val="22"/>
          <w:szCs w:val="22"/>
        </w:rPr>
        <w:t xml:space="preserve">Figure </w:t>
      </w:r>
      <w:r w:rsidRPr="008B08BF">
        <w:rPr>
          <w:color w:val="auto"/>
          <w:sz w:val="22"/>
          <w:szCs w:val="22"/>
        </w:rPr>
        <w:fldChar w:fldCharType="begin"/>
      </w:r>
      <w:r w:rsidRPr="008B08BF">
        <w:rPr>
          <w:color w:val="auto"/>
          <w:sz w:val="22"/>
          <w:szCs w:val="22"/>
        </w:rPr>
        <w:instrText xml:space="preserve"> SEQ Figure \* ARABIC </w:instrText>
      </w:r>
      <w:r w:rsidRPr="008B08BF">
        <w:rPr>
          <w:color w:val="auto"/>
          <w:sz w:val="22"/>
          <w:szCs w:val="22"/>
        </w:rPr>
        <w:fldChar w:fldCharType="separate"/>
      </w:r>
      <w:r w:rsidRPr="008B08BF">
        <w:rPr>
          <w:noProof/>
          <w:color w:val="auto"/>
          <w:sz w:val="22"/>
          <w:szCs w:val="22"/>
        </w:rPr>
        <w:t>1</w:t>
      </w:r>
      <w:r w:rsidRPr="008B08BF">
        <w:rPr>
          <w:color w:val="auto"/>
          <w:sz w:val="22"/>
          <w:szCs w:val="22"/>
        </w:rPr>
        <w:fldChar w:fldCharType="end"/>
      </w:r>
      <w:bookmarkEnd w:id="1"/>
      <w:r w:rsidRPr="008B08BF">
        <w:rPr>
          <w:color w:val="auto"/>
          <w:sz w:val="22"/>
          <w:szCs w:val="22"/>
        </w:rPr>
        <w:t xml:space="preserve"> Interference coordination between SNF-synchronized TRPs</w:t>
      </w:r>
    </w:p>
    <w:p w14:paraId="583BF9FC" w14:textId="1314C567" w:rsidR="00D16E25" w:rsidRDefault="00E15B2C" w:rsidP="00AF6121">
      <w:pPr>
        <w:spacing w:before="240" w:after="60"/>
        <w:jc w:val="both"/>
        <w:rPr>
          <w:sz w:val="22"/>
          <w:szCs w:val="22"/>
          <w:lang w:val="en-AU" w:eastAsia="en-AU"/>
        </w:rPr>
      </w:pPr>
      <w:r>
        <w:rPr>
          <w:sz w:val="22"/>
          <w:szCs w:val="22"/>
          <w:lang w:val="en-AU" w:eastAsia="en-AU"/>
        </w:rPr>
        <w:t xml:space="preserve">Further, it is important to </w:t>
      </w:r>
      <w:r w:rsidRPr="00E15B2C">
        <w:rPr>
          <w:sz w:val="22"/>
          <w:szCs w:val="22"/>
          <w:lang w:val="en-AU" w:eastAsia="en-AU"/>
        </w:rPr>
        <w:t>allow a UE to identify or detect a missed SSB</w:t>
      </w:r>
      <w:r>
        <w:rPr>
          <w:sz w:val="22"/>
          <w:szCs w:val="22"/>
          <w:lang w:val="en-AU" w:eastAsia="en-AU"/>
        </w:rPr>
        <w:t>(s)</w:t>
      </w:r>
      <w:r w:rsidRPr="00E15B2C">
        <w:rPr>
          <w:sz w:val="22"/>
          <w:szCs w:val="22"/>
          <w:lang w:val="en-AU" w:eastAsia="en-AU"/>
        </w:rPr>
        <w:t xml:space="preserve"> and/or SS Burst set periodicity</w:t>
      </w:r>
      <w:r w:rsidR="009F0E98">
        <w:rPr>
          <w:sz w:val="22"/>
          <w:szCs w:val="22"/>
          <w:lang w:val="en-AU" w:eastAsia="en-AU"/>
        </w:rPr>
        <w:t xml:space="preserve"> within a PBCH TTI</w:t>
      </w:r>
      <w:r>
        <w:rPr>
          <w:sz w:val="22"/>
          <w:szCs w:val="22"/>
          <w:lang w:val="en-AU" w:eastAsia="en-AU"/>
        </w:rPr>
        <w:t xml:space="preserve">. For this purpose, it may be useful to alternate the SSS sequences between consecutive SS burst set periods within the same PBCH TTI. In this case alternating SSS sequences could be generated </w:t>
      </w:r>
      <w:r w:rsidRPr="00E15B2C">
        <w:rPr>
          <w:sz w:val="22"/>
          <w:szCs w:val="22"/>
          <w:lang w:val="en-AU" w:eastAsia="en-AU"/>
        </w:rPr>
        <w:t xml:space="preserve">from the same value taken from the predefined sets of 1000 possible values. </w:t>
      </w:r>
    </w:p>
    <w:p w14:paraId="7DE3AF3A" w14:textId="4ADEA3AD" w:rsidR="009F0E98" w:rsidRDefault="009F0E98" w:rsidP="009F0E98">
      <w:pPr>
        <w:spacing w:before="240" w:after="60"/>
        <w:jc w:val="both"/>
        <w:rPr>
          <w:b/>
          <w:i/>
          <w:sz w:val="22"/>
          <w:lang w:val="en-AU"/>
        </w:rPr>
      </w:pPr>
      <w:r w:rsidRPr="00327E99">
        <w:rPr>
          <w:b/>
          <w:i/>
          <w:sz w:val="22"/>
          <w:szCs w:val="22"/>
        </w:rPr>
        <w:t xml:space="preserve">Proposal </w:t>
      </w:r>
      <w:r>
        <w:rPr>
          <w:b/>
          <w:i/>
          <w:sz w:val="22"/>
          <w:szCs w:val="22"/>
        </w:rPr>
        <w:t>2</w:t>
      </w:r>
      <w:r w:rsidRPr="00327E99">
        <w:rPr>
          <w:b/>
          <w:i/>
          <w:sz w:val="22"/>
          <w:szCs w:val="22"/>
        </w:rPr>
        <w:t>:</w:t>
      </w:r>
      <w:r>
        <w:rPr>
          <w:b/>
          <w:i/>
          <w:sz w:val="22"/>
          <w:lang w:val="en-AU"/>
        </w:rPr>
        <w:t xml:space="preserve"> For a given SS block, </w:t>
      </w:r>
      <w:r w:rsidRPr="009F0E98">
        <w:rPr>
          <w:b/>
          <w:i/>
          <w:sz w:val="22"/>
          <w:lang w:val="en-AU"/>
        </w:rPr>
        <w:t>alternate the SSS sequences between consecutive SS burst set periods within the same PBCH TTI</w:t>
      </w:r>
      <w:r>
        <w:rPr>
          <w:b/>
          <w:i/>
          <w:sz w:val="22"/>
          <w:lang w:val="en-AU"/>
        </w:rPr>
        <w:t>.</w:t>
      </w:r>
    </w:p>
    <w:p w14:paraId="48BECED9" w14:textId="77777777" w:rsidR="00E15B2C" w:rsidRDefault="00E15B2C" w:rsidP="00AF6121">
      <w:pPr>
        <w:spacing w:before="240" w:after="60"/>
        <w:jc w:val="both"/>
        <w:rPr>
          <w:b/>
          <w:i/>
          <w:sz w:val="22"/>
          <w:lang w:val="en-AU"/>
        </w:rPr>
      </w:pPr>
    </w:p>
    <w:p w14:paraId="5782664A" w14:textId="77777777" w:rsidR="00012620" w:rsidRPr="000F158A" w:rsidRDefault="00012620" w:rsidP="00012620">
      <w:pPr>
        <w:pStyle w:val="Heading1"/>
        <w:spacing w:after="120"/>
        <w:jc w:val="both"/>
        <w:rPr>
          <w:sz w:val="22"/>
          <w:szCs w:val="22"/>
          <w:lang w:val="en-AU" w:eastAsia="en-AU"/>
        </w:rPr>
      </w:pPr>
      <w:r w:rsidRPr="000F158A">
        <w:rPr>
          <w:sz w:val="22"/>
          <w:szCs w:val="22"/>
          <w:lang w:val="en-AU" w:eastAsia="en-AU"/>
        </w:rPr>
        <w:t>Conclusion</w:t>
      </w:r>
    </w:p>
    <w:p w14:paraId="15A46BA0" w14:textId="3781E340" w:rsidR="00BE359F" w:rsidRDefault="00012620" w:rsidP="00052C53">
      <w:pPr>
        <w:pStyle w:val="paratdoc"/>
      </w:pPr>
      <w:r w:rsidRPr="00FF0902">
        <w:t xml:space="preserve">In summary, </w:t>
      </w:r>
      <w:r w:rsidR="00B3733E">
        <w:t>we propose:</w:t>
      </w:r>
    </w:p>
    <w:p w14:paraId="67A13CF8" w14:textId="77777777" w:rsidR="00D55A79" w:rsidRDefault="00D55A79" w:rsidP="00D55A79">
      <w:pPr>
        <w:spacing w:before="240" w:after="60"/>
        <w:jc w:val="both"/>
        <w:rPr>
          <w:b/>
          <w:i/>
          <w:sz w:val="22"/>
          <w:lang w:val="en-AU"/>
        </w:rPr>
      </w:pPr>
      <w:r w:rsidRPr="00327E99">
        <w:rPr>
          <w:b/>
          <w:i/>
          <w:sz w:val="22"/>
          <w:szCs w:val="22"/>
        </w:rPr>
        <w:t xml:space="preserve">Proposal </w:t>
      </w:r>
      <w:r>
        <w:rPr>
          <w:b/>
          <w:i/>
          <w:sz w:val="22"/>
          <w:szCs w:val="22"/>
        </w:rPr>
        <w:t>1</w:t>
      </w:r>
      <w:r w:rsidRPr="00327E99">
        <w:rPr>
          <w:b/>
          <w:i/>
          <w:sz w:val="22"/>
          <w:szCs w:val="22"/>
        </w:rPr>
        <w:t>:</w:t>
      </w:r>
      <w:r>
        <w:rPr>
          <w:b/>
          <w:i/>
          <w:sz w:val="22"/>
          <w:lang w:val="en-AU"/>
        </w:rPr>
        <w:t xml:space="preserve"> Interference coordination among SFN-synchronized TRPs can be achieved by introducing a different </w:t>
      </w:r>
      <w:r w:rsidRPr="00D16E25">
        <w:rPr>
          <w:b/>
          <w:i/>
          <w:sz w:val="22"/>
          <w:lang w:val="en-AU"/>
        </w:rPr>
        <w:t>SS burst set</w:t>
      </w:r>
      <w:r>
        <w:rPr>
          <w:b/>
          <w:i/>
          <w:sz w:val="22"/>
          <w:lang w:val="en-AU"/>
        </w:rPr>
        <w:t xml:space="preserve"> start for each TRP </w:t>
      </w:r>
      <w:r w:rsidRPr="00D16E25">
        <w:rPr>
          <w:b/>
          <w:i/>
          <w:sz w:val="22"/>
          <w:lang w:val="en-AU"/>
        </w:rPr>
        <w:t>within a PBCH TTI of 80ms</w:t>
      </w:r>
      <w:r>
        <w:rPr>
          <w:b/>
          <w:i/>
          <w:sz w:val="22"/>
          <w:lang w:val="en-AU"/>
        </w:rPr>
        <w:t>.</w:t>
      </w:r>
    </w:p>
    <w:p w14:paraId="3950E994" w14:textId="77777777" w:rsidR="00B3733E" w:rsidRDefault="00B3733E" w:rsidP="00B3733E">
      <w:pPr>
        <w:spacing w:before="240" w:after="60"/>
        <w:jc w:val="both"/>
        <w:rPr>
          <w:b/>
          <w:i/>
          <w:sz w:val="22"/>
          <w:lang w:val="en-AU"/>
        </w:rPr>
      </w:pPr>
      <w:r w:rsidRPr="00327E99">
        <w:rPr>
          <w:b/>
          <w:i/>
          <w:sz w:val="22"/>
          <w:szCs w:val="22"/>
        </w:rPr>
        <w:t xml:space="preserve">Proposal </w:t>
      </w:r>
      <w:r>
        <w:rPr>
          <w:b/>
          <w:i/>
          <w:sz w:val="22"/>
          <w:szCs w:val="22"/>
        </w:rPr>
        <w:t>2</w:t>
      </w:r>
      <w:r w:rsidRPr="00327E99">
        <w:rPr>
          <w:b/>
          <w:i/>
          <w:sz w:val="22"/>
          <w:szCs w:val="22"/>
        </w:rPr>
        <w:t>:</w:t>
      </w:r>
      <w:r>
        <w:rPr>
          <w:b/>
          <w:i/>
          <w:sz w:val="22"/>
          <w:lang w:val="en-AU"/>
        </w:rPr>
        <w:t xml:space="preserve"> For a given SS block, </w:t>
      </w:r>
      <w:r w:rsidRPr="009F0E98">
        <w:rPr>
          <w:b/>
          <w:i/>
          <w:sz w:val="22"/>
          <w:lang w:val="en-AU"/>
        </w:rPr>
        <w:t>alternate the SSS sequences between consecutive SS burst set periods within the same PBCH TTI</w:t>
      </w:r>
      <w:r>
        <w:rPr>
          <w:b/>
          <w:i/>
          <w:sz w:val="22"/>
          <w:lang w:val="en-AU"/>
        </w:rPr>
        <w:t>.</w:t>
      </w:r>
    </w:p>
    <w:p w14:paraId="5A804AAD" w14:textId="77777777" w:rsidR="0071122E" w:rsidRDefault="0071122E" w:rsidP="00012620">
      <w:pPr>
        <w:pStyle w:val="Heading1"/>
        <w:numPr>
          <w:ilvl w:val="0"/>
          <w:numId w:val="0"/>
        </w:numPr>
        <w:spacing w:after="120"/>
        <w:ind w:left="425" w:hanging="425"/>
        <w:jc w:val="both"/>
        <w:rPr>
          <w:sz w:val="22"/>
          <w:szCs w:val="22"/>
          <w:lang w:val="en-AU" w:eastAsia="en-AU"/>
        </w:rPr>
      </w:pPr>
    </w:p>
    <w:p w14:paraId="00456AB0" w14:textId="77777777" w:rsidR="00012620" w:rsidRPr="000F158A" w:rsidRDefault="00012620" w:rsidP="00012620">
      <w:pPr>
        <w:pStyle w:val="Heading1"/>
        <w:numPr>
          <w:ilvl w:val="0"/>
          <w:numId w:val="0"/>
        </w:numPr>
        <w:spacing w:after="120"/>
        <w:ind w:left="425" w:hanging="425"/>
        <w:jc w:val="both"/>
        <w:rPr>
          <w:sz w:val="22"/>
          <w:szCs w:val="22"/>
          <w:lang w:val="en-AU" w:eastAsia="en-AU"/>
        </w:rPr>
      </w:pPr>
      <w:r w:rsidRPr="000F158A">
        <w:rPr>
          <w:sz w:val="22"/>
          <w:szCs w:val="22"/>
          <w:lang w:val="en-AU" w:eastAsia="en-AU"/>
        </w:rPr>
        <w:t>References</w:t>
      </w:r>
    </w:p>
    <w:p w14:paraId="584F90CA" w14:textId="25CD2797" w:rsidR="002C76AC" w:rsidRPr="00E32339" w:rsidRDefault="00B3733E" w:rsidP="00B3733E">
      <w:pPr>
        <w:pStyle w:val="ListParagraph"/>
        <w:numPr>
          <w:ilvl w:val="0"/>
          <w:numId w:val="17"/>
        </w:numPr>
        <w:tabs>
          <w:tab w:val="left" w:pos="567"/>
        </w:tabs>
        <w:jc w:val="both"/>
        <w:rPr>
          <w:rFonts w:ascii="Times New Roman" w:hAnsi="Times New Roman"/>
        </w:rPr>
      </w:pPr>
      <w:bookmarkStart w:id="2" w:name="_Ref488740381"/>
      <w:r w:rsidRPr="00E32339">
        <w:rPr>
          <w:rFonts w:ascii="Times New Roman" w:hAnsi="Times New Roman"/>
        </w:rPr>
        <w:t>RAN1 Chairman’s Notes, RAN1 NR Ad-Hoc#2, Qingdao, P.R. China, 27th – 30th June 2017</w:t>
      </w:r>
      <w:bookmarkEnd w:id="2"/>
    </w:p>
    <w:sectPr w:rsidR="002C76AC" w:rsidRPr="00E32339" w:rsidSect="00537E71">
      <w:footerReference w:type="default" r:id="rId9"/>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87E04" w14:textId="77777777" w:rsidR="002C2FFE" w:rsidRDefault="002C2FFE" w:rsidP="00537E71">
      <w:r>
        <w:separator/>
      </w:r>
    </w:p>
  </w:endnote>
  <w:endnote w:type="continuationSeparator" w:id="0">
    <w:p w14:paraId="7E00B457" w14:textId="77777777" w:rsidR="002C2FFE" w:rsidRDefault="002C2FFE"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5878675"/>
      <w:docPartObj>
        <w:docPartGallery w:val="Page Numbers (Bottom of Page)"/>
        <w:docPartUnique/>
      </w:docPartObj>
    </w:sdtPr>
    <w:sdtEndPr>
      <w:rPr>
        <w:noProof/>
        <w:sz w:val="20"/>
        <w:szCs w:val="20"/>
      </w:rPr>
    </w:sdtEndPr>
    <w:sdtContent>
      <w:p w14:paraId="681C713A" w14:textId="1815E625"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983617">
          <w:rPr>
            <w:noProof/>
            <w:sz w:val="20"/>
            <w:szCs w:val="20"/>
          </w:rPr>
          <w:t>2</w:t>
        </w:r>
        <w:r w:rsidRPr="00537E71">
          <w:rPr>
            <w:noProof/>
            <w:sz w:val="20"/>
            <w:szCs w:val="20"/>
          </w:rPr>
          <w:fldChar w:fldCharType="end"/>
        </w:r>
        <w:r w:rsidRPr="00537E71">
          <w:rPr>
            <w:noProof/>
            <w:sz w:val="20"/>
            <w:szCs w:val="20"/>
          </w:rPr>
          <w:t>/</w:t>
        </w:r>
        <w:r w:rsidR="003B7C3E">
          <w:rPr>
            <w:noProof/>
            <w:sz w:val="20"/>
            <w:szCs w:val="20"/>
          </w:rPr>
          <w:t>2</w:t>
        </w:r>
      </w:p>
    </w:sdtContent>
  </w:sdt>
  <w:p w14:paraId="26309CDB" w14:textId="77777777" w:rsidR="00537E71" w:rsidRDefault="00537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60FB3" w14:textId="77777777" w:rsidR="002C2FFE" w:rsidRDefault="002C2FFE" w:rsidP="00537E71">
      <w:r>
        <w:separator/>
      </w:r>
    </w:p>
  </w:footnote>
  <w:footnote w:type="continuationSeparator" w:id="0">
    <w:p w14:paraId="1E15A2F3" w14:textId="77777777" w:rsidR="002C2FFE" w:rsidRDefault="002C2FFE" w:rsidP="00537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5558CD"/>
    <w:multiLevelType w:val="hybridMultilevel"/>
    <w:tmpl w:val="04046A72"/>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6941BED"/>
    <w:multiLevelType w:val="hybridMultilevel"/>
    <w:tmpl w:val="8B7CB576"/>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F7101BE"/>
    <w:multiLevelType w:val="hybridMultilevel"/>
    <w:tmpl w:val="1DFA7BB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28B220C"/>
    <w:multiLevelType w:val="hybridMultilevel"/>
    <w:tmpl w:val="990250EC"/>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6946837"/>
    <w:multiLevelType w:val="hybridMultilevel"/>
    <w:tmpl w:val="FF96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22D332DF"/>
    <w:multiLevelType w:val="hybridMultilevel"/>
    <w:tmpl w:val="A118B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B124EC"/>
    <w:multiLevelType w:val="hybridMultilevel"/>
    <w:tmpl w:val="3FC624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7773515"/>
    <w:multiLevelType w:val="hybridMultilevel"/>
    <w:tmpl w:val="594E73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EC7D49"/>
    <w:multiLevelType w:val="hybridMultilevel"/>
    <w:tmpl w:val="8BC21A9E"/>
    <w:lvl w:ilvl="0" w:tplc="AAF27A34">
      <w:start w:val="1"/>
      <w:numFmt w:val="bullet"/>
      <w:lvlText w:val="•"/>
      <w:lvlJc w:val="left"/>
      <w:pPr>
        <w:tabs>
          <w:tab w:val="num" w:pos="360"/>
        </w:tabs>
        <w:ind w:left="360" w:hanging="360"/>
      </w:pPr>
      <w:rPr>
        <w:rFonts w:ascii="Arial" w:hAnsi="Arial"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B420ADC4">
      <w:start w:val="87"/>
      <w:numFmt w:val="bullet"/>
      <w:lvlText w:val="•"/>
      <w:lvlJc w:val="left"/>
      <w:pPr>
        <w:tabs>
          <w:tab w:val="num" w:pos="1800"/>
        </w:tabs>
        <w:ind w:left="1800" w:hanging="360"/>
      </w:pPr>
      <w:rPr>
        <w:rFonts w:ascii="Arial" w:hAnsi="Arial" w:cs="Times New Roman" w:hint="default"/>
      </w:rPr>
    </w:lvl>
    <w:lvl w:ilvl="3" w:tplc="CB4A4E98">
      <w:start w:val="1"/>
      <w:numFmt w:val="bullet"/>
      <w:lvlText w:val="•"/>
      <w:lvlJc w:val="left"/>
      <w:pPr>
        <w:tabs>
          <w:tab w:val="num" w:pos="2520"/>
        </w:tabs>
        <w:ind w:left="2520" w:hanging="360"/>
      </w:pPr>
      <w:rPr>
        <w:rFonts w:ascii="Arial" w:hAnsi="Arial" w:cs="Times New Roman" w:hint="default"/>
      </w:rPr>
    </w:lvl>
    <w:lvl w:ilvl="4" w:tplc="887ED2C4">
      <w:start w:val="1"/>
      <w:numFmt w:val="bullet"/>
      <w:lvlText w:val="•"/>
      <w:lvlJc w:val="left"/>
      <w:pPr>
        <w:tabs>
          <w:tab w:val="num" w:pos="3240"/>
        </w:tabs>
        <w:ind w:left="3240" w:hanging="360"/>
      </w:pPr>
      <w:rPr>
        <w:rFonts w:ascii="Arial" w:hAnsi="Arial" w:cs="Times New Roman" w:hint="default"/>
      </w:rPr>
    </w:lvl>
    <w:lvl w:ilvl="5" w:tplc="657A7EC2">
      <w:start w:val="1"/>
      <w:numFmt w:val="bullet"/>
      <w:lvlText w:val="•"/>
      <w:lvlJc w:val="left"/>
      <w:pPr>
        <w:tabs>
          <w:tab w:val="num" w:pos="3960"/>
        </w:tabs>
        <w:ind w:left="3960" w:hanging="360"/>
      </w:pPr>
      <w:rPr>
        <w:rFonts w:ascii="Arial" w:hAnsi="Arial" w:cs="Times New Roman" w:hint="default"/>
      </w:rPr>
    </w:lvl>
    <w:lvl w:ilvl="6" w:tplc="7E8C25E2">
      <w:start w:val="1"/>
      <w:numFmt w:val="bullet"/>
      <w:lvlText w:val="•"/>
      <w:lvlJc w:val="left"/>
      <w:pPr>
        <w:tabs>
          <w:tab w:val="num" w:pos="4680"/>
        </w:tabs>
        <w:ind w:left="4680" w:hanging="360"/>
      </w:pPr>
      <w:rPr>
        <w:rFonts w:ascii="Arial" w:hAnsi="Arial" w:cs="Times New Roman" w:hint="default"/>
      </w:rPr>
    </w:lvl>
    <w:lvl w:ilvl="7" w:tplc="95E267D0">
      <w:start w:val="1"/>
      <w:numFmt w:val="bullet"/>
      <w:lvlText w:val="•"/>
      <w:lvlJc w:val="left"/>
      <w:pPr>
        <w:tabs>
          <w:tab w:val="num" w:pos="5400"/>
        </w:tabs>
        <w:ind w:left="5400" w:hanging="360"/>
      </w:pPr>
      <w:rPr>
        <w:rFonts w:ascii="Arial" w:hAnsi="Arial" w:cs="Times New Roman" w:hint="default"/>
      </w:rPr>
    </w:lvl>
    <w:lvl w:ilvl="8" w:tplc="0DD2993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30B01C4B"/>
    <w:multiLevelType w:val="hybridMultilevel"/>
    <w:tmpl w:val="4D169C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52B620A"/>
    <w:multiLevelType w:val="hybridMultilevel"/>
    <w:tmpl w:val="A652FFE8"/>
    <w:lvl w:ilvl="0" w:tplc="0C090001">
      <w:start w:val="1"/>
      <w:numFmt w:val="bullet"/>
      <w:lvlText w:val=""/>
      <w:lvlJc w:val="left"/>
      <w:pPr>
        <w:ind w:left="828" w:hanging="360"/>
      </w:pPr>
      <w:rPr>
        <w:rFonts w:ascii="Symbol" w:hAnsi="Symbol" w:hint="default"/>
      </w:rPr>
    </w:lvl>
    <w:lvl w:ilvl="1" w:tplc="0C090003" w:tentative="1">
      <w:start w:val="1"/>
      <w:numFmt w:val="bullet"/>
      <w:lvlText w:val="o"/>
      <w:lvlJc w:val="left"/>
      <w:pPr>
        <w:ind w:left="1548" w:hanging="360"/>
      </w:pPr>
      <w:rPr>
        <w:rFonts w:ascii="Courier New" w:hAnsi="Courier New" w:cs="Courier New" w:hint="default"/>
      </w:rPr>
    </w:lvl>
    <w:lvl w:ilvl="2" w:tplc="0C090005" w:tentative="1">
      <w:start w:val="1"/>
      <w:numFmt w:val="bullet"/>
      <w:lvlText w:val=""/>
      <w:lvlJc w:val="left"/>
      <w:pPr>
        <w:ind w:left="2268" w:hanging="360"/>
      </w:pPr>
      <w:rPr>
        <w:rFonts w:ascii="Wingdings" w:hAnsi="Wingdings" w:hint="default"/>
      </w:rPr>
    </w:lvl>
    <w:lvl w:ilvl="3" w:tplc="0C090001" w:tentative="1">
      <w:start w:val="1"/>
      <w:numFmt w:val="bullet"/>
      <w:lvlText w:val=""/>
      <w:lvlJc w:val="left"/>
      <w:pPr>
        <w:ind w:left="2988" w:hanging="360"/>
      </w:pPr>
      <w:rPr>
        <w:rFonts w:ascii="Symbol" w:hAnsi="Symbol" w:hint="default"/>
      </w:rPr>
    </w:lvl>
    <w:lvl w:ilvl="4" w:tplc="0C090003" w:tentative="1">
      <w:start w:val="1"/>
      <w:numFmt w:val="bullet"/>
      <w:lvlText w:val="o"/>
      <w:lvlJc w:val="left"/>
      <w:pPr>
        <w:ind w:left="3708" w:hanging="360"/>
      </w:pPr>
      <w:rPr>
        <w:rFonts w:ascii="Courier New" w:hAnsi="Courier New" w:cs="Courier New" w:hint="default"/>
      </w:rPr>
    </w:lvl>
    <w:lvl w:ilvl="5" w:tplc="0C090005" w:tentative="1">
      <w:start w:val="1"/>
      <w:numFmt w:val="bullet"/>
      <w:lvlText w:val=""/>
      <w:lvlJc w:val="left"/>
      <w:pPr>
        <w:ind w:left="4428" w:hanging="360"/>
      </w:pPr>
      <w:rPr>
        <w:rFonts w:ascii="Wingdings" w:hAnsi="Wingdings" w:hint="default"/>
      </w:rPr>
    </w:lvl>
    <w:lvl w:ilvl="6" w:tplc="0C090001" w:tentative="1">
      <w:start w:val="1"/>
      <w:numFmt w:val="bullet"/>
      <w:lvlText w:val=""/>
      <w:lvlJc w:val="left"/>
      <w:pPr>
        <w:ind w:left="5148" w:hanging="360"/>
      </w:pPr>
      <w:rPr>
        <w:rFonts w:ascii="Symbol" w:hAnsi="Symbol" w:hint="default"/>
      </w:rPr>
    </w:lvl>
    <w:lvl w:ilvl="7" w:tplc="0C090003" w:tentative="1">
      <w:start w:val="1"/>
      <w:numFmt w:val="bullet"/>
      <w:lvlText w:val="o"/>
      <w:lvlJc w:val="left"/>
      <w:pPr>
        <w:ind w:left="5868" w:hanging="360"/>
      </w:pPr>
      <w:rPr>
        <w:rFonts w:ascii="Courier New" w:hAnsi="Courier New" w:cs="Courier New" w:hint="default"/>
      </w:rPr>
    </w:lvl>
    <w:lvl w:ilvl="8" w:tplc="0C090005" w:tentative="1">
      <w:start w:val="1"/>
      <w:numFmt w:val="bullet"/>
      <w:lvlText w:val=""/>
      <w:lvlJc w:val="left"/>
      <w:pPr>
        <w:ind w:left="6588" w:hanging="360"/>
      </w:pPr>
      <w:rPr>
        <w:rFonts w:ascii="Wingdings" w:hAnsi="Wingdings" w:hint="default"/>
      </w:rPr>
    </w:lvl>
  </w:abstractNum>
  <w:abstractNum w:abstractNumId="25" w15:restartNumberingAfterBreak="0">
    <w:nsid w:val="381F2DC4"/>
    <w:multiLevelType w:val="hybridMultilevel"/>
    <w:tmpl w:val="F9665A54"/>
    <w:lvl w:ilvl="0" w:tplc="C20E1826">
      <w:start w:val="1"/>
      <w:numFmt w:val="bullet"/>
      <w:lvlText w:val="•"/>
      <w:lvlJc w:val="left"/>
      <w:pPr>
        <w:tabs>
          <w:tab w:val="num" w:pos="720"/>
        </w:tabs>
        <w:ind w:left="720" w:hanging="360"/>
      </w:pPr>
      <w:rPr>
        <w:rFonts w:ascii="Arial" w:hAnsi="Arial" w:hint="default"/>
      </w:rPr>
    </w:lvl>
    <w:lvl w:ilvl="1" w:tplc="F0105600">
      <w:start w:val="37"/>
      <w:numFmt w:val="bullet"/>
      <w:lvlText w:val="–"/>
      <w:lvlJc w:val="left"/>
      <w:pPr>
        <w:tabs>
          <w:tab w:val="num" w:pos="1440"/>
        </w:tabs>
        <w:ind w:left="1440" w:hanging="360"/>
      </w:pPr>
      <w:rPr>
        <w:rFonts w:ascii="Arial" w:hAnsi="Arial" w:hint="default"/>
      </w:rPr>
    </w:lvl>
    <w:lvl w:ilvl="2" w:tplc="9DE02366" w:tentative="1">
      <w:start w:val="1"/>
      <w:numFmt w:val="bullet"/>
      <w:lvlText w:val="•"/>
      <w:lvlJc w:val="left"/>
      <w:pPr>
        <w:tabs>
          <w:tab w:val="num" w:pos="2160"/>
        </w:tabs>
        <w:ind w:left="2160" w:hanging="360"/>
      </w:pPr>
      <w:rPr>
        <w:rFonts w:ascii="Arial" w:hAnsi="Arial" w:hint="default"/>
      </w:rPr>
    </w:lvl>
    <w:lvl w:ilvl="3" w:tplc="510C8F92" w:tentative="1">
      <w:start w:val="1"/>
      <w:numFmt w:val="bullet"/>
      <w:lvlText w:val="•"/>
      <w:lvlJc w:val="left"/>
      <w:pPr>
        <w:tabs>
          <w:tab w:val="num" w:pos="2880"/>
        </w:tabs>
        <w:ind w:left="2880" w:hanging="360"/>
      </w:pPr>
      <w:rPr>
        <w:rFonts w:ascii="Arial" w:hAnsi="Arial" w:hint="default"/>
      </w:rPr>
    </w:lvl>
    <w:lvl w:ilvl="4" w:tplc="6B283748" w:tentative="1">
      <w:start w:val="1"/>
      <w:numFmt w:val="bullet"/>
      <w:lvlText w:val="•"/>
      <w:lvlJc w:val="left"/>
      <w:pPr>
        <w:tabs>
          <w:tab w:val="num" w:pos="3600"/>
        </w:tabs>
        <w:ind w:left="3600" w:hanging="360"/>
      </w:pPr>
      <w:rPr>
        <w:rFonts w:ascii="Arial" w:hAnsi="Arial" w:hint="default"/>
      </w:rPr>
    </w:lvl>
    <w:lvl w:ilvl="5" w:tplc="1A06CDE2" w:tentative="1">
      <w:start w:val="1"/>
      <w:numFmt w:val="bullet"/>
      <w:lvlText w:val="•"/>
      <w:lvlJc w:val="left"/>
      <w:pPr>
        <w:tabs>
          <w:tab w:val="num" w:pos="4320"/>
        </w:tabs>
        <w:ind w:left="4320" w:hanging="360"/>
      </w:pPr>
      <w:rPr>
        <w:rFonts w:ascii="Arial" w:hAnsi="Arial" w:hint="default"/>
      </w:rPr>
    </w:lvl>
    <w:lvl w:ilvl="6" w:tplc="D70A1D5E" w:tentative="1">
      <w:start w:val="1"/>
      <w:numFmt w:val="bullet"/>
      <w:lvlText w:val="•"/>
      <w:lvlJc w:val="left"/>
      <w:pPr>
        <w:tabs>
          <w:tab w:val="num" w:pos="5040"/>
        </w:tabs>
        <w:ind w:left="5040" w:hanging="360"/>
      </w:pPr>
      <w:rPr>
        <w:rFonts w:ascii="Arial" w:hAnsi="Arial" w:hint="default"/>
      </w:rPr>
    </w:lvl>
    <w:lvl w:ilvl="7" w:tplc="22848EB0" w:tentative="1">
      <w:start w:val="1"/>
      <w:numFmt w:val="bullet"/>
      <w:lvlText w:val="•"/>
      <w:lvlJc w:val="left"/>
      <w:pPr>
        <w:tabs>
          <w:tab w:val="num" w:pos="5760"/>
        </w:tabs>
        <w:ind w:left="5760" w:hanging="360"/>
      </w:pPr>
      <w:rPr>
        <w:rFonts w:ascii="Arial" w:hAnsi="Arial" w:hint="default"/>
      </w:rPr>
    </w:lvl>
    <w:lvl w:ilvl="8" w:tplc="8F02CC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C8206E2"/>
    <w:multiLevelType w:val="hybridMultilevel"/>
    <w:tmpl w:val="9832578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8"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3FBB3741"/>
    <w:multiLevelType w:val="hybridMultilevel"/>
    <w:tmpl w:val="C8224404"/>
    <w:lvl w:ilvl="0" w:tplc="C44418C0">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8966C0B"/>
    <w:multiLevelType w:val="hybridMultilevel"/>
    <w:tmpl w:val="7EF283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4DC71482"/>
    <w:multiLevelType w:val="hybridMultilevel"/>
    <w:tmpl w:val="E2C2B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54AC146D"/>
    <w:multiLevelType w:val="hybridMultilevel"/>
    <w:tmpl w:val="80F002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8841B69"/>
    <w:multiLevelType w:val="hybridMultilevel"/>
    <w:tmpl w:val="EA403D48"/>
    <w:lvl w:ilvl="0" w:tplc="B9AEE7F2">
      <w:numFmt w:val="bullet"/>
      <w:lvlText w:val=""/>
      <w:lvlJc w:val="left"/>
      <w:pPr>
        <w:ind w:left="720" w:hanging="360"/>
      </w:pPr>
      <w:rPr>
        <w:rFonts w:ascii="Symbol" w:eastAsia="Calibri"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6" w15:restartNumberingAfterBreak="0">
    <w:nsid w:val="5B2F58B6"/>
    <w:multiLevelType w:val="hybridMultilevel"/>
    <w:tmpl w:val="50786434"/>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start w:val="1"/>
      <w:numFmt w:val="bullet"/>
      <w:lvlText w:val="•"/>
      <w:lvlJc w:val="left"/>
      <w:pPr>
        <w:tabs>
          <w:tab w:val="num" w:pos="2880"/>
        </w:tabs>
        <w:ind w:left="2880" w:hanging="360"/>
      </w:pPr>
      <w:rPr>
        <w:rFonts w:ascii="Arial" w:hAnsi="Arial" w:hint="default"/>
      </w:rPr>
    </w:lvl>
    <w:lvl w:ilvl="4" w:tplc="0E9A9136">
      <w:start w:val="1186"/>
      <w:numFmt w:val="bullet"/>
      <w:lvlText w:val="–"/>
      <w:lvlJc w:val="left"/>
      <w:pPr>
        <w:tabs>
          <w:tab w:val="num" w:pos="3600"/>
        </w:tabs>
        <w:ind w:left="3600" w:hanging="360"/>
      </w:pPr>
      <w:rPr>
        <w:rFonts w:ascii="Arial" w:hAnsi="Arial" w:hint="default"/>
      </w:rPr>
    </w:lvl>
    <w:lvl w:ilvl="5" w:tplc="B69061F4">
      <w:start w:val="1"/>
      <w:numFmt w:val="bullet"/>
      <w:lvlText w:val="•"/>
      <w:lvlJc w:val="left"/>
      <w:pPr>
        <w:tabs>
          <w:tab w:val="num" w:pos="4320"/>
        </w:tabs>
        <w:ind w:left="4320" w:hanging="360"/>
      </w:pPr>
      <w:rPr>
        <w:rFonts w:ascii="Arial" w:hAnsi="Arial" w:hint="default"/>
      </w:rPr>
    </w:lvl>
    <w:lvl w:ilvl="6" w:tplc="6898EE5C">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7C726B"/>
    <w:multiLevelType w:val="hybridMultilevel"/>
    <w:tmpl w:val="72F47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5D112D2A"/>
    <w:multiLevelType w:val="hybridMultilevel"/>
    <w:tmpl w:val="AD368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5E8A29AD"/>
    <w:multiLevelType w:val="hybridMultilevel"/>
    <w:tmpl w:val="0CE2A2D0"/>
    <w:lvl w:ilvl="0" w:tplc="8D70734A">
      <w:start w:val="1"/>
      <w:numFmt w:val="bullet"/>
      <w:lvlText w:val=""/>
      <w:lvlJc w:val="left"/>
      <w:pPr>
        <w:tabs>
          <w:tab w:val="num" w:pos="720"/>
        </w:tabs>
        <w:ind w:left="720" w:hanging="360"/>
      </w:pPr>
      <w:rPr>
        <w:rFonts w:ascii="Wingdings" w:hAnsi="Wingdings" w:hint="default"/>
      </w:rPr>
    </w:lvl>
    <w:lvl w:ilvl="1" w:tplc="5984827E">
      <w:start w:val="148"/>
      <w:numFmt w:val="bullet"/>
      <w:lvlText w:val="–"/>
      <w:lvlJc w:val="left"/>
      <w:pPr>
        <w:tabs>
          <w:tab w:val="num" w:pos="1440"/>
        </w:tabs>
        <w:ind w:left="1440" w:hanging="360"/>
      </w:pPr>
      <w:rPr>
        <w:rFonts w:ascii="Arial" w:hAnsi="Arial" w:hint="default"/>
      </w:rPr>
    </w:lvl>
    <w:lvl w:ilvl="2" w:tplc="7D047D80">
      <w:start w:val="148"/>
      <w:numFmt w:val="bullet"/>
      <w:lvlText w:val="•"/>
      <w:lvlJc w:val="left"/>
      <w:pPr>
        <w:tabs>
          <w:tab w:val="num" w:pos="2160"/>
        </w:tabs>
        <w:ind w:left="2160" w:hanging="360"/>
      </w:pPr>
      <w:rPr>
        <w:rFonts w:ascii="Arial" w:hAnsi="Arial" w:hint="default"/>
      </w:rPr>
    </w:lvl>
    <w:lvl w:ilvl="3" w:tplc="2CC86920" w:tentative="1">
      <w:start w:val="1"/>
      <w:numFmt w:val="bullet"/>
      <w:lvlText w:val=""/>
      <w:lvlJc w:val="left"/>
      <w:pPr>
        <w:tabs>
          <w:tab w:val="num" w:pos="2880"/>
        </w:tabs>
        <w:ind w:left="2880" w:hanging="360"/>
      </w:pPr>
      <w:rPr>
        <w:rFonts w:ascii="Wingdings" w:hAnsi="Wingdings" w:hint="default"/>
      </w:rPr>
    </w:lvl>
    <w:lvl w:ilvl="4" w:tplc="89389B04" w:tentative="1">
      <w:start w:val="1"/>
      <w:numFmt w:val="bullet"/>
      <w:lvlText w:val=""/>
      <w:lvlJc w:val="left"/>
      <w:pPr>
        <w:tabs>
          <w:tab w:val="num" w:pos="3600"/>
        </w:tabs>
        <w:ind w:left="3600" w:hanging="360"/>
      </w:pPr>
      <w:rPr>
        <w:rFonts w:ascii="Wingdings" w:hAnsi="Wingdings" w:hint="default"/>
      </w:rPr>
    </w:lvl>
    <w:lvl w:ilvl="5" w:tplc="80585534" w:tentative="1">
      <w:start w:val="1"/>
      <w:numFmt w:val="bullet"/>
      <w:lvlText w:val=""/>
      <w:lvlJc w:val="left"/>
      <w:pPr>
        <w:tabs>
          <w:tab w:val="num" w:pos="4320"/>
        </w:tabs>
        <w:ind w:left="4320" w:hanging="360"/>
      </w:pPr>
      <w:rPr>
        <w:rFonts w:ascii="Wingdings" w:hAnsi="Wingdings" w:hint="default"/>
      </w:rPr>
    </w:lvl>
    <w:lvl w:ilvl="6" w:tplc="3E64F208" w:tentative="1">
      <w:start w:val="1"/>
      <w:numFmt w:val="bullet"/>
      <w:lvlText w:val=""/>
      <w:lvlJc w:val="left"/>
      <w:pPr>
        <w:tabs>
          <w:tab w:val="num" w:pos="5040"/>
        </w:tabs>
        <w:ind w:left="5040" w:hanging="360"/>
      </w:pPr>
      <w:rPr>
        <w:rFonts w:ascii="Wingdings" w:hAnsi="Wingdings" w:hint="default"/>
      </w:rPr>
    </w:lvl>
    <w:lvl w:ilvl="7" w:tplc="A70ABD7A" w:tentative="1">
      <w:start w:val="1"/>
      <w:numFmt w:val="bullet"/>
      <w:lvlText w:val=""/>
      <w:lvlJc w:val="left"/>
      <w:pPr>
        <w:tabs>
          <w:tab w:val="num" w:pos="5760"/>
        </w:tabs>
        <w:ind w:left="5760" w:hanging="360"/>
      </w:pPr>
      <w:rPr>
        <w:rFonts w:ascii="Wingdings" w:hAnsi="Wingdings" w:hint="default"/>
      </w:rPr>
    </w:lvl>
    <w:lvl w:ilvl="8" w:tplc="A1D889E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C24F14"/>
    <w:multiLevelType w:val="hybridMultilevel"/>
    <w:tmpl w:val="13EED1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2496808"/>
    <w:multiLevelType w:val="hybridMultilevel"/>
    <w:tmpl w:val="AEE29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6B047B6"/>
    <w:multiLevelType w:val="hybridMultilevel"/>
    <w:tmpl w:val="A3B61B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0610E34"/>
    <w:multiLevelType w:val="hybridMultilevel"/>
    <w:tmpl w:val="28D002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16E5C6B"/>
    <w:multiLevelType w:val="hybridMultilevel"/>
    <w:tmpl w:val="27D0C1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6" w15:restartNumberingAfterBreak="0">
    <w:nsid w:val="773E49EE"/>
    <w:multiLevelType w:val="hybridMultilevel"/>
    <w:tmpl w:val="C870F4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21"/>
  </w:num>
  <w:num w:numId="3">
    <w:abstractNumId w:val="2"/>
  </w:num>
  <w:num w:numId="4">
    <w:abstractNumId w:val="17"/>
  </w:num>
  <w:num w:numId="5">
    <w:abstractNumId w:val="26"/>
  </w:num>
  <w:num w:numId="6">
    <w:abstractNumId w:val="10"/>
  </w:num>
  <w:num w:numId="7">
    <w:abstractNumId w:val="44"/>
  </w:num>
  <w:num w:numId="8">
    <w:abstractNumId w:val="1"/>
  </w:num>
  <w:num w:numId="9">
    <w:abstractNumId w:val="14"/>
  </w:num>
  <w:num w:numId="10">
    <w:abstractNumId w:val="23"/>
  </w:num>
  <w:num w:numId="11">
    <w:abstractNumId w:val="36"/>
  </w:num>
  <w:num w:numId="12">
    <w:abstractNumId w:val="5"/>
  </w:num>
  <w:num w:numId="13">
    <w:abstractNumId w:val="47"/>
  </w:num>
  <w:num w:numId="14">
    <w:abstractNumId w:val="41"/>
  </w:num>
  <w:num w:numId="15">
    <w:abstractNumId w:val="31"/>
  </w:num>
  <w:num w:numId="16">
    <w:abstractNumId w:val="3"/>
  </w:num>
  <w:num w:numId="17">
    <w:abstractNumId w:val="28"/>
  </w:num>
  <w:num w:numId="18">
    <w:abstractNumId w:val="18"/>
  </w:num>
  <w:num w:numId="19">
    <w:abstractNumId w:val="25"/>
  </w:num>
  <w:num w:numId="20">
    <w:abstractNumId w:val="13"/>
  </w:num>
  <w:num w:numId="21">
    <w:abstractNumId w:val="22"/>
  </w:num>
  <w:num w:numId="22">
    <w:abstractNumId w:val="19"/>
  </w:num>
  <w:num w:numId="23">
    <w:abstractNumId w:val="0"/>
  </w:num>
  <w:num w:numId="24">
    <w:abstractNumId w:val="8"/>
  </w:num>
  <w:num w:numId="25">
    <w:abstractNumId w:val="34"/>
  </w:num>
  <w:num w:numId="26">
    <w:abstractNumId w:val="43"/>
  </w:num>
  <w:num w:numId="27">
    <w:abstractNumId w:val="46"/>
  </w:num>
  <w:num w:numId="28">
    <w:abstractNumId w:val="38"/>
  </w:num>
  <w:num w:numId="29">
    <w:abstractNumId w:val="15"/>
  </w:num>
  <w:num w:numId="30">
    <w:abstractNumId w:val="33"/>
  </w:num>
  <w:num w:numId="31">
    <w:abstractNumId w:val="16"/>
  </w:num>
  <w:num w:numId="32">
    <w:abstractNumId w:val="9"/>
  </w:num>
  <w:num w:numId="33">
    <w:abstractNumId w:val="4"/>
  </w:num>
  <w:num w:numId="34">
    <w:abstractNumId w:val="45"/>
  </w:num>
  <w:num w:numId="35">
    <w:abstractNumId w:val="40"/>
  </w:num>
  <w:num w:numId="36">
    <w:abstractNumId w:val="42"/>
  </w:num>
  <w:num w:numId="37">
    <w:abstractNumId w:val="20"/>
  </w:num>
  <w:num w:numId="38">
    <w:abstractNumId w:val="32"/>
  </w:num>
  <w:num w:numId="39">
    <w:abstractNumId w:val="27"/>
  </w:num>
  <w:num w:numId="40">
    <w:abstractNumId w:val="7"/>
  </w:num>
  <w:num w:numId="41">
    <w:abstractNumId w:val="30"/>
  </w:num>
  <w:num w:numId="42">
    <w:abstractNumId w:val="37"/>
  </w:num>
  <w:num w:numId="43">
    <w:abstractNumId w:val="24"/>
  </w:num>
  <w:num w:numId="44">
    <w:abstractNumId w:val="11"/>
  </w:num>
  <w:num w:numId="45">
    <w:abstractNumId w:val="29"/>
  </w:num>
  <w:num w:numId="46">
    <w:abstractNumId w:val="39"/>
  </w:num>
  <w:num w:numId="47">
    <w:abstractNumId w:val="35"/>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45A9"/>
    <w:rsid w:val="00004EF3"/>
    <w:rsid w:val="000059C7"/>
    <w:rsid w:val="00006008"/>
    <w:rsid w:val="00007353"/>
    <w:rsid w:val="000100ED"/>
    <w:rsid w:val="00012286"/>
    <w:rsid w:val="00012620"/>
    <w:rsid w:val="00020745"/>
    <w:rsid w:val="0002134D"/>
    <w:rsid w:val="00021B6E"/>
    <w:rsid w:val="00022D7B"/>
    <w:rsid w:val="000241B6"/>
    <w:rsid w:val="000252C7"/>
    <w:rsid w:val="00040C03"/>
    <w:rsid w:val="000413E6"/>
    <w:rsid w:val="000413E7"/>
    <w:rsid w:val="00043263"/>
    <w:rsid w:val="000479BC"/>
    <w:rsid w:val="00052C53"/>
    <w:rsid w:val="00056A88"/>
    <w:rsid w:val="00056F51"/>
    <w:rsid w:val="000572A3"/>
    <w:rsid w:val="000621B5"/>
    <w:rsid w:val="00063CBD"/>
    <w:rsid w:val="00066736"/>
    <w:rsid w:val="00071AC4"/>
    <w:rsid w:val="00073367"/>
    <w:rsid w:val="00074D94"/>
    <w:rsid w:val="00077429"/>
    <w:rsid w:val="00080F64"/>
    <w:rsid w:val="00084820"/>
    <w:rsid w:val="00084A61"/>
    <w:rsid w:val="00084E1D"/>
    <w:rsid w:val="00090B2B"/>
    <w:rsid w:val="000965DC"/>
    <w:rsid w:val="00096B99"/>
    <w:rsid w:val="00096EC1"/>
    <w:rsid w:val="000973F6"/>
    <w:rsid w:val="000A1118"/>
    <w:rsid w:val="000A233E"/>
    <w:rsid w:val="000A25E5"/>
    <w:rsid w:val="000A390F"/>
    <w:rsid w:val="000A6CBB"/>
    <w:rsid w:val="000B4FC3"/>
    <w:rsid w:val="000B5E42"/>
    <w:rsid w:val="000B6C6A"/>
    <w:rsid w:val="000B7718"/>
    <w:rsid w:val="000C00EA"/>
    <w:rsid w:val="000C018A"/>
    <w:rsid w:val="000C18F6"/>
    <w:rsid w:val="000C23DD"/>
    <w:rsid w:val="000C389D"/>
    <w:rsid w:val="000C437E"/>
    <w:rsid w:val="000C5788"/>
    <w:rsid w:val="000C7258"/>
    <w:rsid w:val="000C793D"/>
    <w:rsid w:val="000C7AE4"/>
    <w:rsid w:val="000D0756"/>
    <w:rsid w:val="000D079C"/>
    <w:rsid w:val="000E1AFC"/>
    <w:rsid w:val="000E2E4A"/>
    <w:rsid w:val="000E5175"/>
    <w:rsid w:val="000F158A"/>
    <w:rsid w:val="000F15D6"/>
    <w:rsid w:val="000F1BF0"/>
    <w:rsid w:val="000F2CE9"/>
    <w:rsid w:val="000F2DD5"/>
    <w:rsid w:val="000F4EEC"/>
    <w:rsid w:val="000F6695"/>
    <w:rsid w:val="00100732"/>
    <w:rsid w:val="00103DC8"/>
    <w:rsid w:val="00106FED"/>
    <w:rsid w:val="00111437"/>
    <w:rsid w:val="0012284E"/>
    <w:rsid w:val="0012581A"/>
    <w:rsid w:val="001270DF"/>
    <w:rsid w:val="00134258"/>
    <w:rsid w:val="00135377"/>
    <w:rsid w:val="00135EEF"/>
    <w:rsid w:val="00136892"/>
    <w:rsid w:val="00136991"/>
    <w:rsid w:val="00144758"/>
    <w:rsid w:val="001447E5"/>
    <w:rsid w:val="001449F9"/>
    <w:rsid w:val="00146C64"/>
    <w:rsid w:val="001545A9"/>
    <w:rsid w:val="00156460"/>
    <w:rsid w:val="00157C3C"/>
    <w:rsid w:val="00170E62"/>
    <w:rsid w:val="00171BD3"/>
    <w:rsid w:val="001758DE"/>
    <w:rsid w:val="0017727B"/>
    <w:rsid w:val="00183A18"/>
    <w:rsid w:val="00190889"/>
    <w:rsid w:val="00190B38"/>
    <w:rsid w:val="00195650"/>
    <w:rsid w:val="001A0C26"/>
    <w:rsid w:val="001A43D4"/>
    <w:rsid w:val="001A62A1"/>
    <w:rsid w:val="001B0CDB"/>
    <w:rsid w:val="001B2ED3"/>
    <w:rsid w:val="001B39EA"/>
    <w:rsid w:val="001B55CD"/>
    <w:rsid w:val="001B61B4"/>
    <w:rsid w:val="001B7061"/>
    <w:rsid w:val="001C086E"/>
    <w:rsid w:val="001C151A"/>
    <w:rsid w:val="001C2B5C"/>
    <w:rsid w:val="001C384D"/>
    <w:rsid w:val="001C5AFF"/>
    <w:rsid w:val="001D0EA3"/>
    <w:rsid w:val="001D260D"/>
    <w:rsid w:val="001D2783"/>
    <w:rsid w:val="001E02F6"/>
    <w:rsid w:val="001E0797"/>
    <w:rsid w:val="001E28D5"/>
    <w:rsid w:val="001E3561"/>
    <w:rsid w:val="001E6D90"/>
    <w:rsid w:val="001F1DFA"/>
    <w:rsid w:val="001F429A"/>
    <w:rsid w:val="001F6BEC"/>
    <w:rsid w:val="002017E8"/>
    <w:rsid w:val="00201B2C"/>
    <w:rsid w:val="002025CD"/>
    <w:rsid w:val="0020661B"/>
    <w:rsid w:val="002107E3"/>
    <w:rsid w:val="0021108C"/>
    <w:rsid w:val="002118E8"/>
    <w:rsid w:val="00211EDD"/>
    <w:rsid w:val="00212166"/>
    <w:rsid w:val="00213011"/>
    <w:rsid w:val="002142FB"/>
    <w:rsid w:val="00214DED"/>
    <w:rsid w:val="002204FB"/>
    <w:rsid w:val="002276C5"/>
    <w:rsid w:val="002277ED"/>
    <w:rsid w:val="00233200"/>
    <w:rsid w:val="0023600E"/>
    <w:rsid w:val="00240180"/>
    <w:rsid w:val="0024263C"/>
    <w:rsid w:val="00245F41"/>
    <w:rsid w:val="002542E3"/>
    <w:rsid w:val="00255203"/>
    <w:rsid w:val="00256399"/>
    <w:rsid w:val="00256778"/>
    <w:rsid w:val="00257CF2"/>
    <w:rsid w:val="002643DA"/>
    <w:rsid w:val="0026456C"/>
    <w:rsid w:val="002700A4"/>
    <w:rsid w:val="0027212B"/>
    <w:rsid w:val="002724FB"/>
    <w:rsid w:val="002755FE"/>
    <w:rsid w:val="002810AD"/>
    <w:rsid w:val="00286584"/>
    <w:rsid w:val="00295972"/>
    <w:rsid w:val="00295D9A"/>
    <w:rsid w:val="002A27EE"/>
    <w:rsid w:val="002A42C1"/>
    <w:rsid w:val="002B2ABC"/>
    <w:rsid w:val="002B2C43"/>
    <w:rsid w:val="002B310E"/>
    <w:rsid w:val="002B4AE4"/>
    <w:rsid w:val="002C2981"/>
    <w:rsid w:val="002C2FFE"/>
    <w:rsid w:val="002C5BEE"/>
    <w:rsid w:val="002C76AC"/>
    <w:rsid w:val="002D315A"/>
    <w:rsid w:val="002E4B09"/>
    <w:rsid w:val="002F1AD9"/>
    <w:rsid w:val="002F419F"/>
    <w:rsid w:val="002F4683"/>
    <w:rsid w:val="002F52E8"/>
    <w:rsid w:val="002F5A67"/>
    <w:rsid w:val="002F64DB"/>
    <w:rsid w:val="002F7C28"/>
    <w:rsid w:val="00300111"/>
    <w:rsid w:val="00303B06"/>
    <w:rsid w:val="00304348"/>
    <w:rsid w:val="00310331"/>
    <w:rsid w:val="0031251D"/>
    <w:rsid w:val="00312581"/>
    <w:rsid w:val="0031414C"/>
    <w:rsid w:val="00316A59"/>
    <w:rsid w:val="003227CE"/>
    <w:rsid w:val="00324928"/>
    <w:rsid w:val="003250D8"/>
    <w:rsid w:val="00327E99"/>
    <w:rsid w:val="00334CCC"/>
    <w:rsid w:val="00335778"/>
    <w:rsid w:val="003405A4"/>
    <w:rsid w:val="00343CBB"/>
    <w:rsid w:val="003475F9"/>
    <w:rsid w:val="00347D08"/>
    <w:rsid w:val="003527C8"/>
    <w:rsid w:val="0035427F"/>
    <w:rsid w:val="0035566D"/>
    <w:rsid w:val="00356BEE"/>
    <w:rsid w:val="00361F55"/>
    <w:rsid w:val="00363412"/>
    <w:rsid w:val="00363670"/>
    <w:rsid w:val="00363D21"/>
    <w:rsid w:val="00363F36"/>
    <w:rsid w:val="00364DB3"/>
    <w:rsid w:val="0037079A"/>
    <w:rsid w:val="00373E78"/>
    <w:rsid w:val="00374AFD"/>
    <w:rsid w:val="003757C8"/>
    <w:rsid w:val="00385E58"/>
    <w:rsid w:val="003A013F"/>
    <w:rsid w:val="003A13A6"/>
    <w:rsid w:val="003A2689"/>
    <w:rsid w:val="003A394B"/>
    <w:rsid w:val="003A3D66"/>
    <w:rsid w:val="003A4473"/>
    <w:rsid w:val="003A4623"/>
    <w:rsid w:val="003B12CD"/>
    <w:rsid w:val="003B3E2E"/>
    <w:rsid w:val="003B6D6D"/>
    <w:rsid w:val="003B7C3E"/>
    <w:rsid w:val="003C0FE0"/>
    <w:rsid w:val="003C538C"/>
    <w:rsid w:val="003D010A"/>
    <w:rsid w:val="003D487D"/>
    <w:rsid w:val="003D61A1"/>
    <w:rsid w:val="003D7CA4"/>
    <w:rsid w:val="003E11BF"/>
    <w:rsid w:val="003F21AD"/>
    <w:rsid w:val="003F4055"/>
    <w:rsid w:val="003F603C"/>
    <w:rsid w:val="003F62B7"/>
    <w:rsid w:val="003F7644"/>
    <w:rsid w:val="00403D55"/>
    <w:rsid w:val="004044BE"/>
    <w:rsid w:val="004107C3"/>
    <w:rsid w:val="00411516"/>
    <w:rsid w:val="00413BD2"/>
    <w:rsid w:val="00413C33"/>
    <w:rsid w:val="00414A38"/>
    <w:rsid w:val="00415C33"/>
    <w:rsid w:val="00417A8D"/>
    <w:rsid w:val="0042275D"/>
    <w:rsid w:val="0042333B"/>
    <w:rsid w:val="004244A7"/>
    <w:rsid w:val="00426DDE"/>
    <w:rsid w:val="004333A5"/>
    <w:rsid w:val="004452EF"/>
    <w:rsid w:val="004465CF"/>
    <w:rsid w:val="0046112B"/>
    <w:rsid w:val="0047170C"/>
    <w:rsid w:val="00471FA6"/>
    <w:rsid w:val="00473DF7"/>
    <w:rsid w:val="0048169B"/>
    <w:rsid w:val="004841C9"/>
    <w:rsid w:val="00495CC7"/>
    <w:rsid w:val="00496F96"/>
    <w:rsid w:val="004A5493"/>
    <w:rsid w:val="004A6506"/>
    <w:rsid w:val="004A6EE2"/>
    <w:rsid w:val="004B17E5"/>
    <w:rsid w:val="004B6A7A"/>
    <w:rsid w:val="004C0F81"/>
    <w:rsid w:val="004D1F37"/>
    <w:rsid w:val="004D4785"/>
    <w:rsid w:val="004D52E8"/>
    <w:rsid w:val="004D6B52"/>
    <w:rsid w:val="004E03D2"/>
    <w:rsid w:val="004E297D"/>
    <w:rsid w:val="004E5423"/>
    <w:rsid w:val="004E71F8"/>
    <w:rsid w:val="004E7831"/>
    <w:rsid w:val="004F57F2"/>
    <w:rsid w:val="004F5DDA"/>
    <w:rsid w:val="004F76C9"/>
    <w:rsid w:val="00500466"/>
    <w:rsid w:val="005014DF"/>
    <w:rsid w:val="0050791A"/>
    <w:rsid w:val="00511D2A"/>
    <w:rsid w:val="00514E2C"/>
    <w:rsid w:val="00515512"/>
    <w:rsid w:val="00517078"/>
    <w:rsid w:val="00517524"/>
    <w:rsid w:val="00520BF8"/>
    <w:rsid w:val="00521281"/>
    <w:rsid w:val="005226F2"/>
    <w:rsid w:val="00524121"/>
    <w:rsid w:val="0053338F"/>
    <w:rsid w:val="00535CB8"/>
    <w:rsid w:val="005363FF"/>
    <w:rsid w:val="00536CEE"/>
    <w:rsid w:val="00537E71"/>
    <w:rsid w:val="00543388"/>
    <w:rsid w:val="00544477"/>
    <w:rsid w:val="005678B7"/>
    <w:rsid w:val="00574529"/>
    <w:rsid w:val="0057595B"/>
    <w:rsid w:val="00583A6D"/>
    <w:rsid w:val="00587632"/>
    <w:rsid w:val="005903BF"/>
    <w:rsid w:val="005953E6"/>
    <w:rsid w:val="005A222E"/>
    <w:rsid w:val="005A3645"/>
    <w:rsid w:val="005B0DEC"/>
    <w:rsid w:val="005B41D7"/>
    <w:rsid w:val="005C62C8"/>
    <w:rsid w:val="005D31EE"/>
    <w:rsid w:val="005D4B8B"/>
    <w:rsid w:val="005D5C0A"/>
    <w:rsid w:val="005D6D5A"/>
    <w:rsid w:val="005D7ED0"/>
    <w:rsid w:val="005E18FB"/>
    <w:rsid w:val="005E2A0C"/>
    <w:rsid w:val="005E4E07"/>
    <w:rsid w:val="005E5943"/>
    <w:rsid w:val="005E603F"/>
    <w:rsid w:val="005E6C3B"/>
    <w:rsid w:val="005E7D84"/>
    <w:rsid w:val="005F0590"/>
    <w:rsid w:val="005F1D3A"/>
    <w:rsid w:val="005F4DF4"/>
    <w:rsid w:val="005F4F83"/>
    <w:rsid w:val="005F5693"/>
    <w:rsid w:val="005F56F2"/>
    <w:rsid w:val="00600F00"/>
    <w:rsid w:val="006013E3"/>
    <w:rsid w:val="0060267D"/>
    <w:rsid w:val="006065FC"/>
    <w:rsid w:val="00611884"/>
    <w:rsid w:val="00611AEE"/>
    <w:rsid w:val="00612CE5"/>
    <w:rsid w:val="0061472F"/>
    <w:rsid w:val="00614770"/>
    <w:rsid w:val="00614845"/>
    <w:rsid w:val="006170F2"/>
    <w:rsid w:val="00617132"/>
    <w:rsid w:val="00617787"/>
    <w:rsid w:val="00624497"/>
    <w:rsid w:val="00626859"/>
    <w:rsid w:val="006320A2"/>
    <w:rsid w:val="00632F19"/>
    <w:rsid w:val="00640634"/>
    <w:rsid w:val="00645AE8"/>
    <w:rsid w:val="00647C97"/>
    <w:rsid w:val="006634CC"/>
    <w:rsid w:val="0067002C"/>
    <w:rsid w:val="006729C7"/>
    <w:rsid w:val="0067477F"/>
    <w:rsid w:val="0067725C"/>
    <w:rsid w:val="00681A4C"/>
    <w:rsid w:val="0068569F"/>
    <w:rsid w:val="0068748F"/>
    <w:rsid w:val="006874F4"/>
    <w:rsid w:val="00690117"/>
    <w:rsid w:val="0069088F"/>
    <w:rsid w:val="00691E73"/>
    <w:rsid w:val="0069263A"/>
    <w:rsid w:val="00692F08"/>
    <w:rsid w:val="0069713E"/>
    <w:rsid w:val="00697725"/>
    <w:rsid w:val="006A0CC1"/>
    <w:rsid w:val="006A0EA2"/>
    <w:rsid w:val="006A1D8B"/>
    <w:rsid w:val="006A5630"/>
    <w:rsid w:val="006A58ED"/>
    <w:rsid w:val="006A6221"/>
    <w:rsid w:val="006A713E"/>
    <w:rsid w:val="006B5ECA"/>
    <w:rsid w:val="006C1108"/>
    <w:rsid w:val="006C3F1F"/>
    <w:rsid w:val="006D19C9"/>
    <w:rsid w:val="006D22F7"/>
    <w:rsid w:val="006D2B42"/>
    <w:rsid w:val="006D3166"/>
    <w:rsid w:val="006D56AC"/>
    <w:rsid w:val="006D57BA"/>
    <w:rsid w:val="006E2C6F"/>
    <w:rsid w:val="006E45AE"/>
    <w:rsid w:val="006E653E"/>
    <w:rsid w:val="006F6E8D"/>
    <w:rsid w:val="006F7FAB"/>
    <w:rsid w:val="0071122E"/>
    <w:rsid w:val="0071277C"/>
    <w:rsid w:val="007237E2"/>
    <w:rsid w:val="0072662E"/>
    <w:rsid w:val="007278B7"/>
    <w:rsid w:val="00732521"/>
    <w:rsid w:val="007363F8"/>
    <w:rsid w:val="0073683A"/>
    <w:rsid w:val="007368B2"/>
    <w:rsid w:val="00736B4E"/>
    <w:rsid w:val="007371F1"/>
    <w:rsid w:val="00741B92"/>
    <w:rsid w:val="00746D20"/>
    <w:rsid w:val="00747EB6"/>
    <w:rsid w:val="00752163"/>
    <w:rsid w:val="00756928"/>
    <w:rsid w:val="00763E34"/>
    <w:rsid w:val="007702C9"/>
    <w:rsid w:val="0077483C"/>
    <w:rsid w:val="00776FF3"/>
    <w:rsid w:val="00786446"/>
    <w:rsid w:val="0079059D"/>
    <w:rsid w:val="0079114C"/>
    <w:rsid w:val="00791A14"/>
    <w:rsid w:val="00791AC2"/>
    <w:rsid w:val="007923B7"/>
    <w:rsid w:val="00796B45"/>
    <w:rsid w:val="00796EBC"/>
    <w:rsid w:val="00797BFA"/>
    <w:rsid w:val="007A028B"/>
    <w:rsid w:val="007A1CF5"/>
    <w:rsid w:val="007A3D5A"/>
    <w:rsid w:val="007A3DAA"/>
    <w:rsid w:val="007A4968"/>
    <w:rsid w:val="007A5DBA"/>
    <w:rsid w:val="007B08EF"/>
    <w:rsid w:val="007B1EEE"/>
    <w:rsid w:val="007B3CBD"/>
    <w:rsid w:val="007C042F"/>
    <w:rsid w:val="007C33A9"/>
    <w:rsid w:val="007D0669"/>
    <w:rsid w:val="007D2ABB"/>
    <w:rsid w:val="007D539F"/>
    <w:rsid w:val="007D7EA3"/>
    <w:rsid w:val="007E0202"/>
    <w:rsid w:val="007E03EA"/>
    <w:rsid w:val="007E0B13"/>
    <w:rsid w:val="007E13D1"/>
    <w:rsid w:val="007E26BC"/>
    <w:rsid w:val="007E3CD2"/>
    <w:rsid w:val="007E6F22"/>
    <w:rsid w:val="007F2FD5"/>
    <w:rsid w:val="007F4A0A"/>
    <w:rsid w:val="007F7AD4"/>
    <w:rsid w:val="00800181"/>
    <w:rsid w:val="008029A3"/>
    <w:rsid w:val="008118F4"/>
    <w:rsid w:val="0081249C"/>
    <w:rsid w:val="00814695"/>
    <w:rsid w:val="0081481F"/>
    <w:rsid w:val="00825F64"/>
    <w:rsid w:val="008274CB"/>
    <w:rsid w:val="0083442C"/>
    <w:rsid w:val="008368C8"/>
    <w:rsid w:val="00841F6A"/>
    <w:rsid w:val="0084257B"/>
    <w:rsid w:val="0084290B"/>
    <w:rsid w:val="00850CA6"/>
    <w:rsid w:val="00857213"/>
    <w:rsid w:val="0085747A"/>
    <w:rsid w:val="00860D49"/>
    <w:rsid w:val="0086213D"/>
    <w:rsid w:val="008626ED"/>
    <w:rsid w:val="008651A6"/>
    <w:rsid w:val="008701EF"/>
    <w:rsid w:val="008707B6"/>
    <w:rsid w:val="00871657"/>
    <w:rsid w:val="008722B8"/>
    <w:rsid w:val="00872887"/>
    <w:rsid w:val="008744C0"/>
    <w:rsid w:val="00876EDC"/>
    <w:rsid w:val="008773C7"/>
    <w:rsid w:val="00891305"/>
    <w:rsid w:val="00894DE0"/>
    <w:rsid w:val="00895E9A"/>
    <w:rsid w:val="008A0D2C"/>
    <w:rsid w:val="008A0DC8"/>
    <w:rsid w:val="008A1CED"/>
    <w:rsid w:val="008A4691"/>
    <w:rsid w:val="008B08BF"/>
    <w:rsid w:val="008B5D42"/>
    <w:rsid w:val="008B7C07"/>
    <w:rsid w:val="008C038D"/>
    <w:rsid w:val="008C0E1E"/>
    <w:rsid w:val="008C1D50"/>
    <w:rsid w:val="008C1FD4"/>
    <w:rsid w:val="008C5288"/>
    <w:rsid w:val="008C7026"/>
    <w:rsid w:val="008D2325"/>
    <w:rsid w:val="008D4AC5"/>
    <w:rsid w:val="008D4D3D"/>
    <w:rsid w:val="008D4F22"/>
    <w:rsid w:val="008D6519"/>
    <w:rsid w:val="008F385D"/>
    <w:rsid w:val="008F67AD"/>
    <w:rsid w:val="008F6C07"/>
    <w:rsid w:val="00901198"/>
    <w:rsid w:val="0090285D"/>
    <w:rsid w:val="00904A68"/>
    <w:rsid w:val="00905DF7"/>
    <w:rsid w:val="00907F18"/>
    <w:rsid w:val="00916869"/>
    <w:rsid w:val="009174FA"/>
    <w:rsid w:val="009226CC"/>
    <w:rsid w:val="00925069"/>
    <w:rsid w:val="00927F8D"/>
    <w:rsid w:val="00934ABF"/>
    <w:rsid w:val="00934F73"/>
    <w:rsid w:val="0093647D"/>
    <w:rsid w:val="00937414"/>
    <w:rsid w:val="0093799E"/>
    <w:rsid w:val="00937DE3"/>
    <w:rsid w:val="0094473D"/>
    <w:rsid w:val="00946FDD"/>
    <w:rsid w:val="00951C5A"/>
    <w:rsid w:val="00952304"/>
    <w:rsid w:val="0095549A"/>
    <w:rsid w:val="00956352"/>
    <w:rsid w:val="0096234D"/>
    <w:rsid w:val="0096542E"/>
    <w:rsid w:val="009668DF"/>
    <w:rsid w:val="0096755B"/>
    <w:rsid w:val="00971CD8"/>
    <w:rsid w:val="00971CF9"/>
    <w:rsid w:val="00976EBF"/>
    <w:rsid w:val="00983617"/>
    <w:rsid w:val="009847A4"/>
    <w:rsid w:val="00991FA3"/>
    <w:rsid w:val="00992B14"/>
    <w:rsid w:val="00995E13"/>
    <w:rsid w:val="009966D8"/>
    <w:rsid w:val="009A3ADE"/>
    <w:rsid w:val="009A3EB9"/>
    <w:rsid w:val="009A4EDA"/>
    <w:rsid w:val="009A6F32"/>
    <w:rsid w:val="009A7D32"/>
    <w:rsid w:val="009B31D4"/>
    <w:rsid w:val="009B5F1B"/>
    <w:rsid w:val="009C787B"/>
    <w:rsid w:val="009C7BA8"/>
    <w:rsid w:val="009D2DCF"/>
    <w:rsid w:val="009D4FC4"/>
    <w:rsid w:val="009D7A93"/>
    <w:rsid w:val="009E040A"/>
    <w:rsid w:val="009E1479"/>
    <w:rsid w:val="009E5005"/>
    <w:rsid w:val="009E56C9"/>
    <w:rsid w:val="009E7779"/>
    <w:rsid w:val="009E7858"/>
    <w:rsid w:val="009F0E98"/>
    <w:rsid w:val="009F38C1"/>
    <w:rsid w:val="009F4D2E"/>
    <w:rsid w:val="009F4D30"/>
    <w:rsid w:val="009F7477"/>
    <w:rsid w:val="00A00472"/>
    <w:rsid w:val="00A020D3"/>
    <w:rsid w:val="00A052B7"/>
    <w:rsid w:val="00A0605B"/>
    <w:rsid w:val="00A21568"/>
    <w:rsid w:val="00A225A5"/>
    <w:rsid w:val="00A24B09"/>
    <w:rsid w:val="00A25C5C"/>
    <w:rsid w:val="00A27B9D"/>
    <w:rsid w:val="00A31ADC"/>
    <w:rsid w:val="00A36F9A"/>
    <w:rsid w:val="00A4562D"/>
    <w:rsid w:val="00A53B46"/>
    <w:rsid w:val="00A53D8D"/>
    <w:rsid w:val="00A55578"/>
    <w:rsid w:val="00A60367"/>
    <w:rsid w:val="00A603FF"/>
    <w:rsid w:val="00A60525"/>
    <w:rsid w:val="00A643B4"/>
    <w:rsid w:val="00A65BF5"/>
    <w:rsid w:val="00A67D7C"/>
    <w:rsid w:val="00A71EB5"/>
    <w:rsid w:val="00A73F35"/>
    <w:rsid w:val="00A77FA8"/>
    <w:rsid w:val="00A823CC"/>
    <w:rsid w:val="00A85E02"/>
    <w:rsid w:val="00A86D4A"/>
    <w:rsid w:val="00A9108E"/>
    <w:rsid w:val="00A922DD"/>
    <w:rsid w:val="00A92D30"/>
    <w:rsid w:val="00A954D5"/>
    <w:rsid w:val="00AA147A"/>
    <w:rsid w:val="00AA4A5D"/>
    <w:rsid w:val="00AA4D0B"/>
    <w:rsid w:val="00AA74A7"/>
    <w:rsid w:val="00AB4991"/>
    <w:rsid w:val="00AB7183"/>
    <w:rsid w:val="00AB7E56"/>
    <w:rsid w:val="00AB7FA7"/>
    <w:rsid w:val="00AC0F1E"/>
    <w:rsid w:val="00AD657C"/>
    <w:rsid w:val="00AE0516"/>
    <w:rsid w:val="00AE0EEE"/>
    <w:rsid w:val="00AE13AD"/>
    <w:rsid w:val="00AE13BC"/>
    <w:rsid w:val="00AE19FD"/>
    <w:rsid w:val="00AE1EC1"/>
    <w:rsid w:val="00AE2B0A"/>
    <w:rsid w:val="00AE53D7"/>
    <w:rsid w:val="00AE5E0E"/>
    <w:rsid w:val="00AE6DF0"/>
    <w:rsid w:val="00AF126C"/>
    <w:rsid w:val="00AF346B"/>
    <w:rsid w:val="00AF6121"/>
    <w:rsid w:val="00AF668A"/>
    <w:rsid w:val="00B0015C"/>
    <w:rsid w:val="00B00695"/>
    <w:rsid w:val="00B044B3"/>
    <w:rsid w:val="00B04582"/>
    <w:rsid w:val="00B06F98"/>
    <w:rsid w:val="00B074B6"/>
    <w:rsid w:val="00B22102"/>
    <w:rsid w:val="00B22F3C"/>
    <w:rsid w:val="00B31292"/>
    <w:rsid w:val="00B33604"/>
    <w:rsid w:val="00B33C3F"/>
    <w:rsid w:val="00B361E0"/>
    <w:rsid w:val="00B368ED"/>
    <w:rsid w:val="00B3733E"/>
    <w:rsid w:val="00B373FC"/>
    <w:rsid w:val="00B37A9C"/>
    <w:rsid w:val="00B515D9"/>
    <w:rsid w:val="00B5509E"/>
    <w:rsid w:val="00B55AFA"/>
    <w:rsid w:val="00B648D7"/>
    <w:rsid w:val="00B665B8"/>
    <w:rsid w:val="00B74323"/>
    <w:rsid w:val="00B74687"/>
    <w:rsid w:val="00B770E4"/>
    <w:rsid w:val="00B77B28"/>
    <w:rsid w:val="00B85107"/>
    <w:rsid w:val="00B87325"/>
    <w:rsid w:val="00B90767"/>
    <w:rsid w:val="00B92DDC"/>
    <w:rsid w:val="00B9581F"/>
    <w:rsid w:val="00B95DA9"/>
    <w:rsid w:val="00BA03FB"/>
    <w:rsid w:val="00BA0AF4"/>
    <w:rsid w:val="00BA294E"/>
    <w:rsid w:val="00BA689E"/>
    <w:rsid w:val="00BA6E1D"/>
    <w:rsid w:val="00BB06A3"/>
    <w:rsid w:val="00BB68C5"/>
    <w:rsid w:val="00BB69AB"/>
    <w:rsid w:val="00BC1BA1"/>
    <w:rsid w:val="00BC1FA6"/>
    <w:rsid w:val="00BC2063"/>
    <w:rsid w:val="00BC5971"/>
    <w:rsid w:val="00BD51B2"/>
    <w:rsid w:val="00BE0E1D"/>
    <w:rsid w:val="00BE2A36"/>
    <w:rsid w:val="00BE359F"/>
    <w:rsid w:val="00BE364B"/>
    <w:rsid w:val="00BE36A6"/>
    <w:rsid w:val="00BE68A2"/>
    <w:rsid w:val="00BE7B1A"/>
    <w:rsid w:val="00BF2826"/>
    <w:rsid w:val="00BF2D7D"/>
    <w:rsid w:val="00BF424D"/>
    <w:rsid w:val="00BF441E"/>
    <w:rsid w:val="00BF5A70"/>
    <w:rsid w:val="00C016C8"/>
    <w:rsid w:val="00C02C61"/>
    <w:rsid w:val="00C0524E"/>
    <w:rsid w:val="00C071ED"/>
    <w:rsid w:val="00C076B9"/>
    <w:rsid w:val="00C114F1"/>
    <w:rsid w:val="00C1197F"/>
    <w:rsid w:val="00C12ABC"/>
    <w:rsid w:val="00C22E0F"/>
    <w:rsid w:val="00C272B1"/>
    <w:rsid w:val="00C3105F"/>
    <w:rsid w:val="00C33A9A"/>
    <w:rsid w:val="00C36B53"/>
    <w:rsid w:val="00C405A8"/>
    <w:rsid w:val="00C4377D"/>
    <w:rsid w:val="00C43AB7"/>
    <w:rsid w:val="00C46DB1"/>
    <w:rsid w:val="00C51ACB"/>
    <w:rsid w:val="00C570E6"/>
    <w:rsid w:val="00C63432"/>
    <w:rsid w:val="00C63660"/>
    <w:rsid w:val="00C63A20"/>
    <w:rsid w:val="00C63A26"/>
    <w:rsid w:val="00C64568"/>
    <w:rsid w:val="00C65502"/>
    <w:rsid w:val="00C65D9E"/>
    <w:rsid w:val="00C71DBF"/>
    <w:rsid w:val="00C7223C"/>
    <w:rsid w:val="00C74D67"/>
    <w:rsid w:val="00C753FF"/>
    <w:rsid w:val="00C80C66"/>
    <w:rsid w:val="00C914C4"/>
    <w:rsid w:val="00C94DEE"/>
    <w:rsid w:val="00CA01A9"/>
    <w:rsid w:val="00CA114A"/>
    <w:rsid w:val="00CA7E05"/>
    <w:rsid w:val="00CB0628"/>
    <w:rsid w:val="00CB08E1"/>
    <w:rsid w:val="00CB0E40"/>
    <w:rsid w:val="00CB0F04"/>
    <w:rsid w:val="00CB22EF"/>
    <w:rsid w:val="00CB2B7B"/>
    <w:rsid w:val="00CB7755"/>
    <w:rsid w:val="00CC0379"/>
    <w:rsid w:val="00CC1DF5"/>
    <w:rsid w:val="00CC33C2"/>
    <w:rsid w:val="00CC359F"/>
    <w:rsid w:val="00CC4273"/>
    <w:rsid w:val="00CC6903"/>
    <w:rsid w:val="00CC6F98"/>
    <w:rsid w:val="00CD17CC"/>
    <w:rsid w:val="00CD2151"/>
    <w:rsid w:val="00CE1398"/>
    <w:rsid w:val="00CE4079"/>
    <w:rsid w:val="00CE4349"/>
    <w:rsid w:val="00CE448D"/>
    <w:rsid w:val="00CE4549"/>
    <w:rsid w:val="00CE5602"/>
    <w:rsid w:val="00CF0A66"/>
    <w:rsid w:val="00CF4AB8"/>
    <w:rsid w:val="00CF518E"/>
    <w:rsid w:val="00CF691D"/>
    <w:rsid w:val="00CF6A1B"/>
    <w:rsid w:val="00D00471"/>
    <w:rsid w:val="00D007AB"/>
    <w:rsid w:val="00D025CE"/>
    <w:rsid w:val="00D02624"/>
    <w:rsid w:val="00D06657"/>
    <w:rsid w:val="00D141F1"/>
    <w:rsid w:val="00D14FB6"/>
    <w:rsid w:val="00D16E25"/>
    <w:rsid w:val="00D1755E"/>
    <w:rsid w:val="00D21889"/>
    <w:rsid w:val="00D22591"/>
    <w:rsid w:val="00D227C5"/>
    <w:rsid w:val="00D22BB7"/>
    <w:rsid w:val="00D24DA9"/>
    <w:rsid w:val="00D25D67"/>
    <w:rsid w:val="00D313B3"/>
    <w:rsid w:val="00D33F5C"/>
    <w:rsid w:val="00D34641"/>
    <w:rsid w:val="00D365D6"/>
    <w:rsid w:val="00D4285D"/>
    <w:rsid w:val="00D430DC"/>
    <w:rsid w:val="00D460CC"/>
    <w:rsid w:val="00D4750C"/>
    <w:rsid w:val="00D5053D"/>
    <w:rsid w:val="00D50851"/>
    <w:rsid w:val="00D524FD"/>
    <w:rsid w:val="00D52B60"/>
    <w:rsid w:val="00D537C9"/>
    <w:rsid w:val="00D55A79"/>
    <w:rsid w:val="00D63DAD"/>
    <w:rsid w:val="00D64BF0"/>
    <w:rsid w:val="00D66A93"/>
    <w:rsid w:val="00D82A50"/>
    <w:rsid w:val="00D92139"/>
    <w:rsid w:val="00D92CFD"/>
    <w:rsid w:val="00DA1493"/>
    <w:rsid w:val="00DA1E41"/>
    <w:rsid w:val="00DA2C94"/>
    <w:rsid w:val="00DA5423"/>
    <w:rsid w:val="00DB1C87"/>
    <w:rsid w:val="00DB6140"/>
    <w:rsid w:val="00DC45E2"/>
    <w:rsid w:val="00DC56CC"/>
    <w:rsid w:val="00DC5C37"/>
    <w:rsid w:val="00DC7B9B"/>
    <w:rsid w:val="00DC7BC9"/>
    <w:rsid w:val="00DD1BB9"/>
    <w:rsid w:val="00DD2B54"/>
    <w:rsid w:val="00DD43EA"/>
    <w:rsid w:val="00DD65A2"/>
    <w:rsid w:val="00DD7036"/>
    <w:rsid w:val="00DE370D"/>
    <w:rsid w:val="00DE544D"/>
    <w:rsid w:val="00DE5F2F"/>
    <w:rsid w:val="00DF35AB"/>
    <w:rsid w:val="00DF7926"/>
    <w:rsid w:val="00E0092D"/>
    <w:rsid w:val="00E075EC"/>
    <w:rsid w:val="00E077C6"/>
    <w:rsid w:val="00E07E32"/>
    <w:rsid w:val="00E10ADC"/>
    <w:rsid w:val="00E13E64"/>
    <w:rsid w:val="00E15B2C"/>
    <w:rsid w:val="00E177BF"/>
    <w:rsid w:val="00E20C1F"/>
    <w:rsid w:val="00E22678"/>
    <w:rsid w:val="00E242F4"/>
    <w:rsid w:val="00E25072"/>
    <w:rsid w:val="00E26269"/>
    <w:rsid w:val="00E32339"/>
    <w:rsid w:val="00E34024"/>
    <w:rsid w:val="00E3407C"/>
    <w:rsid w:val="00E35EF4"/>
    <w:rsid w:val="00E37176"/>
    <w:rsid w:val="00E424AA"/>
    <w:rsid w:val="00E42BCA"/>
    <w:rsid w:val="00E44188"/>
    <w:rsid w:val="00E45D39"/>
    <w:rsid w:val="00E46687"/>
    <w:rsid w:val="00E46F02"/>
    <w:rsid w:val="00E51928"/>
    <w:rsid w:val="00E529D5"/>
    <w:rsid w:val="00E53A3A"/>
    <w:rsid w:val="00E60AA9"/>
    <w:rsid w:val="00E62D55"/>
    <w:rsid w:val="00E63A59"/>
    <w:rsid w:val="00E64D21"/>
    <w:rsid w:val="00E664E8"/>
    <w:rsid w:val="00E70FBD"/>
    <w:rsid w:val="00E732D8"/>
    <w:rsid w:val="00E74B4B"/>
    <w:rsid w:val="00E77EAC"/>
    <w:rsid w:val="00E811A0"/>
    <w:rsid w:val="00E82A17"/>
    <w:rsid w:val="00E8399D"/>
    <w:rsid w:val="00E843AD"/>
    <w:rsid w:val="00E847B2"/>
    <w:rsid w:val="00E85133"/>
    <w:rsid w:val="00E9008C"/>
    <w:rsid w:val="00E920B7"/>
    <w:rsid w:val="00E927F9"/>
    <w:rsid w:val="00E93FAB"/>
    <w:rsid w:val="00E94502"/>
    <w:rsid w:val="00E9454E"/>
    <w:rsid w:val="00E95D67"/>
    <w:rsid w:val="00EA2D95"/>
    <w:rsid w:val="00EA30BD"/>
    <w:rsid w:val="00EB16A8"/>
    <w:rsid w:val="00EB20A0"/>
    <w:rsid w:val="00EB4417"/>
    <w:rsid w:val="00EB6397"/>
    <w:rsid w:val="00EB7FF7"/>
    <w:rsid w:val="00EC6E24"/>
    <w:rsid w:val="00ED0627"/>
    <w:rsid w:val="00ED64BA"/>
    <w:rsid w:val="00EE2216"/>
    <w:rsid w:val="00EE26FA"/>
    <w:rsid w:val="00EE5345"/>
    <w:rsid w:val="00EE7A8D"/>
    <w:rsid w:val="00EF1196"/>
    <w:rsid w:val="00EF7983"/>
    <w:rsid w:val="00F02ABD"/>
    <w:rsid w:val="00F04460"/>
    <w:rsid w:val="00F04DE2"/>
    <w:rsid w:val="00F07BA1"/>
    <w:rsid w:val="00F1208D"/>
    <w:rsid w:val="00F13A79"/>
    <w:rsid w:val="00F203B8"/>
    <w:rsid w:val="00F2043D"/>
    <w:rsid w:val="00F20E9C"/>
    <w:rsid w:val="00F20FFE"/>
    <w:rsid w:val="00F22BAD"/>
    <w:rsid w:val="00F231B3"/>
    <w:rsid w:val="00F23848"/>
    <w:rsid w:val="00F238A9"/>
    <w:rsid w:val="00F25609"/>
    <w:rsid w:val="00F2664D"/>
    <w:rsid w:val="00F30712"/>
    <w:rsid w:val="00F3710E"/>
    <w:rsid w:val="00F37D37"/>
    <w:rsid w:val="00F44642"/>
    <w:rsid w:val="00F47401"/>
    <w:rsid w:val="00F53951"/>
    <w:rsid w:val="00F552F6"/>
    <w:rsid w:val="00F55312"/>
    <w:rsid w:val="00F565C0"/>
    <w:rsid w:val="00F57A56"/>
    <w:rsid w:val="00F60BA5"/>
    <w:rsid w:val="00F6555D"/>
    <w:rsid w:val="00F666E1"/>
    <w:rsid w:val="00F66DB4"/>
    <w:rsid w:val="00F70555"/>
    <w:rsid w:val="00F74A6B"/>
    <w:rsid w:val="00F75AE7"/>
    <w:rsid w:val="00F75F43"/>
    <w:rsid w:val="00F77E4F"/>
    <w:rsid w:val="00F80A69"/>
    <w:rsid w:val="00F810CC"/>
    <w:rsid w:val="00F83165"/>
    <w:rsid w:val="00F84BDB"/>
    <w:rsid w:val="00F86DD6"/>
    <w:rsid w:val="00F96592"/>
    <w:rsid w:val="00FA46B4"/>
    <w:rsid w:val="00FB0884"/>
    <w:rsid w:val="00FB1D9F"/>
    <w:rsid w:val="00FB3E47"/>
    <w:rsid w:val="00FB68C9"/>
    <w:rsid w:val="00FB7438"/>
    <w:rsid w:val="00FC0AAD"/>
    <w:rsid w:val="00FC0E7D"/>
    <w:rsid w:val="00FC29A3"/>
    <w:rsid w:val="00FD09A0"/>
    <w:rsid w:val="00FD1DE4"/>
    <w:rsid w:val="00FE14D9"/>
    <w:rsid w:val="00FE3BFD"/>
    <w:rsid w:val="00FE4D63"/>
    <w:rsid w:val="00FE58E8"/>
    <w:rsid w:val="00FE668A"/>
    <w:rsid w:val="00FF0230"/>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paragraph" w:customStyle="1" w:styleId="LGTdoc">
    <w:name w:val="LGTdoc_본문"/>
    <w:basedOn w:val="Normal"/>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CommentReference">
    <w:name w:val="annotation reference"/>
    <w:basedOn w:val="DefaultParagraphFont"/>
    <w:uiPriority w:val="99"/>
    <w:semiHidden/>
    <w:unhideWhenUsed/>
    <w:rsid w:val="003D010A"/>
    <w:rPr>
      <w:sz w:val="16"/>
      <w:szCs w:val="16"/>
    </w:rPr>
  </w:style>
  <w:style w:type="paragraph" w:styleId="CommentText">
    <w:name w:val="annotation text"/>
    <w:basedOn w:val="Normal"/>
    <w:link w:val="CommentTextChar"/>
    <w:uiPriority w:val="99"/>
    <w:semiHidden/>
    <w:unhideWhenUsed/>
    <w:rsid w:val="003D010A"/>
    <w:rPr>
      <w:sz w:val="20"/>
      <w:szCs w:val="20"/>
    </w:rPr>
  </w:style>
  <w:style w:type="character" w:customStyle="1" w:styleId="CommentTextChar">
    <w:name w:val="Comment Text Char"/>
    <w:basedOn w:val="DefaultParagraphFont"/>
    <w:link w:val="CommentText"/>
    <w:uiPriority w:val="99"/>
    <w:semiHidden/>
    <w:rsid w:val="003D010A"/>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D010A"/>
    <w:rPr>
      <w:b/>
      <w:bCs/>
    </w:rPr>
  </w:style>
  <w:style w:type="character" w:customStyle="1" w:styleId="CommentSubjectChar">
    <w:name w:val="Comment Subject Char"/>
    <w:basedOn w:val="CommentTextChar"/>
    <w:link w:val="CommentSubject"/>
    <w:uiPriority w:val="99"/>
    <w:semiHidden/>
    <w:rsid w:val="003D010A"/>
    <w:rPr>
      <w:rFonts w:ascii="Times New Roman" w:eastAsia="SimSun" w:hAnsi="Times New Roman" w:cs="Times New Roman"/>
      <w:b/>
      <w:bCs/>
      <w:sz w:val="20"/>
      <w:szCs w:val="20"/>
      <w:lang w:val="en-US" w:eastAsia="zh-CN"/>
    </w:rPr>
  </w:style>
  <w:style w:type="character" w:styleId="PlaceholderText">
    <w:name w:val="Placeholder Text"/>
    <w:basedOn w:val="DefaultParagraphFont"/>
    <w:uiPriority w:val="99"/>
    <w:semiHidden/>
    <w:rsid w:val="00CC4273"/>
    <w:rPr>
      <w:color w:val="808080"/>
    </w:rPr>
  </w:style>
  <w:style w:type="paragraph" w:styleId="BodyText">
    <w:name w:val="Body Text"/>
    <w:aliases w:val="bt"/>
    <w:basedOn w:val="Normal"/>
    <w:link w:val="BodyTextChar"/>
    <w:rsid w:val="00CB22EF"/>
    <w:pPr>
      <w:spacing w:after="120"/>
      <w:ind w:left="1440" w:hanging="1440"/>
      <w:jc w:val="both"/>
    </w:pPr>
    <w:rPr>
      <w:rFonts w:ascii="Times" w:eastAsia="Batang" w:hAnsi="Times"/>
      <w:sz w:val="20"/>
      <w:lang w:val="en-GB" w:eastAsia="en-US"/>
    </w:rPr>
  </w:style>
  <w:style w:type="character" w:customStyle="1" w:styleId="BodyTextChar">
    <w:name w:val="Body Text Char"/>
    <w:aliases w:val="bt Char"/>
    <w:basedOn w:val="DefaultParagraphFont"/>
    <w:link w:val="BodyText"/>
    <w:rsid w:val="00CB22EF"/>
    <w:rPr>
      <w:rFonts w:ascii="Times" w:eastAsia="Batang" w:hAnsi="Times" w:cs="Times New Roman"/>
      <w:sz w:val="20"/>
      <w:szCs w:val="24"/>
      <w:lang w:val="en-GB"/>
    </w:rPr>
  </w:style>
  <w:style w:type="paragraph" w:customStyle="1" w:styleId="paratdoc">
    <w:name w:val="para tdoc"/>
    <w:basedOn w:val="Normal"/>
    <w:link w:val="paratdocChar"/>
    <w:qFormat/>
    <w:rsid w:val="00BF2826"/>
    <w:pPr>
      <w:spacing w:after="120"/>
      <w:jc w:val="both"/>
    </w:pPr>
    <w:rPr>
      <w:bCs/>
      <w:sz w:val="22"/>
      <w:szCs w:val="22"/>
      <w:lang w:val="en-AU" w:eastAsia="en-AU"/>
    </w:rPr>
  </w:style>
  <w:style w:type="character" w:customStyle="1" w:styleId="paratdocChar">
    <w:name w:val="para tdoc Char"/>
    <w:basedOn w:val="DefaultParagraphFont"/>
    <w:link w:val="paratdoc"/>
    <w:rsid w:val="00BF2826"/>
    <w:rPr>
      <w:rFonts w:ascii="Times New Roman" w:eastAsia="SimSun" w:hAnsi="Times New Roman" w:cs="Times New Roman"/>
      <w:bCs/>
      <w:lang w:eastAsia="en-AU"/>
    </w:rPr>
  </w:style>
  <w:style w:type="paragraph" w:customStyle="1" w:styleId="tdocpara">
    <w:name w:val="tdoc para"/>
    <w:basedOn w:val="BodyText"/>
    <w:link w:val="tdocparaChar"/>
    <w:qFormat/>
    <w:rsid w:val="00EB4417"/>
    <w:pPr>
      <w:ind w:left="0" w:firstLine="0"/>
    </w:pPr>
    <w:rPr>
      <w:bCs/>
      <w:lang w:eastAsia="en-AU"/>
    </w:rPr>
  </w:style>
  <w:style w:type="character" w:customStyle="1" w:styleId="tdocparaChar">
    <w:name w:val="tdoc para Char"/>
    <w:basedOn w:val="BodyTextChar"/>
    <w:link w:val="tdocpara"/>
    <w:rsid w:val="00EB4417"/>
    <w:rPr>
      <w:rFonts w:ascii="Times" w:eastAsia="Batang" w:hAnsi="Times" w:cs="Times New Roman"/>
      <w:bCs/>
      <w:sz w:val="20"/>
      <w:szCs w:val="24"/>
      <w:lang w:val="en-GB" w:eastAsia="en-AU"/>
    </w:rPr>
  </w:style>
  <w:style w:type="paragraph" w:styleId="NormalWeb">
    <w:name w:val="Normal (Web)"/>
    <w:basedOn w:val="Normal"/>
    <w:uiPriority w:val="99"/>
    <w:semiHidden/>
    <w:unhideWhenUsed/>
    <w:rsid w:val="00E920B7"/>
    <w:pPr>
      <w:spacing w:before="100" w:beforeAutospacing="1" w:after="100" w:afterAutospacing="1"/>
    </w:pPr>
    <w:rPr>
      <w:rFonts w:eastAsia="Times New Roman"/>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565824">
      <w:bodyDiv w:val="1"/>
      <w:marLeft w:val="0"/>
      <w:marRight w:val="0"/>
      <w:marTop w:val="0"/>
      <w:marBottom w:val="0"/>
      <w:divBdr>
        <w:top w:val="none" w:sz="0" w:space="0" w:color="auto"/>
        <w:left w:val="none" w:sz="0" w:space="0" w:color="auto"/>
        <w:bottom w:val="none" w:sz="0" w:space="0" w:color="auto"/>
        <w:right w:val="none" w:sz="0" w:space="0" w:color="auto"/>
      </w:divBdr>
    </w:div>
    <w:div w:id="882717622">
      <w:bodyDiv w:val="1"/>
      <w:marLeft w:val="0"/>
      <w:marRight w:val="0"/>
      <w:marTop w:val="0"/>
      <w:marBottom w:val="0"/>
      <w:divBdr>
        <w:top w:val="none" w:sz="0" w:space="0" w:color="auto"/>
        <w:left w:val="none" w:sz="0" w:space="0" w:color="auto"/>
        <w:bottom w:val="none" w:sz="0" w:space="0" w:color="auto"/>
        <w:right w:val="none" w:sz="0" w:space="0" w:color="auto"/>
      </w:divBdr>
      <w:divsChild>
        <w:div w:id="520046913">
          <w:marLeft w:val="547"/>
          <w:marRight w:val="0"/>
          <w:marTop w:val="96"/>
          <w:marBottom w:val="0"/>
          <w:divBdr>
            <w:top w:val="none" w:sz="0" w:space="0" w:color="auto"/>
            <w:left w:val="none" w:sz="0" w:space="0" w:color="auto"/>
            <w:bottom w:val="none" w:sz="0" w:space="0" w:color="auto"/>
            <w:right w:val="none" w:sz="0" w:space="0" w:color="auto"/>
          </w:divBdr>
        </w:div>
        <w:div w:id="2095398237">
          <w:marLeft w:val="1166"/>
          <w:marRight w:val="0"/>
          <w:marTop w:val="86"/>
          <w:marBottom w:val="0"/>
          <w:divBdr>
            <w:top w:val="none" w:sz="0" w:space="0" w:color="auto"/>
            <w:left w:val="none" w:sz="0" w:space="0" w:color="auto"/>
            <w:bottom w:val="none" w:sz="0" w:space="0" w:color="auto"/>
            <w:right w:val="none" w:sz="0" w:space="0" w:color="auto"/>
          </w:divBdr>
        </w:div>
        <w:div w:id="349727224">
          <w:marLeft w:val="1800"/>
          <w:marRight w:val="0"/>
          <w:marTop w:val="86"/>
          <w:marBottom w:val="0"/>
          <w:divBdr>
            <w:top w:val="none" w:sz="0" w:space="0" w:color="auto"/>
            <w:left w:val="none" w:sz="0" w:space="0" w:color="auto"/>
            <w:bottom w:val="none" w:sz="0" w:space="0" w:color="auto"/>
            <w:right w:val="none" w:sz="0" w:space="0" w:color="auto"/>
          </w:divBdr>
        </w:div>
        <w:div w:id="875704580">
          <w:marLeft w:val="1800"/>
          <w:marRight w:val="0"/>
          <w:marTop w:val="86"/>
          <w:marBottom w:val="0"/>
          <w:divBdr>
            <w:top w:val="none" w:sz="0" w:space="0" w:color="auto"/>
            <w:left w:val="none" w:sz="0" w:space="0" w:color="auto"/>
            <w:bottom w:val="none" w:sz="0" w:space="0" w:color="auto"/>
            <w:right w:val="none" w:sz="0" w:space="0" w:color="auto"/>
          </w:divBdr>
        </w:div>
        <w:div w:id="2052684644">
          <w:marLeft w:val="1800"/>
          <w:marRight w:val="0"/>
          <w:marTop w:val="86"/>
          <w:marBottom w:val="0"/>
          <w:divBdr>
            <w:top w:val="none" w:sz="0" w:space="0" w:color="auto"/>
            <w:left w:val="none" w:sz="0" w:space="0" w:color="auto"/>
            <w:bottom w:val="none" w:sz="0" w:space="0" w:color="auto"/>
            <w:right w:val="none" w:sz="0" w:space="0" w:color="auto"/>
          </w:divBdr>
        </w:div>
        <w:div w:id="1967076991">
          <w:marLeft w:val="1800"/>
          <w:marRight w:val="0"/>
          <w:marTop w:val="86"/>
          <w:marBottom w:val="0"/>
          <w:divBdr>
            <w:top w:val="none" w:sz="0" w:space="0" w:color="auto"/>
            <w:left w:val="none" w:sz="0" w:space="0" w:color="auto"/>
            <w:bottom w:val="none" w:sz="0" w:space="0" w:color="auto"/>
            <w:right w:val="none" w:sz="0" w:space="0" w:color="auto"/>
          </w:divBdr>
        </w:div>
      </w:divsChild>
    </w:div>
    <w:div w:id="1409038620">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F2E0D-BDAD-4095-9123-BC3421C46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Rajitha.Palipana@nec.com.au</dc:creator>
  <cp:keywords/>
  <dc:description/>
  <cp:lastModifiedBy>NEC</cp:lastModifiedBy>
  <cp:revision>12</cp:revision>
  <cp:lastPrinted>2016-09-16T03:38:00Z</cp:lastPrinted>
  <dcterms:created xsi:type="dcterms:W3CDTF">2017-07-26T00:29:00Z</dcterms:created>
  <dcterms:modified xsi:type="dcterms:W3CDTF">2017-08-10T23:18:00Z</dcterms:modified>
</cp:coreProperties>
</file>