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1FA80" w14:textId="039EFB39" w:rsidR="00E90E49" w:rsidRPr="00CE0424" w:rsidRDefault="00560A1D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rPr>
          <w:lang w:val="en-US"/>
        </w:rPr>
        <w:t>3GPP TSG-RAN WG1 Meeting #90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 w:rsidR="00AE2834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795E54">
        <w:rPr>
          <w:sz w:val="32"/>
          <w:szCs w:val="32"/>
        </w:rPr>
        <w:t>712651</w:t>
      </w:r>
    </w:p>
    <w:p w14:paraId="51C3CE46" w14:textId="5C2D7F06" w:rsidR="00E90E49" w:rsidRPr="00CE0424" w:rsidRDefault="00560A1D" w:rsidP="00311702">
      <w:pPr>
        <w:pStyle w:val="3GPPHeader"/>
      </w:pPr>
      <w:r>
        <w:t>Prague</w:t>
      </w:r>
      <w:r w:rsidR="00AE2834" w:rsidRPr="000A1D33">
        <w:t xml:space="preserve">, </w:t>
      </w:r>
      <w:r>
        <w:t>Czech Republic</w:t>
      </w:r>
      <w:r w:rsidR="002C5BA4">
        <w:t>,</w:t>
      </w:r>
      <w:r w:rsidR="00AE2834" w:rsidRPr="000A1D33">
        <w:t xml:space="preserve"> </w:t>
      </w:r>
      <w:r>
        <w:t>21</w:t>
      </w:r>
      <w:r w:rsidRPr="00560A1D">
        <w:rPr>
          <w:vertAlign w:val="superscript"/>
        </w:rPr>
        <w:t>st</w:t>
      </w:r>
      <w:r>
        <w:t xml:space="preserve"> – 25</w:t>
      </w:r>
      <w:r w:rsidRPr="00560A1D">
        <w:rPr>
          <w:vertAlign w:val="superscript"/>
        </w:rPr>
        <w:t>th</w:t>
      </w:r>
      <w:r>
        <w:t xml:space="preserve"> August</w:t>
      </w:r>
      <w:r w:rsidR="00AE2834" w:rsidRPr="000A1D33">
        <w:t xml:space="preserve"> 2017</w:t>
      </w:r>
    </w:p>
    <w:p w14:paraId="606D9DC9" w14:textId="62B8C34E" w:rsidR="00E90E49" w:rsidRPr="00C13993" w:rsidRDefault="00E90E49" w:rsidP="008F2DE1">
      <w:pPr>
        <w:pStyle w:val="3GPPHeader"/>
        <w:spacing w:after="0"/>
        <w:rPr>
          <w:sz w:val="22"/>
          <w:szCs w:val="22"/>
          <w:lang w:val="en-US"/>
        </w:rPr>
      </w:pPr>
      <w:r w:rsidRPr="00A97537">
        <w:rPr>
          <w:sz w:val="22"/>
          <w:szCs w:val="22"/>
          <w:lang w:val="en-US"/>
        </w:rPr>
        <w:t>Agenda Item:</w:t>
      </w:r>
      <w:r w:rsidRPr="00A97537">
        <w:rPr>
          <w:sz w:val="22"/>
          <w:szCs w:val="22"/>
          <w:lang w:val="en-US"/>
        </w:rPr>
        <w:tab/>
      </w:r>
      <w:r w:rsidR="00A62D79" w:rsidRPr="00C13993">
        <w:rPr>
          <w:sz w:val="22"/>
          <w:szCs w:val="22"/>
          <w:lang w:val="en-US"/>
        </w:rPr>
        <w:t>5.2.3.1.1</w:t>
      </w:r>
    </w:p>
    <w:p w14:paraId="684B06A7" w14:textId="77777777" w:rsidR="00E90E49" w:rsidRPr="00C13993" w:rsidRDefault="003D3C45" w:rsidP="008F2DE1">
      <w:pPr>
        <w:pStyle w:val="3GPPHeader"/>
        <w:spacing w:after="0"/>
        <w:rPr>
          <w:sz w:val="22"/>
          <w:szCs w:val="22"/>
        </w:rPr>
      </w:pPr>
      <w:r w:rsidRPr="00C13993">
        <w:rPr>
          <w:sz w:val="22"/>
          <w:szCs w:val="22"/>
        </w:rPr>
        <w:t>Source:</w:t>
      </w:r>
      <w:r w:rsidR="00E90E49" w:rsidRPr="00C13993">
        <w:rPr>
          <w:sz w:val="22"/>
          <w:szCs w:val="22"/>
        </w:rPr>
        <w:tab/>
      </w:r>
      <w:r w:rsidR="00F64C2B" w:rsidRPr="00C13993">
        <w:rPr>
          <w:sz w:val="22"/>
          <w:szCs w:val="22"/>
        </w:rPr>
        <w:t>Ericsson</w:t>
      </w:r>
    </w:p>
    <w:p w14:paraId="214B1E52" w14:textId="78355F9C" w:rsidR="00E90E49" w:rsidRPr="00C13993" w:rsidRDefault="003D3C45" w:rsidP="008F2DE1">
      <w:pPr>
        <w:pStyle w:val="3GPPHeader"/>
        <w:spacing w:after="0"/>
        <w:ind w:left="1701" w:hanging="1701"/>
        <w:rPr>
          <w:sz w:val="22"/>
          <w:szCs w:val="22"/>
        </w:rPr>
      </w:pPr>
      <w:r w:rsidRPr="00C13993">
        <w:rPr>
          <w:sz w:val="22"/>
          <w:szCs w:val="22"/>
        </w:rPr>
        <w:t>Title:</w:t>
      </w:r>
      <w:r w:rsidR="006B5B0F" w:rsidRPr="00C13993">
        <w:rPr>
          <w:sz w:val="22"/>
          <w:szCs w:val="22"/>
        </w:rPr>
        <w:tab/>
      </w:r>
      <w:r w:rsidR="009F63EF" w:rsidRPr="00C13993">
        <w:rPr>
          <w:sz w:val="22"/>
          <w:szCs w:val="22"/>
        </w:rPr>
        <w:t xml:space="preserve">On </w:t>
      </w:r>
      <w:r w:rsidR="00A62D79" w:rsidRPr="00C13993">
        <w:rPr>
          <w:sz w:val="22"/>
          <w:szCs w:val="22"/>
        </w:rPr>
        <w:t xml:space="preserve">Mode-3 Support </w:t>
      </w:r>
      <w:r w:rsidR="009F63EF" w:rsidRPr="00C13993">
        <w:rPr>
          <w:sz w:val="22"/>
          <w:szCs w:val="22"/>
        </w:rPr>
        <w:t>for CA</w:t>
      </w:r>
    </w:p>
    <w:p w14:paraId="59D6E79C" w14:textId="77777777" w:rsidR="00E90E49" w:rsidRPr="00CE0424" w:rsidRDefault="00E90E49" w:rsidP="008F2DE1">
      <w:pPr>
        <w:pStyle w:val="3GPPHeader"/>
        <w:spacing w:after="0"/>
        <w:rPr>
          <w:sz w:val="22"/>
          <w:szCs w:val="22"/>
        </w:rPr>
      </w:pPr>
      <w:r w:rsidRPr="00C13993">
        <w:rPr>
          <w:sz w:val="22"/>
          <w:szCs w:val="22"/>
        </w:rPr>
        <w:t>Document for:</w:t>
      </w:r>
      <w:r w:rsidRPr="00C13993">
        <w:rPr>
          <w:sz w:val="22"/>
          <w:szCs w:val="22"/>
        </w:rPr>
        <w:tab/>
        <w:t>Discussion, Decision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C193B43" w14:textId="05640A58" w:rsidR="005C609D" w:rsidRDefault="008F2DE1" w:rsidP="00CE0424">
      <w:pPr>
        <w:pStyle w:val="BodyText"/>
      </w:pPr>
      <w:r>
        <w:t>I</w:t>
      </w:r>
      <w:r w:rsidR="005C609D">
        <w:t>n RAN#89, the following agreements have been reached for CA</w:t>
      </w:r>
      <w:r>
        <w:t xml:space="preserve"> on PC5.</w:t>
      </w:r>
    </w:p>
    <w:p w14:paraId="0471484B" w14:textId="77777777" w:rsidR="005C609D" w:rsidRDefault="005C609D" w:rsidP="005C609D">
      <w:pPr>
        <w:rPr>
          <w:rFonts w:eastAsia="MS Mincho"/>
          <w:iCs/>
          <w:lang w:eastAsia="ja-JP"/>
        </w:rPr>
      </w:pPr>
      <w:r w:rsidRPr="003649BC">
        <w:rPr>
          <w:rFonts w:eastAsia="MS Mincho"/>
          <w:iCs/>
          <w:highlight w:val="green"/>
          <w:lang w:eastAsia="ja-JP"/>
        </w:rPr>
        <w:t>Agreement</w:t>
      </w:r>
      <w:r>
        <w:rPr>
          <w:rFonts w:eastAsia="MS Mincho"/>
          <w:iCs/>
          <w:lang w:eastAsia="ja-JP"/>
        </w:rPr>
        <w:t>:</w:t>
      </w:r>
    </w:p>
    <w:p w14:paraId="08EF0EE9" w14:textId="77777777" w:rsidR="005C609D" w:rsidRPr="00DC669C" w:rsidRDefault="005C609D" w:rsidP="005C609D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C56FB1">
        <w:rPr>
          <w:rFonts w:eastAsia="MS Mincho"/>
          <w:iCs/>
          <w:lang w:eastAsia="ja-JP"/>
        </w:rPr>
        <w:t>For RAN1, 3 use cases are considered for CA</w:t>
      </w:r>
      <w:r>
        <w:rPr>
          <w:rFonts w:eastAsia="MS Mincho"/>
          <w:iCs/>
          <w:lang w:eastAsia="ja-JP"/>
        </w:rPr>
        <w:t xml:space="preserve"> (</w:t>
      </w:r>
      <w:r w:rsidRPr="00C56FB1">
        <w:rPr>
          <w:rFonts w:eastAsia="MS Mincho"/>
          <w:iCs/>
          <w:lang w:eastAsia="ja-JP"/>
        </w:rPr>
        <w:t>Note that all use cases may not necessarily be supported</w:t>
      </w:r>
      <w:r w:rsidRPr="00DC669C">
        <w:rPr>
          <w:rFonts w:eastAsia="MS Mincho"/>
          <w:iCs/>
          <w:lang w:eastAsia="ja-JP"/>
        </w:rPr>
        <w:t>):</w:t>
      </w:r>
    </w:p>
    <w:p w14:paraId="561BB3D2" w14:textId="77777777" w:rsidR="005C609D" w:rsidRPr="00C56FB1" w:rsidRDefault="005C609D" w:rsidP="005C609D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C56FB1">
        <w:rPr>
          <w:rFonts w:eastAsia="MS Mincho"/>
          <w:iCs/>
          <w:lang w:eastAsia="ja-JP"/>
        </w:rPr>
        <w:t>Parallel transmission of MAC PDUs (‘parallel’ means at the same or different transmission time, but on different carriers)</w:t>
      </w:r>
      <w:r>
        <w:rPr>
          <w:rFonts w:eastAsia="MS Mincho"/>
          <w:iCs/>
          <w:lang w:eastAsia="ja-JP"/>
        </w:rPr>
        <w:t xml:space="preserve">. The MAC PDU payloads are different. </w:t>
      </w:r>
    </w:p>
    <w:p w14:paraId="7FCE5B73" w14:textId="77777777" w:rsidR="005C609D" w:rsidRPr="00A84DA5" w:rsidRDefault="005C609D" w:rsidP="005C609D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C56FB1">
        <w:rPr>
          <w:rFonts w:eastAsia="MS Mincho"/>
          <w:iCs/>
          <w:lang w:eastAsia="ja-JP"/>
        </w:rPr>
        <w:t xml:space="preserve">Parallel transmission of </w:t>
      </w:r>
      <w:r>
        <w:rPr>
          <w:rFonts w:eastAsia="MS Mincho"/>
          <w:iCs/>
          <w:lang w:eastAsia="ja-JP"/>
        </w:rPr>
        <w:t>replicated copies of the same packet</w:t>
      </w:r>
      <w:r w:rsidRPr="00C56FB1">
        <w:rPr>
          <w:rFonts w:eastAsia="MS Mincho"/>
          <w:iCs/>
          <w:lang w:eastAsia="ja-JP"/>
        </w:rPr>
        <w:t xml:space="preserve"> (‘parallel’ means at the same or different transmission time, but on different carriers)</w:t>
      </w:r>
    </w:p>
    <w:p w14:paraId="2A9734A7" w14:textId="77777777" w:rsidR="005C609D" w:rsidRPr="00676F25" w:rsidRDefault="005C609D" w:rsidP="005C609D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FFS at which layer replication is done</w:t>
      </w:r>
    </w:p>
    <w:p w14:paraId="05CBB779" w14:textId="77777777" w:rsidR="005C609D" w:rsidRPr="00676F25" w:rsidRDefault="005C609D" w:rsidP="005C609D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Capacity improvements from the receiver perspective</w:t>
      </w:r>
    </w:p>
    <w:p w14:paraId="734A5766" w14:textId="77777777" w:rsidR="005C609D" w:rsidRPr="003649BC" w:rsidRDefault="005C609D" w:rsidP="005C609D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C56FB1">
        <w:rPr>
          <w:rFonts w:eastAsia="MS Mincho"/>
          <w:iCs/>
          <w:lang w:eastAsia="ja-JP"/>
        </w:rPr>
        <w:t>Note: From the receiver’s perspective, simultaneous reception over multiple carriers is assumed.</w:t>
      </w:r>
      <w:r>
        <w:rPr>
          <w:rFonts w:eastAsia="MS Mincho"/>
          <w:iCs/>
          <w:lang w:eastAsia="ja-JP"/>
        </w:rPr>
        <w:t xml:space="preserve"> From a transmitter’s perspective, transmission occurs over a subset of the available carriers</w:t>
      </w:r>
    </w:p>
    <w:p w14:paraId="0607D7F9" w14:textId="77777777" w:rsidR="005C609D" w:rsidRPr="00DC669C" w:rsidRDefault="005C609D" w:rsidP="005C609D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For example, capacity could be increased a UE transmits on a single carrier (which can be different for each UE), but receives over all carriers</w:t>
      </w:r>
    </w:p>
    <w:p w14:paraId="363C2390" w14:textId="77777777" w:rsidR="005C609D" w:rsidRDefault="005C609D" w:rsidP="005C609D">
      <w:pPr>
        <w:rPr>
          <w:rFonts w:eastAsia="MS Mincho"/>
          <w:iCs/>
          <w:lang w:eastAsia="ja-JP"/>
        </w:rPr>
      </w:pPr>
      <w:r w:rsidRPr="004951CA">
        <w:rPr>
          <w:rFonts w:eastAsia="MS Mincho"/>
          <w:iCs/>
          <w:highlight w:val="green"/>
          <w:lang w:eastAsia="ja-JP"/>
        </w:rPr>
        <w:t>Agreement</w:t>
      </w:r>
      <w:r>
        <w:rPr>
          <w:rFonts w:eastAsia="MS Mincho"/>
          <w:iCs/>
          <w:lang w:eastAsia="ja-JP"/>
        </w:rPr>
        <w:t>:</w:t>
      </w:r>
    </w:p>
    <w:p w14:paraId="3C2D1199" w14:textId="77777777" w:rsidR="005C609D" w:rsidRDefault="005C609D" w:rsidP="005C609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CC3297">
        <w:rPr>
          <w:rFonts w:eastAsia="MS Mincho"/>
          <w:iCs/>
          <w:lang w:val="en-US" w:eastAsia="ja-JP"/>
        </w:rPr>
        <w:t xml:space="preserve">In rel. 15 V2X WI, PSCCH and </w:t>
      </w:r>
      <w:r>
        <w:rPr>
          <w:rFonts w:eastAsia="MS Mincho"/>
          <w:iCs/>
          <w:lang w:val="en-US" w:eastAsia="ja-JP"/>
        </w:rPr>
        <w:t>its</w:t>
      </w:r>
      <w:r w:rsidRPr="00CC3297">
        <w:rPr>
          <w:rFonts w:eastAsia="MS Mincho"/>
          <w:iCs/>
          <w:lang w:val="en-US" w:eastAsia="ja-JP"/>
        </w:rPr>
        <w:t xml:space="preserve"> associated PSSCH are transmitted in same carrier. </w:t>
      </w:r>
    </w:p>
    <w:p w14:paraId="2808DC98" w14:textId="77777777" w:rsidR="005C609D" w:rsidRDefault="005C609D" w:rsidP="005C609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This does not preclude the PSCCH to contain information about other carriers, as long as within the scope of the WID </w:t>
      </w:r>
    </w:p>
    <w:p w14:paraId="299664F2" w14:textId="77777777" w:rsidR="005C609D" w:rsidRPr="005C609D" w:rsidRDefault="005C609D" w:rsidP="00CE0424">
      <w:pPr>
        <w:pStyle w:val="BodyText"/>
        <w:rPr>
          <w:lang w:val="en-US"/>
        </w:rPr>
      </w:pPr>
    </w:p>
    <w:p w14:paraId="57116299" w14:textId="4363E025" w:rsidR="005C609D" w:rsidRDefault="005C609D" w:rsidP="00CE0424">
      <w:pPr>
        <w:pStyle w:val="BodyText"/>
      </w:pPr>
      <w:r>
        <w:t>In [</w:t>
      </w:r>
      <w:r w:rsidR="00C61E96">
        <w:t>1</w:t>
      </w:r>
      <w:r>
        <w:t xml:space="preserve">], we discuss each of the agreed use cases that can be supported by CA functionality on PC5 and their respective solutions. In this </w:t>
      </w:r>
      <w:r w:rsidR="007B03FA">
        <w:t xml:space="preserve">contribution, we discuss the use CA framework with mode-3 resource allocation (i.e. network controlled) to enable the agreed use-cases. </w:t>
      </w:r>
    </w:p>
    <w:p w14:paraId="5925009D" w14:textId="1E5732FD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81CB213" w14:textId="03B30D06" w:rsidR="00E34979" w:rsidRDefault="004815AC" w:rsidP="00B03975">
      <w:r>
        <w:t xml:space="preserve">According to mode-3 resource allocation for sidelink, eNB schedules the UE on sidelink carrier(s). The scheduling information is then signalled to the UE using DCI on the Uu-carrier </w:t>
      </w:r>
      <w:r w:rsidR="00B03975">
        <w:t>and carrier indicator field (CIF</w:t>
      </w:r>
      <w:r>
        <w:t>) indicates the sidelink carrier to be used for PSSCH transmission.</w:t>
      </w:r>
      <w:r w:rsidR="00612723">
        <w:t xml:space="preserve"> Therefore, i</w:t>
      </w:r>
      <w:r w:rsidR="00B03975">
        <w:t>t is to be noted that c</w:t>
      </w:r>
      <w:r w:rsidR="00400778">
        <w:t xml:space="preserve">ross-carrier scheduling for PC5 </w:t>
      </w:r>
      <w:r w:rsidR="00E34979">
        <w:t>may be interpreted in two different ways:</w:t>
      </w:r>
    </w:p>
    <w:p w14:paraId="43647857" w14:textId="641D6876" w:rsidR="00E34979" w:rsidRDefault="00400778" w:rsidP="00277441">
      <w:pPr>
        <w:pStyle w:val="ListParagraph"/>
        <w:numPr>
          <w:ilvl w:val="0"/>
          <w:numId w:val="27"/>
        </w:numPr>
      </w:pPr>
      <w:bookmarkStart w:id="2" w:name="_Ref489518813"/>
      <w:r>
        <w:t>Control i</w:t>
      </w:r>
      <w:r w:rsidR="00B03975">
        <w:t>nformation on Uu-</w:t>
      </w:r>
      <w:r>
        <w:t xml:space="preserve">carrier about the data transmission on PC5 </w:t>
      </w:r>
      <w:r w:rsidR="00407F34">
        <w:t>carrier</w:t>
      </w:r>
      <w:bookmarkEnd w:id="2"/>
      <w:r w:rsidR="00407F34">
        <w:t xml:space="preserve"> </w:t>
      </w:r>
    </w:p>
    <w:p w14:paraId="46A45F29" w14:textId="5AC025D2" w:rsidR="00E34979" w:rsidRDefault="00407F34" w:rsidP="00277441">
      <w:pPr>
        <w:pStyle w:val="ListParagraph"/>
        <w:numPr>
          <w:ilvl w:val="0"/>
          <w:numId w:val="27"/>
        </w:numPr>
      </w:pPr>
      <w:bookmarkStart w:id="3" w:name="_Ref489518823"/>
      <w:r>
        <w:t>Control information and its associated data information on different PC5 carrier.</w:t>
      </w:r>
      <w:bookmarkEnd w:id="3"/>
      <w:r w:rsidR="00B03975">
        <w:t xml:space="preserve"> </w:t>
      </w:r>
    </w:p>
    <w:p w14:paraId="0ABB05E9" w14:textId="738FF05D" w:rsidR="000119AA" w:rsidRDefault="0069049B" w:rsidP="00E34979">
      <w:r>
        <w:t>W</w:t>
      </w:r>
      <w:r w:rsidR="00B03975">
        <w:t xml:space="preserve">e believe that </w:t>
      </w:r>
      <w:r w:rsidR="00E34979">
        <w:fldChar w:fldCharType="begin"/>
      </w:r>
      <w:r w:rsidR="00E34979">
        <w:instrText xml:space="preserve"> REF _Ref489518813 \n \h </w:instrText>
      </w:r>
      <w:r w:rsidR="00E34979">
        <w:fldChar w:fldCharType="separate"/>
      </w:r>
      <w:r w:rsidR="00E34979">
        <w:t>(1)</w:t>
      </w:r>
      <w:r w:rsidR="00E34979">
        <w:fldChar w:fldCharType="end"/>
      </w:r>
      <w:r w:rsidR="00B03975">
        <w:t xml:space="preserve"> is already supported in Rel.14 and </w:t>
      </w:r>
      <w:r w:rsidR="00E34979">
        <w:t>does not require further enhancements</w:t>
      </w:r>
      <w:r w:rsidR="00B03975">
        <w:t xml:space="preserve">. However, </w:t>
      </w:r>
      <w:r w:rsidR="00E34979">
        <w:fldChar w:fldCharType="begin"/>
      </w:r>
      <w:r w:rsidR="00E34979">
        <w:instrText xml:space="preserve"> REF _Ref489518823 \n \h </w:instrText>
      </w:r>
      <w:r w:rsidR="00E34979">
        <w:fldChar w:fldCharType="separate"/>
      </w:r>
      <w:r w:rsidR="00E34979">
        <w:t>(2)</w:t>
      </w:r>
      <w:r w:rsidR="00E34979">
        <w:fldChar w:fldCharType="end"/>
      </w:r>
      <w:r w:rsidR="00E34979">
        <w:t xml:space="preserve"> may</w:t>
      </w:r>
      <w:r w:rsidR="00B03975">
        <w:t xml:space="preserve"> create backward compatibility issue</w:t>
      </w:r>
      <w:r w:rsidR="00E34979">
        <w:t>s</w:t>
      </w:r>
      <w:r w:rsidR="000119AA">
        <w:t xml:space="preserve">. </w:t>
      </w:r>
    </w:p>
    <w:p w14:paraId="037F9DBA" w14:textId="6FB39827" w:rsidR="000119AA" w:rsidRDefault="000119AA" w:rsidP="000119AA">
      <w:pPr>
        <w:pStyle w:val="Observation"/>
      </w:pPr>
      <w:r>
        <w:t xml:space="preserve">Cross-carrier scheduling between Uu and PC5 carriers is already supported and no further enhancements are necessary. </w:t>
      </w:r>
    </w:p>
    <w:p w14:paraId="7F001E3F" w14:textId="1F2C4052" w:rsidR="00673218" w:rsidRDefault="00673218" w:rsidP="000119AA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In order to eliminate the backward compatibility issue for </w:t>
      </w:r>
      <w:r w:rsidR="00E34979">
        <w:rPr>
          <w:b w:val="0"/>
        </w:rPr>
        <w:fldChar w:fldCharType="begin"/>
      </w:r>
      <w:r w:rsidR="00E34979">
        <w:rPr>
          <w:b w:val="0"/>
        </w:rPr>
        <w:instrText xml:space="preserve"> REF _Ref489518823 \n \h </w:instrText>
      </w:r>
      <w:r w:rsidR="00E34979">
        <w:rPr>
          <w:b w:val="0"/>
        </w:rPr>
      </w:r>
      <w:r w:rsidR="00E34979">
        <w:rPr>
          <w:b w:val="0"/>
        </w:rPr>
        <w:fldChar w:fldCharType="separate"/>
      </w:r>
      <w:r w:rsidR="00E34979">
        <w:rPr>
          <w:b w:val="0"/>
        </w:rPr>
        <w:t>(2)</w:t>
      </w:r>
      <w:r w:rsidR="00E34979">
        <w:rPr>
          <w:b w:val="0"/>
        </w:rPr>
        <w:fldChar w:fldCharType="end"/>
      </w:r>
      <w:r w:rsidR="00167199">
        <w:rPr>
          <w:b w:val="0"/>
        </w:rPr>
        <w:t xml:space="preserve">, </w:t>
      </w:r>
      <w:r>
        <w:rPr>
          <w:b w:val="0"/>
        </w:rPr>
        <w:t>i.e. cross-carrier scheduling between PC5 carriers, it was agreed</w:t>
      </w:r>
      <w:r w:rsidR="00277441">
        <w:rPr>
          <w:b w:val="0"/>
        </w:rPr>
        <w:t xml:space="preserve"> in RAN1#89</w:t>
      </w:r>
      <w:r>
        <w:rPr>
          <w:b w:val="0"/>
        </w:rPr>
        <w:t xml:space="preserve"> that the PSCCH and its associated PSSCH </w:t>
      </w:r>
      <w:r w:rsidR="00E34979">
        <w:rPr>
          <w:b w:val="0"/>
        </w:rPr>
        <w:t xml:space="preserve">are </w:t>
      </w:r>
      <w:r>
        <w:rPr>
          <w:b w:val="0"/>
        </w:rPr>
        <w:t>always transmitted in the same carrier</w:t>
      </w:r>
      <w:r w:rsidR="00E34979">
        <w:rPr>
          <w:b w:val="0"/>
        </w:rPr>
        <w:t>,</w:t>
      </w:r>
      <w:r>
        <w:rPr>
          <w:b w:val="0"/>
        </w:rPr>
        <w:t xml:space="preserve"> with the possibility of containing extra control information to link different PSSCH transmissions together. </w:t>
      </w:r>
      <w:r w:rsidRPr="00673218">
        <w:rPr>
          <w:b w:val="0"/>
        </w:rPr>
        <w:t>The advantage of linking the PSSCH transmissions is to allow combination of replicated data on the receiver side. However, the number of reserved bits in SA might not be sufficient</w:t>
      </w:r>
      <w:r w:rsidR="00E34979">
        <w:rPr>
          <w:b w:val="0"/>
        </w:rPr>
        <w:t xml:space="preserve"> </w:t>
      </w:r>
      <w:r w:rsidR="00E34979" w:rsidRPr="00673218">
        <w:rPr>
          <w:b w:val="0"/>
        </w:rPr>
        <w:t>to fully exploit the gains</w:t>
      </w:r>
      <w:r w:rsidRPr="00673218">
        <w:rPr>
          <w:b w:val="0"/>
        </w:rPr>
        <w:t xml:space="preserve">. </w:t>
      </w:r>
      <w:r w:rsidR="00E34979">
        <w:rPr>
          <w:b w:val="0"/>
        </w:rPr>
        <w:t>Moreover</w:t>
      </w:r>
      <w:r w:rsidRPr="00673218">
        <w:rPr>
          <w:b w:val="0"/>
        </w:rPr>
        <w:t xml:space="preserve">, </w:t>
      </w:r>
      <w:r w:rsidR="00E34979">
        <w:rPr>
          <w:b w:val="0"/>
        </w:rPr>
        <w:t xml:space="preserve">we believe </w:t>
      </w:r>
      <w:r w:rsidR="00654523">
        <w:rPr>
          <w:b w:val="0"/>
        </w:rPr>
        <w:t>(see [2</w:t>
      </w:r>
      <w:r w:rsidR="00D04924">
        <w:rPr>
          <w:b w:val="0"/>
        </w:rPr>
        <w:t>]</w:t>
      </w:r>
      <w:r w:rsidR="00654523">
        <w:rPr>
          <w:b w:val="0"/>
        </w:rPr>
        <w:t xml:space="preserve">) </w:t>
      </w:r>
      <w:r w:rsidR="00E34979">
        <w:rPr>
          <w:b w:val="0"/>
        </w:rPr>
        <w:t xml:space="preserve">that packet </w:t>
      </w:r>
      <w:r w:rsidRPr="00673218">
        <w:rPr>
          <w:b w:val="0"/>
        </w:rPr>
        <w:t xml:space="preserve">duplication </w:t>
      </w:r>
      <w:r w:rsidR="00E34979">
        <w:rPr>
          <w:b w:val="0"/>
        </w:rPr>
        <w:t>at</w:t>
      </w:r>
      <w:r w:rsidRPr="00673218">
        <w:rPr>
          <w:b w:val="0"/>
        </w:rPr>
        <w:t xml:space="preserve"> higher layer</w:t>
      </w:r>
      <w:r w:rsidR="00E34979">
        <w:rPr>
          <w:b w:val="0"/>
        </w:rPr>
        <w:t>s is the best way to realize</w:t>
      </w:r>
      <w:r w:rsidR="00E34979" w:rsidRPr="00E34979">
        <w:t xml:space="preserve"> </w:t>
      </w:r>
      <w:r w:rsidR="00E34979">
        <w:rPr>
          <w:b w:val="0"/>
        </w:rPr>
        <w:t>‘</w:t>
      </w:r>
      <w:r w:rsidR="00E34979" w:rsidRPr="00E34979">
        <w:rPr>
          <w:b w:val="0"/>
        </w:rPr>
        <w:t xml:space="preserve">Parallel </w:t>
      </w:r>
      <w:r w:rsidR="00E34979" w:rsidRPr="00E34979">
        <w:rPr>
          <w:b w:val="0"/>
        </w:rPr>
        <w:lastRenderedPageBreak/>
        <w:t>transmission of replicated copies of the same packet</w:t>
      </w:r>
      <w:r w:rsidR="00E34979">
        <w:rPr>
          <w:b w:val="0"/>
        </w:rPr>
        <w:t>’</w:t>
      </w:r>
      <w:r w:rsidR="00612723">
        <w:rPr>
          <w:b w:val="0"/>
        </w:rPr>
        <w:t xml:space="preserve"> and t</w:t>
      </w:r>
      <w:r w:rsidR="00654523">
        <w:rPr>
          <w:b w:val="0"/>
        </w:rPr>
        <w:t>his approach does</w:t>
      </w:r>
      <w:r w:rsidRPr="00673218">
        <w:rPr>
          <w:b w:val="0"/>
        </w:rPr>
        <w:t xml:space="preserve"> not require any additional information in the respective SA.</w:t>
      </w:r>
    </w:p>
    <w:p w14:paraId="7A55DF0D" w14:textId="77D6358E" w:rsidR="00673218" w:rsidRDefault="00673218" w:rsidP="00673218">
      <w:pPr>
        <w:pStyle w:val="Observation"/>
      </w:pPr>
      <w:r>
        <w:t>No need to contain extra information in SA regarding data transmissions on different PC5 carriers.</w:t>
      </w:r>
    </w:p>
    <w:p w14:paraId="31A2C18B" w14:textId="35E71840" w:rsidR="00354A39" w:rsidRDefault="00354A39" w:rsidP="00354A39">
      <w:r>
        <w:t xml:space="preserve">Also, each sidelink component carrier may have different properties and channel conditions. Therefore, it is necessary that the </w:t>
      </w:r>
      <w:r w:rsidR="00C11ECA">
        <w:t>congestion control</w:t>
      </w:r>
      <w:r w:rsidR="00277441">
        <w:t xml:space="preserve"> procedures</w:t>
      </w:r>
      <w:r w:rsidR="00C11ECA">
        <w:t xml:space="preserve"> </w:t>
      </w:r>
      <w:r>
        <w:t>on each sidelink</w:t>
      </w:r>
      <w:r w:rsidR="00277441">
        <w:t xml:space="preserve"> component</w:t>
      </w:r>
      <w:r>
        <w:t xml:space="preserve"> carrier </w:t>
      </w:r>
      <w:r w:rsidR="00277441">
        <w:t>are</w:t>
      </w:r>
      <w:r>
        <w:t xml:space="preserve"> considered independently </w:t>
      </w:r>
      <w:r w:rsidR="00C11ECA">
        <w:t>using per transmission pool or carrier and per PPPP</w:t>
      </w:r>
      <w:r w:rsidR="003C5AFE">
        <w:t xml:space="preserve"> transmission parameters such as MCS ranges, RBs, transmission power </w:t>
      </w:r>
      <w:r>
        <w:t xml:space="preserve">etc. </w:t>
      </w:r>
    </w:p>
    <w:p w14:paraId="20E8A7D8" w14:textId="63CF9ABB" w:rsidR="00354A39" w:rsidRDefault="00277441" w:rsidP="00354A39">
      <w:pPr>
        <w:pStyle w:val="Observation"/>
      </w:pPr>
      <w:r>
        <w:t>C</w:t>
      </w:r>
      <w:r w:rsidR="00C11ECA">
        <w:t xml:space="preserve">ongestion control </w:t>
      </w:r>
      <w:r w:rsidR="00354A39">
        <w:t xml:space="preserve">procedures on each of the sidelink component carriers </w:t>
      </w:r>
      <w:r w:rsidR="00167199">
        <w:t>are to be</w:t>
      </w:r>
      <w:r w:rsidR="00354A39">
        <w:t xml:space="preserve"> considered independently.</w:t>
      </w:r>
    </w:p>
    <w:p w14:paraId="6FD18EEE" w14:textId="0BD0217D" w:rsidR="00673218" w:rsidRDefault="007A6332" w:rsidP="007A6332">
      <w:r>
        <w:t>Based on the above discussions, we propose the following:</w:t>
      </w:r>
    </w:p>
    <w:p w14:paraId="32D95C17" w14:textId="6CB6F322" w:rsidR="007A6332" w:rsidRPr="00673218" w:rsidRDefault="007A6332" w:rsidP="007A6332">
      <w:pPr>
        <w:pStyle w:val="Proposal"/>
      </w:pPr>
      <w:r>
        <w:t>The current mode-</w:t>
      </w:r>
      <w:r w:rsidR="0069049B">
        <w:t>3</w:t>
      </w:r>
      <w:r>
        <w:t xml:space="preserve"> resource allocation procedures can be used in case of CA</w:t>
      </w:r>
      <w:r w:rsidR="00360A6B">
        <w:t>.</w:t>
      </w:r>
    </w:p>
    <w:p w14:paraId="32D0BB59" w14:textId="0EEB96AD" w:rsidR="00407F34" w:rsidRPr="00673218" w:rsidRDefault="00673218" w:rsidP="00673218">
      <w:r w:rsidRPr="00673218">
        <w:t xml:space="preserve">  </w:t>
      </w:r>
      <w:r w:rsidR="00B03975" w:rsidRPr="00673218">
        <w:t xml:space="preserve"> </w:t>
      </w:r>
      <w:r w:rsidR="00407F34" w:rsidRPr="00673218">
        <w:t xml:space="preserve"> </w:t>
      </w: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58F0C8C" w14:textId="77777777" w:rsidR="007A6332" w:rsidRDefault="008E065E" w:rsidP="007A6332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bookmarkStart w:id="4" w:name="_In-sequence_SDU_delivery"/>
      <w:bookmarkEnd w:id="4"/>
    </w:p>
    <w:p w14:paraId="05639729" w14:textId="3470124D" w:rsidR="007A6332" w:rsidRDefault="007A6332" w:rsidP="007A6332">
      <w:pPr>
        <w:pStyle w:val="Observation"/>
        <w:numPr>
          <w:ilvl w:val="0"/>
          <w:numId w:val="0"/>
        </w:numPr>
        <w:ind w:left="1701" w:hanging="1701"/>
      </w:pPr>
      <w:r>
        <w:t>Observation 1</w:t>
      </w:r>
      <w:r>
        <w:tab/>
        <w:t xml:space="preserve">Cross-carrier scheduling between Uu and PC5 carriers is already supported and no further enhancements are necessary. </w:t>
      </w:r>
    </w:p>
    <w:p w14:paraId="1B65831D" w14:textId="744F2489" w:rsidR="007A6332" w:rsidRDefault="007A6332" w:rsidP="007A6332">
      <w:pPr>
        <w:pStyle w:val="Observation"/>
        <w:numPr>
          <w:ilvl w:val="0"/>
          <w:numId w:val="0"/>
        </w:numPr>
        <w:ind w:left="1701" w:hanging="1701"/>
      </w:pPr>
      <w:r>
        <w:t>Observation 2</w:t>
      </w:r>
      <w:r>
        <w:tab/>
        <w:t>No need to contain extra information in SA regarding data transmissions on different PC5 carriers.</w:t>
      </w:r>
    </w:p>
    <w:p w14:paraId="3F29C2BC" w14:textId="6D99E23B" w:rsidR="00167199" w:rsidRDefault="007A6332" w:rsidP="00167199">
      <w:pPr>
        <w:pStyle w:val="Observation"/>
        <w:numPr>
          <w:ilvl w:val="0"/>
          <w:numId w:val="0"/>
        </w:numPr>
        <w:ind w:left="1701" w:hanging="1701"/>
      </w:pPr>
      <w:r>
        <w:t>Observation 3</w:t>
      </w:r>
      <w:r>
        <w:tab/>
      </w:r>
      <w:r w:rsidR="00167199">
        <w:t>Congestion control procedures on each of the sidelink component carriers are to be considered independently.</w:t>
      </w:r>
    </w:p>
    <w:p w14:paraId="797E58F4" w14:textId="77777777" w:rsidR="007A6332" w:rsidRDefault="007A6332" w:rsidP="007A633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1C66F38" w14:textId="64FB3329" w:rsidR="007A6332" w:rsidRPr="00673218" w:rsidRDefault="007A6332" w:rsidP="007A6332">
      <w:pPr>
        <w:pStyle w:val="Observation"/>
        <w:numPr>
          <w:ilvl w:val="0"/>
          <w:numId w:val="0"/>
        </w:numPr>
        <w:ind w:left="1701" w:hanging="1701"/>
      </w:pPr>
      <w:r>
        <w:rPr>
          <w:b w:val="0"/>
          <w:bCs w:val="0"/>
        </w:rPr>
        <w:fldChar w:fldCharType="end"/>
      </w:r>
      <w:r w:rsidRPr="007A6332">
        <w:t>Proposal 1</w:t>
      </w:r>
      <w:r>
        <w:rPr>
          <w:b w:val="0"/>
          <w:bCs w:val="0"/>
        </w:rPr>
        <w:tab/>
      </w:r>
      <w:r>
        <w:t xml:space="preserve">The current mode-4 resource allocation procedures can be used in case of CA without the need of any further specification work. </w:t>
      </w:r>
    </w:p>
    <w:p w14:paraId="57B73A36" w14:textId="1002891D" w:rsidR="00F507D1" w:rsidRPr="00CE0424" w:rsidRDefault="00F507D1" w:rsidP="00CE0424">
      <w:pPr>
        <w:pStyle w:val="Heading1"/>
      </w:pPr>
      <w:r w:rsidRPr="00CE0424">
        <w:t>References</w:t>
      </w:r>
    </w:p>
    <w:p w14:paraId="6EF5CF0A" w14:textId="0C41F20D" w:rsidR="003A7EF3" w:rsidRDefault="00C61E96" w:rsidP="00CE0424">
      <w:pPr>
        <w:pStyle w:val="BodyText"/>
        <w:rPr>
          <w:rFonts w:cs="Arial"/>
        </w:rPr>
      </w:pPr>
      <w:r>
        <w:t>[1]</w:t>
      </w:r>
      <w:r w:rsidR="00492C09">
        <w:tab/>
      </w:r>
      <w:r w:rsidR="00417CC4" w:rsidRPr="00417CC4">
        <w:rPr>
          <w:rFonts w:cs="Arial"/>
        </w:rPr>
        <w:t>R1-1713983</w:t>
      </w:r>
      <w:r w:rsidRPr="00417CC4">
        <w:rPr>
          <w:rFonts w:cs="Arial"/>
        </w:rPr>
        <w:t>,</w:t>
      </w:r>
      <w:r w:rsidR="00272EA8">
        <w:rPr>
          <w:rFonts w:cs="Arial"/>
        </w:rPr>
        <w:t xml:space="preserve"> “On the Use of CA for PC5”, Ericsson.</w:t>
      </w:r>
    </w:p>
    <w:p w14:paraId="27D68BEA" w14:textId="03418E07" w:rsidR="00492C09" w:rsidRPr="00580DB4" w:rsidRDefault="00492C09" w:rsidP="00492C09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>
        <w:rPr>
          <w:rFonts w:cs="Arial"/>
        </w:rPr>
        <w:t>[2]</w:t>
      </w:r>
      <w:r>
        <w:rPr>
          <w:rFonts w:cs="Arial"/>
        </w:rPr>
        <w:tab/>
      </w:r>
      <w:r w:rsidR="009F26E8">
        <w:rPr>
          <w:rFonts w:cs="Arial"/>
        </w:rPr>
        <w:t>R2-1709371</w:t>
      </w:r>
      <w:r>
        <w:rPr>
          <w:rFonts w:cs="Arial"/>
        </w:rPr>
        <w:t xml:space="preserve">, “Packet duplication </w:t>
      </w:r>
      <w:r w:rsidR="00272EA8">
        <w:rPr>
          <w:rFonts w:cs="Arial"/>
        </w:rPr>
        <w:t>for PC5”, Ericsson.</w:t>
      </w:r>
      <w:r>
        <w:rPr>
          <w:rFonts w:cs="Arial"/>
        </w:rPr>
        <w:t xml:space="preserve"> </w:t>
      </w:r>
    </w:p>
    <w:p w14:paraId="554394FC" w14:textId="77777777" w:rsidR="00492C09" w:rsidRPr="00CE0424" w:rsidRDefault="00492C09" w:rsidP="00CE0424">
      <w:pPr>
        <w:pStyle w:val="BodyText"/>
      </w:pPr>
    </w:p>
    <w:sectPr w:rsidR="00492C09" w:rsidRPr="00CE04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42A94" w14:textId="77777777" w:rsidR="00B845CC" w:rsidRDefault="00B845CC">
      <w:r>
        <w:separator/>
      </w:r>
    </w:p>
  </w:endnote>
  <w:endnote w:type="continuationSeparator" w:id="0">
    <w:p w14:paraId="66682519" w14:textId="77777777" w:rsidR="00B845CC" w:rsidRDefault="00B845CC">
      <w:r>
        <w:continuationSeparator/>
      </w:r>
    </w:p>
  </w:endnote>
  <w:endnote w:type="continuationNotice" w:id="1">
    <w:p w14:paraId="4E7881E9" w14:textId="77777777" w:rsidR="00B845CC" w:rsidRDefault="00B845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89B8D" w14:textId="77777777" w:rsidR="00521DB4" w:rsidRDefault="00521D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7DD11E34" w:rsidR="006A4492" w:rsidRPr="00521DB4" w:rsidRDefault="006A4492" w:rsidP="00521D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BDB5F" w14:textId="77777777" w:rsidR="00521DB4" w:rsidRDefault="00521D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DC8BA" w14:textId="77777777" w:rsidR="00B845CC" w:rsidRDefault="00B845CC">
      <w:r>
        <w:separator/>
      </w:r>
    </w:p>
  </w:footnote>
  <w:footnote w:type="continuationSeparator" w:id="0">
    <w:p w14:paraId="172FDD80" w14:textId="77777777" w:rsidR="00B845CC" w:rsidRDefault="00B845CC">
      <w:r>
        <w:continuationSeparator/>
      </w:r>
    </w:p>
  </w:footnote>
  <w:footnote w:type="continuationNotice" w:id="1">
    <w:p w14:paraId="1E7A6F8A" w14:textId="77777777" w:rsidR="00B845CC" w:rsidRDefault="00B845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5A809D03" w:rsidR="006A4492" w:rsidRPr="00521DB4" w:rsidRDefault="006A4492" w:rsidP="00521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58AD7" w14:textId="77777777" w:rsidR="00521DB4" w:rsidRDefault="00521D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7D0F2" w14:textId="77777777" w:rsidR="00521DB4" w:rsidRDefault="00521D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4340E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AA91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4F8C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4F7751"/>
    <w:multiLevelType w:val="hybridMultilevel"/>
    <w:tmpl w:val="9DF08EFC"/>
    <w:lvl w:ilvl="0" w:tplc="4F12F424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0D1051DB"/>
    <w:multiLevelType w:val="hybridMultilevel"/>
    <w:tmpl w:val="EE1C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00D20"/>
    <w:multiLevelType w:val="hybridMultilevel"/>
    <w:tmpl w:val="8EFAB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7D6CE6"/>
    <w:multiLevelType w:val="hybridMultilevel"/>
    <w:tmpl w:val="F4482B8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3CC01B96"/>
    <w:lvl w:ilvl="0" w:tplc="BF8600C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B7FDD"/>
    <w:multiLevelType w:val="hybridMultilevel"/>
    <w:tmpl w:val="24E49ABC"/>
    <w:lvl w:ilvl="0" w:tplc="4F12F424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002B11"/>
    <w:multiLevelType w:val="hybridMultilevel"/>
    <w:tmpl w:val="47E8E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52D97"/>
    <w:multiLevelType w:val="hybridMultilevel"/>
    <w:tmpl w:val="6AB40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F68E5F58"/>
    <w:lvl w:ilvl="0" w:tplc="4E5C8E00">
      <w:start w:val="1"/>
      <w:numFmt w:val="decimal"/>
      <w:pStyle w:val="Observation"/>
      <w:lvlText w:val="Observation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D40B0"/>
    <w:multiLevelType w:val="hybridMultilevel"/>
    <w:tmpl w:val="AD8685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26B4B5B"/>
    <w:multiLevelType w:val="hybridMultilevel"/>
    <w:tmpl w:val="547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B3CCA"/>
    <w:multiLevelType w:val="hybridMultilevel"/>
    <w:tmpl w:val="B852B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2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1"/>
  </w:num>
  <w:num w:numId="19">
    <w:abstractNumId w:val="19"/>
  </w:num>
  <w:num w:numId="20">
    <w:abstractNumId w:val="25"/>
  </w:num>
  <w:num w:numId="21">
    <w:abstractNumId w:val="7"/>
  </w:num>
  <w:num w:numId="22">
    <w:abstractNumId w:val="24"/>
  </w:num>
  <w:num w:numId="23">
    <w:abstractNumId w:val="18"/>
  </w:num>
  <w:num w:numId="24">
    <w:abstractNumId w:val="6"/>
  </w:num>
  <w:num w:numId="25">
    <w:abstractNumId w:val="11"/>
  </w:num>
  <w:num w:numId="26">
    <w:abstractNumId w:val="5"/>
  </w:num>
  <w:num w:numId="2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9AA"/>
    <w:rsid w:val="00011B28"/>
    <w:rsid w:val="00015D15"/>
    <w:rsid w:val="0002531D"/>
    <w:rsid w:val="0002564D"/>
    <w:rsid w:val="00025ECA"/>
    <w:rsid w:val="000325B8"/>
    <w:rsid w:val="00034C15"/>
    <w:rsid w:val="00036BA1"/>
    <w:rsid w:val="00040C21"/>
    <w:rsid w:val="000422E2"/>
    <w:rsid w:val="00042F22"/>
    <w:rsid w:val="000444EF"/>
    <w:rsid w:val="00052A07"/>
    <w:rsid w:val="000534E3"/>
    <w:rsid w:val="0005606A"/>
    <w:rsid w:val="00057117"/>
    <w:rsid w:val="000616E7"/>
    <w:rsid w:val="0006310C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671"/>
    <w:rsid w:val="000A1B7B"/>
    <w:rsid w:val="000A56F2"/>
    <w:rsid w:val="000B2719"/>
    <w:rsid w:val="000B3A8F"/>
    <w:rsid w:val="000B4AB9"/>
    <w:rsid w:val="000B58C3"/>
    <w:rsid w:val="000B61E9"/>
    <w:rsid w:val="000C165A"/>
    <w:rsid w:val="000C1A48"/>
    <w:rsid w:val="000C2E19"/>
    <w:rsid w:val="000C4D29"/>
    <w:rsid w:val="000D0D07"/>
    <w:rsid w:val="000D4797"/>
    <w:rsid w:val="000E0527"/>
    <w:rsid w:val="000E1E92"/>
    <w:rsid w:val="000E291B"/>
    <w:rsid w:val="000F06D6"/>
    <w:rsid w:val="000F0EB1"/>
    <w:rsid w:val="000F1106"/>
    <w:rsid w:val="000F3BE9"/>
    <w:rsid w:val="000F3F6C"/>
    <w:rsid w:val="000F6DF3"/>
    <w:rsid w:val="001005FF"/>
    <w:rsid w:val="00102887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59C1"/>
    <w:rsid w:val="00167199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82F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0FDC"/>
    <w:rsid w:val="002617E7"/>
    <w:rsid w:val="00264228"/>
    <w:rsid w:val="00264334"/>
    <w:rsid w:val="0026473E"/>
    <w:rsid w:val="00266214"/>
    <w:rsid w:val="00267C83"/>
    <w:rsid w:val="0027144F"/>
    <w:rsid w:val="00271F3A"/>
    <w:rsid w:val="00272EA8"/>
    <w:rsid w:val="00273278"/>
    <w:rsid w:val="002737F4"/>
    <w:rsid w:val="00277441"/>
    <w:rsid w:val="002805F5"/>
    <w:rsid w:val="00280751"/>
    <w:rsid w:val="0028280A"/>
    <w:rsid w:val="002867E8"/>
    <w:rsid w:val="00286ACD"/>
    <w:rsid w:val="00287838"/>
    <w:rsid w:val="002907B5"/>
    <w:rsid w:val="00292EB7"/>
    <w:rsid w:val="00293360"/>
    <w:rsid w:val="00296227"/>
    <w:rsid w:val="00296F44"/>
    <w:rsid w:val="0029777D"/>
    <w:rsid w:val="002A055E"/>
    <w:rsid w:val="002A1D4E"/>
    <w:rsid w:val="002A2869"/>
    <w:rsid w:val="002B24D6"/>
    <w:rsid w:val="002B61F9"/>
    <w:rsid w:val="002C41E6"/>
    <w:rsid w:val="002C5BA4"/>
    <w:rsid w:val="002D071A"/>
    <w:rsid w:val="002D34B2"/>
    <w:rsid w:val="002D6818"/>
    <w:rsid w:val="002D7637"/>
    <w:rsid w:val="002E17F2"/>
    <w:rsid w:val="002E7CAE"/>
    <w:rsid w:val="002F2771"/>
    <w:rsid w:val="002F37A9"/>
    <w:rsid w:val="002F48DA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86C"/>
    <w:rsid w:val="00331751"/>
    <w:rsid w:val="00334579"/>
    <w:rsid w:val="00335858"/>
    <w:rsid w:val="00336BDA"/>
    <w:rsid w:val="00342BD7"/>
    <w:rsid w:val="00343A07"/>
    <w:rsid w:val="00346DB5"/>
    <w:rsid w:val="003477B1"/>
    <w:rsid w:val="00354A39"/>
    <w:rsid w:val="00357380"/>
    <w:rsid w:val="003602D9"/>
    <w:rsid w:val="003604CE"/>
    <w:rsid w:val="00360A6B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666"/>
    <w:rsid w:val="003B7FE5"/>
    <w:rsid w:val="003C11C8"/>
    <w:rsid w:val="003C2702"/>
    <w:rsid w:val="003C5AFE"/>
    <w:rsid w:val="003C7806"/>
    <w:rsid w:val="003D109F"/>
    <w:rsid w:val="003D2478"/>
    <w:rsid w:val="003D3C45"/>
    <w:rsid w:val="003D5B1F"/>
    <w:rsid w:val="003E15FA"/>
    <w:rsid w:val="003E4275"/>
    <w:rsid w:val="003E55E4"/>
    <w:rsid w:val="003E74E3"/>
    <w:rsid w:val="003F05C7"/>
    <w:rsid w:val="003F14F2"/>
    <w:rsid w:val="003F2CD4"/>
    <w:rsid w:val="003F6BBE"/>
    <w:rsid w:val="004000E8"/>
    <w:rsid w:val="00400778"/>
    <w:rsid w:val="00402E2B"/>
    <w:rsid w:val="0040512B"/>
    <w:rsid w:val="00405CA5"/>
    <w:rsid w:val="00407CD3"/>
    <w:rsid w:val="00407F34"/>
    <w:rsid w:val="00410134"/>
    <w:rsid w:val="00410B72"/>
    <w:rsid w:val="00410F18"/>
    <w:rsid w:val="0041263E"/>
    <w:rsid w:val="00413AAC"/>
    <w:rsid w:val="00417CC4"/>
    <w:rsid w:val="00421105"/>
    <w:rsid w:val="004242F4"/>
    <w:rsid w:val="00424D4C"/>
    <w:rsid w:val="00427248"/>
    <w:rsid w:val="00435A9F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15AC"/>
    <w:rsid w:val="00484F96"/>
    <w:rsid w:val="00492BC5"/>
    <w:rsid w:val="00492C09"/>
    <w:rsid w:val="004964F1"/>
    <w:rsid w:val="004A16BC"/>
    <w:rsid w:val="004A2B94"/>
    <w:rsid w:val="004A4BBE"/>
    <w:rsid w:val="004B7C0C"/>
    <w:rsid w:val="004C0124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1DB4"/>
    <w:rsid w:val="0052218F"/>
    <w:rsid w:val="00534B59"/>
    <w:rsid w:val="00536759"/>
    <w:rsid w:val="00537C62"/>
    <w:rsid w:val="00546970"/>
    <w:rsid w:val="00547F4D"/>
    <w:rsid w:val="00550419"/>
    <w:rsid w:val="00554E19"/>
    <w:rsid w:val="00560A1D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09D"/>
    <w:rsid w:val="005C74FB"/>
    <w:rsid w:val="005D1602"/>
    <w:rsid w:val="005D1FA3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2723"/>
    <w:rsid w:val="00613257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523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2AE"/>
    <w:rsid w:val="00673218"/>
    <w:rsid w:val="006741F2"/>
    <w:rsid w:val="00674CC3"/>
    <w:rsid w:val="00675C72"/>
    <w:rsid w:val="006771F9"/>
    <w:rsid w:val="006776D7"/>
    <w:rsid w:val="00681003"/>
    <w:rsid w:val="006817C9"/>
    <w:rsid w:val="00683ECE"/>
    <w:rsid w:val="00686B12"/>
    <w:rsid w:val="0069049B"/>
    <w:rsid w:val="00695FC2"/>
    <w:rsid w:val="00696949"/>
    <w:rsid w:val="00697052"/>
    <w:rsid w:val="006A449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826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17EA"/>
    <w:rsid w:val="007445A0"/>
    <w:rsid w:val="0074524B"/>
    <w:rsid w:val="00747D8B"/>
    <w:rsid w:val="00751228"/>
    <w:rsid w:val="0075600C"/>
    <w:rsid w:val="007571E1"/>
    <w:rsid w:val="007604B2"/>
    <w:rsid w:val="00760F5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5E54"/>
    <w:rsid w:val="00796231"/>
    <w:rsid w:val="007A1CB3"/>
    <w:rsid w:val="007A306F"/>
    <w:rsid w:val="007A43A6"/>
    <w:rsid w:val="007A58A6"/>
    <w:rsid w:val="007A6332"/>
    <w:rsid w:val="007B03FA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805"/>
    <w:rsid w:val="007D5901"/>
    <w:rsid w:val="007D6BCA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E6C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1AD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E7E"/>
    <w:rsid w:val="008F0CF8"/>
    <w:rsid w:val="008F1EAB"/>
    <w:rsid w:val="008F2DE1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33"/>
    <w:rsid w:val="00990630"/>
    <w:rsid w:val="00991761"/>
    <w:rsid w:val="00994DCA"/>
    <w:rsid w:val="009960EC"/>
    <w:rsid w:val="00996F45"/>
    <w:rsid w:val="009970DD"/>
    <w:rsid w:val="009A0FBA"/>
    <w:rsid w:val="009A1601"/>
    <w:rsid w:val="009A462D"/>
    <w:rsid w:val="009A4C30"/>
    <w:rsid w:val="009A5CBA"/>
    <w:rsid w:val="009B1F30"/>
    <w:rsid w:val="009B3AC2"/>
    <w:rsid w:val="009B4DF4"/>
    <w:rsid w:val="009B564E"/>
    <w:rsid w:val="009B64E5"/>
    <w:rsid w:val="009B6D68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6E8"/>
    <w:rsid w:val="009F344F"/>
    <w:rsid w:val="009F63EF"/>
    <w:rsid w:val="00A048A8"/>
    <w:rsid w:val="00A04F49"/>
    <w:rsid w:val="00A1119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A65"/>
    <w:rsid w:val="00A41E2B"/>
    <w:rsid w:val="00A45B74"/>
    <w:rsid w:val="00A5179F"/>
    <w:rsid w:val="00A52E1D"/>
    <w:rsid w:val="00A61499"/>
    <w:rsid w:val="00A62A77"/>
    <w:rsid w:val="00A62D79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537"/>
    <w:rsid w:val="00AA016F"/>
    <w:rsid w:val="00AA1ED6"/>
    <w:rsid w:val="00AA51D6"/>
    <w:rsid w:val="00AB0BC8"/>
    <w:rsid w:val="00AB11CA"/>
    <w:rsid w:val="00AB14D9"/>
    <w:rsid w:val="00AB4AB8"/>
    <w:rsid w:val="00AB655E"/>
    <w:rsid w:val="00AB724E"/>
    <w:rsid w:val="00AC007F"/>
    <w:rsid w:val="00AC2ECD"/>
    <w:rsid w:val="00AC3119"/>
    <w:rsid w:val="00AC49FB"/>
    <w:rsid w:val="00AC5A10"/>
    <w:rsid w:val="00AC6719"/>
    <w:rsid w:val="00AD0AA3"/>
    <w:rsid w:val="00AD3F94"/>
    <w:rsid w:val="00AD4A5A"/>
    <w:rsid w:val="00AE27AC"/>
    <w:rsid w:val="00AE2834"/>
    <w:rsid w:val="00AE40E0"/>
    <w:rsid w:val="00AE4DBA"/>
    <w:rsid w:val="00AE4F07"/>
    <w:rsid w:val="00AF02D0"/>
    <w:rsid w:val="00AF1C5D"/>
    <w:rsid w:val="00AF42D7"/>
    <w:rsid w:val="00B006FE"/>
    <w:rsid w:val="00B007CB"/>
    <w:rsid w:val="00B02AA9"/>
    <w:rsid w:val="00B02FA3"/>
    <w:rsid w:val="00B03975"/>
    <w:rsid w:val="00B05084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3EE8"/>
    <w:rsid w:val="00B6188F"/>
    <w:rsid w:val="00B664C7"/>
    <w:rsid w:val="00B739F6"/>
    <w:rsid w:val="00B81A6C"/>
    <w:rsid w:val="00B845C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3C78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642"/>
    <w:rsid w:val="00C05706"/>
    <w:rsid w:val="00C07377"/>
    <w:rsid w:val="00C10478"/>
    <w:rsid w:val="00C11ECA"/>
    <w:rsid w:val="00C12107"/>
    <w:rsid w:val="00C13993"/>
    <w:rsid w:val="00C14D4B"/>
    <w:rsid w:val="00C154BB"/>
    <w:rsid w:val="00C207FE"/>
    <w:rsid w:val="00C279B5"/>
    <w:rsid w:val="00C27C45"/>
    <w:rsid w:val="00C36312"/>
    <w:rsid w:val="00C3719D"/>
    <w:rsid w:val="00C45F10"/>
    <w:rsid w:val="00C54995"/>
    <w:rsid w:val="00C54D41"/>
    <w:rsid w:val="00C60783"/>
    <w:rsid w:val="00C61E96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B59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924"/>
    <w:rsid w:val="00D10249"/>
    <w:rsid w:val="00D115C3"/>
    <w:rsid w:val="00D11897"/>
    <w:rsid w:val="00D13135"/>
    <w:rsid w:val="00D13E4E"/>
    <w:rsid w:val="00D21D1A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71A0"/>
    <w:rsid w:val="00E110E7"/>
    <w:rsid w:val="00E11B20"/>
    <w:rsid w:val="00E14D9A"/>
    <w:rsid w:val="00E17FA2"/>
    <w:rsid w:val="00E22330"/>
    <w:rsid w:val="00E27F76"/>
    <w:rsid w:val="00E30B5A"/>
    <w:rsid w:val="00E3123D"/>
    <w:rsid w:val="00E31461"/>
    <w:rsid w:val="00E31D43"/>
    <w:rsid w:val="00E32608"/>
    <w:rsid w:val="00E34188"/>
    <w:rsid w:val="00E34979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896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41E"/>
    <w:rsid w:val="00EA7A41"/>
    <w:rsid w:val="00EB077B"/>
    <w:rsid w:val="00EB3731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2D41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69B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B3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2017-08-11T11:57:00Z</dcterms:created>
  <dcterms:modified xsi:type="dcterms:W3CDTF">2017-08-11T11:58:00Z</dcterms:modified>
</cp:coreProperties>
</file>