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487" w:rsidRPr="006D20F4" w:rsidRDefault="0022376D" w:rsidP="00207487">
      <w:pPr>
        <w:tabs>
          <w:tab w:val="left" w:pos="1985"/>
        </w:tabs>
        <w:spacing w:after="0"/>
        <w:jc w:val="both"/>
        <w:rPr>
          <w:rFonts w:ascii="Arial" w:hAnsi="Arial" w:cs="Arial"/>
          <w:b/>
          <w:sz w:val="24"/>
          <w:lang w:val="en-US"/>
        </w:rPr>
      </w:pPr>
      <w:r>
        <w:rPr>
          <w:rFonts w:ascii="Arial" w:hAnsi="Arial" w:cs="Arial"/>
          <w:b/>
          <w:sz w:val="24"/>
          <w:lang w:val="en-US"/>
        </w:rPr>
        <w:t xml:space="preserve">3GPP TSG RAN WG1 </w:t>
      </w:r>
      <w:r w:rsidR="00D7516D" w:rsidRPr="008F7B17">
        <w:rPr>
          <w:rFonts w:ascii="Arial" w:hAnsi="Arial" w:cs="Arial"/>
          <w:b/>
          <w:sz w:val="24"/>
          <w:lang w:val="en-US"/>
        </w:rPr>
        <w:t>Meeting #90</w:t>
      </w:r>
      <w:r w:rsidR="008E7669">
        <w:rPr>
          <w:rFonts w:ascii="Arial" w:hAnsi="Arial" w:cs="Arial"/>
          <w:b/>
          <w:sz w:val="24"/>
          <w:lang w:val="en-US"/>
        </w:rPr>
        <w:t xml:space="preserve">       </w:t>
      </w:r>
      <w:r w:rsidR="00207487" w:rsidRPr="006D20F4">
        <w:rPr>
          <w:rFonts w:ascii="Arial" w:hAnsi="Arial" w:cs="Arial"/>
          <w:b/>
          <w:sz w:val="24"/>
          <w:lang w:val="en-US"/>
        </w:rPr>
        <w:tab/>
      </w:r>
      <w:r w:rsidR="00207487" w:rsidRPr="006D20F4">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00207487">
        <w:rPr>
          <w:rFonts w:ascii="Arial" w:hAnsi="Arial" w:cs="Arial"/>
          <w:b/>
          <w:sz w:val="24"/>
          <w:lang w:val="en-US"/>
        </w:rPr>
        <w:tab/>
      </w:r>
      <w:r w:rsidRPr="0022376D">
        <w:rPr>
          <w:rFonts w:ascii="Arial" w:hAnsi="Arial" w:cs="Arial"/>
          <w:b/>
          <w:sz w:val="24"/>
          <w:lang w:val="en-US"/>
        </w:rPr>
        <w:t>R1-</w:t>
      </w:r>
      <w:r w:rsidR="00D7516D" w:rsidRPr="00D7516D">
        <w:t xml:space="preserve"> </w:t>
      </w:r>
      <w:r w:rsidR="00D7516D" w:rsidRPr="00D7516D">
        <w:rPr>
          <w:rFonts w:ascii="Arial" w:hAnsi="Arial" w:cs="Arial"/>
          <w:b/>
          <w:sz w:val="24"/>
          <w:lang w:val="en-US"/>
        </w:rPr>
        <w:t>1712563</w:t>
      </w:r>
    </w:p>
    <w:p w:rsidR="00D7516D" w:rsidRDefault="00D7516D" w:rsidP="00D7516D">
      <w:pPr>
        <w:tabs>
          <w:tab w:val="left" w:pos="1985"/>
        </w:tabs>
        <w:spacing w:after="0"/>
        <w:jc w:val="both"/>
        <w:rPr>
          <w:rFonts w:ascii="Arial" w:hAnsi="Arial" w:cs="Arial"/>
          <w:b/>
          <w:sz w:val="24"/>
          <w:lang w:val="en-US"/>
        </w:rPr>
      </w:pPr>
      <w:r w:rsidRPr="008F7B17">
        <w:rPr>
          <w:rFonts w:ascii="Arial" w:hAnsi="Arial" w:cs="Arial"/>
          <w:b/>
          <w:sz w:val="24"/>
          <w:lang w:val="en-US"/>
        </w:rPr>
        <w:t>Prague, P.R. Czech 21th – 25th August 2017</w:t>
      </w:r>
    </w:p>
    <w:p w:rsidR="00207487" w:rsidRDefault="00207487" w:rsidP="00207487">
      <w:pPr>
        <w:tabs>
          <w:tab w:val="left" w:pos="1985"/>
        </w:tabs>
        <w:spacing w:after="0"/>
        <w:jc w:val="both"/>
        <w:rPr>
          <w:rFonts w:ascii="Arial" w:hAnsi="Arial" w:cs="Arial"/>
          <w:b/>
          <w:sz w:val="24"/>
          <w:lang w:val="en-US"/>
        </w:rPr>
      </w:pPr>
    </w:p>
    <w:p w:rsidR="00207487" w:rsidRPr="006D20F4" w:rsidRDefault="00207487" w:rsidP="00207487">
      <w:pPr>
        <w:tabs>
          <w:tab w:val="left" w:pos="1985"/>
        </w:tabs>
        <w:spacing w:after="0"/>
        <w:jc w:val="both"/>
        <w:rPr>
          <w:rFonts w:ascii="Arial" w:hAnsi="Arial" w:cs="Arial"/>
          <w:b/>
          <w:sz w:val="24"/>
        </w:rPr>
      </w:pPr>
    </w:p>
    <w:p w:rsidR="00207487" w:rsidRPr="00E95DAE" w:rsidRDefault="00207487" w:rsidP="0020748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207487" w:rsidRDefault="00207487" w:rsidP="00207487">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E34C2">
        <w:rPr>
          <w:rFonts w:ascii="Arial" w:eastAsia="Malgun Gothic" w:hAnsi="Arial" w:cs="Arial"/>
          <w:b/>
          <w:sz w:val="24"/>
          <w:lang w:val="en-US" w:eastAsia="ko-KR"/>
        </w:rPr>
        <w:t>Discussion on S</w:t>
      </w:r>
      <w:r w:rsidR="00A45505" w:rsidRPr="00A45505">
        <w:rPr>
          <w:rFonts w:ascii="Arial" w:eastAsia="Malgun Gothic" w:hAnsi="Arial" w:cs="Arial"/>
          <w:b/>
          <w:sz w:val="24"/>
          <w:lang w:val="en-US" w:eastAsia="ko-KR"/>
        </w:rPr>
        <w:t xml:space="preserve">RS for </w:t>
      </w:r>
      <w:r w:rsidR="007E34C2">
        <w:rPr>
          <w:rFonts w:ascii="Arial" w:eastAsia="Malgun Gothic" w:hAnsi="Arial" w:cs="Arial"/>
          <w:b/>
          <w:sz w:val="24"/>
          <w:lang w:val="en-US" w:eastAsia="ko-KR"/>
        </w:rPr>
        <w:t>NR</w:t>
      </w:r>
    </w:p>
    <w:p w:rsidR="00207487" w:rsidRPr="00E95DAE" w:rsidRDefault="00207487" w:rsidP="00207487">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D7516D" w:rsidRPr="00D7516D">
        <w:rPr>
          <w:rFonts w:ascii="Arial" w:hAnsi="Arial" w:cs="Arial"/>
          <w:b/>
          <w:sz w:val="24"/>
          <w:lang w:val="en-US"/>
        </w:rPr>
        <w:t>6.1.2.3.5</w:t>
      </w:r>
    </w:p>
    <w:p w:rsidR="00207487" w:rsidRPr="00E95DAE" w:rsidRDefault="00207487" w:rsidP="0020748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207487" w:rsidRDefault="00207487" w:rsidP="00207487">
      <w:pPr>
        <w:pStyle w:val="Heading1"/>
        <w:spacing w:before="120" w:after="60"/>
        <w:ind w:left="1138" w:hanging="1138"/>
        <w:jc w:val="both"/>
        <w:rPr>
          <w:rFonts w:cs="Arial"/>
          <w:lang w:val="en-US"/>
        </w:rPr>
      </w:pPr>
      <w:r w:rsidRPr="00FA5962">
        <w:rPr>
          <w:rFonts w:cs="Arial"/>
          <w:lang w:val="en-US"/>
        </w:rPr>
        <w:t>1</w:t>
      </w:r>
      <w:r>
        <w:rPr>
          <w:rFonts w:cs="Arial"/>
          <w:lang w:val="en-US"/>
        </w:rPr>
        <w:t xml:space="preserve"> </w:t>
      </w:r>
      <w:r w:rsidRPr="00FA5962">
        <w:rPr>
          <w:rFonts w:cs="Arial"/>
          <w:lang w:val="en-US"/>
        </w:rPr>
        <w:t>Introduction</w:t>
      </w:r>
    </w:p>
    <w:p w:rsidR="00A76FFC" w:rsidRPr="0051574E" w:rsidRDefault="00B63021" w:rsidP="00A76FFC">
      <w:pPr>
        <w:ind w:left="360"/>
        <w:jc w:val="both"/>
        <w:rPr>
          <w:sz w:val="22"/>
          <w:szCs w:val="22"/>
        </w:rPr>
      </w:pPr>
      <w:r>
        <w:rPr>
          <w:sz w:val="22"/>
          <w:szCs w:val="22"/>
          <w:lang w:eastAsia="zh-CN"/>
        </w:rPr>
        <w:t xml:space="preserve">In RAN1 #88bis [1], </w:t>
      </w:r>
      <w:r w:rsidR="00A76FFC">
        <w:rPr>
          <w:sz w:val="22"/>
          <w:szCs w:val="22"/>
          <w:lang w:eastAsia="zh-CN"/>
        </w:rPr>
        <w:t xml:space="preserve">#89[2] </w:t>
      </w:r>
      <w:r>
        <w:rPr>
          <w:sz w:val="22"/>
          <w:szCs w:val="22"/>
          <w:lang w:eastAsia="zh-CN"/>
        </w:rPr>
        <w:t xml:space="preserve">and </w:t>
      </w:r>
      <w:r w:rsidRPr="00161203">
        <w:rPr>
          <w:sz w:val="22"/>
          <w:szCs w:val="22"/>
        </w:rPr>
        <w:t>NR Ad-Hoc#2</w:t>
      </w:r>
      <w:r>
        <w:rPr>
          <w:sz w:val="22"/>
          <w:szCs w:val="22"/>
        </w:rPr>
        <w:t xml:space="preserve"> [3] </w:t>
      </w:r>
      <w:r w:rsidR="00A76FFC">
        <w:rPr>
          <w:sz w:val="22"/>
          <w:szCs w:val="22"/>
          <w:lang w:eastAsia="zh-CN"/>
        </w:rPr>
        <w:t xml:space="preserve">meetings, </w:t>
      </w:r>
      <w:r w:rsidR="00A76FFC">
        <w:rPr>
          <w:sz w:val="22"/>
          <w:szCs w:val="22"/>
        </w:rPr>
        <w:t>the following agreements were made with respect to the SRS support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12471" w:rsidRPr="0051574E" w:rsidTr="004F4562">
        <w:tc>
          <w:tcPr>
            <w:tcW w:w="9962" w:type="dxa"/>
            <w:shd w:val="clear" w:color="auto" w:fill="auto"/>
          </w:tcPr>
          <w:p w:rsidR="00A76FFC" w:rsidRPr="00A76FFC" w:rsidRDefault="00D774F8" w:rsidP="00A76FFC">
            <w:pPr>
              <w:numPr>
                <w:ilvl w:val="0"/>
                <w:numId w:val="21"/>
              </w:numPr>
              <w:overflowPunct/>
              <w:autoSpaceDE/>
              <w:autoSpaceDN/>
              <w:adjustRightInd/>
              <w:spacing w:after="0"/>
              <w:textAlignment w:val="auto"/>
              <w:rPr>
                <w:rFonts w:eastAsia="MS Mincho"/>
                <w:sz w:val="22"/>
                <w:szCs w:val="22"/>
                <w:lang w:val="en-US" w:eastAsia="ja-JP"/>
              </w:rPr>
            </w:pPr>
            <w:r w:rsidRPr="007C2E54">
              <w:rPr>
                <w:rFonts w:eastAsia="MS Mincho" w:hint="eastAsia"/>
                <w:b/>
                <w:sz w:val="22"/>
                <w:szCs w:val="22"/>
                <w:highlight w:val="green"/>
                <w:u w:val="single"/>
                <w:lang w:eastAsia="ja-JP"/>
              </w:rPr>
              <w:t>Agreements:</w:t>
            </w:r>
            <w:r w:rsidR="00A76FFC">
              <w:rPr>
                <w:rFonts w:eastAsia="MS Mincho"/>
                <w:b/>
                <w:sz w:val="22"/>
                <w:szCs w:val="22"/>
                <w:u w:val="single"/>
                <w:lang w:eastAsia="ja-JP"/>
              </w:rPr>
              <w:t xml:space="preserve"> </w:t>
            </w:r>
          </w:p>
          <w:p w:rsidR="00A76FFC" w:rsidRDefault="00A76FFC" w:rsidP="00A76FFC">
            <w:pPr>
              <w:overflowPunct/>
              <w:autoSpaceDE/>
              <w:autoSpaceDN/>
              <w:adjustRightInd/>
              <w:spacing w:after="0"/>
              <w:ind w:left="360"/>
              <w:textAlignment w:val="auto"/>
              <w:rPr>
                <w:rFonts w:eastAsia="MS Mincho"/>
                <w:b/>
                <w:sz w:val="22"/>
                <w:szCs w:val="22"/>
                <w:u w:val="single"/>
                <w:lang w:eastAsia="ja-JP"/>
              </w:rPr>
            </w:pPr>
          </w:p>
          <w:p w:rsidR="00A76FFC" w:rsidRPr="006C5399" w:rsidRDefault="00A76FFC" w:rsidP="00A76FFC">
            <w:pPr>
              <w:overflowPunct/>
              <w:autoSpaceDE/>
              <w:autoSpaceDN/>
              <w:adjustRightInd/>
              <w:spacing w:after="0"/>
              <w:ind w:left="360"/>
              <w:textAlignment w:val="auto"/>
              <w:rPr>
                <w:sz w:val="22"/>
                <w:szCs w:val="22"/>
              </w:rPr>
            </w:pPr>
            <w:r w:rsidRPr="006C5399">
              <w:rPr>
                <w:sz w:val="22"/>
                <w:szCs w:val="22"/>
              </w:rPr>
              <w:t>Scheduling SRS resources to multiple UEs where the resources have full and/or partial overlap of SRS time-frequency resources (REs) is supported, where</w:t>
            </w:r>
          </w:p>
          <w:p w:rsidR="00A76FFC" w:rsidRPr="006C5399" w:rsidRDefault="00A76FFC" w:rsidP="00A76FFC">
            <w:pPr>
              <w:numPr>
                <w:ilvl w:val="1"/>
                <w:numId w:val="21"/>
              </w:numPr>
              <w:overflowPunct/>
              <w:autoSpaceDE/>
              <w:autoSpaceDN/>
              <w:adjustRightInd/>
              <w:spacing w:after="0"/>
              <w:textAlignment w:val="auto"/>
              <w:rPr>
                <w:sz w:val="22"/>
                <w:szCs w:val="22"/>
              </w:rPr>
            </w:pPr>
            <w:r w:rsidRPr="006C5399">
              <w:rPr>
                <w:sz w:val="22"/>
                <w:szCs w:val="22"/>
              </w:rPr>
              <w:t xml:space="preserve">The multiple SRS resources </w:t>
            </w:r>
            <w:r w:rsidRPr="006C5399">
              <w:rPr>
                <w:rFonts w:hint="eastAsia"/>
                <w:sz w:val="22"/>
                <w:szCs w:val="22"/>
              </w:rPr>
              <w:t xml:space="preserve">can </w:t>
            </w:r>
            <w:r w:rsidRPr="006C5399">
              <w:rPr>
                <w:sz w:val="22"/>
                <w:szCs w:val="22"/>
              </w:rPr>
              <w:t>share the same root sequence values in the overlapping REs to allow for low</w:t>
            </w:r>
            <w:r w:rsidRPr="006C5399">
              <w:rPr>
                <w:rFonts w:hint="eastAsia"/>
                <w:sz w:val="22"/>
                <w:szCs w:val="22"/>
              </w:rPr>
              <w:t xml:space="preserve"> or </w:t>
            </w:r>
            <w:r w:rsidRPr="006C5399">
              <w:rPr>
                <w:sz w:val="22"/>
                <w:szCs w:val="22"/>
              </w:rPr>
              <w:t>zero mutual cross-correlation</w:t>
            </w:r>
          </w:p>
          <w:p w:rsidR="00A76FFC" w:rsidRPr="006C5399" w:rsidRDefault="00A76FFC" w:rsidP="00A76FFC">
            <w:pPr>
              <w:numPr>
                <w:ilvl w:val="1"/>
                <w:numId w:val="21"/>
              </w:numPr>
              <w:overflowPunct/>
              <w:autoSpaceDE/>
              <w:autoSpaceDN/>
              <w:adjustRightInd/>
              <w:spacing w:after="0"/>
              <w:textAlignment w:val="auto"/>
              <w:rPr>
                <w:sz w:val="22"/>
                <w:szCs w:val="22"/>
              </w:rPr>
            </w:pPr>
            <w:r w:rsidRPr="006C5399">
              <w:rPr>
                <w:sz w:val="22"/>
                <w:szCs w:val="22"/>
              </w:rPr>
              <w:t>FFS: Minimum overlap granularity to ensure zero cross-correlation</w:t>
            </w:r>
          </w:p>
          <w:p w:rsidR="00A76FFC" w:rsidRPr="006C5399" w:rsidRDefault="00A76FFC" w:rsidP="00A76FFC">
            <w:pPr>
              <w:numPr>
                <w:ilvl w:val="1"/>
                <w:numId w:val="21"/>
              </w:numPr>
              <w:overflowPunct/>
              <w:autoSpaceDE/>
              <w:autoSpaceDN/>
              <w:adjustRightInd/>
              <w:spacing w:after="0"/>
              <w:textAlignment w:val="auto"/>
              <w:rPr>
                <w:sz w:val="22"/>
                <w:szCs w:val="22"/>
              </w:rPr>
            </w:pPr>
            <w:r w:rsidRPr="006C5399">
              <w:rPr>
                <w:sz w:val="22"/>
                <w:szCs w:val="22"/>
              </w:rPr>
              <w:t>FFS: Detailed sequence design taking into account at least Cubic Metric, PAPR, and cross-correlation properties amongst overlapping SRS resources</w:t>
            </w:r>
          </w:p>
          <w:p w:rsidR="00415198" w:rsidRDefault="00415198" w:rsidP="00415198">
            <w:pPr>
              <w:overflowPunct/>
              <w:autoSpaceDE/>
              <w:autoSpaceDN/>
              <w:adjustRightInd/>
              <w:spacing w:after="0"/>
              <w:ind w:left="1080"/>
              <w:textAlignment w:val="auto"/>
              <w:rPr>
                <w:rFonts w:eastAsia="MS Mincho"/>
                <w:sz w:val="22"/>
                <w:szCs w:val="22"/>
                <w:lang w:val="en-US" w:eastAsia="ja-JP"/>
              </w:rPr>
            </w:pPr>
          </w:p>
          <w:p w:rsidR="00415198" w:rsidRPr="002D31F8" w:rsidRDefault="00415198" w:rsidP="00415198">
            <w:pPr>
              <w:rPr>
                <w:rFonts w:eastAsia="MS Mincho"/>
                <w:b/>
                <w:u w:val="single"/>
                <w:lang w:val="en-US" w:eastAsia="ja-JP"/>
              </w:rPr>
            </w:pPr>
            <w:r w:rsidRPr="00874D99">
              <w:rPr>
                <w:rFonts w:eastAsia="MS Mincho" w:hint="eastAsia"/>
                <w:b/>
                <w:highlight w:val="green"/>
                <w:u w:val="single"/>
                <w:lang w:val="en-US" w:eastAsia="ja-JP"/>
              </w:rPr>
              <w:t>Agreements:</w:t>
            </w:r>
          </w:p>
          <w:p w:rsidR="00415198" w:rsidRDefault="00415198" w:rsidP="00415198">
            <w:pPr>
              <w:numPr>
                <w:ilvl w:val="0"/>
                <w:numId w:val="27"/>
              </w:numPr>
              <w:overflowPunct/>
              <w:autoSpaceDE/>
              <w:autoSpaceDN/>
              <w:adjustRightInd/>
              <w:spacing w:after="0"/>
              <w:textAlignment w:val="auto"/>
              <w:rPr>
                <w:sz w:val="22"/>
                <w:szCs w:val="22"/>
              </w:rPr>
            </w:pPr>
            <w:bookmarkStart w:id="0" w:name="OLE_LINK26"/>
            <w:bookmarkStart w:id="1" w:name="OLE_LINK27"/>
            <w:r w:rsidRPr="006C5399">
              <w:rPr>
                <w:sz w:val="22"/>
                <w:szCs w:val="22"/>
              </w:rPr>
              <w:t xml:space="preserve">ZC </w:t>
            </w:r>
            <w:r w:rsidRPr="006C5399">
              <w:rPr>
                <w:rFonts w:hint="eastAsia"/>
                <w:sz w:val="22"/>
                <w:szCs w:val="22"/>
              </w:rPr>
              <w:t xml:space="preserve">based </w:t>
            </w:r>
            <w:r w:rsidRPr="006C5399">
              <w:rPr>
                <w:sz w:val="22"/>
                <w:szCs w:val="22"/>
              </w:rPr>
              <w:t>sequences shall be used for NR SRS sequence design</w:t>
            </w:r>
            <w:bookmarkEnd w:id="0"/>
            <w:bookmarkEnd w:id="1"/>
          </w:p>
          <w:p w:rsidR="00B63021" w:rsidRDefault="00B63021" w:rsidP="00B63021">
            <w:pPr>
              <w:overflowPunct/>
              <w:autoSpaceDE/>
              <w:autoSpaceDN/>
              <w:adjustRightInd/>
              <w:spacing w:after="0"/>
              <w:textAlignment w:val="auto"/>
              <w:rPr>
                <w:sz w:val="22"/>
                <w:szCs w:val="22"/>
              </w:rPr>
            </w:pPr>
          </w:p>
          <w:p w:rsidR="00B63021" w:rsidRPr="00AE5F19" w:rsidRDefault="00B63021" w:rsidP="00B63021">
            <w:pPr>
              <w:rPr>
                <w:rFonts w:eastAsia="MS Mincho"/>
                <w:lang w:eastAsia="ja-JP"/>
              </w:rPr>
            </w:pPr>
            <w:r w:rsidRPr="00AE5F19">
              <w:rPr>
                <w:rFonts w:eastAsia="MS Mincho"/>
                <w:highlight w:val="green"/>
                <w:lang w:eastAsia="ja-JP"/>
              </w:rPr>
              <w:t>Agreements</w:t>
            </w:r>
            <w:r w:rsidRPr="00AE5F19">
              <w:rPr>
                <w:rFonts w:eastAsia="MS Mincho"/>
                <w:lang w:eastAsia="ja-JP"/>
              </w:rPr>
              <w:t>:</w:t>
            </w:r>
          </w:p>
          <w:p w:rsidR="00B63021" w:rsidRPr="00AE5F19" w:rsidRDefault="00B63021" w:rsidP="00B63021">
            <w:pPr>
              <w:numPr>
                <w:ilvl w:val="0"/>
                <w:numId w:val="28"/>
              </w:numPr>
              <w:overflowPunct/>
              <w:autoSpaceDE/>
              <w:autoSpaceDN/>
              <w:adjustRightInd/>
              <w:spacing w:after="0"/>
              <w:textAlignment w:val="auto"/>
              <w:rPr>
                <w:rFonts w:eastAsia="MS Mincho"/>
                <w:lang w:eastAsia="ja-JP"/>
              </w:rPr>
            </w:pPr>
            <w:r w:rsidRPr="00AE5F19">
              <w:t>For NR SRS, support sounding bandwidth in multiple of 4 PRBs</w:t>
            </w:r>
          </w:p>
          <w:p w:rsidR="00B63021" w:rsidRPr="00AE5F19" w:rsidRDefault="00B63021" w:rsidP="00B63021">
            <w:pPr>
              <w:numPr>
                <w:ilvl w:val="1"/>
                <w:numId w:val="28"/>
              </w:numPr>
              <w:overflowPunct/>
              <w:autoSpaceDE/>
              <w:autoSpaceDN/>
              <w:adjustRightInd/>
              <w:spacing w:after="0"/>
              <w:textAlignment w:val="auto"/>
              <w:rPr>
                <w:rFonts w:eastAsia="MS Mincho"/>
                <w:lang w:eastAsia="ja-JP"/>
              </w:rPr>
            </w:pPr>
            <w:r w:rsidRPr="00AE5F19">
              <w:t>FFS the detailed set of SRS sounding bandwidths to be supported</w:t>
            </w:r>
          </w:p>
          <w:p w:rsidR="00B63021" w:rsidRPr="00AE5F19" w:rsidRDefault="00B63021" w:rsidP="00B63021">
            <w:pPr>
              <w:numPr>
                <w:ilvl w:val="1"/>
                <w:numId w:val="28"/>
              </w:numPr>
              <w:overflowPunct/>
              <w:autoSpaceDE/>
              <w:autoSpaceDN/>
              <w:adjustRightInd/>
              <w:spacing w:after="0"/>
              <w:textAlignment w:val="auto"/>
              <w:rPr>
                <w:rFonts w:eastAsia="MS Mincho"/>
                <w:lang w:eastAsia="ja-JP"/>
              </w:rPr>
            </w:pPr>
            <w:r w:rsidRPr="00AE5F19">
              <w:t>At least 4 PRBs as SRS sounding bandwidth is supported</w:t>
            </w:r>
          </w:p>
          <w:p w:rsidR="00B63021" w:rsidRDefault="00B63021" w:rsidP="00B63021">
            <w:pPr>
              <w:overflowPunct/>
              <w:autoSpaceDE/>
              <w:autoSpaceDN/>
              <w:adjustRightInd/>
              <w:spacing w:after="0"/>
              <w:textAlignment w:val="auto"/>
              <w:rPr>
                <w:sz w:val="22"/>
                <w:szCs w:val="22"/>
              </w:rPr>
            </w:pPr>
          </w:p>
          <w:p w:rsidR="00B63021" w:rsidRPr="009D7BC3" w:rsidRDefault="00B63021" w:rsidP="00B63021">
            <w:pPr>
              <w:rPr>
                <w:lang w:eastAsia="ja-JP"/>
              </w:rPr>
            </w:pPr>
            <w:r w:rsidRPr="009D7BC3">
              <w:rPr>
                <w:highlight w:val="green"/>
                <w:lang w:eastAsia="ja-JP"/>
              </w:rPr>
              <w:t>Agreements</w:t>
            </w:r>
            <w:r w:rsidRPr="009D7BC3">
              <w:rPr>
                <w:lang w:eastAsia="ja-JP"/>
              </w:rPr>
              <w:t>:</w:t>
            </w:r>
          </w:p>
          <w:p w:rsidR="00B63021" w:rsidRPr="009D7BC3" w:rsidRDefault="00B63021" w:rsidP="00B63021">
            <w:pPr>
              <w:numPr>
                <w:ilvl w:val="0"/>
                <w:numId w:val="29"/>
              </w:numPr>
              <w:overflowPunct/>
              <w:autoSpaceDE/>
              <w:autoSpaceDN/>
              <w:adjustRightInd/>
              <w:spacing w:after="0"/>
              <w:textAlignment w:val="auto"/>
            </w:pPr>
            <w:r w:rsidRPr="009D7BC3">
              <w:t xml:space="preserve">NR supports at least the following </w:t>
            </w:r>
            <w:r w:rsidRPr="009D7BC3">
              <w:rPr>
                <w:lang w:val="en-US" w:eastAsia="ja-JP"/>
              </w:rPr>
              <w:t xml:space="preserve">SRS sequences </w:t>
            </w:r>
          </w:p>
          <w:p w:rsidR="00B63021" w:rsidRPr="009D7BC3" w:rsidRDefault="00B63021" w:rsidP="00B63021">
            <w:pPr>
              <w:numPr>
                <w:ilvl w:val="1"/>
                <w:numId w:val="29"/>
              </w:numPr>
              <w:overflowPunct/>
              <w:autoSpaceDE/>
              <w:autoSpaceDN/>
              <w:adjustRightInd/>
              <w:spacing w:after="0"/>
              <w:textAlignment w:val="auto"/>
              <w:rPr>
                <w:lang w:val="en-US" w:eastAsia="ja-JP"/>
              </w:rPr>
            </w:pPr>
            <w:r w:rsidRPr="009D7BC3">
              <w:rPr>
                <w:lang w:val="en-US" w:eastAsia="ja-JP"/>
              </w:rPr>
              <w:t>LTE SRS sequences</w:t>
            </w:r>
          </w:p>
          <w:p w:rsidR="00B63021" w:rsidRPr="009D7BC3" w:rsidRDefault="00B63021" w:rsidP="00B63021">
            <w:pPr>
              <w:numPr>
                <w:ilvl w:val="0"/>
                <w:numId w:val="29"/>
              </w:numPr>
              <w:overflowPunct/>
              <w:autoSpaceDE/>
              <w:autoSpaceDN/>
              <w:adjustRightInd/>
              <w:spacing w:after="0"/>
              <w:textAlignment w:val="auto"/>
            </w:pPr>
            <w:r w:rsidRPr="009D7BC3">
              <w:t>Study further whether or not to additionally support the following for NR SRS sequence design:</w:t>
            </w:r>
          </w:p>
          <w:p w:rsidR="00B63021" w:rsidRPr="009D7BC3" w:rsidRDefault="00B63021" w:rsidP="00B63021">
            <w:pPr>
              <w:numPr>
                <w:ilvl w:val="1"/>
                <w:numId w:val="29"/>
              </w:numPr>
              <w:overflowPunct/>
              <w:autoSpaceDE/>
              <w:autoSpaceDN/>
              <w:adjustRightInd/>
              <w:spacing w:after="0"/>
              <w:textAlignment w:val="auto"/>
              <w:rPr>
                <w:lang w:val="en-US" w:eastAsia="ja-JP"/>
              </w:rPr>
            </w:pPr>
            <w:r w:rsidRPr="009D7BC3">
              <w:rPr>
                <w:lang w:val="en-US" w:eastAsia="ja-JP"/>
              </w:rPr>
              <w:t>Opt-1: Truncated ZC design</w:t>
            </w:r>
          </w:p>
          <w:p w:rsidR="00B63021" w:rsidRPr="009D7BC3" w:rsidRDefault="00B63021" w:rsidP="00B63021">
            <w:pPr>
              <w:numPr>
                <w:ilvl w:val="2"/>
                <w:numId w:val="29"/>
              </w:numPr>
              <w:overflowPunct/>
              <w:autoSpaceDE/>
              <w:autoSpaceDN/>
              <w:adjustRightInd/>
              <w:spacing w:after="0"/>
              <w:textAlignment w:val="auto"/>
              <w:rPr>
                <w:lang w:val="en-US" w:eastAsia="ja-JP"/>
              </w:rPr>
            </w:pPr>
            <w:r w:rsidRPr="009D7BC3">
              <w:rPr>
                <w:lang w:val="en-US" w:eastAsia="ja-JP"/>
              </w:rPr>
              <w:t xml:space="preserve">Set of [60] long ZC sequences designed for each of [5] different reference carrier bandwidths where the sequence length exceeds the carrier bandwidth before truncation </w:t>
            </w:r>
          </w:p>
          <w:p w:rsidR="00B63021" w:rsidRPr="009D7BC3" w:rsidRDefault="00B63021" w:rsidP="00B63021">
            <w:pPr>
              <w:numPr>
                <w:ilvl w:val="3"/>
                <w:numId w:val="29"/>
              </w:numPr>
              <w:overflowPunct/>
              <w:autoSpaceDE/>
              <w:autoSpaceDN/>
              <w:adjustRightInd/>
              <w:spacing w:after="0"/>
              <w:textAlignment w:val="auto"/>
              <w:rPr>
                <w:lang w:val="en-US" w:eastAsia="ja-JP"/>
              </w:rPr>
            </w:pPr>
            <w:r w:rsidRPr="009D7BC3">
              <w:rPr>
                <w:lang w:val="en-US" w:eastAsia="ja-JP"/>
              </w:rPr>
              <w:t>T</w:t>
            </w:r>
            <w:r w:rsidRPr="009D7BC3">
              <w:rPr>
                <w:lang w:eastAsia="ja-JP"/>
              </w:rPr>
              <w:t xml:space="preserve">he portion of the truncated sequence corresponds to the SRS PRB location assigned to the UE </w:t>
            </w:r>
          </w:p>
          <w:p w:rsidR="00B63021" w:rsidRPr="009D7BC3" w:rsidRDefault="00B63021" w:rsidP="00B63021">
            <w:pPr>
              <w:numPr>
                <w:ilvl w:val="2"/>
                <w:numId w:val="29"/>
              </w:numPr>
              <w:overflowPunct/>
              <w:autoSpaceDE/>
              <w:autoSpaceDN/>
              <w:adjustRightInd/>
              <w:spacing w:after="0"/>
              <w:textAlignment w:val="auto"/>
              <w:rPr>
                <w:lang w:val="en-US" w:eastAsia="ja-JP"/>
              </w:rPr>
            </w:pPr>
            <w:r w:rsidRPr="009D7BC3">
              <w:rPr>
                <w:lang w:val="en-US" w:eastAsia="ja-JP"/>
              </w:rPr>
              <w:t xml:space="preserve">Ports on the same comb are separated by cyclic shifts which are repeated every n SRS REs, e.g. n=[8,12] </w:t>
            </w:r>
          </w:p>
          <w:p w:rsidR="00B63021" w:rsidRPr="009D7BC3" w:rsidRDefault="00B63021" w:rsidP="00B63021">
            <w:pPr>
              <w:numPr>
                <w:ilvl w:val="1"/>
                <w:numId w:val="29"/>
              </w:numPr>
              <w:overflowPunct/>
              <w:autoSpaceDE/>
              <w:autoSpaceDN/>
              <w:adjustRightInd/>
              <w:spacing w:after="0"/>
              <w:textAlignment w:val="auto"/>
              <w:rPr>
                <w:lang w:val="en-US" w:eastAsia="ja-JP"/>
              </w:rPr>
            </w:pPr>
            <w:r w:rsidRPr="009D7BC3">
              <w:rPr>
                <w:lang w:val="en-US" w:eastAsia="ja-JP"/>
              </w:rPr>
              <w:t>Opt-2: block-wise concatenation based ZC sequence generation.</w:t>
            </w:r>
          </w:p>
          <w:p w:rsidR="00B63021" w:rsidRPr="009D7BC3" w:rsidRDefault="00B63021" w:rsidP="00B63021">
            <w:pPr>
              <w:numPr>
                <w:ilvl w:val="2"/>
                <w:numId w:val="29"/>
              </w:numPr>
              <w:overflowPunct/>
              <w:autoSpaceDE/>
              <w:autoSpaceDN/>
              <w:adjustRightInd/>
              <w:spacing w:after="0"/>
              <w:textAlignment w:val="auto"/>
              <w:rPr>
                <w:lang w:val="en-US" w:eastAsia="ja-JP"/>
              </w:rPr>
            </w:pPr>
            <w:r w:rsidRPr="009D7BC3">
              <w:rPr>
                <w:lang w:val="en-US" w:eastAsia="ja-JP"/>
              </w:rPr>
              <w:t xml:space="preserve">The number of blocks (e.g. 1, 2, …) and/or  block length (e.g. 4RBs, 8RBs, …) per each block is informed to UE </w:t>
            </w:r>
          </w:p>
          <w:p w:rsidR="00B63021" w:rsidRPr="009D7BC3" w:rsidRDefault="00B63021" w:rsidP="00B63021">
            <w:pPr>
              <w:numPr>
                <w:ilvl w:val="3"/>
                <w:numId w:val="29"/>
              </w:numPr>
              <w:overflowPunct/>
              <w:autoSpaceDE/>
              <w:autoSpaceDN/>
              <w:adjustRightInd/>
              <w:spacing w:after="0"/>
              <w:textAlignment w:val="auto"/>
              <w:rPr>
                <w:lang w:val="en-US" w:eastAsia="ja-JP"/>
              </w:rPr>
            </w:pPr>
            <w:r w:rsidRPr="009D7BC3">
              <w:rPr>
                <w:lang w:val="en-US" w:eastAsia="ja-JP"/>
              </w:rPr>
              <w:t xml:space="preserve">Alt1. </w:t>
            </w:r>
            <w:proofErr w:type="gramStart"/>
            <w:r w:rsidRPr="009D7BC3">
              <w:rPr>
                <w:lang w:val="en-US" w:eastAsia="ja-JP"/>
              </w:rPr>
              <w:t>the</w:t>
            </w:r>
            <w:proofErr w:type="gramEnd"/>
            <w:r w:rsidRPr="009D7BC3">
              <w:rPr>
                <w:lang w:val="en-US" w:eastAsia="ja-JP"/>
              </w:rPr>
              <w:t xml:space="preserve"> number of blocks and/or block length are configured by network. If 1 block is configured, SRS sequence for NR is the same as LTE SRS sequence</w:t>
            </w:r>
          </w:p>
          <w:p w:rsidR="00B63021" w:rsidRPr="009D7BC3" w:rsidRDefault="00B63021" w:rsidP="00B63021">
            <w:pPr>
              <w:numPr>
                <w:ilvl w:val="3"/>
                <w:numId w:val="29"/>
              </w:numPr>
              <w:overflowPunct/>
              <w:autoSpaceDE/>
              <w:autoSpaceDN/>
              <w:adjustRightInd/>
              <w:spacing w:after="0"/>
              <w:textAlignment w:val="auto"/>
              <w:rPr>
                <w:lang w:val="en-US" w:eastAsia="ja-JP"/>
              </w:rPr>
            </w:pPr>
            <w:r w:rsidRPr="009D7BC3">
              <w:rPr>
                <w:lang w:val="en-US" w:eastAsia="ja-JP"/>
              </w:rPr>
              <w:t xml:space="preserve">Alt2. Implicit </w:t>
            </w:r>
            <w:proofErr w:type="gramStart"/>
            <w:r w:rsidRPr="009D7BC3">
              <w:rPr>
                <w:lang w:val="en-US" w:eastAsia="ja-JP"/>
              </w:rPr>
              <w:t>signaling  e.g</w:t>
            </w:r>
            <w:proofErr w:type="gramEnd"/>
            <w:r w:rsidRPr="009D7BC3">
              <w:rPr>
                <w:lang w:val="en-US" w:eastAsia="ja-JP"/>
              </w:rPr>
              <w:t xml:space="preserve">. the number of blocks and block length are dependent on waveform. When DFT-S-OFDM is configured to UE, the number of block is one and the block length is equal to SRS BW; When CP-OFDM is configured, the number of blocks can be larger than 1. </w:t>
            </w:r>
          </w:p>
          <w:p w:rsidR="00B63021" w:rsidRPr="009D7BC3" w:rsidRDefault="00B63021" w:rsidP="00B63021">
            <w:pPr>
              <w:numPr>
                <w:ilvl w:val="1"/>
                <w:numId w:val="29"/>
              </w:numPr>
              <w:overflowPunct/>
              <w:autoSpaceDE/>
              <w:autoSpaceDN/>
              <w:adjustRightInd/>
              <w:spacing w:after="0"/>
              <w:textAlignment w:val="auto"/>
              <w:rPr>
                <w:lang w:val="en-US" w:eastAsia="ja-JP"/>
              </w:rPr>
            </w:pPr>
            <w:r w:rsidRPr="009D7BC3">
              <w:rPr>
                <w:lang w:val="en-US" w:eastAsia="ja-JP"/>
              </w:rPr>
              <w:lastRenderedPageBreak/>
              <w:t xml:space="preserve">Opt-3: Same LTE SRS sequence generation mechanism with additional roots </w:t>
            </w:r>
          </w:p>
          <w:p w:rsidR="00B63021" w:rsidRPr="009D7BC3" w:rsidRDefault="00B63021" w:rsidP="00B63021">
            <w:pPr>
              <w:numPr>
                <w:ilvl w:val="0"/>
                <w:numId w:val="29"/>
              </w:numPr>
              <w:overflowPunct/>
              <w:autoSpaceDE/>
              <w:autoSpaceDN/>
              <w:adjustRightInd/>
              <w:spacing w:after="0"/>
              <w:textAlignment w:val="auto"/>
              <w:rPr>
                <w:lang w:val="en-US" w:eastAsia="ja-JP"/>
              </w:rPr>
            </w:pPr>
            <w:r w:rsidRPr="009D7BC3">
              <w:rPr>
                <w:lang w:val="en-US" w:eastAsia="ja-JP"/>
              </w:rPr>
              <w:t>To conclude during the next meeting</w:t>
            </w:r>
          </w:p>
          <w:p w:rsidR="00B63021" w:rsidRPr="009D7BC3" w:rsidRDefault="00B63021" w:rsidP="00B63021">
            <w:pPr>
              <w:numPr>
                <w:ilvl w:val="1"/>
                <w:numId w:val="29"/>
              </w:numPr>
              <w:overflowPunct/>
              <w:autoSpaceDE/>
              <w:autoSpaceDN/>
              <w:adjustRightInd/>
              <w:spacing w:after="0"/>
              <w:textAlignment w:val="auto"/>
              <w:rPr>
                <w:lang w:val="en-US" w:eastAsia="ja-JP"/>
              </w:rPr>
            </w:pPr>
            <w:r w:rsidRPr="009D7BC3">
              <w:rPr>
                <w:lang w:val="en-US" w:eastAsia="ja-JP"/>
              </w:rPr>
              <w:t>Evaluations to consider at least CM/PAPR and sequence cross-correlation for the case of fully and partially overlapping SRS allocations</w:t>
            </w:r>
          </w:p>
          <w:p w:rsidR="00B63021" w:rsidRPr="009D7BC3" w:rsidRDefault="00B63021" w:rsidP="00B63021">
            <w:pPr>
              <w:numPr>
                <w:ilvl w:val="1"/>
                <w:numId w:val="29"/>
              </w:numPr>
              <w:overflowPunct/>
              <w:autoSpaceDE/>
              <w:autoSpaceDN/>
              <w:adjustRightInd/>
              <w:spacing w:after="0"/>
              <w:textAlignment w:val="auto"/>
              <w:rPr>
                <w:lang w:val="en-US" w:eastAsia="ja-JP"/>
              </w:rPr>
            </w:pPr>
            <w:r w:rsidRPr="009D7BC3">
              <w:rPr>
                <w:lang w:val="en-US" w:eastAsia="ja-JP"/>
              </w:rPr>
              <w:t>Evaluations to further consider CM/PAPR for carrier bandwidths different than the reference ones</w:t>
            </w:r>
          </w:p>
          <w:p w:rsidR="00B63021" w:rsidRPr="006C5399" w:rsidRDefault="00B63021" w:rsidP="00B63021">
            <w:pPr>
              <w:overflowPunct/>
              <w:autoSpaceDE/>
              <w:autoSpaceDN/>
              <w:adjustRightInd/>
              <w:spacing w:after="0"/>
              <w:textAlignment w:val="auto"/>
              <w:rPr>
                <w:sz w:val="22"/>
                <w:szCs w:val="22"/>
              </w:rPr>
            </w:pPr>
          </w:p>
          <w:p w:rsidR="00415198" w:rsidRPr="007C2E54" w:rsidRDefault="00415198" w:rsidP="00415198">
            <w:pPr>
              <w:overflowPunct/>
              <w:autoSpaceDE/>
              <w:autoSpaceDN/>
              <w:adjustRightInd/>
              <w:spacing w:after="0"/>
              <w:ind w:left="1080"/>
              <w:textAlignment w:val="auto"/>
              <w:rPr>
                <w:rFonts w:eastAsia="MS Mincho"/>
                <w:b/>
                <w:sz w:val="22"/>
                <w:szCs w:val="22"/>
                <w:lang w:val="en-US" w:eastAsia="ja-JP"/>
              </w:rPr>
            </w:pPr>
          </w:p>
          <w:p w:rsidR="00D774F8" w:rsidRPr="007C2E54" w:rsidRDefault="00D774F8" w:rsidP="00D774F8">
            <w:pPr>
              <w:rPr>
                <w:rFonts w:eastAsia="MS Mincho"/>
                <w:b/>
                <w:sz w:val="22"/>
                <w:szCs w:val="22"/>
                <w:u w:val="single"/>
                <w:lang w:eastAsia="ja-JP"/>
              </w:rPr>
            </w:pPr>
          </w:p>
          <w:p w:rsidR="00D774F8" w:rsidRPr="007C2E54" w:rsidRDefault="00D774F8" w:rsidP="000D3F11">
            <w:pPr>
              <w:overflowPunct/>
              <w:autoSpaceDE/>
              <w:autoSpaceDN/>
              <w:adjustRightInd/>
              <w:spacing w:after="0"/>
              <w:ind w:left="1080"/>
              <w:textAlignment w:val="auto"/>
              <w:rPr>
                <w:rFonts w:eastAsia="MS Mincho"/>
                <w:b/>
                <w:sz w:val="22"/>
                <w:szCs w:val="22"/>
                <w:lang w:val="en-US" w:eastAsia="ja-JP"/>
              </w:rPr>
            </w:pPr>
          </w:p>
          <w:p w:rsidR="00B12471" w:rsidRPr="0051574E" w:rsidRDefault="00B12471" w:rsidP="004F4562">
            <w:pPr>
              <w:overflowPunct/>
              <w:autoSpaceDE/>
              <w:autoSpaceDN/>
              <w:adjustRightInd/>
              <w:spacing w:after="0"/>
              <w:ind w:left="2160"/>
              <w:textAlignment w:val="auto"/>
              <w:rPr>
                <w:rFonts w:eastAsia="MS Mincho"/>
                <w:lang w:val="en-US" w:eastAsia="ja-JP"/>
              </w:rPr>
            </w:pPr>
          </w:p>
        </w:tc>
      </w:tr>
    </w:tbl>
    <w:p w:rsidR="00B12471" w:rsidRDefault="00B12471" w:rsidP="00B12471">
      <w:pPr>
        <w:ind w:left="360"/>
        <w:jc w:val="both"/>
        <w:rPr>
          <w:sz w:val="22"/>
          <w:szCs w:val="22"/>
        </w:rPr>
      </w:pPr>
    </w:p>
    <w:p w:rsidR="00A25FD4" w:rsidRPr="0051574E" w:rsidRDefault="00A25FD4" w:rsidP="00A25FD4">
      <w:pPr>
        <w:jc w:val="both"/>
        <w:rPr>
          <w:sz w:val="22"/>
          <w:szCs w:val="22"/>
        </w:rPr>
      </w:pPr>
      <w:r w:rsidRPr="0051574E">
        <w:rPr>
          <w:sz w:val="22"/>
          <w:szCs w:val="22"/>
        </w:rPr>
        <w:t xml:space="preserve">In this contribution we discuss </w:t>
      </w:r>
      <w:r>
        <w:rPr>
          <w:sz w:val="22"/>
          <w:szCs w:val="22"/>
        </w:rPr>
        <w:t xml:space="preserve">NR SRS sequence </w:t>
      </w:r>
      <w:r w:rsidRPr="0051574E">
        <w:rPr>
          <w:sz w:val="22"/>
          <w:szCs w:val="22"/>
        </w:rPr>
        <w:t xml:space="preserve">design </w:t>
      </w:r>
      <w:r w:rsidR="0065185E">
        <w:rPr>
          <w:sz w:val="22"/>
          <w:szCs w:val="22"/>
        </w:rPr>
        <w:t xml:space="preserve">alternatives </w:t>
      </w:r>
      <w:r w:rsidR="00B63021">
        <w:rPr>
          <w:sz w:val="22"/>
          <w:szCs w:val="22"/>
        </w:rPr>
        <w:t xml:space="preserve">and provide evaluations </w:t>
      </w:r>
      <w:r w:rsidR="0065185E">
        <w:rPr>
          <w:sz w:val="22"/>
          <w:szCs w:val="22"/>
        </w:rPr>
        <w:t xml:space="preserve">comparing </w:t>
      </w:r>
      <w:r w:rsidR="00B63021">
        <w:rPr>
          <w:sz w:val="22"/>
          <w:szCs w:val="22"/>
        </w:rPr>
        <w:t xml:space="preserve">the </w:t>
      </w:r>
      <w:r w:rsidR="00450B11">
        <w:rPr>
          <w:sz w:val="22"/>
          <w:szCs w:val="22"/>
        </w:rPr>
        <w:t xml:space="preserve">cubic-metric (CM) </w:t>
      </w:r>
      <w:r w:rsidR="00B63021">
        <w:rPr>
          <w:sz w:val="22"/>
          <w:szCs w:val="22"/>
        </w:rPr>
        <w:t>performance of various alternatives.</w:t>
      </w:r>
    </w:p>
    <w:p w:rsidR="00B12471" w:rsidRDefault="00B12471" w:rsidP="00B12471">
      <w:pPr>
        <w:pStyle w:val="Heading1"/>
      </w:pPr>
      <w:r w:rsidRPr="0051574E">
        <w:t xml:space="preserve">2. </w:t>
      </w:r>
      <w:r w:rsidR="00892F44">
        <w:t>SRS Sequence design</w:t>
      </w:r>
    </w:p>
    <w:p w:rsidR="00481F2C" w:rsidRDefault="0006669B" w:rsidP="00481F2C">
      <w:pPr>
        <w:rPr>
          <w:sz w:val="22"/>
          <w:szCs w:val="22"/>
        </w:rPr>
      </w:pPr>
      <w:r w:rsidRPr="0006669B">
        <w:rPr>
          <w:sz w:val="22"/>
          <w:szCs w:val="22"/>
        </w:rPr>
        <w:t xml:space="preserve">The Sounding Reference Signal (SRS) is </w:t>
      </w:r>
      <w:r w:rsidR="006050C9">
        <w:rPr>
          <w:sz w:val="22"/>
          <w:szCs w:val="22"/>
        </w:rPr>
        <w:t xml:space="preserve">an uplink reference signal that is </w:t>
      </w:r>
      <w:r w:rsidRPr="0006669B">
        <w:rPr>
          <w:sz w:val="22"/>
          <w:szCs w:val="22"/>
        </w:rPr>
        <w:t xml:space="preserve">primarily used to estimate the uplink channel quality for </w:t>
      </w:r>
      <w:r w:rsidR="00D31907">
        <w:rPr>
          <w:sz w:val="22"/>
          <w:szCs w:val="22"/>
        </w:rPr>
        <w:t xml:space="preserve">UL </w:t>
      </w:r>
      <w:r w:rsidRPr="0006669B">
        <w:rPr>
          <w:sz w:val="22"/>
          <w:szCs w:val="22"/>
        </w:rPr>
        <w:t>frequency-selective scheduling. It can also be used to obtain downlink CSI in the case of TDD system with reciprocity.</w:t>
      </w:r>
      <w:r w:rsidR="006050C9">
        <w:rPr>
          <w:sz w:val="22"/>
          <w:szCs w:val="22"/>
        </w:rPr>
        <w:t xml:space="preserve"> </w:t>
      </w:r>
      <w:r w:rsidR="00955B85" w:rsidRPr="006C5399">
        <w:rPr>
          <w:sz w:val="22"/>
          <w:szCs w:val="22"/>
        </w:rPr>
        <w:t xml:space="preserve">In NR </w:t>
      </w:r>
      <w:r w:rsidR="00955B85" w:rsidRPr="0051574E">
        <w:rPr>
          <w:sz w:val="22"/>
          <w:szCs w:val="22"/>
        </w:rPr>
        <w:t>the system bandwidth is much larger as compared to that of LTE, and also the path loss at</w:t>
      </w:r>
      <w:r w:rsidR="00955B85">
        <w:rPr>
          <w:sz w:val="22"/>
          <w:szCs w:val="22"/>
        </w:rPr>
        <w:t xml:space="preserve"> the high frequency bands in NR</w:t>
      </w:r>
      <w:r w:rsidR="00955B85" w:rsidRPr="0051574E">
        <w:rPr>
          <w:sz w:val="22"/>
          <w:szCs w:val="22"/>
        </w:rPr>
        <w:t xml:space="preserve"> is significantly higher compared to the LTE bands. </w:t>
      </w:r>
      <w:r w:rsidR="00955B85">
        <w:rPr>
          <w:sz w:val="22"/>
          <w:szCs w:val="22"/>
        </w:rPr>
        <w:t xml:space="preserve">Moreover, it is envisioned that the required SRS capacity for NR can be higher compared to LTE and accordingly in </w:t>
      </w:r>
      <w:r w:rsidR="00955B85" w:rsidRPr="006C5399">
        <w:rPr>
          <w:sz w:val="22"/>
          <w:szCs w:val="22"/>
        </w:rPr>
        <w:t xml:space="preserve">the </w:t>
      </w:r>
      <w:r w:rsidR="00955B85">
        <w:rPr>
          <w:sz w:val="22"/>
          <w:szCs w:val="22"/>
        </w:rPr>
        <w:t xml:space="preserve">RAN WG1 meeting #88bis [1], it was agreed that the SRS sequence design will allow for multiple users to transmit </w:t>
      </w:r>
      <w:r w:rsidR="00955B85" w:rsidRPr="006C5399">
        <w:rPr>
          <w:sz w:val="22"/>
          <w:szCs w:val="22"/>
        </w:rPr>
        <w:t xml:space="preserve">SRS that have full and/or partial overlap of SRS time-frequency resources (REs). Additionally, it is desirable for all the NR RS designs to be flexible enough to accommodate </w:t>
      </w:r>
      <w:r w:rsidR="00955B85">
        <w:rPr>
          <w:sz w:val="22"/>
          <w:szCs w:val="22"/>
        </w:rPr>
        <w:t xml:space="preserve">new additions or updates to the system BW in </w:t>
      </w:r>
      <w:r w:rsidR="00955B85" w:rsidRPr="006C5399">
        <w:rPr>
          <w:sz w:val="22"/>
          <w:szCs w:val="22"/>
        </w:rPr>
        <w:t xml:space="preserve">future </w:t>
      </w:r>
      <w:r w:rsidR="00955B85">
        <w:rPr>
          <w:sz w:val="22"/>
          <w:szCs w:val="22"/>
        </w:rPr>
        <w:t xml:space="preserve">NR </w:t>
      </w:r>
      <w:r w:rsidR="00955B85" w:rsidRPr="006C5399">
        <w:rPr>
          <w:sz w:val="22"/>
          <w:szCs w:val="22"/>
        </w:rPr>
        <w:t>releases.</w:t>
      </w:r>
    </w:p>
    <w:p w:rsidR="00955B85" w:rsidRPr="006C5399" w:rsidRDefault="00955B85" w:rsidP="00481F2C">
      <w:pPr>
        <w:rPr>
          <w:sz w:val="22"/>
          <w:szCs w:val="22"/>
        </w:rPr>
      </w:pPr>
      <w:r>
        <w:rPr>
          <w:sz w:val="22"/>
          <w:szCs w:val="22"/>
        </w:rPr>
        <w:t xml:space="preserve">In </w:t>
      </w:r>
      <w:r w:rsidRPr="00161203">
        <w:rPr>
          <w:sz w:val="22"/>
          <w:szCs w:val="22"/>
        </w:rPr>
        <w:t>NR Ad-Hoc#2</w:t>
      </w:r>
      <w:r>
        <w:rPr>
          <w:sz w:val="22"/>
          <w:szCs w:val="22"/>
        </w:rPr>
        <w:t xml:space="preserve"> [3], we have agreed to support LTE SRS sequences as one of the options for NR SRS design. It was for further study if in addition NR SRS design allows for other SRS sequence generation options based on ZC sequences. In this document we discuss 3 options along with evaluation results for comparison.</w:t>
      </w:r>
    </w:p>
    <w:p w:rsidR="00892F44" w:rsidRDefault="00892F44" w:rsidP="00892F44">
      <w:pPr>
        <w:pStyle w:val="Heading2"/>
      </w:pPr>
      <w:r>
        <w:t xml:space="preserve">2.1 </w:t>
      </w:r>
      <w:r w:rsidR="00955B85">
        <w:t xml:space="preserve">NR SRS sequence using </w:t>
      </w:r>
      <w:r w:rsidRPr="00892F44">
        <w:t xml:space="preserve">LTE </w:t>
      </w:r>
      <w:r w:rsidR="00955B85">
        <w:t>like design with additional roots</w:t>
      </w:r>
    </w:p>
    <w:p w:rsidR="00892F44" w:rsidRDefault="006050C9" w:rsidP="006050C9">
      <w:pPr>
        <w:rPr>
          <w:sz w:val="22"/>
          <w:szCs w:val="22"/>
        </w:rPr>
      </w:pPr>
      <w:r w:rsidRPr="006C5399">
        <w:rPr>
          <w:sz w:val="22"/>
          <w:szCs w:val="22"/>
        </w:rPr>
        <w:t xml:space="preserve">In LTE SRS sequences are designed using ZC sequences. These sequences satisfy the desirable properties of uplink reference signals such as, constant modulus, low PAPR/CM, good auto-correlation and cross-correlation properties, etc. The ZC sequences used for SRS are grouped into 30 groups. Each group has one or two base ZC sequences (depending on the length of the sequence) for each possible sounding bandwidth size. The grouping is done such that the cross-correlation of a base sequence and its time-domain cyclic shifts from one group with a base sequence (of any length) from the other group is low. Each cell/TRP is then assigned a group. The low circular cross-correlations between bases sequences across groups maintains low inter-cell interference for simultaneous SRS transmissions. The intra-cell orthogonality is achieved via FDM, different comb offsets or cyclic time shifts of the same base sequence. </w:t>
      </w:r>
    </w:p>
    <w:p w:rsidR="00955B85" w:rsidRDefault="00955B85" w:rsidP="006050C9">
      <w:pPr>
        <w:rPr>
          <w:sz w:val="22"/>
          <w:szCs w:val="22"/>
        </w:rPr>
      </w:pPr>
      <w:r w:rsidRPr="00711A61">
        <w:rPr>
          <w:sz w:val="22"/>
          <w:szCs w:val="22"/>
        </w:rPr>
        <w:t xml:space="preserve">One of the options considered for </w:t>
      </w:r>
      <w:r>
        <w:rPr>
          <w:sz w:val="22"/>
          <w:szCs w:val="22"/>
        </w:rPr>
        <w:t>the NR SRS sequence design is to use the LTE SRS sequence design with additional roots for the NR system bandwidths that are larger than LTE. This design option inherits all the good PAPR/CM and cross correlations properties but suffers in flexibility of sounding bandwidth allocations. Specifically, it cannot accommodate partially overlapping sounding bandwidth allocations among multiple UE’s on same time-frequency resource.</w:t>
      </w:r>
    </w:p>
    <w:p w:rsidR="00955B85" w:rsidRPr="006C5399" w:rsidRDefault="00955B85" w:rsidP="006050C9">
      <w:pPr>
        <w:rPr>
          <w:sz w:val="22"/>
          <w:szCs w:val="22"/>
        </w:rPr>
      </w:pPr>
    </w:p>
    <w:p w:rsidR="00481F2C" w:rsidRDefault="00481F2C" w:rsidP="00240FCE"/>
    <w:p w:rsidR="00C16D34" w:rsidRDefault="00C16D34" w:rsidP="00C16D34">
      <w:pPr>
        <w:pStyle w:val="Heading2"/>
      </w:pPr>
      <w:r>
        <w:lastRenderedPageBreak/>
        <w:t>2.2 NR SRS sequence design using one or more block concatenated ZC sequences</w:t>
      </w:r>
    </w:p>
    <w:p w:rsidR="00B50E3F" w:rsidRDefault="00970833" w:rsidP="00B50E3F">
      <w:pPr>
        <w:rPr>
          <w:sz w:val="22"/>
          <w:szCs w:val="22"/>
        </w:rPr>
      </w:pPr>
      <w:r w:rsidRPr="00970833">
        <w:rPr>
          <w:sz w:val="22"/>
          <w:szCs w:val="22"/>
        </w:rPr>
        <w:t xml:space="preserve">One </w:t>
      </w:r>
      <w:r w:rsidR="00DB4167">
        <w:rPr>
          <w:sz w:val="22"/>
          <w:szCs w:val="22"/>
        </w:rPr>
        <w:t xml:space="preserve">possible solution to </w:t>
      </w:r>
      <w:r w:rsidR="00C16D34">
        <w:rPr>
          <w:sz w:val="22"/>
          <w:szCs w:val="22"/>
        </w:rPr>
        <w:t xml:space="preserve">allocate </w:t>
      </w:r>
      <w:r w:rsidRPr="00970833">
        <w:rPr>
          <w:sz w:val="22"/>
          <w:szCs w:val="22"/>
        </w:rPr>
        <w:t>partial</w:t>
      </w:r>
      <w:r>
        <w:rPr>
          <w:sz w:val="22"/>
          <w:szCs w:val="22"/>
        </w:rPr>
        <w:t>ly</w:t>
      </w:r>
      <w:r w:rsidRPr="00970833">
        <w:rPr>
          <w:sz w:val="22"/>
          <w:szCs w:val="22"/>
        </w:rPr>
        <w:t xml:space="preserve"> overlapping SRS resource assignments is to make sure that the base sequence used by multiple users in the overlapping time-frequency SRS resource is identical. Then, a piecewise orthogonality can be achieved using distinct cyclic time shifts of the common base sequen</w:t>
      </w:r>
      <w:r>
        <w:rPr>
          <w:sz w:val="22"/>
          <w:szCs w:val="22"/>
        </w:rPr>
        <w:t>ce. For instance, in Figure-1</w:t>
      </w:r>
      <w:r w:rsidRPr="00970833">
        <w:rPr>
          <w:sz w:val="22"/>
          <w:szCs w:val="22"/>
        </w:rPr>
        <w:t xml:space="preserve"> we show an example of </w:t>
      </w:r>
      <w:r w:rsidR="006A6BF4">
        <w:rPr>
          <w:sz w:val="22"/>
          <w:szCs w:val="22"/>
        </w:rPr>
        <w:t>three users UE</w:t>
      </w:r>
      <w:r w:rsidRPr="00970833">
        <w:rPr>
          <w:sz w:val="22"/>
          <w:szCs w:val="22"/>
        </w:rPr>
        <w:t>1</w:t>
      </w:r>
      <w:r w:rsidR="006A6BF4">
        <w:rPr>
          <w:sz w:val="22"/>
          <w:szCs w:val="22"/>
        </w:rPr>
        <w:t>, UE2,</w:t>
      </w:r>
      <w:r w:rsidRPr="00970833">
        <w:rPr>
          <w:sz w:val="22"/>
          <w:szCs w:val="22"/>
        </w:rPr>
        <w:t xml:space="preserve"> and UE3 that have unequal a</w:t>
      </w:r>
      <w:r w:rsidR="006A6BF4">
        <w:rPr>
          <w:sz w:val="22"/>
          <w:szCs w:val="22"/>
        </w:rPr>
        <w:t>nd overlapping SRS resource. UE1</w:t>
      </w:r>
      <w:r w:rsidRPr="00970833">
        <w:rPr>
          <w:sz w:val="22"/>
          <w:szCs w:val="22"/>
        </w:rPr>
        <w:t xml:space="preserve"> </w:t>
      </w:r>
      <w:r w:rsidR="006A6BF4">
        <w:rPr>
          <w:sz w:val="22"/>
          <w:szCs w:val="22"/>
        </w:rPr>
        <w:t xml:space="preserve">and UE2 use a ZC sequence of an appropriate length and root, while UE3 uses a sequence constructed using the concatenation of the two ZC </w:t>
      </w:r>
      <w:r w:rsidRPr="00970833">
        <w:rPr>
          <w:sz w:val="22"/>
          <w:szCs w:val="22"/>
        </w:rPr>
        <w:t>sequence</w:t>
      </w:r>
      <w:r w:rsidR="006A6BF4">
        <w:rPr>
          <w:sz w:val="22"/>
          <w:szCs w:val="22"/>
        </w:rPr>
        <w:t>s</w:t>
      </w:r>
      <w:r w:rsidRPr="00970833">
        <w:rPr>
          <w:sz w:val="22"/>
          <w:szCs w:val="22"/>
        </w:rPr>
        <w:t xml:space="preserve"> used by UE1</w:t>
      </w:r>
      <w:r w:rsidR="006A6BF4">
        <w:rPr>
          <w:sz w:val="22"/>
          <w:szCs w:val="22"/>
        </w:rPr>
        <w:t xml:space="preserve"> (green </w:t>
      </w:r>
      <w:proofErr w:type="spellStart"/>
      <w:r w:rsidR="006A6BF4">
        <w:rPr>
          <w:sz w:val="22"/>
          <w:szCs w:val="22"/>
        </w:rPr>
        <w:t>colored</w:t>
      </w:r>
      <w:proofErr w:type="spellEnd"/>
      <w:r w:rsidR="006A6BF4">
        <w:rPr>
          <w:sz w:val="22"/>
          <w:szCs w:val="22"/>
        </w:rPr>
        <w:t>)</w:t>
      </w:r>
      <w:r w:rsidRPr="00970833">
        <w:rPr>
          <w:sz w:val="22"/>
          <w:szCs w:val="22"/>
        </w:rPr>
        <w:t xml:space="preserve"> and UE</w:t>
      </w:r>
      <w:r w:rsidR="006A6BF4">
        <w:rPr>
          <w:sz w:val="22"/>
          <w:szCs w:val="22"/>
        </w:rPr>
        <w:t xml:space="preserve">2 (purple </w:t>
      </w:r>
      <w:proofErr w:type="spellStart"/>
      <w:r w:rsidR="00B50E3F">
        <w:rPr>
          <w:sz w:val="22"/>
          <w:szCs w:val="22"/>
        </w:rPr>
        <w:t>colored</w:t>
      </w:r>
      <w:proofErr w:type="spellEnd"/>
      <w:r w:rsidR="00B50E3F">
        <w:rPr>
          <w:sz w:val="22"/>
          <w:szCs w:val="22"/>
        </w:rPr>
        <w:t>) with different cyclic time-shift.</w:t>
      </w:r>
    </w:p>
    <w:p w:rsidR="00970833" w:rsidRDefault="00B50E3F" w:rsidP="00B50E3F">
      <w:pPr>
        <w:jc w:val="center"/>
        <w:rPr>
          <w:sz w:val="22"/>
          <w:szCs w:val="22"/>
        </w:rPr>
      </w:pPr>
      <w:r w:rsidRPr="006A6BF4">
        <w:drawing>
          <wp:inline distT="0" distB="0" distL="0" distR="0">
            <wp:extent cx="3524250" cy="46005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0" cy="4600575"/>
                    </a:xfrm>
                    <a:prstGeom prst="rect">
                      <a:avLst/>
                    </a:prstGeom>
                    <a:noFill/>
                    <a:ln>
                      <a:noFill/>
                    </a:ln>
                  </pic:spPr>
                </pic:pic>
              </a:graphicData>
            </a:graphic>
          </wp:inline>
        </w:drawing>
      </w:r>
    </w:p>
    <w:p w:rsidR="00970833" w:rsidRDefault="00970833" w:rsidP="00970833">
      <w:pPr>
        <w:jc w:val="center"/>
        <w:rPr>
          <w:b/>
        </w:rPr>
      </w:pPr>
    </w:p>
    <w:p w:rsidR="00970833" w:rsidRDefault="00970833" w:rsidP="00970833">
      <w:pPr>
        <w:jc w:val="center"/>
        <w:rPr>
          <w:sz w:val="22"/>
          <w:szCs w:val="22"/>
        </w:rPr>
      </w:pPr>
      <w:r w:rsidRPr="004B2402">
        <w:rPr>
          <w:b/>
        </w:rPr>
        <w:t xml:space="preserve">Figure </w:t>
      </w:r>
      <w:r w:rsidR="00C16D34">
        <w:rPr>
          <w:b/>
        </w:rPr>
        <w:t>1</w:t>
      </w:r>
      <w:r>
        <w:t xml:space="preserve">: Example of </w:t>
      </w:r>
      <w:r w:rsidR="00B50E3F">
        <w:t xml:space="preserve">three </w:t>
      </w:r>
      <w:r>
        <w:t>users with unequal and overlapping SRS resource. UE</w:t>
      </w:r>
      <w:r w:rsidR="00B50E3F">
        <w:t>1 and UE2 use LTE like ZC sequence, while</w:t>
      </w:r>
      <w:r>
        <w:t xml:space="preserve"> </w:t>
      </w:r>
      <w:r w:rsidR="00B50E3F">
        <w:t xml:space="preserve">UE3 </w:t>
      </w:r>
      <w:r>
        <w:t xml:space="preserve">uses a block concatenated sequence such that in the overlap zone (green </w:t>
      </w:r>
      <w:proofErr w:type="spellStart"/>
      <w:r>
        <w:t>color</w:t>
      </w:r>
      <w:proofErr w:type="spellEnd"/>
      <w:r w:rsidR="00B50E3F">
        <w:t xml:space="preserve"> or purple </w:t>
      </w:r>
      <w:proofErr w:type="spellStart"/>
      <w:r w:rsidR="00B50E3F">
        <w:t>color</w:t>
      </w:r>
      <w:proofErr w:type="spellEnd"/>
      <w:r>
        <w:t>) the sequence</w:t>
      </w:r>
      <w:r w:rsidR="00B50E3F">
        <w:t>s</w:t>
      </w:r>
      <w:r>
        <w:t xml:space="preserve"> used are identical up to cyclic time-shift.</w:t>
      </w:r>
    </w:p>
    <w:p w:rsidR="00C6396F" w:rsidRDefault="00C6396F" w:rsidP="000F517C">
      <w:pPr>
        <w:rPr>
          <w:sz w:val="22"/>
          <w:szCs w:val="22"/>
        </w:rPr>
      </w:pPr>
      <w:r>
        <w:rPr>
          <w:sz w:val="22"/>
          <w:szCs w:val="22"/>
        </w:rPr>
        <w:t>There are few parameters of interest in such a design:</w:t>
      </w:r>
    </w:p>
    <w:p w:rsidR="00436022" w:rsidRDefault="00C6396F" w:rsidP="00C6396F">
      <w:pPr>
        <w:pStyle w:val="ListParagraph"/>
        <w:numPr>
          <w:ilvl w:val="0"/>
          <w:numId w:val="30"/>
        </w:numPr>
      </w:pPr>
      <w:r w:rsidRPr="00C6396F">
        <w:rPr>
          <w:b/>
        </w:rPr>
        <w:t>Number and size of each block</w:t>
      </w:r>
      <w:r>
        <w:t xml:space="preserve">: In principle this </w:t>
      </w:r>
      <w:r w:rsidR="00D96C66">
        <w:t xml:space="preserve">is </w:t>
      </w:r>
      <w:r>
        <w:t xml:space="preserve">configurable. For concrete example to explain the design, in this document we consider concatenation </w:t>
      </w:r>
      <w:r w:rsidR="00D96C66">
        <w:t xml:space="preserve">up to </w:t>
      </w:r>
      <w:r>
        <w:t xml:space="preserve">two blocks, where the size of each block is configurable. The rationale here is to allow for partially overlapping sounding BW allocation, e.g., UE1 and UE3 in Figure 1, in this case SRS sequence of UE1 is non concatenated pure ZC sequence of some </w:t>
      </w:r>
      <w:r>
        <w:lastRenderedPageBreak/>
        <w:t>length (multiple of 4 PRB as per earlier agreements) and then UE3 SRS sequence is concatenation of two blocks out of which one block is same size as UE1 assignment, while the length of other block depends on the total sounding BW configured for UE3.</w:t>
      </w:r>
      <w:r w:rsidR="00D96C66">
        <w:t xml:space="preserve"> Sometimes, depending on the scheduling there will be either a perfect matched UE2 that can sound in the complimentary band of UE1 and within band of UE3, if that is not the case then only UE1 and UE1 will be scheduled. </w:t>
      </w:r>
    </w:p>
    <w:p w:rsidR="00436022" w:rsidRDefault="00436022" w:rsidP="00436022">
      <w:pPr>
        <w:pStyle w:val="ListParagraph"/>
        <w:rPr>
          <w:b/>
        </w:rPr>
      </w:pPr>
    </w:p>
    <w:p w:rsidR="00C6396F" w:rsidRDefault="00D96C66" w:rsidP="00436022">
      <w:pPr>
        <w:pStyle w:val="ListParagraph"/>
      </w:pPr>
      <w:r>
        <w:t>Thus, with block concatenation of up to two block t</w:t>
      </w:r>
      <w:r w:rsidR="00436022">
        <w:t xml:space="preserve">hree types of users can be allocated </w:t>
      </w:r>
      <w:r>
        <w:t>in the same time-frequency resource</w:t>
      </w:r>
      <w:r w:rsidR="00436022">
        <w:t xml:space="preserve">. First users with sounding BW like UE1, second users with sounding BW consisting of complimentary part </w:t>
      </w:r>
      <w:r>
        <w:t xml:space="preserve">like UE2 </w:t>
      </w:r>
      <w:r w:rsidR="00436022">
        <w:t xml:space="preserve">and thirdly users with sounding BW like UE3. Only the UE3 style users generate SRS sequences based on concatenation of two blocks of ZC sequences. </w:t>
      </w:r>
      <w:r>
        <w:t>Note that this design can accommodate more users using cyclic time shifts in the same color similar to LTE.</w:t>
      </w:r>
    </w:p>
    <w:p w:rsidR="00436022" w:rsidRDefault="00436022" w:rsidP="00436022">
      <w:pPr>
        <w:pStyle w:val="ListParagraph"/>
      </w:pPr>
    </w:p>
    <w:p w:rsidR="00C6396F" w:rsidRDefault="00C6396F" w:rsidP="00C6396F">
      <w:pPr>
        <w:pStyle w:val="ListParagraph"/>
        <w:numPr>
          <w:ilvl w:val="0"/>
          <w:numId w:val="30"/>
        </w:numPr>
      </w:pPr>
      <w:r w:rsidRPr="00D96C66">
        <w:rPr>
          <w:b/>
        </w:rPr>
        <w:t>Phase rotation between the blocks</w:t>
      </w:r>
      <w:r>
        <w:t xml:space="preserve">: The phase rotation between the two </w:t>
      </w:r>
      <w:r w:rsidR="00D96C66">
        <w:t xml:space="preserve">concatenated </w:t>
      </w:r>
      <w:r>
        <w:t>blocks influences the effective PAPR/CM of the sequence</w:t>
      </w:r>
      <w:r w:rsidR="00D96C66">
        <w:t xml:space="preserve"> used by UE3</w:t>
      </w:r>
      <w:r>
        <w:t xml:space="preserve">. This </w:t>
      </w:r>
      <w:r w:rsidR="00D96C66">
        <w:t>can be carefully designed, as will be shown later in the evaluation section.</w:t>
      </w:r>
    </w:p>
    <w:p w:rsidR="00D96C66" w:rsidRDefault="00D96C66" w:rsidP="00D96C66">
      <w:pPr>
        <w:pStyle w:val="ListParagraph"/>
        <w:rPr>
          <w:b/>
        </w:rPr>
      </w:pPr>
    </w:p>
    <w:p w:rsidR="00C6396F" w:rsidRPr="00D96C66" w:rsidRDefault="00D96C66" w:rsidP="00C6396F">
      <w:pPr>
        <w:pStyle w:val="ListParagraph"/>
        <w:numPr>
          <w:ilvl w:val="0"/>
          <w:numId w:val="30"/>
        </w:numPr>
        <w:rPr>
          <w:b/>
        </w:rPr>
      </w:pPr>
      <w:r w:rsidRPr="00D96C66">
        <w:rPr>
          <w:b/>
        </w:rPr>
        <w:t>Sequence hopping:</w:t>
      </w:r>
      <w:r>
        <w:rPr>
          <w:b/>
        </w:rPr>
        <w:t xml:space="preserve"> </w:t>
      </w:r>
      <w:r>
        <w:t>The block concatenated design is compatible with sequence hopping for randomizing the interference, similar to LTE. The roots used by UE1 and UE2 can hop same as LTE and it automatically changes the sequence used by UE3. The phase rotations can be dependent on the used roots and will be changed accordingly.</w:t>
      </w:r>
    </w:p>
    <w:p w:rsidR="00D96C66" w:rsidRDefault="00D96C66" w:rsidP="00D96C66">
      <w:pPr>
        <w:pStyle w:val="ListParagraph"/>
        <w:rPr>
          <w:b/>
        </w:rPr>
      </w:pPr>
    </w:p>
    <w:p w:rsidR="00D96C66" w:rsidRPr="000640DE" w:rsidRDefault="00D96C66" w:rsidP="00C6396F">
      <w:pPr>
        <w:pStyle w:val="ListParagraph"/>
        <w:numPr>
          <w:ilvl w:val="0"/>
          <w:numId w:val="30"/>
        </w:numPr>
      </w:pPr>
      <w:r>
        <w:rPr>
          <w:b/>
        </w:rPr>
        <w:t xml:space="preserve">Frequency hopping: </w:t>
      </w:r>
      <w:r w:rsidR="000640DE" w:rsidRPr="000640DE">
        <w:t>Similar to LTE frequency hopping is also compatible with this design.</w:t>
      </w:r>
    </w:p>
    <w:p w:rsidR="00D96C66" w:rsidRPr="00D96C66" w:rsidRDefault="00D96C66" w:rsidP="00D96C66">
      <w:pPr>
        <w:rPr>
          <w:b/>
        </w:rPr>
      </w:pPr>
    </w:p>
    <w:p w:rsidR="00C6396F" w:rsidRDefault="00C6396F" w:rsidP="000F517C">
      <w:pPr>
        <w:rPr>
          <w:sz w:val="22"/>
          <w:szCs w:val="22"/>
        </w:rPr>
      </w:pPr>
    </w:p>
    <w:p w:rsidR="00970833" w:rsidRDefault="00970833" w:rsidP="000F517C">
      <w:pPr>
        <w:rPr>
          <w:sz w:val="22"/>
          <w:szCs w:val="22"/>
        </w:rPr>
      </w:pPr>
      <w:r>
        <w:rPr>
          <w:sz w:val="22"/>
          <w:szCs w:val="22"/>
        </w:rPr>
        <w:t>There are quite many advantages, as listed below, of using a block concatenated ZC sequence based SRS design.</w:t>
      </w:r>
      <w:r w:rsidR="00DE0A34">
        <w:rPr>
          <w:sz w:val="22"/>
          <w:szCs w:val="22"/>
        </w:rPr>
        <w:t xml:space="preserve"> </w:t>
      </w:r>
    </w:p>
    <w:p w:rsidR="000640DE" w:rsidRPr="000640DE" w:rsidRDefault="000640DE" w:rsidP="00970833">
      <w:pPr>
        <w:pStyle w:val="ListParagraph"/>
        <w:numPr>
          <w:ilvl w:val="0"/>
          <w:numId w:val="26"/>
        </w:numPr>
        <w:rPr>
          <w:rFonts w:ascii="Times New Roman" w:eastAsia="SimSun" w:hAnsi="Times New Roman"/>
          <w:b/>
          <w:lang w:val="en-GB"/>
        </w:rPr>
      </w:pPr>
      <w:r w:rsidRPr="000640DE">
        <w:rPr>
          <w:rFonts w:ascii="Times New Roman" w:eastAsia="SimSun" w:hAnsi="Times New Roman"/>
          <w:b/>
          <w:lang w:val="en-GB"/>
        </w:rPr>
        <w:t>LTE sequences</w:t>
      </w:r>
      <w:r>
        <w:rPr>
          <w:rFonts w:ascii="Times New Roman" w:eastAsia="SimSun" w:hAnsi="Times New Roman"/>
          <w:b/>
          <w:lang w:val="en-GB"/>
        </w:rPr>
        <w:t>,</w:t>
      </w:r>
      <w:r w:rsidRPr="000640DE">
        <w:rPr>
          <w:rFonts w:ascii="Times New Roman" w:eastAsia="SimSun" w:hAnsi="Times New Roman"/>
          <w:b/>
          <w:lang w:val="en-GB"/>
        </w:rPr>
        <w:t xml:space="preserve"> users </w:t>
      </w:r>
      <w:r>
        <w:rPr>
          <w:rFonts w:ascii="Times New Roman" w:eastAsia="SimSun" w:hAnsi="Times New Roman"/>
          <w:b/>
          <w:lang w:val="en-GB"/>
        </w:rPr>
        <w:t xml:space="preserve">and cell </w:t>
      </w:r>
      <w:r w:rsidRPr="000640DE">
        <w:rPr>
          <w:rFonts w:ascii="Times New Roman" w:eastAsia="SimSun" w:hAnsi="Times New Roman"/>
          <w:b/>
          <w:lang w:val="en-GB"/>
        </w:rPr>
        <w:t>compatible:</w:t>
      </w:r>
      <w:r>
        <w:rPr>
          <w:rFonts w:ascii="Times New Roman" w:eastAsia="SimSun" w:hAnsi="Times New Roman"/>
          <w:b/>
          <w:lang w:val="en-GB"/>
        </w:rPr>
        <w:t xml:space="preserve"> </w:t>
      </w:r>
      <w:r>
        <w:rPr>
          <w:rFonts w:ascii="Times New Roman" w:eastAsia="SimSun" w:hAnsi="Times New Roman"/>
          <w:lang w:val="en-GB"/>
        </w:rPr>
        <w:t xml:space="preserve">This design is transparent to users that are not configured for block concatenation. For instance UE1 and UE2 are not aware of the existence of block concatenation based user UE3. This allows for much graceful mix between LTE like sequences and block concatenated sequences in NR cell. Also, this means that if there is heterogeneous network with LTE and NR cells LTE cells will not see new type of inter-cell interference. </w:t>
      </w:r>
    </w:p>
    <w:p w:rsidR="000640DE" w:rsidRDefault="000640DE" w:rsidP="00970833">
      <w:pPr>
        <w:pStyle w:val="ListParagraph"/>
        <w:numPr>
          <w:ilvl w:val="0"/>
          <w:numId w:val="26"/>
        </w:numPr>
        <w:rPr>
          <w:rFonts w:ascii="Times New Roman" w:eastAsia="SimSun" w:hAnsi="Times New Roman"/>
          <w:lang w:val="en-GB"/>
        </w:rPr>
      </w:pPr>
      <w:r w:rsidRPr="000640DE">
        <w:rPr>
          <w:rFonts w:ascii="Times New Roman" w:eastAsia="SimSun" w:hAnsi="Times New Roman"/>
          <w:b/>
          <w:lang w:val="en-GB"/>
        </w:rPr>
        <w:t>Future proof</w:t>
      </w:r>
      <w:r>
        <w:rPr>
          <w:rFonts w:ascii="Times New Roman" w:eastAsia="SimSun" w:hAnsi="Times New Roman"/>
          <w:lang w:val="en-GB"/>
        </w:rPr>
        <w:t xml:space="preserve">: The design lends itself quite flexible in terms of increasing the number of blocks and the PAPR reduction techniques to be used in the future NR releases. </w:t>
      </w:r>
    </w:p>
    <w:p w:rsidR="009068D8" w:rsidRDefault="009068D8" w:rsidP="00970833">
      <w:pPr>
        <w:pStyle w:val="ListParagraph"/>
        <w:numPr>
          <w:ilvl w:val="0"/>
          <w:numId w:val="26"/>
        </w:numPr>
        <w:rPr>
          <w:rFonts w:ascii="Times New Roman" w:eastAsia="SimSun" w:hAnsi="Times New Roman"/>
          <w:lang w:val="en-GB"/>
        </w:rPr>
      </w:pPr>
      <w:r>
        <w:rPr>
          <w:rFonts w:ascii="Times New Roman" w:eastAsia="SimSun" w:hAnsi="Times New Roman"/>
          <w:lang w:val="en-GB"/>
        </w:rPr>
        <w:t>Inter-cell interference: This is identical to the LTE SRS design.</w:t>
      </w:r>
    </w:p>
    <w:p w:rsidR="00793990" w:rsidRPr="006C5399" w:rsidRDefault="00793990" w:rsidP="00970833">
      <w:pPr>
        <w:pStyle w:val="ListParagraph"/>
        <w:numPr>
          <w:ilvl w:val="0"/>
          <w:numId w:val="26"/>
        </w:numPr>
        <w:rPr>
          <w:rFonts w:ascii="Times New Roman" w:eastAsia="SimSun" w:hAnsi="Times New Roman"/>
          <w:lang w:val="en-GB"/>
        </w:rPr>
      </w:pPr>
      <w:r w:rsidRPr="006C5399">
        <w:rPr>
          <w:rFonts w:ascii="Times New Roman" w:eastAsia="SimSun" w:hAnsi="Times New Roman"/>
          <w:lang w:val="en-GB"/>
        </w:rPr>
        <w:t>LTE SRS design is a special case of the configuration and the network can operate in LTE SRS mode if needed, e.g., when there is no need for increased SRS capacity</w:t>
      </w:r>
      <w:r w:rsidR="00DB4167">
        <w:rPr>
          <w:rFonts w:ascii="Times New Roman" w:eastAsia="SimSun" w:hAnsi="Times New Roman"/>
          <w:lang w:val="en-GB"/>
        </w:rPr>
        <w:t xml:space="preserve"> especially in low load scenarios</w:t>
      </w:r>
      <w:r w:rsidRPr="006C5399">
        <w:rPr>
          <w:rFonts w:ascii="Times New Roman" w:eastAsia="SimSun" w:hAnsi="Times New Roman"/>
          <w:lang w:val="en-GB"/>
        </w:rPr>
        <w:t>. Thus, preserving all the well-understood and mature low PAPR/CM SRS design from LTE.</w:t>
      </w:r>
    </w:p>
    <w:p w:rsidR="00970833" w:rsidRPr="006C5399" w:rsidRDefault="00970833" w:rsidP="00970833">
      <w:pPr>
        <w:pStyle w:val="ListParagraph"/>
        <w:numPr>
          <w:ilvl w:val="0"/>
          <w:numId w:val="26"/>
        </w:numPr>
        <w:rPr>
          <w:rFonts w:ascii="Times New Roman" w:eastAsia="SimSun" w:hAnsi="Times New Roman"/>
          <w:lang w:val="en-GB"/>
        </w:rPr>
      </w:pPr>
      <w:r w:rsidRPr="006C5399">
        <w:rPr>
          <w:rFonts w:ascii="Times New Roman" w:eastAsia="SimSun" w:hAnsi="Times New Roman"/>
          <w:lang w:val="en-GB"/>
        </w:rPr>
        <w:t xml:space="preserve">Usage of concatenation </w:t>
      </w:r>
      <w:r w:rsidR="00793990" w:rsidRPr="006C5399">
        <w:rPr>
          <w:rFonts w:ascii="Times New Roman" w:eastAsia="SimSun" w:hAnsi="Times New Roman"/>
          <w:lang w:val="en-GB"/>
        </w:rPr>
        <w:t xml:space="preserve">is </w:t>
      </w:r>
      <w:r w:rsidRPr="006C5399">
        <w:rPr>
          <w:rFonts w:ascii="Times New Roman" w:eastAsia="SimSun" w:hAnsi="Times New Roman"/>
          <w:lang w:val="en-GB"/>
        </w:rPr>
        <w:t>network/</w:t>
      </w:r>
      <w:proofErr w:type="spellStart"/>
      <w:r w:rsidRPr="006C5399">
        <w:rPr>
          <w:rFonts w:ascii="Times New Roman" w:eastAsia="SimSun" w:hAnsi="Times New Roman"/>
          <w:lang w:val="en-GB"/>
        </w:rPr>
        <w:t>gNB’s</w:t>
      </w:r>
      <w:proofErr w:type="spellEnd"/>
      <w:r w:rsidRPr="006C5399">
        <w:rPr>
          <w:rFonts w:ascii="Times New Roman" w:eastAsia="SimSun" w:hAnsi="Times New Roman"/>
          <w:lang w:val="en-GB"/>
        </w:rPr>
        <w:t xml:space="preserve"> discretion, wherein </w:t>
      </w:r>
      <w:proofErr w:type="spellStart"/>
      <w:r w:rsidRPr="006C5399">
        <w:rPr>
          <w:rFonts w:ascii="Times New Roman" w:eastAsia="SimSun" w:hAnsi="Times New Roman"/>
          <w:lang w:val="en-GB"/>
        </w:rPr>
        <w:t>gNB</w:t>
      </w:r>
      <w:proofErr w:type="spellEnd"/>
      <w:r w:rsidRPr="006C5399">
        <w:rPr>
          <w:rFonts w:ascii="Times New Roman" w:eastAsia="SimSun" w:hAnsi="Times New Roman"/>
          <w:lang w:val="en-GB"/>
        </w:rPr>
        <w:t xml:space="preserve"> can make an informed decision about configuring a particular UE with concatenated sequence on need basis. </w:t>
      </w:r>
    </w:p>
    <w:p w:rsidR="00DE0A34" w:rsidRPr="000640DE" w:rsidRDefault="00970833" w:rsidP="000640DE">
      <w:pPr>
        <w:pStyle w:val="ListParagraph"/>
        <w:numPr>
          <w:ilvl w:val="0"/>
          <w:numId w:val="26"/>
        </w:numPr>
        <w:rPr>
          <w:rFonts w:ascii="Times New Roman" w:eastAsia="SimSun" w:hAnsi="Times New Roman"/>
          <w:lang w:val="en-GB"/>
        </w:rPr>
      </w:pPr>
      <w:r w:rsidRPr="000640DE">
        <w:rPr>
          <w:rFonts w:ascii="Times New Roman" w:eastAsia="SimSun" w:hAnsi="Times New Roman"/>
          <w:lang w:val="en-GB"/>
        </w:rPr>
        <w:t>Concatenation can be limited to UE’s t</w:t>
      </w:r>
      <w:r w:rsidR="000640DE">
        <w:rPr>
          <w:rFonts w:ascii="Times New Roman" w:eastAsia="SimSun" w:hAnsi="Times New Roman"/>
          <w:lang w:val="en-GB"/>
        </w:rPr>
        <w:t>hat perform wide band sounding or UEs not limited in coverage or power.</w:t>
      </w:r>
    </w:p>
    <w:p w:rsidR="00793990" w:rsidRDefault="00793990" w:rsidP="000F517C">
      <w:pPr>
        <w:rPr>
          <w:sz w:val="22"/>
          <w:szCs w:val="22"/>
        </w:rPr>
      </w:pPr>
    </w:p>
    <w:p w:rsidR="00793990" w:rsidRDefault="00793990" w:rsidP="000F517C">
      <w:pPr>
        <w:rPr>
          <w:sz w:val="22"/>
          <w:szCs w:val="22"/>
        </w:rPr>
      </w:pPr>
      <w:r w:rsidRPr="00214F5A">
        <w:rPr>
          <w:rStyle w:val="fontstyle01"/>
          <w:rFonts w:ascii="Times New Roman" w:hAnsi="Times New Roman"/>
          <w:b/>
          <w:i/>
          <w:sz w:val="22"/>
          <w:szCs w:val="22"/>
        </w:rPr>
        <w:t>Proposal</w:t>
      </w:r>
      <w:r w:rsidR="006C2F2C">
        <w:rPr>
          <w:rStyle w:val="fontstyle01"/>
          <w:rFonts w:ascii="Times New Roman" w:hAnsi="Times New Roman"/>
          <w:b/>
          <w:i/>
          <w:sz w:val="22"/>
          <w:szCs w:val="22"/>
        </w:rPr>
        <w:t xml:space="preserve"> </w:t>
      </w:r>
      <w:r w:rsidR="000640DE">
        <w:rPr>
          <w:rStyle w:val="fontstyle01"/>
          <w:rFonts w:ascii="Times New Roman" w:hAnsi="Times New Roman"/>
          <w:b/>
          <w:i/>
          <w:sz w:val="22"/>
          <w:szCs w:val="22"/>
        </w:rPr>
        <w:t>1</w:t>
      </w:r>
      <w:r>
        <w:rPr>
          <w:rStyle w:val="fontstyle01"/>
          <w:rFonts w:ascii="Times New Roman" w:hAnsi="Times New Roman"/>
          <w:b/>
          <w:i/>
          <w:sz w:val="22"/>
          <w:szCs w:val="22"/>
        </w:rPr>
        <w:t xml:space="preserve">: NR-SRS </w:t>
      </w:r>
      <w:r w:rsidR="000640DE">
        <w:rPr>
          <w:rStyle w:val="fontstyle01"/>
          <w:rFonts w:ascii="Times New Roman" w:hAnsi="Times New Roman"/>
          <w:b/>
          <w:i/>
          <w:sz w:val="22"/>
          <w:szCs w:val="22"/>
        </w:rPr>
        <w:t xml:space="preserve">supports sequence </w:t>
      </w:r>
      <w:r>
        <w:rPr>
          <w:rStyle w:val="fontstyle01"/>
          <w:rFonts w:ascii="Times New Roman" w:hAnsi="Times New Roman"/>
          <w:b/>
          <w:i/>
          <w:sz w:val="22"/>
          <w:szCs w:val="22"/>
        </w:rPr>
        <w:t xml:space="preserve">design </w:t>
      </w:r>
      <w:r w:rsidR="000640DE">
        <w:rPr>
          <w:rStyle w:val="fontstyle01"/>
          <w:rFonts w:ascii="Times New Roman" w:hAnsi="Times New Roman"/>
          <w:b/>
          <w:i/>
          <w:sz w:val="22"/>
          <w:szCs w:val="22"/>
        </w:rPr>
        <w:t>based on block concatenated ZC sequences. Details are FFS.</w:t>
      </w:r>
    </w:p>
    <w:p w:rsidR="00793990" w:rsidRPr="00214F5A" w:rsidRDefault="00793990" w:rsidP="00793990">
      <w:pPr>
        <w:rPr>
          <w:rStyle w:val="fontstyle01"/>
          <w:rFonts w:ascii="Times New Roman" w:hAnsi="Times New Roman"/>
          <w:b/>
          <w:i/>
          <w:sz w:val="22"/>
          <w:szCs w:val="22"/>
        </w:rPr>
      </w:pPr>
      <w:r>
        <w:rPr>
          <w:rStyle w:val="fontstyle01"/>
          <w:rFonts w:ascii="Times New Roman" w:hAnsi="Times New Roman"/>
          <w:b/>
          <w:i/>
          <w:sz w:val="22"/>
          <w:szCs w:val="22"/>
        </w:rPr>
        <w:t>Propos</w:t>
      </w:r>
      <w:r w:rsidR="006C2F2C">
        <w:rPr>
          <w:rStyle w:val="fontstyle01"/>
          <w:rFonts w:ascii="Times New Roman" w:hAnsi="Times New Roman"/>
          <w:b/>
          <w:i/>
          <w:sz w:val="22"/>
          <w:szCs w:val="22"/>
        </w:rPr>
        <w:t xml:space="preserve">al </w:t>
      </w:r>
      <w:r w:rsidR="000640DE">
        <w:rPr>
          <w:rStyle w:val="fontstyle01"/>
          <w:rFonts w:ascii="Times New Roman" w:hAnsi="Times New Roman"/>
          <w:b/>
          <w:i/>
          <w:sz w:val="22"/>
          <w:szCs w:val="22"/>
        </w:rPr>
        <w:t>2</w:t>
      </w:r>
      <w:r>
        <w:rPr>
          <w:rStyle w:val="fontstyle01"/>
          <w:rFonts w:ascii="Times New Roman" w:hAnsi="Times New Roman"/>
          <w:b/>
          <w:i/>
          <w:sz w:val="22"/>
          <w:szCs w:val="22"/>
        </w:rPr>
        <w:t xml:space="preserve">: UE specific concatenation parameters are configured by the </w:t>
      </w:r>
      <w:proofErr w:type="spellStart"/>
      <w:r>
        <w:rPr>
          <w:rStyle w:val="fontstyle01"/>
          <w:rFonts w:ascii="Times New Roman" w:hAnsi="Times New Roman"/>
          <w:b/>
          <w:i/>
          <w:sz w:val="22"/>
          <w:szCs w:val="22"/>
        </w:rPr>
        <w:t>gNB</w:t>
      </w:r>
      <w:proofErr w:type="spellEnd"/>
      <w:r>
        <w:rPr>
          <w:rStyle w:val="fontstyle01"/>
          <w:rFonts w:ascii="Times New Roman" w:hAnsi="Times New Roman"/>
          <w:b/>
          <w:i/>
          <w:sz w:val="22"/>
          <w:szCs w:val="22"/>
        </w:rPr>
        <w:t xml:space="preserve"> via RRC. Other signalling options are not precluded. </w:t>
      </w:r>
    </w:p>
    <w:p w:rsidR="00793990" w:rsidRDefault="00793990" w:rsidP="00793990">
      <w:pPr>
        <w:rPr>
          <w:rStyle w:val="fontstyle01"/>
          <w:rFonts w:ascii="Times New Roman" w:hAnsi="Times New Roman"/>
          <w:b/>
          <w:i/>
          <w:sz w:val="22"/>
          <w:szCs w:val="22"/>
        </w:rPr>
      </w:pPr>
      <w:r>
        <w:rPr>
          <w:rStyle w:val="fontstyle01"/>
          <w:rFonts w:ascii="Times New Roman" w:hAnsi="Times New Roman"/>
          <w:b/>
          <w:i/>
          <w:sz w:val="22"/>
          <w:szCs w:val="22"/>
        </w:rPr>
        <w:t>Proposa</w:t>
      </w:r>
      <w:r w:rsidR="006C2F2C">
        <w:rPr>
          <w:rStyle w:val="fontstyle01"/>
          <w:rFonts w:ascii="Times New Roman" w:hAnsi="Times New Roman"/>
          <w:b/>
          <w:i/>
          <w:sz w:val="22"/>
          <w:szCs w:val="22"/>
        </w:rPr>
        <w:t xml:space="preserve">l </w:t>
      </w:r>
      <w:r w:rsidR="000640DE">
        <w:rPr>
          <w:rStyle w:val="fontstyle01"/>
          <w:rFonts w:ascii="Times New Roman" w:hAnsi="Times New Roman"/>
          <w:b/>
          <w:i/>
          <w:sz w:val="22"/>
          <w:szCs w:val="22"/>
        </w:rPr>
        <w:t>3</w:t>
      </w:r>
      <w:r>
        <w:rPr>
          <w:rStyle w:val="fontstyle01"/>
          <w:rFonts w:ascii="Times New Roman" w:hAnsi="Times New Roman"/>
          <w:b/>
          <w:i/>
          <w:sz w:val="22"/>
          <w:szCs w:val="22"/>
        </w:rPr>
        <w:t xml:space="preserve">: NR-SRS uses grouping and bases sequence from LTE as a baseline. Adding more roots to each group or adding additional groups is not precluded. </w:t>
      </w:r>
    </w:p>
    <w:p w:rsidR="00C16D34" w:rsidRDefault="00C16D34" w:rsidP="00C16D34">
      <w:pPr>
        <w:pStyle w:val="Heading2"/>
      </w:pPr>
      <w:r>
        <w:lastRenderedPageBreak/>
        <w:t>2.</w:t>
      </w:r>
      <w:r w:rsidR="00F001E1">
        <w:t>3</w:t>
      </w:r>
      <w:r>
        <w:t xml:space="preserve"> Resource specific </w:t>
      </w:r>
      <w:r w:rsidRPr="00892F44">
        <w:t>N</w:t>
      </w:r>
      <w:r>
        <w:t>R SRS sequence generation using long ZC sequences.</w:t>
      </w:r>
    </w:p>
    <w:p w:rsidR="00453531" w:rsidRDefault="00453531" w:rsidP="00C16D34">
      <w:pPr>
        <w:rPr>
          <w:sz w:val="22"/>
          <w:szCs w:val="22"/>
        </w:rPr>
      </w:pPr>
      <w:r>
        <w:rPr>
          <w:sz w:val="22"/>
          <w:szCs w:val="22"/>
        </w:rPr>
        <w:t xml:space="preserve">Another option for design NR SRS sequences with highly flexible sounding bandwidth allocation is to use long truncated ZC sequence as a ``mother” sequence. </w:t>
      </w:r>
      <w:r w:rsidR="00C16D34" w:rsidRPr="006C5399">
        <w:rPr>
          <w:sz w:val="22"/>
          <w:szCs w:val="22"/>
        </w:rPr>
        <w:t xml:space="preserve">One or more mother </w:t>
      </w:r>
      <w:r>
        <w:rPr>
          <w:sz w:val="22"/>
          <w:szCs w:val="22"/>
        </w:rPr>
        <w:t xml:space="preserve">ZC sequences </w:t>
      </w:r>
      <w:r w:rsidR="00C16D34" w:rsidRPr="006C5399">
        <w:rPr>
          <w:sz w:val="22"/>
          <w:szCs w:val="22"/>
        </w:rPr>
        <w:t>are designed for the largest system BW under consideration. There is one-to-one mapping between the symbols of the mother sequence and the sub-carriers/PRB. Each UE, then uses a truncated portion, corresponding to the configured sounding BW, of one of the mother sequences</w:t>
      </w:r>
      <w:r w:rsidR="00C16D34">
        <w:rPr>
          <w:sz w:val="22"/>
          <w:szCs w:val="22"/>
        </w:rPr>
        <w:t>, with a possible cyclic time shift</w:t>
      </w:r>
      <w:r w:rsidR="00C16D34" w:rsidRPr="006C5399">
        <w:rPr>
          <w:sz w:val="22"/>
          <w:szCs w:val="22"/>
        </w:rPr>
        <w:t>. Since the association of the mother sequences and the PRB indices is established, any two users that sound on overlapping BW use identical base sequence</w:t>
      </w:r>
      <w:r w:rsidR="00C16D34">
        <w:rPr>
          <w:sz w:val="22"/>
          <w:szCs w:val="22"/>
        </w:rPr>
        <w:t>s, with possible different cyclic time shifts,</w:t>
      </w:r>
      <w:r w:rsidR="00C16D34" w:rsidRPr="006C5399">
        <w:rPr>
          <w:sz w:val="22"/>
          <w:szCs w:val="22"/>
        </w:rPr>
        <w:t xml:space="preserve"> at least for the overlapping portion of the sounding BW. The orthogonality then can be maintained using distinct cyclic time shifts for different ports (same as in LTE). Although, this design solves the issue of flexible (complete/partial overlap) sounding BW allocations to the users and thus increases the SRS capacity of each cell, it does have some limitations as mentioned follows. </w:t>
      </w:r>
    </w:p>
    <w:p w:rsidR="00C16D34" w:rsidRDefault="00C16D34" w:rsidP="00453531">
      <w:pPr>
        <w:pStyle w:val="ListParagraph"/>
        <w:numPr>
          <w:ilvl w:val="0"/>
          <w:numId w:val="23"/>
        </w:numPr>
      </w:pPr>
      <w:r w:rsidRPr="00453531">
        <w:t>The mother sequence needs to be de</w:t>
      </w:r>
      <w:r w:rsidR="00453531" w:rsidRPr="00453531">
        <w:t>sign for the largest system BW.</w:t>
      </w:r>
      <w:r w:rsidR="00453531">
        <w:t xml:space="preserve"> </w:t>
      </w:r>
      <w:r w:rsidRPr="00453531">
        <w:t>The largest system BW may change in future NR releases thus creating compatibility issues.</w:t>
      </w:r>
    </w:p>
    <w:p w:rsidR="00453531" w:rsidRPr="00453531" w:rsidRDefault="006E53A2" w:rsidP="00453531">
      <w:pPr>
        <w:pStyle w:val="ListParagraph"/>
        <w:numPr>
          <w:ilvl w:val="0"/>
          <w:numId w:val="23"/>
        </w:numPr>
      </w:pPr>
      <w:r>
        <w:t>Design is not compatible with LTE like SRS sequences, which is already an agreement to be supported in NR SRS. One possible solution to incorporate both designs is to partition resources either in time or frequency between the two designs. This solution is not very elegant since neighboring cells may not follow exactly same partition, in which case inter-cell interference can be an issue.</w:t>
      </w:r>
    </w:p>
    <w:p w:rsidR="00C16D34" w:rsidRPr="006C5399" w:rsidRDefault="00C16D34" w:rsidP="00C16D34">
      <w:pPr>
        <w:pStyle w:val="ListParagraph"/>
        <w:numPr>
          <w:ilvl w:val="0"/>
          <w:numId w:val="23"/>
        </w:numPr>
        <w:rPr>
          <w:rFonts w:ascii="Times New Roman" w:eastAsia="SimSun" w:hAnsi="Times New Roman"/>
          <w:lang w:val="en-GB"/>
        </w:rPr>
      </w:pPr>
      <w:r w:rsidRPr="006C5399">
        <w:rPr>
          <w:rFonts w:ascii="Times New Roman" w:eastAsia="SimSun" w:hAnsi="Times New Roman"/>
          <w:lang w:val="en-GB"/>
        </w:rPr>
        <w:t xml:space="preserve">Largest system BW for NR could be quite large, resulting in </w:t>
      </w:r>
      <w:r>
        <w:rPr>
          <w:rFonts w:ascii="Times New Roman" w:eastAsia="SimSun" w:hAnsi="Times New Roman"/>
          <w:lang w:val="en-GB"/>
        </w:rPr>
        <w:t>quite long base mother sequences</w:t>
      </w:r>
      <w:r w:rsidRPr="006C5399">
        <w:rPr>
          <w:rFonts w:ascii="Times New Roman" w:eastAsia="SimSun" w:hAnsi="Times New Roman"/>
          <w:lang w:val="en-GB"/>
        </w:rPr>
        <w:t>. The ZC sequences are known to have phase stability (or robustness) issues are higher lengths.</w:t>
      </w:r>
    </w:p>
    <w:p w:rsidR="00C16D34" w:rsidRPr="006C5399" w:rsidRDefault="006E53A2" w:rsidP="00C16D34">
      <w:pPr>
        <w:pStyle w:val="ListParagraph"/>
        <w:numPr>
          <w:ilvl w:val="0"/>
          <w:numId w:val="23"/>
        </w:numPr>
        <w:rPr>
          <w:rFonts w:ascii="Times New Roman" w:eastAsia="SimSun" w:hAnsi="Times New Roman"/>
          <w:lang w:val="en-GB"/>
        </w:rPr>
      </w:pPr>
      <w:r>
        <w:rPr>
          <w:rFonts w:ascii="Times New Roman" w:eastAsia="SimSun" w:hAnsi="Times New Roman"/>
          <w:lang w:val="en-GB"/>
        </w:rPr>
        <w:t>Cannot gracefully blend with users configured with LTE like SRS or LTE cells.</w:t>
      </w:r>
    </w:p>
    <w:p w:rsidR="00C16D34" w:rsidRDefault="00C16D34" w:rsidP="00C16D34">
      <w:pPr>
        <w:pStyle w:val="ListParagraph"/>
        <w:ind w:left="360"/>
      </w:pPr>
    </w:p>
    <w:p w:rsidR="00C16D34" w:rsidRPr="00214F5A" w:rsidRDefault="00C16D34" w:rsidP="00C16D34">
      <w:pPr>
        <w:rPr>
          <w:rStyle w:val="fontstyle01"/>
          <w:rFonts w:ascii="Times New Roman" w:hAnsi="Times New Roman"/>
          <w:b/>
          <w:i/>
          <w:sz w:val="22"/>
          <w:szCs w:val="22"/>
        </w:rPr>
      </w:pPr>
      <w:r w:rsidRPr="00214F5A">
        <w:rPr>
          <w:rStyle w:val="fontstyle01"/>
          <w:rFonts w:ascii="Times New Roman" w:hAnsi="Times New Roman"/>
          <w:b/>
          <w:i/>
          <w:sz w:val="22"/>
          <w:szCs w:val="22"/>
        </w:rPr>
        <w:t>Proposal</w:t>
      </w:r>
      <w:r>
        <w:rPr>
          <w:rStyle w:val="fontstyle01"/>
          <w:rFonts w:ascii="Times New Roman" w:hAnsi="Times New Roman"/>
          <w:b/>
          <w:i/>
          <w:sz w:val="22"/>
          <w:szCs w:val="22"/>
        </w:rPr>
        <w:t xml:space="preserve"> </w:t>
      </w:r>
      <w:r w:rsidR="006E53A2">
        <w:rPr>
          <w:rStyle w:val="fontstyle01"/>
          <w:rFonts w:ascii="Times New Roman" w:hAnsi="Times New Roman"/>
          <w:b/>
          <w:i/>
          <w:sz w:val="22"/>
          <w:szCs w:val="22"/>
        </w:rPr>
        <w:t>4</w:t>
      </w:r>
      <w:r w:rsidRPr="00214F5A">
        <w:rPr>
          <w:rStyle w:val="fontstyle01"/>
          <w:rFonts w:ascii="Times New Roman" w:hAnsi="Times New Roman"/>
          <w:b/>
          <w:i/>
          <w:sz w:val="22"/>
          <w:szCs w:val="22"/>
        </w:rPr>
        <w:t xml:space="preserve">: </w:t>
      </w:r>
      <w:r>
        <w:rPr>
          <w:rStyle w:val="fontstyle01"/>
          <w:rFonts w:ascii="Times New Roman" w:hAnsi="Times New Roman"/>
          <w:b/>
          <w:i/>
          <w:sz w:val="22"/>
          <w:szCs w:val="22"/>
        </w:rPr>
        <w:t xml:space="preserve">NR-SRS sequence design is not </w:t>
      </w:r>
      <w:r w:rsidRPr="00214F5A">
        <w:rPr>
          <w:rStyle w:val="fontstyle01"/>
          <w:rFonts w:ascii="Times New Roman" w:hAnsi="Times New Roman"/>
          <w:b/>
          <w:i/>
          <w:sz w:val="22"/>
          <w:szCs w:val="22"/>
        </w:rPr>
        <w:t>resource specific.</w:t>
      </w:r>
    </w:p>
    <w:p w:rsidR="00C16D34" w:rsidRPr="00214F5A" w:rsidRDefault="00C16D34" w:rsidP="00793990">
      <w:pPr>
        <w:rPr>
          <w:rStyle w:val="fontstyle01"/>
          <w:rFonts w:ascii="Times New Roman" w:hAnsi="Times New Roman"/>
          <w:b/>
          <w:i/>
          <w:sz w:val="22"/>
          <w:szCs w:val="22"/>
        </w:rPr>
      </w:pPr>
    </w:p>
    <w:p w:rsidR="00B12471" w:rsidRDefault="006E53A2" w:rsidP="00B12471">
      <w:pPr>
        <w:pStyle w:val="Heading1"/>
      </w:pPr>
      <w:r>
        <w:t>3</w:t>
      </w:r>
      <w:r w:rsidR="00B12471" w:rsidRPr="0051574E">
        <w:t xml:space="preserve">. </w:t>
      </w:r>
      <w:r>
        <w:t>Cubic metric evaluation</w:t>
      </w:r>
    </w:p>
    <w:p w:rsidR="00BF370B" w:rsidRDefault="006E53A2" w:rsidP="00793990">
      <w:pPr>
        <w:rPr>
          <w:sz w:val="22"/>
          <w:szCs w:val="22"/>
        </w:rPr>
      </w:pPr>
      <w:r>
        <w:rPr>
          <w:sz w:val="22"/>
          <w:szCs w:val="22"/>
        </w:rPr>
        <w:t xml:space="preserve">In this section, we provide numerical evaluation of the above discussed 3 options for generating SRS sequences. </w:t>
      </w:r>
      <w:bookmarkStart w:id="2" w:name="_GoBack"/>
      <w:bookmarkEnd w:id="2"/>
    </w:p>
    <w:p w:rsidR="007408E0" w:rsidRDefault="006E53A2" w:rsidP="007408E0">
      <w:pPr>
        <w:rPr>
          <w:rStyle w:val="fontstyle01"/>
          <w:rFonts w:ascii="Times New Roman" w:hAnsi="Times New Roman"/>
          <w:b/>
          <w:sz w:val="28"/>
          <w:szCs w:val="28"/>
        </w:rPr>
      </w:pPr>
      <w:r w:rsidRPr="006E53A2">
        <w:rPr>
          <w:rStyle w:val="fontstyle01"/>
          <w:rFonts w:ascii="Times New Roman" w:hAnsi="Times New Roman"/>
          <w:b/>
          <w:sz w:val="28"/>
          <w:szCs w:val="28"/>
        </w:rPr>
        <w:t>Assumptions for evaluation:</w:t>
      </w:r>
    </w:p>
    <w:p w:rsidR="006E53A2" w:rsidRDefault="006E53A2" w:rsidP="006E53A2">
      <w:pPr>
        <w:pStyle w:val="ListParagraph"/>
        <w:numPr>
          <w:ilvl w:val="0"/>
          <w:numId w:val="33"/>
        </w:numPr>
        <w:rPr>
          <w:rStyle w:val="fontstyle01"/>
          <w:rFonts w:ascii="Times New Roman" w:hAnsi="Times New Roman"/>
          <w:sz w:val="22"/>
          <w:szCs w:val="22"/>
        </w:rPr>
      </w:pPr>
      <w:r>
        <w:rPr>
          <w:rStyle w:val="fontstyle01"/>
          <w:rFonts w:ascii="Times New Roman" w:hAnsi="Times New Roman"/>
          <w:sz w:val="22"/>
          <w:szCs w:val="22"/>
        </w:rPr>
        <w:t>System bandwidth: The system bandwidth is assumed to be 3300 sub-carriers, i.e., 275 PRB. Also, since SRS sounding allocations are agreed to be multiple of 4 PRB’s. Maximum system BW in terms of PRB is assumed to be 272.</w:t>
      </w:r>
    </w:p>
    <w:p w:rsidR="006E53A2" w:rsidRDefault="006E53A2" w:rsidP="006E53A2">
      <w:pPr>
        <w:pStyle w:val="ListParagraph"/>
        <w:numPr>
          <w:ilvl w:val="0"/>
          <w:numId w:val="33"/>
        </w:numPr>
        <w:rPr>
          <w:rStyle w:val="fontstyle01"/>
          <w:rFonts w:ascii="Times New Roman" w:hAnsi="Times New Roman"/>
          <w:sz w:val="22"/>
          <w:szCs w:val="22"/>
        </w:rPr>
      </w:pPr>
      <w:r>
        <w:rPr>
          <w:rStyle w:val="fontstyle01"/>
          <w:rFonts w:ascii="Times New Roman" w:hAnsi="Times New Roman"/>
          <w:sz w:val="22"/>
          <w:szCs w:val="22"/>
        </w:rPr>
        <w:t>Evaluations are performed for comb value of 2 and 4.</w:t>
      </w:r>
      <w:r w:rsidR="00BD17B9">
        <w:rPr>
          <w:rStyle w:val="fontstyle01"/>
          <w:rFonts w:ascii="Times New Roman" w:hAnsi="Times New Roman"/>
          <w:sz w:val="22"/>
          <w:szCs w:val="22"/>
        </w:rPr>
        <w:t xml:space="preserve"> </w:t>
      </w:r>
    </w:p>
    <w:p w:rsidR="006E53A2" w:rsidRDefault="006E53A2" w:rsidP="006E53A2">
      <w:pPr>
        <w:pStyle w:val="ListParagraph"/>
        <w:numPr>
          <w:ilvl w:val="0"/>
          <w:numId w:val="33"/>
        </w:numPr>
        <w:rPr>
          <w:rStyle w:val="fontstyle01"/>
          <w:rFonts w:ascii="Times New Roman" w:hAnsi="Times New Roman"/>
          <w:sz w:val="22"/>
          <w:szCs w:val="22"/>
        </w:rPr>
      </w:pPr>
      <w:r>
        <w:rPr>
          <w:rStyle w:val="fontstyle01"/>
          <w:rFonts w:ascii="Times New Roman" w:hAnsi="Times New Roman"/>
          <w:sz w:val="22"/>
          <w:szCs w:val="22"/>
        </w:rPr>
        <w:t>FFT size = 4096.</w:t>
      </w:r>
    </w:p>
    <w:p w:rsidR="006E53A2" w:rsidRDefault="006E53A2" w:rsidP="006E53A2">
      <w:pPr>
        <w:pStyle w:val="ListParagraph"/>
        <w:numPr>
          <w:ilvl w:val="0"/>
          <w:numId w:val="33"/>
        </w:numPr>
        <w:rPr>
          <w:rStyle w:val="fontstyle01"/>
          <w:rFonts w:ascii="Times New Roman" w:hAnsi="Times New Roman"/>
          <w:sz w:val="22"/>
          <w:szCs w:val="22"/>
        </w:rPr>
      </w:pPr>
      <w:r>
        <w:rPr>
          <w:rStyle w:val="fontstyle01"/>
          <w:rFonts w:ascii="Times New Roman" w:hAnsi="Times New Roman"/>
          <w:sz w:val="22"/>
          <w:szCs w:val="22"/>
        </w:rPr>
        <w:t>Over sampling factor for computing Cubic-metric is 8.</w:t>
      </w:r>
    </w:p>
    <w:p w:rsidR="006E53A2" w:rsidRDefault="006E53A2" w:rsidP="006E53A2">
      <w:pPr>
        <w:pStyle w:val="ListParagraph"/>
        <w:numPr>
          <w:ilvl w:val="0"/>
          <w:numId w:val="33"/>
        </w:numPr>
        <w:rPr>
          <w:rStyle w:val="fontstyle01"/>
          <w:rFonts w:ascii="Times New Roman" w:hAnsi="Times New Roman"/>
          <w:sz w:val="22"/>
          <w:szCs w:val="22"/>
        </w:rPr>
      </w:pPr>
      <w:r>
        <w:rPr>
          <w:rStyle w:val="fontstyle01"/>
          <w:rFonts w:ascii="Times New Roman" w:hAnsi="Times New Roman"/>
          <w:sz w:val="22"/>
          <w:szCs w:val="22"/>
        </w:rPr>
        <w:t xml:space="preserve">Number of groups </w:t>
      </w:r>
      <w:r w:rsidR="003F6979">
        <w:rPr>
          <w:rStyle w:val="fontstyle01"/>
          <w:rFonts w:ascii="Times New Roman" w:hAnsi="Times New Roman"/>
          <w:sz w:val="22"/>
          <w:szCs w:val="22"/>
        </w:rPr>
        <w:t>= 30</w:t>
      </w:r>
      <w:r>
        <w:rPr>
          <w:rStyle w:val="fontstyle01"/>
          <w:rFonts w:ascii="Times New Roman" w:hAnsi="Times New Roman"/>
          <w:sz w:val="22"/>
          <w:szCs w:val="22"/>
        </w:rPr>
        <w:t>.</w:t>
      </w:r>
    </w:p>
    <w:p w:rsidR="00C64DFC" w:rsidRDefault="00C64DFC" w:rsidP="006E53A2">
      <w:pPr>
        <w:pStyle w:val="ListParagraph"/>
        <w:numPr>
          <w:ilvl w:val="0"/>
          <w:numId w:val="33"/>
        </w:numPr>
        <w:rPr>
          <w:rStyle w:val="fontstyle01"/>
          <w:rFonts w:ascii="Times New Roman" w:hAnsi="Times New Roman"/>
          <w:sz w:val="22"/>
          <w:szCs w:val="22"/>
        </w:rPr>
      </w:pPr>
      <w:r>
        <w:rPr>
          <w:rStyle w:val="fontstyle01"/>
          <w:rFonts w:ascii="Times New Roman" w:hAnsi="Times New Roman"/>
          <w:sz w:val="22"/>
          <w:szCs w:val="22"/>
        </w:rPr>
        <w:t xml:space="preserve">Sounding BW allocations </w:t>
      </w:r>
      <w:r w:rsidR="002D5ADD">
        <w:rPr>
          <w:rStyle w:val="fontstyle01"/>
          <w:rFonts w:ascii="Times New Roman" w:hAnsi="Times New Roman"/>
          <w:sz w:val="22"/>
          <w:szCs w:val="22"/>
        </w:rPr>
        <w:t>in PRB = {</w:t>
      </w:r>
      <w:r>
        <w:rPr>
          <w:rStyle w:val="fontstyle01"/>
          <w:rFonts w:ascii="Times New Roman" w:hAnsi="Times New Roman"/>
          <w:sz w:val="22"/>
          <w:szCs w:val="22"/>
        </w:rPr>
        <w:t>12, 16</w:t>
      </w:r>
      <w:r w:rsidR="002D5ADD">
        <w:rPr>
          <w:rStyle w:val="fontstyle01"/>
          <w:rFonts w:ascii="Times New Roman" w:hAnsi="Times New Roman"/>
          <w:sz w:val="22"/>
          <w:szCs w:val="22"/>
        </w:rPr>
        <w:t xml:space="preserve">, </w:t>
      </w:r>
      <w:proofErr w:type="gramStart"/>
      <w:r w:rsidR="002D5ADD">
        <w:rPr>
          <w:rStyle w:val="fontstyle01"/>
          <w:rFonts w:ascii="Times New Roman" w:hAnsi="Times New Roman"/>
          <w:sz w:val="22"/>
          <w:szCs w:val="22"/>
        </w:rPr>
        <w:t>… ,</w:t>
      </w:r>
      <w:proofErr w:type="gramEnd"/>
      <w:r w:rsidR="002D5ADD">
        <w:rPr>
          <w:rStyle w:val="fontstyle01"/>
          <w:rFonts w:ascii="Times New Roman" w:hAnsi="Times New Roman"/>
          <w:sz w:val="22"/>
          <w:szCs w:val="22"/>
        </w:rPr>
        <w:t xml:space="preserve"> </w:t>
      </w:r>
      <w:r>
        <w:rPr>
          <w:rStyle w:val="fontstyle01"/>
          <w:rFonts w:ascii="Times New Roman" w:hAnsi="Times New Roman"/>
          <w:sz w:val="22"/>
          <w:szCs w:val="22"/>
        </w:rPr>
        <w:t>272}</w:t>
      </w:r>
      <w:r w:rsidR="002D5ADD">
        <w:rPr>
          <w:rStyle w:val="fontstyle01"/>
          <w:rFonts w:ascii="Times New Roman" w:hAnsi="Times New Roman"/>
          <w:sz w:val="22"/>
          <w:szCs w:val="22"/>
        </w:rPr>
        <w:t>, all multiples of 4 PRB, such that minimal length for Comb 4 is at least 30.</w:t>
      </w:r>
    </w:p>
    <w:p w:rsidR="006E53A2" w:rsidRDefault="003F6979" w:rsidP="006E53A2">
      <w:pPr>
        <w:pStyle w:val="ListParagraph"/>
        <w:numPr>
          <w:ilvl w:val="0"/>
          <w:numId w:val="33"/>
        </w:numPr>
        <w:rPr>
          <w:rStyle w:val="fontstyle01"/>
          <w:rFonts w:ascii="Times New Roman" w:hAnsi="Times New Roman"/>
          <w:sz w:val="22"/>
          <w:szCs w:val="22"/>
        </w:rPr>
      </w:pPr>
      <w:r>
        <w:rPr>
          <w:rStyle w:val="fontstyle01"/>
          <w:rFonts w:ascii="Times New Roman" w:hAnsi="Times New Roman"/>
          <w:sz w:val="22"/>
          <w:szCs w:val="22"/>
        </w:rPr>
        <w:t xml:space="preserve">Resource specific </w:t>
      </w:r>
      <w:r w:rsidR="009068D8">
        <w:rPr>
          <w:rStyle w:val="fontstyle01"/>
          <w:rFonts w:ascii="Times New Roman" w:hAnsi="Times New Roman"/>
          <w:sz w:val="22"/>
          <w:szCs w:val="22"/>
        </w:rPr>
        <w:t>long truncated ZC based design</w:t>
      </w:r>
      <w:r>
        <w:rPr>
          <w:rStyle w:val="fontstyle01"/>
          <w:rFonts w:ascii="Times New Roman" w:hAnsi="Times New Roman"/>
          <w:sz w:val="22"/>
          <w:szCs w:val="22"/>
        </w:rPr>
        <w:t xml:space="preserve">: </w:t>
      </w:r>
    </w:p>
    <w:p w:rsidR="003F6979" w:rsidRDefault="003F6979" w:rsidP="003F6979">
      <w:pPr>
        <w:pStyle w:val="ListParagraph"/>
        <w:numPr>
          <w:ilvl w:val="1"/>
          <w:numId w:val="33"/>
        </w:numPr>
        <w:rPr>
          <w:rStyle w:val="fontstyle01"/>
          <w:rFonts w:ascii="Times New Roman" w:hAnsi="Times New Roman"/>
          <w:sz w:val="22"/>
          <w:szCs w:val="22"/>
        </w:rPr>
      </w:pPr>
      <w:r>
        <w:rPr>
          <w:rStyle w:val="fontstyle01"/>
          <w:rFonts w:ascii="Times New Roman" w:hAnsi="Times New Roman"/>
          <w:sz w:val="22"/>
          <w:szCs w:val="22"/>
        </w:rPr>
        <w:t>For comb = 2, a base sequence of length 1637 is generated. The roots used are empirically optimized to improve overall cubic metric CDF.</w:t>
      </w:r>
    </w:p>
    <w:p w:rsidR="003F6979" w:rsidRDefault="003F6979" w:rsidP="003F6979">
      <w:pPr>
        <w:pStyle w:val="ListParagraph"/>
        <w:numPr>
          <w:ilvl w:val="1"/>
          <w:numId w:val="33"/>
        </w:numPr>
        <w:rPr>
          <w:rStyle w:val="fontstyle01"/>
          <w:rFonts w:ascii="Times New Roman" w:hAnsi="Times New Roman"/>
          <w:sz w:val="22"/>
          <w:szCs w:val="22"/>
        </w:rPr>
      </w:pPr>
      <w:r>
        <w:rPr>
          <w:rStyle w:val="fontstyle01"/>
          <w:rFonts w:ascii="Times New Roman" w:hAnsi="Times New Roman"/>
          <w:sz w:val="22"/>
          <w:szCs w:val="22"/>
        </w:rPr>
        <w:t xml:space="preserve">For comb = </w:t>
      </w:r>
      <w:r>
        <w:rPr>
          <w:rStyle w:val="fontstyle01"/>
          <w:rFonts w:ascii="Times New Roman" w:hAnsi="Times New Roman"/>
          <w:sz w:val="22"/>
          <w:szCs w:val="22"/>
        </w:rPr>
        <w:t>4</w:t>
      </w:r>
      <w:r>
        <w:rPr>
          <w:rStyle w:val="fontstyle01"/>
          <w:rFonts w:ascii="Times New Roman" w:hAnsi="Times New Roman"/>
          <w:sz w:val="22"/>
          <w:szCs w:val="22"/>
        </w:rPr>
        <w:t xml:space="preserve">, a base sequence of length </w:t>
      </w:r>
      <w:r>
        <w:rPr>
          <w:rStyle w:val="fontstyle01"/>
          <w:rFonts w:ascii="Times New Roman" w:hAnsi="Times New Roman"/>
          <w:sz w:val="22"/>
          <w:szCs w:val="22"/>
        </w:rPr>
        <w:t>821</w:t>
      </w:r>
      <w:r>
        <w:rPr>
          <w:rStyle w:val="fontstyle01"/>
          <w:rFonts w:ascii="Times New Roman" w:hAnsi="Times New Roman"/>
          <w:sz w:val="22"/>
          <w:szCs w:val="22"/>
        </w:rPr>
        <w:t xml:space="preserve"> is generated.</w:t>
      </w:r>
      <w:r>
        <w:rPr>
          <w:rStyle w:val="fontstyle01"/>
          <w:rFonts w:ascii="Times New Roman" w:hAnsi="Times New Roman"/>
          <w:sz w:val="22"/>
          <w:szCs w:val="22"/>
        </w:rPr>
        <w:t xml:space="preserve"> </w:t>
      </w:r>
      <w:r>
        <w:rPr>
          <w:rStyle w:val="fontstyle01"/>
          <w:rFonts w:ascii="Times New Roman" w:hAnsi="Times New Roman"/>
          <w:sz w:val="22"/>
          <w:szCs w:val="22"/>
        </w:rPr>
        <w:t>The roots used are empirically optimized to improve overall cubic metric CDF.</w:t>
      </w:r>
    </w:p>
    <w:p w:rsidR="00C64DFC" w:rsidRDefault="00D01FAB" w:rsidP="00C64DFC">
      <w:pPr>
        <w:pStyle w:val="ListParagraph"/>
        <w:numPr>
          <w:ilvl w:val="0"/>
          <w:numId w:val="33"/>
        </w:numPr>
        <w:rPr>
          <w:rStyle w:val="fontstyle01"/>
          <w:rFonts w:ascii="Times New Roman" w:hAnsi="Times New Roman"/>
          <w:sz w:val="22"/>
          <w:szCs w:val="22"/>
        </w:rPr>
      </w:pPr>
      <w:r>
        <w:rPr>
          <w:rStyle w:val="fontstyle01"/>
          <w:rFonts w:ascii="Times New Roman" w:hAnsi="Times New Roman"/>
          <w:sz w:val="22"/>
          <w:szCs w:val="22"/>
        </w:rPr>
        <w:t>Block concatenated ZC sequence based design:</w:t>
      </w:r>
    </w:p>
    <w:p w:rsidR="00D01FAB" w:rsidRDefault="00D01FAB" w:rsidP="00D01FAB">
      <w:pPr>
        <w:pStyle w:val="ListParagraph"/>
        <w:numPr>
          <w:ilvl w:val="1"/>
          <w:numId w:val="33"/>
        </w:numPr>
        <w:rPr>
          <w:rStyle w:val="fontstyle01"/>
          <w:rFonts w:ascii="Times New Roman" w:hAnsi="Times New Roman"/>
          <w:sz w:val="22"/>
          <w:szCs w:val="22"/>
        </w:rPr>
      </w:pPr>
      <w:r>
        <w:rPr>
          <w:rStyle w:val="fontstyle01"/>
          <w:rFonts w:ascii="Times New Roman" w:hAnsi="Times New Roman"/>
          <w:sz w:val="22"/>
          <w:szCs w:val="22"/>
        </w:rPr>
        <w:t>Number of blocks concatenated = 2.</w:t>
      </w:r>
    </w:p>
    <w:p w:rsidR="00D01FAB" w:rsidRDefault="00D01FAB" w:rsidP="00D01FAB">
      <w:pPr>
        <w:pStyle w:val="ListParagraph"/>
        <w:numPr>
          <w:ilvl w:val="1"/>
          <w:numId w:val="33"/>
        </w:numPr>
        <w:rPr>
          <w:rStyle w:val="fontstyle01"/>
          <w:rFonts w:ascii="Times New Roman" w:hAnsi="Times New Roman"/>
          <w:sz w:val="22"/>
          <w:szCs w:val="22"/>
        </w:rPr>
      </w:pPr>
      <w:r>
        <w:rPr>
          <w:rStyle w:val="fontstyle01"/>
          <w:rFonts w:ascii="Times New Roman" w:hAnsi="Times New Roman"/>
          <w:sz w:val="22"/>
          <w:szCs w:val="22"/>
        </w:rPr>
        <w:t xml:space="preserve">Size of blocks concatenated are all possible pairings in the valid sounding BW allocations. </w:t>
      </w:r>
    </w:p>
    <w:p w:rsidR="00D01FAB" w:rsidRDefault="00D01FAB" w:rsidP="00D01FAB">
      <w:pPr>
        <w:pStyle w:val="ListParagraph"/>
        <w:numPr>
          <w:ilvl w:val="1"/>
          <w:numId w:val="33"/>
        </w:numPr>
        <w:rPr>
          <w:rStyle w:val="fontstyle01"/>
          <w:rFonts w:ascii="Times New Roman" w:hAnsi="Times New Roman"/>
          <w:sz w:val="22"/>
          <w:szCs w:val="22"/>
        </w:rPr>
      </w:pPr>
      <w:r>
        <w:rPr>
          <w:rStyle w:val="fontstyle01"/>
          <w:rFonts w:ascii="Times New Roman" w:hAnsi="Times New Roman"/>
          <w:sz w:val="22"/>
          <w:szCs w:val="22"/>
        </w:rPr>
        <w:lastRenderedPageBreak/>
        <w:t>Phase rotation between every pair of concatenation is optimized to reduce CM.</w:t>
      </w:r>
    </w:p>
    <w:p w:rsidR="001C222B" w:rsidRDefault="001C222B" w:rsidP="001C222B">
      <w:pPr>
        <w:rPr>
          <w:rStyle w:val="fontstyle01"/>
          <w:rFonts w:ascii="Times New Roman" w:hAnsi="Times New Roman"/>
          <w:sz w:val="22"/>
          <w:szCs w:val="22"/>
        </w:rPr>
      </w:pPr>
    </w:p>
    <w:p w:rsidR="001C222B" w:rsidRPr="001C222B" w:rsidRDefault="001C222B" w:rsidP="001C222B">
      <w:pPr>
        <w:rPr>
          <w:rStyle w:val="fontstyle01"/>
          <w:rFonts w:ascii="Times New Roman" w:hAnsi="Times New Roman"/>
          <w:sz w:val="22"/>
          <w:szCs w:val="22"/>
        </w:rPr>
      </w:pPr>
      <w:r>
        <w:rPr>
          <w:rStyle w:val="fontstyle01"/>
          <w:rFonts w:ascii="Times New Roman" w:hAnsi="Times New Roman"/>
          <w:sz w:val="22"/>
          <w:szCs w:val="22"/>
        </w:rPr>
        <w:t xml:space="preserve">We note that the performance of the both the options is pretty close (~ 0.2dB) of the LTE like design towards the tail users, while the block based concatenation design has so many </w:t>
      </w:r>
      <w:proofErr w:type="spellStart"/>
      <w:r>
        <w:rPr>
          <w:rStyle w:val="fontstyle01"/>
          <w:rFonts w:ascii="Times New Roman" w:hAnsi="Times New Roman"/>
          <w:sz w:val="22"/>
          <w:szCs w:val="22"/>
        </w:rPr>
        <w:t>sytem</w:t>
      </w:r>
      <w:proofErr w:type="spellEnd"/>
      <w:r>
        <w:rPr>
          <w:rStyle w:val="fontstyle01"/>
          <w:rFonts w:ascii="Times New Roman" w:hAnsi="Times New Roman"/>
          <w:sz w:val="22"/>
          <w:szCs w:val="22"/>
        </w:rPr>
        <w:t xml:space="preserve"> level advantages as mentioned earlier.</w:t>
      </w:r>
    </w:p>
    <w:p w:rsidR="00D01FAB" w:rsidRDefault="00D01FAB" w:rsidP="00D01FAB">
      <w:pPr>
        <w:rPr>
          <w:rStyle w:val="fontstyle01"/>
          <w:rFonts w:ascii="Times New Roman" w:hAnsi="Times New Roman"/>
          <w:sz w:val="22"/>
          <w:szCs w:val="22"/>
        </w:rPr>
      </w:pPr>
    </w:p>
    <w:p w:rsidR="00D01FAB" w:rsidRDefault="00D01FAB" w:rsidP="00D01FAB">
      <w:pPr>
        <w:rPr>
          <w:rStyle w:val="fontstyle01"/>
          <w:rFonts w:ascii="Times New Roman" w:hAnsi="Times New Roman"/>
          <w:sz w:val="22"/>
          <w:szCs w:val="22"/>
        </w:rPr>
      </w:pPr>
    </w:p>
    <w:p w:rsidR="00D01FAB" w:rsidRDefault="00D01FAB" w:rsidP="00D01FAB">
      <w:pPr>
        <w:rPr>
          <w:rStyle w:val="fontstyle01"/>
          <w:rFonts w:ascii="Times New Roman" w:hAnsi="Times New Roman"/>
          <w:sz w:val="22"/>
          <w:szCs w:val="22"/>
        </w:rPr>
      </w:pPr>
    </w:p>
    <w:p w:rsidR="00D01FAB" w:rsidRPr="00D01FAB" w:rsidRDefault="00D01FAB" w:rsidP="00D01FAB">
      <w:pPr>
        <w:rPr>
          <w:rStyle w:val="fontstyle01"/>
          <w:rFonts w:ascii="Times New Roman" w:hAnsi="Times New Roman"/>
          <w:sz w:val="22"/>
          <w:szCs w:val="22"/>
        </w:rPr>
      </w:pPr>
      <w:r>
        <w:rPr>
          <w:noProof/>
          <w:color w:val="000000"/>
          <w:sz w:val="22"/>
          <w:szCs w:val="22"/>
          <w:lang w:val="en-US"/>
        </w:rPr>
        <w:drawing>
          <wp:inline distT="0" distB="0" distL="0" distR="0">
            <wp:extent cx="6332220" cy="32950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DF Comparision of CM BW 272 PRB Comb 4 11-Aug-2017.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3295015"/>
                    </a:xfrm>
                    <a:prstGeom prst="rect">
                      <a:avLst/>
                    </a:prstGeom>
                  </pic:spPr>
                </pic:pic>
              </a:graphicData>
            </a:graphic>
          </wp:inline>
        </w:drawing>
      </w:r>
    </w:p>
    <w:p w:rsidR="006E53A2" w:rsidRPr="006E53A2" w:rsidRDefault="006E53A2" w:rsidP="006E53A2">
      <w:pPr>
        <w:pStyle w:val="ListParagraph"/>
        <w:rPr>
          <w:rStyle w:val="fontstyle01"/>
          <w:rFonts w:ascii="Times New Roman" w:hAnsi="Times New Roman"/>
          <w:b/>
          <w:sz w:val="28"/>
          <w:szCs w:val="28"/>
        </w:rPr>
      </w:pPr>
    </w:p>
    <w:p w:rsidR="006E53A2" w:rsidRPr="006E53A2" w:rsidRDefault="00B75A00" w:rsidP="007408E0">
      <w:pPr>
        <w:rPr>
          <w:rStyle w:val="fontstyle01"/>
          <w:rFonts w:ascii="Times New Roman" w:hAnsi="Times New Roman"/>
          <w:sz w:val="22"/>
          <w:szCs w:val="22"/>
        </w:rPr>
      </w:pPr>
      <w:r>
        <w:rPr>
          <w:noProof/>
          <w:color w:val="000000"/>
          <w:sz w:val="22"/>
          <w:szCs w:val="22"/>
          <w:lang w:val="en-US"/>
        </w:rPr>
        <w:lastRenderedPageBreak/>
        <w:drawing>
          <wp:inline distT="0" distB="0" distL="0" distR="0">
            <wp:extent cx="6113783" cy="318135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DF Comparision of CM BW 272 PRB Comb 2 11-Aug-2017.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15294" cy="3182136"/>
                    </a:xfrm>
                    <a:prstGeom prst="rect">
                      <a:avLst/>
                    </a:prstGeom>
                  </pic:spPr>
                </pic:pic>
              </a:graphicData>
            </a:graphic>
          </wp:inline>
        </w:drawing>
      </w:r>
    </w:p>
    <w:p w:rsidR="007408E0" w:rsidRDefault="003039C8" w:rsidP="007408E0">
      <w:pPr>
        <w:pStyle w:val="Heading1"/>
        <w:rPr>
          <w:sz w:val="22"/>
          <w:szCs w:val="22"/>
        </w:rPr>
      </w:pPr>
      <w:r>
        <w:t>4</w:t>
      </w:r>
      <w:r w:rsidR="007408E0" w:rsidRPr="0051574E">
        <w:t xml:space="preserve">. </w:t>
      </w:r>
      <w:r w:rsidR="007408E0">
        <w:t>Conclusion</w:t>
      </w:r>
    </w:p>
    <w:p w:rsidR="00B12471" w:rsidRDefault="00B12471" w:rsidP="00B12471">
      <w:pPr>
        <w:ind w:firstLine="284"/>
        <w:jc w:val="both"/>
        <w:rPr>
          <w:sz w:val="22"/>
          <w:szCs w:val="22"/>
        </w:rPr>
      </w:pPr>
      <w:r w:rsidRPr="0051574E">
        <w:rPr>
          <w:sz w:val="22"/>
          <w:szCs w:val="22"/>
        </w:rPr>
        <w:t xml:space="preserve">To summarize, in this contribution we provided our views about the issues involved in designing the SRS for NR MIMO. </w:t>
      </w:r>
      <w:r>
        <w:rPr>
          <w:sz w:val="22"/>
          <w:szCs w:val="22"/>
        </w:rPr>
        <w:t xml:space="preserve">We </w:t>
      </w:r>
      <w:r w:rsidRPr="0051574E">
        <w:rPr>
          <w:sz w:val="22"/>
          <w:szCs w:val="22"/>
        </w:rPr>
        <w:t>made the following proposals:</w:t>
      </w:r>
    </w:p>
    <w:p w:rsidR="00F1075F" w:rsidRDefault="00F1075F" w:rsidP="00F1075F">
      <w:pPr>
        <w:rPr>
          <w:sz w:val="22"/>
          <w:szCs w:val="22"/>
        </w:rPr>
      </w:pPr>
      <w:r w:rsidRPr="00214F5A">
        <w:rPr>
          <w:rStyle w:val="fontstyle01"/>
          <w:rFonts w:ascii="Times New Roman" w:hAnsi="Times New Roman"/>
          <w:b/>
          <w:i/>
          <w:sz w:val="22"/>
          <w:szCs w:val="22"/>
        </w:rPr>
        <w:t>Proposal</w:t>
      </w:r>
      <w:r>
        <w:rPr>
          <w:rStyle w:val="fontstyle01"/>
          <w:rFonts w:ascii="Times New Roman" w:hAnsi="Times New Roman"/>
          <w:b/>
          <w:i/>
          <w:sz w:val="22"/>
          <w:szCs w:val="22"/>
        </w:rPr>
        <w:t xml:space="preserve"> 1: NR-SRS supports sequence design based on block concatenated ZC sequences. Details are FFS.</w:t>
      </w:r>
    </w:p>
    <w:p w:rsidR="00F1075F" w:rsidRPr="00214F5A" w:rsidRDefault="00F1075F" w:rsidP="00F1075F">
      <w:pPr>
        <w:rPr>
          <w:rStyle w:val="fontstyle01"/>
          <w:rFonts w:ascii="Times New Roman" w:hAnsi="Times New Roman"/>
          <w:b/>
          <w:i/>
          <w:sz w:val="22"/>
          <w:szCs w:val="22"/>
        </w:rPr>
      </w:pPr>
      <w:r>
        <w:rPr>
          <w:rStyle w:val="fontstyle01"/>
          <w:rFonts w:ascii="Times New Roman" w:hAnsi="Times New Roman"/>
          <w:b/>
          <w:i/>
          <w:sz w:val="22"/>
          <w:szCs w:val="22"/>
        </w:rPr>
        <w:t xml:space="preserve">Proposal 2: UE specific concatenation parameters are configured by the </w:t>
      </w:r>
      <w:proofErr w:type="spellStart"/>
      <w:r>
        <w:rPr>
          <w:rStyle w:val="fontstyle01"/>
          <w:rFonts w:ascii="Times New Roman" w:hAnsi="Times New Roman"/>
          <w:b/>
          <w:i/>
          <w:sz w:val="22"/>
          <w:szCs w:val="22"/>
        </w:rPr>
        <w:t>gNB</w:t>
      </w:r>
      <w:proofErr w:type="spellEnd"/>
      <w:r>
        <w:rPr>
          <w:rStyle w:val="fontstyle01"/>
          <w:rFonts w:ascii="Times New Roman" w:hAnsi="Times New Roman"/>
          <w:b/>
          <w:i/>
          <w:sz w:val="22"/>
          <w:szCs w:val="22"/>
        </w:rPr>
        <w:t xml:space="preserve"> via RRC. Other signalling options are not precluded. </w:t>
      </w:r>
    </w:p>
    <w:p w:rsidR="00F1075F" w:rsidRDefault="00F1075F" w:rsidP="00F1075F">
      <w:pPr>
        <w:rPr>
          <w:rStyle w:val="fontstyle01"/>
          <w:rFonts w:ascii="Times New Roman" w:hAnsi="Times New Roman"/>
          <w:b/>
          <w:i/>
          <w:sz w:val="22"/>
          <w:szCs w:val="22"/>
        </w:rPr>
      </w:pPr>
      <w:r>
        <w:rPr>
          <w:rStyle w:val="fontstyle01"/>
          <w:rFonts w:ascii="Times New Roman" w:hAnsi="Times New Roman"/>
          <w:b/>
          <w:i/>
          <w:sz w:val="22"/>
          <w:szCs w:val="22"/>
        </w:rPr>
        <w:t xml:space="preserve">Proposal 3: NR-SRS uses grouping and bases sequence from LTE as a baseline. Adding more roots to each group or adding additional groups is not precluded. </w:t>
      </w:r>
    </w:p>
    <w:p w:rsidR="00F1075F" w:rsidRPr="00214F5A" w:rsidRDefault="00F1075F" w:rsidP="00F1075F">
      <w:pPr>
        <w:rPr>
          <w:rStyle w:val="fontstyle01"/>
          <w:rFonts w:ascii="Times New Roman" w:hAnsi="Times New Roman"/>
          <w:b/>
          <w:i/>
          <w:sz w:val="22"/>
          <w:szCs w:val="22"/>
        </w:rPr>
      </w:pPr>
      <w:r w:rsidRPr="00214F5A">
        <w:rPr>
          <w:rStyle w:val="fontstyle01"/>
          <w:rFonts w:ascii="Times New Roman" w:hAnsi="Times New Roman"/>
          <w:b/>
          <w:i/>
          <w:sz w:val="22"/>
          <w:szCs w:val="22"/>
        </w:rPr>
        <w:t>Proposal</w:t>
      </w:r>
      <w:r>
        <w:rPr>
          <w:rStyle w:val="fontstyle01"/>
          <w:rFonts w:ascii="Times New Roman" w:hAnsi="Times New Roman"/>
          <w:b/>
          <w:i/>
          <w:sz w:val="22"/>
          <w:szCs w:val="22"/>
        </w:rPr>
        <w:t xml:space="preserve"> 4</w:t>
      </w:r>
      <w:r w:rsidRPr="00214F5A">
        <w:rPr>
          <w:rStyle w:val="fontstyle01"/>
          <w:rFonts w:ascii="Times New Roman" w:hAnsi="Times New Roman"/>
          <w:b/>
          <w:i/>
          <w:sz w:val="22"/>
          <w:szCs w:val="22"/>
        </w:rPr>
        <w:t xml:space="preserve">: </w:t>
      </w:r>
      <w:r>
        <w:rPr>
          <w:rStyle w:val="fontstyle01"/>
          <w:rFonts w:ascii="Times New Roman" w:hAnsi="Times New Roman"/>
          <w:b/>
          <w:i/>
          <w:sz w:val="22"/>
          <w:szCs w:val="22"/>
        </w:rPr>
        <w:t xml:space="preserve">NR-SRS sequence design is not </w:t>
      </w:r>
      <w:r w:rsidRPr="00214F5A">
        <w:rPr>
          <w:rStyle w:val="fontstyle01"/>
          <w:rFonts w:ascii="Times New Roman" w:hAnsi="Times New Roman"/>
          <w:b/>
          <w:i/>
          <w:sz w:val="22"/>
          <w:szCs w:val="22"/>
        </w:rPr>
        <w:t>resource specific.</w:t>
      </w:r>
    </w:p>
    <w:p w:rsidR="006C2F2C" w:rsidRPr="00CB613B" w:rsidRDefault="006C2F2C" w:rsidP="006C2F2C">
      <w:pPr>
        <w:rPr>
          <w:rStyle w:val="fontstyle01"/>
          <w:rFonts w:ascii="Times New Roman" w:hAnsi="Times New Roman"/>
          <w:b/>
          <w:i/>
          <w:sz w:val="22"/>
          <w:szCs w:val="22"/>
        </w:rPr>
      </w:pPr>
    </w:p>
    <w:p w:rsidR="00B12471" w:rsidRPr="0051574E" w:rsidRDefault="00B12471" w:rsidP="00B12471">
      <w:pPr>
        <w:pStyle w:val="Heading1"/>
        <w:pBdr>
          <w:top w:val="single" w:sz="12" w:space="4" w:color="auto"/>
        </w:pBdr>
        <w:ind w:left="0" w:firstLine="0"/>
        <w:rPr>
          <w:rFonts w:cs="Arial"/>
          <w:lang w:val="en-US"/>
        </w:rPr>
      </w:pPr>
      <w:r w:rsidRPr="0051574E">
        <w:rPr>
          <w:rFonts w:cs="Arial"/>
          <w:lang w:val="en-US"/>
        </w:rPr>
        <w:t>References</w:t>
      </w:r>
    </w:p>
    <w:p w:rsidR="00B12471" w:rsidRPr="006C5399" w:rsidRDefault="0022376D" w:rsidP="0022376D">
      <w:pPr>
        <w:numPr>
          <w:ilvl w:val="0"/>
          <w:numId w:val="5"/>
        </w:numPr>
        <w:jc w:val="both"/>
        <w:textAlignment w:val="auto"/>
        <w:rPr>
          <w:sz w:val="22"/>
          <w:szCs w:val="22"/>
        </w:rPr>
      </w:pPr>
      <w:bookmarkStart w:id="3" w:name="_Ref450569520"/>
      <w:r w:rsidRPr="0051574E">
        <w:rPr>
          <w:sz w:val="22"/>
          <w:szCs w:val="22"/>
        </w:rPr>
        <w:t xml:space="preserve">Chairman’s notes for 3GPP TSG RAN WG1 Meeting </w:t>
      </w:r>
      <w:r>
        <w:rPr>
          <w:sz w:val="22"/>
          <w:szCs w:val="22"/>
        </w:rPr>
        <w:t>#88bis</w:t>
      </w:r>
      <w:r w:rsidRPr="0051574E">
        <w:rPr>
          <w:sz w:val="22"/>
          <w:szCs w:val="22"/>
        </w:rPr>
        <w:t xml:space="preserve">, </w:t>
      </w:r>
      <w:r>
        <w:rPr>
          <w:sz w:val="22"/>
          <w:szCs w:val="22"/>
        </w:rPr>
        <w:t>Spokane</w:t>
      </w:r>
      <w:r w:rsidRPr="0051574E">
        <w:rPr>
          <w:sz w:val="22"/>
          <w:szCs w:val="22"/>
        </w:rPr>
        <w:t xml:space="preserve">, </w:t>
      </w:r>
      <w:r>
        <w:rPr>
          <w:sz w:val="22"/>
          <w:szCs w:val="22"/>
        </w:rPr>
        <w:t>USA, 3</w:t>
      </w:r>
      <w:r w:rsidRPr="006C5399">
        <w:rPr>
          <w:sz w:val="22"/>
          <w:szCs w:val="22"/>
        </w:rPr>
        <w:t>rd</w:t>
      </w:r>
      <w:r>
        <w:rPr>
          <w:sz w:val="22"/>
          <w:szCs w:val="22"/>
        </w:rPr>
        <w:t xml:space="preserve"> - 7</w:t>
      </w:r>
      <w:r w:rsidRPr="006C5399">
        <w:rPr>
          <w:sz w:val="22"/>
          <w:szCs w:val="22"/>
        </w:rPr>
        <w:t>th</w:t>
      </w:r>
      <w:r>
        <w:rPr>
          <w:sz w:val="22"/>
          <w:szCs w:val="22"/>
        </w:rPr>
        <w:t xml:space="preserve"> April</w:t>
      </w:r>
      <w:r w:rsidRPr="0051574E">
        <w:rPr>
          <w:sz w:val="22"/>
          <w:szCs w:val="22"/>
        </w:rPr>
        <w:t xml:space="preserve"> 2017.</w:t>
      </w:r>
      <w:bookmarkEnd w:id="3"/>
    </w:p>
    <w:p w:rsidR="004E42D5" w:rsidRDefault="004E42D5" w:rsidP="004E42D5">
      <w:pPr>
        <w:numPr>
          <w:ilvl w:val="0"/>
          <w:numId w:val="5"/>
        </w:numPr>
        <w:jc w:val="both"/>
        <w:textAlignment w:val="auto"/>
        <w:rPr>
          <w:sz w:val="22"/>
          <w:szCs w:val="22"/>
        </w:rPr>
      </w:pPr>
      <w:r w:rsidRPr="0051574E">
        <w:rPr>
          <w:sz w:val="22"/>
          <w:szCs w:val="22"/>
        </w:rPr>
        <w:t xml:space="preserve">Chairman’s notes for 3GPP TSG RAN WG1 Meeting </w:t>
      </w:r>
      <w:r>
        <w:rPr>
          <w:sz w:val="22"/>
          <w:szCs w:val="22"/>
        </w:rPr>
        <w:t>#89</w:t>
      </w:r>
      <w:r w:rsidRPr="0051574E">
        <w:rPr>
          <w:sz w:val="22"/>
          <w:szCs w:val="22"/>
        </w:rPr>
        <w:t xml:space="preserve">, </w:t>
      </w:r>
      <w:r>
        <w:rPr>
          <w:sz w:val="22"/>
          <w:szCs w:val="22"/>
        </w:rPr>
        <w:t>Hangzhou, China, 15</w:t>
      </w:r>
      <w:r w:rsidRPr="006C5399">
        <w:rPr>
          <w:sz w:val="22"/>
          <w:szCs w:val="22"/>
        </w:rPr>
        <w:t>th</w:t>
      </w:r>
      <w:r>
        <w:rPr>
          <w:sz w:val="22"/>
          <w:szCs w:val="22"/>
        </w:rPr>
        <w:t xml:space="preserve"> -</w:t>
      </w:r>
      <w:r w:rsidRPr="004E42D5">
        <w:rPr>
          <w:sz w:val="22"/>
          <w:szCs w:val="22"/>
        </w:rPr>
        <w:t xml:space="preserve"> 19</w:t>
      </w:r>
      <w:r w:rsidRPr="006C5399">
        <w:rPr>
          <w:sz w:val="22"/>
          <w:szCs w:val="22"/>
        </w:rPr>
        <w:t>th</w:t>
      </w:r>
      <w:r>
        <w:rPr>
          <w:sz w:val="22"/>
          <w:szCs w:val="22"/>
        </w:rPr>
        <w:t xml:space="preserve"> </w:t>
      </w:r>
      <w:r w:rsidRPr="004E42D5">
        <w:rPr>
          <w:sz w:val="22"/>
          <w:szCs w:val="22"/>
        </w:rPr>
        <w:t>May, 2017</w:t>
      </w:r>
      <w:r w:rsidRPr="0051574E">
        <w:rPr>
          <w:sz w:val="22"/>
          <w:szCs w:val="22"/>
        </w:rPr>
        <w:t>.</w:t>
      </w:r>
    </w:p>
    <w:p w:rsidR="00B63021" w:rsidRPr="006C5399" w:rsidRDefault="00B63021" w:rsidP="004E42D5">
      <w:pPr>
        <w:numPr>
          <w:ilvl w:val="0"/>
          <w:numId w:val="5"/>
        </w:numPr>
        <w:jc w:val="both"/>
        <w:textAlignment w:val="auto"/>
        <w:rPr>
          <w:sz w:val="22"/>
          <w:szCs w:val="22"/>
        </w:rPr>
      </w:pPr>
      <w:r w:rsidRPr="005F5E30">
        <w:rPr>
          <w:sz w:val="22"/>
          <w:szCs w:val="22"/>
        </w:rPr>
        <w:t xml:space="preserve">Chairman’s notes for 3GPP TSG RAN WG1 Meeting </w:t>
      </w:r>
      <w:r w:rsidRPr="00161203">
        <w:rPr>
          <w:sz w:val="22"/>
          <w:szCs w:val="22"/>
        </w:rPr>
        <w:t>NR Ad-Hoc#2</w:t>
      </w:r>
      <w:r>
        <w:rPr>
          <w:sz w:val="22"/>
          <w:szCs w:val="22"/>
        </w:rPr>
        <w:t xml:space="preserve">, </w:t>
      </w:r>
      <w:r w:rsidRPr="00161203">
        <w:rPr>
          <w:sz w:val="22"/>
          <w:szCs w:val="22"/>
        </w:rPr>
        <w:t>Qingdao, P.R. China, 27th – 30th June 2017</w:t>
      </w:r>
      <w:r>
        <w:rPr>
          <w:sz w:val="22"/>
          <w:szCs w:val="22"/>
        </w:rPr>
        <w:t>.</w:t>
      </w:r>
    </w:p>
    <w:p w:rsidR="004E42D5" w:rsidRPr="0051574E" w:rsidRDefault="004E42D5" w:rsidP="004E42D5">
      <w:pPr>
        <w:ind w:left="420"/>
        <w:jc w:val="both"/>
        <w:textAlignment w:val="auto"/>
        <w:rPr>
          <w:sz w:val="22"/>
          <w:lang w:eastAsia="zh-CN"/>
        </w:rPr>
      </w:pPr>
    </w:p>
    <w:sectPr w:rsidR="004E42D5" w:rsidRPr="0051574E" w:rsidSect="00D9045F">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7BD" w:rsidRDefault="009A77BD">
      <w:r>
        <w:separator/>
      </w:r>
    </w:p>
  </w:endnote>
  <w:endnote w:type="continuationSeparator" w:id="0">
    <w:p w:rsidR="009A77BD" w:rsidRDefault="009A7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rtxr">
    <w:altName w:val="Times New Roman"/>
    <w:panose1 w:val="00000000000000000000"/>
    <w:charset w:val="00"/>
    <w:family w:val="roman"/>
    <w:notTrueType/>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0DE" w:rsidRDefault="000640D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640DE" w:rsidRDefault="000640D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0DE" w:rsidRDefault="000640D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D17B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17B9">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7BD" w:rsidRDefault="009A77BD">
      <w:r>
        <w:separator/>
      </w:r>
    </w:p>
  </w:footnote>
  <w:footnote w:type="continuationSeparator" w:id="0">
    <w:p w:rsidR="009A77BD" w:rsidRDefault="009A7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0DE" w:rsidRDefault="000640D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774CDD"/>
    <w:multiLevelType w:val="multilevel"/>
    <w:tmpl w:val="5330E316"/>
    <w:lvl w:ilvl="0">
      <w:start w:val="1"/>
      <w:numFmt w:val="decimal"/>
      <w:lvlText w:val="%1."/>
      <w:lvlJc w:val="left"/>
      <w:pPr>
        <w:ind w:left="360" w:hanging="360"/>
      </w:pPr>
    </w:lvl>
    <w:lvl w:ilvl="1">
      <w:start w:val="3"/>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0E69ED"/>
    <w:multiLevelType w:val="hybridMultilevel"/>
    <w:tmpl w:val="85464B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41C8F"/>
    <w:multiLevelType w:val="multilevel"/>
    <w:tmpl w:val="91A6F070"/>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464CE"/>
    <w:multiLevelType w:val="hybridMultilevel"/>
    <w:tmpl w:val="1272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91D4399"/>
    <w:multiLevelType w:val="hybridMultilevel"/>
    <w:tmpl w:val="09F67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377098"/>
    <w:multiLevelType w:val="hybridMultilevel"/>
    <w:tmpl w:val="F6FE1C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B91D67"/>
    <w:multiLevelType w:val="hybridMultilevel"/>
    <w:tmpl w:val="3C40F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tentative="1">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cs="Times New Roman" w:hint="default"/>
      </w:rPr>
    </w:lvl>
    <w:lvl w:ilvl="1" w:tplc="8DB01688">
      <w:start w:val="1248"/>
      <w:numFmt w:val="bullet"/>
      <w:lvlText w:val="–"/>
      <w:lvlJc w:val="left"/>
      <w:pPr>
        <w:tabs>
          <w:tab w:val="num" w:pos="1080"/>
        </w:tabs>
        <w:ind w:left="1080" w:hanging="360"/>
      </w:pPr>
      <w:rPr>
        <w:rFonts w:ascii="Arial" w:hAnsi="Arial" w:cs="Times New Roman" w:hint="default"/>
      </w:rPr>
    </w:lvl>
    <w:lvl w:ilvl="2" w:tplc="B1E2AF2C">
      <w:start w:val="1248"/>
      <w:numFmt w:val="bullet"/>
      <w:lvlText w:val="•"/>
      <w:lvlJc w:val="left"/>
      <w:pPr>
        <w:tabs>
          <w:tab w:val="num" w:pos="1800"/>
        </w:tabs>
        <w:ind w:left="1800" w:hanging="360"/>
      </w:pPr>
      <w:rPr>
        <w:rFonts w:ascii="Arial" w:hAnsi="Arial" w:cs="Times New Roman" w:hint="default"/>
      </w:rPr>
    </w:lvl>
    <w:lvl w:ilvl="3" w:tplc="9DFC5D86">
      <w:start w:val="1"/>
      <w:numFmt w:val="bullet"/>
      <w:lvlText w:val="•"/>
      <w:lvlJc w:val="left"/>
      <w:pPr>
        <w:tabs>
          <w:tab w:val="num" w:pos="2520"/>
        </w:tabs>
        <w:ind w:left="2520" w:hanging="360"/>
      </w:pPr>
      <w:rPr>
        <w:rFonts w:ascii="Arial" w:hAnsi="Arial" w:cs="Times New Roman" w:hint="default"/>
      </w:rPr>
    </w:lvl>
    <w:lvl w:ilvl="4" w:tplc="5B8227A6">
      <w:start w:val="1"/>
      <w:numFmt w:val="bullet"/>
      <w:lvlText w:val="•"/>
      <w:lvlJc w:val="left"/>
      <w:pPr>
        <w:tabs>
          <w:tab w:val="num" w:pos="3240"/>
        </w:tabs>
        <w:ind w:left="3240" w:hanging="360"/>
      </w:pPr>
      <w:rPr>
        <w:rFonts w:ascii="Arial" w:hAnsi="Arial" w:cs="Times New Roman" w:hint="default"/>
      </w:rPr>
    </w:lvl>
    <w:lvl w:ilvl="5" w:tplc="4EE06246">
      <w:start w:val="1"/>
      <w:numFmt w:val="bullet"/>
      <w:lvlText w:val="•"/>
      <w:lvlJc w:val="left"/>
      <w:pPr>
        <w:tabs>
          <w:tab w:val="num" w:pos="3960"/>
        </w:tabs>
        <w:ind w:left="3960" w:hanging="360"/>
      </w:pPr>
      <w:rPr>
        <w:rFonts w:ascii="Arial" w:hAnsi="Arial" w:cs="Times New Roman" w:hint="default"/>
      </w:rPr>
    </w:lvl>
    <w:lvl w:ilvl="6" w:tplc="6FFE00C6">
      <w:start w:val="1"/>
      <w:numFmt w:val="bullet"/>
      <w:lvlText w:val="•"/>
      <w:lvlJc w:val="left"/>
      <w:pPr>
        <w:tabs>
          <w:tab w:val="num" w:pos="4680"/>
        </w:tabs>
        <w:ind w:left="4680" w:hanging="360"/>
      </w:pPr>
      <w:rPr>
        <w:rFonts w:ascii="Arial" w:hAnsi="Arial" w:cs="Times New Roman" w:hint="default"/>
      </w:rPr>
    </w:lvl>
    <w:lvl w:ilvl="7" w:tplc="158CE782">
      <w:start w:val="1"/>
      <w:numFmt w:val="bullet"/>
      <w:lvlText w:val="•"/>
      <w:lvlJc w:val="left"/>
      <w:pPr>
        <w:tabs>
          <w:tab w:val="num" w:pos="5400"/>
        </w:tabs>
        <w:ind w:left="5400" w:hanging="360"/>
      </w:pPr>
      <w:rPr>
        <w:rFonts w:ascii="Arial" w:hAnsi="Arial" w:cs="Times New Roman" w:hint="default"/>
      </w:rPr>
    </w:lvl>
    <w:lvl w:ilvl="8" w:tplc="08E20092">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75C10C3"/>
    <w:multiLevelType w:val="hybridMultilevel"/>
    <w:tmpl w:val="43D4ABA6"/>
    <w:lvl w:ilvl="0" w:tplc="36E8E9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2D1CF1"/>
    <w:multiLevelType w:val="hybridMultilevel"/>
    <w:tmpl w:val="0268944A"/>
    <w:lvl w:ilvl="0" w:tplc="3C5E2A76">
      <w:start w:val="1"/>
      <w:numFmt w:val="decimal"/>
      <w:lvlText w:val="%1."/>
      <w:lvlJc w:val="left"/>
      <w:pPr>
        <w:ind w:left="360" w:hanging="360"/>
      </w:pPr>
      <w:rPr>
        <w:rFonts w:hint="default"/>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5BD7795"/>
    <w:multiLevelType w:val="hybridMultilevel"/>
    <w:tmpl w:val="B0F435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2528A9"/>
    <w:multiLevelType w:val="hybridMultilevel"/>
    <w:tmpl w:val="3A60D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705BC4"/>
    <w:multiLevelType w:val="hybridMultilevel"/>
    <w:tmpl w:val="6554D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5942FE"/>
    <w:multiLevelType w:val="hybridMultilevel"/>
    <w:tmpl w:val="AF583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6C17DA"/>
    <w:multiLevelType w:val="hybridMultilevel"/>
    <w:tmpl w:val="6E180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8D4467"/>
    <w:multiLevelType w:val="hybridMultilevel"/>
    <w:tmpl w:val="D6DA194E"/>
    <w:lvl w:ilvl="0" w:tplc="DD2C9FB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31"/>
  </w:num>
  <w:num w:numId="4">
    <w:abstractNumId w:val="1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9"/>
  </w:num>
  <w:num w:numId="8">
    <w:abstractNumId w:val="14"/>
  </w:num>
  <w:num w:numId="9">
    <w:abstractNumId w:val="24"/>
  </w:num>
  <w:num w:numId="10">
    <w:abstractNumId w:val="25"/>
  </w:num>
  <w:num w:numId="11">
    <w:abstractNumId w:val="29"/>
  </w:num>
  <w:num w:numId="12">
    <w:abstractNumId w:val="21"/>
  </w:num>
  <w:num w:numId="13">
    <w:abstractNumId w:val="9"/>
  </w:num>
  <w:num w:numId="14">
    <w:abstractNumId w:val="7"/>
  </w:num>
  <w:num w:numId="15">
    <w:abstractNumId w:val="22"/>
  </w:num>
  <w:num w:numId="16">
    <w:abstractNumId w:val="20"/>
  </w:num>
  <w:num w:numId="17">
    <w:abstractNumId w:val="1"/>
  </w:num>
  <w:num w:numId="18">
    <w:abstractNumId w:val="2"/>
  </w:num>
  <w:num w:numId="19">
    <w:abstractNumId w:val="27"/>
  </w:num>
  <w:num w:numId="20">
    <w:abstractNumId w:val="15"/>
  </w:num>
  <w:num w:numId="21">
    <w:abstractNumId w:val="16"/>
  </w:num>
  <w:num w:numId="22">
    <w:abstractNumId w:val="33"/>
  </w:num>
  <w:num w:numId="23">
    <w:abstractNumId w:val="23"/>
  </w:num>
  <w:num w:numId="24">
    <w:abstractNumId w:val="4"/>
  </w:num>
  <w:num w:numId="25">
    <w:abstractNumId w:val="8"/>
  </w:num>
  <w:num w:numId="26">
    <w:abstractNumId w:val="30"/>
  </w:num>
  <w:num w:numId="27">
    <w:abstractNumId w:val="11"/>
  </w:num>
  <w:num w:numId="28">
    <w:abstractNumId w:val="13"/>
  </w:num>
  <w:num w:numId="29">
    <w:abstractNumId w:val="28"/>
  </w:num>
  <w:num w:numId="30">
    <w:abstractNumId w:val="6"/>
  </w:num>
  <w:num w:numId="31">
    <w:abstractNumId w:val="10"/>
  </w:num>
  <w:num w:numId="32">
    <w:abstractNumId w:val="26"/>
  </w:num>
  <w:num w:numId="33">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276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A6C"/>
    <w:rsid w:val="00007CEF"/>
    <w:rsid w:val="000101EF"/>
    <w:rsid w:val="00010E97"/>
    <w:rsid w:val="00010FD1"/>
    <w:rsid w:val="00011703"/>
    <w:rsid w:val="000124D1"/>
    <w:rsid w:val="0001290C"/>
    <w:rsid w:val="00012D90"/>
    <w:rsid w:val="00012F86"/>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6AE"/>
    <w:rsid w:val="00026905"/>
    <w:rsid w:val="00026977"/>
    <w:rsid w:val="00026AF7"/>
    <w:rsid w:val="00026EF9"/>
    <w:rsid w:val="00027333"/>
    <w:rsid w:val="0002790C"/>
    <w:rsid w:val="000300FE"/>
    <w:rsid w:val="00030365"/>
    <w:rsid w:val="00030766"/>
    <w:rsid w:val="00030ED5"/>
    <w:rsid w:val="00030F74"/>
    <w:rsid w:val="00031242"/>
    <w:rsid w:val="0003140F"/>
    <w:rsid w:val="00031D84"/>
    <w:rsid w:val="00031EDD"/>
    <w:rsid w:val="000321DC"/>
    <w:rsid w:val="00032A64"/>
    <w:rsid w:val="000334D2"/>
    <w:rsid w:val="00033834"/>
    <w:rsid w:val="0003392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535"/>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E3"/>
    <w:rsid w:val="000472F3"/>
    <w:rsid w:val="000475B5"/>
    <w:rsid w:val="000477BB"/>
    <w:rsid w:val="00047A82"/>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4D7"/>
    <w:rsid w:val="00060586"/>
    <w:rsid w:val="00060873"/>
    <w:rsid w:val="00060DAA"/>
    <w:rsid w:val="00060FDB"/>
    <w:rsid w:val="000612C5"/>
    <w:rsid w:val="00061E34"/>
    <w:rsid w:val="000621A9"/>
    <w:rsid w:val="0006263A"/>
    <w:rsid w:val="00063485"/>
    <w:rsid w:val="00063E29"/>
    <w:rsid w:val="00063F57"/>
    <w:rsid w:val="000640DE"/>
    <w:rsid w:val="0006436D"/>
    <w:rsid w:val="0006480B"/>
    <w:rsid w:val="00064A2B"/>
    <w:rsid w:val="00064D39"/>
    <w:rsid w:val="0006549C"/>
    <w:rsid w:val="00065D64"/>
    <w:rsid w:val="000663FC"/>
    <w:rsid w:val="0006669B"/>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7CC"/>
    <w:rsid w:val="00071DC8"/>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777D5"/>
    <w:rsid w:val="000805B2"/>
    <w:rsid w:val="00080786"/>
    <w:rsid w:val="00080D74"/>
    <w:rsid w:val="00081AAA"/>
    <w:rsid w:val="00082152"/>
    <w:rsid w:val="000825BC"/>
    <w:rsid w:val="000826FF"/>
    <w:rsid w:val="00082A49"/>
    <w:rsid w:val="00083322"/>
    <w:rsid w:val="00083788"/>
    <w:rsid w:val="00083EBD"/>
    <w:rsid w:val="00084255"/>
    <w:rsid w:val="00084A94"/>
    <w:rsid w:val="00084F91"/>
    <w:rsid w:val="00085239"/>
    <w:rsid w:val="000862BA"/>
    <w:rsid w:val="00086A02"/>
    <w:rsid w:val="00086B50"/>
    <w:rsid w:val="00086C4D"/>
    <w:rsid w:val="00086CF2"/>
    <w:rsid w:val="0008729F"/>
    <w:rsid w:val="0008731C"/>
    <w:rsid w:val="0008760B"/>
    <w:rsid w:val="00087881"/>
    <w:rsid w:val="00087BAB"/>
    <w:rsid w:val="00087E29"/>
    <w:rsid w:val="00087F91"/>
    <w:rsid w:val="000901FF"/>
    <w:rsid w:val="00090573"/>
    <w:rsid w:val="00090586"/>
    <w:rsid w:val="00091714"/>
    <w:rsid w:val="00091AC9"/>
    <w:rsid w:val="000921E3"/>
    <w:rsid w:val="00092334"/>
    <w:rsid w:val="000931C3"/>
    <w:rsid w:val="00093B23"/>
    <w:rsid w:val="0009437A"/>
    <w:rsid w:val="000947B7"/>
    <w:rsid w:val="00094CFE"/>
    <w:rsid w:val="000955C1"/>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974"/>
    <w:rsid w:val="000A5AE2"/>
    <w:rsid w:val="000A61CB"/>
    <w:rsid w:val="000A64B8"/>
    <w:rsid w:val="000A6788"/>
    <w:rsid w:val="000A6AC6"/>
    <w:rsid w:val="000A6CFE"/>
    <w:rsid w:val="000A6E10"/>
    <w:rsid w:val="000A7C88"/>
    <w:rsid w:val="000A7E17"/>
    <w:rsid w:val="000B02C2"/>
    <w:rsid w:val="000B081C"/>
    <w:rsid w:val="000B10AB"/>
    <w:rsid w:val="000B1343"/>
    <w:rsid w:val="000B17A1"/>
    <w:rsid w:val="000B1CD3"/>
    <w:rsid w:val="000B256B"/>
    <w:rsid w:val="000B256C"/>
    <w:rsid w:val="000B2977"/>
    <w:rsid w:val="000B2F45"/>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20E"/>
    <w:rsid w:val="000D23C1"/>
    <w:rsid w:val="000D23F0"/>
    <w:rsid w:val="000D2AE0"/>
    <w:rsid w:val="000D2EA5"/>
    <w:rsid w:val="000D35D4"/>
    <w:rsid w:val="000D362A"/>
    <w:rsid w:val="000D37FA"/>
    <w:rsid w:val="000D3A6C"/>
    <w:rsid w:val="000D3F11"/>
    <w:rsid w:val="000D41BB"/>
    <w:rsid w:val="000D431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B4"/>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A3"/>
    <w:rsid w:val="000E48CD"/>
    <w:rsid w:val="000E4C9B"/>
    <w:rsid w:val="000E4D01"/>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291"/>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87B"/>
    <w:rsid w:val="000F4CAF"/>
    <w:rsid w:val="000F4F44"/>
    <w:rsid w:val="000F517C"/>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1CF0"/>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B15"/>
    <w:rsid w:val="00106CC3"/>
    <w:rsid w:val="00106E7E"/>
    <w:rsid w:val="00107217"/>
    <w:rsid w:val="001074D1"/>
    <w:rsid w:val="00107951"/>
    <w:rsid w:val="001101D0"/>
    <w:rsid w:val="001112E9"/>
    <w:rsid w:val="0011156C"/>
    <w:rsid w:val="001115C0"/>
    <w:rsid w:val="001115F4"/>
    <w:rsid w:val="001118AA"/>
    <w:rsid w:val="00111AD9"/>
    <w:rsid w:val="001123D3"/>
    <w:rsid w:val="00112509"/>
    <w:rsid w:val="00112B35"/>
    <w:rsid w:val="00112B8F"/>
    <w:rsid w:val="00112D41"/>
    <w:rsid w:val="001134DA"/>
    <w:rsid w:val="0011372B"/>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9B6"/>
    <w:rsid w:val="00117B90"/>
    <w:rsid w:val="0012022B"/>
    <w:rsid w:val="001203DB"/>
    <w:rsid w:val="0012079F"/>
    <w:rsid w:val="001207F3"/>
    <w:rsid w:val="00120F59"/>
    <w:rsid w:val="00120FD6"/>
    <w:rsid w:val="00121897"/>
    <w:rsid w:val="00121B1E"/>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1FE"/>
    <w:rsid w:val="00125259"/>
    <w:rsid w:val="001252FE"/>
    <w:rsid w:val="001257E6"/>
    <w:rsid w:val="0012596C"/>
    <w:rsid w:val="001260EF"/>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0D"/>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665"/>
    <w:rsid w:val="00136998"/>
    <w:rsid w:val="00136AAD"/>
    <w:rsid w:val="00136B3C"/>
    <w:rsid w:val="00136BA1"/>
    <w:rsid w:val="00136DF8"/>
    <w:rsid w:val="00137199"/>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5FB5"/>
    <w:rsid w:val="00146129"/>
    <w:rsid w:val="0014624C"/>
    <w:rsid w:val="0014652F"/>
    <w:rsid w:val="001466F4"/>
    <w:rsid w:val="00146BC8"/>
    <w:rsid w:val="00146E5F"/>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FAA"/>
    <w:rsid w:val="00153021"/>
    <w:rsid w:val="001531FD"/>
    <w:rsid w:val="0015347E"/>
    <w:rsid w:val="00153A48"/>
    <w:rsid w:val="00153A6B"/>
    <w:rsid w:val="00153EEF"/>
    <w:rsid w:val="00153F29"/>
    <w:rsid w:val="001544AB"/>
    <w:rsid w:val="00154A24"/>
    <w:rsid w:val="00154B50"/>
    <w:rsid w:val="00154E96"/>
    <w:rsid w:val="00155883"/>
    <w:rsid w:val="00155CF3"/>
    <w:rsid w:val="00155F7A"/>
    <w:rsid w:val="00156260"/>
    <w:rsid w:val="0015674F"/>
    <w:rsid w:val="00157042"/>
    <w:rsid w:val="0016019C"/>
    <w:rsid w:val="0016019D"/>
    <w:rsid w:val="00160674"/>
    <w:rsid w:val="00160786"/>
    <w:rsid w:val="00160C9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5D7"/>
    <w:rsid w:val="0016634F"/>
    <w:rsid w:val="001669F9"/>
    <w:rsid w:val="0016700E"/>
    <w:rsid w:val="0016711A"/>
    <w:rsid w:val="0016764C"/>
    <w:rsid w:val="00167709"/>
    <w:rsid w:val="00167713"/>
    <w:rsid w:val="00170397"/>
    <w:rsid w:val="001706E4"/>
    <w:rsid w:val="001708D0"/>
    <w:rsid w:val="00171664"/>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414"/>
    <w:rsid w:val="001764FD"/>
    <w:rsid w:val="00176954"/>
    <w:rsid w:val="00177036"/>
    <w:rsid w:val="0017714C"/>
    <w:rsid w:val="00177200"/>
    <w:rsid w:val="0017722E"/>
    <w:rsid w:val="00177711"/>
    <w:rsid w:val="00177A0D"/>
    <w:rsid w:val="00177DFF"/>
    <w:rsid w:val="00177EBD"/>
    <w:rsid w:val="001800DB"/>
    <w:rsid w:val="00180149"/>
    <w:rsid w:val="0018016C"/>
    <w:rsid w:val="001804F1"/>
    <w:rsid w:val="001807A1"/>
    <w:rsid w:val="001809D8"/>
    <w:rsid w:val="00180E60"/>
    <w:rsid w:val="00181304"/>
    <w:rsid w:val="001817BA"/>
    <w:rsid w:val="00181B3A"/>
    <w:rsid w:val="001820B2"/>
    <w:rsid w:val="001821E9"/>
    <w:rsid w:val="00182608"/>
    <w:rsid w:val="00182E75"/>
    <w:rsid w:val="001836DF"/>
    <w:rsid w:val="00183CC6"/>
    <w:rsid w:val="00183D8A"/>
    <w:rsid w:val="00183E8B"/>
    <w:rsid w:val="00183F11"/>
    <w:rsid w:val="001840F5"/>
    <w:rsid w:val="001846BA"/>
    <w:rsid w:val="00184DAB"/>
    <w:rsid w:val="00184F51"/>
    <w:rsid w:val="00185257"/>
    <w:rsid w:val="00185E59"/>
    <w:rsid w:val="00185F10"/>
    <w:rsid w:val="00186395"/>
    <w:rsid w:val="00186B4D"/>
    <w:rsid w:val="0018767B"/>
    <w:rsid w:val="00190307"/>
    <w:rsid w:val="0019052D"/>
    <w:rsid w:val="00190927"/>
    <w:rsid w:val="00190BD5"/>
    <w:rsid w:val="00190C8A"/>
    <w:rsid w:val="0019108E"/>
    <w:rsid w:val="00191570"/>
    <w:rsid w:val="00191727"/>
    <w:rsid w:val="00191A2B"/>
    <w:rsid w:val="00191EBF"/>
    <w:rsid w:val="00192261"/>
    <w:rsid w:val="001925E5"/>
    <w:rsid w:val="0019267A"/>
    <w:rsid w:val="00192D98"/>
    <w:rsid w:val="0019379B"/>
    <w:rsid w:val="00193987"/>
    <w:rsid w:val="00193E8F"/>
    <w:rsid w:val="00194465"/>
    <w:rsid w:val="001947F2"/>
    <w:rsid w:val="00194FBD"/>
    <w:rsid w:val="0019573B"/>
    <w:rsid w:val="0019592C"/>
    <w:rsid w:val="00195F7C"/>
    <w:rsid w:val="00196085"/>
    <w:rsid w:val="00196A48"/>
    <w:rsid w:val="00196B90"/>
    <w:rsid w:val="00196FF4"/>
    <w:rsid w:val="00197242"/>
    <w:rsid w:val="0019734F"/>
    <w:rsid w:val="001975D9"/>
    <w:rsid w:val="00197B2B"/>
    <w:rsid w:val="001A0303"/>
    <w:rsid w:val="001A032E"/>
    <w:rsid w:val="001A0421"/>
    <w:rsid w:val="001A067A"/>
    <w:rsid w:val="001A143E"/>
    <w:rsid w:val="001A2245"/>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522"/>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1F"/>
    <w:rsid w:val="001B1522"/>
    <w:rsid w:val="001B1565"/>
    <w:rsid w:val="001B1DED"/>
    <w:rsid w:val="001B1F17"/>
    <w:rsid w:val="001B1F29"/>
    <w:rsid w:val="001B2085"/>
    <w:rsid w:val="001B26EE"/>
    <w:rsid w:val="001B2993"/>
    <w:rsid w:val="001B337E"/>
    <w:rsid w:val="001B345B"/>
    <w:rsid w:val="001B35E6"/>
    <w:rsid w:val="001B3754"/>
    <w:rsid w:val="001B396A"/>
    <w:rsid w:val="001B4CBB"/>
    <w:rsid w:val="001B5332"/>
    <w:rsid w:val="001B53B3"/>
    <w:rsid w:val="001B54E9"/>
    <w:rsid w:val="001B5F67"/>
    <w:rsid w:val="001B62E0"/>
    <w:rsid w:val="001B6488"/>
    <w:rsid w:val="001B6619"/>
    <w:rsid w:val="001B6C77"/>
    <w:rsid w:val="001B6F90"/>
    <w:rsid w:val="001B7094"/>
    <w:rsid w:val="001B70CF"/>
    <w:rsid w:val="001B716B"/>
    <w:rsid w:val="001B748B"/>
    <w:rsid w:val="001C002C"/>
    <w:rsid w:val="001C0085"/>
    <w:rsid w:val="001C04E1"/>
    <w:rsid w:val="001C063F"/>
    <w:rsid w:val="001C0883"/>
    <w:rsid w:val="001C16A9"/>
    <w:rsid w:val="001C1E53"/>
    <w:rsid w:val="001C211D"/>
    <w:rsid w:val="001C222B"/>
    <w:rsid w:val="001C2E60"/>
    <w:rsid w:val="001C3474"/>
    <w:rsid w:val="001C3947"/>
    <w:rsid w:val="001C396A"/>
    <w:rsid w:val="001C3DC6"/>
    <w:rsid w:val="001C3EAE"/>
    <w:rsid w:val="001C4BC5"/>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31F"/>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84F"/>
    <w:rsid w:val="001E6C1B"/>
    <w:rsid w:val="001E6DE6"/>
    <w:rsid w:val="001E6F14"/>
    <w:rsid w:val="001E719A"/>
    <w:rsid w:val="001E750C"/>
    <w:rsid w:val="001E7D97"/>
    <w:rsid w:val="001F0546"/>
    <w:rsid w:val="001F0DDF"/>
    <w:rsid w:val="001F16FD"/>
    <w:rsid w:val="001F1B1E"/>
    <w:rsid w:val="001F1DFA"/>
    <w:rsid w:val="001F22A9"/>
    <w:rsid w:val="001F2536"/>
    <w:rsid w:val="001F26BB"/>
    <w:rsid w:val="001F26E9"/>
    <w:rsid w:val="001F270D"/>
    <w:rsid w:val="001F2E08"/>
    <w:rsid w:val="001F37ED"/>
    <w:rsid w:val="001F39AB"/>
    <w:rsid w:val="001F3CE8"/>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23D"/>
    <w:rsid w:val="0020072D"/>
    <w:rsid w:val="00200A92"/>
    <w:rsid w:val="00200BF9"/>
    <w:rsid w:val="00201BDF"/>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487"/>
    <w:rsid w:val="00207603"/>
    <w:rsid w:val="00207613"/>
    <w:rsid w:val="00207670"/>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7A"/>
    <w:rsid w:val="00213851"/>
    <w:rsid w:val="00213F38"/>
    <w:rsid w:val="002140D1"/>
    <w:rsid w:val="002145A2"/>
    <w:rsid w:val="00214E0D"/>
    <w:rsid w:val="00214F5A"/>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76D"/>
    <w:rsid w:val="00223833"/>
    <w:rsid w:val="00223ACD"/>
    <w:rsid w:val="00223ADC"/>
    <w:rsid w:val="00223F34"/>
    <w:rsid w:val="002241C9"/>
    <w:rsid w:val="0022487C"/>
    <w:rsid w:val="00224A9B"/>
    <w:rsid w:val="00224C25"/>
    <w:rsid w:val="00225FAF"/>
    <w:rsid w:val="0022657F"/>
    <w:rsid w:val="002269A7"/>
    <w:rsid w:val="00226BD3"/>
    <w:rsid w:val="00226CA3"/>
    <w:rsid w:val="00226F21"/>
    <w:rsid w:val="0022735A"/>
    <w:rsid w:val="002275A8"/>
    <w:rsid w:val="00227873"/>
    <w:rsid w:val="002279D2"/>
    <w:rsid w:val="00227A3E"/>
    <w:rsid w:val="00227F9E"/>
    <w:rsid w:val="00230040"/>
    <w:rsid w:val="00230058"/>
    <w:rsid w:val="002300E1"/>
    <w:rsid w:val="002305EF"/>
    <w:rsid w:val="00230944"/>
    <w:rsid w:val="00230AD3"/>
    <w:rsid w:val="00230BB1"/>
    <w:rsid w:val="0023101D"/>
    <w:rsid w:val="002314EE"/>
    <w:rsid w:val="00231740"/>
    <w:rsid w:val="00231929"/>
    <w:rsid w:val="00231B7B"/>
    <w:rsid w:val="00231C09"/>
    <w:rsid w:val="00231D67"/>
    <w:rsid w:val="00232191"/>
    <w:rsid w:val="00232565"/>
    <w:rsid w:val="00232CE0"/>
    <w:rsid w:val="00232E9D"/>
    <w:rsid w:val="00233B04"/>
    <w:rsid w:val="00233DF2"/>
    <w:rsid w:val="002344C8"/>
    <w:rsid w:val="002349C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0FCE"/>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CE0"/>
    <w:rsid w:val="00246EB6"/>
    <w:rsid w:val="002471AB"/>
    <w:rsid w:val="00247694"/>
    <w:rsid w:val="0024785A"/>
    <w:rsid w:val="00247C82"/>
    <w:rsid w:val="00247D8E"/>
    <w:rsid w:val="00247DD1"/>
    <w:rsid w:val="00250CA2"/>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0AB"/>
    <w:rsid w:val="00255315"/>
    <w:rsid w:val="0025539A"/>
    <w:rsid w:val="002555A3"/>
    <w:rsid w:val="00255C71"/>
    <w:rsid w:val="0025648C"/>
    <w:rsid w:val="00256F02"/>
    <w:rsid w:val="002571C8"/>
    <w:rsid w:val="002572F1"/>
    <w:rsid w:val="00257500"/>
    <w:rsid w:val="00257A62"/>
    <w:rsid w:val="00260156"/>
    <w:rsid w:val="0026075E"/>
    <w:rsid w:val="00260BF5"/>
    <w:rsid w:val="00260FAD"/>
    <w:rsid w:val="002612A1"/>
    <w:rsid w:val="0026179E"/>
    <w:rsid w:val="00261D05"/>
    <w:rsid w:val="002623AC"/>
    <w:rsid w:val="00262979"/>
    <w:rsid w:val="00262CEB"/>
    <w:rsid w:val="00262D0F"/>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885"/>
    <w:rsid w:val="0027193C"/>
    <w:rsid w:val="00271B1E"/>
    <w:rsid w:val="00271EEF"/>
    <w:rsid w:val="002720D2"/>
    <w:rsid w:val="002723E9"/>
    <w:rsid w:val="0027242C"/>
    <w:rsid w:val="00272474"/>
    <w:rsid w:val="002726EE"/>
    <w:rsid w:val="00272821"/>
    <w:rsid w:val="00272D06"/>
    <w:rsid w:val="00272FEB"/>
    <w:rsid w:val="0027309D"/>
    <w:rsid w:val="002738C9"/>
    <w:rsid w:val="00273B2D"/>
    <w:rsid w:val="00273CFB"/>
    <w:rsid w:val="00274D08"/>
    <w:rsid w:val="00275435"/>
    <w:rsid w:val="00275464"/>
    <w:rsid w:val="0027568B"/>
    <w:rsid w:val="002756D5"/>
    <w:rsid w:val="00275838"/>
    <w:rsid w:val="00276001"/>
    <w:rsid w:val="002764FB"/>
    <w:rsid w:val="00276592"/>
    <w:rsid w:val="002767A8"/>
    <w:rsid w:val="00276CDE"/>
    <w:rsid w:val="00277E66"/>
    <w:rsid w:val="002801E2"/>
    <w:rsid w:val="0028052D"/>
    <w:rsid w:val="00280684"/>
    <w:rsid w:val="0028073A"/>
    <w:rsid w:val="00280851"/>
    <w:rsid w:val="00280960"/>
    <w:rsid w:val="002815B1"/>
    <w:rsid w:val="002825CE"/>
    <w:rsid w:val="002826D0"/>
    <w:rsid w:val="002829E8"/>
    <w:rsid w:val="00283181"/>
    <w:rsid w:val="002835A5"/>
    <w:rsid w:val="002836DC"/>
    <w:rsid w:val="00283D6B"/>
    <w:rsid w:val="00284E7F"/>
    <w:rsid w:val="00285520"/>
    <w:rsid w:val="00285661"/>
    <w:rsid w:val="00285894"/>
    <w:rsid w:val="00285B65"/>
    <w:rsid w:val="00285E28"/>
    <w:rsid w:val="00285E8E"/>
    <w:rsid w:val="00286487"/>
    <w:rsid w:val="00286631"/>
    <w:rsid w:val="00286B14"/>
    <w:rsid w:val="00286F76"/>
    <w:rsid w:val="00287376"/>
    <w:rsid w:val="002877DE"/>
    <w:rsid w:val="00287C28"/>
    <w:rsid w:val="00287C36"/>
    <w:rsid w:val="00287D15"/>
    <w:rsid w:val="00287FC4"/>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17"/>
    <w:rsid w:val="002A33C1"/>
    <w:rsid w:val="002A3668"/>
    <w:rsid w:val="002A3771"/>
    <w:rsid w:val="002A3B12"/>
    <w:rsid w:val="002A3CF2"/>
    <w:rsid w:val="002A4102"/>
    <w:rsid w:val="002A4918"/>
    <w:rsid w:val="002A4E20"/>
    <w:rsid w:val="002A4EFE"/>
    <w:rsid w:val="002A523D"/>
    <w:rsid w:val="002A5488"/>
    <w:rsid w:val="002A5FC1"/>
    <w:rsid w:val="002A60B6"/>
    <w:rsid w:val="002A6145"/>
    <w:rsid w:val="002A62BE"/>
    <w:rsid w:val="002A732C"/>
    <w:rsid w:val="002A7440"/>
    <w:rsid w:val="002A76E6"/>
    <w:rsid w:val="002A7A6A"/>
    <w:rsid w:val="002A7AB4"/>
    <w:rsid w:val="002A7B72"/>
    <w:rsid w:val="002B07BF"/>
    <w:rsid w:val="002B0805"/>
    <w:rsid w:val="002B0C99"/>
    <w:rsid w:val="002B0EDA"/>
    <w:rsid w:val="002B10F9"/>
    <w:rsid w:val="002B21D6"/>
    <w:rsid w:val="002B2C5F"/>
    <w:rsid w:val="002B2C92"/>
    <w:rsid w:val="002B2F85"/>
    <w:rsid w:val="002B3081"/>
    <w:rsid w:val="002B318B"/>
    <w:rsid w:val="002B31B6"/>
    <w:rsid w:val="002B32BC"/>
    <w:rsid w:val="002B340B"/>
    <w:rsid w:val="002B34AE"/>
    <w:rsid w:val="002B370D"/>
    <w:rsid w:val="002B3D90"/>
    <w:rsid w:val="002B4C39"/>
    <w:rsid w:val="002B583B"/>
    <w:rsid w:val="002B5976"/>
    <w:rsid w:val="002B6397"/>
    <w:rsid w:val="002B64FE"/>
    <w:rsid w:val="002B651D"/>
    <w:rsid w:val="002B6890"/>
    <w:rsid w:val="002B694E"/>
    <w:rsid w:val="002B71EC"/>
    <w:rsid w:val="002B792D"/>
    <w:rsid w:val="002C04C2"/>
    <w:rsid w:val="002C0818"/>
    <w:rsid w:val="002C0DD0"/>
    <w:rsid w:val="002C0E0A"/>
    <w:rsid w:val="002C1356"/>
    <w:rsid w:val="002C1DF1"/>
    <w:rsid w:val="002C1F08"/>
    <w:rsid w:val="002C203A"/>
    <w:rsid w:val="002C2E8A"/>
    <w:rsid w:val="002C2FCD"/>
    <w:rsid w:val="002C36D3"/>
    <w:rsid w:val="002C3A5D"/>
    <w:rsid w:val="002C3AE4"/>
    <w:rsid w:val="002C3C99"/>
    <w:rsid w:val="002C3E89"/>
    <w:rsid w:val="002C44DB"/>
    <w:rsid w:val="002C44D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F7"/>
    <w:rsid w:val="002D2B4E"/>
    <w:rsid w:val="002D3968"/>
    <w:rsid w:val="002D425A"/>
    <w:rsid w:val="002D4322"/>
    <w:rsid w:val="002D4A54"/>
    <w:rsid w:val="002D4C64"/>
    <w:rsid w:val="002D4E37"/>
    <w:rsid w:val="002D52E0"/>
    <w:rsid w:val="002D5ADD"/>
    <w:rsid w:val="002D5DEA"/>
    <w:rsid w:val="002D6127"/>
    <w:rsid w:val="002D620D"/>
    <w:rsid w:val="002D68C3"/>
    <w:rsid w:val="002D6C69"/>
    <w:rsid w:val="002D772F"/>
    <w:rsid w:val="002E018E"/>
    <w:rsid w:val="002E04F0"/>
    <w:rsid w:val="002E0E94"/>
    <w:rsid w:val="002E16BC"/>
    <w:rsid w:val="002E1851"/>
    <w:rsid w:val="002E1941"/>
    <w:rsid w:val="002E21D5"/>
    <w:rsid w:val="002E2464"/>
    <w:rsid w:val="002E251B"/>
    <w:rsid w:val="002E27E3"/>
    <w:rsid w:val="002E2923"/>
    <w:rsid w:val="002E2A53"/>
    <w:rsid w:val="002E2A76"/>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10B"/>
    <w:rsid w:val="002F71E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9C8"/>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3C"/>
    <w:rsid w:val="003137A0"/>
    <w:rsid w:val="003137ED"/>
    <w:rsid w:val="00313C4F"/>
    <w:rsid w:val="00313C9F"/>
    <w:rsid w:val="003141C2"/>
    <w:rsid w:val="00314629"/>
    <w:rsid w:val="00314770"/>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1E"/>
    <w:rsid w:val="0032649F"/>
    <w:rsid w:val="0032695B"/>
    <w:rsid w:val="00326BBA"/>
    <w:rsid w:val="003271E3"/>
    <w:rsid w:val="003272D0"/>
    <w:rsid w:val="003273DE"/>
    <w:rsid w:val="00327470"/>
    <w:rsid w:val="003278C7"/>
    <w:rsid w:val="0032793B"/>
    <w:rsid w:val="00327AEA"/>
    <w:rsid w:val="00330533"/>
    <w:rsid w:val="00330677"/>
    <w:rsid w:val="003308C4"/>
    <w:rsid w:val="00330990"/>
    <w:rsid w:val="00330C30"/>
    <w:rsid w:val="00330DE8"/>
    <w:rsid w:val="00331B1F"/>
    <w:rsid w:val="00331BCC"/>
    <w:rsid w:val="00331C2C"/>
    <w:rsid w:val="003321C3"/>
    <w:rsid w:val="0033265F"/>
    <w:rsid w:val="00332962"/>
    <w:rsid w:val="00332A33"/>
    <w:rsid w:val="00334B4F"/>
    <w:rsid w:val="00335250"/>
    <w:rsid w:val="0033592C"/>
    <w:rsid w:val="00335BAA"/>
    <w:rsid w:val="00335E2A"/>
    <w:rsid w:val="00336225"/>
    <w:rsid w:val="00336780"/>
    <w:rsid w:val="003367C5"/>
    <w:rsid w:val="003370D3"/>
    <w:rsid w:val="00337C71"/>
    <w:rsid w:val="00340E16"/>
    <w:rsid w:val="00340E58"/>
    <w:rsid w:val="00341087"/>
    <w:rsid w:val="00341651"/>
    <w:rsid w:val="00341CDF"/>
    <w:rsid w:val="0034243C"/>
    <w:rsid w:val="0034246D"/>
    <w:rsid w:val="003426DE"/>
    <w:rsid w:val="0034305B"/>
    <w:rsid w:val="003430E0"/>
    <w:rsid w:val="003434CC"/>
    <w:rsid w:val="00343752"/>
    <w:rsid w:val="00343AB0"/>
    <w:rsid w:val="00343C24"/>
    <w:rsid w:val="00343F02"/>
    <w:rsid w:val="00344725"/>
    <w:rsid w:val="00344898"/>
    <w:rsid w:val="00344C47"/>
    <w:rsid w:val="0034511B"/>
    <w:rsid w:val="003471DC"/>
    <w:rsid w:val="0034745C"/>
    <w:rsid w:val="00347655"/>
    <w:rsid w:val="00347F2E"/>
    <w:rsid w:val="0035025F"/>
    <w:rsid w:val="003503F4"/>
    <w:rsid w:val="0035041A"/>
    <w:rsid w:val="003505AD"/>
    <w:rsid w:val="00350631"/>
    <w:rsid w:val="00350757"/>
    <w:rsid w:val="0035180B"/>
    <w:rsid w:val="00351C98"/>
    <w:rsid w:val="00351C9F"/>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323"/>
    <w:rsid w:val="003604DB"/>
    <w:rsid w:val="0036056F"/>
    <w:rsid w:val="003617B5"/>
    <w:rsid w:val="0036185C"/>
    <w:rsid w:val="00361B3C"/>
    <w:rsid w:val="0036262C"/>
    <w:rsid w:val="00362C5A"/>
    <w:rsid w:val="00362D08"/>
    <w:rsid w:val="00363CDF"/>
    <w:rsid w:val="00363D68"/>
    <w:rsid w:val="00364591"/>
    <w:rsid w:val="00364A63"/>
    <w:rsid w:val="00366706"/>
    <w:rsid w:val="00366968"/>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635"/>
    <w:rsid w:val="0037392D"/>
    <w:rsid w:val="00373990"/>
    <w:rsid w:val="00373C10"/>
    <w:rsid w:val="00373E10"/>
    <w:rsid w:val="00373F2C"/>
    <w:rsid w:val="0037406C"/>
    <w:rsid w:val="003741D2"/>
    <w:rsid w:val="003744CB"/>
    <w:rsid w:val="00374804"/>
    <w:rsid w:val="00374F06"/>
    <w:rsid w:val="00374F99"/>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2FFF"/>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6BE"/>
    <w:rsid w:val="00392CC7"/>
    <w:rsid w:val="00392DB8"/>
    <w:rsid w:val="0039376F"/>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D91"/>
    <w:rsid w:val="003A0311"/>
    <w:rsid w:val="003A0736"/>
    <w:rsid w:val="003A07F5"/>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34"/>
    <w:rsid w:val="003B1575"/>
    <w:rsid w:val="003B188F"/>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C24"/>
    <w:rsid w:val="003C1EC9"/>
    <w:rsid w:val="003C270B"/>
    <w:rsid w:val="003C2C9D"/>
    <w:rsid w:val="003C3B73"/>
    <w:rsid w:val="003C3EFE"/>
    <w:rsid w:val="003C4002"/>
    <w:rsid w:val="003C403E"/>
    <w:rsid w:val="003C4250"/>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1A8E"/>
    <w:rsid w:val="003D2050"/>
    <w:rsid w:val="003D2339"/>
    <w:rsid w:val="003D26AA"/>
    <w:rsid w:val="003D2A2B"/>
    <w:rsid w:val="003D33FB"/>
    <w:rsid w:val="003D34D8"/>
    <w:rsid w:val="003D3666"/>
    <w:rsid w:val="003D39A6"/>
    <w:rsid w:val="003D400D"/>
    <w:rsid w:val="003D4330"/>
    <w:rsid w:val="003D4350"/>
    <w:rsid w:val="003D4409"/>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CCE"/>
    <w:rsid w:val="003E3D11"/>
    <w:rsid w:val="003E40C9"/>
    <w:rsid w:val="003E4CDB"/>
    <w:rsid w:val="003E52EB"/>
    <w:rsid w:val="003E56A9"/>
    <w:rsid w:val="003E6592"/>
    <w:rsid w:val="003E703E"/>
    <w:rsid w:val="003E73BC"/>
    <w:rsid w:val="003E7A07"/>
    <w:rsid w:val="003E7C42"/>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979"/>
    <w:rsid w:val="003F6ACE"/>
    <w:rsid w:val="003F6F1A"/>
    <w:rsid w:val="003F73A0"/>
    <w:rsid w:val="003F75DD"/>
    <w:rsid w:val="003F7DFF"/>
    <w:rsid w:val="0040015E"/>
    <w:rsid w:val="00400427"/>
    <w:rsid w:val="004010CF"/>
    <w:rsid w:val="004012FA"/>
    <w:rsid w:val="004017C6"/>
    <w:rsid w:val="004024AB"/>
    <w:rsid w:val="00402EC5"/>
    <w:rsid w:val="00402F2C"/>
    <w:rsid w:val="0040303D"/>
    <w:rsid w:val="0040379F"/>
    <w:rsid w:val="004037F6"/>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198"/>
    <w:rsid w:val="0041577E"/>
    <w:rsid w:val="004157F6"/>
    <w:rsid w:val="00415830"/>
    <w:rsid w:val="0041596C"/>
    <w:rsid w:val="004159D3"/>
    <w:rsid w:val="00415A14"/>
    <w:rsid w:val="0041616C"/>
    <w:rsid w:val="00416A66"/>
    <w:rsid w:val="00416DCB"/>
    <w:rsid w:val="00417678"/>
    <w:rsid w:val="00417D76"/>
    <w:rsid w:val="00420126"/>
    <w:rsid w:val="004203CF"/>
    <w:rsid w:val="00420755"/>
    <w:rsid w:val="00420CB7"/>
    <w:rsid w:val="00420F26"/>
    <w:rsid w:val="00421078"/>
    <w:rsid w:val="0042110F"/>
    <w:rsid w:val="004213E8"/>
    <w:rsid w:val="0042156E"/>
    <w:rsid w:val="00421A5F"/>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32"/>
    <w:rsid w:val="0042654A"/>
    <w:rsid w:val="00426A93"/>
    <w:rsid w:val="00426DFA"/>
    <w:rsid w:val="00426E9F"/>
    <w:rsid w:val="004274A7"/>
    <w:rsid w:val="004276E3"/>
    <w:rsid w:val="004279ED"/>
    <w:rsid w:val="00427AF4"/>
    <w:rsid w:val="00427E47"/>
    <w:rsid w:val="00427E67"/>
    <w:rsid w:val="00430178"/>
    <w:rsid w:val="004302D3"/>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40F"/>
    <w:rsid w:val="00433C6F"/>
    <w:rsid w:val="00433F45"/>
    <w:rsid w:val="00434583"/>
    <w:rsid w:val="00434754"/>
    <w:rsid w:val="0043480E"/>
    <w:rsid w:val="00434A45"/>
    <w:rsid w:val="00434D46"/>
    <w:rsid w:val="00435248"/>
    <w:rsid w:val="004353C1"/>
    <w:rsid w:val="0043542F"/>
    <w:rsid w:val="004355EB"/>
    <w:rsid w:val="00435602"/>
    <w:rsid w:val="004356FA"/>
    <w:rsid w:val="00435CCF"/>
    <w:rsid w:val="00436022"/>
    <w:rsid w:val="0043622F"/>
    <w:rsid w:val="00436A3B"/>
    <w:rsid w:val="00437027"/>
    <w:rsid w:val="0043709B"/>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A87"/>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B11"/>
    <w:rsid w:val="00450D3B"/>
    <w:rsid w:val="004518D5"/>
    <w:rsid w:val="004519BF"/>
    <w:rsid w:val="00451B06"/>
    <w:rsid w:val="00451BEB"/>
    <w:rsid w:val="004527C0"/>
    <w:rsid w:val="00453531"/>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21"/>
    <w:rsid w:val="004727D8"/>
    <w:rsid w:val="00472ACB"/>
    <w:rsid w:val="00473F5F"/>
    <w:rsid w:val="0047410D"/>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C8F"/>
    <w:rsid w:val="004803A9"/>
    <w:rsid w:val="004807D5"/>
    <w:rsid w:val="00480865"/>
    <w:rsid w:val="00480B03"/>
    <w:rsid w:val="004810EC"/>
    <w:rsid w:val="004814F6"/>
    <w:rsid w:val="00481607"/>
    <w:rsid w:val="00481F2C"/>
    <w:rsid w:val="00482389"/>
    <w:rsid w:val="00482849"/>
    <w:rsid w:val="00482943"/>
    <w:rsid w:val="00482ADC"/>
    <w:rsid w:val="00482B1F"/>
    <w:rsid w:val="00482BAD"/>
    <w:rsid w:val="00483441"/>
    <w:rsid w:val="00483D11"/>
    <w:rsid w:val="00483D20"/>
    <w:rsid w:val="0048406D"/>
    <w:rsid w:val="0048410E"/>
    <w:rsid w:val="0048413B"/>
    <w:rsid w:val="00484C46"/>
    <w:rsid w:val="004851F7"/>
    <w:rsid w:val="00485942"/>
    <w:rsid w:val="00485969"/>
    <w:rsid w:val="0048598C"/>
    <w:rsid w:val="00485A45"/>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1C47"/>
    <w:rsid w:val="00491E38"/>
    <w:rsid w:val="004924E5"/>
    <w:rsid w:val="00492619"/>
    <w:rsid w:val="00492ECB"/>
    <w:rsid w:val="0049349F"/>
    <w:rsid w:val="004935A4"/>
    <w:rsid w:val="00493D08"/>
    <w:rsid w:val="00494D25"/>
    <w:rsid w:val="00494E75"/>
    <w:rsid w:val="0049506D"/>
    <w:rsid w:val="00495071"/>
    <w:rsid w:val="00495227"/>
    <w:rsid w:val="00495646"/>
    <w:rsid w:val="004956D1"/>
    <w:rsid w:val="00495C5E"/>
    <w:rsid w:val="004961DB"/>
    <w:rsid w:val="0049653E"/>
    <w:rsid w:val="00496BEF"/>
    <w:rsid w:val="0049792C"/>
    <w:rsid w:val="004A01E1"/>
    <w:rsid w:val="004A0E00"/>
    <w:rsid w:val="004A144C"/>
    <w:rsid w:val="004A1574"/>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1DE"/>
    <w:rsid w:val="004A366E"/>
    <w:rsid w:val="004A36C0"/>
    <w:rsid w:val="004A36DD"/>
    <w:rsid w:val="004A3AA3"/>
    <w:rsid w:val="004A3D01"/>
    <w:rsid w:val="004A4247"/>
    <w:rsid w:val="004A4635"/>
    <w:rsid w:val="004A47F4"/>
    <w:rsid w:val="004A4900"/>
    <w:rsid w:val="004A4D38"/>
    <w:rsid w:val="004A4E7E"/>
    <w:rsid w:val="004A4E95"/>
    <w:rsid w:val="004A5270"/>
    <w:rsid w:val="004A5667"/>
    <w:rsid w:val="004A57FC"/>
    <w:rsid w:val="004A705C"/>
    <w:rsid w:val="004A717D"/>
    <w:rsid w:val="004A7276"/>
    <w:rsid w:val="004A7409"/>
    <w:rsid w:val="004A7447"/>
    <w:rsid w:val="004A77E0"/>
    <w:rsid w:val="004A7CE0"/>
    <w:rsid w:val="004A7EE7"/>
    <w:rsid w:val="004A7FB0"/>
    <w:rsid w:val="004B028F"/>
    <w:rsid w:val="004B0706"/>
    <w:rsid w:val="004B0770"/>
    <w:rsid w:val="004B0787"/>
    <w:rsid w:val="004B1313"/>
    <w:rsid w:val="004B169E"/>
    <w:rsid w:val="004B1B53"/>
    <w:rsid w:val="004B1C42"/>
    <w:rsid w:val="004B2402"/>
    <w:rsid w:val="004B2700"/>
    <w:rsid w:val="004B2B31"/>
    <w:rsid w:val="004B2C33"/>
    <w:rsid w:val="004B2CDB"/>
    <w:rsid w:val="004B3C3F"/>
    <w:rsid w:val="004B45A2"/>
    <w:rsid w:val="004B4A0F"/>
    <w:rsid w:val="004B4AA2"/>
    <w:rsid w:val="004B4C67"/>
    <w:rsid w:val="004B50E0"/>
    <w:rsid w:val="004B55EC"/>
    <w:rsid w:val="004B5F75"/>
    <w:rsid w:val="004B6301"/>
    <w:rsid w:val="004B6FFB"/>
    <w:rsid w:val="004B7937"/>
    <w:rsid w:val="004B795F"/>
    <w:rsid w:val="004B7BA5"/>
    <w:rsid w:val="004C0346"/>
    <w:rsid w:val="004C03CC"/>
    <w:rsid w:val="004C0B5B"/>
    <w:rsid w:val="004C0F99"/>
    <w:rsid w:val="004C1213"/>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493"/>
    <w:rsid w:val="004D171F"/>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50CC"/>
    <w:rsid w:val="004D5891"/>
    <w:rsid w:val="004D58D1"/>
    <w:rsid w:val="004D5F02"/>
    <w:rsid w:val="004D68C0"/>
    <w:rsid w:val="004D6C29"/>
    <w:rsid w:val="004D710C"/>
    <w:rsid w:val="004D7448"/>
    <w:rsid w:val="004D7872"/>
    <w:rsid w:val="004E0033"/>
    <w:rsid w:val="004E0186"/>
    <w:rsid w:val="004E03BE"/>
    <w:rsid w:val="004E0CD0"/>
    <w:rsid w:val="004E0F94"/>
    <w:rsid w:val="004E1260"/>
    <w:rsid w:val="004E184D"/>
    <w:rsid w:val="004E1CBB"/>
    <w:rsid w:val="004E1D07"/>
    <w:rsid w:val="004E1F73"/>
    <w:rsid w:val="004E209D"/>
    <w:rsid w:val="004E21D3"/>
    <w:rsid w:val="004E27DC"/>
    <w:rsid w:val="004E2C41"/>
    <w:rsid w:val="004E2E33"/>
    <w:rsid w:val="004E2F51"/>
    <w:rsid w:val="004E2F60"/>
    <w:rsid w:val="004E32FE"/>
    <w:rsid w:val="004E3579"/>
    <w:rsid w:val="004E3892"/>
    <w:rsid w:val="004E3FD8"/>
    <w:rsid w:val="004E42D5"/>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B3B"/>
    <w:rsid w:val="004F0C82"/>
    <w:rsid w:val="004F133C"/>
    <w:rsid w:val="004F13D2"/>
    <w:rsid w:val="004F1A00"/>
    <w:rsid w:val="004F1D32"/>
    <w:rsid w:val="004F2826"/>
    <w:rsid w:val="004F2AA6"/>
    <w:rsid w:val="004F2B9C"/>
    <w:rsid w:val="004F2CCE"/>
    <w:rsid w:val="004F2D47"/>
    <w:rsid w:val="004F33A9"/>
    <w:rsid w:val="004F359A"/>
    <w:rsid w:val="004F3DD1"/>
    <w:rsid w:val="004F4000"/>
    <w:rsid w:val="004F40F1"/>
    <w:rsid w:val="004F4562"/>
    <w:rsid w:val="004F46D8"/>
    <w:rsid w:val="004F4760"/>
    <w:rsid w:val="004F4DAC"/>
    <w:rsid w:val="004F4E53"/>
    <w:rsid w:val="004F4F99"/>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0A3"/>
    <w:rsid w:val="005012BB"/>
    <w:rsid w:val="0050132F"/>
    <w:rsid w:val="00501723"/>
    <w:rsid w:val="0050192A"/>
    <w:rsid w:val="00501A8C"/>
    <w:rsid w:val="00501F0D"/>
    <w:rsid w:val="00502320"/>
    <w:rsid w:val="005024CC"/>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907"/>
    <w:rsid w:val="00515E2B"/>
    <w:rsid w:val="005169B5"/>
    <w:rsid w:val="00516B96"/>
    <w:rsid w:val="00516D2A"/>
    <w:rsid w:val="00516F8F"/>
    <w:rsid w:val="005173A4"/>
    <w:rsid w:val="0051770E"/>
    <w:rsid w:val="0052001B"/>
    <w:rsid w:val="005200E1"/>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CD1"/>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3BC0"/>
    <w:rsid w:val="00534290"/>
    <w:rsid w:val="00534451"/>
    <w:rsid w:val="00534695"/>
    <w:rsid w:val="005347FB"/>
    <w:rsid w:val="005348FE"/>
    <w:rsid w:val="005349EB"/>
    <w:rsid w:val="00534AA6"/>
    <w:rsid w:val="00534C83"/>
    <w:rsid w:val="00535590"/>
    <w:rsid w:val="00535A27"/>
    <w:rsid w:val="00535AE5"/>
    <w:rsid w:val="00535BE9"/>
    <w:rsid w:val="0053637E"/>
    <w:rsid w:val="00536AEE"/>
    <w:rsid w:val="00537BE9"/>
    <w:rsid w:val="00537E22"/>
    <w:rsid w:val="00540147"/>
    <w:rsid w:val="005405D3"/>
    <w:rsid w:val="00540EB6"/>
    <w:rsid w:val="005417A0"/>
    <w:rsid w:val="00541B1D"/>
    <w:rsid w:val="00541E2B"/>
    <w:rsid w:val="005424B2"/>
    <w:rsid w:val="00542CDD"/>
    <w:rsid w:val="00542F16"/>
    <w:rsid w:val="0054310A"/>
    <w:rsid w:val="00543639"/>
    <w:rsid w:val="005436D7"/>
    <w:rsid w:val="00543703"/>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7123"/>
    <w:rsid w:val="00550047"/>
    <w:rsid w:val="005504D9"/>
    <w:rsid w:val="00550643"/>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719E"/>
    <w:rsid w:val="005701C5"/>
    <w:rsid w:val="005701F8"/>
    <w:rsid w:val="005703E3"/>
    <w:rsid w:val="0057054C"/>
    <w:rsid w:val="00570673"/>
    <w:rsid w:val="005706C1"/>
    <w:rsid w:val="00570825"/>
    <w:rsid w:val="005708C3"/>
    <w:rsid w:val="005708C6"/>
    <w:rsid w:val="00570C83"/>
    <w:rsid w:val="00571115"/>
    <w:rsid w:val="00571358"/>
    <w:rsid w:val="00571382"/>
    <w:rsid w:val="00572583"/>
    <w:rsid w:val="00572643"/>
    <w:rsid w:val="005726F2"/>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07"/>
    <w:rsid w:val="005758BA"/>
    <w:rsid w:val="00575E27"/>
    <w:rsid w:val="00575EC1"/>
    <w:rsid w:val="00576A37"/>
    <w:rsid w:val="00576DD6"/>
    <w:rsid w:val="00576FC7"/>
    <w:rsid w:val="00577368"/>
    <w:rsid w:val="005777AC"/>
    <w:rsid w:val="00577EB4"/>
    <w:rsid w:val="00577F3D"/>
    <w:rsid w:val="00580282"/>
    <w:rsid w:val="0058063A"/>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266"/>
    <w:rsid w:val="00585932"/>
    <w:rsid w:val="005859D4"/>
    <w:rsid w:val="00585C3A"/>
    <w:rsid w:val="0058628A"/>
    <w:rsid w:val="005863AF"/>
    <w:rsid w:val="00586897"/>
    <w:rsid w:val="00587117"/>
    <w:rsid w:val="0058759B"/>
    <w:rsid w:val="00587649"/>
    <w:rsid w:val="0058764D"/>
    <w:rsid w:val="005876CE"/>
    <w:rsid w:val="00590203"/>
    <w:rsid w:val="00590BF6"/>
    <w:rsid w:val="00590D41"/>
    <w:rsid w:val="00591777"/>
    <w:rsid w:val="00591B9C"/>
    <w:rsid w:val="00592160"/>
    <w:rsid w:val="005923C9"/>
    <w:rsid w:val="0059284F"/>
    <w:rsid w:val="00594131"/>
    <w:rsid w:val="005943C6"/>
    <w:rsid w:val="0059441D"/>
    <w:rsid w:val="00594FAE"/>
    <w:rsid w:val="005954F2"/>
    <w:rsid w:val="00595777"/>
    <w:rsid w:val="00595BC4"/>
    <w:rsid w:val="00595E99"/>
    <w:rsid w:val="00596308"/>
    <w:rsid w:val="005968C4"/>
    <w:rsid w:val="005968F0"/>
    <w:rsid w:val="00596A56"/>
    <w:rsid w:val="005970DB"/>
    <w:rsid w:val="0059715B"/>
    <w:rsid w:val="0059726E"/>
    <w:rsid w:val="005973C7"/>
    <w:rsid w:val="00597605"/>
    <w:rsid w:val="00597A36"/>
    <w:rsid w:val="00597B67"/>
    <w:rsid w:val="00597C8E"/>
    <w:rsid w:val="00597E86"/>
    <w:rsid w:val="005A05C6"/>
    <w:rsid w:val="005A05DF"/>
    <w:rsid w:val="005A0753"/>
    <w:rsid w:val="005A0CB6"/>
    <w:rsid w:val="005A1D03"/>
    <w:rsid w:val="005A2229"/>
    <w:rsid w:val="005A320D"/>
    <w:rsid w:val="005A36E3"/>
    <w:rsid w:val="005A3A31"/>
    <w:rsid w:val="005A3AF1"/>
    <w:rsid w:val="005A3B1E"/>
    <w:rsid w:val="005A40D5"/>
    <w:rsid w:val="005A4126"/>
    <w:rsid w:val="005A4999"/>
    <w:rsid w:val="005A4E38"/>
    <w:rsid w:val="005A50CE"/>
    <w:rsid w:val="005A588D"/>
    <w:rsid w:val="005A59CF"/>
    <w:rsid w:val="005A5E7C"/>
    <w:rsid w:val="005A68E1"/>
    <w:rsid w:val="005A6A3A"/>
    <w:rsid w:val="005A6FA1"/>
    <w:rsid w:val="005A7F72"/>
    <w:rsid w:val="005B0604"/>
    <w:rsid w:val="005B068E"/>
    <w:rsid w:val="005B2166"/>
    <w:rsid w:val="005B2D4D"/>
    <w:rsid w:val="005B2EB8"/>
    <w:rsid w:val="005B355C"/>
    <w:rsid w:val="005B376C"/>
    <w:rsid w:val="005B3C58"/>
    <w:rsid w:val="005B3C7C"/>
    <w:rsid w:val="005B432F"/>
    <w:rsid w:val="005B4911"/>
    <w:rsid w:val="005B4C5C"/>
    <w:rsid w:val="005B4E3D"/>
    <w:rsid w:val="005B4E83"/>
    <w:rsid w:val="005B541A"/>
    <w:rsid w:val="005B5425"/>
    <w:rsid w:val="005B54FE"/>
    <w:rsid w:val="005B5A55"/>
    <w:rsid w:val="005B5D1D"/>
    <w:rsid w:val="005B6489"/>
    <w:rsid w:val="005B6FAE"/>
    <w:rsid w:val="005B703E"/>
    <w:rsid w:val="005B70E8"/>
    <w:rsid w:val="005B7824"/>
    <w:rsid w:val="005B7829"/>
    <w:rsid w:val="005C01E8"/>
    <w:rsid w:val="005C0625"/>
    <w:rsid w:val="005C0904"/>
    <w:rsid w:val="005C09BF"/>
    <w:rsid w:val="005C0D61"/>
    <w:rsid w:val="005C0DDE"/>
    <w:rsid w:val="005C11DA"/>
    <w:rsid w:val="005C1225"/>
    <w:rsid w:val="005C132F"/>
    <w:rsid w:val="005C1752"/>
    <w:rsid w:val="005C2144"/>
    <w:rsid w:val="005C376D"/>
    <w:rsid w:val="005C3A65"/>
    <w:rsid w:val="005C3CDF"/>
    <w:rsid w:val="005C3F20"/>
    <w:rsid w:val="005C4B4D"/>
    <w:rsid w:val="005C4DE3"/>
    <w:rsid w:val="005C5379"/>
    <w:rsid w:val="005C5849"/>
    <w:rsid w:val="005C7340"/>
    <w:rsid w:val="005C7A54"/>
    <w:rsid w:val="005C7CAD"/>
    <w:rsid w:val="005C7EF8"/>
    <w:rsid w:val="005D0102"/>
    <w:rsid w:val="005D02FA"/>
    <w:rsid w:val="005D047B"/>
    <w:rsid w:val="005D0790"/>
    <w:rsid w:val="005D0D01"/>
    <w:rsid w:val="005D1D31"/>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1385"/>
    <w:rsid w:val="005E1393"/>
    <w:rsid w:val="005E1A58"/>
    <w:rsid w:val="005E1C06"/>
    <w:rsid w:val="005E2174"/>
    <w:rsid w:val="005E2E2C"/>
    <w:rsid w:val="005E2FA0"/>
    <w:rsid w:val="005E308C"/>
    <w:rsid w:val="005E35FD"/>
    <w:rsid w:val="005E383F"/>
    <w:rsid w:val="005E41B8"/>
    <w:rsid w:val="005E48F7"/>
    <w:rsid w:val="005E4F80"/>
    <w:rsid w:val="005E4FBD"/>
    <w:rsid w:val="005E5009"/>
    <w:rsid w:val="005E5563"/>
    <w:rsid w:val="005E5771"/>
    <w:rsid w:val="005E580A"/>
    <w:rsid w:val="005E66F1"/>
    <w:rsid w:val="005E6888"/>
    <w:rsid w:val="005E6AFB"/>
    <w:rsid w:val="005E6FE7"/>
    <w:rsid w:val="005E7698"/>
    <w:rsid w:val="005E76F5"/>
    <w:rsid w:val="005E7738"/>
    <w:rsid w:val="005F031E"/>
    <w:rsid w:val="005F0713"/>
    <w:rsid w:val="005F0B4C"/>
    <w:rsid w:val="005F0B53"/>
    <w:rsid w:val="005F0C46"/>
    <w:rsid w:val="005F1208"/>
    <w:rsid w:val="005F13DA"/>
    <w:rsid w:val="005F1B2B"/>
    <w:rsid w:val="005F1FE4"/>
    <w:rsid w:val="005F2CD8"/>
    <w:rsid w:val="005F327D"/>
    <w:rsid w:val="005F369B"/>
    <w:rsid w:val="005F3F7F"/>
    <w:rsid w:val="005F40E5"/>
    <w:rsid w:val="005F443D"/>
    <w:rsid w:val="005F46D9"/>
    <w:rsid w:val="005F4950"/>
    <w:rsid w:val="005F509E"/>
    <w:rsid w:val="005F660A"/>
    <w:rsid w:val="005F6697"/>
    <w:rsid w:val="005F6F9C"/>
    <w:rsid w:val="005F6FFC"/>
    <w:rsid w:val="005F7F11"/>
    <w:rsid w:val="006004DE"/>
    <w:rsid w:val="006008BE"/>
    <w:rsid w:val="00600A30"/>
    <w:rsid w:val="00601072"/>
    <w:rsid w:val="0060144E"/>
    <w:rsid w:val="00601754"/>
    <w:rsid w:val="00601D4D"/>
    <w:rsid w:val="00601FCD"/>
    <w:rsid w:val="00602354"/>
    <w:rsid w:val="0060254B"/>
    <w:rsid w:val="0060268D"/>
    <w:rsid w:val="006026F1"/>
    <w:rsid w:val="0060318C"/>
    <w:rsid w:val="006039C5"/>
    <w:rsid w:val="00603B1B"/>
    <w:rsid w:val="00603C42"/>
    <w:rsid w:val="00604148"/>
    <w:rsid w:val="006043D7"/>
    <w:rsid w:val="00604594"/>
    <w:rsid w:val="00604708"/>
    <w:rsid w:val="00604AAE"/>
    <w:rsid w:val="00604CFF"/>
    <w:rsid w:val="00604F9E"/>
    <w:rsid w:val="006050C9"/>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6E9"/>
    <w:rsid w:val="006128B4"/>
    <w:rsid w:val="00612C73"/>
    <w:rsid w:val="00612D12"/>
    <w:rsid w:val="00613036"/>
    <w:rsid w:val="0061333C"/>
    <w:rsid w:val="006134CE"/>
    <w:rsid w:val="006138AD"/>
    <w:rsid w:val="006138D8"/>
    <w:rsid w:val="00614064"/>
    <w:rsid w:val="006141D8"/>
    <w:rsid w:val="00614263"/>
    <w:rsid w:val="00614CB4"/>
    <w:rsid w:val="00614D1E"/>
    <w:rsid w:val="00614E87"/>
    <w:rsid w:val="0061524B"/>
    <w:rsid w:val="0061565F"/>
    <w:rsid w:val="00615BDB"/>
    <w:rsid w:val="00616885"/>
    <w:rsid w:val="0061717F"/>
    <w:rsid w:val="006171DC"/>
    <w:rsid w:val="006175CF"/>
    <w:rsid w:val="006176A4"/>
    <w:rsid w:val="006201A2"/>
    <w:rsid w:val="00620254"/>
    <w:rsid w:val="006204D8"/>
    <w:rsid w:val="006205D1"/>
    <w:rsid w:val="00620686"/>
    <w:rsid w:val="006209E8"/>
    <w:rsid w:val="00621534"/>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935"/>
    <w:rsid w:val="00631DA3"/>
    <w:rsid w:val="00632507"/>
    <w:rsid w:val="006326BC"/>
    <w:rsid w:val="00632927"/>
    <w:rsid w:val="00632A0E"/>
    <w:rsid w:val="00632A4C"/>
    <w:rsid w:val="00633951"/>
    <w:rsid w:val="00633965"/>
    <w:rsid w:val="00633B5E"/>
    <w:rsid w:val="00633C0A"/>
    <w:rsid w:val="00633D62"/>
    <w:rsid w:val="00633F41"/>
    <w:rsid w:val="0063405E"/>
    <w:rsid w:val="00634077"/>
    <w:rsid w:val="006341AD"/>
    <w:rsid w:val="00634232"/>
    <w:rsid w:val="006344A8"/>
    <w:rsid w:val="006347F5"/>
    <w:rsid w:val="006348ED"/>
    <w:rsid w:val="00634A45"/>
    <w:rsid w:val="00635424"/>
    <w:rsid w:val="00635EDC"/>
    <w:rsid w:val="00635F56"/>
    <w:rsid w:val="00636094"/>
    <w:rsid w:val="0063681F"/>
    <w:rsid w:val="00636A76"/>
    <w:rsid w:val="0063727B"/>
    <w:rsid w:val="006372C0"/>
    <w:rsid w:val="006373C7"/>
    <w:rsid w:val="006374F0"/>
    <w:rsid w:val="00637C24"/>
    <w:rsid w:val="00637E00"/>
    <w:rsid w:val="006401C6"/>
    <w:rsid w:val="00640207"/>
    <w:rsid w:val="00640222"/>
    <w:rsid w:val="00640529"/>
    <w:rsid w:val="006409F3"/>
    <w:rsid w:val="00641061"/>
    <w:rsid w:val="006419ED"/>
    <w:rsid w:val="00641EE8"/>
    <w:rsid w:val="006425AD"/>
    <w:rsid w:val="00642D10"/>
    <w:rsid w:val="00643769"/>
    <w:rsid w:val="006437A9"/>
    <w:rsid w:val="00643973"/>
    <w:rsid w:val="00644200"/>
    <w:rsid w:val="0064428B"/>
    <w:rsid w:val="00644511"/>
    <w:rsid w:val="0064486C"/>
    <w:rsid w:val="00644E60"/>
    <w:rsid w:val="0064552C"/>
    <w:rsid w:val="006457B7"/>
    <w:rsid w:val="00646556"/>
    <w:rsid w:val="006473FF"/>
    <w:rsid w:val="00647A64"/>
    <w:rsid w:val="00647CB3"/>
    <w:rsid w:val="00647D60"/>
    <w:rsid w:val="00650150"/>
    <w:rsid w:val="00650854"/>
    <w:rsid w:val="006509A7"/>
    <w:rsid w:val="00650CF1"/>
    <w:rsid w:val="00650D1E"/>
    <w:rsid w:val="00650EB8"/>
    <w:rsid w:val="00650F7C"/>
    <w:rsid w:val="00650FBE"/>
    <w:rsid w:val="006513D5"/>
    <w:rsid w:val="0065185E"/>
    <w:rsid w:val="006518B1"/>
    <w:rsid w:val="00651AD3"/>
    <w:rsid w:val="00651FA0"/>
    <w:rsid w:val="00652BB4"/>
    <w:rsid w:val="00653273"/>
    <w:rsid w:val="00653365"/>
    <w:rsid w:val="00654346"/>
    <w:rsid w:val="006544F6"/>
    <w:rsid w:val="00654B42"/>
    <w:rsid w:val="00654C81"/>
    <w:rsid w:val="00655070"/>
    <w:rsid w:val="00655223"/>
    <w:rsid w:val="0065562E"/>
    <w:rsid w:val="00655780"/>
    <w:rsid w:val="0065594D"/>
    <w:rsid w:val="006561FF"/>
    <w:rsid w:val="00656D6F"/>
    <w:rsid w:val="00657005"/>
    <w:rsid w:val="006578D9"/>
    <w:rsid w:val="00657F67"/>
    <w:rsid w:val="006601F9"/>
    <w:rsid w:val="006602D1"/>
    <w:rsid w:val="006605DC"/>
    <w:rsid w:val="0066061A"/>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91"/>
    <w:rsid w:val="006704BF"/>
    <w:rsid w:val="00670AD6"/>
    <w:rsid w:val="00670ECD"/>
    <w:rsid w:val="00671BB2"/>
    <w:rsid w:val="00671C8F"/>
    <w:rsid w:val="00671D3B"/>
    <w:rsid w:val="00672575"/>
    <w:rsid w:val="00672966"/>
    <w:rsid w:val="006729A2"/>
    <w:rsid w:val="00672BF7"/>
    <w:rsid w:val="00672E1A"/>
    <w:rsid w:val="00672F44"/>
    <w:rsid w:val="006730DD"/>
    <w:rsid w:val="0067330E"/>
    <w:rsid w:val="006735BC"/>
    <w:rsid w:val="006737DD"/>
    <w:rsid w:val="00673BDE"/>
    <w:rsid w:val="00673DFA"/>
    <w:rsid w:val="00673EB7"/>
    <w:rsid w:val="00673FBF"/>
    <w:rsid w:val="00674460"/>
    <w:rsid w:val="0067509C"/>
    <w:rsid w:val="0067517B"/>
    <w:rsid w:val="00675652"/>
    <w:rsid w:val="006757DC"/>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46A0"/>
    <w:rsid w:val="00685725"/>
    <w:rsid w:val="00685D3B"/>
    <w:rsid w:val="0068623E"/>
    <w:rsid w:val="00686366"/>
    <w:rsid w:val="0068653A"/>
    <w:rsid w:val="0068673B"/>
    <w:rsid w:val="0068721F"/>
    <w:rsid w:val="00690D12"/>
    <w:rsid w:val="00690F0E"/>
    <w:rsid w:val="00691278"/>
    <w:rsid w:val="006919C5"/>
    <w:rsid w:val="00691D23"/>
    <w:rsid w:val="00691D43"/>
    <w:rsid w:val="006922A5"/>
    <w:rsid w:val="00692521"/>
    <w:rsid w:val="00692602"/>
    <w:rsid w:val="00692799"/>
    <w:rsid w:val="006927F0"/>
    <w:rsid w:val="00692979"/>
    <w:rsid w:val="00692A0D"/>
    <w:rsid w:val="00692A6F"/>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0EA7"/>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39"/>
    <w:rsid w:val="006A6B69"/>
    <w:rsid w:val="006A6BF4"/>
    <w:rsid w:val="006A7574"/>
    <w:rsid w:val="006A7604"/>
    <w:rsid w:val="006A7BF2"/>
    <w:rsid w:val="006A7C40"/>
    <w:rsid w:val="006A7FDD"/>
    <w:rsid w:val="006B0489"/>
    <w:rsid w:val="006B0C66"/>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4D4E"/>
    <w:rsid w:val="006B5984"/>
    <w:rsid w:val="006B5CDC"/>
    <w:rsid w:val="006B626D"/>
    <w:rsid w:val="006B6AD0"/>
    <w:rsid w:val="006B6BA3"/>
    <w:rsid w:val="006B6C95"/>
    <w:rsid w:val="006B725C"/>
    <w:rsid w:val="006B7864"/>
    <w:rsid w:val="006B789D"/>
    <w:rsid w:val="006C03B2"/>
    <w:rsid w:val="006C06A4"/>
    <w:rsid w:val="006C09DD"/>
    <w:rsid w:val="006C0A1A"/>
    <w:rsid w:val="006C1B3F"/>
    <w:rsid w:val="006C20C0"/>
    <w:rsid w:val="006C2F2C"/>
    <w:rsid w:val="006C375B"/>
    <w:rsid w:val="006C377A"/>
    <w:rsid w:val="006C3F40"/>
    <w:rsid w:val="006C44D3"/>
    <w:rsid w:val="006C45C1"/>
    <w:rsid w:val="006C4B0F"/>
    <w:rsid w:val="006C4B11"/>
    <w:rsid w:val="006C4D69"/>
    <w:rsid w:val="006C4F9D"/>
    <w:rsid w:val="006C50C3"/>
    <w:rsid w:val="006C5215"/>
    <w:rsid w:val="006C5389"/>
    <w:rsid w:val="006C539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AB8"/>
    <w:rsid w:val="006D1DA3"/>
    <w:rsid w:val="006D1F1A"/>
    <w:rsid w:val="006D21FF"/>
    <w:rsid w:val="006D2627"/>
    <w:rsid w:val="006D31AF"/>
    <w:rsid w:val="006D31DD"/>
    <w:rsid w:val="006D43BD"/>
    <w:rsid w:val="006D492A"/>
    <w:rsid w:val="006D493C"/>
    <w:rsid w:val="006D4ED6"/>
    <w:rsid w:val="006D4F72"/>
    <w:rsid w:val="006D59BF"/>
    <w:rsid w:val="006D5AE7"/>
    <w:rsid w:val="006D5EC2"/>
    <w:rsid w:val="006D5FEF"/>
    <w:rsid w:val="006D615D"/>
    <w:rsid w:val="006D6B80"/>
    <w:rsid w:val="006D7396"/>
    <w:rsid w:val="006D7598"/>
    <w:rsid w:val="006D7B93"/>
    <w:rsid w:val="006D7DAD"/>
    <w:rsid w:val="006D7E70"/>
    <w:rsid w:val="006E0B16"/>
    <w:rsid w:val="006E0E60"/>
    <w:rsid w:val="006E0ED0"/>
    <w:rsid w:val="006E174B"/>
    <w:rsid w:val="006E176F"/>
    <w:rsid w:val="006E22CC"/>
    <w:rsid w:val="006E2AA6"/>
    <w:rsid w:val="006E3D0A"/>
    <w:rsid w:val="006E3D3A"/>
    <w:rsid w:val="006E459B"/>
    <w:rsid w:val="006E512D"/>
    <w:rsid w:val="006E5151"/>
    <w:rsid w:val="006E53A2"/>
    <w:rsid w:val="006E54EC"/>
    <w:rsid w:val="006E554E"/>
    <w:rsid w:val="006E55F0"/>
    <w:rsid w:val="006E5B91"/>
    <w:rsid w:val="006E60EF"/>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B47"/>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B41"/>
    <w:rsid w:val="006F6689"/>
    <w:rsid w:val="006F6740"/>
    <w:rsid w:val="006F746D"/>
    <w:rsid w:val="006F7A92"/>
    <w:rsid w:val="006F7C51"/>
    <w:rsid w:val="006F7C53"/>
    <w:rsid w:val="006F7E42"/>
    <w:rsid w:val="00700042"/>
    <w:rsid w:val="0070023A"/>
    <w:rsid w:val="00700B35"/>
    <w:rsid w:val="007017EA"/>
    <w:rsid w:val="0070181F"/>
    <w:rsid w:val="0070193E"/>
    <w:rsid w:val="00701B27"/>
    <w:rsid w:val="00702942"/>
    <w:rsid w:val="00702BFC"/>
    <w:rsid w:val="00703432"/>
    <w:rsid w:val="007034BC"/>
    <w:rsid w:val="007035F6"/>
    <w:rsid w:val="007036E5"/>
    <w:rsid w:val="007038D5"/>
    <w:rsid w:val="007047A7"/>
    <w:rsid w:val="007048DD"/>
    <w:rsid w:val="00704A33"/>
    <w:rsid w:val="00704DEB"/>
    <w:rsid w:val="007052F3"/>
    <w:rsid w:val="00705584"/>
    <w:rsid w:val="0070562C"/>
    <w:rsid w:val="00705ADF"/>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61"/>
    <w:rsid w:val="00711AE4"/>
    <w:rsid w:val="00711D10"/>
    <w:rsid w:val="00711D73"/>
    <w:rsid w:val="00711E0C"/>
    <w:rsid w:val="007127BB"/>
    <w:rsid w:val="00712A0F"/>
    <w:rsid w:val="00712FDB"/>
    <w:rsid w:val="00713093"/>
    <w:rsid w:val="0071374D"/>
    <w:rsid w:val="00713B48"/>
    <w:rsid w:val="00713CA2"/>
    <w:rsid w:val="00713FFB"/>
    <w:rsid w:val="00714312"/>
    <w:rsid w:val="00714722"/>
    <w:rsid w:val="0071494C"/>
    <w:rsid w:val="00714D66"/>
    <w:rsid w:val="00714D6A"/>
    <w:rsid w:val="00715F49"/>
    <w:rsid w:val="007162F2"/>
    <w:rsid w:val="007163BF"/>
    <w:rsid w:val="0071649C"/>
    <w:rsid w:val="00716C23"/>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36"/>
    <w:rsid w:val="00726281"/>
    <w:rsid w:val="0072665F"/>
    <w:rsid w:val="00727E9F"/>
    <w:rsid w:val="00730302"/>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525E"/>
    <w:rsid w:val="007356D0"/>
    <w:rsid w:val="00736350"/>
    <w:rsid w:val="0073637C"/>
    <w:rsid w:val="00736801"/>
    <w:rsid w:val="00736D7B"/>
    <w:rsid w:val="007377ED"/>
    <w:rsid w:val="007379C8"/>
    <w:rsid w:val="00737D60"/>
    <w:rsid w:val="00740698"/>
    <w:rsid w:val="007406C0"/>
    <w:rsid w:val="007408E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2C2"/>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4B4"/>
    <w:rsid w:val="0075653E"/>
    <w:rsid w:val="007565E2"/>
    <w:rsid w:val="007570A3"/>
    <w:rsid w:val="007572E9"/>
    <w:rsid w:val="00757495"/>
    <w:rsid w:val="00757A61"/>
    <w:rsid w:val="00757A64"/>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14"/>
    <w:rsid w:val="00780980"/>
    <w:rsid w:val="007809E1"/>
    <w:rsid w:val="00780FD1"/>
    <w:rsid w:val="0078146E"/>
    <w:rsid w:val="00781633"/>
    <w:rsid w:val="0078165E"/>
    <w:rsid w:val="007816FD"/>
    <w:rsid w:val="00781B9A"/>
    <w:rsid w:val="00781D49"/>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6CD5"/>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84"/>
    <w:rsid w:val="00793990"/>
    <w:rsid w:val="007939C7"/>
    <w:rsid w:val="00793F70"/>
    <w:rsid w:val="007947FB"/>
    <w:rsid w:val="00795299"/>
    <w:rsid w:val="007954AC"/>
    <w:rsid w:val="00795988"/>
    <w:rsid w:val="0079601B"/>
    <w:rsid w:val="007962E1"/>
    <w:rsid w:val="007963BE"/>
    <w:rsid w:val="0079663F"/>
    <w:rsid w:val="00796F91"/>
    <w:rsid w:val="00797DAA"/>
    <w:rsid w:val="00797E01"/>
    <w:rsid w:val="00797FCF"/>
    <w:rsid w:val="007A0616"/>
    <w:rsid w:val="007A0DAC"/>
    <w:rsid w:val="007A0F46"/>
    <w:rsid w:val="007A1189"/>
    <w:rsid w:val="007A15BA"/>
    <w:rsid w:val="007A166E"/>
    <w:rsid w:val="007A1B63"/>
    <w:rsid w:val="007A2BFF"/>
    <w:rsid w:val="007A2CCA"/>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33"/>
    <w:rsid w:val="007A6477"/>
    <w:rsid w:val="007A6909"/>
    <w:rsid w:val="007A6DE7"/>
    <w:rsid w:val="007A6E26"/>
    <w:rsid w:val="007A6EF5"/>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19"/>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12"/>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D8A"/>
    <w:rsid w:val="007C7215"/>
    <w:rsid w:val="007C79D5"/>
    <w:rsid w:val="007C7A3E"/>
    <w:rsid w:val="007C7D54"/>
    <w:rsid w:val="007C7EF3"/>
    <w:rsid w:val="007D020B"/>
    <w:rsid w:val="007D0677"/>
    <w:rsid w:val="007D0779"/>
    <w:rsid w:val="007D096E"/>
    <w:rsid w:val="007D098C"/>
    <w:rsid w:val="007D11B6"/>
    <w:rsid w:val="007D149C"/>
    <w:rsid w:val="007D1558"/>
    <w:rsid w:val="007D1B7C"/>
    <w:rsid w:val="007D214A"/>
    <w:rsid w:val="007D357E"/>
    <w:rsid w:val="007D37FC"/>
    <w:rsid w:val="007D3889"/>
    <w:rsid w:val="007D39A2"/>
    <w:rsid w:val="007D39D7"/>
    <w:rsid w:val="007D4422"/>
    <w:rsid w:val="007D47E5"/>
    <w:rsid w:val="007D4FE7"/>
    <w:rsid w:val="007D4FF2"/>
    <w:rsid w:val="007D512C"/>
    <w:rsid w:val="007D526F"/>
    <w:rsid w:val="007D5AB1"/>
    <w:rsid w:val="007D6310"/>
    <w:rsid w:val="007D647B"/>
    <w:rsid w:val="007D673F"/>
    <w:rsid w:val="007D68AA"/>
    <w:rsid w:val="007D68F4"/>
    <w:rsid w:val="007D6C84"/>
    <w:rsid w:val="007D6CE5"/>
    <w:rsid w:val="007D6D84"/>
    <w:rsid w:val="007D6EF0"/>
    <w:rsid w:val="007D7042"/>
    <w:rsid w:val="007D7059"/>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F9C"/>
    <w:rsid w:val="007E201B"/>
    <w:rsid w:val="007E2146"/>
    <w:rsid w:val="007E2B64"/>
    <w:rsid w:val="007E34C2"/>
    <w:rsid w:val="007E3F73"/>
    <w:rsid w:val="007E4584"/>
    <w:rsid w:val="007E4706"/>
    <w:rsid w:val="007E48CD"/>
    <w:rsid w:val="007E48E4"/>
    <w:rsid w:val="007E4CD7"/>
    <w:rsid w:val="007E4F0D"/>
    <w:rsid w:val="007E531F"/>
    <w:rsid w:val="007E5A14"/>
    <w:rsid w:val="007E5FFD"/>
    <w:rsid w:val="007E65DB"/>
    <w:rsid w:val="007E6735"/>
    <w:rsid w:val="007E67F4"/>
    <w:rsid w:val="007E6EF1"/>
    <w:rsid w:val="007E7B2B"/>
    <w:rsid w:val="007E7CBA"/>
    <w:rsid w:val="007F05E0"/>
    <w:rsid w:val="007F08B3"/>
    <w:rsid w:val="007F0B77"/>
    <w:rsid w:val="007F0DD3"/>
    <w:rsid w:val="007F18C0"/>
    <w:rsid w:val="007F1E6C"/>
    <w:rsid w:val="007F22A5"/>
    <w:rsid w:val="007F254D"/>
    <w:rsid w:val="007F2DBB"/>
    <w:rsid w:val="007F2ED4"/>
    <w:rsid w:val="007F3C69"/>
    <w:rsid w:val="007F3DB9"/>
    <w:rsid w:val="007F3FB0"/>
    <w:rsid w:val="007F43A9"/>
    <w:rsid w:val="007F5250"/>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68A"/>
    <w:rsid w:val="00801703"/>
    <w:rsid w:val="0080179D"/>
    <w:rsid w:val="00801813"/>
    <w:rsid w:val="00801838"/>
    <w:rsid w:val="00801C23"/>
    <w:rsid w:val="00801E41"/>
    <w:rsid w:val="00801FBC"/>
    <w:rsid w:val="00802410"/>
    <w:rsid w:val="008027F2"/>
    <w:rsid w:val="00802A06"/>
    <w:rsid w:val="00803E2E"/>
    <w:rsid w:val="008041E1"/>
    <w:rsid w:val="00804867"/>
    <w:rsid w:val="00804B2F"/>
    <w:rsid w:val="0080638C"/>
    <w:rsid w:val="00806979"/>
    <w:rsid w:val="0080699F"/>
    <w:rsid w:val="00806D29"/>
    <w:rsid w:val="0080770D"/>
    <w:rsid w:val="008078EA"/>
    <w:rsid w:val="00807AA4"/>
    <w:rsid w:val="00807AFB"/>
    <w:rsid w:val="00807D28"/>
    <w:rsid w:val="00807D5E"/>
    <w:rsid w:val="00807E1B"/>
    <w:rsid w:val="0081012C"/>
    <w:rsid w:val="00810B82"/>
    <w:rsid w:val="00810C3E"/>
    <w:rsid w:val="00810DE9"/>
    <w:rsid w:val="00810EAE"/>
    <w:rsid w:val="00811036"/>
    <w:rsid w:val="00811EF6"/>
    <w:rsid w:val="00812204"/>
    <w:rsid w:val="008123D5"/>
    <w:rsid w:val="008124E3"/>
    <w:rsid w:val="008124FE"/>
    <w:rsid w:val="008127B0"/>
    <w:rsid w:val="0081389D"/>
    <w:rsid w:val="00813CE0"/>
    <w:rsid w:val="00813F45"/>
    <w:rsid w:val="0081433F"/>
    <w:rsid w:val="008143A0"/>
    <w:rsid w:val="00814834"/>
    <w:rsid w:val="00814A14"/>
    <w:rsid w:val="00814B38"/>
    <w:rsid w:val="00814B65"/>
    <w:rsid w:val="00814C34"/>
    <w:rsid w:val="00814D2B"/>
    <w:rsid w:val="00815142"/>
    <w:rsid w:val="008153F9"/>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01"/>
    <w:rsid w:val="00823335"/>
    <w:rsid w:val="008237B2"/>
    <w:rsid w:val="00823F61"/>
    <w:rsid w:val="0082449E"/>
    <w:rsid w:val="008249FF"/>
    <w:rsid w:val="00824A26"/>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C6"/>
    <w:rsid w:val="008462E7"/>
    <w:rsid w:val="00846467"/>
    <w:rsid w:val="00847559"/>
    <w:rsid w:val="00847619"/>
    <w:rsid w:val="00847991"/>
    <w:rsid w:val="00847C4E"/>
    <w:rsid w:val="00851076"/>
    <w:rsid w:val="008511B7"/>
    <w:rsid w:val="0085130C"/>
    <w:rsid w:val="00851B22"/>
    <w:rsid w:val="00851F01"/>
    <w:rsid w:val="008521C5"/>
    <w:rsid w:val="00852338"/>
    <w:rsid w:val="00852F3B"/>
    <w:rsid w:val="0085304D"/>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0B2C"/>
    <w:rsid w:val="0086123D"/>
    <w:rsid w:val="00861B41"/>
    <w:rsid w:val="00861D65"/>
    <w:rsid w:val="00861DA1"/>
    <w:rsid w:val="008620C2"/>
    <w:rsid w:val="00862173"/>
    <w:rsid w:val="00862290"/>
    <w:rsid w:val="008626B0"/>
    <w:rsid w:val="0086278C"/>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D0A"/>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66F"/>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8BA"/>
    <w:rsid w:val="00891F63"/>
    <w:rsid w:val="008922DC"/>
    <w:rsid w:val="008922DF"/>
    <w:rsid w:val="00892E87"/>
    <w:rsid w:val="00892F44"/>
    <w:rsid w:val="00893024"/>
    <w:rsid w:val="008936E3"/>
    <w:rsid w:val="00893B3B"/>
    <w:rsid w:val="00894304"/>
    <w:rsid w:val="00894EA7"/>
    <w:rsid w:val="00895243"/>
    <w:rsid w:val="00895A0C"/>
    <w:rsid w:val="00896A6F"/>
    <w:rsid w:val="00896AC3"/>
    <w:rsid w:val="00896D10"/>
    <w:rsid w:val="00896DF5"/>
    <w:rsid w:val="00897020"/>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67DD"/>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8F8"/>
    <w:rsid w:val="008B41EF"/>
    <w:rsid w:val="008B4230"/>
    <w:rsid w:val="008B4364"/>
    <w:rsid w:val="008B447F"/>
    <w:rsid w:val="008B4B0D"/>
    <w:rsid w:val="008B4B33"/>
    <w:rsid w:val="008B5577"/>
    <w:rsid w:val="008B60E9"/>
    <w:rsid w:val="008B60ED"/>
    <w:rsid w:val="008B6904"/>
    <w:rsid w:val="008B6E5C"/>
    <w:rsid w:val="008B766A"/>
    <w:rsid w:val="008B7A0E"/>
    <w:rsid w:val="008C0B4B"/>
    <w:rsid w:val="008C21B1"/>
    <w:rsid w:val="008C2426"/>
    <w:rsid w:val="008C2453"/>
    <w:rsid w:val="008C26B4"/>
    <w:rsid w:val="008C2852"/>
    <w:rsid w:val="008C28BA"/>
    <w:rsid w:val="008C3240"/>
    <w:rsid w:val="008C3519"/>
    <w:rsid w:val="008C3B85"/>
    <w:rsid w:val="008C4188"/>
    <w:rsid w:val="008C471B"/>
    <w:rsid w:val="008C4B47"/>
    <w:rsid w:val="008C4FE4"/>
    <w:rsid w:val="008C59D5"/>
    <w:rsid w:val="008C5B10"/>
    <w:rsid w:val="008C5EE6"/>
    <w:rsid w:val="008C6040"/>
    <w:rsid w:val="008C6C7A"/>
    <w:rsid w:val="008C6F4F"/>
    <w:rsid w:val="008C74CC"/>
    <w:rsid w:val="008C7A1B"/>
    <w:rsid w:val="008C7F77"/>
    <w:rsid w:val="008D008C"/>
    <w:rsid w:val="008D02CB"/>
    <w:rsid w:val="008D0459"/>
    <w:rsid w:val="008D057E"/>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173"/>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B5F"/>
    <w:rsid w:val="008E5B80"/>
    <w:rsid w:val="008E5D5A"/>
    <w:rsid w:val="008E6333"/>
    <w:rsid w:val="008E6718"/>
    <w:rsid w:val="008E6788"/>
    <w:rsid w:val="008E7669"/>
    <w:rsid w:val="008E7DB3"/>
    <w:rsid w:val="008F01AB"/>
    <w:rsid w:val="008F0460"/>
    <w:rsid w:val="008F0D27"/>
    <w:rsid w:val="008F1CF8"/>
    <w:rsid w:val="008F2201"/>
    <w:rsid w:val="008F2369"/>
    <w:rsid w:val="008F2595"/>
    <w:rsid w:val="008F28D1"/>
    <w:rsid w:val="008F2B4B"/>
    <w:rsid w:val="008F3D2D"/>
    <w:rsid w:val="008F3D7C"/>
    <w:rsid w:val="008F3DC9"/>
    <w:rsid w:val="008F4107"/>
    <w:rsid w:val="008F46B1"/>
    <w:rsid w:val="008F46F1"/>
    <w:rsid w:val="008F473A"/>
    <w:rsid w:val="008F4BFE"/>
    <w:rsid w:val="008F4E3F"/>
    <w:rsid w:val="008F5184"/>
    <w:rsid w:val="008F5512"/>
    <w:rsid w:val="008F595E"/>
    <w:rsid w:val="008F5AA2"/>
    <w:rsid w:val="008F6188"/>
    <w:rsid w:val="008F6649"/>
    <w:rsid w:val="008F6CD0"/>
    <w:rsid w:val="008F6CD1"/>
    <w:rsid w:val="008F7BD6"/>
    <w:rsid w:val="008F7CEF"/>
    <w:rsid w:val="009000FD"/>
    <w:rsid w:val="00900383"/>
    <w:rsid w:val="00900DDE"/>
    <w:rsid w:val="00900DF1"/>
    <w:rsid w:val="00901845"/>
    <w:rsid w:val="00901926"/>
    <w:rsid w:val="009022BC"/>
    <w:rsid w:val="0090255A"/>
    <w:rsid w:val="00902734"/>
    <w:rsid w:val="00902997"/>
    <w:rsid w:val="0090300D"/>
    <w:rsid w:val="00903281"/>
    <w:rsid w:val="009032CC"/>
    <w:rsid w:val="00903E19"/>
    <w:rsid w:val="00903F59"/>
    <w:rsid w:val="0090411E"/>
    <w:rsid w:val="009045C7"/>
    <w:rsid w:val="0090480E"/>
    <w:rsid w:val="00904A52"/>
    <w:rsid w:val="00904A62"/>
    <w:rsid w:val="00904B6D"/>
    <w:rsid w:val="00905A06"/>
    <w:rsid w:val="00906100"/>
    <w:rsid w:val="009067B8"/>
    <w:rsid w:val="009068D8"/>
    <w:rsid w:val="00906EED"/>
    <w:rsid w:val="00907071"/>
    <w:rsid w:val="0090715C"/>
    <w:rsid w:val="0090720E"/>
    <w:rsid w:val="009108A7"/>
    <w:rsid w:val="00910ED6"/>
    <w:rsid w:val="00911E1A"/>
    <w:rsid w:val="009123B9"/>
    <w:rsid w:val="00912405"/>
    <w:rsid w:val="00912A9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74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96F"/>
    <w:rsid w:val="00933C28"/>
    <w:rsid w:val="00933D61"/>
    <w:rsid w:val="00933DE4"/>
    <w:rsid w:val="0093457F"/>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56"/>
    <w:rsid w:val="00941A1C"/>
    <w:rsid w:val="00941B97"/>
    <w:rsid w:val="00942BB8"/>
    <w:rsid w:val="0094335F"/>
    <w:rsid w:val="00943D09"/>
    <w:rsid w:val="00944202"/>
    <w:rsid w:val="00944335"/>
    <w:rsid w:val="00944710"/>
    <w:rsid w:val="00944AF4"/>
    <w:rsid w:val="00944D54"/>
    <w:rsid w:val="00944EC4"/>
    <w:rsid w:val="00945339"/>
    <w:rsid w:val="00945E49"/>
    <w:rsid w:val="009462D8"/>
    <w:rsid w:val="00946388"/>
    <w:rsid w:val="009509D7"/>
    <w:rsid w:val="00950B09"/>
    <w:rsid w:val="00950DD1"/>
    <w:rsid w:val="00950DD6"/>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5B85"/>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7D9"/>
    <w:rsid w:val="00970833"/>
    <w:rsid w:val="00970872"/>
    <w:rsid w:val="00970A38"/>
    <w:rsid w:val="00970F7A"/>
    <w:rsid w:val="00970FE3"/>
    <w:rsid w:val="00971190"/>
    <w:rsid w:val="00971B8F"/>
    <w:rsid w:val="00971EC5"/>
    <w:rsid w:val="00971F6B"/>
    <w:rsid w:val="00971FCC"/>
    <w:rsid w:val="0097283A"/>
    <w:rsid w:val="0097298A"/>
    <w:rsid w:val="009729FE"/>
    <w:rsid w:val="00972A0B"/>
    <w:rsid w:val="00972BB7"/>
    <w:rsid w:val="00972C06"/>
    <w:rsid w:val="00972F4C"/>
    <w:rsid w:val="00972FEB"/>
    <w:rsid w:val="00973257"/>
    <w:rsid w:val="0097343E"/>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74"/>
    <w:rsid w:val="009804CB"/>
    <w:rsid w:val="009809DD"/>
    <w:rsid w:val="00980F14"/>
    <w:rsid w:val="0098172B"/>
    <w:rsid w:val="009817F9"/>
    <w:rsid w:val="0098183B"/>
    <w:rsid w:val="00981C22"/>
    <w:rsid w:val="009822AF"/>
    <w:rsid w:val="009823A3"/>
    <w:rsid w:val="00982AB4"/>
    <w:rsid w:val="00982B3A"/>
    <w:rsid w:val="00982E67"/>
    <w:rsid w:val="00982F3F"/>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D1"/>
    <w:rsid w:val="00996CD4"/>
    <w:rsid w:val="0099713E"/>
    <w:rsid w:val="00997157"/>
    <w:rsid w:val="0099731A"/>
    <w:rsid w:val="0099770D"/>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999"/>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7BD"/>
    <w:rsid w:val="009A78D1"/>
    <w:rsid w:val="009B003C"/>
    <w:rsid w:val="009B0097"/>
    <w:rsid w:val="009B0D09"/>
    <w:rsid w:val="009B22E9"/>
    <w:rsid w:val="009B3126"/>
    <w:rsid w:val="009B3221"/>
    <w:rsid w:val="009B346F"/>
    <w:rsid w:val="009B3745"/>
    <w:rsid w:val="009B3C79"/>
    <w:rsid w:val="009B3F3C"/>
    <w:rsid w:val="009B415D"/>
    <w:rsid w:val="009B4521"/>
    <w:rsid w:val="009B4821"/>
    <w:rsid w:val="009B4BED"/>
    <w:rsid w:val="009B4C24"/>
    <w:rsid w:val="009B4F9E"/>
    <w:rsid w:val="009B551C"/>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A87"/>
    <w:rsid w:val="009C3D88"/>
    <w:rsid w:val="009C3EEC"/>
    <w:rsid w:val="009C48D3"/>
    <w:rsid w:val="009C4F98"/>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AC0"/>
    <w:rsid w:val="009D2118"/>
    <w:rsid w:val="009D22EA"/>
    <w:rsid w:val="009D2A06"/>
    <w:rsid w:val="009D2C43"/>
    <w:rsid w:val="009D31C3"/>
    <w:rsid w:val="009D3CC0"/>
    <w:rsid w:val="009D3D45"/>
    <w:rsid w:val="009D422C"/>
    <w:rsid w:val="009D4303"/>
    <w:rsid w:val="009D478C"/>
    <w:rsid w:val="009D49A4"/>
    <w:rsid w:val="009D4A8E"/>
    <w:rsid w:val="009D4DA3"/>
    <w:rsid w:val="009D5630"/>
    <w:rsid w:val="009D610C"/>
    <w:rsid w:val="009D62E7"/>
    <w:rsid w:val="009D75A4"/>
    <w:rsid w:val="009E0FC3"/>
    <w:rsid w:val="009E11A9"/>
    <w:rsid w:val="009E176B"/>
    <w:rsid w:val="009E1D4E"/>
    <w:rsid w:val="009E1E13"/>
    <w:rsid w:val="009E1F70"/>
    <w:rsid w:val="009E1FFC"/>
    <w:rsid w:val="009E2C5A"/>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55F"/>
    <w:rsid w:val="009F4834"/>
    <w:rsid w:val="009F4F05"/>
    <w:rsid w:val="009F5234"/>
    <w:rsid w:val="009F5606"/>
    <w:rsid w:val="009F5CA4"/>
    <w:rsid w:val="009F6410"/>
    <w:rsid w:val="009F6457"/>
    <w:rsid w:val="009F669B"/>
    <w:rsid w:val="009F66DF"/>
    <w:rsid w:val="009F709D"/>
    <w:rsid w:val="009F7169"/>
    <w:rsid w:val="009F76CB"/>
    <w:rsid w:val="009F7883"/>
    <w:rsid w:val="009F78F0"/>
    <w:rsid w:val="009F7DDF"/>
    <w:rsid w:val="009F7ED6"/>
    <w:rsid w:val="00A00454"/>
    <w:rsid w:val="00A00519"/>
    <w:rsid w:val="00A00995"/>
    <w:rsid w:val="00A00F35"/>
    <w:rsid w:val="00A01006"/>
    <w:rsid w:val="00A011C6"/>
    <w:rsid w:val="00A02B26"/>
    <w:rsid w:val="00A03893"/>
    <w:rsid w:val="00A0394B"/>
    <w:rsid w:val="00A04541"/>
    <w:rsid w:val="00A04846"/>
    <w:rsid w:val="00A04A92"/>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373"/>
    <w:rsid w:val="00A13511"/>
    <w:rsid w:val="00A13715"/>
    <w:rsid w:val="00A13CF1"/>
    <w:rsid w:val="00A145D0"/>
    <w:rsid w:val="00A14743"/>
    <w:rsid w:val="00A14B5D"/>
    <w:rsid w:val="00A1562F"/>
    <w:rsid w:val="00A157EC"/>
    <w:rsid w:val="00A1587E"/>
    <w:rsid w:val="00A16098"/>
    <w:rsid w:val="00A16150"/>
    <w:rsid w:val="00A1630A"/>
    <w:rsid w:val="00A1637F"/>
    <w:rsid w:val="00A164DC"/>
    <w:rsid w:val="00A16A02"/>
    <w:rsid w:val="00A17345"/>
    <w:rsid w:val="00A1789B"/>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FD4"/>
    <w:rsid w:val="00A261E4"/>
    <w:rsid w:val="00A26425"/>
    <w:rsid w:val="00A26883"/>
    <w:rsid w:val="00A26D60"/>
    <w:rsid w:val="00A26EE0"/>
    <w:rsid w:val="00A27E36"/>
    <w:rsid w:val="00A3072C"/>
    <w:rsid w:val="00A30BAE"/>
    <w:rsid w:val="00A30E4B"/>
    <w:rsid w:val="00A30F0D"/>
    <w:rsid w:val="00A313D0"/>
    <w:rsid w:val="00A314A9"/>
    <w:rsid w:val="00A31591"/>
    <w:rsid w:val="00A3170C"/>
    <w:rsid w:val="00A319D4"/>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339C"/>
    <w:rsid w:val="00A44530"/>
    <w:rsid w:val="00A44882"/>
    <w:rsid w:val="00A4497D"/>
    <w:rsid w:val="00A44AA5"/>
    <w:rsid w:val="00A44E28"/>
    <w:rsid w:val="00A45505"/>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D1E"/>
    <w:rsid w:val="00A53266"/>
    <w:rsid w:val="00A53552"/>
    <w:rsid w:val="00A53959"/>
    <w:rsid w:val="00A544BF"/>
    <w:rsid w:val="00A54A90"/>
    <w:rsid w:val="00A54D16"/>
    <w:rsid w:val="00A5579B"/>
    <w:rsid w:val="00A55877"/>
    <w:rsid w:val="00A55BB7"/>
    <w:rsid w:val="00A55CCE"/>
    <w:rsid w:val="00A55E76"/>
    <w:rsid w:val="00A5637C"/>
    <w:rsid w:val="00A565AD"/>
    <w:rsid w:val="00A5671A"/>
    <w:rsid w:val="00A56735"/>
    <w:rsid w:val="00A56C2C"/>
    <w:rsid w:val="00A570E9"/>
    <w:rsid w:val="00A57311"/>
    <w:rsid w:val="00A57C08"/>
    <w:rsid w:val="00A57F96"/>
    <w:rsid w:val="00A6098D"/>
    <w:rsid w:val="00A615F0"/>
    <w:rsid w:val="00A61828"/>
    <w:rsid w:val="00A61F25"/>
    <w:rsid w:val="00A620AA"/>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7D8"/>
    <w:rsid w:val="00A66A5A"/>
    <w:rsid w:val="00A677C1"/>
    <w:rsid w:val="00A67A8E"/>
    <w:rsid w:val="00A67AC6"/>
    <w:rsid w:val="00A70A35"/>
    <w:rsid w:val="00A7141F"/>
    <w:rsid w:val="00A71D6B"/>
    <w:rsid w:val="00A72732"/>
    <w:rsid w:val="00A73873"/>
    <w:rsid w:val="00A744A2"/>
    <w:rsid w:val="00A745D9"/>
    <w:rsid w:val="00A748C3"/>
    <w:rsid w:val="00A74955"/>
    <w:rsid w:val="00A74E04"/>
    <w:rsid w:val="00A74F6C"/>
    <w:rsid w:val="00A75204"/>
    <w:rsid w:val="00A75212"/>
    <w:rsid w:val="00A7538B"/>
    <w:rsid w:val="00A75648"/>
    <w:rsid w:val="00A75857"/>
    <w:rsid w:val="00A75920"/>
    <w:rsid w:val="00A75E3B"/>
    <w:rsid w:val="00A7634B"/>
    <w:rsid w:val="00A7662C"/>
    <w:rsid w:val="00A76696"/>
    <w:rsid w:val="00A76A52"/>
    <w:rsid w:val="00A76BF2"/>
    <w:rsid w:val="00A76D98"/>
    <w:rsid w:val="00A76FC0"/>
    <w:rsid w:val="00A76FFC"/>
    <w:rsid w:val="00A770A5"/>
    <w:rsid w:val="00A7735F"/>
    <w:rsid w:val="00A77816"/>
    <w:rsid w:val="00A77C0E"/>
    <w:rsid w:val="00A806D6"/>
    <w:rsid w:val="00A80E52"/>
    <w:rsid w:val="00A8135C"/>
    <w:rsid w:val="00A81633"/>
    <w:rsid w:val="00A81F4B"/>
    <w:rsid w:val="00A8221B"/>
    <w:rsid w:val="00A82665"/>
    <w:rsid w:val="00A82FB1"/>
    <w:rsid w:val="00A831F0"/>
    <w:rsid w:val="00A834EC"/>
    <w:rsid w:val="00A83BF1"/>
    <w:rsid w:val="00A83C06"/>
    <w:rsid w:val="00A84298"/>
    <w:rsid w:val="00A8513A"/>
    <w:rsid w:val="00A8523D"/>
    <w:rsid w:val="00A853DF"/>
    <w:rsid w:val="00A85661"/>
    <w:rsid w:val="00A85FFF"/>
    <w:rsid w:val="00A865AF"/>
    <w:rsid w:val="00A86736"/>
    <w:rsid w:val="00A86ACD"/>
    <w:rsid w:val="00A86D53"/>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4CC"/>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5D7C"/>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5D50"/>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C704C"/>
    <w:rsid w:val="00AD12BD"/>
    <w:rsid w:val="00AD163D"/>
    <w:rsid w:val="00AD1DFE"/>
    <w:rsid w:val="00AD1F06"/>
    <w:rsid w:val="00AD25A2"/>
    <w:rsid w:val="00AD262F"/>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B08"/>
    <w:rsid w:val="00AF3C80"/>
    <w:rsid w:val="00AF3C8C"/>
    <w:rsid w:val="00AF41FC"/>
    <w:rsid w:val="00AF457C"/>
    <w:rsid w:val="00AF4648"/>
    <w:rsid w:val="00AF4A9D"/>
    <w:rsid w:val="00AF4BC1"/>
    <w:rsid w:val="00AF5021"/>
    <w:rsid w:val="00AF5363"/>
    <w:rsid w:val="00AF5F78"/>
    <w:rsid w:val="00AF63A9"/>
    <w:rsid w:val="00AF6591"/>
    <w:rsid w:val="00AF66F1"/>
    <w:rsid w:val="00AF6AE3"/>
    <w:rsid w:val="00AF6B1B"/>
    <w:rsid w:val="00AF738A"/>
    <w:rsid w:val="00AF782D"/>
    <w:rsid w:val="00AF7CF8"/>
    <w:rsid w:val="00AF7F09"/>
    <w:rsid w:val="00B002BA"/>
    <w:rsid w:val="00B00306"/>
    <w:rsid w:val="00B00D62"/>
    <w:rsid w:val="00B010D3"/>
    <w:rsid w:val="00B010DD"/>
    <w:rsid w:val="00B01A7A"/>
    <w:rsid w:val="00B01CC2"/>
    <w:rsid w:val="00B01F0D"/>
    <w:rsid w:val="00B02014"/>
    <w:rsid w:val="00B0226B"/>
    <w:rsid w:val="00B0226D"/>
    <w:rsid w:val="00B023FC"/>
    <w:rsid w:val="00B02507"/>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14F"/>
    <w:rsid w:val="00B1093D"/>
    <w:rsid w:val="00B10BD1"/>
    <w:rsid w:val="00B111BF"/>
    <w:rsid w:val="00B114C4"/>
    <w:rsid w:val="00B11882"/>
    <w:rsid w:val="00B11E29"/>
    <w:rsid w:val="00B12471"/>
    <w:rsid w:val="00B12F78"/>
    <w:rsid w:val="00B137BE"/>
    <w:rsid w:val="00B137D3"/>
    <w:rsid w:val="00B1388A"/>
    <w:rsid w:val="00B13930"/>
    <w:rsid w:val="00B13F1F"/>
    <w:rsid w:val="00B147CC"/>
    <w:rsid w:val="00B14DE2"/>
    <w:rsid w:val="00B150B5"/>
    <w:rsid w:val="00B15141"/>
    <w:rsid w:val="00B151C6"/>
    <w:rsid w:val="00B1584E"/>
    <w:rsid w:val="00B15A0F"/>
    <w:rsid w:val="00B16190"/>
    <w:rsid w:val="00B167A6"/>
    <w:rsid w:val="00B16B5F"/>
    <w:rsid w:val="00B1736C"/>
    <w:rsid w:val="00B17744"/>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00"/>
    <w:rsid w:val="00B2569C"/>
    <w:rsid w:val="00B2570D"/>
    <w:rsid w:val="00B25A70"/>
    <w:rsid w:val="00B25BD8"/>
    <w:rsid w:val="00B25E1D"/>
    <w:rsid w:val="00B25F0A"/>
    <w:rsid w:val="00B25F9A"/>
    <w:rsid w:val="00B2613A"/>
    <w:rsid w:val="00B269CE"/>
    <w:rsid w:val="00B2757B"/>
    <w:rsid w:val="00B27D54"/>
    <w:rsid w:val="00B305C0"/>
    <w:rsid w:val="00B311BF"/>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36"/>
    <w:rsid w:val="00B432D4"/>
    <w:rsid w:val="00B434A5"/>
    <w:rsid w:val="00B437BD"/>
    <w:rsid w:val="00B43985"/>
    <w:rsid w:val="00B439FA"/>
    <w:rsid w:val="00B43D4D"/>
    <w:rsid w:val="00B440CF"/>
    <w:rsid w:val="00B443C5"/>
    <w:rsid w:val="00B4485B"/>
    <w:rsid w:val="00B458D3"/>
    <w:rsid w:val="00B45927"/>
    <w:rsid w:val="00B45A61"/>
    <w:rsid w:val="00B45AAE"/>
    <w:rsid w:val="00B45E57"/>
    <w:rsid w:val="00B462D6"/>
    <w:rsid w:val="00B46BBB"/>
    <w:rsid w:val="00B47784"/>
    <w:rsid w:val="00B4783F"/>
    <w:rsid w:val="00B47CEF"/>
    <w:rsid w:val="00B504F7"/>
    <w:rsid w:val="00B50E3F"/>
    <w:rsid w:val="00B513F2"/>
    <w:rsid w:val="00B51420"/>
    <w:rsid w:val="00B51526"/>
    <w:rsid w:val="00B51A40"/>
    <w:rsid w:val="00B51CC0"/>
    <w:rsid w:val="00B52559"/>
    <w:rsid w:val="00B52646"/>
    <w:rsid w:val="00B529F2"/>
    <w:rsid w:val="00B52AAD"/>
    <w:rsid w:val="00B52BFC"/>
    <w:rsid w:val="00B53EF5"/>
    <w:rsid w:val="00B541D7"/>
    <w:rsid w:val="00B5428C"/>
    <w:rsid w:val="00B54381"/>
    <w:rsid w:val="00B543E9"/>
    <w:rsid w:val="00B54759"/>
    <w:rsid w:val="00B5475E"/>
    <w:rsid w:val="00B54989"/>
    <w:rsid w:val="00B553CF"/>
    <w:rsid w:val="00B555B8"/>
    <w:rsid w:val="00B55ACA"/>
    <w:rsid w:val="00B5612F"/>
    <w:rsid w:val="00B566E0"/>
    <w:rsid w:val="00B567C1"/>
    <w:rsid w:val="00B5685D"/>
    <w:rsid w:val="00B57861"/>
    <w:rsid w:val="00B60084"/>
    <w:rsid w:val="00B60567"/>
    <w:rsid w:val="00B607B8"/>
    <w:rsid w:val="00B60DF7"/>
    <w:rsid w:val="00B60E6E"/>
    <w:rsid w:val="00B6184F"/>
    <w:rsid w:val="00B619AF"/>
    <w:rsid w:val="00B61B85"/>
    <w:rsid w:val="00B61CFF"/>
    <w:rsid w:val="00B61F70"/>
    <w:rsid w:val="00B6237B"/>
    <w:rsid w:val="00B624C5"/>
    <w:rsid w:val="00B62A18"/>
    <w:rsid w:val="00B63021"/>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0D4"/>
    <w:rsid w:val="00B75667"/>
    <w:rsid w:val="00B75A00"/>
    <w:rsid w:val="00B75ED2"/>
    <w:rsid w:val="00B76727"/>
    <w:rsid w:val="00B77062"/>
    <w:rsid w:val="00B7709F"/>
    <w:rsid w:val="00B774CC"/>
    <w:rsid w:val="00B77632"/>
    <w:rsid w:val="00B77D8A"/>
    <w:rsid w:val="00B801C1"/>
    <w:rsid w:val="00B80321"/>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16E"/>
    <w:rsid w:val="00B85E03"/>
    <w:rsid w:val="00B85F67"/>
    <w:rsid w:val="00B86557"/>
    <w:rsid w:val="00B86734"/>
    <w:rsid w:val="00B8692C"/>
    <w:rsid w:val="00B86BDC"/>
    <w:rsid w:val="00B872BD"/>
    <w:rsid w:val="00B874FB"/>
    <w:rsid w:val="00B8769E"/>
    <w:rsid w:val="00B87AE2"/>
    <w:rsid w:val="00B90516"/>
    <w:rsid w:val="00B90DC8"/>
    <w:rsid w:val="00B91356"/>
    <w:rsid w:val="00B91E0F"/>
    <w:rsid w:val="00B926E0"/>
    <w:rsid w:val="00B928B6"/>
    <w:rsid w:val="00B93042"/>
    <w:rsid w:val="00B938D3"/>
    <w:rsid w:val="00B93B55"/>
    <w:rsid w:val="00B93C36"/>
    <w:rsid w:val="00B94054"/>
    <w:rsid w:val="00B94253"/>
    <w:rsid w:val="00B94313"/>
    <w:rsid w:val="00B9436E"/>
    <w:rsid w:val="00B950E8"/>
    <w:rsid w:val="00B95242"/>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597"/>
    <w:rsid w:val="00BA3909"/>
    <w:rsid w:val="00BA3974"/>
    <w:rsid w:val="00BA3CC9"/>
    <w:rsid w:val="00BA3F29"/>
    <w:rsid w:val="00BA40BE"/>
    <w:rsid w:val="00BA48E0"/>
    <w:rsid w:val="00BA5346"/>
    <w:rsid w:val="00BA54FB"/>
    <w:rsid w:val="00BA580D"/>
    <w:rsid w:val="00BA5C97"/>
    <w:rsid w:val="00BA5EFB"/>
    <w:rsid w:val="00BA6282"/>
    <w:rsid w:val="00BA659A"/>
    <w:rsid w:val="00BA67C5"/>
    <w:rsid w:val="00BA67FD"/>
    <w:rsid w:val="00BA68C1"/>
    <w:rsid w:val="00BA6CFD"/>
    <w:rsid w:val="00BA7423"/>
    <w:rsid w:val="00BA7541"/>
    <w:rsid w:val="00BA758B"/>
    <w:rsid w:val="00BA7688"/>
    <w:rsid w:val="00BA7DF8"/>
    <w:rsid w:val="00BA7EB0"/>
    <w:rsid w:val="00BB0528"/>
    <w:rsid w:val="00BB070E"/>
    <w:rsid w:val="00BB0B3E"/>
    <w:rsid w:val="00BB0D75"/>
    <w:rsid w:val="00BB0FE6"/>
    <w:rsid w:val="00BB1211"/>
    <w:rsid w:val="00BB1839"/>
    <w:rsid w:val="00BB1966"/>
    <w:rsid w:val="00BB1B24"/>
    <w:rsid w:val="00BB1C4F"/>
    <w:rsid w:val="00BB1D50"/>
    <w:rsid w:val="00BB225D"/>
    <w:rsid w:val="00BB2344"/>
    <w:rsid w:val="00BB3355"/>
    <w:rsid w:val="00BB365A"/>
    <w:rsid w:val="00BB3F4C"/>
    <w:rsid w:val="00BB3F8F"/>
    <w:rsid w:val="00BB424D"/>
    <w:rsid w:val="00BB4A42"/>
    <w:rsid w:val="00BB52CB"/>
    <w:rsid w:val="00BB5321"/>
    <w:rsid w:val="00BB56F2"/>
    <w:rsid w:val="00BB56F3"/>
    <w:rsid w:val="00BB5C2D"/>
    <w:rsid w:val="00BB6037"/>
    <w:rsid w:val="00BB61DC"/>
    <w:rsid w:val="00BB6431"/>
    <w:rsid w:val="00BB6472"/>
    <w:rsid w:val="00BB6C81"/>
    <w:rsid w:val="00BB71EC"/>
    <w:rsid w:val="00BB723D"/>
    <w:rsid w:val="00BB724B"/>
    <w:rsid w:val="00BB7634"/>
    <w:rsid w:val="00BB7758"/>
    <w:rsid w:val="00BB7F54"/>
    <w:rsid w:val="00BC0854"/>
    <w:rsid w:val="00BC16BF"/>
    <w:rsid w:val="00BC1A03"/>
    <w:rsid w:val="00BC1A99"/>
    <w:rsid w:val="00BC201A"/>
    <w:rsid w:val="00BC2BC7"/>
    <w:rsid w:val="00BC2F45"/>
    <w:rsid w:val="00BC321B"/>
    <w:rsid w:val="00BC344E"/>
    <w:rsid w:val="00BC36A6"/>
    <w:rsid w:val="00BC38B8"/>
    <w:rsid w:val="00BC3BB1"/>
    <w:rsid w:val="00BC3CF8"/>
    <w:rsid w:val="00BC3FE8"/>
    <w:rsid w:val="00BC499E"/>
    <w:rsid w:val="00BC5CE2"/>
    <w:rsid w:val="00BC70D5"/>
    <w:rsid w:val="00BC7133"/>
    <w:rsid w:val="00BC71C5"/>
    <w:rsid w:val="00BC7659"/>
    <w:rsid w:val="00BC77C9"/>
    <w:rsid w:val="00BC7A42"/>
    <w:rsid w:val="00BD013E"/>
    <w:rsid w:val="00BD082C"/>
    <w:rsid w:val="00BD0FC4"/>
    <w:rsid w:val="00BD140B"/>
    <w:rsid w:val="00BD14DD"/>
    <w:rsid w:val="00BD17B9"/>
    <w:rsid w:val="00BD238C"/>
    <w:rsid w:val="00BD2536"/>
    <w:rsid w:val="00BD279B"/>
    <w:rsid w:val="00BD2A08"/>
    <w:rsid w:val="00BD2C90"/>
    <w:rsid w:val="00BD2F55"/>
    <w:rsid w:val="00BD35C4"/>
    <w:rsid w:val="00BD3837"/>
    <w:rsid w:val="00BD386B"/>
    <w:rsid w:val="00BD3C69"/>
    <w:rsid w:val="00BD3D7A"/>
    <w:rsid w:val="00BD4235"/>
    <w:rsid w:val="00BD45AD"/>
    <w:rsid w:val="00BD5A26"/>
    <w:rsid w:val="00BD5FA4"/>
    <w:rsid w:val="00BD6509"/>
    <w:rsid w:val="00BD689C"/>
    <w:rsid w:val="00BD6A22"/>
    <w:rsid w:val="00BD6D88"/>
    <w:rsid w:val="00BD7A82"/>
    <w:rsid w:val="00BD7F9E"/>
    <w:rsid w:val="00BE072F"/>
    <w:rsid w:val="00BE0950"/>
    <w:rsid w:val="00BE0FCB"/>
    <w:rsid w:val="00BE13B8"/>
    <w:rsid w:val="00BE16C6"/>
    <w:rsid w:val="00BE1959"/>
    <w:rsid w:val="00BE197A"/>
    <w:rsid w:val="00BE1A06"/>
    <w:rsid w:val="00BE1CE8"/>
    <w:rsid w:val="00BE2404"/>
    <w:rsid w:val="00BE269D"/>
    <w:rsid w:val="00BE28FE"/>
    <w:rsid w:val="00BE2B06"/>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1C5E"/>
    <w:rsid w:val="00BF21AD"/>
    <w:rsid w:val="00BF220D"/>
    <w:rsid w:val="00BF2372"/>
    <w:rsid w:val="00BF2817"/>
    <w:rsid w:val="00BF3197"/>
    <w:rsid w:val="00BF31CB"/>
    <w:rsid w:val="00BF370B"/>
    <w:rsid w:val="00BF37B7"/>
    <w:rsid w:val="00BF3C10"/>
    <w:rsid w:val="00BF3FFA"/>
    <w:rsid w:val="00BF46F1"/>
    <w:rsid w:val="00BF47B4"/>
    <w:rsid w:val="00BF4B69"/>
    <w:rsid w:val="00BF56A8"/>
    <w:rsid w:val="00BF5BD9"/>
    <w:rsid w:val="00BF60E3"/>
    <w:rsid w:val="00BF6C19"/>
    <w:rsid w:val="00BF6FBF"/>
    <w:rsid w:val="00BF70A1"/>
    <w:rsid w:val="00BF70F8"/>
    <w:rsid w:val="00BF73B9"/>
    <w:rsid w:val="00BF73D5"/>
    <w:rsid w:val="00BF7D39"/>
    <w:rsid w:val="00BF7D43"/>
    <w:rsid w:val="00C00BB8"/>
    <w:rsid w:val="00C00F1A"/>
    <w:rsid w:val="00C010F5"/>
    <w:rsid w:val="00C01305"/>
    <w:rsid w:val="00C0150C"/>
    <w:rsid w:val="00C01835"/>
    <w:rsid w:val="00C02192"/>
    <w:rsid w:val="00C023FA"/>
    <w:rsid w:val="00C02CDE"/>
    <w:rsid w:val="00C0350D"/>
    <w:rsid w:val="00C039B6"/>
    <w:rsid w:val="00C03AFF"/>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4642"/>
    <w:rsid w:val="00C15135"/>
    <w:rsid w:val="00C159ED"/>
    <w:rsid w:val="00C15FFF"/>
    <w:rsid w:val="00C1662C"/>
    <w:rsid w:val="00C166E5"/>
    <w:rsid w:val="00C167ED"/>
    <w:rsid w:val="00C16D34"/>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3EF8"/>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A60"/>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B56"/>
    <w:rsid w:val="00C37F07"/>
    <w:rsid w:val="00C37F85"/>
    <w:rsid w:val="00C37F8D"/>
    <w:rsid w:val="00C4018E"/>
    <w:rsid w:val="00C4044A"/>
    <w:rsid w:val="00C404D5"/>
    <w:rsid w:val="00C40B7D"/>
    <w:rsid w:val="00C413FE"/>
    <w:rsid w:val="00C41634"/>
    <w:rsid w:val="00C42130"/>
    <w:rsid w:val="00C4214B"/>
    <w:rsid w:val="00C42784"/>
    <w:rsid w:val="00C42854"/>
    <w:rsid w:val="00C429E1"/>
    <w:rsid w:val="00C439F0"/>
    <w:rsid w:val="00C43CE7"/>
    <w:rsid w:val="00C43D64"/>
    <w:rsid w:val="00C44189"/>
    <w:rsid w:val="00C4464F"/>
    <w:rsid w:val="00C447FB"/>
    <w:rsid w:val="00C44ADA"/>
    <w:rsid w:val="00C45A9C"/>
    <w:rsid w:val="00C45B3D"/>
    <w:rsid w:val="00C46B53"/>
    <w:rsid w:val="00C470AA"/>
    <w:rsid w:val="00C47AE8"/>
    <w:rsid w:val="00C508B7"/>
    <w:rsid w:val="00C51999"/>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3AB"/>
    <w:rsid w:val="00C6343A"/>
    <w:rsid w:val="00C6396F"/>
    <w:rsid w:val="00C64376"/>
    <w:rsid w:val="00C64626"/>
    <w:rsid w:val="00C64849"/>
    <w:rsid w:val="00C64DFC"/>
    <w:rsid w:val="00C64E77"/>
    <w:rsid w:val="00C64EDC"/>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3B0"/>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626"/>
    <w:rsid w:val="00C841CE"/>
    <w:rsid w:val="00C84CE4"/>
    <w:rsid w:val="00C8534D"/>
    <w:rsid w:val="00C8624E"/>
    <w:rsid w:val="00C86379"/>
    <w:rsid w:val="00C864DB"/>
    <w:rsid w:val="00C86DF5"/>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378"/>
    <w:rsid w:val="00C95548"/>
    <w:rsid w:val="00C95730"/>
    <w:rsid w:val="00C95962"/>
    <w:rsid w:val="00C95CD4"/>
    <w:rsid w:val="00C96127"/>
    <w:rsid w:val="00C96FE0"/>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6B93"/>
    <w:rsid w:val="00CA7202"/>
    <w:rsid w:val="00CA73B2"/>
    <w:rsid w:val="00CA74E8"/>
    <w:rsid w:val="00CB047F"/>
    <w:rsid w:val="00CB0A7B"/>
    <w:rsid w:val="00CB0C2A"/>
    <w:rsid w:val="00CB11BD"/>
    <w:rsid w:val="00CB1368"/>
    <w:rsid w:val="00CB1D87"/>
    <w:rsid w:val="00CB1D94"/>
    <w:rsid w:val="00CB1F2A"/>
    <w:rsid w:val="00CB2836"/>
    <w:rsid w:val="00CB2F0B"/>
    <w:rsid w:val="00CB3189"/>
    <w:rsid w:val="00CB31BE"/>
    <w:rsid w:val="00CB480A"/>
    <w:rsid w:val="00CB4FA5"/>
    <w:rsid w:val="00CB510D"/>
    <w:rsid w:val="00CB558B"/>
    <w:rsid w:val="00CB58DD"/>
    <w:rsid w:val="00CB590E"/>
    <w:rsid w:val="00CB59DE"/>
    <w:rsid w:val="00CB5A1C"/>
    <w:rsid w:val="00CB5A9F"/>
    <w:rsid w:val="00CB5EF8"/>
    <w:rsid w:val="00CB613B"/>
    <w:rsid w:val="00CB6343"/>
    <w:rsid w:val="00CB68B3"/>
    <w:rsid w:val="00CB6F9E"/>
    <w:rsid w:val="00CB7131"/>
    <w:rsid w:val="00CB71AA"/>
    <w:rsid w:val="00CB7648"/>
    <w:rsid w:val="00CB7B6B"/>
    <w:rsid w:val="00CC009C"/>
    <w:rsid w:val="00CC00B7"/>
    <w:rsid w:val="00CC034B"/>
    <w:rsid w:val="00CC0AA7"/>
    <w:rsid w:val="00CC0E56"/>
    <w:rsid w:val="00CC172A"/>
    <w:rsid w:val="00CC1A18"/>
    <w:rsid w:val="00CC1C42"/>
    <w:rsid w:val="00CC1E3E"/>
    <w:rsid w:val="00CC1E40"/>
    <w:rsid w:val="00CC2559"/>
    <w:rsid w:val="00CC277C"/>
    <w:rsid w:val="00CC27F5"/>
    <w:rsid w:val="00CC2D18"/>
    <w:rsid w:val="00CC2EFE"/>
    <w:rsid w:val="00CC3E8C"/>
    <w:rsid w:val="00CC400F"/>
    <w:rsid w:val="00CC4365"/>
    <w:rsid w:val="00CC4C5E"/>
    <w:rsid w:val="00CC4CCF"/>
    <w:rsid w:val="00CC4CD8"/>
    <w:rsid w:val="00CC4F58"/>
    <w:rsid w:val="00CC4FF9"/>
    <w:rsid w:val="00CC57AE"/>
    <w:rsid w:val="00CC5867"/>
    <w:rsid w:val="00CC5E0D"/>
    <w:rsid w:val="00CC606C"/>
    <w:rsid w:val="00CC6471"/>
    <w:rsid w:val="00CC6B0F"/>
    <w:rsid w:val="00CC6C99"/>
    <w:rsid w:val="00CC728B"/>
    <w:rsid w:val="00CC7356"/>
    <w:rsid w:val="00CC74D5"/>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92B"/>
    <w:rsid w:val="00CD4E82"/>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D11"/>
    <w:rsid w:val="00CE212D"/>
    <w:rsid w:val="00CE253D"/>
    <w:rsid w:val="00CE2561"/>
    <w:rsid w:val="00CE3257"/>
    <w:rsid w:val="00CE53A3"/>
    <w:rsid w:val="00CE5E50"/>
    <w:rsid w:val="00CE697C"/>
    <w:rsid w:val="00CE69F3"/>
    <w:rsid w:val="00CE6AD5"/>
    <w:rsid w:val="00CE6E24"/>
    <w:rsid w:val="00CE7458"/>
    <w:rsid w:val="00CE76BD"/>
    <w:rsid w:val="00CE79BC"/>
    <w:rsid w:val="00CF02AC"/>
    <w:rsid w:val="00CF057C"/>
    <w:rsid w:val="00CF06E6"/>
    <w:rsid w:val="00CF0EFC"/>
    <w:rsid w:val="00CF0FB1"/>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A9C"/>
    <w:rsid w:val="00CF7CCF"/>
    <w:rsid w:val="00D00522"/>
    <w:rsid w:val="00D00B22"/>
    <w:rsid w:val="00D017EE"/>
    <w:rsid w:val="00D0182B"/>
    <w:rsid w:val="00D0186E"/>
    <w:rsid w:val="00D01C73"/>
    <w:rsid w:val="00D01FAB"/>
    <w:rsid w:val="00D02369"/>
    <w:rsid w:val="00D02C36"/>
    <w:rsid w:val="00D02E17"/>
    <w:rsid w:val="00D0327B"/>
    <w:rsid w:val="00D03334"/>
    <w:rsid w:val="00D04FC8"/>
    <w:rsid w:val="00D05393"/>
    <w:rsid w:val="00D056C9"/>
    <w:rsid w:val="00D05FD4"/>
    <w:rsid w:val="00D06088"/>
    <w:rsid w:val="00D063F6"/>
    <w:rsid w:val="00D065E1"/>
    <w:rsid w:val="00D0675C"/>
    <w:rsid w:val="00D06800"/>
    <w:rsid w:val="00D06B22"/>
    <w:rsid w:val="00D06DED"/>
    <w:rsid w:val="00D0735B"/>
    <w:rsid w:val="00D078A9"/>
    <w:rsid w:val="00D078C9"/>
    <w:rsid w:val="00D07DCA"/>
    <w:rsid w:val="00D1043D"/>
    <w:rsid w:val="00D105EB"/>
    <w:rsid w:val="00D112DD"/>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4E5"/>
    <w:rsid w:val="00D1761F"/>
    <w:rsid w:val="00D17B6E"/>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C7E"/>
    <w:rsid w:val="00D24FEC"/>
    <w:rsid w:val="00D253AE"/>
    <w:rsid w:val="00D25A07"/>
    <w:rsid w:val="00D261F9"/>
    <w:rsid w:val="00D261FB"/>
    <w:rsid w:val="00D26283"/>
    <w:rsid w:val="00D26288"/>
    <w:rsid w:val="00D263B5"/>
    <w:rsid w:val="00D263F5"/>
    <w:rsid w:val="00D26586"/>
    <w:rsid w:val="00D26DBE"/>
    <w:rsid w:val="00D27F01"/>
    <w:rsid w:val="00D30C46"/>
    <w:rsid w:val="00D30FC7"/>
    <w:rsid w:val="00D3190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EEC"/>
    <w:rsid w:val="00D37C2D"/>
    <w:rsid w:val="00D404CE"/>
    <w:rsid w:val="00D40A04"/>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AAF"/>
    <w:rsid w:val="00D51F84"/>
    <w:rsid w:val="00D52200"/>
    <w:rsid w:val="00D52550"/>
    <w:rsid w:val="00D5294C"/>
    <w:rsid w:val="00D531F1"/>
    <w:rsid w:val="00D53394"/>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C31"/>
    <w:rsid w:val="00D56D65"/>
    <w:rsid w:val="00D572B2"/>
    <w:rsid w:val="00D578C5"/>
    <w:rsid w:val="00D57C20"/>
    <w:rsid w:val="00D57F0A"/>
    <w:rsid w:val="00D6005F"/>
    <w:rsid w:val="00D600BE"/>
    <w:rsid w:val="00D60207"/>
    <w:rsid w:val="00D60BCB"/>
    <w:rsid w:val="00D60CB2"/>
    <w:rsid w:val="00D60DD4"/>
    <w:rsid w:val="00D61059"/>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16D"/>
    <w:rsid w:val="00D75652"/>
    <w:rsid w:val="00D7568F"/>
    <w:rsid w:val="00D75828"/>
    <w:rsid w:val="00D75843"/>
    <w:rsid w:val="00D758A0"/>
    <w:rsid w:val="00D758A1"/>
    <w:rsid w:val="00D75CD8"/>
    <w:rsid w:val="00D75E85"/>
    <w:rsid w:val="00D761CB"/>
    <w:rsid w:val="00D76A4B"/>
    <w:rsid w:val="00D76DDA"/>
    <w:rsid w:val="00D76E83"/>
    <w:rsid w:val="00D771C9"/>
    <w:rsid w:val="00D774F8"/>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5D3C"/>
    <w:rsid w:val="00D864A4"/>
    <w:rsid w:val="00D86B37"/>
    <w:rsid w:val="00D86ED1"/>
    <w:rsid w:val="00D87154"/>
    <w:rsid w:val="00D8778A"/>
    <w:rsid w:val="00D87D9E"/>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A79"/>
    <w:rsid w:val="00D92CBC"/>
    <w:rsid w:val="00D92FD3"/>
    <w:rsid w:val="00D931F2"/>
    <w:rsid w:val="00D943BA"/>
    <w:rsid w:val="00D948A0"/>
    <w:rsid w:val="00D94BB0"/>
    <w:rsid w:val="00D94EA5"/>
    <w:rsid w:val="00D94FF3"/>
    <w:rsid w:val="00D957C0"/>
    <w:rsid w:val="00D95BF0"/>
    <w:rsid w:val="00D95BFF"/>
    <w:rsid w:val="00D96193"/>
    <w:rsid w:val="00D96C66"/>
    <w:rsid w:val="00D96DD2"/>
    <w:rsid w:val="00D977CB"/>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65B5"/>
    <w:rsid w:val="00DA714A"/>
    <w:rsid w:val="00DA71AF"/>
    <w:rsid w:val="00DA727D"/>
    <w:rsid w:val="00DA72D3"/>
    <w:rsid w:val="00DA7A85"/>
    <w:rsid w:val="00DA7BC7"/>
    <w:rsid w:val="00DA7E4C"/>
    <w:rsid w:val="00DB0487"/>
    <w:rsid w:val="00DB0564"/>
    <w:rsid w:val="00DB05D3"/>
    <w:rsid w:val="00DB09F7"/>
    <w:rsid w:val="00DB115D"/>
    <w:rsid w:val="00DB1539"/>
    <w:rsid w:val="00DB1766"/>
    <w:rsid w:val="00DB191A"/>
    <w:rsid w:val="00DB1F98"/>
    <w:rsid w:val="00DB2551"/>
    <w:rsid w:val="00DB35C7"/>
    <w:rsid w:val="00DB39DE"/>
    <w:rsid w:val="00DB3D52"/>
    <w:rsid w:val="00DB4167"/>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2B6"/>
    <w:rsid w:val="00DC3E1F"/>
    <w:rsid w:val="00DC4095"/>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7F"/>
    <w:rsid w:val="00DD128A"/>
    <w:rsid w:val="00DD12B1"/>
    <w:rsid w:val="00DD12B5"/>
    <w:rsid w:val="00DD1422"/>
    <w:rsid w:val="00DD1947"/>
    <w:rsid w:val="00DD1A59"/>
    <w:rsid w:val="00DD1ED7"/>
    <w:rsid w:val="00DD23D2"/>
    <w:rsid w:val="00DD242B"/>
    <w:rsid w:val="00DD2B60"/>
    <w:rsid w:val="00DD2FE5"/>
    <w:rsid w:val="00DD3401"/>
    <w:rsid w:val="00DD3430"/>
    <w:rsid w:val="00DD3480"/>
    <w:rsid w:val="00DD3565"/>
    <w:rsid w:val="00DD3E88"/>
    <w:rsid w:val="00DD49D3"/>
    <w:rsid w:val="00DD5238"/>
    <w:rsid w:val="00DD6396"/>
    <w:rsid w:val="00DD6C70"/>
    <w:rsid w:val="00DD6CED"/>
    <w:rsid w:val="00DD6DA2"/>
    <w:rsid w:val="00DD761C"/>
    <w:rsid w:val="00DD7DF3"/>
    <w:rsid w:val="00DE0171"/>
    <w:rsid w:val="00DE0333"/>
    <w:rsid w:val="00DE044F"/>
    <w:rsid w:val="00DE0558"/>
    <w:rsid w:val="00DE0A34"/>
    <w:rsid w:val="00DE1031"/>
    <w:rsid w:val="00DE21CF"/>
    <w:rsid w:val="00DE279F"/>
    <w:rsid w:val="00DE2D4B"/>
    <w:rsid w:val="00DE2E2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B5F"/>
    <w:rsid w:val="00DF6014"/>
    <w:rsid w:val="00DF6824"/>
    <w:rsid w:val="00DF7226"/>
    <w:rsid w:val="00E000AA"/>
    <w:rsid w:val="00E004D1"/>
    <w:rsid w:val="00E00633"/>
    <w:rsid w:val="00E00A07"/>
    <w:rsid w:val="00E00EFF"/>
    <w:rsid w:val="00E0138A"/>
    <w:rsid w:val="00E015AA"/>
    <w:rsid w:val="00E019EA"/>
    <w:rsid w:val="00E028E6"/>
    <w:rsid w:val="00E029E6"/>
    <w:rsid w:val="00E02C20"/>
    <w:rsid w:val="00E032C1"/>
    <w:rsid w:val="00E039C0"/>
    <w:rsid w:val="00E046C1"/>
    <w:rsid w:val="00E049EC"/>
    <w:rsid w:val="00E04D6C"/>
    <w:rsid w:val="00E04EE6"/>
    <w:rsid w:val="00E04FB3"/>
    <w:rsid w:val="00E05A43"/>
    <w:rsid w:val="00E05B03"/>
    <w:rsid w:val="00E05E20"/>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8F2"/>
    <w:rsid w:val="00E14913"/>
    <w:rsid w:val="00E15038"/>
    <w:rsid w:val="00E150B1"/>
    <w:rsid w:val="00E1526A"/>
    <w:rsid w:val="00E15352"/>
    <w:rsid w:val="00E154A1"/>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04"/>
    <w:rsid w:val="00E250DB"/>
    <w:rsid w:val="00E25F49"/>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467"/>
    <w:rsid w:val="00E35F47"/>
    <w:rsid w:val="00E362BC"/>
    <w:rsid w:val="00E377BF"/>
    <w:rsid w:val="00E37C25"/>
    <w:rsid w:val="00E4017B"/>
    <w:rsid w:val="00E40362"/>
    <w:rsid w:val="00E40DAE"/>
    <w:rsid w:val="00E41A3E"/>
    <w:rsid w:val="00E41D2F"/>
    <w:rsid w:val="00E42FF3"/>
    <w:rsid w:val="00E432AE"/>
    <w:rsid w:val="00E4356E"/>
    <w:rsid w:val="00E4392B"/>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D59"/>
    <w:rsid w:val="00E51548"/>
    <w:rsid w:val="00E515A3"/>
    <w:rsid w:val="00E51A30"/>
    <w:rsid w:val="00E51E23"/>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7B3"/>
    <w:rsid w:val="00E6682F"/>
    <w:rsid w:val="00E66A1B"/>
    <w:rsid w:val="00E67551"/>
    <w:rsid w:val="00E676A6"/>
    <w:rsid w:val="00E67953"/>
    <w:rsid w:val="00E67D67"/>
    <w:rsid w:val="00E67FFB"/>
    <w:rsid w:val="00E705E5"/>
    <w:rsid w:val="00E70B0C"/>
    <w:rsid w:val="00E7191B"/>
    <w:rsid w:val="00E71DF1"/>
    <w:rsid w:val="00E722EF"/>
    <w:rsid w:val="00E723D3"/>
    <w:rsid w:val="00E7242A"/>
    <w:rsid w:val="00E7245A"/>
    <w:rsid w:val="00E72ABE"/>
    <w:rsid w:val="00E72BCC"/>
    <w:rsid w:val="00E73065"/>
    <w:rsid w:val="00E7306F"/>
    <w:rsid w:val="00E73E01"/>
    <w:rsid w:val="00E745E9"/>
    <w:rsid w:val="00E7476B"/>
    <w:rsid w:val="00E74B5A"/>
    <w:rsid w:val="00E74DDD"/>
    <w:rsid w:val="00E7524F"/>
    <w:rsid w:val="00E7556D"/>
    <w:rsid w:val="00E756FB"/>
    <w:rsid w:val="00E75831"/>
    <w:rsid w:val="00E75C3F"/>
    <w:rsid w:val="00E75F55"/>
    <w:rsid w:val="00E75F9B"/>
    <w:rsid w:val="00E760A7"/>
    <w:rsid w:val="00E76141"/>
    <w:rsid w:val="00E76270"/>
    <w:rsid w:val="00E76316"/>
    <w:rsid w:val="00E76ED7"/>
    <w:rsid w:val="00E77040"/>
    <w:rsid w:val="00E773D4"/>
    <w:rsid w:val="00E7797B"/>
    <w:rsid w:val="00E77BAF"/>
    <w:rsid w:val="00E77C66"/>
    <w:rsid w:val="00E8010D"/>
    <w:rsid w:val="00E8016D"/>
    <w:rsid w:val="00E80B75"/>
    <w:rsid w:val="00E810EC"/>
    <w:rsid w:val="00E8117B"/>
    <w:rsid w:val="00E81490"/>
    <w:rsid w:val="00E81F9F"/>
    <w:rsid w:val="00E81FFC"/>
    <w:rsid w:val="00E82183"/>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016"/>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6CBF"/>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06A"/>
    <w:rsid w:val="00EB338E"/>
    <w:rsid w:val="00EB3495"/>
    <w:rsid w:val="00EB35D4"/>
    <w:rsid w:val="00EB3953"/>
    <w:rsid w:val="00EB3CE0"/>
    <w:rsid w:val="00EB3DB0"/>
    <w:rsid w:val="00EB410B"/>
    <w:rsid w:val="00EB42C8"/>
    <w:rsid w:val="00EB46FE"/>
    <w:rsid w:val="00EB49B0"/>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E21"/>
    <w:rsid w:val="00EC3022"/>
    <w:rsid w:val="00EC331F"/>
    <w:rsid w:val="00EC36DD"/>
    <w:rsid w:val="00EC37A2"/>
    <w:rsid w:val="00EC382E"/>
    <w:rsid w:val="00EC4D77"/>
    <w:rsid w:val="00EC4D7B"/>
    <w:rsid w:val="00EC4E2E"/>
    <w:rsid w:val="00EC4F9A"/>
    <w:rsid w:val="00EC555C"/>
    <w:rsid w:val="00EC5A0B"/>
    <w:rsid w:val="00EC5A47"/>
    <w:rsid w:val="00EC5F1A"/>
    <w:rsid w:val="00EC5FB2"/>
    <w:rsid w:val="00EC6337"/>
    <w:rsid w:val="00EC6D68"/>
    <w:rsid w:val="00EC7183"/>
    <w:rsid w:val="00EC71AB"/>
    <w:rsid w:val="00EC71F3"/>
    <w:rsid w:val="00EC7BC5"/>
    <w:rsid w:val="00EC7BE9"/>
    <w:rsid w:val="00EC7E88"/>
    <w:rsid w:val="00ED022F"/>
    <w:rsid w:val="00ED0AF1"/>
    <w:rsid w:val="00ED0DE8"/>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F7"/>
    <w:rsid w:val="00ED58F2"/>
    <w:rsid w:val="00ED5BB5"/>
    <w:rsid w:val="00ED6216"/>
    <w:rsid w:val="00ED7140"/>
    <w:rsid w:val="00EE08BC"/>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6F6C"/>
    <w:rsid w:val="00EE7D91"/>
    <w:rsid w:val="00EE7ECE"/>
    <w:rsid w:val="00EF0225"/>
    <w:rsid w:val="00EF0611"/>
    <w:rsid w:val="00EF082A"/>
    <w:rsid w:val="00EF0942"/>
    <w:rsid w:val="00EF0E50"/>
    <w:rsid w:val="00EF118F"/>
    <w:rsid w:val="00EF150D"/>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5BE5"/>
    <w:rsid w:val="00EF6141"/>
    <w:rsid w:val="00EF64A3"/>
    <w:rsid w:val="00EF6EF5"/>
    <w:rsid w:val="00EF6F55"/>
    <w:rsid w:val="00EF7194"/>
    <w:rsid w:val="00EF7614"/>
    <w:rsid w:val="00EF7878"/>
    <w:rsid w:val="00EF7DD6"/>
    <w:rsid w:val="00F000F0"/>
    <w:rsid w:val="00F00180"/>
    <w:rsid w:val="00F001E1"/>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1CE"/>
    <w:rsid w:val="00F032DF"/>
    <w:rsid w:val="00F03466"/>
    <w:rsid w:val="00F0388F"/>
    <w:rsid w:val="00F03891"/>
    <w:rsid w:val="00F04523"/>
    <w:rsid w:val="00F04551"/>
    <w:rsid w:val="00F04B22"/>
    <w:rsid w:val="00F04D51"/>
    <w:rsid w:val="00F04F3E"/>
    <w:rsid w:val="00F0522E"/>
    <w:rsid w:val="00F054C1"/>
    <w:rsid w:val="00F05EED"/>
    <w:rsid w:val="00F065B7"/>
    <w:rsid w:val="00F06F02"/>
    <w:rsid w:val="00F10437"/>
    <w:rsid w:val="00F10465"/>
    <w:rsid w:val="00F1075F"/>
    <w:rsid w:val="00F10864"/>
    <w:rsid w:val="00F108F5"/>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08EA"/>
    <w:rsid w:val="00F318E7"/>
    <w:rsid w:val="00F31F17"/>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447"/>
    <w:rsid w:val="00F3651B"/>
    <w:rsid w:val="00F369F3"/>
    <w:rsid w:val="00F370CB"/>
    <w:rsid w:val="00F377A2"/>
    <w:rsid w:val="00F37922"/>
    <w:rsid w:val="00F37AEF"/>
    <w:rsid w:val="00F4125D"/>
    <w:rsid w:val="00F42910"/>
    <w:rsid w:val="00F42C2B"/>
    <w:rsid w:val="00F439C5"/>
    <w:rsid w:val="00F44833"/>
    <w:rsid w:val="00F46018"/>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6C6C"/>
    <w:rsid w:val="00F56E09"/>
    <w:rsid w:val="00F5765A"/>
    <w:rsid w:val="00F57704"/>
    <w:rsid w:val="00F577F9"/>
    <w:rsid w:val="00F57C72"/>
    <w:rsid w:val="00F6021A"/>
    <w:rsid w:val="00F605F1"/>
    <w:rsid w:val="00F61158"/>
    <w:rsid w:val="00F61564"/>
    <w:rsid w:val="00F61701"/>
    <w:rsid w:val="00F61902"/>
    <w:rsid w:val="00F61FDE"/>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E3"/>
    <w:rsid w:val="00F72796"/>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D8F"/>
    <w:rsid w:val="00F81099"/>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4CF3"/>
    <w:rsid w:val="00F850EB"/>
    <w:rsid w:val="00F855CB"/>
    <w:rsid w:val="00F856C8"/>
    <w:rsid w:val="00F85744"/>
    <w:rsid w:val="00F85968"/>
    <w:rsid w:val="00F85B9F"/>
    <w:rsid w:val="00F85F44"/>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906"/>
    <w:rsid w:val="00F91CA2"/>
    <w:rsid w:val="00F91DAC"/>
    <w:rsid w:val="00F92174"/>
    <w:rsid w:val="00F923DB"/>
    <w:rsid w:val="00F92725"/>
    <w:rsid w:val="00F93A3D"/>
    <w:rsid w:val="00F93D13"/>
    <w:rsid w:val="00F93D6A"/>
    <w:rsid w:val="00F93EE6"/>
    <w:rsid w:val="00F94003"/>
    <w:rsid w:val="00F94412"/>
    <w:rsid w:val="00F94737"/>
    <w:rsid w:val="00F9473D"/>
    <w:rsid w:val="00F9495D"/>
    <w:rsid w:val="00F95013"/>
    <w:rsid w:val="00F951BD"/>
    <w:rsid w:val="00F956F8"/>
    <w:rsid w:val="00F9632D"/>
    <w:rsid w:val="00F9644F"/>
    <w:rsid w:val="00F965D9"/>
    <w:rsid w:val="00F969EB"/>
    <w:rsid w:val="00F96C7A"/>
    <w:rsid w:val="00F96E7C"/>
    <w:rsid w:val="00F971C4"/>
    <w:rsid w:val="00F975B5"/>
    <w:rsid w:val="00F97D7D"/>
    <w:rsid w:val="00FA04BE"/>
    <w:rsid w:val="00FA0509"/>
    <w:rsid w:val="00FA0A2F"/>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C00"/>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30F"/>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8C9"/>
    <w:rsid w:val="00FC6B41"/>
    <w:rsid w:val="00FC7308"/>
    <w:rsid w:val="00FC7F93"/>
    <w:rsid w:val="00FD02A6"/>
    <w:rsid w:val="00FD0C32"/>
    <w:rsid w:val="00FD10D2"/>
    <w:rsid w:val="00FD111E"/>
    <w:rsid w:val="00FD1401"/>
    <w:rsid w:val="00FD14E4"/>
    <w:rsid w:val="00FD15DC"/>
    <w:rsid w:val="00FD19A8"/>
    <w:rsid w:val="00FD1A6D"/>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68F"/>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483"/>
    <w:rsid w:val="00FF5EFE"/>
    <w:rsid w:val="00FF609A"/>
    <w:rsid w:val="00FF6CF6"/>
    <w:rsid w:val="00FF6D97"/>
    <w:rsid w:val="00FF6F79"/>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AA00D7-27F9-4521-9960-E043E1A3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10">
    <w:name w:val="B1 (文字)"/>
    <w:uiPriority w:val="99"/>
    <w:locked/>
    <w:rsid w:val="009C4F98"/>
    <w:rPr>
      <w:lang w:eastAsia="en-US"/>
    </w:rPr>
  </w:style>
  <w:style w:type="character" w:customStyle="1" w:styleId="fontstyle01">
    <w:name w:val="fontstyle01"/>
    <w:rsid w:val="007F254D"/>
    <w:rPr>
      <w:rFonts w:ascii="NimbusRomNo9L-Regu" w:hAnsi="NimbusRomNo9L-Regu" w:hint="default"/>
      <w:b w:val="0"/>
      <w:bCs w:val="0"/>
      <w:i w:val="0"/>
      <w:iCs w:val="0"/>
      <w:color w:val="000000"/>
      <w:sz w:val="20"/>
      <w:szCs w:val="20"/>
    </w:rPr>
  </w:style>
  <w:style w:type="paragraph" w:customStyle="1" w:styleId="maintext">
    <w:name w:val="main text"/>
    <w:basedOn w:val="Normal"/>
    <w:link w:val="maintextChar"/>
    <w:qFormat/>
    <w:rsid w:val="00CF0EF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CF0EFC"/>
    <w:rPr>
      <w:rFonts w:ascii="Times New Roman" w:eastAsia="Malgun Gothic" w:hAnsi="Times New Roman"/>
      <w:lang w:val="en-GB" w:eastAsia="ko-KR"/>
    </w:rPr>
  </w:style>
  <w:style w:type="character" w:customStyle="1" w:styleId="fontstyle21">
    <w:name w:val="fontstyle21"/>
    <w:basedOn w:val="DefaultParagraphFont"/>
    <w:rsid w:val="002815B1"/>
    <w:rPr>
      <w:rFonts w:ascii="rtxr" w:hAnsi="rtxr" w:hint="default"/>
      <w:b w:val="0"/>
      <w:bCs w:val="0"/>
      <w:i w:val="0"/>
      <w:iCs w:val="0"/>
      <w:color w:val="000000"/>
      <w:sz w:val="20"/>
      <w:szCs w:val="20"/>
    </w:rPr>
  </w:style>
  <w:style w:type="character" w:customStyle="1" w:styleId="fontstyle31">
    <w:name w:val="fontstyle31"/>
    <w:basedOn w:val="DefaultParagraphFont"/>
    <w:rsid w:val="00C42854"/>
    <w:rPr>
      <w:rFonts w:ascii="NimbusRomNo9L-ReguItal" w:hAnsi="NimbusRomNo9L-ReguItal" w:hint="default"/>
      <w:b w:val="0"/>
      <w:bCs w:val="0"/>
      <w:i/>
      <w:iCs/>
      <w:color w:val="000000"/>
      <w:sz w:val="20"/>
      <w:szCs w:val="20"/>
    </w:rPr>
  </w:style>
  <w:style w:type="paragraph" w:customStyle="1" w:styleId="LGTdoc">
    <w:name w:val="LGTdoc_본문"/>
    <w:basedOn w:val="Normal"/>
    <w:rsid w:val="006D1AB8"/>
    <w:pPr>
      <w:widowControl w:val="0"/>
      <w:overflowPunct/>
      <w:snapToGrid w:val="0"/>
      <w:spacing w:afterLines="50" w:after="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192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78445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0103985">
      <w:bodyDiv w:val="1"/>
      <w:marLeft w:val="0"/>
      <w:marRight w:val="0"/>
      <w:marTop w:val="0"/>
      <w:marBottom w:val="0"/>
      <w:divBdr>
        <w:top w:val="none" w:sz="0" w:space="0" w:color="auto"/>
        <w:left w:val="none" w:sz="0" w:space="0" w:color="auto"/>
        <w:bottom w:val="none" w:sz="0" w:space="0" w:color="auto"/>
        <w:right w:val="none" w:sz="0" w:space="0" w:color="auto"/>
      </w:divBdr>
    </w:div>
    <w:div w:id="1402007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4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001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95945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83501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851380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264216">
      <w:bodyDiv w:val="1"/>
      <w:marLeft w:val="0"/>
      <w:marRight w:val="0"/>
      <w:marTop w:val="0"/>
      <w:marBottom w:val="0"/>
      <w:divBdr>
        <w:top w:val="none" w:sz="0" w:space="0" w:color="auto"/>
        <w:left w:val="none" w:sz="0" w:space="0" w:color="auto"/>
        <w:bottom w:val="none" w:sz="0" w:space="0" w:color="auto"/>
        <w:right w:val="none" w:sz="0" w:space="0" w:color="auto"/>
      </w:divBdr>
    </w:div>
    <w:div w:id="105696943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890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57978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6926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02451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10643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35">
      <w:bodyDiv w:val="1"/>
      <w:marLeft w:val="0"/>
      <w:marRight w:val="0"/>
      <w:marTop w:val="0"/>
      <w:marBottom w:val="0"/>
      <w:divBdr>
        <w:top w:val="none" w:sz="0" w:space="0" w:color="auto"/>
        <w:left w:val="none" w:sz="0" w:space="0" w:color="auto"/>
        <w:bottom w:val="none" w:sz="0" w:space="0" w:color="auto"/>
        <w:right w:val="none" w:sz="0" w:space="0" w:color="auto"/>
      </w:divBdr>
    </w:div>
    <w:div w:id="167440976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4738">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D57C9E-82C3-4B55-BDF9-B2BED96A5EED}">
  <ds:schemaRefs>
    <ds:schemaRef ds:uri="http://schemas.microsoft.com/sharepoint/v3/contenttype/forms"/>
  </ds:schemaRefs>
</ds:datastoreItem>
</file>

<file path=customXml/itemProps2.xml><?xml version="1.0" encoding="utf-8"?>
<ds:datastoreItem xmlns:ds="http://schemas.openxmlformats.org/officeDocument/2006/customXml" ds:itemID="{B6C68DAC-61BE-4804-89FC-2BAC1B42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E05090-45CB-4484-BA99-595DAA790AE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D830B1B-82EC-4573-ACB8-C21CACC81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1718</TotalTime>
  <Pages>7</Pages>
  <Words>2212</Words>
  <Characters>12612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Pawar, Sameer</cp:lastModifiedBy>
  <cp:revision>181</cp:revision>
  <cp:lastPrinted>2011-11-09T22:49:00Z</cp:lastPrinted>
  <dcterms:created xsi:type="dcterms:W3CDTF">2016-11-05T05:58:00Z</dcterms:created>
  <dcterms:modified xsi:type="dcterms:W3CDTF">2017-08-12T01:16:00Z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b2f6180b-413e-4711-b88a-35602f33fe18</vt:lpwstr>
  </property>
  <property fmtid="{D5CDD505-2E9C-101B-9397-08002B2CF9AE}" pid="6" name="CTP_TimeStamp">
    <vt:lpwstr>2016-11-05 08:37:42Z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