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972" w:rsidRPr="00013C4A" w:rsidRDefault="0011357C" w:rsidP="00825972">
      <w:pPr>
        <w:tabs>
          <w:tab w:val="right" w:pos="9216"/>
        </w:tabs>
        <w:spacing w:after="0"/>
        <w:jc w:val="left"/>
        <w:rPr>
          <w:b/>
          <w:kern w:val="2"/>
          <w:lang w:eastAsia="zh-CN"/>
        </w:rPr>
      </w:pPr>
      <w:bookmarkStart w:id="0" w:name="OLE_LINK124"/>
      <w:bookmarkStart w:id="1" w:name="OLE_LINK125"/>
      <w:bookmarkStart w:id="2" w:name="_Ref124589705"/>
      <w:bookmarkStart w:id="3"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619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25972" w:rsidRPr="00013C4A">
        <w:rPr>
          <w:b/>
          <w:kern w:val="2"/>
          <w:lang w:eastAsia="zh-CN"/>
        </w:rPr>
        <w:t>3GPP TSG RAN WG1 Meeting</w:t>
      </w:r>
      <w:r w:rsidR="00A73FA6" w:rsidRPr="00013C4A">
        <w:rPr>
          <w:rFonts w:hint="eastAsia"/>
          <w:b/>
          <w:kern w:val="2"/>
          <w:lang w:eastAsia="zh-CN"/>
        </w:rPr>
        <w:t xml:space="preserve"> #</w:t>
      </w:r>
      <w:r w:rsidR="00AB2B4A" w:rsidRPr="00013C4A">
        <w:rPr>
          <w:rFonts w:hint="eastAsia"/>
          <w:b/>
          <w:kern w:val="2"/>
          <w:lang w:eastAsia="zh-CN"/>
        </w:rPr>
        <w:t>90</w:t>
      </w:r>
      <w:r w:rsidR="00825972" w:rsidRPr="00013C4A">
        <w:rPr>
          <w:b/>
          <w:kern w:val="2"/>
          <w:lang w:eastAsia="zh-CN"/>
        </w:rPr>
        <w:tab/>
      </w:r>
      <w:r w:rsidR="007E70F1" w:rsidRPr="00013C4A">
        <w:rPr>
          <w:b/>
          <w:kern w:val="2"/>
          <w:lang w:eastAsia="zh-CN"/>
        </w:rPr>
        <w:t>R1-1712166</w:t>
      </w:r>
    </w:p>
    <w:p w:rsidR="00825972" w:rsidRPr="00013C4A" w:rsidRDefault="00151E4A" w:rsidP="00825972">
      <w:pPr>
        <w:jc w:val="left"/>
        <w:rPr>
          <w:b/>
          <w:kern w:val="2"/>
          <w:lang w:eastAsia="zh-CN"/>
        </w:rPr>
      </w:pPr>
      <w:r w:rsidRPr="00013C4A">
        <w:rPr>
          <w:b/>
          <w:bCs/>
          <w:lang w:eastAsia="zh-CN"/>
        </w:rPr>
        <w:t>Prague, Czech</w:t>
      </w:r>
      <w:r w:rsidR="00074E28">
        <w:rPr>
          <w:b/>
          <w:bCs/>
          <w:lang w:eastAsia="zh-CN"/>
        </w:rPr>
        <w:t xml:space="preserve"> Republic</w:t>
      </w:r>
      <w:r w:rsidRPr="00013C4A">
        <w:rPr>
          <w:b/>
          <w:bCs/>
          <w:lang w:eastAsia="zh-CN"/>
        </w:rPr>
        <w:t>, 21-25 August 2017</w:t>
      </w:r>
    </w:p>
    <w:bookmarkEnd w:id="0"/>
    <w:bookmarkEnd w:id="1"/>
    <w:p w:rsidR="00AC4591" w:rsidRPr="00013C4A" w:rsidRDefault="00AC4591" w:rsidP="00AC4591">
      <w:pPr>
        <w:pBdr>
          <w:top w:val="single" w:sz="8" w:space="0" w:color="auto"/>
        </w:pBdr>
        <w:tabs>
          <w:tab w:val="left" w:pos="1710"/>
        </w:tabs>
        <w:spacing w:after="0"/>
        <w:ind w:right="47"/>
        <w:rPr>
          <w:b/>
          <w:bCs/>
          <w:sz w:val="16"/>
          <w:szCs w:val="16"/>
          <w:highlight w:val="yellow"/>
        </w:rPr>
      </w:pPr>
    </w:p>
    <w:p w:rsidR="008B34EE" w:rsidRPr="00013C4A" w:rsidRDefault="008B34EE" w:rsidP="008B34EE">
      <w:pPr>
        <w:snapToGrid w:val="0"/>
        <w:spacing w:after="60"/>
        <w:ind w:left="1555" w:hanging="1555"/>
        <w:jc w:val="left"/>
        <w:rPr>
          <w:b/>
          <w:kern w:val="2"/>
          <w:lang w:eastAsia="zh-CN"/>
        </w:rPr>
      </w:pPr>
      <w:r w:rsidRPr="00013C4A">
        <w:rPr>
          <w:b/>
          <w:kern w:val="2"/>
          <w:lang w:eastAsia="zh-CN"/>
        </w:rPr>
        <w:t>Agenda Item:</w:t>
      </w:r>
      <w:r w:rsidRPr="00013C4A">
        <w:rPr>
          <w:b/>
          <w:kern w:val="2"/>
          <w:lang w:eastAsia="zh-CN"/>
        </w:rPr>
        <w:tab/>
      </w:r>
      <w:r w:rsidR="007E0848" w:rsidRPr="00013C4A">
        <w:rPr>
          <w:rFonts w:hint="eastAsia"/>
          <w:b/>
          <w:kern w:val="2"/>
          <w:lang w:eastAsia="zh-CN"/>
        </w:rPr>
        <w:t>6.1.6</w:t>
      </w:r>
    </w:p>
    <w:p w:rsidR="008B34EE" w:rsidRPr="00013C4A" w:rsidRDefault="008B34EE" w:rsidP="008B34EE">
      <w:pPr>
        <w:snapToGrid w:val="0"/>
        <w:spacing w:after="60"/>
        <w:ind w:left="1555" w:hanging="1555"/>
        <w:jc w:val="left"/>
        <w:rPr>
          <w:b/>
          <w:kern w:val="2"/>
          <w:lang w:eastAsia="zh-CN"/>
        </w:rPr>
      </w:pPr>
      <w:r w:rsidRPr="00013C4A">
        <w:rPr>
          <w:b/>
          <w:kern w:val="2"/>
          <w:lang w:eastAsia="zh-CN"/>
        </w:rPr>
        <w:t>Source:</w:t>
      </w:r>
      <w:r w:rsidRPr="00013C4A">
        <w:rPr>
          <w:b/>
          <w:kern w:val="2"/>
          <w:lang w:eastAsia="zh-CN"/>
        </w:rPr>
        <w:tab/>
        <w:t>Huawei, HiSilicon</w:t>
      </w:r>
    </w:p>
    <w:p w:rsidR="008B34EE" w:rsidRPr="00013C4A" w:rsidRDefault="008B34EE" w:rsidP="008B34EE">
      <w:pPr>
        <w:snapToGrid w:val="0"/>
        <w:spacing w:after="60"/>
        <w:ind w:left="1555" w:hanging="1555"/>
        <w:jc w:val="left"/>
        <w:rPr>
          <w:b/>
          <w:kern w:val="2"/>
          <w:lang w:eastAsia="zh-CN"/>
        </w:rPr>
      </w:pPr>
      <w:r w:rsidRPr="00013C4A">
        <w:rPr>
          <w:b/>
          <w:kern w:val="2"/>
          <w:lang w:eastAsia="zh-CN"/>
        </w:rPr>
        <w:t>Title:</w:t>
      </w:r>
      <w:r w:rsidRPr="00013C4A">
        <w:rPr>
          <w:b/>
          <w:kern w:val="2"/>
          <w:lang w:eastAsia="zh-CN"/>
        </w:rPr>
        <w:tab/>
      </w:r>
      <w:r w:rsidR="00207C19" w:rsidRPr="00013C4A">
        <w:rPr>
          <w:b/>
          <w:kern w:val="2"/>
          <w:lang w:eastAsia="zh-CN"/>
        </w:rPr>
        <w:t>Discussion on scenario 2 for LTE-NR DC with UL sharing from UE perspective</w:t>
      </w:r>
    </w:p>
    <w:p w:rsidR="008B34EE" w:rsidRPr="00013C4A" w:rsidRDefault="008B34EE" w:rsidP="008B34EE">
      <w:pPr>
        <w:snapToGrid w:val="0"/>
        <w:spacing w:after="60"/>
        <w:ind w:left="1555" w:hanging="1555"/>
        <w:jc w:val="left"/>
        <w:rPr>
          <w:b/>
          <w:kern w:val="2"/>
          <w:lang w:eastAsia="zh-CN"/>
        </w:rPr>
      </w:pPr>
      <w:r w:rsidRPr="00013C4A">
        <w:rPr>
          <w:b/>
          <w:kern w:val="2"/>
          <w:lang w:eastAsia="zh-CN"/>
        </w:rPr>
        <w:t>Docume</w:t>
      </w:r>
      <w:r w:rsidR="00867DEB" w:rsidRPr="00013C4A">
        <w:rPr>
          <w:b/>
          <w:kern w:val="2"/>
          <w:lang w:eastAsia="zh-CN"/>
        </w:rPr>
        <w:t>nt for:</w:t>
      </w:r>
      <w:r w:rsidR="00867DEB" w:rsidRPr="00013C4A">
        <w:rPr>
          <w:b/>
          <w:kern w:val="2"/>
          <w:lang w:eastAsia="zh-CN"/>
        </w:rPr>
        <w:tab/>
        <w:t>Discussion and decision</w:t>
      </w:r>
    </w:p>
    <w:p w:rsidR="00AC4591" w:rsidRPr="00013C4A" w:rsidRDefault="00AC4591" w:rsidP="00E97AE5">
      <w:pPr>
        <w:pBdr>
          <w:bottom w:val="single" w:sz="8" w:space="0" w:color="auto"/>
        </w:pBdr>
        <w:ind w:right="47"/>
        <w:rPr>
          <w:b/>
          <w:bCs/>
          <w:sz w:val="16"/>
          <w:szCs w:val="16"/>
          <w:lang w:eastAsia="zh-CN"/>
        </w:rPr>
      </w:pPr>
    </w:p>
    <w:p w:rsidR="009C0564" w:rsidRPr="00013C4A" w:rsidRDefault="009C0564">
      <w:pPr>
        <w:pStyle w:val="Heading1"/>
      </w:pPr>
      <w:r w:rsidRPr="00013C4A">
        <w:t>Introduction</w:t>
      </w:r>
      <w:bookmarkEnd w:id="2"/>
      <w:bookmarkEnd w:id="3"/>
    </w:p>
    <w:p w:rsidR="00C231F1" w:rsidRPr="00013C4A" w:rsidRDefault="005F6AC7" w:rsidP="00974F24">
      <w:pPr>
        <w:rPr>
          <w:kern w:val="2"/>
          <w:lang w:val="en-GB" w:eastAsia="zh-CN"/>
        </w:rPr>
      </w:pPr>
      <w:bookmarkStart w:id="4" w:name="_Ref129681832"/>
      <w:r w:rsidRPr="00013C4A">
        <w:rPr>
          <w:rFonts w:hint="eastAsia"/>
          <w:kern w:val="2"/>
          <w:lang w:val="en-GB" w:eastAsia="zh-CN"/>
        </w:rPr>
        <w:t xml:space="preserve"> </w:t>
      </w:r>
      <w:r w:rsidR="006D7AF6" w:rsidRPr="00013C4A">
        <w:rPr>
          <w:kern w:val="2"/>
          <w:lang w:val="en-GB" w:eastAsia="zh-CN"/>
        </w:rPr>
        <w:t>I</w:t>
      </w:r>
      <w:r w:rsidR="006D7AF6" w:rsidRPr="00013C4A">
        <w:rPr>
          <w:rFonts w:hint="eastAsia"/>
          <w:kern w:val="2"/>
          <w:lang w:val="en-GB" w:eastAsia="zh-CN"/>
        </w:rPr>
        <w:t>n the previous RAN1 meeting</w:t>
      </w:r>
      <w:r w:rsidR="002665BE" w:rsidRPr="00013C4A">
        <w:rPr>
          <w:rFonts w:hint="eastAsia"/>
          <w:kern w:val="2"/>
          <w:lang w:val="en-GB" w:eastAsia="zh-CN"/>
        </w:rPr>
        <w:t xml:space="preserve"> </w:t>
      </w:r>
      <w:r w:rsidR="002665BE" w:rsidRPr="00D60E10">
        <w:rPr>
          <w:kern w:val="2"/>
          <w:lang w:val="en-GB" w:eastAsia="zh-CN"/>
        </w:rPr>
        <w:t>[</w:t>
      </w:r>
      <w:r w:rsidR="00B51A26" w:rsidRPr="00D60E10">
        <w:rPr>
          <w:kern w:val="2"/>
          <w:lang w:val="en-GB" w:eastAsia="zh-CN"/>
        </w:rPr>
        <w:t>1</w:t>
      </w:r>
      <w:r w:rsidR="002665BE" w:rsidRPr="00D60E10">
        <w:rPr>
          <w:kern w:val="2"/>
          <w:lang w:val="en-GB" w:eastAsia="zh-CN"/>
        </w:rPr>
        <w:t>]</w:t>
      </w:r>
      <w:r w:rsidR="006D7AF6" w:rsidRPr="00013C4A">
        <w:rPr>
          <w:kern w:val="2"/>
          <w:lang w:val="en-GB" w:eastAsia="zh-CN"/>
        </w:rPr>
        <w:t>, 3 scenarios are agreed in dual connectivity deployment as follows</w:t>
      </w:r>
    </w:p>
    <w:tbl>
      <w:tblPr>
        <w:tblStyle w:val="TableGrid"/>
        <w:tblW w:w="0" w:type="auto"/>
        <w:tblLook w:val="04A0"/>
      </w:tblPr>
      <w:tblGrid>
        <w:gridCol w:w="9533"/>
      </w:tblGrid>
      <w:tr w:rsidR="00013C4A" w:rsidRPr="00013C4A" w:rsidTr="006D7AF6">
        <w:tc>
          <w:tcPr>
            <w:tcW w:w="9533" w:type="dxa"/>
          </w:tcPr>
          <w:p w:rsidR="006D7AF6" w:rsidRPr="00013C4A" w:rsidRDefault="006D7AF6" w:rsidP="006D7AF6">
            <w:pPr>
              <w:rPr>
                <w:rFonts w:eastAsia="MS Mincho"/>
                <w:szCs w:val="20"/>
                <w:lang w:eastAsia="ja-JP"/>
              </w:rPr>
            </w:pPr>
            <w:r w:rsidRPr="00013C4A">
              <w:rPr>
                <w:rFonts w:eastAsia="MS Mincho"/>
                <w:szCs w:val="20"/>
                <w:highlight w:val="green"/>
                <w:lang w:eastAsia="ja-JP"/>
              </w:rPr>
              <w:t>Agreements</w:t>
            </w:r>
            <w:r w:rsidRPr="00013C4A">
              <w:rPr>
                <w:rFonts w:eastAsia="MS Mincho"/>
                <w:szCs w:val="20"/>
                <w:lang w:eastAsia="ja-JP"/>
              </w:rPr>
              <w:t>:</w:t>
            </w:r>
          </w:p>
          <w:p w:rsidR="006D7AF6" w:rsidRPr="00013C4A" w:rsidRDefault="006D7AF6" w:rsidP="006D7AF6">
            <w:pPr>
              <w:numPr>
                <w:ilvl w:val="0"/>
                <w:numId w:val="35"/>
              </w:numPr>
              <w:autoSpaceDE/>
              <w:autoSpaceDN/>
              <w:adjustRightInd/>
              <w:spacing w:after="0"/>
              <w:jc w:val="left"/>
              <w:rPr>
                <w:rFonts w:eastAsia="MS Mincho"/>
                <w:szCs w:val="20"/>
                <w:lang w:eastAsia="ja-JP"/>
              </w:rPr>
            </w:pPr>
            <w:r w:rsidRPr="00013C4A">
              <w:rPr>
                <w:rFonts w:eastAsia="MS Mincho"/>
                <w:szCs w:val="20"/>
                <w:lang w:eastAsia="ja-JP"/>
              </w:rPr>
              <w:t>RAN1 should consider the following scenarios as listed in R1-1711817 in the future Rel-15 work especially in terms of UL coverage</w:t>
            </w:r>
          </w:p>
          <w:p w:rsidR="006D7AF6" w:rsidRPr="00013C4A" w:rsidRDefault="006D7AF6" w:rsidP="006D7AF6">
            <w:pPr>
              <w:numPr>
                <w:ilvl w:val="1"/>
                <w:numId w:val="35"/>
              </w:numPr>
              <w:autoSpaceDE/>
              <w:autoSpaceDN/>
              <w:adjustRightInd/>
              <w:spacing w:after="0"/>
              <w:jc w:val="left"/>
              <w:rPr>
                <w:rFonts w:eastAsia="MS Mincho"/>
                <w:szCs w:val="20"/>
                <w:lang w:eastAsia="ja-JP"/>
              </w:rPr>
            </w:pPr>
            <w:r w:rsidRPr="00013C4A">
              <w:rPr>
                <w:rFonts w:eastAsia="MS Mincho"/>
                <w:szCs w:val="20"/>
                <w:lang w:eastAsia="ja-JP"/>
              </w:rPr>
              <w:t>Scenario 1</w:t>
            </w:r>
          </w:p>
          <w:p w:rsidR="006D7AF6" w:rsidRPr="00013C4A" w:rsidRDefault="006D7AF6" w:rsidP="006D7AF6">
            <w:pPr>
              <w:numPr>
                <w:ilvl w:val="1"/>
                <w:numId w:val="35"/>
              </w:numPr>
              <w:autoSpaceDE/>
              <w:autoSpaceDN/>
              <w:adjustRightInd/>
              <w:spacing w:after="0"/>
              <w:jc w:val="left"/>
              <w:rPr>
                <w:rFonts w:eastAsia="MS Mincho"/>
                <w:szCs w:val="20"/>
                <w:lang w:eastAsia="ja-JP"/>
              </w:rPr>
            </w:pPr>
            <w:r w:rsidRPr="00013C4A">
              <w:rPr>
                <w:rFonts w:eastAsia="MS Mincho"/>
                <w:szCs w:val="20"/>
                <w:lang w:eastAsia="ja-JP"/>
              </w:rPr>
              <w:t>Scenario 2 where UL sharing is from network perspective</w:t>
            </w:r>
          </w:p>
          <w:p w:rsidR="006D7AF6" w:rsidRPr="00013C4A" w:rsidRDefault="006D7AF6" w:rsidP="006D7AF6">
            <w:pPr>
              <w:numPr>
                <w:ilvl w:val="2"/>
                <w:numId w:val="35"/>
              </w:numPr>
              <w:autoSpaceDE/>
              <w:autoSpaceDN/>
              <w:adjustRightInd/>
              <w:spacing w:after="0"/>
              <w:jc w:val="left"/>
              <w:rPr>
                <w:rFonts w:eastAsia="MS Mincho"/>
                <w:szCs w:val="20"/>
                <w:lang w:eastAsia="ja-JP"/>
              </w:rPr>
            </w:pPr>
            <w:r w:rsidRPr="00013C4A">
              <w:rPr>
                <w:rFonts w:eastAsia="MS Mincho"/>
                <w:szCs w:val="20"/>
                <w:lang w:eastAsia="ja-JP"/>
              </w:rPr>
              <w:t>FFS where UL sharing from UE perspective</w:t>
            </w:r>
          </w:p>
          <w:p w:rsidR="006D7AF6" w:rsidRPr="00013C4A" w:rsidRDefault="006D7AF6" w:rsidP="006D7AF6">
            <w:pPr>
              <w:numPr>
                <w:ilvl w:val="3"/>
                <w:numId w:val="35"/>
              </w:numPr>
              <w:autoSpaceDE/>
              <w:autoSpaceDN/>
              <w:adjustRightInd/>
              <w:spacing w:after="0"/>
              <w:jc w:val="left"/>
              <w:rPr>
                <w:rFonts w:eastAsia="MS Mincho"/>
                <w:szCs w:val="20"/>
                <w:lang w:eastAsia="ja-JP"/>
              </w:rPr>
            </w:pPr>
            <w:r w:rsidRPr="00013C4A">
              <w:rPr>
                <w:rFonts w:eastAsia="MS Mincho"/>
                <w:szCs w:val="20"/>
                <w:lang w:eastAsia="ja-JP"/>
              </w:rPr>
              <w:t>Aim to conclude in the next meeting; if no consensus, consider sending an LS to RANP for clarification</w:t>
            </w:r>
          </w:p>
          <w:p w:rsidR="006D7AF6" w:rsidRPr="00013C4A" w:rsidRDefault="006D7AF6" w:rsidP="00974F24">
            <w:pPr>
              <w:numPr>
                <w:ilvl w:val="1"/>
                <w:numId w:val="35"/>
              </w:numPr>
              <w:autoSpaceDE/>
              <w:autoSpaceDN/>
              <w:adjustRightInd/>
              <w:spacing w:after="0"/>
              <w:jc w:val="left"/>
              <w:rPr>
                <w:rFonts w:eastAsia="MS Mincho"/>
                <w:szCs w:val="20"/>
                <w:lang w:eastAsia="ja-JP"/>
              </w:rPr>
            </w:pPr>
            <w:r w:rsidRPr="00013C4A">
              <w:rPr>
                <w:rFonts w:eastAsia="MS Mincho"/>
                <w:szCs w:val="20"/>
                <w:lang w:eastAsia="ja-JP"/>
              </w:rPr>
              <w:t>Scenario 3</w:t>
            </w:r>
          </w:p>
        </w:tc>
      </w:tr>
    </w:tbl>
    <w:p w:rsidR="004517D2" w:rsidRPr="00013C4A" w:rsidRDefault="004517D2" w:rsidP="00974F24">
      <w:pPr>
        <w:rPr>
          <w:kern w:val="2"/>
          <w:lang w:val="en-GB" w:eastAsia="zh-CN"/>
        </w:rPr>
      </w:pPr>
      <w:r w:rsidRPr="00013C4A">
        <w:rPr>
          <w:kern w:val="2"/>
          <w:lang w:val="en-GB" w:eastAsia="zh-CN"/>
        </w:rPr>
        <w:t xml:space="preserve">In this paper, the FFS part of the agreement is discussed. </w:t>
      </w:r>
    </w:p>
    <w:p w:rsidR="001E4273" w:rsidRPr="00013C4A" w:rsidRDefault="00C56348" w:rsidP="001E4273">
      <w:pPr>
        <w:pStyle w:val="Heading1"/>
        <w:rPr>
          <w:lang w:eastAsia="zh-CN"/>
        </w:rPr>
      </w:pPr>
      <w:r w:rsidRPr="00013C4A">
        <w:rPr>
          <w:lang w:eastAsia="zh-CN"/>
        </w:rPr>
        <w:t xml:space="preserve">Discussion </w:t>
      </w:r>
    </w:p>
    <w:p w:rsidR="00DB3030" w:rsidRPr="00013C4A" w:rsidRDefault="00BD57BF" w:rsidP="00DB3030">
      <w:pPr>
        <w:rPr>
          <w:lang w:eastAsia="zh-CN"/>
        </w:rPr>
      </w:pPr>
      <w:r w:rsidRPr="00013C4A">
        <w:rPr>
          <w:lang w:eastAsia="zh-CN"/>
        </w:rPr>
        <w:t xml:space="preserve">In </w:t>
      </w:r>
      <w:r w:rsidR="00856506" w:rsidRPr="00013C4A">
        <w:rPr>
          <w:lang w:eastAsia="zh-CN"/>
        </w:rPr>
        <w:t>the agreement, scenario 2 is referring to the second scenario as following</w:t>
      </w:r>
      <w:r w:rsidR="002665BE" w:rsidRPr="00013C4A">
        <w:rPr>
          <w:lang w:eastAsia="zh-CN"/>
        </w:rPr>
        <w:t xml:space="preserve"> </w:t>
      </w:r>
      <w:r w:rsidR="002665BE" w:rsidRPr="00D60E10">
        <w:rPr>
          <w:lang w:eastAsia="zh-CN"/>
        </w:rPr>
        <w:t>[</w:t>
      </w:r>
      <w:r w:rsidR="00B51A26" w:rsidRPr="00D60E10">
        <w:rPr>
          <w:lang w:eastAsia="zh-CN"/>
        </w:rPr>
        <w:t>2</w:t>
      </w:r>
      <w:r w:rsidR="002665BE" w:rsidRPr="00D60E10">
        <w:rPr>
          <w:lang w:eastAsia="zh-CN"/>
        </w:rPr>
        <w:t>]</w:t>
      </w:r>
    </w:p>
    <w:tbl>
      <w:tblPr>
        <w:tblStyle w:val="TableGrid"/>
        <w:tblW w:w="0" w:type="auto"/>
        <w:tblLook w:val="04A0"/>
      </w:tblPr>
      <w:tblGrid>
        <w:gridCol w:w="9533"/>
      </w:tblGrid>
      <w:tr w:rsidR="00013C4A" w:rsidRPr="00013C4A" w:rsidTr="00856506">
        <w:tc>
          <w:tcPr>
            <w:tcW w:w="9533" w:type="dxa"/>
          </w:tcPr>
          <w:p w:rsidR="00B03FCD" w:rsidRPr="00013C4A" w:rsidRDefault="00B24237" w:rsidP="00856506">
            <w:pPr>
              <w:numPr>
                <w:ilvl w:val="0"/>
                <w:numId w:val="36"/>
              </w:numPr>
              <w:spacing w:after="0"/>
              <w:rPr>
                <w:lang w:eastAsia="zh-CN"/>
              </w:rPr>
            </w:pPr>
            <w:r w:rsidRPr="00013C4A">
              <w:rPr>
                <w:lang w:eastAsia="zh-CN"/>
              </w:rPr>
              <w:t xml:space="preserve">Scenario #1 : </w:t>
            </w:r>
          </w:p>
          <w:p w:rsidR="00B03FCD" w:rsidRPr="00013C4A" w:rsidRDefault="00B24237" w:rsidP="00856506">
            <w:pPr>
              <w:numPr>
                <w:ilvl w:val="2"/>
                <w:numId w:val="36"/>
              </w:numPr>
              <w:spacing w:after="0"/>
              <w:rPr>
                <w:lang w:eastAsia="zh-CN"/>
              </w:rPr>
            </w:pPr>
            <w:r w:rsidRPr="00013C4A">
              <w:rPr>
                <w:b/>
                <w:bCs/>
                <w:lang w:eastAsia="zh-CN"/>
              </w:rPr>
              <w:t>DC LTE @ Low Frequency (LF) + NR @ 3.5G</w:t>
            </w:r>
          </w:p>
          <w:p w:rsidR="00B03FCD" w:rsidRPr="00013C4A" w:rsidRDefault="00B24237" w:rsidP="00856506">
            <w:pPr>
              <w:numPr>
                <w:ilvl w:val="2"/>
                <w:numId w:val="36"/>
              </w:numPr>
              <w:spacing w:after="0"/>
              <w:rPr>
                <w:lang w:eastAsia="zh-CN"/>
              </w:rPr>
            </w:pPr>
            <w:r w:rsidRPr="00013C4A">
              <w:rPr>
                <w:lang w:eastAsia="zh-CN"/>
              </w:rPr>
              <w:t>Concept: LTE PUSCH/PUCCH LF, NR PUCCH 3.5G, NR PUSCH 3.5G configurable</w:t>
            </w:r>
          </w:p>
          <w:p w:rsidR="00B03FCD" w:rsidRPr="00013C4A" w:rsidRDefault="00B24237" w:rsidP="00856506">
            <w:pPr>
              <w:numPr>
                <w:ilvl w:val="0"/>
                <w:numId w:val="36"/>
              </w:numPr>
              <w:spacing w:after="0"/>
              <w:rPr>
                <w:lang w:eastAsia="zh-CN"/>
              </w:rPr>
            </w:pPr>
            <w:r w:rsidRPr="00013C4A">
              <w:rPr>
                <w:lang w:eastAsia="zh-CN"/>
              </w:rPr>
              <w:t>Scenario #2:</w:t>
            </w:r>
          </w:p>
          <w:p w:rsidR="00B03FCD" w:rsidRPr="00013C4A" w:rsidRDefault="00B24237" w:rsidP="00856506">
            <w:pPr>
              <w:numPr>
                <w:ilvl w:val="2"/>
                <w:numId w:val="36"/>
              </w:numPr>
              <w:spacing w:after="0"/>
              <w:rPr>
                <w:lang w:eastAsia="zh-CN"/>
              </w:rPr>
            </w:pPr>
            <w:r w:rsidRPr="00013C4A">
              <w:rPr>
                <w:b/>
                <w:bCs/>
                <w:lang w:eastAsia="zh-CN"/>
              </w:rPr>
              <w:t>DC LTE@LF + NR@3.5G + NR@LF SUL with UL sharing</w:t>
            </w:r>
          </w:p>
          <w:p w:rsidR="00B03FCD" w:rsidRPr="00013C4A" w:rsidRDefault="00B24237" w:rsidP="00856506">
            <w:pPr>
              <w:numPr>
                <w:ilvl w:val="2"/>
                <w:numId w:val="36"/>
              </w:numPr>
              <w:spacing w:after="0"/>
              <w:rPr>
                <w:lang w:eastAsia="zh-CN"/>
              </w:rPr>
            </w:pPr>
            <w:r w:rsidRPr="00013C4A">
              <w:rPr>
                <w:lang w:eastAsia="zh-CN"/>
              </w:rPr>
              <w:t xml:space="preserve">NR and LTE are collocated </w:t>
            </w:r>
          </w:p>
          <w:p w:rsidR="00B03FCD" w:rsidRPr="00013C4A" w:rsidRDefault="00B24237" w:rsidP="00856506">
            <w:pPr>
              <w:numPr>
                <w:ilvl w:val="2"/>
                <w:numId w:val="36"/>
              </w:numPr>
              <w:spacing w:after="0"/>
              <w:rPr>
                <w:lang w:eastAsia="zh-CN"/>
              </w:rPr>
            </w:pPr>
            <w:r w:rsidRPr="00013C4A">
              <w:rPr>
                <w:lang w:eastAsia="zh-CN"/>
              </w:rPr>
              <w:t xml:space="preserve">Concept: LTE band uses LTE/NR UL sharing </w:t>
            </w:r>
          </w:p>
          <w:p w:rsidR="00B03FCD" w:rsidRPr="00013C4A" w:rsidRDefault="00B24237" w:rsidP="00856506">
            <w:pPr>
              <w:numPr>
                <w:ilvl w:val="2"/>
                <w:numId w:val="36"/>
              </w:numPr>
              <w:spacing w:after="0"/>
              <w:rPr>
                <w:lang w:eastAsia="zh-CN"/>
              </w:rPr>
            </w:pPr>
            <w:r w:rsidRPr="00013C4A">
              <w:rPr>
                <w:lang w:eastAsia="zh-CN"/>
              </w:rPr>
              <w:t>Note: this scenario is potentially beneficial for reducing latency</w:t>
            </w:r>
          </w:p>
          <w:p w:rsidR="00B03FCD" w:rsidRPr="00013C4A" w:rsidRDefault="00B24237" w:rsidP="00856506">
            <w:pPr>
              <w:numPr>
                <w:ilvl w:val="0"/>
                <w:numId w:val="36"/>
              </w:numPr>
              <w:spacing w:after="0"/>
              <w:rPr>
                <w:lang w:eastAsia="zh-CN"/>
              </w:rPr>
            </w:pPr>
            <w:r w:rsidRPr="00013C4A">
              <w:rPr>
                <w:lang w:eastAsia="zh-CN"/>
              </w:rPr>
              <w:t xml:space="preserve">Scenario #3: </w:t>
            </w:r>
          </w:p>
          <w:p w:rsidR="00B03FCD" w:rsidRPr="00013C4A" w:rsidRDefault="00B24237" w:rsidP="00856506">
            <w:pPr>
              <w:numPr>
                <w:ilvl w:val="2"/>
                <w:numId w:val="36"/>
              </w:numPr>
              <w:spacing w:after="0"/>
              <w:rPr>
                <w:lang w:eastAsia="zh-CN"/>
              </w:rPr>
            </w:pPr>
            <w:r w:rsidRPr="00013C4A">
              <w:rPr>
                <w:b/>
                <w:bCs/>
                <w:lang w:eastAsia="zh-CN"/>
              </w:rPr>
              <w:t>DC LTE@LF1 + NR@ multiple bands (e.g. LF2 and 3.5G)</w:t>
            </w:r>
          </w:p>
          <w:p w:rsidR="00B03FCD" w:rsidRPr="00013C4A" w:rsidRDefault="00B24237" w:rsidP="00856506">
            <w:pPr>
              <w:numPr>
                <w:ilvl w:val="2"/>
                <w:numId w:val="36"/>
              </w:numPr>
              <w:spacing w:after="0"/>
              <w:rPr>
                <w:lang w:eastAsia="zh-CN"/>
              </w:rPr>
            </w:pPr>
            <w:r w:rsidRPr="00013C4A">
              <w:rPr>
                <w:lang w:eastAsia="zh-CN"/>
              </w:rPr>
              <w:t xml:space="preserve">NR and LTE are collocated </w:t>
            </w:r>
          </w:p>
          <w:p w:rsidR="00B03FCD" w:rsidRPr="00013C4A" w:rsidRDefault="00B24237" w:rsidP="00856506">
            <w:pPr>
              <w:numPr>
                <w:ilvl w:val="2"/>
                <w:numId w:val="36"/>
              </w:numPr>
              <w:spacing w:after="0"/>
              <w:rPr>
                <w:lang w:eastAsia="zh-CN"/>
              </w:rPr>
            </w:pPr>
            <w:r w:rsidRPr="00013C4A">
              <w:rPr>
                <w:lang w:eastAsia="zh-CN"/>
              </w:rPr>
              <w:t>Concept: NR CA from 3.5G to LF2</w:t>
            </w:r>
          </w:p>
          <w:p w:rsidR="00856506" w:rsidRPr="00013C4A" w:rsidRDefault="00B24237" w:rsidP="00856506">
            <w:pPr>
              <w:numPr>
                <w:ilvl w:val="2"/>
                <w:numId w:val="36"/>
              </w:numPr>
              <w:spacing w:after="0"/>
              <w:rPr>
                <w:lang w:eastAsia="zh-CN"/>
              </w:rPr>
            </w:pPr>
            <w:r w:rsidRPr="00013C4A">
              <w:rPr>
                <w:lang w:eastAsia="zh-CN"/>
              </w:rPr>
              <w:t>Note: this scenario is potentially beneficial for reducing latency</w:t>
            </w:r>
          </w:p>
        </w:tc>
      </w:tr>
    </w:tbl>
    <w:p w:rsidR="00BD57BF" w:rsidRPr="00013C4A" w:rsidRDefault="009F37BA" w:rsidP="00BD57BF">
      <w:pPr>
        <w:rPr>
          <w:lang w:eastAsia="zh-CN"/>
        </w:rPr>
      </w:pPr>
      <w:r w:rsidRPr="00013C4A">
        <w:rPr>
          <w:szCs w:val="20"/>
          <w:lang w:eastAsia="zh-CN"/>
        </w:rPr>
        <w:t xml:space="preserve">Firstly, the LTE-NR dual connectivity </w:t>
      </w:r>
      <w:r w:rsidR="000B190C" w:rsidRPr="00013C4A">
        <w:rPr>
          <w:szCs w:val="20"/>
          <w:lang w:eastAsia="zh-CN"/>
        </w:rPr>
        <w:t xml:space="preserve">(DC) </w:t>
      </w:r>
      <w:r w:rsidRPr="00013C4A">
        <w:rPr>
          <w:szCs w:val="20"/>
          <w:lang w:eastAsia="zh-CN"/>
        </w:rPr>
        <w:t>mode prioritized in Rel-15 is discussed, and then the relation between the DC with UL sharing from the network side and UE side is followed. Finally analysis, observations and conclusions will be given.</w:t>
      </w:r>
    </w:p>
    <w:p w:rsidR="0099797E" w:rsidRPr="00013C4A" w:rsidRDefault="009F37BA" w:rsidP="0099797E">
      <w:pPr>
        <w:pStyle w:val="Heading2"/>
        <w:keepNext/>
        <w:keepLines/>
        <w:autoSpaceDE/>
        <w:autoSpaceDN/>
        <w:adjustRightInd/>
        <w:spacing w:before="180" w:after="180"/>
        <w:jc w:val="left"/>
        <w:rPr>
          <w:szCs w:val="20"/>
          <w:lang w:eastAsia="zh-CN"/>
        </w:rPr>
      </w:pPr>
      <w:r w:rsidRPr="00013C4A">
        <w:rPr>
          <w:szCs w:val="20"/>
          <w:lang w:eastAsia="zh-CN"/>
        </w:rPr>
        <w:t>LTE-NR dual connectivity mode prioritized in Rel-15</w:t>
      </w:r>
    </w:p>
    <w:p w:rsidR="009F37BA" w:rsidRPr="00013C4A" w:rsidRDefault="006E5A44" w:rsidP="009F37BA">
      <w:pPr>
        <w:rPr>
          <w:lang w:eastAsia="zh-CN"/>
        </w:rPr>
      </w:pPr>
      <w:r w:rsidRPr="00013C4A">
        <w:rPr>
          <w:lang w:eastAsia="zh-CN"/>
        </w:rPr>
        <w:t xml:space="preserve">In Rel-15, the LTE-NR dual connectivity of option 3/3A and 7/7A are prioritized, in which the LTE cell is as the master cell which is illustrated as follows in </w:t>
      </w:r>
      <w:r w:rsidRPr="00D60E10">
        <w:rPr>
          <w:lang w:eastAsia="zh-CN"/>
        </w:rPr>
        <w:t>[</w:t>
      </w:r>
      <w:r w:rsidR="00755ADD" w:rsidRPr="00D60E10">
        <w:rPr>
          <w:lang w:eastAsia="zh-CN"/>
        </w:rPr>
        <w:t>3</w:t>
      </w:r>
      <w:r w:rsidRPr="00D60E10">
        <w:rPr>
          <w:lang w:eastAsia="zh-CN"/>
        </w:rPr>
        <w:t>]</w:t>
      </w:r>
    </w:p>
    <w:tbl>
      <w:tblPr>
        <w:tblStyle w:val="TableGrid"/>
        <w:tblW w:w="0" w:type="auto"/>
        <w:tblLook w:val="04A0"/>
      </w:tblPr>
      <w:tblGrid>
        <w:gridCol w:w="9533"/>
      </w:tblGrid>
      <w:tr w:rsidR="00013C4A" w:rsidRPr="00013C4A" w:rsidTr="006E5A44">
        <w:tc>
          <w:tcPr>
            <w:tcW w:w="9533" w:type="dxa"/>
          </w:tcPr>
          <w:p w:rsidR="006E5A44" w:rsidRPr="00013C4A" w:rsidRDefault="006E5A44" w:rsidP="006E5A44">
            <w:pPr>
              <w:pStyle w:val="TH"/>
            </w:pPr>
            <w:r w:rsidRPr="00D60E10">
              <w:object w:dxaOrig="10845" w:dyaOrig="2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5pt;height:88.3pt" o:ole="">
                  <v:imagedata r:id="rId8" o:title=""/>
                </v:shape>
                <o:OLEObject Type="Embed" ProgID="Visio.Drawing.11" ShapeID="_x0000_i1025" DrawAspect="Content" ObjectID="_1563961724" r:id="rId9"/>
              </w:object>
            </w:r>
          </w:p>
          <w:p w:rsidR="006E5A44" w:rsidRPr="00013C4A" w:rsidRDefault="006E5A44" w:rsidP="006E5A44">
            <w:pPr>
              <w:pStyle w:val="TF"/>
            </w:pPr>
            <w:r w:rsidRPr="00013C4A">
              <w:t xml:space="preserve">Figure </w:t>
            </w:r>
            <w:r w:rsidRPr="00013C4A">
              <w:rPr>
                <w:rFonts w:eastAsia="MS Mincho"/>
              </w:rPr>
              <w:t>7.2-2</w:t>
            </w:r>
            <w:r w:rsidRPr="00013C4A">
              <w:t>: Options 3 and 3A</w:t>
            </w:r>
          </w:p>
          <w:p w:rsidR="006E5A44" w:rsidRPr="00013C4A" w:rsidRDefault="00387FCD" w:rsidP="006E5A44">
            <w:pPr>
              <w:pStyle w:val="TH"/>
            </w:pPr>
            <w:r w:rsidRPr="00D60E10">
              <w:object w:dxaOrig="10845" w:dyaOrig="2040">
                <v:shape id="_x0000_i1026" type="#_x0000_t75" style="width:465.2pt;height:90.8pt" o:ole="">
                  <v:imagedata r:id="rId10" o:title=""/>
                </v:shape>
                <o:OLEObject Type="Embed" ProgID="Visio.Drawing.11" ShapeID="_x0000_i1026" DrawAspect="Content" ObjectID="_1563961725" r:id="rId11"/>
              </w:object>
            </w:r>
          </w:p>
          <w:p w:rsidR="006E5A44" w:rsidRPr="00013C4A" w:rsidRDefault="006E5A44" w:rsidP="006E5A44">
            <w:pPr>
              <w:pStyle w:val="TF"/>
              <w:tabs>
                <w:tab w:val="center" w:pos="4658"/>
                <w:tab w:val="left" w:pos="6609"/>
              </w:tabs>
              <w:jc w:val="left"/>
              <w:rPr>
                <w:lang w:eastAsia="zh-CN"/>
              </w:rPr>
            </w:pPr>
            <w:r w:rsidRPr="00013C4A">
              <w:tab/>
              <w:t xml:space="preserve">Figure </w:t>
            </w:r>
            <w:r w:rsidRPr="00013C4A">
              <w:rPr>
                <w:rFonts w:eastAsia="MS Mincho"/>
              </w:rPr>
              <w:t>7.2-5</w:t>
            </w:r>
            <w:r w:rsidRPr="00013C4A">
              <w:t>: Options 7 and 7A</w:t>
            </w:r>
            <w:r w:rsidRPr="00013C4A">
              <w:tab/>
            </w:r>
          </w:p>
        </w:tc>
      </w:tr>
    </w:tbl>
    <w:p w:rsidR="006E5A44" w:rsidRPr="00013C4A" w:rsidRDefault="006E5A44" w:rsidP="009F37BA">
      <w:pPr>
        <w:rPr>
          <w:lang w:eastAsia="zh-CN"/>
        </w:rPr>
      </w:pPr>
    </w:p>
    <w:p w:rsidR="009628A0" w:rsidRPr="00013C4A" w:rsidRDefault="009628A0" w:rsidP="009F37BA">
      <w:pPr>
        <w:rPr>
          <w:lang w:eastAsia="zh-CN"/>
        </w:rPr>
      </w:pPr>
      <w:r w:rsidRPr="00013C4A">
        <w:rPr>
          <w:lang w:eastAsia="zh-CN"/>
        </w:rPr>
        <w:t>In these LTE-NR dual connectivity options, the control plan</w:t>
      </w:r>
      <w:r w:rsidR="000B190C" w:rsidRPr="00013C4A">
        <w:rPr>
          <w:lang w:eastAsia="zh-CN"/>
        </w:rPr>
        <w:t>e</w:t>
      </w:r>
      <w:r w:rsidRPr="00013C4A">
        <w:rPr>
          <w:lang w:eastAsia="zh-CN"/>
        </w:rPr>
        <w:t xml:space="preserve"> is connected to the core network through the LTE cell, because LTE cell is the master cell in this dual connectivity option. </w:t>
      </w:r>
      <w:r w:rsidR="00CB4CEE" w:rsidRPr="00013C4A">
        <w:rPr>
          <w:lang w:eastAsia="zh-CN"/>
        </w:rPr>
        <w:t xml:space="preserve">And furthermore, in this scenario, there is only </w:t>
      </w:r>
      <w:r w:rsidR="00204838" w:rsidRPr="00013C4A">
        <w:rPr>
          <w:lang w:eastAsia="zh-CN"/>
        </w:rPr>
        <w:t xml:space="preserve">one </w:t>
      </w:r>
      <w:r w:rsidR="00CB4CEE" w:rsidRPr="00013C4A">
        <w:rPr>
          <w:lang w:eastAsia="zh-CN"/>
        </w:rPr>
        <w:t>core network which is the EPC</w:t>
      </w:r>
      <w:r w:rsidR="00D478C0">
        <w:rPr>
          <w:lang w:eastAsia="zh-CN"/>
        </w:rPr>
        <w:t xml:space="preserve"> or the </w:t>
      </w:r>
      <w:r w:rsidR="00F811E1" w:rsidRPr="00013C4A">
        <w:rPr>
          <w:lang w:eastAsia="zh-CN"/>
        </w:rPr>
        <w:t>NGC</w:t>
      </w:r>
      <w:r w:rsidR="00CB4CEE" w:rsidRPr="00013C4A">
        <w:rPr>
          <w:lang w:eastAsia="zh-CN"/>
        </w:rPr>
        <w:t xml:space="preserve"> connected to the LTE cell directly. </w:t>
      </w:r>
      <w:r w:rsidRPr="00013C4A">
        <w:rPr>
          <w:lang w:eastAsia="zh-CN"/>
        </w:rPr>
        <w:t xml:space="preserve">And </w:t>
      </w:r>
      <w:r w:rsidR="00CB4CEE" w:rsidRPr="00013C4A">
        <w:rPr>
          <w:lang w:eastAsia="zh-CN"/>
        </w:rPr>
        <w:t>then</w:t>
      </w:r>
      <w:r w:rsidRPr="00013C4A">
        <w:rPr>
          <w:lang w:eastAsia="zh-CN"/>
        </w:rPr>
        <w:t xml:space="preserve"> there is no UE in the </w:t>
      </w:r>
      <w:r w:rsidR="00F811E1" w:rsidRPr="00013C4A">
        <w:rPr>
          <w:lang w:eastAsia="zh-CN"/>
        </w:rPr>
        <w:t xml:space="preserve">NR </w:t>
      </w:r>
      <w:r w:rsidRPr="00013C4A">
        <w:rPr>
          <w:lang w:eastAsia="zh-CN"/>
        </w:rPr>
        <w:t xml:space="preserve">cell connected to the core network </w:t>
      </w:r>
      <w:r w:rsidR="00F811E1" w:rsidRPr="00013C4A">
        <w:rPr>
          <w:lang w:eastAsia="zh-CN"/>
        </w:rPr>
        <w:t>directly</w:t>
      </w:r>
      <w:r w:rsidRPr="00013C4A">
        <w:rPr>
          <w:lang w:eastAsia="zh-CN"/>
        </w:rPr>
        <w:t xml:space="preserve">, </w:t>
      </w:r>
      <w:r w:rsidR="00CB4CEE" w:rsidRPr="00013C4A">
        <w:rPr>
          <w:lang w:eastAsia="zh-CN"/>
        </w:rPr>
        <w:t xml:space="preserve">which means that </w:t>
      </w:r>
      <w:r w:rsidRPr="00013C4A">
        <w:rPr>
          <w:lang w:eastAsia="zh-CN"/>
        </w:rPr>
        <w:t xml:space="preserve">there is no standalone </w:t>
      </w:r>
      <w:r w:rsidR="000B190C" w:rsidRPr="00013C4A">
        <w:rPr>
          <w:lang w:eastAsia="zh-CN"/>
        </w:rPr>
        <w:t xml:space="preserve">NR </w:t>
      </w:r>
      <w:r w:rsidRPr="00013C4A">
        <w:rPr>
          <w:lang w:eastAsia="zh-CN"/>
        </w:rPr>
        <w:t>UE in the cell</w:t>
      </w:r>
      <w:r w:rsidR="00CB4CEE" w:rsidRPr="00013C4A">
        <w:rPr>
          <w:lang w:eastAsia="zh-CN"/>
        </w:rPr>
        <w:t>, and all the U</w:t>
      </w:r>
      <w:r w:rsidR="00854E62" w:rsidRPr="00013C4A">
        <w:rPr>
          <w:lang w:eastAsia="zh-CN"/>
        </w:rPr>
        <w:t>E</w:t>
      </w:r>
      <w:r w:rsidR="00CB4CEE" w:rsidRPr="00013C4A">
        <w:rPr>
          <w:lang w:eastAsia="zh-CN"/>
        </w:rPr>
        <w:t>s are using the LTE cell as the master cell</w:t>
      </w:r>
      <w:r w:rsidR="00854E62" w:rsidRPr="00013C4A">
        <w:rPr>
          <w:lang w:eastAsia="zh-CN"/>
        </w:rPr>
        <w:t xml:space="preserve"> and all UEs are LTE-NR dual connectivity UEs</w:t>
      </w:r>
      <w:r w:rsidR="00CB4CEE" w:rsidRPr="00013C4A">
        <w:rPr>
          <w:lang w:eastAsia="zh-CN"/>
        </w:rPr>
        <w:t xml:space="preserve">. </w:t>
      </w:r>
    </w:p>
    <w:p w:rsidR="00CB4CEE" w:rsidRPr="00013C4A" w:rsidRDefault="000B190C" w:rsidP="009F37BA">
      <w:pPr>
        <w:rPr>
          <w:lang w:eastAsia="zh-CN"/>
        </w:rPr>
      </w:pPr>
      <w:r w:rsidRPr="00013C4A">
        <w:rPr>
          <w:lang w:eastAsia="zh-CN"/>
        </w:rPr>
        <w:t xml:space="preserve">Since in these above options </w:t>
      </w:r>
      <w:r w:rsidR="009628A0" w:rsidRPr="00013C4A">
        <w:rPr>
          <w:lang w:eastAsia="zh-CN"/>
        </w:rPr>
        <w:t xml:space="preserve">there is UL sharing </w:t>
      </w:r>
      <w:r w:rsidR="00460B81" w:rsidRPr="00013C4A">
        <w:rPr>
          <w:lang w:eastAsia="zh-CN"/>
        </w:rPr>
        <w:t>from the network perspective as described in the agreement</w:t>
      </w:r>
      <w:r w:rsidR="009628A0" w:rsidRPr="00013C4A">
        <w:rPr>
          <w:lang w:eastAsia="zh-CN"/>
        </w:rPr>
        <w:t>,</w:t>
      </w:r>
      <w:r w:rsidR="00460B81" w:rsidRPr="00013C4A">
        <w:rPr>
          <w:lang w:eastAsia="zh-CN"/>
        </w:rPr>
        <w:t xml:space="preserve"> there must be at least one UE transmitting NR UL signal on the uplink carrier frequency same as the LTE uplink carrier frequency. </w:t>
      </w:r>
      <w:r w:rsidRPr="00013C4A">
        <w:rPr>
          <w:lang w:eastAsia="zh-CN"/>
        </w:rPr>
        <w:t>This NR capable UE must be</w:t>
      </w:r>
      <w:r w:rsidR="00460B81" w:rsidRPr="00013C4A">
        <w:rPr>
          <w:lang w:eastAsia="zh-CN"/>
        </w:rPr>
        <w:t xml:space="preserve"> also in LTE-NR dual connectivity mode</w:t>
      </w:r>
      <w:r w:rsidRPr="00013C4A">
        <w:rPr>
          <w:lang w:eastAsia="zh-CN"/>
        </w:rPr>
        <w:t xml:space="preserve"> because all of NR capable UEs are </w:t>
      </w:r>
      <w:r w:rsidR="00204838" w:rsidRPr="00013C4A">
        <w:rPr>
          <w:lang w:eastAsia="zh-CN"/>
        </w:rPr>
        <w:t>LTE-NR dual connectivity UEs here</w:t>
      </w:r>
      <w:r w:rsidRPr="00013C4A">
        <w:rPr>
          <w:lang w:eastAsia="zh-CN"/>
        </w:rPr>
        <w:t>.</w:t>
      </w:r>
    </w:p>
    <w:p w:rsidR="000410C1" w:rsidRPr="00013C4A" w:rsidRDefault="00460B81" w:rsidP="009F37BA">
      <w:pPr>
        <w:rPr>
          <w:rFonts w:eastAsiaTheme="minorEastAsia"/>
          <w:szCs w:val="20"/>
          <w:lang w:eastAsia="zh-CN"/>
        </w:rPr>
      </w:pPr>
      <w:r w:rsidRPr="00013C4A">
        <w:rPr>
          <w:lang w:eastAsia="zh-CN"/>
        </w:rPr>
        <w:t>Then we have the conclusion that “</w:t>
      </w:r>
      <w:r w:rsidRPr="00013C4A">
        <w:rPr>
          <w:rFonts w:eastAsia="MS Mincho"/>
          <w:szCs w:val="20"/>
          <w:lang w:eastAsia="ja-JP"/>
        </w:rPr>
        <w:t>Scenario 2 where UL sharing is from network perspective</w:t>
      </w:r>
      <w:r w:rsidRPr="00013C4A">
        <w:rPr>
          <w:rFonts w:eastAsiaTheme="minorEastAsia"/>
          <w:szCs w:val="20"/>
          <w:lang w:eastAsia="zh-CN"/>
        </w:rPr>
        <w:t xml:space="preserve">” is exactly equal to </w:t>
      </w:r>
      <w:r w:rsidRPr="00013C4A">
        <w:rPr>
          <w:lang w:eastAsia="zh-CN"/>
        </w:rPr>
        <w:t>“</w:t>
      </w:r>
      <w:r w:rsidRPr="00013C4A">
        <w:rPr>
          <w:rFonts w:eastAsia="MS Mincho"/>
          <w:szCs w:val="20"/>
          <w:lang w:eastAsia="ja-JP"/>
        </w:rPr>
        <w:t xml:space="preserve">Scenario 2 where UL sharing is from </w:t>
      </w:r>
      <w:r w:rsidRPr="00013C4A">
        <w:rPr>
          <w:rFonts w:eastAsiaTheme="minorEastAsia"/>
          <w:szCs w:val="20"/>
          <w:lang w:eastAsia="zh-CN"/>
        </w:rPr>
        <w:t>UE</w:t>
      </w:r>
      <w:r w:rsidRPr="00013C4A">
        <w:rPr>
          <w:rFonts w:eastAsia="MS Mincho"/>
          <w:szCs w:val="20"/>
          <w:lang w:eastAsia="ja-JP"/>
        </w:rPr>
        <w:t xml:space="preserve"> perspective</w:t>
      </w:r>
      <w:r w:rsidRPr="00013C4A">
        <w:rPr>
          <w:rFonts w:eastAsiaTheme="minorEastAsia"/>
          <w:szCs w:val="20"/>
          <w:lang w:eastAsia="zh-CN"/>
        </w:rPr>
        <w:t>”</w:t>
      </w:r>
      <w:r w:rsidR="00B21867" w:rsidRPr="00013C4A">
        <w:rPr>
          <w:rFonts w:eastAsiaTheme="minorEastAsia"/>
          <w:szCs w:val="20"/>
          <w:lang w:eastAsia="zh-CN"/>
        </w:rPr>
        <w:t xml:space="preserve"> </w:t>
      </w:r>
      <w:r w:rsidR="00F811E1" w:rsidRPr="00013C4A">
        <w:rPr>
          <w:rFonts w:eastAsiaTheme="minorEastAsia"/>
          <w:szCs w:val="20"/>
          <w:lang w:eastAsia="zh-CN"/>
        </w:rPr>
        <w:t xml:space="preserve">because </w:t>
      </w:r>
      <w:r w:rsidR="00D478C0">
        <w:rPr>
          <w:rFonts w:eastAsiaTheme="minorEastAsia"/>
          <w:szCs w:val="20"/>
          <w:lang w:eastAsia="zh-CN"/>
        </w:rPr>
        <w:t xml:space="preserve">only </w:t>
      </w:r>
      <w:r w:rsidR="0002693B" w:rsidRPr="00013C4A">
        <w:rPr>
          <w:rFonts w:eastAsiaTheme="minorEastAsia"/>
          <w:szCs w:val="20"/>
          <w:lang w:eastAsia="zh-CN"/>
        </w:rPr>
        <w:t>one LTE band is assumed</w:t>
      </w:r>
      <w:r w:rsidR="00F811E1" w:rsidRPr="00013C4A">
        <w:rPr>
          <w:rFonts w:eastAsiaTheme="minorEastAsia"/>
          <w:szCs w:val="20"/>
          <w:lang w:eastAsia="zh-CN"/>
        </w:rPr>
        <w:t xml:space="preserve"> for this scenario #2 in</w:t>
      </w:r>
      <w:r w:rsidR="0002693B" w:rsidRPr="00013C4A">
        <w:rPr>
          <w:rFonts w:eastAsiaTheme="minorEastAsia"/>
          <w:szCs w:val="20"/>
          <w:lang w:eastAsia="zh-CN"/>
        </w:rPr>
        <w:t xml:space="preserve"> the agreement</w:t>
      </w:r>
      <w:r w:rsidR="00F811E1" w:rsidRPr="00013C4A">
        <w:rPr>
          <w:rFonts w:eastAsiaTheme="minorEastAsia"/>
          <w:szCs w:val="20"/>
          <w:lang w:eastAsia="zh-CN"/>
        </w:rPr>
        <w:t>.</w:t>
      </w:r>
    </w:p>
    <w:p w:rsidR="0002693B" w:rsidRPr="00013C4A" w:rsidRDefault="0002693B" w:rsidP="009F37BA">
      <w:pPr>
        <w:rPr>
          <w:rFonts w:eastAsiaTheme="minorEastAsia"/>
          <w:szCs w:val="20"/>
          <w:lang w:eastAsia="zh-CN"/>
        </w:rPr>
      </w:pPr>
    </w:p>
    <w:p w:rsidR="0002693B" w:rsidRPr="00D60E10" w:rsidRDefault="000E7DE1" w:rsidP="009F37BA">
      <w:pPr>
        <w:rPr>
          <w:rFonts w:eastAsiaTheme="minorEastAsia"/>
          <w:i/>
          <w:szCs w:val="20"/>
          <w:lang w:eastAsia="zh-CN"/>
        </w:rPr>
      </w:pPr>
      <w:r w:rsidRPr="00D60E10">
        <w:rPr>
          <w:rFonts w:eastAsiaTheme="minorEastAsia"/>
          <w:b/>
          <w:i/>
          <w:szCs w:val="20"/>
          <w:lang w:eastAsia="zh-CN"/>
        </w:rPr>
        <w:t xml:space="preserve">Observation 1: </w:t>
      </w:r>
      <w:r w:rsidRPr="00D60E10">
        <w:rPr>
          <w:i/>
          <w:lang w:eastAsia="zh-CN"/>
        </w:rPr>
        <w:t>“</w:t>
      </w:r>
      <w:r w:rsidRPr="00D60E10">
        <w:rPr>
          <w:rFonts w:eastAsia="MS Mincho"/>
          <w:i/>
          <w:szCs w:val="20"/>
          <w:lang w:eastAsia="ja-JP"/>
        </w:rPr>
        <w:t>Scenario 2 where UL sharing is from network perspective</w:t>
      </w:r>
      <w:r w:rsidRPr="00D60E10">
        <w:rPr>
          <w:rFonts w:eastAsiaTheme="minorEastAsia"/>
          <w:i/>
          <w:szCs w:val="20"/>
          <w:lang w:eastAsia="zh-CN"/>
        </w:rPr>
        <w:t xml:space="preserve">” is exactly equal to </w:t>
      </w:r>
      <w:r w:rsidRPr="00D60E10">
        <w:rPr>
          <w:i/>
          <w:lang w:eastAsia="zh-CN"/>
        </w:rPr>
        <w:t>“</w:t>
      </w:r>
      <w:r w:rsidRPr="00D60E10">
        <w:rPr>
          <w:rFonts w:eastAsia="MS Mincho"/>
          <w:i/>
          <w:szCs w:val="20"/>
          <w:lang w:eastAsia="ja-JP"/>
        </w:rPr>
        <w:t xml:space="preserve">Scenario 2 where UL sharing is from </w:t>
      </w:r>
      <w:r w:rsidRPr="00D60E10">
        <w:rPr>
          <w:rFonts w:eastAsiaTheme="minorEastAsia"/>
          <w:i/>
          <w:szCs w:val="20"/>
          <w:lang w:eastAsia="zh-CN"/>
        </w:rPr>
        <w:t>UE</w:t>
      </w:r>
      <w:r w:rsidRPr="00D60E10">
        <w:rPr>
          <w:rFonts w:eastAsia="MS Mincho"/>
          <w:i/>
          <w:szCs w:val="20"/>
          <w:lang w:eastAsia="ja-JP"/>
        </w:rPr>
        <w:t xml:space="preserve"> perspective</w:t>
      </w:r>
      <w:r w:rsidRPr="00D60E10">
        <w:rPr>
          <w:rFonts w:eastAsiaTheme="minorEastAsia"/>
          <w:i/>
          <w:szCs w:val="20"/>
          <w:lang w:eastAsia="zh-CN"/>
        </w:rPr>
        <w:t>”</w:t>
      </w:r>
    </w:p>
    <w:p w:rsidR="007E50CA" w:rsidRPr="00013C4A" w:rsidRDefault="007512E1" w:rsidP="00D60E10">
      <w:pPr>
        <w:jc w:val="center"/>
        <w:rPr>
          <w:rFonts w:eastAsiaTheme="minorEastAsia"/>
          <w:szCs w:val="20"/>
          <w:lang w:eastAsia="zh-CN"/>
        </w:rPr>
      </w:pPr>
      <w:r w:rsidRPr="00D60E10">
        <w:rPr>
          <w:rFonts w:eastAsiaTheme="minorEastAsia"/>
          <w:noProof/>
          <w:szCs w:val="20"/>
        </w:rPr>
        <w:drawing>
          <wp:inline distT="0" distB="0" distL="0" distR="0">
            <wp:extent cx="5916295" cy="2087084"/>
            <wp:effectExtent l="19050" t="0" r="8255" b="0"/>
            <wp:docPr id="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srcRect/>
                    <a:stretch>
                      <a:fillRect/>
                    </a:stretch>
                  </pic:blipFill>
                  <pic:spPr bwMode="auto">
                    <a:xfrm>
                      <a:off x="0" y="0"/>
                      <a:ext cx="5916295" cy="2087084"/>
                    </a:xfrm>
                    <a:prstGeom prst="rect">
                      <a:avLst/>
                    </a:prstGeom>
                    <a:noFill/>
                    <a:ln w="9525">
                      <a:noFill/>
                      <a:miter lim="800000"/>
                      <a:headEnd/>
                      <a:tailEnd/>
                    </a:ln>
                  </pic:spPr>
                </pic:pic>
              </a:graphicData>
            </a:graphic>
          </wp:inline>
        </w:drawing>
      </w:r>
    </w:p>
    <w:p w:rsidR="007E50CA" w:rsidRPr="00013C4A" w:rsidRDefault="000410C1" w:rsidP="00D60E10">
      <w:pPr>
        <w:jc w:val="center"/>
        <w:rPr>
          <w:rFonts w:eastAsiaTheme="minorEastAsia"/>
          <w:szCs w:val="20"/>
          <w:lang w:eastAsia="zh-CN"/>
        </w:rPr>
      </w:pPr>
      <w:r w:rsidRPr="00013C4A">
        <w:rPr>
          <w:rFonts w:eastAsiaTheme="minorEastAsia"/>
          <w:szCs w:val="20"/>
          <w:lang w:eastAsia="zh-CN"/>
        </w:rPr>
        <w:t>Figure 2 LTE-NR dual connectivity cases</w:t>
      </w:r>
    </w:p>
    <w:p w:rsidR="00B21867" w:rsidRPr="00013C4A" w:rsidRDefault="000E7DE1" w:rsidP="009F37BA">
      <w:pPr>
        <w:rPr>
          <w:rFonts w:eastAsiaTheme="minorEastAsia"/>
          <w:szCs w:val="20"/>
          <w:lang w:eastAsia="zh-CN"/>
        </w:rPr>
      </w:pPr>
      <w:r w:rsidRPr="00D60E10">
        <w:rPr>
          <w:rFonts w:eastAsia="MS Mincho"/>
          <w:szCs w:val="20"/>
          <w:lang w:eastAsia="ja-JP"/>
        </w:rPr>
        <w:lastRenderedPageBreak/>
        <w:t>When two LTE bands are involved in the LTE-NR dual connectivity as shown in case 2</w:t>
      </w:r>
      <w:r w:rsidR="008733B5" w:rsidRPr="00013C4A">
        <w:rPr>
          <w:rFonts w:eastAsia="MS Mincho"/>
          <w:szCs w:val="20"/>
          <w:lang w:eastAsia="ja-JP"/>
        </w:rPr>
        <w:t>-1 and 2-2</w:t>
      </w:r>
      <w:r w:rsidR="007761A3" w:rsidRPr="00013C4A">
        <w:rPr>
          <w:rFonts w:eastAsia="MS Mincho"/>
          <w:szCs w:val="20"/>
          <w:lang w:eastAsia="ja-JP"/>
        </w:rPr>
        <w:t xml:space="preserve"> of </w:t>
      </w:r>
      <w:r w:rsidR="008733B5" w:rsidRPr="00013C4A">
        <w:rPr>
          <w:rFonts w:eastAsia="MS Mincho"/>
          <w:szCs w:val="20"/>
          <w:lang w:eastAsia="ja-JP"/>
        </w:rPr>
        <w:t>F</w:t>
      </w:r>
      <w:r w:rsidRPr="00D60E10">
        <w:rPr>
          <w:rFonts w:eastAsia="MS Mincho"/>
          <w:szCs w:val="20"/>
          <w:lang w:eastAsia="ja-JP"/>
        </w:rPr>
        <w:t xml:space="preserve">igure 2, the UL sharing is still valid from the network perspective. If/when RAN4 defines a corresponding band </w:t>
      </w:r>
      <w:r w:rsidR="00773F50" w:rsidRPr="00013C4A">
        <w:rPr>
          <w:rFonts w:eastAsia="MS Mincho"/>
          <w:szCs w:val="20"/>
          <w:lang w:eastAsia="ja-JP"/>
        </w:rPr>
        <w:t>combination</w:t>
      </w:r>
      <w:r w:rsidRPr="00D60E10">
        <w:rPr>
          <w:rFonts w:eastAsia="MS Mincho"/>
          <w:szCs w:val="20"/>
          <w:lang w:eastAsia="ja-JP"/>
        </w:rPr>
        <w:t xml:space="preserve"> RAN1 will ens</w:t>
      </w:r>
      <w:r w:rsidR="00773F50" w:rsidRPr="00013C4A">
        <w:rPr>
          <w:rFonts w:eastAsia="MS Mincho"/>
          <w:szCs w:val="20"/>
          <w:lang w:eastAsia="ja-JP"/>
        </w:rPr>
        <w:t>ure support for this type of UE</w:t>
      </w:r>
      <w:r w:rsidR="00BD1600" w:rsidRPr="00013C4A">
        <w:rPr>
          <w:rFonts w:eastAsiaTheme="minorEastAsia"/>
          <w:szCs w:val="20"/>
          <w:lang w:eastAsia="zh-CN"/>
        </w:rPr>
        <w:t xml:space="preserve">. Then we have two proposed conclusions as follows. </w:t>
      </w:r>
    </w:p>
    <w:p w:rsidR="00C67729" w:rsidRPr="00013C4A" w:rsidRDefault="00426274" w:rsidP="00C67729">
      <w:pPr>
        <w:rPr>
          <w:bCs/>
          <w:i/>
          <w:lang w:eastAsia="zh-CN"/>
        </w:rPr>
      </w:pPr>
      <w:r w:rsidRPr="00013C4A">
        <w:rPr>
          <w:bCs/>
          <w:i/>
          <w:lang w:eastAsia="zh-CN"/>
        </w:rPr>
        <w:t>Proposed c</w:t>
      </w:r>
      <w:r w:rsidR="00C67729" w:rsidRPr="00013C4A">
        <w:rPr>
          <w:bCs/>
          <w:i/>
          <w:lang w:eastAsia="zh-CN"/>
        </w:rPr>
        <w:t>onclusion #1</w:t>
      </w:r>
    </w:p>
    <w:p w:rsidR="00C67729" w:rsidRPr="00013C4A" w:rsidRDefault="00C67729" w:rsidP="00C67729">
      <w:pPr>
        <w:numPr>
          <w:ilvl w:val="0"/>
          <w:numId w:val="42"/>
        </w:numPr>
        <w:rPr>
          <w:bCs/>
          <w:i/>
          <w:lang w:eastAsia="zh-CN"/>
        </w:rPr>
      </w:pPr>
      <w:r w:rsidRPr="00013C4A">
        <w:rPr>
          <w:bCs/>
          <w:i/>
          <w:lang w:eastAsia="zh-CN"/>
        </w:rPr>
        <w:t xml:space="preserve">In </w:t>
      </w:r>
      <w:r w:rsidRPr="00013C4A">
        <w:rPr>
          <w:bCs/>
          <w:i/>
          <w:lang w:val="en-GB" w:eastAsia="zh-CN"/>
        </w:rPr>
        <w:t xml:space="preserve">LTE/NR DC deployment </w:t>
      </w:r>
      <w:r w:rsidRPr="00013C4A">
        <w:rPr>
          <w:bCs/>
          <w:i/>
          <w:lang w:eastAsia="zh-CN"/>
        </w:rPr>
        <w:t xml:space="preserve">scenario #2 of </w:t>
      </w:r>
      <w:r w:rsidRPr="00013C4A">
        <w:rPr>
          <w:bCs/>
          <w:i/>
          <w:lang w:val="en-GB" w:eastAsia="zh-CN"/>
        </w:rPr>
        <w:t xml:space="preserve">R1-1711817 </w:t>
      </w:r>
      <w:r w:rsidRPr="00013C4A">
        <w:rPr>
          <w:bCs/>
          <w:i/>
          <w:lang w:eastAsia="zh-CN"/>
        </w:rPr>
        <w:t>with a single LTE carrier in a single LTE band, support of UL sharing from network perspective with EN-DC architecture option 3 means that a UE has to be capable of simultaneous operation of LTE UL and NR UL on the shared UL frequency</w:t>
      </w:r>
    </w:p>
    <w:p w:rsidR="00C67729" w:rsidRPr="00013C4A" w:rsidRDefault="00C67729" w:rsidP="00C67729">
      <w:pPr>
        <w:numPr>
          <w:ilvl w:val="0"/>
          <w:numId w:val="42"/>
        </w:numPr>
        <w:rPr>
          <w:bCs/>
          <w:i/>
          <w:lang w:eastAsia="zh-CN"/>
        </w:rPr>
      </w:pPr>
      <w:r w:rsidRPr="00013C4A">
        <w:rPr>
          <w:bCs/>
          <w:i/>
          <w:lang w:eastAsia="zh-CN"/>
        </w:rPr>
        <w:t>If/when RAN4 defines a corresponding band combination, RAN1 will ensure support for this type of UE</w:t>
      </w:r>
    </w:p>
    <w:p w:rsidR="00C67729" w:rsidRPr="00013C4A" w:rsidRDefault="00426274" w:rsidP="00C67729">
      <w:pPr>
        <w:rPr>
          <w:bCs/>
          <w:i/>
          <w:lang w:eastAsia="zh-CN"/>
        </w:rPr>
      </w:pPr>
      <w:r w:rsidRPr="00013C4A">
        <w:rPr>
          <w:bCs/>
          <w:i/>
          <w:lang w:eastAsia="zh-CN"/>
        </w:rPr>
        <w:t>Proposed c</w:t>
      </w:r>
      <w:r w:rsidR="00C67729" w:rsidRPr="00013C4A">
        <w:rPr>
          <w:bCs/>
          <w:i/>
          <w:lang w:eastAsia="zh-CN"/>
        </w:rPr>
        <w:t>onclusion #2</w:t>
      </w:r>
    </w:p>
    <w:p w:rsidR="00C67729" w:rsidRPr="00013C4A" w:rsidRDefault="00C67729" w:rsidP="00C67729">
      <w:pPr>
        <w:numPr>
          <w:ilvl w:val="0"/>
          <w:numId w:val="43"/>
        </w:numPr>
        <w:rPr>
          <w:bCs/>
          <w:i/>
          <w:lang w:eastAsia="zh-CN"/>
        </w:rPr>
      </w:pPr>
      <w:r w:rsidRPr="00013C4A">
        <w:rPr>
          <w:bCs/>
          <w:i/>
          <w:lang w:eastAsia="zh-CN"/>
        </w:rPr>
        <w:t xml:space="preserve">In </w:t>
      </w:r>
      <w:r w:rsidRPr="00013C4A">
        <w:rPr>
          <w:bCs/>
          <w:i/>
          <w:lang w:val="en-GB" w:eastAsia="zh-CN"/>
        </w:rPr>
        <w:t xml:space="preserve">LTE/NR DC deployment </w:t>
      </w:r>
      <w:r w:rsidRPr="00013C4A">
        <w:rPr>
          <w:bCs/>
          <w:i/>
          <w:lang w:eastAsia="zh-CN"/>
        </w:rPr>
        <w:t xml:space="preserve">scenario #2 of </w:t>
      </w:r>
      <w:r w:rsidRPr="00013C4A">
        <w:rPr>
          <w:bCs/>
          <w:i/>
          <w:lang w:val="en-GB" w:eastAsia="zh-CN"/>
        </w:rPr>
        <w:t xml:space="preserve">R1-1711817 </w:t>
      </w:r>
      <w:r w:rsidRPr="00013C4A">
        <w:rPr>
          <w:bCs/>
          <w:i/>
          <w:lang w:eastAsia="zh-CN"/>
        </w:rPr>
        <w:t>with multiple LTE bands and LTE DL CA + LTE/NR DC, support of UL sharing from network perspective can be achieved even if UEs are not capable of simultaneous operation of LTE UL and NR UL on the shared UL frequency.</w:t>
      </w:r>
    </w:p>
    <w:p w:rsidR="00C67729" w:rsidRPr="00013C4A" w:rsidRDefault="00C67729" w:rsidP="00C67729">
      <w:pPr>
        <w:numPr>
          <w:ilvl w:val="0"/>
          <w:numId w:val="43"/>
        </w:numPr>
        <w:rPr>
          <w:bCs/>
          <w:i/>
          <w:lang w:eastAsia="zh-CN"/>
        </w:rPr>
      </w:pPr>
      <w:r w:rsidRPr="00013C4A">
        <w:rPr>
          <w:bCs/>
          <w:i/>
          <w:lang w:eastAsia="zh-CN"/>
        </w:rPr>
        <w:t xml:space="preserve">If/when RAN4 defines a corresponding band combination, RAN1 will ensure support for this type of UE </w:t>
      </w:r>
    </w:p>
    <w:p w:rsidR="00815AA5" w:rsidRPr="00013C4A" w:rsidRDefault="00815AA5" w:rsidP="003E55D6">
      <w:pPr>
        <w:pStyle w:val="Heading2"/>
        <w:keepNext/>
        <w:keepLines/>
        <w:autoSpaceDE/>
        <w:autoSpaceDN/>
        <w:adjustRightInd/>
        <w:spacing w:before="180" w:after="180"/>
        <w:jc w:val="left"/>
        <w:rPr>
          <w:szCs w:val="20"/>
          <w:lang w:eastAsia="zh-CN"/>
        </w:rPr>
      </w:pPr>
      <w:r w:rsidRPr="00013C4A">
        <w:rPr>
          <w:szCs w:val="20"/>
          <w:lang w:eastAsia="zh-CN"/>
        </w:rPr>
        <w:t>Implementation of DC with UL sharing</w:t>
      </w:r>
    </w:p>
    <w:p w:rsidR="007761A3" w:rsidRPr="00013C4A" w:rsidRDefault="000E7DE1">
      <w:pPr>
        <w:rPr>
          <w:lang w:eastAsia="zh-CN"/>
        </w:rPr>
      </w:pPr>
      <w:r w:rsidRPr="00D60E10">
        <w:rPr>
          <w:lang w:eastAsia="zh-CN"/>
        </w:rPr>
        <w:t xml:space="preserve">In LTE-NR dual connectivity with UL sharing, a UE can transmit NR and LTE uplink signals on the carrier frequency of LTE uplink carrier frequency, and the UE can also transmit NR uplink signal on NR dedicated carrier frequency. </w:t>
      </w:r>
      <w:r w:rsidR="00F51AFC" w:rsidRPr="00013C4A">
        <w:rPr>
          <w:lang w:eastAsia="zh-CN"/>
        </w:rPr>
        <w:t xml:space="preserve">Then for the UE, there will be NR UL baseband corresponding to two uplink carrier frequencies and one LTE UL baseband corresponding to its LTE signal on LTE uplink carrier frequency. </w:t>
      </w:r>
    </w:p>
    <w:p w:rsidR="00F51AFC" w:rsidRPr="00013C4A" w:rsidRDefault="00F51AFC" w:rsidP="00F51AFC">
      <w:pPr>
        <w:rPr>
          <w:lang w:eastAsia="zh-CN"/>
        </w:rPr>
      </w:pPr>
      <w:r w:rsidRPr="00013C4A">
        <w:rPr>
          <w:lang w:eastAsia="zh-CN"/>
        </w:rPr>
        <w:t xml:space="preserve">From implementation perspective, several architectures can be considered. </w:t>
      </w:r>
    </w:p>
    <w:p w:rsidR="00F51AFC" w:rsidRPr="00013C4A" w:rsidRDefault="00C20E31" w:rsidP="00F51AFC">
      <w:pPr>
        <w:numPr>
          <w:ilvl w:val="0"/>
          <w:numId w:val="44"/>
        </w:numPr>
        <w:tabs>
          <w:tab w:val="clear" w:pos="720"/>
          <w:tab w:val="num" w:pos="500"/>
        </w:tabs>
        <w:snapToGrid w:val="0"/>
        <w:ind w:leftChars="64" w:left="501"/>
        <w:rPr>
          <w:lang w:eastAsia="zh-CN"/>
        </w:rPr>
      </w:pPr>
      <w:r w:rsidRPr="00013C4A">
        <w:rPr>
          <w:lang w:eastAsia="zh-CN"/>
        </w:rPr>
        <w:t>Option 1: LTE-NR shared RFIC</w:t>
      </w:r>
    </w:p>
    <w:p w:rsidR="00F51AFC" w:rsidRPr="00013C4A" w:rsidRDefault="00F51AFC" w:rsidP="00F51AFC">
      <w:pPr>
        <w:ind w:leftChars="200" w:left="440"/>
        <w:rPr>
          <w:lang w:eastAsia="zh-CN"/>
        </w:rPr>
      </w:pPr>
      <w:r w:rsidRPr="00013C4A">
        <w:rPr>
          <w:lang w:eastAsia="zh-CN"/>
        </w:rPr>
        <w:t>NR and LTE u</w:t>
      </w:r>
      <w:r w:rsidR="00C20E31" w:rsidRPr="00013C4A">
        <w:rPr>
          <w:lang w:eastAsia="zh-CN"/>
        </w:rPr>
        <w:t>plink signals share the same RFIC</w:t>
      </w:r>
      <w:r w:rsidR="005D1970" w:rsidRPr="00013C4A">
        <w:rPr>
          <w:lang w:eastAsia="zh-CN"/>
        </w:rPr>
        <w:t>,</w:t>
      </w:r>
      <w:r w:rsidR="00C20E31" w:rsidRPr="00013C4A">
        <w:rPr>
          <w:lang w:eastAsia="zh-CN"/>
        </w:rPr>
        <w:t xml:space="preserve"> </w:t>
      </w:r>
      <w:r w:rsidRPr="00013C4A">
        <w:rPr>
          <w:lang w:eastAsia="zh-CN"/>
        </w:rPr>
        <w:t>power amplifier and antenna on the shared uplink carrier frequency as depicted in Figure 2 option 1</w:t>
      </w:r>
    </w:p>
    <w:p w:rsidR="00F51AFC" w:rsidRPr="00013C4A" w:rsidRDefault="00F51AFC" w:rsidP="00F51AFC">
      <w:pPr>
        <w:numPr>
          <w:ilvl w:val="0"/>
          <w:numId w:val="44"/>
        </w:numPr>
        <w:tabs>
          <w:tab w:val="clear" w:pos="720"/>
          <w:tab w:val="num" w:pos="500"/>
        </w:tabs>
        <w:snapToGrid w:val="0"/>
        <w:ind w:leftChars="64" w:left="501"/>
        <w:rPr>
          <w:lang w:eastAsia="zh-CN"/>
        </w:rPr>
      </w:pPr>
      <w:r w:rsidRPr="00013C4A">
        <w:rPr>
          <w:lang w:eastAsia="zh-CN"/>
        </w:rPr>
        <w:t xml:space="preserve">Option 2: LTE-NR </w:t>
      </w:r>
      <w:r w:rsidR="00C20E31" w:rsidRPr="00013C4A">
        <w:rPr>
          <w:lang w:eastAsia="zh-CN"/>
        </w:rPr>
        <w:t xml:space="preserve">shared PA and separate RFIC </w:t>
      </w:r>
      <w:r w:rsidRPr="00013C4A">
        <w:rPr>
          <w:lang w:eastAsia="zh-CN"/>
        </w:rPr>
        <w:t>with 7.5 KHz RF shift</w:t>
      </w:r>
    </w:p>
    <w:p w:rsidR="00F51AFC" w:rsidRPr="00013C4A" w:rsidRDefault="00F51AFC" w:rsidP="00F51AFC">
      <w:pPr>
        <w:ind w:leftChars="200" w:left="440"/>
      </w:pPr>
      <w:r w:rsidRPr="00013C4A">
        <w:rPr>
          <w:lang w:eastAsia="zh-CN"/>
        </w:rPr>
        <w:t xml:space="preserve">NR and LTE uplink signals share the same power amplifier </w:t>
      </w:r>
      <w:r w:rsidR="00C20E31" w:rsidRPr="00013C4A">
        <w:rPr>
          <w:lang w:eastAsia="zh-CN"/>
        </w:rPr>
        <w:t>and antenna but not the same RFIC</w:t>
      </w:r>
      <w:r w:rsidRPr="00013C4A">
        <w:rPr>
          <w:lang w:eastAsia="zh-CN"/>
        </w:rPr>
        <w:t>. The 7.5 KHz shift is done on the RF part, where the frequency up</w:t>
      </w:r>
      <w:r w:rsidR="00BD469A" w:rsidRPr="00013C4A">
        <w:rPr>
          <w:lang w:eastAsia="zh-CN"/>
        </w:rPr>
        <w:t>-</w:t>
      </w:r>
      <w:r w:rsidRPr="00013C4A">
        <w:rPr>
          <w:lang w:eastAsia="zh-CN"/>
        </w:rPr>
        <w:t xml:space="preserve">converter is with a 7.5 KHz shift to that of the LTE frequency. </w:t>
      </w:r>
    </w:p>
    <w:p w:rsidR="00F51AFC" w:rsidRPr="00013C4A" w:rsidRDefault="00F51AFC" w:rsidP="00F51AFC">
      <w:pPr>
        <w:numPr>
          <w:ilvl w:val="0"/>
          <w:numId w:val="44"/>
        </w:numPr>
        <w:tabs>
          <w:tab w:val="clear" w:pos="720"/>
          <w:tab w:val="num" w:pos="500"/>
        </w:tabs>
        <w:snapToGrid w:val="0"/>
        <w:ind w:leftChars="64" w:left="501"/>
        <w:rPr>
          <w:lang w:eastAsia="zh-CN"/>
        </w:rPr>
      </w:pPr>
      <w:r w:rsidRPr="00013C4A">
        <w:rPr>
          <w:lang w:eastAsia="zh-CN"/>
        </w:rPr>
        <w:t>Option 3: L</w:t>
      </w:r>
      <w:r w:rsidR="00C20E31" w:rsidRPr="00013C4A">
        <w:rPr>
          <w:lang w:eastAsia="zh-CN"/>
        </w:rPr>
        <w:t xml:space="preserve">TE-NR shared PA and separate RFIC </w:t>
      </w:r>
      <w:r w:rsidRPr="00013C4A">
        <w:rPr>
          <w:lang w:eastAsia="zh-CN"/>
        </w:rPr>
        <w:t>with 7.5 KHz baseband shift</w:t>
      </w:r>
    </w:p>
    <w:p w:rsidR="00F51AFC" w:rsidRPr="00013C4A" w:rsidRDefault="00F51AFC" w:rsidP="00F51AFC">
      <w:pPr>
        <w:ind w:leftChars="200" w:left="440"/>
      </w:pPr>
      <w:r w:rsidRPr="00013C4A">
        <w:rPr>
          <w:lang w:eastAsia="zh-CN"/>
        </w:rPr>
        <w:t xml:space="preserve">NR and LTE uplink signals share the same power amplifier </w:t>
      </w:r>
      <w:r w:rsidR="00C20E31" w:rsidRPr="00013C4A">
        <w:rPr>
          <w:lang w:eastAsia="zh-CN"/>
        </w:rPr>
        <w:t>and antenna but not the same RFIC</w:t>
      </w:r>
      <w:r w:rsidRPr="00013C4A">
        <w:rPr>
          <w:lang w:eastAsia="zh-CN"/>
        </w:rPr>
        <w:t xml:space="preserve">. The 7.5 KHz shift is done on the RF part, where the frequency up converter is with a 7.5 KHz shift to that of the LTE frequency. </w:t>
      </w:r>
    </w:p>
    <w:p w:rsidR="00F51AFC" w:rsidRPr="00D60E10" w:rsidRDefault="00F51AFC" w:rsidP="00F51AFC">
      <w:pPr>
        <w:rPr>
          <w:lang w:val="en-GB" w:eastAsia="zh-CN"/>
        </w:rPr>
      </w:pPr>
      <w:r w:rsidRPr="00013C4A">
        <w:rPr>
          <w:lang w:val="en-GB" w:eastAsia="zh-CN"/>
        </w:rPr>
        <w:t xml:space="preserve">The detailed analysis can be referred to </w:t>
      </w:r>
      <w:r w:rsidRPr="00D60E10">
        <w:rPr>
          <w:lang w:val="en-GB" w:eastAsia="zh-CN"/>
        </w:rPr>
        <w:t>[</w:t>
      </w:r>
      <w:r w:rsidR="00755ADD" w:rsidRPr="00D60E10">
        <w:rPr>
          <w:lang w:val="en-GB" w:eastAsia="zh-CN"/>
        </w:rPr>
        <w:t>4</w:t>
      </w:r>
      <w:r w:rsidRPr="00D60E10">
        <w:rPr>
          <w:lang w:val="en-GB" w:eastAsia="zh-CN"/>
        </w:rPr>
        <w:t>]</w:t>
      </w:r>
    </w:p>
    <w:p w:rsidR="00F51AFC" w:rsidRPr="00D60E10" w:rsidRDefault="00F51AFC" w:rsidP="00F51AFC">
      <w:pPr>
        <w:rPr>
          <w:lang w:val="en-GB" w:eastAsia="zh-CN"/>
        </w:rPr>
      </w:pPr>
      <w:r w:rsidRPr="00D60E10">
        <w:rPr>
          <w:lang w:val="en-GB" w:eastAsia="zh-CN"/>
        </w:rPr>
        <w:t>All of the options can fulfil that 7.5 KHz shift to allow the subcarrier alignment between LTE and NR on the shared uplink. However there are some differences among the options. For an early implementation, both option 2 and 3 can be considered, where LTE and NR at UE side is not integrated tightly. For the lower car</w:t>
      </w:r>
      <w:r w:rsidR="00C20E31" w:rsidRPr="00D60E10">
        <w:rPr>
          <w:lang w:val="en-GB" w:eastAsia="zh-CN"/>
        </w:rPr>
        <w:t>rier frequency, there are two RFIC</w:t>
      </w:r>
      <w:r w:rsidR="00BD469A" w:rsidRPr="00D60E10">
        <w:rPr>
          <w:lang w:val="en-GB" w:eastAsia="zh-CN"/>
        </w:rPr>
        <w:t>s</w:t>
      </w:r>
      <w:r w:rsidRPr="00D60E10">
        <w:rPr>
          <w:lang w:val="en-GB" w:eastAsia="zh-CN"/>
        </w:rPr>
        <w:t>, which will certainly increase the UE cost in a long term.</w:t>
      </w:r>
    </w:p>
    <w:p w:rsidR="00F51AFC" w:rsidRPr="00D60E10" w:rsidRDefault="00C20E31" w:rsidP="00F51AFC">
      <w:pPr>
        <w:rPr>
          <w:lang w:val="en-GB" w:eastAsia="zh-CN"/>
        </w:rPr>
      </w:pPr>
      <w:r w:rsidRPr="00D60E10">
        <w:rPr>
          <w:lang w:val="en-GB" w:eastAsia="zh-CN"/>
        </w:rPr>
        <w:t>Using two RFIC</w:t>
      </w:r>
      <w:r w:rsidR="00BD469A" w:rsidRPr="00D60E10">
        <w:rPr>
          <w:lang w:val="en-GB" w:eastAsia="zh-CN"/>
        </w:rPr>
        <w:t>s</w:t>
      </w:r>
      <w:r w:rsidRPr="00D60E10">
        <w:rPr>
          <w:lang w:val="en-GB" w:eastAsia="zh-CN"/>
        </w:rPr>
        <w:t xml:space="preserve"> </w:t>
      </w:r>
      <w:r w:rsidR="00F51AFC" w:rsidRPr="00D60E10">
        <w:rPr>
          <w:lang w:val="en-GB" w:eastAsia="zh-CN"/>
        </w:rPr>
        <w:t>can allow the 7.5 KHz shift to be done on base band or RF part, but f</w:t>
      </w:r>
      <w:r w:rsidRPr="00D60E10">
        <w:rPr>
          <w:lang w:val="en-GB" w:eastAsia="zh-CN"/>
        </w:rPr>
        <w:t xml:space="preserve">rom the cost perspective one RFIC </w:t>
      </w:r>
      <w:r w:rsidR="00F51AFC" w:rsidRPr="00D60E10">
        <w:rPr>
          <w:lang w:val="en-GB" w:eastAsia="zh-CN"/>
        </w:rPr>
        <w:t xml:space="preserve">is the with benefit of low cost, small chip size and low power consumptions which is option 1. And option 1 only use baseband shift. </w:t>
      </w:r>
    </w:p>
    <w:p w:rsidR="00F51AFC" w:rsidRPr="00013C4A" w:rsidRDefault="00F51AFC" w:rsidP="00F51AFC">
      <w:pPr>
        <w:rPr>
          <w:lang w:eastAsia="zh-CN"/>
        </w:rPr>
      </w:pPr>
      <w:r w:rsidRPr="00D60E10">
        <w:rPr>
          <w:lang w:val="en-GB" w:eastAsia="zh-CN"/>
        </w:rPr>
        <w:t xml:space="preserve">Then from the specification perspective, it should allow a low cost, small chip size, and low power consumption solution for the UE architecture. And this consideration is also from a forward compatibility point of view. </w:t>
      </w:r>
    </w:p>
    <w:p w:rsidR="00F51AFC" w:rsidRPr="00013C4A" w:rsidRDefault="00F51AFC" w:rsidP="00F51AFC">
      <w:pPr>
        <w:rPr>
          <w:i/>
          <w:lang w:val="en-GB" w:eastAsia="zh-CN"/>
        </w:rPr>
      </w:pPr>
      <w:r w:rsidRPr="00013C4A">
        <w:rPr>
          <w:b/>
          <w:i/>
          <w:lang w:val="en-GB" w:eastAsia="zh-CN"/>
        </w:rPr>
        <w:lastRenderedPageBreak/>
        <w:t xml:space="preserve">Observation </w:t>
      </w:r>
      <w:r w:rsidR="0002693B" w:rsidRPr="00013C4A">
        <w:rPr>
          <w:b/>
          <w:i/>
          <w:lang w:val="en-GB" w:eastAsia="zh-CN"/>
        </w:rPr>
        <w:t>2</w:t>
      </w:r>
      <w:r w:rsidRPr="00013C4A">
        <w:rPr>
          <w:i/>
          <w:lang w:val="en-GB" w:eastAsia="zh-CN"/>
        </w:rPr>
        <w:t xml:space="preserve">: </w:t>
      </w:r>
      <w:r w:rsidR="00BD469A" w:rsidRPr="00013C4A">
        <w:rPr>
          <w:i/>
          <w:lang w:val="en-GB" w:eastAsia="zh-CN"/>
        </w:rPr>
        <w:t>Three</w:t>
      </w:r>
      <w:r w:rsidRPr="00013C4A">
        <w:rPr>
          <w:i/>
          <w:lang w:val="en-GB" w:eastAsia="zh-CN"/>
        </w:rPr>
        <w:t xml:space="preserve"> UE architectures can perform the LTE-NR dual </w:t>
      </w:r>
      <w:r w:rsidR="00C20E31" w:rsidRPr="00013C4A">
        <w:rPr>
          <w:i/>
          <w:lang w:val="en-GB" w:eastAsia="zh-CN"/>
        </w:rPr>
        <w:t xml:space="preserve">connectivity, </w:t>
      </w:r>
      <w:r w:rsidR="00BD469A" w:rsidRPr="00013C4A">
        <w:rPr>
          <w:i/>
          <w:lang w:val="en-GB" w:eastAsia="zh-CN"/>
        </w:rPr>
        <w:t>and</w:t>
      </w:r>
      <w:r w:rsidR="00C20E31" w:rsidRPr="00013C4A">
        <w:rPr>
          <w:i/>
          <w:lang w:val="en-GB" w:eastAsia="zh-CN"/>
        </w:rPr>
        <w:t xml:space="preserve"> the shared RFIC </w:t>
      </w:r>
      <w:r w:rsidR="000A304B" w:rsidRPr="00013C4A">
        <w:rPr>
          <w:i/>
          <w:lang w:val="en-GB" w:eastAsia="zh-CN"/>
        </w:rPr>
        <w:t>between LTE and NR</w:t>
      </w:r>
      <w:r w:rsidRPr="00013C4A">
        <w:rPr>
          <w:i/>
          <w:lang w:val="en-GB" w:eastAsia="zh-CN"/>
        </w:rPr>
        <w:t xml:space="preserve"> is with low cost, small chip size and lower power consumption</w:t>
      </w:r>
      <w:r w:rsidR="00BD469A" w:rsidRPr="00013C4A">
        <w:rPr>
          <w:i/>
          <w:lang w:val="en-GB" w:eastAsia="zh-CN"/>
        </w:rPr>
        <w:t>.</w:t>
      </w:r>
    </w:p>
    <w:p w:rsidR="00F51AFC" w:rsidRPr="00013C4A" w:rsidRDefault="000E7DE1" w:rsidP="00F51AFC">
      <w:pPr>
        <w:rPr>
          <w:i/>
          <w:lang w:val="en-GB" w:eastAsia="zh-CN"/>
        </w:rPr>
      </w:pPr>
      <w:r w:rsidRPr="00D60E10">
        <w:rPr>
          <w:b/>
          <w:i/>
          <w:lang w:val="en-GB" w:eastAsia="zh-CN"/>
        </w:rPr>
        <w:t>Proposal 2:</w:t>
      </w:r>
      <w:r w:rsidRPr="00D60E10">
        <w:rPr>
          <w:b/>
          <w:i/>
          <w:lang w:eastAsia="zh-CN"/>
        </w:rPr>
        <w:t xml:space="preserve"> </w:t>
      </w:r>
      <w:r w:rsidR="00F51AFC" w:rsidRPr="00013C4A">
        <w:rPr>
          <w:i/>
          <w:lang w:eastAsia="zh-CN"/>
        </w:rPr>
        <w:t xml:space="preserve">Baseband shifting of 7.5 KHz should be supported to allow </w:t>
      </w:r>
      <w:r w:rsidR="00BD469A" w:rsidRPr="00013C4A">
        <w:rPr>
          <w:i/>
          <w:lang w:eastAsia="zh-CN"/>
        </w:rPr>
        <w:t xml:space="preserve">RFIC sharing in a UE for LTE-NR DC, which </w:t>
      </w:r>
      <w:r w:rsidR="00D02485" w:rsidRPr="00013C4A">
        <w:rPr>
          <w:i/>
          <w:lang w:eastAsia="zh-CN"/>
        </w:rPr>
        <w:t>is obviously beneficial to UE implementation in term of cost, chip size and power consumption.</w:t>
      </w:r>
    </w:p>
    <w:p w:rsidR="00036B2B" w:rsidRPr="00013C4A" w:rsidRDefault="007512E1" w:rsidP="005E73E9">
      <w:pPr>
        <w:jc w:val="center"/>
        <w:rPr>
          <w:lang w:eastAsia="zh-CN"/>
        </w:rPr>
      </w:pPr>
      <w:r w:rsidRPr="00D60E10">
        <w:rPr>
          <w:noProof/>
        </w:rPr>
        <w:drawing>
          <wp:inline distT="0" distB="0" distL="0" distR="0">
            <wp:extent cx="2797459" cy="2191273"/>
            <wp:effectExtent l="19050" t="19050" r="21941" b="18527"/>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srcRect b="16678"/>
                    <a:stretch>
                      <a:fillRect/>
                    </a:stretch>
                  </pic:blipFill>
                  <pic:spPr bwMode="auto">
                    <a:xfrm>
                      <a:off x="0" y="0"/>
                      <a:ext cx="2797459" cy="2191273"/>
                    </a:xfrm>
                    <a:prstGeom prst="rect">
                      <a:avLst/>
                    </a:prstGeom>
                    <a:noFill/>
                    <a:ln w="9525">
                      <a:solidFill>
                        <a:srgbClr val="FF0000"/>
                      </a:solidFill>
                      <a:miter lim="800000"/>
                      <a:headEnd/>
                      <a:tailEnd/>
                    </a:ln>
                  </pic:spPr>
                </pic:pic>
              </a:graphicData>
            </a:graphic>
          </wp:inline>
        </w:drawing>
      </w:r>
      <w:bookmarkStart w:id="5" w:name="_GoBack"/>
      <w:bookmarkEnd w:id="5"/>
      <w:r w:rsidR="005E73E9" w:rsidRPr="00013C4A">
        <w:rPr>
          <w:lang w:eastAsia="zh-CN"/>
        </w:rPr>
        <w:t xml:space="preserve">    </w:t>
      </w:r>
    </w:p>
    <w:p w:rsidR="00036B2B" w:rsidRPr="00013C4A" w:rsidRDefault="00036B2B" w:rsidP="005E73E9">
      <w:pPr>
        <w:jc w:val="center"/>
        <w:rPr>
          <w:lang w:eastAsia="zh-CN"/>
        </w:rPr>
      </w:pPr>
      <w:r w:rsidRPr="00013C4A">
        <w:rPr>
          <w:lang w:eastAsia="zh-CN"/>
        </w:rPr>
        <w:t xml:space="preserve">(Option 1 LTE-NR shared RFIC with </w:t>
      </w:r>
      <w:r w:rsidR="00E675FE" w:rsidRPr="00013C4A">
        <w:rPr>
          <w:lang w:eastAsia="zh-CN"/>
        </w:rPr>
        <w:t>baseband</w:t>
      </w:r>
      <w:r w:rsidR="00DC44C7" w:rsidRPr="00013C4A">
        <w:rPr>
          <w:lang w:eastAsia="zh-CN"/>
        </w:rPr>
        <w:t xml:space="preserve"> 7.5</w:t>
      </w:r>
      <w:r w:rsidR="00D05E15" w:rsidRPr="00013C4A">
        <w:rPr>
          <w:lang w:eastAsia="zh-CN"/>
        </w:rPr>
        <w:t xml:space="preserve"> </w:t>
      </w:r>
      <w:r w:rsidR="00DC44C7" w:rsidRPr="00013C4A">
        <w:rPr>
          <w:lang w:eastAsia="zh-CN"/>
        </w:rPr>
        <w:t>KHz</w:t>
      </w:r>
      <w:r w:rsidRPr="00013C4A">
        <w:rPr>
          <w:lang w:eastAsia="zh-CN"/>
        </w:rPr>
        <w:t xml:space="preserve"> shift.)</w:t>
      </w:r>
    </w:p>
    <w:p w:rsidR="005E73E9" w:rsidRPr="00013C4A" w:rsidRDefault="005E73E9" w:rsidP="005E73E9">
      <w:pPr>
        <w:jc w:val="center"/>
        <w:rPr>
          <w:lang w:eastAsia="zh-CN"/>
        </w:rPr>
      </w:pPr>
      <w:r w:rsidRPr="00013C4A">
        <w:rPr>
          <w:lang w:eastAsia="zh-CN"/>
        </w:rPr>
        <w:t xml:space="preserve">   </w:t>
      </w:r>
      <w:r w:rsidR="007512E1" w:rsidRPr="00D60E10">
        <w:rPr>
          <w:noProof/>
        </w:rPr>
        <w:drawing>
          <wp:inline distT="0" distB="0" distL="0" distR="0">
            <wp:extent cx="2787783" cy="2178889"/>
            <wp:effectExtent l="19050" t="19050" r="12567" b="11861"/>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srcRect b="17149"/>
                    <a:stretch>
                      <a:fillRect/>
                    </a:stretch>
                  </pic:blipFill>
                  <pic:spPr bwMode="auto">
                    <a:xfrm>
                      <a:off x="0" y="0"/>
                      <a:ext cx="2787783" cy="2178889"/>
                    </a:xfrm>
                    <a:prstGeom prst="rect">
                      <a:avLst/>
                    </a:prstGeom>
                    <a:noFill/>
                    <a:ln w="9525">
                      <a:solidFill>
                        <a:srgbClr val="FF0000"/>
                      </a:solidFill>
                      <a:miter lim="800000"/>
                      <a:headEnd/>
                      <a:tailEnd/>
                    </a:ln>
                  </pic:spPr>
                </pic:pic>
              </a:graphicData>
            </a:graphic>
          </wp:inline>
        </w:drawing>
      </w:r>
    </w:p>
    <w:p w:rsidR="005E73E9" w:rsidRPr="00013C4A" w:rsidRDefault="005E73E9" w:rsidP="005E73E9">
      <w:pPr>
        <w:jc w:val="center"/>
        <w:rPr>
          <w:lang w:eastAsia="zh-CN"/>
        </w:rPr>
      </w:pPr>
      <w:r w:rsidRPr="00013C4A">
        <w:rPr>
          <w:lang w:eastAsia="zh-CN"/>
        </w:rPr>
        <w:t xml:space="preserve">    </w:t>
      </w:r>
      <w:r w:rsidR="00C20E31" w:rsidRPr="00013C4A">
        <w:rPr>
          <w:lang w:eastAsia="zh-CN"/>
        </w:rPr>
        <w:t xml:space="preserve">     </w:t>
      </w:r>
      <w:r w:rsidRPr="00013C4A">
        <w:rPr>
          <w:lang w:eastAsia="zh-CN"/>
        </w:rPr>
        <w:t xml:space="preserve">   (Optio</w:t>
      </w:r>
      <w:r w:rsidR="00C20E31" w:rsidRPr="00013C4A">
        <w:rPr>
          <w:lang w:eastAsia="zh-CN"/>
        </w:rPr>
        <w:t>n 2 LTE-NR shared PA separate RFIC</w:t>
      </w:r>
      <w:r w:rsidR="00036B2B" w:rsidRPr="00013C4A">
        <w:rPr>
          <w:lang w:eastAsia="zh-CN"/>
        </w:rPr>
        <w:t xml:space="preserve"> with RF shift</w:t>
      </w:r>
      <w:r w:rsidRPr="00013C4A">
        <w:rPr>
          <w:lang w:eastAsia="zh-CN"/>
        </w:rPr>
        <w:t xml:space="preserve">) </w:t>
      </w:r>
    </w:p>
    <w:p w:rsidR="005E73E9" w:rsidRPr="00013C4A" w:rsidRDefault="007512E1" w:rsidP="005E73E9">
      <w:pPr>
        <w:jc w:val="center"/>
        <w:rPr>
          <w:lang w:eastAsia="zh-CN"/>
        </w:rPr>
      </w:pPr>
      <w:r w:rsidRPr="00D60E10">
        <w:rPr>
          <w:noProof/>
        </w:rPr>
        <w:drawing>
          <wp:inline distT="0" distB="0" distL="0" distR="0">
            <wp:extent cx="2760961" cy="2152690"/>
            <wp:effectExtent l="19050" t="19050" r="20339" b="1901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srcRect b="18145"/>
                    <a:stretch>
                      <a:fillRect/>
                    </a:stretch>
                  </pic:blipFill>
                  <pic:spPr bwMode="auto">
                    <a:xfrm>
                      <a:off x="0" y="0"/>
                      <a:ext cx="2760961" cy="2152690"/>
                    </a:xfrm>
                    <a:prstGeom prst="rect">
                      <a:avLst/>
                    </a:prstGeom>
                    <a:noFill/>
                    <a:ln w="9525">
                      <a:solidFill>
                        <a:srgbClr val="FF0000"/>
                      </a:solidFill>
                      <a:miter lim="800000"/>
                      <a:headEnd/>
                      <a:tailEnd/>
                    </a:ln>
                  </pic:spPr>
                </pic:pic>
              </a:graphicData>
            </a:graphic>
          </wp:inline>
        </w:drawing>
      </w:r>
    </w:p>
    <w:p w:rsidR="005E73E9" w:rsidRPr="00013C4A" w:rsidRDefault="005E73E9" w:rsidP="005E73E9">
      <w:pPr>
        <w:jc w:val="center"/>
        <w:rPr>
          <w:lang w:eastAsia="zh-CN"/>
        </w:rPr>
      </w:pPr>
      <w:r w:rsidRPr="00013C4A">
        <w:rPr>
          <w:lang w:eastAsia="zh-CN"/>
        </w:rPr>
        <w:t>(Option 3</w:t>
      </w:r>
      <w:r w:rsidR="00C20E31" w:rsidRPr="00013C4A">
        <w:rPr>
          <w:lang w:eastAsia="zh-CN"/>
        </w:rPr>
        <w:t xml:space="preserve"> LTE-NR shared PA separate RFIC </w:t>
      </w:r>
      <w:r w:rsidRPr="00013C4A">
        <w:rPr>
          <w:lang w:eastAsia="zh-CN"/>
        </w:rPr>
        <w:t xml:space="preserve">and 7.5 </w:t>
      </w:r>
      <w:r w:rsidR="00D05E15" w:rsidRPr="00013C4A">
        <w:rPr>
          <w:lang w:eastAsia="zh-CN"/>
        </w:rPr>
        <w:t>K</w:t>
      </w:r>
      <w:r w:rsidRPr="00013C4A">
        <w:rPr>
          <w:lang w:eastAsia="zh-CN"/>
        </w:rPr>
        <w:t>Hz baseband shift)</w:t>
      </w:r>
    </w:p>
    <w:p w:rsidR="00387FCD" w:rsidRPr="00013C4A" w:rsidRDefault="00387FCD" w:rsidP="00387FCD">
      <w:pPr>
        <w:jc w:val="center"/>
        <w:rPr>
          <w:lang w:eastAsia="zh-CN"/>
        </w:rPr>
      </w:pPr>
      <w:r w:rsidRPr="00013C4A">
        <w:rPr>
          <w:lang w:eastAsia="zh-CN"/>
        </w:rPr>
        <w:t xml:space="preserve">Figure 1 </w:t>
      </w:r>
      <w:r w:rsidR="00971DD7" w:rsidRPr="00013C4A">
        <w:rPr>
          <w:lang w:eastAsia="zh-CN"/>
        </w:rPr>
        <w:t>illustration of implementation options for UE in LTE-NR DC with UL sharing</w:t>
      </w:r>
    </w:p>
    <w:p w:rsidR="003E55D6" w:rsidRPr="00013C4A" w:rsidRDefault="002D3F0A" w:rsidP="003E55D6">
      <w:pPr>
        <w:rPr>
          <w:lang w:eastAsia="zh-CN"/>
        </w:rPr>
      </w:pPr>
      <w:r w:rsidRPr="00013C4A">
        <w:rPr>
          <w:lang w:eastAsia="zh-CN"/>
        </w:rPr>
        <w:lastRenderedPageBreak/>
        <w:t>One issue needs to be considered is the up</w:t>
      </w:r>
      <w:r w:rsidR="00BD469A" w:rsidRPr="00013C4A">
        <w:rPr>
          <w:lang w:eastAsia="zh-CN"/>
        </w:rPr>
        <w:t>-</w:t>
      </w:r>
      <w:r w:rsidRPr="00013C4A">
        <w:rPr>
          <w:lang w:eastAsia="zh-CN"/>
        </w:rPr>
        <w:t>converters at the RF</w:t>
      </w:r>
      <w:r w:rsidR="00C20E31" w:rsidRPr="00013C4A">
        <w:rPr>
          <w:lang w:eastAsia="zh-CN"/>
        </w:rPr>
        <w:t>IC</w:t>
      </w:r>
      <w:r w:rsidRPr="00013C4A">
        <w:rPr>
          <w:lang w:eastAsia="zh-CN"/>
        </w:rPr>
        <w:t>. In option 1, the same PLL (phase lock loop) is u</w:t>
      </w:r>
      <w:r w:rsidR="00B03132" w:rsidRPr="00013C4A">
        <w:rPr>
          <w:lang w:eastAsia="zh-CN"/>
        </w:rPr>
        <w:t>sed for both NR and LTE signal. In last RAN1 meeting it is agreed that</w:t>
      </w:r>
      <w:r w:rsidR="000E14D1" w:rsidRPr="00013C4A">
        <w:rPr>
          <w:lang w:eastAsia="zh-CN"/>
        </w:rPr>
        <w:t xml:space="preserve"> the subcarrier alignment can be achieved </w:t>
      </w:r>
      <w:r w:rsidR="00157F25" w:rsidRPr="00013C4A">
        <w:rPr>
          <w:lang w:eastAsia="zh-CN"/>
        </w:rPr>
        <w:t xml:space="preserve">using scheme 2 </w:t>
      </w:r>
      <w:r w:rsidR="000E14D1" w:rsidRPr="00013C4A">
        <w:rPr>
          <w:lang w:eastAsia="zh-CN"/>
        </w:rPr>
        <w:t>for LTE and NR subcarrier on the shared UL carrier frequency as indicated in</w:t>
      </w:r>
      <w:r w:rsidR="00157F25" w:rsidRPr="00013C4A">
        <w:rPr>
          <w:lang w:eastAsia="zh-CN"/>
        </w:rPr>
        <w:t xml:space="preserve"> the</w:t>
      </w:r>
      <w:r w:rsidR="000E14D1" w:rsidRPr="00013C4A">
        <w:rPr>
          <w:lang w:eastAsia="zh-CN"/>
        </w:rPr>
        <w:t xml:space="preserve"> following </w:t>
      </w:r>
      <w:r w:rsidR="00963AD7" w:rsidRPr="00013C4A">
        <w:rPr>
          <w:lang w:eastAsia="zh-CN"/>
        </w:rPr>
        <w:t>agreements</w:t>
      </w:r>
      <w:r w:rsidR="002665BE" w:rsidRPr="00013C4A">
        <w:rPr>
          <w:lang w:eastAsia="zh-CN"/>
        </w:rPr>
        <w:t xml:space="preserve"> </w:t>
      </w:r>
      <w:r w:rsidR="002665BE" w:rsidRPr="00D60E10">
        <w:rPr>
          <w:lang w:eastAsia="zh-CN"/>
        </w:rPr>
        <w:t>[</w:t>
      </w:r>
      <w:r w:rsidR="008D376B" w:rsidRPr="00D60E10">
        <w:rPr>
          <w:lang w:eastAsia="zh-CN"/>
        </w:rPr>
        <w:t>1</w:t>
      </w:r>
      <w:r w:rsidR="002665BE" w:rsidRPr="00D60E10">
        <w:rPr>
          <w:lang w:eastAsia="zh-CN"/>
        </w:rPr>
        <w:t>]</w:t>
      </w:r>
      <w:r w:rsidR="000E14D1" w:rsidRPr="00013C4A">
        <w:rPr>
          <w:lang w:eastAsia="zh-CN"/>
        </w:rPr>
        <w:t>.</w:t>
      </w:r>
    </w:p>
    <w:tbl>
      <w:tblPr>
        <w:tblStyle w:val="TableGrid"/>
        <w:tblW w:w="0" w:type="auto"/>
        <w:jc w:val="center"/>
        <w:tblLook w:val="04A0"/>
      </w:tblPr>
      <w:tblGrid>
        <w:gridCol w:w="9180"/>
      </w:tblGrid>
      <w:tr w:rsidR="00013C4A" w:rsidRPr="00013C4A" w:rsidTr="00157F25">
        <w:trPr>
          <w:jc w:val="center"/>
        </w:trPr>
        <w:tc>
          <w:tcPr>
            <w:tcW w:w="9180" w:type="dxa"/>
          </w:tcPr>
          <w:p w:rsidR="000E14D1" w:rsidRPr="00013C4A" w:rsidRDefault="000E14D1" w:rsidP="000E14D1">
            <w:pPr>
              <w:rPr>
                <w:rFonts w:eastAsia="MS Mincho"/>
                <w:lang w:eastAsia="ja-JP"/>
              </w:rPr>
            </w:pPr>
            <w:r w:rsidRPr="00013C4A">
              <w:rPr>
                <w:rFonts w:eastAsia="MS Mincho"/>
                <w:highlight w:val="green"/>
                <w:lang w:eastAsia="ja-JP"/>
              </w:rPr>
              <w:t>Agreements</w:t>
            </w:r>
            <w:r w:rsidRPr="00013C4A">
              <w:rPr>
                <w:rFonts w:eastAsia="MS Mincho"/>
                <w:lang w:eastAsia="ja-JP"/>
              </w:rPr>
              <w:t>:</w:t>
            </w:r>
          </w:p>
          <w:p w:rsidR="000E14D1" w:rsidRPr="00013C4A" w:rsidRDefault="000E14D1" w:rsidP="000E14D1">
            <w:pPr>
              <w:numPr>
                <w:ilvl w:val="0"/>
                <w:numId w:val="39"/>
              </w:numPr>
              <w:autoSpaceDE/>
              <w:autoSpaceDN/>
              <w:adjustRightInd/>
              <w:spacing w:after="0"/>
              <w:jc w:val="left"/>
              <w:rPr>
                <w:rFonts w:eastAsia="MS Mincho"/>
                <w:lang w:eastAsia="ja-JP"/>
              </w:rPr>
            </w:pPr>
            <w:r w:rsidRPr="00013C4A">
              <w:rPr>
                <w:rFonts w:eastAsia="MS Mincho"/>
                <w:lang w:eastAsia="ja-JP"/>
              </w:rPr>
              <w:t xml:space="preserve">In NR, support configuration between the following for paired spectrum (support of scheme 2 below </w:t>
            </w:r>
            <w:r w:rsidRPr="00013C4A">
              <w:rPr>
                <w:rFonts w:eastAsia="Times New Roman"/>
              </w:rPr>
              <w:t>is conditioned on the assumption that 100kHz is adopted as a supported UL channel raster in NR to support LTE/NR co-existence with LTE FDD)</w:t>
            </w:r>
          </w:p>
          <w:p w:rsidR="000E14D1" w:rsidRPr="00013C4A" w:rsidRDefault="000E14D1" w:rsidP="00B37C5C">
            <w:pPr>
              <w:pStyle w:val="ListParagraph"/>
              <w:numPr>
                <w:ilvl w:val="1"/>
                <w:numId w:val="39"/>
              </w:numPr>
              <w:spacing w:afterLines="50"/>
              <w:ind w:firstLineChars="0"/>
              <w:jc w:val="both"/>
              <w:rPr>
                <w:rFonts w:ascii="Times New Roman" w:eastAsia="Times New Roman" w:hAnsi="Times New Roman" w:cs="Times New Roman"/>
                <w:sz w:val="22"/>
                <w:szCs w:val="22"/>
              </w:rPr>
            </w:pPr>
            <w:r w:rsidRPr="00013C4A">
              <w:rPr>
                <w:rFonts w:ascii="Times New Roman" w:eastAsia="Times New Roman" w:hAnsi="Times New Roman" w:cs="Times New Roman"/>
                <w:sz w:val="22"/>
                <w:szCs w:val="22"/>
              </w:rPr>
              <w:t>Scheme 1: Do nothing to allow subcarrier alignment between NR UL (15 kHz) and LTE UL</w:t>
            </w:r>
          </w:p>
          <w:p w:rsidR="007E50CA" w:rsidRPr="00013C4A" w:rsidRDefault="000E14D1" w:rsidP="00B37C5C">
            <w:pPr>
              <w:pStyle w:val="ListParagraph"/>
              <w:numPr>
                <w:ilvl w:val="1"/>
                <w:numId w:val="39"/>
              </w:numPr>
              <w:spacing w:afterLines="50"/>
              <w:ind w:firstLineChars="0"/>
              <w:jc w:val="both"/>
              <w:rPr>
                <w:rFonts w:ascii="Times New Roman" w:eastAsia="Times New Roman" w:hAnsi="Times New Roman" w:cs="Times New Roman"/>
                <w:sz w:val="22"/>
                <w:szCs w:val="22"/>
              </w:rPr>
            </w:pPr>
            <w:r w:rsidRPr="00013C4A">
              <w:rPr>
                <w:rFonts w:ascii="Times New Roman" w:eastAsia="Times New Roman" w:hAnsi="Times New Roman" w:cs="Times New Roman"/>
                <w:sz w:val="22"/>
                <w:szCs w:val="22"/>
              </w:rPr>
              <w:t xml:space="preserve">Scheme 2: allow subcarrier alignment between NR UL (15 kHz) and LTE UL, where NR UL raster is with a 7.5 kHz shift to the LTE UL raster </w:t>
            </w:r>
          </w:p>
          <w:p w:rsidR="007E50CA" w:rsidRPr="00013C4A" w:rsidRDefault="000E14D1" w:rsidP="00B37C5C">
            <w:pPr>
              <w:pStyle w:val="ListParagraph"/>
              <w:numPr>
                <w:ilvl w:val="0"/>
                <w:numId w:val="39"/>
              </w:numPr>
              <w:spacing w:afterLines="50"/>
              <w:ind w:firstLineChars="0"/>
              <w:jc w:val="both"/>
              <w:rPr>
                <w:rFonts w:ascii="Times New Roman" w:hAnsi="Times New Roman" w:cs="Times New Roman"/>
                <w:sz w:val="22"/>
                <w:szCs w:val="22"/>
              </w:rPr>
            </w:pPr>
            <w:r w:rsidRPr="00013C4A">
              <w:rPr>
                <w:rFonts w:ascii="Times New Roman" w:eastAsia="Times New Roman" w:hAnsi="Times New Roman" w:cs="Times New Roman"/>
                <w:sz w:val="22"/>
                <w:szCs w:val="22"/>
              </w:rPr>
              <w:t>Send an LS to RAN4  - Ralf (AT&amp;T)</w:t>
            </w:r>
          </w:p>
        </w:tc>
      </w:tr>
    </w:tbl>
    <w:p w:rsidR="00802667" w:rsidRPr="00013C4A" w:rsidRDefault="00802667" w:rsidP="003E55D6">
      <w:pPr>
        <w:rPr>
          <w:lang w:eastAsia="zh-CN"/>
        </w:rPr>
      </w:pPr>
    </w:p>
    <w:p w:rsidR="00496B4A" w:rsidRPr="00013C4A" w:rsidRDefault="00DA6953" w:rsidP="003E55D6">
      <w:pPr>
        <w:rPr>
          <w:lang w:eastAsia="zh-CN"/>
        </w:rPr>
      </w:pPr>
      <w:r w:rsidRPr="00013C4A">
        <w:rPr>
          <w:lang w:eastAsia="zh-CN"/>
        </w:rPr>
        <w:t xml:space="preserve">Although the raster is allowed to be 7.5 KHz shift to the LTE UL raster, this is not implicating that the 7.5 KHz shift is done </w:t>
      </w:r>
      <w:r w:rsidR="0083567B" w:rsidRPr="00013C4A">
        <w:rPr>
          <w:lang w:eastAsia="zh-CN"/>
        </w:rPr>
        <w:t xml:space="preserve">in </w:t>
      </w:r>
      <w:r w:rsidRPr="00013C4A">
        <w:rPr>
          <w:lang w:eastAsia="zh-CN"/>
        </w:rPr>
        <w:t>the RF part</w:t>
      </w:r>
      <w:r w:rsidR="0083567B" w:rsidRPr="00013C4A">
        <w:rPr>
          <w:lang w:eastAsia="zh-CN"/>
        </w:rPr>
        <w:t xml:space="preserve"> or in baseband</w:t>
      </w:r>
      <w:r w:rsidRPr="00013C4A">
        <w:rPr>
          <w:lang w:eastAsia="zh-CN"/>
        </w:rPr>
        <w:t>.</w:t>
      </w:r>
      <w:r w:rsidR="00496B4A" w:rsidRPr="00013C4A">
        <w:rPr>
          <w:lang w:eastAsia="zh-CN"/>
        </w:rPr>
        <w:t xml:space="preserve"> Shifting the baseband signal by 7.5 KHz is possible while at the same time keeping the raster 7.5 KHz away from the LTE carrier raster. This function can be performed </w:t>
      </w:r>
      <w:r w:rsidR="002665BE" w:rsidRPr="00013C4A">
        <w:rPr>
          <w:lang w:eastAsia="zh-CN"/>
        </w:rPr>
        <w:t>as some minor modification of the baseband</w:t>
      </w:r>
      <w:r w:rsidR="00B37C5C">
        <w:rPr>
          <w:lang w:eastAsia="zh-CN"/>
        </w:rPr>
        <w:t xml:space="preserve"> signal generation part </w:t>
      </w:r>
      <w:r w:rsidR="00496B4A" w:rsidRPr="00013C4A">
        <w:rPr>
          <w:lang w:eastAsia="zh-CN"/>
        </w:rPr>
        <w:t>as follows</w:t>
      </w:r>
      <w:r w:rsidR="002665BE" w:rsidRPr="00013C4A">
        <w:rPr>
          <w:lang w:eastAsia="zh-CN"/>
        </w:rPr>
        <w:t>.</w:t>
      </w:r>
    </w:p>
    <w:tbl>
      <w:tblPr>
        <w:tblStyle w:val="TableGrid"/>
        <w:tblW w:w="0" w:type="auto"/>
        <w:tblLook w:val="04A0"/>
      </w:tblPr>
      <w:tblGrid>
        <w:gridCol w:w="9533"/>
      </w:tblGrid>
      <w:tr w:rsidR="00013C4A" w:rsidRPr="00013C4A" w:rsidTr="0061427C">
        <w:tc>
          <w:tcPr>
            <w:tcW w:w="9533" w:type="dxa"/>
          </w:tcPr>
          <w:p w:rsidR="0061427C" w:rsidRPr="00013C4A" w:rsidRDefault="0061427C" w:rsidP="0061427C">
            <w:r w:rsidRPr="00013C4A">
              <w:t xml:space="preserve">The time-continuous signal </w:t>
            </w:r>
            <w:r w:rsidRPr="00D60E10">
              <w:rPr>
                <w:position w:val="-14"/>
              </w:rPr>
              <w:object w:dxaOrig="720" w:dyaOrig="380">
                <v:shape id="_x0000_i1027" type="#_x0000_t75" style="width:39.45pt;height:20.65pt" o:ole="">
                  <v:imagedata r:id="rId16" o:title=""/>
                </v:shape>
                <o:OLEObject Type="Embed" ProgID="Equation.3" ShapeID="_x0000_i1027" DrawAspect="Content" ObjectID="_1563961726" r:id="rId17"/>
              </w:object>
            </w:r>
            <w:r w:rsidRPr="00013C4A">
              <w:t xml:space="preserve"> on antenna port </w:t>
            </w:r>
            <w:r w:rsidRPr="00D60E10">
              <w:rPr>
                <w:position w:val="-10"/>
              </w:rPr>
              <w:object w:dxaOrig="200" w:dyaOrig="240">
                <v:shape id="_x0000_i1028" type="#_x0000_t75" style="width:9.4pt;height:12.5pt" o:ole="">
                  <v:imagedata r:id="rId18" o:title=""/>
                </v:shape>
                <o:OLEObject Type="Embed" ProgID="Equation.3" ShapeID="_x0000_i1028" DrawAspect="Content" ObjectID="_1563961727" r:id="rId19"/>
              </w:object>
            </w:r>
            <w:r w:rsidRPr="00013C4A">
              <w:t xml:space="preserve"> and subcarrier spacing configuration </w:t>
            </w:r>
            <w:r w:rsidRPr="00D60E10">
              <w:rPr>
                <w:position w:val="-10"/>
              </w:rPr>
              <w:object w:dxaOrig="220" w:dyaOrig="240">
                <v:shape id="_x0000_i1029" type="#_x0000_t75" style="width:11.25pt;height:12.5pt" o:ole="">
                  <v:imagedata r:id="rId20" o:title=""/>
                </v:shape>
                <o:OLEObject Type="Embed" ProgID="Equation.3" ShapeID="_x0000_i1029" DrawAspect="Content" ObjectID="_1563961728" r:id="rId21"/>
              </w:object>
            </w:r>
            <w:r w:rsidRPr="00013C4A">
              <w:t xml:space="preserve"> for OFDM symbol </w:t>
            </w:r>
            <w:r w:rsidRPr="00D60E10">
              <w:rPr>
                <w:position w:val="-6"/>
              </w:rPr>
              <w:object w:dxaOrig="160" w:dyaOrig="300">
                <v:shape id="_x0000_i1030" type="#_x0000_t75" style="width:8.15pt;height:15.05pt" o:ole="">
                  <v:imagedata r:id="rId22" o:title=""/>
                </v:shape>
                <o:OLEObject Type="Embed" ProgID="Equation.3" ShapeID="_x0000_i1030" DrawAspect="Content" ObjectID="_1563961729" r:id="rId23"/>
              </w:object>
            </w:r>
            <w:r w:rsidRPr="00013C4A">
              <w:t xml:space="preserve"> in a </w:t>
            </w:r>
            <w:proofErr w:type="spellStart"/>
            <w:r w:rsidRPr="00013C4A">
              <w:t>subframe</w:t>
            </w:r>
            <w:proofErr w:type="spellEnd"/>
            <w:r w:rsidRPr="00013C4A">
              <w:t xml:space="preserve"> is defined by</w:t>
            </w:r>
          </w:p>
          <w:p w:rsidR="0061427C" w:rsidRPr="00D60E10" w:rsidRDefault="00AD6990" w:rsidP="00D60E10">
            <w:pPr>
              <w:jc w:val="center"/>
            </w:pPr>
            <w:r w:rsidRPr="00D60E10">
              <w:rPr>
                <w:position w:val="-32"/>
                <w:highlight w:val="lightGray"/>
              </w:rPr>
              <w:object w:dxaOrig="5260" w:dyaOrig="900">
                <v:shape id="_x0000_i1031" type="#_x0000_t75" style="width:263.6pt;height:48.2pt" o:ole="">
                  <v:imagedata r:id="rId24" o:title=""/>
                </v:shape>
                <o:OLEObject Type="Embed" ProgID="Equation.3" ShapeID="_x0000_i1031" DrawAspect="Content" ObjectID="_1563961730" r:id="rId25"/>
              </w:object>
            </w:r>
            <w:r w:rsidR="000E7DE1" w:rsidRPr="00D60E10">
              <w:t xml:space="preserve">        (alternative 1)</w:t>
            </w:r>
          </w:p>
          <w:p w:rsidR="003D7C59" w:rsidRPr="00D60E10" w:rsidRDefault="000E7DE1" w:rsidP="00D60E10">
            <w:r w:rsidRPr="00D60E10">
              <w:t>Or</w:t>
            </w:r>
          </w:p>
          <w:p w:rsidR="003D7C59" w:rsidRPr="00D60E10" w:rsidRDefault="00AD6990">
            <w:pPr>
              <w:jc w:val="center"/>
            </w:pPr>
            <w:r w:rsidRPr="00D60E10">
              <w:rPr>
                <w:position w:val="-32"/>
                <w:highlight w:val="lightGray"/>
              </w:rPr>
              <w:object w:dxaOrig="4380" w:dyaOrig="760">
                <v:shape id="_x0000_i1032" type="#_x0000_t75" style="width:219.15pt;height:40.7pt" o:ole="">
                  <v:imagedata r:id="rId26" o:title=""/>
                </v:shape>
                <o:OLEObject Type="Embed" ProgID="Equation.3" ShapeID="_x0000_i1032" DrawAspect="Content" ObjectID="_1563961731" r:id="rId27"/>
              </w:object>
            </w:r>
            <w:r w:rsidR="000E7DE1" w:rsidRPr="00D60E10">
              <w:t xml:space="preserve">                   (alternative 2)</w:t>
            </w:r>
          </w:p>
          <w:p w:rsidR="0061427C" w:rsidRPr="00013C4A" w:rsidRDefault="0061427C" w:rsidP="0061427C">
            <w:proofErr w:type="gramStart"/>
            <w:r w:rsidRPr="00013C4A">
              <w:t xml:space="preserve">where </w:t>
            </w:r>
            <w:proofErr w:type="gramEnd"/>
            <w:r w:rsidRPr="00D60E10">
              <w:rPr>
                <w:position w:val="-14"/>
              </w:rPr>
              <w:object w:dxaOrig="2020" w:dyaOrig="400">
                <v:shape id="_x0000_i1033" type="#_x0000_t75" style="width:100.8pt;height:20.65pt" o:ole="">
                  <v:imagedata r:id="rId28" o:title=""/>
                </v:shape>
                <o:OLEObject Type="Embed" ProgID="Equation.3" ShapeID="_x0000_i1033" DrawAspect="Content" ObjectID="_1563961732" r:id="rId29"/>
              </w:object>
            </w:r>
            <w:r w:rsidR="00490210" w:rsidRPr="00013C4A">
              <w:rPr>
                <w:lang w:eastAsia="zh-CN"/>
              </w:rPr>
              <w:t xml:space="preserve">, </w:t>
            </w:r>
            <w:r w:rsidRPr="00013C4A">
              <w:t xml:space="preserve"> </w:t>
            </w:r>
            <w:r w:rsidR="0037151F" w:rsidRPr="00D60E10">
              <w:rPr>
                <w:position w:val="-14"/>
              </w:rPr>
              <w:object w:dxaOrig="400" w:dyaOrig="380">
                <v:shape id="_x0000_i1034" type="#_x0000_t75" style="width:23.8pt;height:23.8pt" o:ole="">
                  <v:imagedata r:id="rId30" o:title=""/>
                </v:shape>
                <o:OLEObject Type="Embed" ProgID="Equation.3" ShapeID="_x0000_i1034" DrawAspect="Content" ObjectID="_1563961733" r:id="rId31"/>
              </w:object>
            </w:r>
            <w:r w:rsidR="00490210" w:rsidRPr="00013C4A">
              <w:rPr>
                <w:lang w:eastAsia="zh-CN"/>
              </w:rPr>
              <w:t xml:space="preserve">=7.5KHz </w:t>
            </w:r>
            <w:r w:rsidRPr="00013C4A">
              <w:t xml:space="preserve">and </w:t>
            </w:r>
            <w:r w:rsidRPr="00D60E10">
              <w:rPr>
                <w:position w:val="-10"/>
              </w:rPr>
              <w:object w:dxaOrig="960" w:dyaOrig="300">
                <v:shape id="_x0000_i1035" type="#_x0000_t75" style="width:48.2pt;height:15.05pt" o:ole="">
                  <v:imagedata r:id="rId32" o:title=""/>
                </v:shape>
                <o:OLEObject Type="Embed" ProgID="Equation.3" ShapeID="_x0000_i1035" DrawAspect="Content" ObjectID="_1563961734" r:id="rId33"/>
              </w:object>
            </w:r>
            <w:r w:rsidRPr="00013C4A">
              <w:t xml:space="preserve">. </w:t>
            </w:r>
          </w:p>
          <w:p w:rsidR="0061427C" w:rsidRPr="00013C4A" w:rsidRDefault="0061427C" w:rsidP="0061427C">
            <w:r w:rsidRPr="00013C4A">
              <w:t xml:space="preserve">For all channels and signals except PRACH, </w:t>
            </w:r>
          </w:p>
          <w:p w:rsidR="0061427C" w:rsidRPr="00013C4A" w:rsidRDefault="0061427C" w:rsidP="0061427C">
            <w:pPr>
              <w:jc w:val="center"/>
              <w:rPr>
                <w:position w:val="-32"/>
              </w:rPr>
            </w:pPr>
            <w:r w:rsidRPr="00D60E10">
              <w:rPr>
                <w:position w:val="-30"/>
              </w:rPr>
              <w:object w:dxaOrig="1620" w:dyaOrig="700">
                <v:shape id="_x0000_i1036" type="#_x0000_t75" style="width:80.75pt;height:37.55pt" o:ole="">
                  <v:imagedata r:id="rId34" o:title=""/>
                </v:shape>
                <o:OLEObject Type="Embed" ProgID="Equation.3" ShapeID="_x0000_i1036" DrawAspect="Content" ObjectID="_1563961735" r:id="rId35"/>
              </w:object>
            </w:r>
          </w:p>
          <w:p w:rsidR="0061427C" w:rsidRPr="00013C4A" w:rsidRDefault="0061427C" w:rsidP="0061427C">
            <w:r w:rsidRPr="00013C4A">
              <w:t xml:space="preserve">and the starting position of OFDM symbol </w:t>
            </w:r>
            <w:r w:rsidRPr="00D60E10">
              <w:rPr>
                <w:position w:val="-6"/>
              </w:rPr>
              <w:object w:dxaOrig="160" w:dyaOrig="300">
                <v:shape id="_x0000_i1037" type="#_x0000_t75" style="width:8.15pt;height:15.05pt" o:ole="">
                  <v:imagedata r:id="rId22" o:title=""/>
                </v:shape>
                <o:OLEObject Type="Embed" ProgID="Equation.3" ShapeID="_x0000_i1037" DrawAspect="Content" ObjectID="_1563961736" r:id="rId36"/>
              </w:object>
            </w:r>
            <w:r w:rsidRPr="00013C4A">
              <w:t xml:space="preserve"> for subcarrier spacing configuration </w:t>
            </w:r>
            <w:r w:rsidRPr="00D60E10">
              <w:rPr>
                <w:position w:val="-10"/>
              </w:rPr>
              <w:object w:dxaOrig="220" w:dyaOrig="240">
                <v:shape id="_x0000_i1038" type="#_x0000_t75" style="width:11.25pt;height:12.5pt" o:ole="">
                  <v:imagedata r:id="rId20" o:title=""/>
                </v:shape>
                <o:OLEObject Type="Embed" ProgID="Equation.3" ShapeID="_x0000_i1038" DrawAspect="Content" ObjectID="_1563961737" r:id="rId37"/>
              </w:object>
            </w:r>
            <w:r w:rsidRPr="00013C4A">
              <w:t xml:space="preserve">in a </w:t>
            </w:r>
            <w:proofErr w:type="spellStart"/>
            <w:r w:rsidRPr="00013C4A">
              <w:t>subframe</w:t>
            </w:r>
            <w:proofErr w:type="spellEnd"/>
            <w:r w:rsidRPr="00013C4A">
              <w:t xml:space="preserve"> is given by</w:t>
            </w:r>
          </w:p>
          <w:p w:rsidR="0061427C" w:rsidRPr="00013C4A" w:rsidRDefault="0061427C" w:rsidP="0061427C">
            <w:pPr>
              <w:pStyle w:val="EQ"/>
            </w:pPr>
            <w:r w:rsidRPr="00013C4A">
              <w:tab/>
            </w:r>
            <w:r w:rsidR="00350A7B" w:rsidRPr="00D60E10">
              <w:rPr>
                <w:position w:val="-34"/>
              </w:rPr>
              <w:object w:dxaOrig="4420" w:dyaOrig="800">
                <v:shape id="_x0000_i1039" type="#_x0000_t75" style="width:218.5pt;height:38.8pt" o:ole="">
                  <v:imagedata r:id="rId38" o:title=""/>
                </v:shape>
                <o:OLEObject Type="Embed" ProgID="Equation.3" ShapeID="_x0000_i1039" DrawAspect="Content" ObjectID="_1563961738" r:id="rId39"/>
              </w:object>
            </w:r>
          </w:p>
          <w:p w:rsidR="0061427C" w:rsidRPr="00013C4A" w:rsidRDefault="0061427C" w:rsidP="0061427C">
            <w:r w:rsidRPr="00013C4A">
              <w:t>where</w:t>
            </w:r>
          </w:p>
          <w:p w:rsidR="0061427C" w:rsidRPr="00013C4A" w:rsidRDefault="0061427C" w:rsidP="0061427C">
            <w:pPr>
              <w:pStyle w:val="EQ"/>
              <w:jc w:val="center"/>
            </w:pPr>
            <w:r w:rsidRPr="00013C4A">
              <w:lastRenderedPageBreak/>
              <w:tab/>
            </w:r>
            <w:r w:rsidR="003E3538" w:rsidRPr="00D60E10">
              <w:rPr>
                <w:position w:val="-72"/>
              </w:rPr>
              <w:object w:dxaOrig="6580" w:dyaOrig="1560">
                <v:shape id="_x0000_i1040" type="#_x0000_t75" style="width:328.7pt;height:78.25pt" o:ole="">
                  <v:imagedata r:id="rId40" o:title=""/>
                </v:shape>
                <o:OLEObject Type="Embed" ProgID="Equation.3" ShapeID="_x0000_i1040" DrawAspect="Content" ObjectID="_1563961739" r:id="rId41"/>
              </w:object>
            </w:r>
          </w:p>
          <w:p w:rsidR="0061427C" w:rsidRPr="00013C4A" w:rsidRDefault="0061427C" w:rsidP="0061427C">
            <w:r w:rsidRPr="00013C4A">
              <w:t>For PRACH</w:t>
            </w:r>
          </w:p>
          <w:p w:rsidR="0061427C" w:rsidRPr="00013C4A" w:rsidRDefault="0061427C" w:rsidP="001E0E78">
            <w:pPr>
              <w:jc w:val="center"/>
              <w:rPr>
                <w:position w:val="-32"/>
                <w:lang w:eastAsia="zh-CN"/>
              </w:rPr>
            </w:pPr>
            <w:r w:rsidRPr="00D60E10">
              <w:rPr>
                <w:position w:val="-26"/>
              </w:rPr>
              <w:object w:dxaOrig="980" w:dyaOrig="620">
                <v:shape id="_x0000_i1041" type="#_x0000_t75" style="width:48.2pt;height:33.2pt" o:ole="">
                  <v:imagedata r:id="rId42" o:title=""/>
                </v:shape>
                <o:OLEObject Type="Embed" ProgID="Equation.3" ShapeID="_x0000_i1041" DrawAspect="Content" ObjectID="_1563961740" r:id="rId43"/>
              </w:object>
            </w:r>
          </w:p>
          <w:p w:rsidR="002665BE" w:rsidRPr="00013C4A" w:rsidRDefault="002665BE" w:rsidP="008D376B">
            <w:pPr>
              <w:jc w:val="left"/>
              <w:rPr>
                <w:position w:val="-32"/>
                <w:lang w:eastAsia="zh-CN"/>
              </w:rPr>
            </w:pPr>
            <w:r w:rsidRPr="00013C4A">
              <w:rPr>
                <w:position w:val="-32"/>
                <w:lang w:eastAsia="zh-CN"/>
              </w:rPr>
              <w:t xml:space="preserve">Note: the significance of the variables can be </w:t>
            </w:r>
            <w:r w:rsidR="007776FD" w:rsidRPr="00013C4A">
              <w:rPr>
                <w:position w:val="-32"/>
                <w:lang w:eastAsia="zh-CN"/>
              </w:rPr>
              <w:t>referred</w:t>
            </w:r>
            <w:r w:rsidRPr="00013C4A">
              <w:rPr>
                <w:position w:val="-32"/>
                <w:lang w:eastAsia="zh-CN"/>
              </w:rPr>
              <w:t xml:space="preserve"> to</w:t>
            </w:r>
            <w:r w:rsidRPr="00D60E10">
              <w:rPr>
                <w:position w:val="-32"/>
                <w:lang w:eastAsia="zh-CN"/>
              </w:rPr>
              <w:t xml:space="preserve"> [</w:t>
            </w:r>
            <w:r w:rsidR="008D376B" w:rsidRPr="00D60E10">
              <w:rPr>
                <w:position w:val="-32"/>
                <w:lang w:eastAsia="zh-CN"/>
              </w:rPr>
              <w:t>5</w:t>
            </w:r>
            <w:r w:rsidRPr="00D60E10">
              <w:rPr>
                <w:position w:val="-32"/>
                <w:lang w:eastAsia="zh-CN"/>
              </w:rPr>
              <w:t>]</w:t>
            </w:r>
            <w:r w:rsidR="00E01010" w:rsidRPr="00D60E10">
              <w:rPr>
                <w:position w:val="-32"/>
                <w:lang w:eastAsia="zh-CN"/>
              </w:rPr>
              <w:t>.</w:t>
            </w:r>
          </w:p>
        </w:tc>
      </w:tr>
    </w:tbl>
    <w:p w:rsidR="00496B4A" w:rsidRPr="00013C4A" w:rsidRDefault="00496B4A" w:rsidP="003E55D6">
      <w:pPr>
        <w:rPr>
          <w:lang w:eastAsia="zh-CN"/>
        </w:rPr>
      </w:pPr>
    </w:p>
    <w:p w:rsidR="0037151F" w:rsidRPr="00013C4A" w:rsidRDefault="0037151F" w:rsidP="003E55D6">
      <w:pPr>
        <w:rPr>
          <w:lang w:eastAsia="zh-CN"/>
        </w:rPr>
      </w:pPr>
      <w:r w:rsidRPr="00013C4A">
        <w:rPr>
          <w:lang w:eastAsia="zh-CN"/>
        </w:rPr>
        <w:t>And the baseband shift has low complexity because the shift</w:t>
      </w:r>
      <w:r w:rsidR="00797CC5" w:rsidRPr="00013C4A">
        <w:rPr>
          <w:lang w:eastAsia="zh-CN"/>
        </w:rPr>
        <w:t xml:space="preserve"> is just multiplication of a phase rotation with the generated baseband signal without the shifting</w:t>
      </w:r>
      <w:r w:rsidRPr="00013C4A">
        <w:rPr>
          <w:lang w:eastAsia="zh-CN"/>
        </w:rPr>
        <w:t xml:space="preserve">. </w:t>
      </w:r>
    </w:p>
    <w:p w:rsidR="003E55D6" w:rsidRPr="00013C4A" w:rsidRDefault="0032430E" w:rsidP="003E55D6">
      <w:pPr>
        <w:rPr>
          <w:lang w:eastAsia="zh-CN"/>
        </w:rPr>
      </w:pPr>
      <w:r w:rsidRPr="00013C4A">
        <w:rPr>
          <w:lang w:eastAsia="zh-CN"/>
        </w:rPr>
        <w:t>For the above shifting method of alternative 1 and 2, alternative 1 is preferred, because, this will make it the same as LTE and there will</w:t>
      </w:r>
      <w:r w:rsidR="00481E9C" w:rsidRPr="00013C4A">
        <w:rPr>
          <w:lang w:eastAsia="zh-CN"/>
        </w:rPr>
        <w:t xml:space="preserve"> be</w:t>
      </w:r>
      <w:r w:rsidRPr="00013C4A">
        <w:rPr>
          <w:lang w:eastAsia="zh-CN"/>
        </w:rPr>
        <w:t xml:space="preserve"> no </w:t>
      </w:r>
      <w:r w:rsidR="00481E9C" w:rsidRPr="00013C4A">
        <w:rPr>
          <w:lang w:eastAsia="zh-CN"/>
        </w:rPr>
        <w:t>additional fixed phase shifts for LTE or NR for each subcarrier</w:t>
      </w:r>
      <w:r w:rsidRPr="00013C4A">
        <w:rPr>
          <w:lang w:eastAsia="zh-CN"/>
        </w:rPr>
        <w:t xml:space="preserve">, and then reduce the cost of </w:t>
      </w:r>
      <w:proofErr w:type="spellStart"/>
      <w:r w:rsidRPr="00013C4A">
        <w:rPr>
          <w:lang w:eastAsia="zh-CN"/>
        </w:rPr>
        <w:t>eNB</w:t>
      </w:r>
      <w:proofErr w:type="spellEnd"/>
      <w:r w:rsidRPr="00013C4A">
        <w:rPr>
          <w:lang w:eastAsia="zh-CN"/>
        </w:rPr>
        <w:t xml:space="preserve">. However, for alternative 2, if the </w:t>
      </w:r>
      <w:proofErr w:type="gramStart"/>
      <w:r w:rsidRPr="00013C4A">
        <w:rPr>
          <w:lang w:eastAsia="zh-CN"/>
        </w:rPr>
        <w:t>7.5kHz</w:t>
      </w:r>
      <w:proofErr w:type="gramEnd"/>
      <w:r w:rsidRPr="00013C4A">
        <w:rPr>
          <w:lang w:eastAsia="zh-CN"/>
        </w:rPr>
        <w:t xml:space="preserve"> shift is removed </w:t>
      </w:r>
      <w:r w:rsidR="00AE4F7B" w:rsidRPr="00013C4A">
        <w:rPr>
          <w:lang w:eastAsia="zh-CN"/>
        </w:rPr>
        <w:t>as in LTE</w:t>
      </w:r>
      <w:r w:rsidRPr="00013C4A">
        <w:rPr>
          <w:lang w:eastAsia="zh-CN"/>
        </w:rPr>
        <w:t>, then, there w</w:t>
      </w:r>
      <w:r w:rsidR="00481E9C" w:rsidRPr="00013C4A">
        <w:rPr>
          <w:lang w:eastAsia="zh-CN"/>
        </w:rPr>
        <w:t>ill be a constant phase shift for all the subcarriers</w:t>
      </w:r>
      <w:r w:rsidRPr="00013C4A">
        <w:rPr>
          <w:lang w:eastAsia="zh-CN"/>
        </w:rPr>
        <w:t xml:space="preserve"> for each </w:t>
      </w:r>
      <w:r w:rsidR="00481E9C" w:rsidRPr="00013C4A">
        <w:rPr>
          <w:lang w:eastAsia="zh-CN"/>
        </w:rPr>
        <w:t>OFDM symbol, then one additional phase shift removal will be required for the NR. Or if receiver carrier is aligned with the raster with 7.5</w:t>
      </w:r>
      <w:r w:rsidR="00C4062F" w:rsidRPr="00013C4A">
        <w:rPr>
          <w:lang w:eastAsia="zh-CN"/>
        </w:rPr>
        <w:t xml:space="preserve"> </w:t>
      </w:r>
      <w:r w:rsidR="00481E9C" w:rsidRPr="00013C4A">
        <w:rPr>
          <w:lang w:eastAsia="zh-CN"/>
        </w:rPr>
        <w:t xml:space="preserve">kHz shift, then the additional operation is required for LTE. So alternative 2 require additional subcarrier based phase rotation for LTE or NR at the base station receiver if the UL signal is jointly processed in the base station. </w:t>
      </w:r>
    </w:p>
    <w:p w:rsidR="00351FB6" w:rsidRPr="00013C4A" w:rsidRDefault="00ED064C" w:rsidP="00B73B2B">
      <w:pPr>
        <w:pStyle w:val="Heading1"/>
        <w:rPr>
          <w:lang w:eastAsia="zh-CN"/>
        </w:rPr>
      </w:pPr>
      <w:r w:rsidRPr="00013C4A">
        <w:rPr>
          <w:lang w:eastAsia="zh-CN"/>
        </w:rPr>
        <w:t>C</w:t>
      </w:r>
      <w:r w:rsidR="00351FB6" w:rsidRPr="00013C4A">
        <w:rPr>
          <w:lang w:eastAsia="zh-CN"/>
        </w:rPr>
        <w:t>onclusion</w:t>
      </w:r>
    </w:p>
    <w:p w:rsidR="00E62179" w:rsidRPr="00013C4A" w:rsidRDefault="001B6469" w:rsidP="00B41493">
      <w:pPr>
        <w:rPr>
          <w:i/>
          <w:lang w:eastAsia="zh-CN"/>
        </w:rPr>
      </w:pPr>
      <w:r w:rsidRPr="00013C4A">
        <w:rPr>
          <w:kern w:val="2"/>
          <w:lang w:val="en-GB" w:eastAsia="zh-CN"/>
        </w:rPr>
        <w:t xml:space="preserve">In this contribution, </w:t>
      </w:r>
      <w:r w:rsidR="0007516A" w:rsidRPr="00013C4A">
        <w:rPr>
          <w:kern w:val="2"/>
          <w:lang w:val="en-GB" w:eastAsia="zh-CN"/>
        </w:rPr>
        <w:t>further discussion is provided on LTE and NR co-existence</w:t>
      </w:r>
      <w:r w:rsidR="00563C40" w:rsidRPr="00013C4A">
        <w:rPr>
          <w:kern w:val="2"/>
          <w:lang w:val="en-GB" w:eastAsia="zh-CN"/>
        </w:rPr>
        <w:t>, some of the proposals</w:t>
      </w:r>
      <w:bookmarkStart w:id="6" w:name="_Ref124589665"/>
      <w:bookmarkStart w:id="7" w:name="_Ref71620620"/>
      <w:bookmarkStart w:id="8" w:name="_Ref124671424"/>
    </w:p>
    <w:p w:rsidR="00004AFC" w:rsidRPr="00D60E10" w:rsidRDefault="00004AFC" w:rsidP="00004AFC">
      <w:pPr>
        <w:rPr>
          <w:rFonts w:eastAsiaTheme="minorEastAsia"/>
          <w:szCs w:val="20"/>
          <w:lang w:eastAsia="zh-CN"/>
        </w:rPr>
      </w:pPr>
      <w:r w:rsidRPr="00D60E10">
        <w:rPr>
          <w:rFonts w:eastAsiaTheme="minorEastAsia"/>
          <w:b/>
          <w:i/>
          <w:szCs w:val="20"/>
          <w:lang w:eastAsia="zh-CN"/>
        </w:rPr>
        <w:t xml:space="preserve">Observation 1: </w:t>
      </w:r>
      <w:r w:rsidRPr="00013C4A">
        <w:rPr>
          <w:i/>
          <w:lang w:eastAsia="zh-CN"/>
        </w:rPr>
        <w:t>“</w:t>
      </w:r>
      <w:r w:rsidRPr="00013C4A">
        <w:rPr>
          <w:rFonts w:eastAsia="MS Mincho"/>
          <w:i/>
          <w:szCs w:val="20"/>
          <w:lang w:eastAsia="ja-JP"/>
        </w:rPr>
        <w:t>Scenario 2 where UL sharing is from network perspective</w:t>
      </w:r>
      <w:r w:rsidRPr="00013C4A">
        <w:rPr>
          <w:rFonts w:eastAsiaTheme="minorEastAsia"/>
          <w:i/>
          <w:szCs w:val="20"/>
          <w:lang w:eastAsia="zh-CN"/>
        </w:rPr>
        <w:t xml:space="preserve">” is exactly equal to </w:t>
      </w:r>
      <w:r w:rsidRPr="00013C4A">
        <w:rPr>
          <w:i/>
          <w:lang w:eastAsia="zh-CN"/>
        </w:rPr>
        <w:t>“</w:t>
      </w:r>
      <w:r w:rsidRPr="00013C4A">
        <w:rPr>
          <w:rFonts w:eastAsia="MS Mincho"/>
          <w:i/>
          <w:szCs w:val="20"/>
          <w:lang w:eastAsia="ja-JP"/>
        </w:rPr>
        <w:t xml:space="preserve">Scenario 2 where UL sharing is from </w:t>
      </w:r>
      <w:r w:rsidRPr="00013C4A">
        <w:rPr>
          <w:rFonts w:eastAsiaTheme="minorEastAsia"/>
          <w:i/>
          <w:szCs w:val="20"/>
          <w:lang w:eastAsia="zh-CN"/>
        </w:rPr>
        <w:t>UE</w:t>
      </w:r>
      <w:r w:rsidRPr="00013C4A">
        <w:rPr>
          <w:rFonts w:eastAsia="MS Mincho"/>
          <w:i/>
          <w:szCs w:val="20"/>
          <w:lang w:eastAsia="ja-JP"/>
        </w:rPr>
        <w:t xml:space="preserve"> perspective</w:t>
      </w:r>
      <w:r w:rsidRPr="00013C4A">
        <w:rPr>
          <w:rFonts w:eastAsiaTheme="minorEastAsia"/>
          <w:i/>
          <w:szCs w:val="20"/>
          <w:lang w:eastAsia="zh-CN"/>
        </w:rPr>
        <w:t>”</w:t>
      </w:r>
    </w:p>
    <w:p w:rsidR="00004AFC" w:rsidRPr="00013C4A" w:rsidRDefault="00004AFC" w:rsidP="00004AFC">
      <w:pPr>
        <w:rPr>
          <w:i/>
          <w:lang w:val="en-GB" w:eastAsia="zh-CN"/>
        </w:rPr>
      </w:pPr>
      <w:r w:rsidRPr="00D60E10">
        <w:rPr>
          <w:b/>
          <w:i/>
          <w:lang w:val="en-GB" w:eastAsia="zh-CN"/>
        </w:rPr>
        <w:t>Observation 2</w:t>
      </w:r>
      <w:r w:rsidRPr="00D60E10">
        <w:rPr>
          <w:i/>
          <w:lang w:val="en-GB" w:eastAsia="zh-CN"/>
        </w:rPr>
        <w:t xml:space="preserve">: </w:t>
      </w:r>
      <w:r w:rsidRPr="00013C4A">
        <w:rPr>
          <w:i/>
          <w:lang w:val="en-GB" w:eastAsia="zh-CN"/>
        </w:rPr>
        <w:t>Three UE architectures can perform the LTE-NR dual connectivity, and the shared RFIC between LTE and NR is with low cost, small chip size and lower power consumption.</w:t>
      </w:r>
    </w:p>
    <w:p w:rsidR="00C4062F" w:rsidRPr="00013C4A" w:rsidRDefault="00C4062F" w:rsidP="00C4062F">
      <w:pPr>
        <w:rPr>
          <w:i/>
          <w:lang w:eastAsia="zh-CN"/>
        </w:rPr>
      </w:pPr>
      <w:r w:rsidRPr="00013C4A">
        <w:rPr>
          <w:i/>
          <w:lang w:eastAsia="zh-CN"/>
        </w:rPr>
        <w:t>We have the following proposed conclusions</w:t>
      </w:r>
      <w:r w:rsidR="00004AFC" w:rsidRPr="00013C4A">
        <w:rPr>
          <w:i/>
          <w:lang w:eastAsia="zh-CN"/>
        </w:rPr>
        <w:t xml:space="preserve"> and proposals</w:t>
      </w:r>
      <w:r w:rsidRPr="00013C4A">
        <w:rPr>
          <w:i/>
          <w:lang w:eastAsia="zh-CN"/>
        </w:rPr>
        <w:t xml:space="preserve">: </w:t>
      </w:r>
    </w:p>
    <w:p w:rsidR="00004AFC" w:rsidRPr="00D60E10" w:rsidRDefault="00004AFC" w:rsidP="00C4062F">
      <w:pPr>
        <w:rPr>
          <w:b/>
          <w:i/>
          <w:lang w:eastAsia="zh-CN"/>
        </w:rPr>
      </w:pPr>
      <w:r w:rsidRPr="00D60E10">
        <w:rPr>
          <w:b/>
          <w:i/>
          <w:lang w:eastAsia="zh-CN"/>
        </w:rPr>
        <w:t>Proposal 1:</w:t>
      </w:r>
    </w:p>
    <w:p w:rsidR="00C4062F" w:rsidRPr="00013C4A" w:rsidRDefault="00C4062F" w:rsidP="00D60E10">
      <w:pPr>
        <w:ind w:leftChars="100" w:left="220"/>
        <w:rPr>
          <w:bCs/>
          <w:i/>
          <w:lang w:eastAsia="zh-CN"/>
        </w:rPr>
      </w:pPr>
      <w:r w:rsidRPr="00013C4A">
        <w:rPr>
          <w:bCs/>
          <w:i/>
          <w:lang w:eastAsia="zh-CN"/>
        </w:rPr>
        <w:t>Conclusion #1</w:t>
      </w:r>
    </w:p>
    <w:p w:rsidR="00C4062F" w:rsidRPr="00013C4A" w:rsidRDefault="00C4062F" w:rsidP="00D60E10">
      <w:pPr>
        <w:numPr>
          <w:ilvl w:val="0"/>
          <w:numId w:val="42"/>
        </w:numPr>
        <w:tabs>
          <w:tab w:val="clear" w:pos="720"/>
          <w:tab w:val="num" w:pos="940"/>
        </w:tabs>
        <w:ind w:leftChars="264" w:left="941"/>
        <w:rPr>
          <w:bCs/>
          <w:i/>
          <w:lang w:eastAsia="zh-CN"/>
        </w:rPr>
      </w:pPr>
      <w:r w:rsidRPr="00013C4A">
        <w:rPr>
          <w:bCs/>
          <w:i/>
          <w:lang w:eastAsia="zh-CN"/>
        </w:rPr>
        <w:t xml:space="preserve">In </w:t>
      </w:r>
      <w:r w:rsidRPr="00013C4A">
        <w:rPr>
          <w:bCs/>
          <w:i/>
          <w:lang w:val="en-GB" w:eastAsia="zh-CN"/>
        </w:rPr>
        <w:t xml:space="preserve">LTE/NR DC deployment </w:t>
      </w:r>
      <w:r w:rsidRPr="00013C4A">
        <w:rPr>
          <w:bCs/>
          <w:i/>
          <w:lang w:eastAsia="zh-CN"/>
        </w:rPr>
        <w:t xml:space="preserve">scenario #2 of </w:t>
      </w:r>
      <w:r w:rsidRPr="00013C4A">
        <w:rPr>
          <w:bCs/>
          <w:i/>
          <w:lang w:val="en-GB" w:eastAsia="zh-CN"/>
        </w:rPr>
        <w:t xml:space="preserve">R1-1711817 </w:t>
      </w:r>
      <w:r w:rsidRPr="00013C4A">
        <w:rPr>
          <w:bCs/>
          <w:i/>
          <w:lang w:eastAsia="zh-CN"/>
        </w:rPr>
        <w:t>with a single LTE carrier in a single LTE band, support of UL sharing from network perspective with EN-DC architecture option 3 means that a UE has to be capable of simultaneous operation of LTE UL and NR UL on the shared UL frequency</w:t>
      </w:r>
    </w:p>
    <w:p w:rsidR="00C4062F" w:rsidRPr="00013C4A" w:rsidRDefault="00C4062F" w:rsidP="00D60E10">
      <w:pPr>
        <w:numPr>
          <w:ilvl w:val="0"/>
          <w:numId w:val="42"/>
        </w:numPr>
        <w:tabs>
          <w:tab w:val="clear" w:pos="720"/>
          <w:tab w:val="num" w:pos="940"/>
        </w:tabs>
        <w:ind w:leftChars="264" w:left="941"/>
        <w:rPr>
          <w:bCs/>
          <w:i/>
          <w:lang w:eastAsia="zh-CN"/>
        </w:rPr>
      </w:pPr>
      <w:r w:rsidRPr="00013C4A">
        <w:rPr>
          <w:bCs/>
          <w:i/>
          <w:lang w:eastAsia="zh-CN"/>
        </w:rPr>
        <w:t>If/when RAN4 defines a corresponding band combination, RAN1 will ensure support for this type of UE</w:t>
      </w:r>
    </w:p>
    <w:p w:rsidR="00C4062F" w:rsidRPr="00013C4A" w:rsidRDefault="00C4062F" w:rsidP="00D60E10">
      <w:pPr>
        <w:ind w:leftChars="100" w:left="220"/>
        <w:rPr>
          <w:bCs/>
          <w:i/>
          <w:lang w:eastAsia="zh-CN"/>
        </w:rPr>
      </w:pPr>
      <w:r w:rsidRPr="00013C4A">
        <w:rPr>
          <w:bCs/>
          <w:i/>
          <w:lang w:eastAsia="zh-CN"/>
        </w:rPr>
        <w:t>Conclusion #2</w:t>
      </w:r>
    </w:p>
    <w:p w:rsidR="00C4062F" w:rsidRPr="00013C4A" w:rsidRDefault="00C4062F" w:rsidP="00D60E10">
      <w:pPr>
        <w:numPr>
          <w:ilvl w:val="0"/>
          <w:numId w:val="43"/>
        </w:numPr>
        <w:tabs>
          <w:tab w:val="clear" w:pos="720"/>
          <w:tab w:val="num" w:pos="940"/>
        </w:tabs>
        <w:ind w:leftChars="264" w:left="941"/>
        <w:rPr>
          <w:bCs/>
          <w:i/>
          <w:lang w:eastAsia="zh-CN"/>
        </w:rPr>
      </w:pPr>
      <w:r w:rsidRPr="00013C4A">
        <w:rPr>
          <w:bCs/>
          <w:i/>
          <w:lang w:eastAsia="zh-CN"/>
        </w:rPr>
        <w:t xml:space="preserve">In </w:t>
      </w:r>
      <w:r w:rsidRPr="00013C4A">
        <w:rPr>
          <w:bCs/>
          <w:i/>
          <w:lang w:val="en-GB" w:eastAsia="zh-CN"/>
        </w:rPr>
        <w:t xml:space="preserve">LTE/NR DC deployment </w:t>
      </w:r>
      <w:r w:rsidRPr="00013C4A">
        <w:rPr>
          <w:bCs/>
          <w:i/>
          <w:lang w:eastAsia="zh-CN"/>
        </w:rPr>
        <w:t xml:space="preserve">scenario #2 of </w:t>
      </w:r>
      <w:r w:rsidRPr="00013C4A">
        <w:rPr>
          <w:bCs/>
          <w:i/>
          <w:lang w:val="en-GB" w:eastAsia="zh-CN"/>
        </w:rPr>
        <w:t xml:space="preserve">R1-1711817 </w:t>
      </w:r>
      <w:r w:rsidRPr="00013C4A">
        <w:rPr>
          <w:bCs/>
          <w:i/>
          <w:lang w:eastAsia="zh-CN"/>
        </w:rPr>
        <w:t>with multiple LTE bands and LTE DL CA + LTE/NR DC, support of UL sharing from network perspective can be achieved even if UEs are not capable of simultaneous operation of LTE UL and NR UL on the shared UL frequency.</w:t>
      </w:r>
    </w:p>
    <w:p w:rsidR="00C4062F" w:rsidRPr="00013C4A" w:rsidRDefault="00C4062F" w:rsidP="00D60E10">
      <w:pPr>
        <w:numPr>
          <w:ilvl w:val="0"/>
          <w:numId w:val="43"/>
        </w:numPr>
        <w:tabs>
          <w:tab w:val="clear" w:pos="720"/>
          <w:tab w:val="num" w:pos="940"/>
        </w:tabs>
        <w:ind w:leftChars="264" w:left="941"/>
        <w:rPr>
          <w:bCs/>
          <w:i/>
          <w:lang w:eastAsia="zh-CN"/>
        </w:rPr>
      </w:pPr>
      <w:r w:rsidRPr="00013C4A">
        <w:rPr>
          <w:bCs/>
          <w:i/>
          <w:lang w:eastAsia="zh-CN"/>
        </w:rPr>
        <w:t xml:space="preserve">If/when RAN4 defines a corresponding band combination, RAN1 will ensure support for this type of UE </w:t>
      </w:r>
    </w:p>
    <w:p w:rsidR="00C4062F" w:rsidRPr="00013C4A" w:rsidRDefault="000E7DE1" w:rsidP="00C4062F">
      <w:pPr>
        <w:rPr>
          <w:i/>
          <w:lang w:val="en-GB" w:eastAsia="zh-CN"/>
        </w:rPr>
      </w:pPr>
      <w:r w:rsidRPr="00D60E10">
        <w:rPr>
          <w:b/>
          <w:i/>
          <w:lang w:val="en-GB" w:eastAsia="zh-CN"/>
        </w:rPr>
        <w:t xml:space="preserve">Proposal 2: </w:t>
      </w:r>
      <w:r w:rsidR="00D02485" w:rsidRPr="00013C4A">
        <w:rPr>
          <w:i/>
          <w:lang w:val="en-GB" w:eastAsia="zh-CN"/>
        </w:rPr>
        <w:t>Baseband shifting of 7.5 KHz should be supported to allow RFIC sharing in a UE for LTE-NR DC, which is obviously beneficial to UE implementation in term of cost, chip size and power consumption.</w:t>
      </w:r>
    </w:p>
    <w:p w:rsidR="0070583C" w:rsidRPr="00013C4A" w:rsidRDefault="00351FB6" w:rsidP="00365D83">
      <w:pPr>
        <w:pStyle w:val="Heading1"/>
        <w:numPr>
          <w:ilvl w:val="0"/>
          <w:numId w:val="0"/>
        </w:numPr>
        <w:spacing w:before="240"/>
        <w:rPr>
          <w:lang w:eastAsia="zh-CN"/>
        </w:rPr>
      </w:pPr>
      <w:r w:rsidRPr="00013C4A">
        <w:lastRenderedPageBreak/>
        <w:t>References</w:t>
      </w:r>
      <w:bookmarkEnd w:id="4"/>
      <w:bookmarkEnd w:id="6"/>
      <w:bookmarkEnd w:id="7"/>
      <w:bookmarkEnd w:id="8"/>
    </w:p>
    <w:p w:rsidR="00D96942" w:rsidRPr="00D60E10" w:rsidRDefault="00D96942" w:rsidP="00D60E10">
      <w:pPr>
        <w:pStyle w:val="References"/>
        <w:tabs>
          <w:tab w:val="num" w:pos="502"/>
        </w:tabs>
        <w:snapToGrid w:val="0"/>
        <w:jc w:val="left"/>
        <w:rPr>
          <w:szCs w:val="20"/>
          <w:lang w:eastAsia="zh-CN"/>
        </w:rPr>
      </w:pPr>
      <w:r w:rsidRPr="00013C4A">
        <w:rPr>
          <w:szCs w:val="20"/>
          <w:lang w:eastAsia="zh-CN"/>
        </w:rPr>
        <w:t>3GPP, “Chairman's Notes RAN1 AH1706 meeting”, Qingdao, China,</w:t>
      </w:r>
      <w:r w:rsidR="007F6FE4" w:rsidRPr="00D60E10">
        <w:rPr>
          <w:szCs w:val="20"/>
          <w:lang w:eastAsia="zh-CN"/>
        </w:rPr>
        <w:t xml:space="preserve"> 27th – 30th June 2017</w:t>
      </w:r>
    </w:p>
    <w:p w:rsidR="00670376" w:rsidRPr="00D60E10" w:rsidRDefault="0011357C" w:rsidP="00D60E10">
      <w:pPr>
        <w:pStyle w:val="References"/>
        <w:tabs>
          <w:tab w:val="num" w:pos="502"/>
        </w:tabs>
        <w:snapToGrid w:val="0"/>
        <w:jc w:val="left"/>
        <w:rPr>
          <w:szCs w:val="20"/>
          <w:lang w:eastAsia="zh-CN"/>
        </w:rPr>
      </w:pPr>
      <w:hyperlink r:id="rId44" w:history="1">
        <w:r w:rsidR="00670376" w:rsidRPr="00D60E10">
          <w:rPr>
            <w:szCs w:val="20"/>
            <w:lang w:eastAsia="zh-CN"/>
          </w:rPr>
          <w:t>R1-1711817</w:t>
        </w:r>
      </w:hyperlink>
      <w:r w:rsidR="00670376" w:rsidRPr="00013C4A">
        <w:rPr>
          <w:szCs w:val="20"/>
          <w:lang w:eastAsia="zh-CN"/>
        </w:rPr>
        <w:t>, “</w:t>
      </w:r>
      <w:r w:rsidR="00670376" w:rsidRPr="00D60E10">
        <w:rPr>
          <w:szCs w:val="20"/>
          <w:lang w:eastAsia="zh-CN"/>
        </w:rPr>
        <w:t>WF on LTE/NR DC deployment scenarios to extend NR UL coverage</w:t>
      </w:r>
      <w:r w:rsidR="00670376" w:rsidRPr="00013C4A">
        <w:rPr>
          <w:szCs w:val="20"/>
          <w:lang w:eastAsia="zh-CN"/>
        </w:rPr>
        <w:t xml:space="preserve">”, </w:t>
      </w:r>
      <w:r w:rsidR="00E1692A" w:rsidRPr="00013C4A">
        <w:rPr>
          <w:szCs w:val="20"/>
          <w:lang w:eastAsia="zh-CN"/>
        </w:rPr>
        <w:t xml:space="preserve">3GPP TSG RAN WG1 AH1706  meeting, </w:t>
      </w:r>
      <w:r w:rsidR="00670376" w:rsidRPr="00013C4A">
        <w:rPr>
          <w:szCs w:val="20"/>
          <w:lang w:eastAsia="zh-CN"/>
        </w:rPr>
        <w:t>Qingdao, China, 27th – 30th June 2017</w:t>
      </w:r>
    </w:p>
    <w:p w:rsidR="00324D91" w:rsidRPr="00D60E10" w:rsidRDefault="00324D91" w:rsidP="00D60E10">
      <w:pPr>
        <w:pStyle w:val="References"/>
        <w:tabs>
          <w:tab w:val="num" w:pos="502"/>
        </w:tabs>
        <w:snapToGrid w:val="0"/>
        <w:jc w:val="left"/>
        <w:rPr>
          <w:szCs w:val="20"/>
          <w:lang w:eastAsia="zh-CN"/>
        </w:rPr>
      </w:pPr>
      <w:r w:rsidRPr="00D60E10">
        <w:rPr>
          <w:szCs w:val="20"/>
          <w:lang w:eastAsia="zh-CN"/>
        </w:rPr>
        <w:t>3GPP TR38.913</w:t>
      </w:r>
      <w:r w:rsidR="005F185F" w:rsidRPr="00D60E10">
        <w:rPr>
          <w:szCs w:val="20"/>
          <w:lang w:eastAsia="zh-CN"/>
        </w:rPr>
        <w:t>-e00</w:t>
      </w:r>
      <w:r w:rsidRPr="00D60E10">
        <w:rPr>
          <w:szCs w:val="20"/>
          <w:lang w:eastAsia="zh-CN"/>
        </w:rPr>
        <w:t xml:space="preserve">, “Study on Scenarios and Requirements for Next Generation Access Technologies”. </w:t>
      </w:r>
    </w:p>
    <w:p w:rsidR="00AB21D0" w:rsidRPr="00D60E10" w:rsidRDefault="00E1692A" w:rsidP="00D60E10">
      <w:pPr>
        <w:pStyle w:val="References"/>
        <w:tabs>
          <w:tab w:val="num" w:pos="502"/>
        </w:tabs>
        <w:snapToGrid w:val="0"/>
        <w:jc w:val="left"/>
        <w:rPr>
          <w:szCs w:val="20"/>
          <w:lang w:eastAsia="zh-CN"/>
        </w:rPr>
      </w:pPr>
      <w:r w:rsidRPr="00D60E10">
        <w:rPr>
          <w:szCs w:val="20"/>
          <w:lang w:eastAsia="zh-CN"/>
        </w:rPr>
        <w:t xml:space="preserve">R1-1712163, “TDM of LTE and NR uplinks for LTE-NR dual connectivity”, </w:t>
      </w:r>
      <w:r w:rsidR="0011357C">
        <w:rPr>
          <w:noProof/>
          <w:szCs w:val="20"/>
          <w:lang w:eastAsia="zh-CN"/>
        </w:rPr>
        <w:pict>
          <v:shape id="AutoShape 23" o:spid="_x0000_s1027" alt="E15342G@835955749B6E11EC749357G609;;=683@CYV41043!!!!!!BIHO@]v41043!!!!@7G01C71102E29E17G3S0,18yyyy!It`vdh!Bnoushctuhno!Udlqm`ud/enb!!!!!!!!!!!!!!!!!!!!!!!!!!!!!!!!!!!!!!!!!!!!!!!!!!!!!!!!!!!!!!!!!!!!!!!!!!!!!!!!!!!!!!!!!!!!!!!!!!!!!!!!!!!!!!!!!!!!!!!!!!!!!!!!!!!!!!!!!!!!!!!!!!!!!!!!!!!!!!!!!!!!!!!!!!!!!!!!!!!!!!!!!!!!!!!!!!!!!!!!!!!!!!!!!!!!!!!!!!!!!!!!!!!!!!!!!!!!!!!!!!!!!!!!!!!!!!!!!!!!!!!!!!!!!!!!!!!!!!!!!!!!!!!!!!!!!!!!!!!!!!!!!!!!!!!!!!!!!!!!!!!!!!!!!!!!!!!!!!!!!!!!!!!!!!!!!!!!!!!!!!!!!!!!!!!!!!!!!!!!!!!!!!!!!!!!!!!!!!!!!!!!!!!!!!!!!!!!!!!!!!!!!!!!!!!!!!!!!!!!!!!!!!!!!!!!!!!!!!!!!!!!!!!!!!!!!!!!!!!!!!!!!!!!!!!!!!!!!!!!!!!!!!!!!!!!!!!!!!!!!!!!!!!!!!!!!!!!!!!!!!!!!!!!!!!!!!!!!!!!!!!!!!!!!!!!!!!!!!!!!!!!!!!!!!!!!!!!!!!!!!!!!!!!!!!!!!!!!!!!!!!!!!!!!!!!!!!!!!!!!!!!!!!!!!!!!!!!!!!!!!!!!!!!!!!!!!!!!!!!!!!!!!!!!!!!!!!!!!!!!!!!!!!!!!!!!!!!!!!!!!!!!!!!!!!!!!!!!!!!!!!!!!!!!!!!!!!!!!!!!!!!!!!!!!!!!!!!!!!!!!!!!!!!!!!!!!!!!!!!!!!!!!!!!!!!!!!!!!!!!!!!!!!!!!!!!!!!!!!!!!!!!!!!!!!!!!!!!!!!!!!!!!!!!!!!!!!!!!!!!!!!!!!!!!!!!!!!!!!!!!!!!!!!!!!!!!!!!!!!!!!!!!!!!!!!!!!!!!!!!!!!!!!!!!!!!!!!!!!!!!!!!!!!!!!!!!!!!!!!!!!!!!!!!!!!!!!!!!!!!!!!!!!!!!!!!!!!!!!!!!!!!!!!!!!!!!!!!!!!!!!!!!!!!!!!!!!!!!!!!!!!!!!!!!!!!!!!!!!!!!!!!!!!!!!!!!!!!!!!!!!!!!!!!!!!!!!!!!!!!!!!!!!!!!!!!!!!!!!!!!!!!!!!!!!!!!!!!!!!!!!!!!!!!!!!!!!!!!!!!!!!!!!!!!!!!!!!!!!!!!!!!!!!!!!!!!!!!!!!!!!!!!!!!!!!!!!!!!!!!!!!!!!!!!!!!!!!!!!!!!!!!!!!!!!!!!!!!!!!!!!!!!!!!!!!!!!!!!!!!!!!!!!!!!!!!!!!!!!!!!!!!!!!!!!!!!!!!!!!!!!!!!!!!!!!!!!!!!!!!!!!!!!!!!!!!!!!!!!!!!!!!!!!!!!!!!!!!!!!!!!!!!!!!!!!!!!!!!!!!!!!!!!!!!!!!!!!!!!!!!!!!!!!!!!!!!!!!!!!!!!!!!!!!!!!!!!!!!!!!!!!!!!!!!!!!!!!!!!!!!!!!!!!!!!!!!!!!!!!!!!!!!!!!!!!!!!!!!!!!!!!!!!!!!!!!!!!!!!!!!!!!!!!!!!!!!!!!!!!!!!!!!!!!!!!!!!!!!!!!!!!!!!!!!!!!!!!!!!!!!!!!!!!!!!!!!!!!!!!!!!!!!!!!!!!!!!!!!!!!!!!!!!!!!!!!!!!!!!!!!!!!!!!!!!!!!!!!!!!!!!!!!!!!!!!!!!!!!!!!!!!!!!!!!!!!!!!!!!!!!!!!!!!!!!!!!!!!!!!!!!!!!!!!!!!!!!!!!!!!!!!!!!!!!!!!!!!!!!!!!!!!!!!!!!!!!!!!!!!!!!!!!!!!!!!!!!!!!!!!!!!!!!!!!!!!!!!!!!!!!!!!!!!!!!!!!!!!!!!!!!!!!!!!!!!!!!!!!!!!!!!!!!!!!!!!!!!!!!!!!!!!!!!!!!!!!!!!!!!!!!!!!!!!!!!!!!!!!!!!!!!!!!!!!!!!!!!!!!!!!!!!!!!!!!!!!!!!!!!!!!!!!!!!!!!!!!!!!!!!!!!!!!!!!!!!!!!!!!!!!!!!!!!!!!!!!!!!!!!!!!!!!!!!!!!!!!!!!!!!!!!!!!!!!!!!!!!!!!!!!!!!!!!!!!!!!!!!!!!!!!!!!!!!!!!!!!!!!!!!!!!!!!!!!!!!!!!!!!!!!!!!!!!!!!!!!!!!!!!!!!!!!!!!!!!!!!!!!!!!!!!!!!!!!!!!!!!!!!!!!!!!!!!!!!!!!!!!!!!!!!!!!!!!!!!!!!!!!!!!!!!!!!!!!!!!!!!!!!!!!!!!!!!!!!!!!!!!!!!!!!!!!!!!!!!!!!!!!!!!1!^" style="position:absolute;left:0;text-align:left;margin-left:0;margin-top:0;width:.05pt;height:.05pt;z-index:25166028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KL0hKwaBQAAYh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Pr="00D60E10">
        <w:rPr>
          <w:szCs w:val="20"/>
          <w:lang w:eastAsia="zh-CN"/>
        </w:rPr>
        <w:t>3GPP TSG RAN WG1 Meeting #90, Prague, Czech, 21-25 August 2017</w:t>
      </w:r>
    </w:p>
    <w:p w:rsidR="00E00239" w:rsidRPr="00D60E10" w:rsidRDefault="002676A3" w:rsidP="00D60E10">
      <w:pPr>
        <w:pStyle w:val="References"/>
        <w:tabs>
          <w:tab w:val="num" w:pos="502"/>
        </w:tabs>
        <w:snapToGrid w:val="0"/>
        <w:jc w:val="left"/>
        <w:rPr>
          <w:szCs w:val="20"/>
          <w:lang w:eastAsia="zh-CN"/>
        </w:rPr>
      </w:pPr>
      <w:r w:rsidRPr="00013C4A">
        <w:rPr>
          <w:szCs w:val="20"/>
          <w:lang w:eastAsia="zh-CN"/>
        </w:rPr>
        <w:t>R1-1712011, “</w:t>
      </w:r>
      <w:r w:rsidR="00AA29D5" w:rsidRPr="00D60E10">
        <w:rPr>
          <w:szCs w:val="20"/>
          <w:lang w:eastAsia="zh-CN"/>
        </w:rPr>
        <w:t xml:space="preserve">NR, </w:t>
      </w:r>
      <w:bookmarkStart w:id="9" w:name="OLE_LINK44"/>
      <w:bookmarkStart w:id="10" w:name="OLE_LINK45"/>
      <w:r w:rsidR="00AA29D5" w:rsidRPr="00D60E10">
        <w:rPr>
          <w:szCs w:val="20"/>
          <w:lang w:eastAsia="zh-CN"/>
        </w:rPr>
        <w:t>Physical channels and modulation,</w:t>
      </w:r>
      <w:bookmarkEnd w:id="9"/>
      <w:bookmarkEnd w:id="10"/>
      <w:r w:rsidR="00AA29D5" w:rsidRPr="00013C4A">
        <w:rPr>
          <w:szCs w:val="20"/>
          <w:lang w:eastAsia="zh-CN"/>
        </w:rPr>
        <w:t xml:space="preserve"> </w:t>
      </w:r>
      <w:r w:rsidR="00AA29D5" w:rsidRPr="00D60E10">
        <w:rPr>
          <w:szCs w:val="20"/>
          <w:lang w:eastAsia="zh-CN"/>
        </w:rPr>
        <w:t>(Release 15)</w:t>
      </w:r>
      <w:r w:rsidRPr="00013C4A">
        <w:rPr>
          <w:szCs w:val="20"/>
          <w:lang w:eastAsia="zh-CN"/>
        </w:rPr>
        <w:t>”</w:t>
      </w:r>
      <w:r w:rsidR="00AA29D5" w:rsidRPr="00013C4A">
        <w:rPr>
          <w:szCs w:val="20"/>
          <w:lang w:eastAsia="zh-CN"/>
        </w:rPr>
        <w:t xml:space="preserve">, </w:t>
      </w:r>
      <w:r w:rsidR="00AA29D5" w:rsidRPr="00D60E10">
        <w:rPr>
          <w:szCs w:val="20"/>
          <w:lang w:eastAsia="zh-CN"/>
        </w:rPr>
        <w:t>3GPP TS 38.211 V0.1.1</w:t>
      </w:r>
      <w:r w:rsidR="00AA29D5" w:rsidRPr="00013C4A">
        <w:rPr>
          <w:szCs w:val="20"/>
          <w:lang w:eastAsia="zh-CN"/>
        </w:rPr>
        <w:t xml:space="preserve">. </w:t>
      </w:r>
    </w:p>
    <w:sectPr w:rsidR="00E00239" w:rsidRPr="00D60E10" w:rsidSect="00852782">
      <w:headerReference w:type="default" r:id="rId45"/>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7402" w:rsidRDefault="00317402">
      <w:r>
        <w:separator/>
      </w:r>
    </w:p>
  </w:endnote>
  <w:endnote w:type="continuationSeparator" w:id="0">
    <w:p w:rsidR="00317402" w:rsidRDefault="003174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7402" w:rsidRDefault="00317402">
      <w:r>
        <w:separator/>
      </w:r>
    </w:p>
  </w:footnote>
  <w:footnote w:type="continuationSeparator" w:id="0">
    <w:p w:rsidR="00317402" w:rsidRDefault="003174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9FC" w:rsidRDefault="006529FC"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086830"/>
    <w:multiLevelType w:val="hybridMultilevel"/>
    <w:tmpl w:val="867CBB36"/>
    <w:lvl w:ilvl="0" w:tplc="89447C2A">
      <w:numFmt w:val="bullet"/>
      <w:lvlText w:val="•"/>
      <w:lvlJc w:val="left"/>
      <w:pPr>
        <w:ind w:left="562" w:hanging="420"/>
      </w:pPr>
      <w:rPr>
        <w:rFonts w:ascii="Times New Roman" w:eastAsia="Times New Roman" w:hAnsi="Times New Roman" w:cs="Times New Roman" w:hint="default"/>
      </w:rPr>
    </w:lvl>
    <w:lvl w:ilvl="1" w:tplc="04090003">
      <w:start w:val="1"/>
      <w:numFmt w:val="bullet"/>
      <w:lvlText w:val=""/>
      <w:lvlJc w:val="left"/>
      <w:pPr>
        <w:ind w:left="982" w:hanging="420"/>
      </w:pPr>
      <w:rPr>
        <w:rFonts w:ascii="Wingdings" w:hAnsi="Wingdings" w:hint="default"/>
      </w:rPr>
    </w:lvl>
    <w:lvl w:ilvl="2" w:tplc="04090005">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
    <w:nsid w:val="04B372C6"/>
    <w:multiLevelType w:val="hybridMultilevel"/>
    <w:tmpl w:val="BCEC25DA"/>
    <w:lvl w:ilvl="0" w:tplc="5DC0106E">
      <w:start w:val="1"/>
      <w:numFmt w:val="bullet"/>
      <w:lvlText w:val="•"/>
      <w:lvlJc w:val="left"/>
      <w:pPr>
        <w:tabs>
          <w:tab w:val="num" w:pos="720"/>
        </w:tabs>
        <w:ind w:left="720" w:hanging="360"/>
      </w:pPr>
      <w:rPr>
        <w:rFonts w:ascii="Arial" w:hAnsi="Arial" w:hint="default"/>
      </w:rPr>
    </w:lvl>
    <w:lvl w:ilvl="1" w:tplc="9398993C" w:tentative="1">
      <w:start w:val="1"/>
      <w:numFmt w:val="bullet"/>
      <w:lvlText w:val="•"/>
      <w:lvlJc w:val="left"/>
      <w:pPr>
        <w:tabs>
          <w:tab w:val="num" w:pos="1440"/>
        </w:tabs>
        <w:ind w:left="1440" w:hanging="360"/>
      </w:pPr>
      <w:rPr>
        <w:rFonts w:ascii="Arial" w:hAnsi="Arial" w:hint="default"/>
      </w:rPr>
    </w:lvl>
    <w:lvl w:ilvl="2" w:tplc="FBD4B444" w:tentative="1">
      <w:start w:val="1"/>
      <w:numFmt w:val="bullet"/>
      <w:lvlText w:val="•"/>
      <w:lvlJc w:val="left"/>
      <w:pPr>
        <w:tabs>
          <w:tab w:val="num" w:pos="2160"/>
        </w:tabs>
        <w:ind w:left="2160" w:hanging="360"/>
      </w:pPr>
      <w:rPr>
        <w:rFonts w:ascii="Arial" w:hAnsi="Arial" w:hint="default"/>
      </w:rPr>
    </w:lvl>
    <w:lvl w:ilvl="3" w:tplc="0D4A336C" w:tentative="1">
      <w:start w:val="1"/>
      <w:numFmt w:val="bullet"/>
      <w:lvlText w:val="•"/>
      <w:lvlJc w:val="left"/>
      <w:pPr>
        <w:tabs>
          <w:tab w:val="num" w:pos="2880"/>
        </w:tabs>
        <w:ind w:left="2880" w:hanging="360"/>
      </w:pPr>
      <w:rPr>
        <w:rFonts w:ascii="Arial" w:hAnsi="Arial" w:hint="default"/>
      </w:rPr>
    </w:lvl>
    <w:lvl w:ilvl="4" w:tplc="424CC6C0" w:tentative="1">
      <w:start w:val="1"/>
      <w:numFmt w:val="bullet"/>
      <w:lvlText w:val="•"/>
      <w:lvlJc w:val="left"/>
      <w:pPr>
        <w:tabs>
          <w:tab w:val="num" w:pos="3600"/>
        </w:tabs>
        <w:ind w:left="3600" w:hanging="360"/>
      </w:pPr>
      <w:rPr>
        <w:rFonts w:ascii="Arial" w:hAnsi="Arial" w:hint="default"/>
      </w:rPr>
    </w:lvl>
    <w:lvl w:ilvl="5" w:tplc="2A28928A" w:tentative="1">
      <w:start w:val="1"/>
      <w:numFmt w:val="bullet"/>
      <w:lvlText w:val="•"/>
      <w:lvlJc w:val="left"/>
      <w:pPr>
        <w:tabs>
          <w:tab w:val="num" w:pos="4320"/>
        </w:tabs>
        <w:ind w:left="4320" w:hanging="360"/>
      </w:pPr>
      <w:rPr>
        <w:rFonts w:ascii="Arial" w:hAnsi="Arial" w:hint="default"/>
      </w:rPr>
    </w:lvl>
    <w:lvl w:ilvl="6" w:tplc="667E4E54" w:tentative="1">
      <w:start w:val="1"/>
      <w:numFmt w:val="bullet"/>
      <w:lvlText w:val="•"/>
      <w:lvlJc w:val="left"/>
      <w:pPr>
        <w:tabs>
          <w:tab w:val="num" w:pos="5040"/>
        </w:tabs>
        <w:ind w:left="5040" w:hanging="360"/>
      </w:pPr>
      <w:rPr>
        <w:rFonts w:ascii="Arial" w:hAnsi="Arial" w:hint="default"/>
      </w:rPr>
    </w:lvl>
    <w:lvl w:ilvl="7" w:tplc="45AA206C" w:tentative="1">
      <w:start w:val="1"/>
      <w:numFmt w:val="bullet"/>
      <w:lvlText w:val="•"/>
      <w:lvlJc w:val="left"/>
      <w:pPr>
        <w:tabs>
          <w:tab w:val="num" w:pos="5760"/>
        </w:tabs>
        <w:ind w:left="5760" w:hanging="360"/>
      </w:pPr>
      <w:rPr>
        <w:rFonts w:ascii="Arial" w:hAnsi="Arial" w:hint="default"/>
      </w:rPr>
    </w:lvl>
    <w:lvl w:ilvl="8" w:tplc="23E0C584" w:tentative="1">
      <w:start w:val="1"/>
      <w:numFmt w:val="bullet"/>
      <w:lvlText w:val="•"/>
      <w:lvlJc w:val="left"/>
      <w:pPr>
        <w:tabs>
          <w:tab w:val="num" w:pos="6480"/>
        </w:tabs>
        <w:ind w:left="6480" w:hanging="360"/>
      </w:pPr>
      <w:rPr>
        <w:rFonts w:ascii="Arial" w:hAnsi="Arial" w:hint="default"/>
      </w:rPr>
    </w:lvl>
  </w:abstractNum>
  <w:abstractNum w:abstractNumId="3">
    <w:nsid w:val="13A555B1"/>
    <w:multiLevelType w:val="hybridMultilevel"/>
    <w:tmpl w:val="1584DD60"/>
    <w:lvl w:ilvl="0" w:tplc="BD1EE0BC">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717758"/>
    <w:multiLevelType w:val="hybridMultilevel"/>
    <w:tmpl w:val="9AFEB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F82E78"/>
    <w:multiLevelType w:val="hybridMultilevel"/>
    <w:tmpl w:val="D2CC6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EC55C0"/>
    <w:multiLevelType w:val="hybridMultilevel"/>
    <w:tmpl w:val="5BAC6E30"/>
    <w:lvl w:ilvl="0" w:tplc="4D4E2AE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1555CC"/>
    <w:multiLevelType w:val="hybridMultilevel"/>
    <w:tmpl w:val="59C8E5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10">
    <w:nsid w:val="27617977"/>
    <w:multiLevelType w:val="hybridMultilevel"/>
    <w:tmpl w:val="375A01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12">
    <w:nsid w:val="2EA828C2"/>
    <w:multiLevelType w:val="hybridMultilevel"/>
    <w:tmpl w:val="736C9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6214788"/>
    <w:multiLevelType w:val="hybridMultilevel"/>
    <w:tmpl w:val="9F72565A"/>
    <w:lvl w:ilvl="0" w:tplc="C2362076">
      <w:start w:val="1"/>
      <w:numFmt w:val="lowerLetter"/>
      <w:lvlText w:val="%1."/>
      <w:lvlJc w:val="left"/>
      <w:pPr>
        <w:ind w:left="2520" w:hanging="360"/>
      </w:pPr>
      <w:rPr>
        <w:rFonts w:hint="default"/>
      </w:rPr>
    </w:lvl>
    <w:lvl w:ilvl="1" w:tplc="04090019" w:tentative="1">
      <w:start w:val="1"/>
      <w:numFmt w:val="lowerLetter"/>
      <w:lvlText w:val="%2)"/>
      <w:lvlJc w:val="left"/>
      <w:pPr>
        <w:ind w:left="3000" w:hanging="420"/>
      </w:pPr>
    </w:lvl>
    <w:lvl w:ilvl="2" w:tplc="0409001B" w:tentative="1">
      <w:start w:val="1"/>
      <w:numFmt w:val="lowerRoman"/>
      <w:lvlText w:val="%3."/>
      <w:lvlJc w:val="right"/>
      <w:pPr>
        <w:ind w:left="3420" w:hanging="420"/>
      </w:pPr>
    </w:lvl>
    <w:lvl w:ilvl="3" w:tplc="0409000F" w:tentative="1">
      <w:start w:val="1"/>
      <w:numFmt w:val="decimal"/>
      <w:lvlText w:val="%4."/>
      <w:lvlJc w:val="left"/>
      <w:pPr>
        <w:ind w:left="3840" w:hanging="420"/>
      </w:pPr>
    </w:lvl>
    <w:lvl w:ilvl="4" w:tplc="04090019" w:tentative="1">
      <w:start w:val="1"/>
      <w:numFmt w:val="lowerLetter"/>
      <w:lvlText w:val="%5)"/>
      <w:lvlJc w:val="left"/>
      <w:pPr>
        <w:ind w:left="4260" w:hanging="420"/>
      </w:pPr>
    </w:lvl>
    <w:lvl w:ilvl="5" w:tplc="0409001B" w:tentative="1">
      <w:start w:val="1"/>
      <w:numFmt w:val="lowerRoman"/>
      <w:lvlText w:val="%6."/>
      <w:lvlJc w:val="right"/>
      <w:pPr>
        <w:ind w:left="4680" w:hanging="420"/>
      </w:pPr>
    </w:lvl>
    <w:lvl w:ilvl="6" w:tplc="0409000F" w:tentative="1">
      <w:start w:val="1"/>
      <w:numFmt w:val="decimal"/>
      <w:lvlText w:val="%7."/>
      <w:lvlJc w:val="left"/>
      <w:pPr>
        <w:ind w:left="5100" w:hanging="420"/>
      </w:pPr>
    </w:lvl>
    <w:lvl w:ilvl="7" w:tplc="04090019" w:tentative="1">
      <w:start w:val="1"/>
      <w:numFmt w:val="lowerLetter"/>
      <w:lvlText w:val="%8)"/>
      <w:lvlJc w:val="left"/>
      <w:pPr>
        <w:ind w:left="5520" w:hanging="420"/>
      </w:pPr>
    </w:lvl>
    <w:lvl w:ilvl="8" w:tplc="0409001B" w:tentative="1">
      <w:start w:val="1"/>
      <w:numFmt w:val="lowerRoman"/>
      <w:lvlText w:val="%9."/>
      <w:lvlJc w:val="right"/>
      <w:pPr>
        <w:ind w:left="5940" w:hanging="42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C182BF4"/>
    <w:multiLevelType w:val="hybridMultilevel"/>
    <w:tmpl w:val="5AE8CADA"/>
    <w:lvl w:ilvl="0" w:tplc="7F848C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8">
    <w:nsid w:val="3EF27B34"/>
    <w:multiLevelType w:val="hybridMultilevel"/>
    <w:tmpl w:val="9DFAF222"/>
    <w:lvl w:ilvl="0" w:tplc="01B01E00">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FB25130"/>
    <w:multiLevelType w:val="hybridMultilevel"/>
    <w:tmpl w:val="DCAA249A"/>
    <w:lvl w:ilvl="0" w:tplc="72EC3172">
      <w:start w:val="1"/>
      <w:numFmt w:val="bullet"/>
      <w:lvlText w:val="•"/>
      <w:lvlJc w:val="left"/>
      <w:pPr>
        <w:tabs>
          <w:tab w:val="num" w:pos="720"/>
        </w:tabs>
        <w:ind w:left="720" w:hanging="360"/>
      </w:pPr>
      <w:rPr>
        <w:rFonts w:ascii="Arial" w:hAnsi="Arial" w:hint="default"/>
      </w:rPr>
    </w:lvl>
    <w:lvl w:ilvl="1" w:tplc="6C50B654" w:tentative="1">
      <w:start w:val="1"/>
      <w:numFmt w:val="bullet"/>
      <w:lvlText w:val="•"/>
      <w:lvlJc w:val="left"/>
      <w:pPr>
        <w:tabs>
          <w:tab w:val="num" w:pos="1440"/>
        </w:tabs>
        <w:ind w:left="1440" w:hanging="360"/>
      </w:pPr>
      <w:rPr>
        <w:rFonts w:ascii="Arial" w:hAnsi="Arial" w:hint="default"/>
      </w:rPr>
    </w:lvl>
    <w:lvl w:ilvl="2" w:tplc="4972316E" w:tentative="1">
      <w:start w:val="1"/>
      <w:numFmt w:val="bullet"/>
      <w:lvlText w:val="•"/>
      <w:lvlJc w:val="left"/>
      <w:pPr>
        <w:tabs>
          <w:tab w:val="num" w:pos="2160"/>
        </w:tabs>
        <w:ind w:left="2160" w:hanging="360"/>
      </w:pPr>
      <w:rPr>
        <w:rFonts w:ascii="Arial" w:hAnsi="Arial" w:hint="default"/>
      </w:rPr>
    </w:lvl>
    <w:lvl w:ilvl="3" w:tplc="96326B74" w:tentative="1">
      <w:start w:val="1"/>
      <w:numFmt w:val="bullet"/>
      <w:lvlText w:val="•"/>
      <w:lvlJc w:val="left"/>
      <w:pPr>
        <w:tabs>
          <w:tab w:val="num" w:pos="2880"/>
        </w:tabs>
        <w:ind w:left="2880" w:hanging="360"/>
      </w:pPr>
      <w:rPr>
        <w:rFonts w:ascii="Arial" w:hAnsi="Arial" w:hint="default"/>
      </w:rPr>
    </w:lvl>
    <w:lvl w:ilvl="4" w:tplc="E2F68F94" w:tentative="1">
      <w:start w:val="1"/>
      <w:numFmt w:val="bullet"/>
      <w:lvlText w:val="•"/>
      <w:lvlJc w:val="left"/>
      <w:pPr>
        <w:tabs>
          <w:tab w:val="num" w:pos="3600"/>
        </w:tabs>
        <w:ind w:left="3600" w:hanging="360"/>
      </w:pPr>
      <w:rPr>
        <w:rFonts w:ascii="Arial" w:hAnsi="Arial" w:hint="default"/>
      </w:rPr>
    </w:lvl>
    <w:lvl w:ilvl="5" w:tplc="9A8EC92C" w:tentative="1">
      <w:start w:val="1"/>
      <w:numFmt w:val="bullet"/>
      <w:lvlText w:val="•"/>
      <w:lvlJc w:val="left"/>
      <w:pPr>
        <w:tabs>
          <w:tab w:val="num" w:pos="4320"/>
        </w:tabs>
        <w:ind w:left="4320" w:hanging="360"/>
      </w:pPr>
      <w:rPr>
        <w:rFonts w:ascii="Arial" w:hAnsi="Arial" w:hint="default"/>
      </w:rPr>
    </w:lvl>
    <w:lvl w:ilvl="6" w:tplc="4C04B5BE" w:tentative="1">
      <w:start w:val="1"/>
      <w:numFmt w:val="bullet"/>
      <w:lvlText w:val="•"/>
      <w:lvlJc w:val="left"/>
      <w:pPr>
        <w:tabs>
          <w:tab w:val="num" w:pos="5040"/>
        </w:tabs>
        <w:ind w:left="5040" w:hanging="360"/>
      </w:pPr>
      <w:rPr>
        <w:rFonts w:ascii="Arial" w:hAnsi="Arial" w:hint="default"/>
      </w:rPr>
    </w:lvl>
    <w:lvl w:ilvl="7" w:tplc="BDCA7FB6" w:tentative="1">
      <w:start w:val="1"/>
      <w:numFmt w:val="bullet"/>
      <w:lvlText w:val="•"/>
      <w:lvlJc w:val="left"/>
      <w:pPr>
        <w:tabs>
          <w:tab w:val="num" w:pos="5760"/>
        </w:tabs>
        <w:ind w:left="5760" w:hanging="360"/>
      </w:pPr>
      <w:rPr>
        <w:rFonts w:ascii="Arial" w:hAnsi="Arial" w:hint="default"/>
      </w:rPr>
    </w:lvl>
    <w:lvl w:ilvl="8" w:tplc="E76A8372" w:tentative="1">
      <w:start w:val="1"/>
      <w:numFmt w:val="bullet"/>
      <w:lvlText w:val="•"/>
      <w:lvlJc w:val="left"/>
      <w:pPr>
        <w:tabs>
          <w:tab w:val="num" w:pos="6480"/>
        </w:tabs>
        <w:ind w:left="6480" w:hanging="360"/>
      </w:pPr>
      <w:rPr>
        <w:rFonts w:ascii="Arial" w:hAnsi="Arial" w:hint="default"/>
      </w:rPr>
    </w:lvl>
  </w:abstractNum>
  <w:abstractNum w:abstractNumId="20">
    <w:nsid w:val="42CB2931"/>
    <w:multiLevelType w:val="hybridMultilevel"/>
    <w:tmpl w:val="54CA2C3E"/>
    <w:lvl w:ilvl="0" w:tplc="774C0F6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6D94473"/>
    <w:multiLevelType w:val="hybridMultilevel"/>
    <w:tmpl w:val="86A4B290"/>
    <w:lvl w:ilvl="0" w:tplc="01B01E00">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9564C1"/>
    <w:multiLevelType w:val="hybridMultilevel"/>
    <w:tmpl w:val="FF4EE9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08D09ED"/>
    <w:multiLevelType w:val="hybridMultilevel"/>
    <w:tmpl w:val="0718687A"/>
    <w:lvl w:ilvl="0" w:tplc="A4FC0BB8">
      <w:start w:val="1"/>
      <w:numFmt w:val="bullet"/>
      <w:lvlText w:val="•"/>
      <w:lvlJc w:val="left"/>
      <w:pPr>
        <w:tabs>
          <w:tab w:val="num" w:pos="720"/>
        </w:tabs>
        <w:ind w:left="720" w:hanging="360"/>
      </w:pPr>
      <w:rPr>
        <w:rFonts w:ascii="Arial" w:hAnsi="Arial" w:hint="default"/>
      </w:rPr>
    </w:lvl>
    <w:lvl w:ilvl="1" w:tplc="F46677A6" w:tentative="1">
      <w:start w:val="1"/>
      <w:numFmt w:val="bullet"/>
      <w:lvlText w:val="•"/>
      <w:lvlJc w:val="left"/>
      <w:pPr>
        <w:tabs>
          <w:tab w:val="num" w:pos="1440"/>
        </w:tabs>
        <w:ind w:left="1440" w:hanging="360"/>
      </w:pPr>
      <w:rPr>
        <w:rFonts w:ascii="Arial" w:hAnsi="Arial" w:hint="default"/>
      </w:rPr>
    </w:lvl>
    <w:lvl w:ilvl="2" w:tplc="8EAE3CF4">
      <w:start w:val="3175"/>
      <w:numFmt w:val="bullet"/>
      <w:lvlText w:val="•"/>
      <w:lvlJc w:val="left"/>
      <w:pPr>
        <w:tabs>
          <w:tab w:val="num" w:pos="2160"/>
        </w:tabs>
        <w:ind w:left="2160" w:hanging="360"/>
      </w:pPr>
      <w:rPr>
        <w:rFonts w:ascii="Arial" w:hAnsi="Arial" w:hint="default"/>
      </w:rPr>
    </w:lvl>
    <w:lvl w:ilvl="3" w:tplc="E160B130" w:tentative="1">
      <w:start w:val="1"/>
      <w:numFmt w:val="bullet"/>
      <w:lvlText w:val="•"/>
      <w:lvlJc w:val="left"/>
      <w:pPr>
        <w:tabs>
          <w:tab w:val="num" w:pos="2880"/>
        </w:tabs>
        <w:ind w:left="2880" w:hanging="360"/>
      </w:pPr>
      <w:rPr>
        <w:rFonts w:ascii="Arial" w:hAnsi="Arial" w:hint="default"/>
      </w:rPr>
    </w:lvl>
    <w:lvl w:ilvl="4" w:tplc="3482C468" w:tentative="1">
      <w:start w:val="1"/>
      <w:numFmt w:val="bullet"/>
      <w:lvlText w:val="•"/>
      <w:lvlJc w:val="left"/>
      <w:pPr>
        <w:tabs>
          <w:tab w:val="num" w:pos="3600"/>
        </w:tabs>
        <w:ind w:left="3600" w:hanging="360"/>
      </w:pPr>
      <w:rPr>
        <w:rFonts w:ascii="Arial" w:hAnsi="Arial" w:hint="default"/>
      </w:rPr>
    </w:lvl>
    <w:lvl w:ilvl="5" w:tplc="862A9866" w:tentative="1">
      <w:start w:val="1"/>
      <w:numFmt w:val="bullet"/>
      <w:lvlText w:val="•"/>
      <w:lvlJc w:val="left"/>
      <w:pPr>
        <w:tabs>
          <w:tab w:val="num" w:pos="4320"/>
        </w:tabs>
        <w:ind w:left="4320" w:hanging="360"/>
      </w:pPr>
      <w:rPr>
        <w:rFonts w:ascii="Arial" w:hAnsi="Arial" w:hint="default"/>
      </w:rPr>
    </w:lvl>
    <w:lvl w:ilvl="6" w:tplc="31525EBC" w:tentative="1">
      <w:start w:val="1"/>
      <w:numFmt w:val="bullet"/>
      <w:lvlText w:val="•"/>
      <w:lvlJc w:val="left"/>
      <w:pPr>
        <w:tabs>
          <w:tab w:val="num" w:pos="5040"/>
        </w:tabs>
        <w:ind w:left="5040" w:hanging="360"/>
      </w:pPr>
      <w:rPr>
        <w:rFonts w:ascii="Arial" w:hAnsi="Arial" w:hint="default"/>
      </w:rPr>
    </w:lvl>
    <w:lvl w:ilvl="7" w:tplc="EDDCA960" w:tentative="1">
      <w:start w:val="1"/>
      <w:numFmt w:val="bullet"/>
      <w:lvlText w:val="•"/>
      <w:lvlJc w:val="left"/>
      <w:pPr>
        <w:tabs>
          <w:tab w:val="num" w:pos="5760"/>
        </w:tabs>
        <w:ind w:left="5760" w:hanging="360"/>
      </w:pPr>
      <w:rPr>
        <w:rFonts w:ascii="Arial" w:hAnsi="Arial" w:hint="default"/>
      </w:rPr>
    </w:lvl>
    <w:lvl w:ilvl="8" w:tplc="5622D54E" w:tentative="1">
      <w:start w:val="1"/>
      <w:numFmt w:val="bullet"/>
      <w:lvlText w:val="•"/>
      <w:lvlJc w:val="left"/>
      <w:pPr>
        <w:tabs>
          <w:tab w:val="num" w:pos="6480"/>
        </w:tabs>
        <w:ind w:left="6480" w:hanging="360"/>
      </w:pPr>
      <w:rPr>
        <w:rFonts w:ascii="Arial" w:hAnsi="Arial" w:hint="default"/>
      </w:rPr>
    </w:lvl>
  </w:abstractNum>
  <w:abstractNum w:abstractNumId="24">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AE957D2"/>
    <w:multiLevelType w:val="hybridMultilevel"/>
    <w:tmpl w:val="9A9269CE"/>
    <w:lvl w:ilvl="0" w:tplc="01B01E00">
      <w:start w:val="1"/>
      <w:numFmt w:val="bullet"/>
      <w:lvlText w:val="•"/>
      <w:lvlJc w:val="left"/>
      <w:pPr>
        <w:ind w:left="852" w:hanging="420"/>
      </w:pPr>
      <w:rPr>
        <w:rFonts w:ascii="Times New Roman" w:hAnsi="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6">
    <w:nsid w:val="5B56347E"/>
    <w:multiLevelType w:val="hybridMultilevel"/>
    <w:tmpl w:val="ECEA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8858C2"/>
    <w:multiLevelType w:val="hybridMultilevel"/>
    <w:tmpl w:val="FA5092E0"/>
    <w:lvl w:ilvl="0" w:tplc="938E297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0F96E87"/>
    <w:multiLevelType w:val="hybridMultilevel"/>
    <w:tmpl w:val="73307CD2"/>
    <w:lvl w:ilvl="0" w:tplc="C6B20F1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47B0CFE"/>
    <w:multiLevelType w:val="hybridMultilevel"/>
    <w:tmpl w:val="51048B74"/>
    <w:lvl w:ilvl="0" w:tplc="6E24BDC4">
      <w:start w:val="1"/>
      <w:numFmt w:val="bullet"/>
      <w:lvlText w:val="•"/>
      <w:lvlJc w:val="left"/>
      <w:pPr>
        <w:tabs>
          <w:tab w:val="num" w:pos="720"/>
        </w:tabs>
        <w:ind w:left="720" w:hanging="360"/>
      </w:pPr>
      <w:rPr>
        <w:rFonts w:ascii="Arial" w:hAnsi="Arial" w:hint="default"/>
      </w:rPr>
    </w:lvl>
    <w:lvl w:ilvl="1" w:tplc="C3B44836">
      <w:start w:val="78"/>
      <w:numFmt w:val="bullet"/>
      <w:lvlText w:val="–"/>
      <w:lvlJc w:val="left"/>
      <w:pPr>
        <w:tabs>
          <w:tab w:val="num" w:pos="1440"/>
        </w:tabs>
        <w:ind w:left="1440" w:hanging="360"/>
      </w:pPr>
      <w:rPr>
        <w:rFonts w:ascii="Arial" w:hAnsi="Arial" w:hint="default"/>
      </w:rPr>
    </w:lvl>
    <w:lvl w:ilvl="2" w:tplc="B9F20F54" w:tentative="1">
      <w:start w:val="1"/>
      <w:numFmt w:val="bullet"/>
      <w:lvlText w:val="•"/>
      <w:lvlJc w:val="left"/>
      <w:pPr>
        <w:tabs>
          <w:tab w:val="num" w:pos="2160"/>
        </w:tabs>
        <w:ind w:left="2160" w:hanging="360"/>
      </w:pPr>
      <w:rPr>
        <w:rFonts w:ascii="Arial" w:hAnsi="Arial" w:hint="default"/>
      </w:rPr>
    </w:lvl>
    <w:lvl w:ilvl="3" w:tplc="4F46C1D8" w:tentative="1">
      <w:start w:val="1"/>
      <w:numFmt w:val="bullet"/>
      <w:lvlText w:val="•"/>
      <w:lvlJc w:val="left"/>
      <w:pPr>
        <w:tabs>
          <w:tab w:val="num" w:pos="2880"/>
        </w:tabs>
        <w:ind w:left="2880" w:hanging="360"/>
      </w:pPr>
      <w:rPr>
        <w:rFonts w:ascii="Arial" w:hAnsi="Arial" w:hint="default"/>
      </w:rPr>
    </w:lvl>
    <w:lvl w:ilvl="4" w:tplc="14765F0C" w:tentative="1">
      <w:start w:val="1"/>
      <w:numFmt w:val="bullet"/>
      <w:lvlText w:val="•"/>
      <w:lvlJc w:val="left"/>
      <w:pPr>
        <w:tabs>
          <w:tab w:val="num" w:pos="3600"/>
        </w:tabs>
        <w:ind w:left="3600" w:hanging="360"/>
      </w:pPr>
      <w:rPr>
        <w:rFonts w:ascii="Arial" w:hAnsi="Arial" w:hint="default"/>
      </w:rPr>
    </w:lvl>
    <w:lvl w:ilvl="5" w:tplc="DB923300" w:tentative="1">
      <w:start w:val="1"/>
      <w:numFmt w:val="bullet"/>
      <w:lvlText w:val="•"/>
      <w:lvlJc w:val="left"/>
      <w:pPr>
        <w:tabs>
          <w:tab w:val="num" w:pos="4320"/>
        </w:tabs>
        <w:ind w:left="4320" w:hanging="360"/>
      </w:pPr>
      <w:rPr>
        <w:rFonts w:ascii="Arial" w:hAnsi="Arial" w:hint="default"/>
      </w:rPr>
    </w:lvl>
    <w:lvl w:ilvl="6" w:tplc="EEDE4126" w:tentative="1">
      <w:start w:val="1"/>
      <w:numFmt w:val="bullet"/>
      <w:lvlText w:val="•"/>
      <w:lvlJc w:val="left"/>
      <w:pPr>
        <w:tabs>
          <w:tab w:val="num" w:pos="5040"/>
        </w:tabs>
        <w:ind w:left="5040" w:hanging="360"/>
      </w:pPr>
      <w:rPr>
        <w:rFonts w:ascii="Arial" w:hAnsi="Arial" w:hint="default"/>
      </w:rPr>
    </w:lvl>
    <w:lvl w:ilvl="7" w:tplc="CEDC58E6" w:tentative="1">
      <w:start w:val="1"/>
      <w:numFmt w:val="bullet"/>
      <w:lvlText w:val="•"/>
      <w:lvlJc w:val="left"/>
      <w:pPr>
        <w:tabs>
          <w:tab w:val="num" w:pos="5760"/>
        </w:tabs>
        <w:ind w:left="5760" w:hanging="360"/>
      </w:pPr>
      <w:rPr>
        <w:rFonts w:ascii="Arial" w:hAnsi="Arial" w:hint="default"/>
      </w:rPr>
    </w:lvl>
    <w:lvl w:ilvl="8" w:tplc="ED22FA7E" w:tentative="1">
      <w:start w:val="1"/>
      <w:numFmt w:val="bullet"/>
      <w:lvlText w:val="•"/>
      <w:lvlJc w:val="left"/>
      <w:pPr>
        <w:tabs>
          <w:tab w:val="num" w:pos="6480"/>
        </w:tabs>
        <w:ind w:left="6480" w:hanging="360"/>
      </w:pPr>
      <w:rPr>
        <w:rFonts w:ascii="Arial" w:hAnsi="Arial" w:hint="default"/>
      </w:rPr>
    </w:lvl>
  </w:abstractNum>
  <w:abstractNum w:abstractNumId="30">
    <w:nsid w:val="64863721"/>
    <w:multiLevelType w:val="hybridMultilevel"/>
    <w:tmpl w:val="7A6E7338"/>
    <w:lvl w:ilvl="0" w:tplc="B8C0122E">
      <w:start w:val="1"/>
      <w:numFmt w:val="bullet"/>
      <w:lvlText w:val="•"/>
      <w:lvlJc w:val="left"/>
      <w:pPr>
        <w:tabs>
          <w:tab w:val="num" w:pos="720"/>
        </w:tabs>
        <w:ind w:left="720" w:hanging="360"/>
      </w:pPr>
      <w:rPr>
        <w:rFonts w:ascii="Arial" w:hAnsi="Arial" w:hint="default"/>
      </w:rPr>
    </w:lvl>
    <w:lvl w:ilvl="1" w:tplc="EEB0727A" w:tentative="1">
      <w:start w:val="1"/>
      <w:numFmt w:val="bullet"/>
      <w:lvlText w:val="•"/>
      <w:lvlJc w:val="left"/>
      <w:pPr>
        <w:tabs>
          <w:tab w:val="num" w:pos="1440"/>
        </w:tabs>
        <w:ind w:left="1440" w:hanging="360"/>
      </w:pPr>
      <w:rPr>
        <w:rFonts w:ascii="Arial" w:hAnsi="Arial" w:hint="default"/>
      </w:rPr>
    </w:lvl>
    <w:lvl w:ilvl="2" w:tplc="258AAA9C" w:tentative="1">
      <w:start w:val="1"/>
      <w:numFmt w:val="bullet"/>
      <w:lvlText w:val="•"/>
      <w:lvlJc w:val="left"/>
      <w:pPr>
        <w:tabs>
          <w:tab w:val="num" w:pos="2160"/>
        </w:tabs>
        <w:ind w:left="2160" w:hanging="360"/>
      </w:pPr>
      <w:rPr>
        <w:rFonts w:ascii="Arial" w:hAnsi="Arial" w:hint="default"/>
      </w:rPr>
    </w:lvl>
    <w:lvl w:ilvl="3" w:tplc="B7329D7E" w:tentative="1">
      <w:start w:val="1"/>
      <w:numFmt w:val="bullet"/>
      <w:lvlText w:val="•"/>
      <w:lvlJc w:val="left"/>
      <w:pPr>
        <w:tabs>
          <w:tab w:val="num" w:pos="2880"/>
        </w:tabs>
        <w:ind w:left="2880" w:hanging="360"/>
      </w:pPr>
      <w:rPr>
        <w:rFonts w:ascii="Arial" w:hAnsi="Arial" w:hint="default"/>
      </w:rPr>
    </w:lvl>
    <w:lvl w:ilvl="4" w:tplc="943C5D88" w:tentative="1">
      <w:start w:val="1"/>
      <w:numFmt w:val="bullet"/>
      <w:lvlText w:val="•"/>
      <w:lvlJc w:val="left"/>
      <w:pPr>
        <w:tabs>
          <w:tab w:val="num" w:pos="3600"/>
        </w:tabs>
        <w:ind w:left="3600" w:hanging="360"/>
      </w:pPr>
      <w:rPr>
        <w:rFonts w:ascii="Arial" w:hAnsi="Arial" w:hint="default"/>
      </w:rPr>
    </w:lvl>
    <w:lvl w:ilvl="5" w:tplc="9C527268" w:tentative="1">
      <w:start w:val="1"/>
      <w:numFmt w:val="bullet"/>
      <w:lvlText w:val="•"/>
      <w:lvlJc w:val="left"/>
      <w:pPr>
        <w:tabs>
          <w:tab w:val="num" w:pos="4320"/>
        </w:tabs>
        <w:ind w:left="4320" w:hanging="360"/>
      </w:pPr>
      <w:rPr>
        <w:rFonts w:ascii="Arial" w:hAnsi="Arial" w:hint="default"/>
      </w:rPr>
    </w:lvl>
    <w:lvl w:ilvl="6" w:tplc="86EC8196" w:tentative="1">
      <w:start w:val="1"/>
      <w:numFmt w:val="bullet"/>
      <w:lvlText w:val="•"/>
      <w:lvlJc w:val="left"/>
      <w:pPr>
        <w:tabs>
          <w:tab w:val="num" w:pos="5040"/>
        </w:tabs>
        <w:ind w:left="5040" w:hanging="360"/>
      </w:pPr>
      <w:rPr>
        <w:rFonts w:ascii="Arial" w:hAnsi="Arial" w:hint="default"/>
      </w:rPr>
    </w:lvl>
    <w:lvl w:ilvl="7" w:tplc="FB3CE172" w:tentative="1">
      <w:start w:val="1"/>
      <w:numFmt w:val="bullet"/>
      <w:lvlText w:val="•"/>
      <w:lvlJc w:val="left"/>
      <w:pPr>
        <w:tabs>
          <w:tab w:val="num" w:pos="5760"/>
        </w:tabs>
        <w:ind w:left="5760" w:hanging="360"/>
      </w:pPr>
      <w:rPr>
        <w:rFonts w:ascii="Arial" w:hAnsi="Arial" w:hint="default"/>
      </w:rPr>
    </w:lvl>
    <w:lvl w:ilvl="8" w:tplc="4D646638" w:tentative="1">
      <w:start w:val="1"/>
      <w:numFmt w:val="bullet"/>
      <w:lvlText w:val="•"/>
      <w:lvlJc w:val="left"/>
      <w:pPr>
        <w:tabs>
          <w:tab w:val="num" w:pos="6480"/>
        </w:tabs>
        <w:ind w:left="6480" w:hanging="360"/>
      </w:pPr>
      <w:rPr>
        <w:rFonts w:ascii="Arial" w:hAnsi="Arial" w:hint="default"/>
      </w:rPr>
    </w:lvl>
  </w:abstractNum>
  <w:abstractNum w:abstractNumId="31">
    <w:nsid w:val="65D26F0A"/>
    <w:multiLevelType w:val="hybridMultilevel"/>
    <w:tmpl w:val="867A554A"/>
    <w:lvl w:ilvl="0" w:tplc="66543C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AF767D"/>
    <w:multiLevelType w:val="hybridMultilevel"/>
    <w:tmpl w:val="FC7228AE"/>
    <w:lvl w:ilvl="0" w:tplc="E9AE70B2">
      <w:start w:val="1"/>
      <w:numFmt w:val="bullet"/>
      <w:lvlText w:val="•"/>
      <w:lvlJc w:val="left"/>
      <w:pPr>
        <w:tabs>
          <w:tab w:val="num" w:pos="720"/>
        </w:tabs>
        <w:ind w:left="720" w:hanging="360"/>
      </w:pPr>
      <w:rPr>
        <w:rFonts w:ascii="Arial" w:hAnsi="Arial" w:hint="default"/>
      </w:rPr>
    </w:lvl>
    <w:lvl w:ilvl="1" w:tplc="D02A6F0E">
      <w:start w:val="69"/>
      <w:numFmt w:val="bullet"/>
      <w:lvlText w:val="–"/>
      <w:lvlJc w:val="left"/>
      <w:pPr>
        <w:tabs>
          <w:tab w:val="num" w:pos="1440"/>
        </w:tabs>
        <w:ind w:left="1440" w:hanging="360"/>
      </w:pPr>
      <w:rPr>
        <w:rFonts w:ascii="Arial" w:hAnsi="Arial" w:hint="default"/>
      </w:rPr>
    </w:lvl>
    <w:lvl w:ilvl="2" w:tplc="E7D470EC">
      <w:start w:val="69"/>
      <w:numFmt w:val="bullet"/>
      <w:lvlText w:val="•"/>
      <w:lvlJc w:val="left"/>
      <w:pPr>
        <w:tabs>
          <w:tab w:val="num" w:pos="2160"/>
        </w:tabs>
        <w:ind w:left="2160" w:hanging="360"/>
      </w:pPr>
      <w:rPr>
        <w:rFonts w:ascii="Arial" w:hAnsi="Arial" w:hint="default"/>
      </w:rPr>
    </w:lvl>
    <w:lvl w:ilvl="3" w:tplc="7AEC31C6" w:tentative="1">
      <w:start w:val="1"/>
      <w:numFmt w:val="bullet"/>
      <w:lvlText w:val="•"/>
      <w:lvlJc w:val="left"/>
      <w:pPr>
        <w:tabs>
          <w:tab w:val="num" w:pos="2880"/>
        </w:tabs>
        <w:ind w:left="2880" w:hanging="360"/>
      </w:pPr>
      <w:rPr>
        <w:rFonts w:ascii="Arial" w:hAnsi="Arial" w:hint="default"/>
      </w:rPr>
    </w:lvl>
    <w:lvl w:ilvl="4" w:tplc="CE9A87DA" w:tentative="1">
      <w:start w:val="1"/>
      <w:numFmt w:val="bullet"/>
      <w:lvlText w:val="•"/>
      <w:lvlJc w:val="left"/>
      <w:pPr>
        <w:tabs>
          <w:tab w:val="num" w:pos="3600"/>
        </w:tabs>
        <w:ind w:left="3600" w:hanging="360"/>
      </w:pPr>
      <w:rPr>
        <w:rFonts w:ascii="Arial" w:hAnsi="Arial" w:hint="default"/>
      </w:rPr>
    </w:lvl>
    <w:lvl w:ilvl="5" w:tplc="282EE352" w:tentative="1">
      <w:start w:val="1"/>
      <w:numFmt w:val="bullet"/>
      <w:lvlText w:val="•"/>
      <w:lvlJc w:val="left"/>
      <w:pPr>
        <w:tabs>
          <w:tab w:val="num" w:pos="4320"/>
        </w:tabs>
        <w:ind w:left="4320" w:hanging="360"/>
      </w:pPr>
      <w:rPr>
        <w:rFonts w:ascii="Arial" w:hAnsi="Arial" w:hint="default"/>
      </w:rPr>
    </w:lvl>
    <w:lvl w:ilvl="6" w:tplc="62DE75D4" w:tentative="1">
      <w:start w:val="1"/>
      <w:numFmt w:val="bullet"/>
      <w:lvlText w:val="•"/>
      <w:lvlJc w:val="left"/>
      <w:pPr>
        <w:tabs>
          <w:tab w:val="num" w:pos="5040"/>
        </w:tabs>
        <w:ind w:left="5040" w:hanging="360"/>
      </w:pPr>
      <w:rPr>
        <w:rFonts w:ascii="Arial" w:hAnsi="Arial" w:hint="default"/>
      </w:rPr>
    </w:lvl>
    <w:lvl w:ilvl="7" w:tplc="D804C096" w:tentative="1">
      <w:start w:val="1"/>
      <w:numFmt w:val="bullet"/>
      <w:lvlText w:val="•"/>
      <w:lvlJc w:val="left"/>
      <w:pPr>
        <w:tabs>
          <w:tab w:val="num" w:pos="5760"/>
        </w:tabs>
        <w:ind w:left="5760" w:hanging="360"/>
      </w:pPr>
      <w:rPr>
        <w:rFonts w:ascii="Arial" w:hAnsi="Arial" w:hint="default"/>
      </w:rPr>
    </w:lvl>
    <w:lvl w:ilvl="8" w:tplc="B4466208" w:tentative="1">
      <w:start w:val="1"/>
      <w:numFmt w:val="bullet"/>
      <w:lvlText w:val="•"/>
      <w:lvlJc w:val="left"/>
      <w:pPr>
        <w:tabs>
          <w:tab w:val="num" w:pos="6480"/>
        </w:tabs>
        <w:ind w:left="6480" w:hanging="360"/>
      </w:pPr>
      <w:rPr>
        <w:rFonts w:ascii="Arial" w:hAnsi="Arial" w:hint="default"/>
      </w:rPr>
    </w:lvl>
  </w:abstractNum>
  <w:abstractNum w:abstractNumId="34">
    <w:nsid w:val="6BE63123"/>
    <w:multiLevelType w:val="hybridMultilevel"/>
    <w:tmpl w:val="A95224F6"/>
    <w:lvl w:ilvl="0" w:tplc="4A307534">
      <w:start w:val="1"/>
      <w:numFmt w:val="bullet"/>
      <w:lvlText w:val="•"/>
      <w:lvlJc w:val="left"/>
      <w:pPr>
        <w:tabs>
          <w:tab w:val="num" w:pos="720"/>
        </w:tabs>
        <w:ind w:left="720" w:hanging="360"/>
      </w:pPr>
      <w:rPr>
        <w:rFonts w:ascii="Arial" w:hAnsi="Arial" w:hint="default"/>
      </w:rPr>
    </w:lvl>
    <w:lvl w:ilvl="1" w:tplc="D31A3B66" w:tentative="1">
      <w:start w:val="1"/>
      <w:numFmt w:val="bullet"/>
      <w:lvlText w:val="•"/>
      <w:lvlJc w:val="left"/>
      <w:pPr>
        <w:tabs>
          <w:tab w:val="num" w:pos="1440"/>
        </w:tabs>
        <w:ind w:left="1440" w:hanging="360"/>
      </w:pPr>
      <w:rPr>
        <w:rFonts w:ascii="Arial" w:hAnsi="Arial" w:hint="default"/>
      </w:rPr>
    </w:lvl>
    <w:lvl w:ilvl="2" w:tplc="43600E9A" w:tentative="1">
      <w:start w:val="1"/>
      <w:numFmt w:val="bullet"/>
      <w:lvlText w:val="•"/>
      <w:lvlJc w:val="left"/>
      <w:pPr>
        <w:tabs>
          <w:tab w:val="num" w:pos="2160"/>
        </w:tabs>
        <w:ind w:left="2160" w:hanging="360"/>
      </w:pPr>
      <w:rPr>
        <w:rFonts w:ascii="Arial" w:hAnsi="Arial" w:hint="default"/>
      </w:rPr>
    </w:lvl>
    <w:lvl w:ilvl="3" w:tplc="AE1011AE" w:tentative="1">
      <w:start w:val="1"/>
      <w:numFmt w:val="bullet"/>
      <w:lvlText w:val="•"/>
      <w:lvlJc w:val="left"/>
      <w:pPr>
        <w:tabs>
          <w:tab w:val="num" w:pos="2880"/>
        </w:tabs>
        <w:ind w:left="2880" w:hanging="360"/>
      </w:pPr>
      <w:rPr>
        <w:rFonts w:ascii="Arial" w:hAnsi="Arial" w:hint="default"/>
      </w:rPr>
    </w:lvl>
    <w:lvl w:ilvl="4" w:tplc="942A9180" w:tentative="1">
      <w:start w:val="1"/>
      <w:numFmt w:val="bullet"/>
      <w:lvlText w:val="•"/>
      <w:lvlJc w:val="left"/>
      <w:pPr>
        <w:tabs>
          <w:tab w:val="num" w:pos="3600"/>
        </w:tabs>
        <w:ind w:left="3600" w:hanging="360"/>
      </w:pPr>
      <w:rPr>
        <w:rFonts w:ascii="Arial" w:hAnsi="Arial" w:hint="default"/>
      </w:rPr>
    </w:lvl>
    <w:lvl w:ilvl="5" w:tplc="4150EC18" w:tentative="1">
      <w:start w:val="1"/>
      <w:numFmt w:val="bullet"/>
      <w:lvlText w:val="•"/>
      <w:lvlJc w:val="left"/>
      <w:pPr>
        <w:tabs>
          <w:tab w:val="num" w:pos="4320"/>
        </w:tabs>
        <w:ind w:left="4320" w:hanging="360"/>
      </w:pPr>
      <w:rPr>
        <w:rFonts w:ascii="Arial" w:hAnsi="Arial" w:hint="default"/>
      </w:rPr>
    </w:lvl>
    <w:lvl w:ilvl="6" w:tplc="174CFFCA" w:tentative="1">
      <w:start w:val="1"/>
      <w:numFmt w:val="bullet"/>
      <w:lvlText w:val="•"/>
      <w:lvlJc w:val="left"/>
      <w:pPr>
        <w:tabs>
          <w:tab w:val="num" w:pos="5040"/>
        </w:tabs>
        <w:ind w:left="5040" w:hanging="360"/>
      </w:pPr>
      <w:rPr>
        <w:rFonts w:ascii="Arial" w:hAnsi="Arial" w:hint="default"/>
      </w:rPr>
    </w:lvl>
    <w:lvl w:ilvl="7" w:tplc="90F22FC8" w:tentative="1">
      <w:start w:val="1"/>
      <w:numFmt w:val="bullet"/>
      <w:lvlText w:val="•"/>
      <w:lvlJc w:val="left"/>
      <w:pPr>
        <w:tabs>
          <w:tab w:val="num" w:pos="5760"/>
        </w:tabs>
        <w:ind w:left="5760" w:hanging="360"/>
      </w:pPr>
      <w:rPr>
        <w:rFonts w:ascii="Arial" w:hAnsi="Arial" w:hint="default"/>
      </w:rPr>
    </w:lvl>
    <w:lvl w:ilvl="8" w:tplc="994C94A2" w:tentative="1">
      <w:start w:val="1"/>
      <w:numFmt w:val="bullet"/>
      <w:lvlText w:val="•"/>
      <w:lvlJc w:val="left"/>
      <w:pPr>
        <w:tabs>
          <w:tab w:val="num" w:pos="6480"/>
        </w:tabs>
        <w:ind w:left="6480" w:hanging="360"/>
      </w:pPr>
      <w:rPr>
        <w:rFonts w:ascii="Arial" w:hAnsi="Arial" w:hint="default"/>
      </w:rPr>
    </w:lvl>
  </w:abstractNum>
  <w:abstractNum w:abstractNumId="35">
    <w:nsid w:val="6E7605B5"/>
    <w:multiLevelType w:val="hybridMultilevel"/>
    <w:tmpl w:val="545E1C1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ED95D0C"/>
    <w:multiLevelType w:val="hybridMultilevel"/>
    <w:tmpl w:val="F2E4A7CC"/>
    <w:lvl w:ilvl="0" w:tplc="DB8400A4">
      <w:start w:val="1"/>
      <w:numFmt w:val="lowerLetter"/>
      <w:lvlText w:val="%1."/>
      <w:lvlJc w:val="left"/>
      <w:pPr>
        <w:ind w:left="2520" w:hanging="360"/>
      </w:pPr>
      <w:rPr>
        <w:rFonts w:hint="default"/>
      </w:rPr>
    </w:lvl>
    <w:lvl w:ilvl="1" w:tplc="04090019" w:tentative="1">
      <w:start w:val="1"/>
      <w:numFmt w:val="lowerLetter"/>
      <w:lvlText w:val="%2)"/>
      <w:lvlJc w:val="left"/>
      <w:pPr>
        <w:ind w:left="3000" w:hanging="420"/>
      </w:pPr>
    </w:lvl>
    <w:lvl w:ilvl="2" w:tplc="0409001B" w:tentative="1">
      <w:start w:val="1"/>
      <w:numFmt w:val="lowerRoman"/>
      <w:lvlText w:val="%3."/>
      <w:lvlJc w:val="right"/>
      <w:pPr>
        <w:ind w:left="3420" w:hanging="420"/>
      </w:pPr>
    </w:lvl>
    <w:lvl w:ilvl="3" w:tplc="0409000F" w:tentative="1">
      <w:start w:val="1"/>
      <w:numFmt w:val="decimal"/>
      <w:lvlText w:val="%4."/>
      <w:lvlJc w:val="left"/>
      <w:pPr>
        <w:ind w:left="3840" w:hanging="420"/>
      </w:pPr>
    </w:lvl>
    <w:lvl w:ilvl="4" w:tplc="04090019" w:tentative="1">
      <w:start w:val="1"/>
      <w:numFmt w:val="lowerLetter"/>
      <w:lvlText w:val="%5)"/>
      <w:lvlJc w:val="left"/>
      <w:pPr>
        <w:ind w:left="4260" w:hanging="420"/>
      </w:pPr>
    </w:lvl>
    <w:lvl w:ilvl="5" w:tplc="0409001B" w:tentative="1">
      <w:start w:val="1"/>
      <w:numFmt w:val="lowerRoman"/>
      <w:lvlText w:val="%6."/>
      <w:lvlJc w:val="right"/>
      <w:pPr>
        <w:ind w:left="4680" w:hanging="420"/>
      </w:pPr>
    </w:lvl>
    <w:lvl w:ilvl="6" w:tplc="0409000F" w:tentative="1">
      <w:start w:val="1"/>
      <w:numFmt w:val="decimal"/>
      <w:lvlText w:val="%7."/>
      <w:lvlJc w:val="left"/>
      <w:pPr>
        <w:ind w:left="5100" w:hanging="420"/>
      </w:pPr>
    </w:lvl>
    <w:lvl w:ilvl="7" w:tplc="04090019" w:tentative="1">
      <w:start w:val="1"/>
      <w:numFmt w:val="lowerLetter"/>
      <w:lvlText w:val="%8)"/>
      <w:lvlJc w:val="left"/>
      <w:pPr>
        <w:ind w:left="5520" w:hanging="420"/>
      </w:pPr>
    </w:lvl>
    <w:lvl w:ilvl="8" w:tplc="0409001B" w:tentative="1">
      <w:start w:val="1"/>
      <w:numFmt w:val="lowerRoman"/>
      <w:lvlText w:val="%9."/>
      <w:lvlJc w:val="right"/>
      <w:pPr>
        <w:ind w:left="5940" w:hanging="420"/>
      </w:pPr>
    </w:lvl>
  </w:abstractNum>
  <w:abstractNum w:abstractNumId="37">
    <w:nsid w:val="6F561317"/>
    <w:multiLevelType w:val="hybridMultilevel"/>
    <w:tmpl w:val="FE48A378"/>
    <w:lvl w:ilvl="0" w:tplc="A0C2D22C">
      <w:start w:val="1"/>
      <w:numFmt w:val="bullet"/>
      <w:lvlText w:val="•"/>
      <w:lvlJc w:val="left"/>
      <w:pPr>
        <w:tabs>
          <w:tab w:val="num" w:pos="720"/>
        </w:tabs>
        <w:ind w:left="720" w:hanging="360"/>
      </w:pPr>
      <w:rPr>
        <w:rFonts w:ascii="SimSun" w:hAnsi="SimSun" w:hint="default"/>
      </w:rPr>
    </w:lvl>
    <w:lvl w:ilvl="1" w:tplc="8AC658D0">
      <w:start w:val="1"/>
      <w:numFmt w:val="bullet"/>
      <w:lvlText w:val="•"/>
      <w:lvlJc w:val="left"/>
      <w:pPr>
        <w:tabs>
          <w:tab w:val="num" w:pos="1440"/>
        </w:tabs>
        <w:ind w:left="1440" w:hanging="360"/>
      </w:pPr>
      <w:rPr>
        <w:rFonts w:ascii="SimSun" w:hAnsi="SimSun" w:hint="default"/>
      </w:rPr>
    </w:lvl>
    <w:lvl w:ilvl="2" w:tplc="9A703FC4">
      <w:start w:val="1"/>
      <w:numFmt w:val="bullet"/>
      <w:lvlText w:val="•"/>
      <w:lvlJc w:val="left"/>
      <w:pPr>
        <w:tabs>
          <w:tab w:val="num" w:pos="2160"/>
        </w:tabs>
        <w:ind w:left="2160" w:hanging="360"/>
      </w:pPr>
      <w:rPr>
        <w:rFonts w:ascii="SimSun" w:hAnsi="SimSun" w:hint="default"/>
      </w:rPr>
    </w:lvl>
    <w:lvl w:ilvl="3" w:tplc="CD609742" w:tentative="1">
      <w:start w:val="1"/>
      <w:numFmt w:val="bullet"/>
      <w:lvlText w:val="•"/>
      <w:lvlJc w:val="left"/>
      <w:pPr>
        <w:tabs>
          <w:tab w:val="num" w:pos="2880"/>
        </w:tabs>
        <w:ind w:left="2880" w:hanging="360"/>
      </w:pPr>
      <w:rPr>
        <w:rFonts w:ascii="SimSun" w:hAnsi="SimSun" w:hint="default"/>
      </w:rPr>
    </w:lvl>
    <w:lvl w:ilvl="4" w:tplc="68469B78" w:tentative="1">
      <w:start w:val="1"/>
      <w:numFmt w:val="bullet"/>
      <w:lvlText w:val="•"/>
      <w:lvlJc w:val="left"/>
      <w:pPr>
        <w:tabs>
          <w:tab w:val="num" w:pos="3600"/>
        </w:tabs>
        <w:ind w:left="3600" w:hanging="360"/>
      </w:pPr>
      <w:rPr>
        <w:rFonts w:ascii="SimSun" w:hAnsi="SimSun" w:hint="default"/>
      </w:rPr>
    </w:lvl>
    <w:lvl w:ilvl="5" w:tplc="D4928CD6" w:tentative="1">
      <w:start w:val="1"/>
      <w:numFmt w:val="bullet"/>
      <w:lvlText w:val="•"/>
      <w:lvlJc w:val="left"/>
      <w:pPr>
        <w:tabs>
          <w:tab w:val="num" w:pos="4320"/>
        </w:tabs>
        <w:ind w:left="4320" w:hanging="360"/>
      </w:pPr>
      <w:rPr>
        <w:rFonts w:ascii="SimSun" w:hAnsi="SimSun" w:hint="default"/>
      </w:rPr>
    </w:lvl>
    <w:lvl w:ilvl="6" w:tplc="98684D36" w:tentative="1">
      <w:start w:val="1"/>
      <w:numFmt w:val="bullet"/>
      <w:lvlText w:val="•"/>
      <w:lvlJc w:val="left"/>
      <w:pPr>
        <w:tabs>
          <w:tab w:val="num" w:pos="5040"/>
        </w:tabs>
        <w:ind w:left="5040" w:hanging="360"/>
      </w:pPr>
      <w:rPr>
        <w:rFonts w:ascii="SimSun" w:hAnsi="SimSun" w:hint="default"/>
      </w:rPr>
    </w:lvl>
    <w:lvl w:ilvl="7" w:tplc="75C2EEFA" w:tentative="1">
      <w:start w:val="1"/>
      <w:numFmt w:val="bullet"/>
      <w:lvlText w:val="•"/>
      <w:lvlJc w:val="left"/>
      <w:pPr>
        <w:tabs>
          <w:tab w:val="num" w:pos="5760"/>
        </w:tabs>
        <w:ind w:left="5760" w:hanging="360"/>
      </w:pPr>
      <w:rPr>
        <w:rFonts w:ascii="SimSun" w:hAnsi="SimSun" w:hint="default"/>
      </w:rPr>
    </w:lvl>
    <w:lvl w:ilvl="8" w:tplc="AD4A756E" w:tentative="1">
      <w:start w:val="1"/>
      <w:numFmt w:val="bullet"/>
      <w:lvlText w:val="•"/>
      <w:lvlJc w:val="left"/>
      <w:pPr>
        <w:tabs>
          <w:tab w:val="num" w:pos="6480"/>
        </w:tabs>
        <w:ind w:left="6480" w:hanging="360"/>
      </w:pPr>
      <w:rPr>
        <w:rFonts w:ascii="SimSun" w:hAnsi="SimSun" w:hint="default"/>
      </w:rPr>
    </w:lvl>
  </w:abstractNum>
  <w:abstractNum w:abstractNumId="38">
    <w:nsid w:val="79034122"/>
    <w:multiLevelType w:val="hybridMultilevel"/>
    <w:tmpl w:val="EE5251D2"/>
    <w:lvl w:ilvl="0" w:tplc="66543C3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A7F1EC4"/>
    <w:multiLevelType w:val="hybridMultilevel"/>
    <w:tmpl w:val="EE02600A"/>
    <w:lvl w:ilvl="0" w:tplc="D6808E84">
      <w:start w:val="1"/>
      <w:numFmt w:val="bullet"/>
      <w:lvlText w:val="•"/>
      <w:lvlJc w:val="left"/>
      <w:pPr>
        <w:tabs>
          <w:tab w:val="num" w:pos="720"/>
        </w:tabs>
        <w:ind w:left="720" w:hanging="360"/>
      </w:pPr>
      <w:rPr>
        <w:rFonts w:ascii="Arial" w:hAnsi="Arial" w:hint="default"/>
      </w:rPr>
    </w:lvl>
    <w:lvl w:ilvl="1" w:tplc="EEE2FEF2">
      <w:start w:val="69"/>
      <w:numFmt w:val="bullet"/>
      <w:lvlText w:val="–"/>
      <w:lvlJc w:val="left"/>
      <w:pPr>
        <w:tabs>
          <w:tab w:val="num" w:pos="1440"/>
        </w:tabs>
        <w:ind w:left="1440" w:hanging="360"/>
      </w:pPr>
      <w:rPr>
        <w:rFonts w:ascii="Arial" w:hAnsi="Arial" w:hint="default"/>
      </w:rPr>
    </w:lvl>
    <w:lvl w:ilvl="2" w:tplc="3814D946" w:tentative="1">
      <w:start w:val="1"/>
      <w:numFmt w:val="bullet"/>
      <w:lvlText w:val="•"/>
      <w:lvlJc w:val="left"/>
      <w:pPr>
        <w:tabs>
          <w:tab w:val="num" w:pos="2160"/>
        </w:tabs>
        <w:ind w:left="2160" w:hanging="360"/>
      </w:pPr>
      <w:rPr>
        <w:rFonts w:ascii="Arial" w:hAnsi="Arial" w:hint="default"/>
      </w:rPr>
    </w:lvl>
    <w:lvl w:ilvl="3" w:tplc="ECFC2F0E" w:tentative="1">
      <w:start w:val="1"/>
      <w:numFmt w:val="bullet"/>
      <w:lvlText w:val="•"/>
      <w:lvlJc w:val="left"/>
      <w:pPr>
        <w:tabs>
          <w:tab w:val="num" w:pos="2880"/>
        </w:tabs>
        <w:ind w:left="2880" w:hanging="360"/>
      </w:pPr>
      <w:rPr>
        <w:rFonts w:ascii="Arial" w:hAnsi="Arial" w:hint="default"/>
      </w:rPr>
    </w:lvl>
    <w:lvl w:ilvl="4" w:tplc="94C84012" w:tentative="1">
      <w:start w:val="1"/>
      <w:numFmt w:val="bullet"/>
      <w:lvlText w:val="•"/>
      <w:lvlJc w:val="left"/>
      <w:pPr>
        <w:tabs>
          <w:tab w:val="num" w:pos="3600"/>
        </w:tabs>
        <w:ind w:left="3600" w:hanging="360"/>
      </w:pPr>
      <w:rPr>
        <w:rFonts w:ascii="Arial" w:hAnsi="Arial" w:hint="default"/>
      </w:rPr>
    </w:lvl>
    <w:lvl w:ilvl="5" w:tplc="41CCC2F8" w:tentative="1">
      <w:start w:val="1"/>
      <w:numFmt w:val="bullet"/>
      <w:lvlText w:val="•"/>
      <w:lvlJc w:val="left"/>
      <w:pPr>
        <w:tabs>
          <w:tab w:val="num" w:pos="4320"/>
        </w:tabs>
        <w:ind w:left="4320" w:hanging="360"/>
      </w:pPr>
      <w:rPr>
        <w:rFonts w:ascii="Arial" w:hAnsi="Arial" w:hint="default"/>
      </w:rPr>
    </w:lvl>
    <w:lvl w:ilvl="6" w:tplc="51022154" w:tentative="1">
      <w:start w:val="1"/>
      <w:numFmt w:val="bullet"/>
      <w:lvlText w:val="•"/>
      <w:lvlJc w:val="left"/>
      <w:pPr>
        <w:tabs>
          <w:tab w:val="num" w:pos="5040"/>
        </w:tabs>
        <w:ind w:left="5040" w:hanging="360"/>
      </w:pPr>
      <w:rPr>
        <w:rFonts w:ascii="Arial" w:hAnsi="Arial" w:hint="default"/>
      </w:rPr>
    </w:lvl>
    <w:lvl w:ilvl="7" w:tplc="1B201D48" w:tentative="1">
      <w:start w:val="1"/>
      <w:numFmt w:val="bullet"/>
      <w:lvlText w:val="•"/>
      <w:lvlJc w:val="left"/>
      <w:pPr>
        <w:tabs>
          <w:tab w:val="num" w:pos="5760"/>
        </w:tabs>
        <w:ind w:left="5760" w:hanging="360"/>
      </w:pPr>
      <w:rPr>
        <w:rFonts w:ascii="Arial" w:hAnsi="Arial" w:hint="default"/>
      </w:rPr>
    </w:lvl>
    <w:lvl w:ilvl="8" w:tplc="C90C5612"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3"/>
  </w:num>
  <w:num w:numId="3">
    <w:abstractNumId w:val="40"/>
  </w:num>
  <w:num w:numId="4">
    <w:abstractNumId w:val="7"/>
  </w:num>
  <w:num w:numId="5">
    <w:abstractNumId w:val="32"/>
  </w:num>
  <w:num w:numId="6">
    <w:abstractNumId w:val="24"/>
  </w:num>
  <w:num w:numId="7">
    <w:abstractNumId w:val="17"/>
  </w:num>
  <w:num w:numId="8">
    <w:abstractNumId w:val="36"/>
  </w:num>
  <w:num w:numId="9">
    <w:abstractNumId w:val="14"/>
  </w:num>
  <w:num w:numId="10">
    <w:abstractNumId w:val="6"/>
  </w:num>
  <w:num w:numId="11">
    <w:abstractNumId w:val="31"/>
  </w:num>
  <w:num w:numId="12">
    <w:abstractNumId w:val="20"/>
  </w:num>
  <w:num w:numId="13">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14">
    <w:abstractNumId w:val="15"/>
  </w:num>
  <w:num w:numId="15">
    <w:abstractNumId w:val="1"/>
  </w:num>
  <w:num w:numId="16">
    <w:abstractNumId w:val="9"/>
  </w:num>
  <w:num w:numId="17">
    <w:abstractNumId w:val="10"/>
  </w:num>
  <w:num w:numId="18">
    <w:abstractNumId w:val="18"/>
  </w:num>
  <w:num w:numId="19">
    <w:abstractNumId w:val="3"/>
  </w:num>
  <w:num w:numId="20">
    <w:abstractNumId w:val="39"/>
  </w:num>
  <w:num w:numId="21">
    <w:abstractNumId w:val="33"/>
  </w:num>
  <w:num w:numId="22">
    <w:abstractNumId w:val="26"/>
  </w:num>
  <w:num w:numId="23">
    <w:abstractNumId w:val="8"/>
  </w:num>
  <w:num w:numId="24">
    <w:abstractNumId w:val="25"/>
  </w:num>
  <w:num w:numId="25">
    <w:abstractNumId w:val="21"/>
  </w:num>
  <w:num w:numId="26">
    <w:abstractNumId w:val="16"/>
  </w:num>
  <w:num w:numId="27">
    <w:abstractNumId w:val="29"/>
  </w:num>
  <w:num w:numId="28">
    <w:abstractNumId w:val="27"/>
  </w:num>
  <w:num w:numId="29">
    <w:abstractNumId w:val="38"/>
  </w:num>
  <w:num w:numId="30">
    <w:abstractNumId w:val="13"/>
  </w:num>
  <w:num w:numId="31">
    <w:abstractNumId w:val="22"/>
  </w:num>
  <w:num w:numId="32">
    <w:abstractNumId w:val="28"/>
  </w:num>
  <w:num w:numId="33">
    <w:abstractNumId w:val="5"/>
  </w:num>
  <w:num w:numId="34">
    <w:abstractNumId w:val="35"/>
  </w:num>
  <w:num w:numId="35">
    <w:abstractNumId w:val="12"/>
  </w:num>
  <w:num w:numId="36">
    <w:abstractNumId w:val="23"/>
  </w:num>
  <w:num w:numId="37">
    <w:abstractNumId w:val="13"/>
  </w:num>
  <w:num w:numId="38">
    <w:abstractNumId w:val="4"/>
  </w:num>
  <w:num w:numId="39">
    <w:abstractNumId w:val="11"/>
  </w:num>
  <w:num w:numId="4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9"/>
  </w:num>
  <w:num w:numId="42">
    <w:abstractNumId w:val="30"/>
  </w:num>
  <w:num w:numId="43">
    <w:abstractNumId w:val="2"/>
  </w:num>
  <w:num w:numId="44">
    <w:abstractNumId w:val="37"/>
  </w:num>
  <w:num w:numId="45">
    <w:abstractNumId w:val="34"/>
  </w:num>
  <w:num w:numId="46">
    <w:abstractNumId w:val="15"/>
  </w:num>
  <w:num w:numId="47">
    <w:abstractNumId w:val="15"/>
  </w:num>
  <w:num w:numId="48">
    <w:abstractNumId w:val="15"/>
  </w:num>
  <w:num w:numId="49">
    <w:abstractNumId w:val="1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7C3"/>
    <w:rsid w:val="00000981"/>
    <w:rsid w:val="00000A52"/>
    <w:rsid w:val="00000ACE"/>
    <w:rsid w:val="00000D04"/>
    <w:rsid w:val="00000DB2"/>
    <w:rsid w:val="00000F93"/>
    <w:rsid w:val="00001836"/>
    <w:rsid w:val="00001E42"/>
    <w:rsid w:val="00001F1C"/>
    <w:rsid w:val="000021D0"/>
    <w:rsid w:val="000025C3"/>
    <w:rsid w:val="00002893"/>
    <w:rsid w:val="000033A3"/>
    <w:rsid w:val="0000343E"/>
    <w:rsid w:val="00003605"/>
    <w:rsid w:val="00003C56"/>
    <w:rsid w:val="00003D81"/>
    <w:rsid w:val="00003EC2"/>
    <w:rsid w:val="00003EFE"/>
    <w:rsid w:val="000040A9"/>
    <w:rsid w:val="00004336"/>
    <w:rsid w:val="0000458E"/>
    <w:rsid w:val="00004A96"/>
    <w:rsid w:val="00004AFC"/>
    <w:rsid w:val="00004D5B"/>
    <w:rsid w:val="00004E70"/>
    <w:rsid w:val="000051B4"/>
    <w:rsid w:val="00005624"/>
    <w:rsid w:val="00005D06"/>
    <w:rsid w:val="0000656D"/>
    <w:rsid w:val="00006C6D"/>
    <w:rsid w:val="00006F72"/>
    <w:rsid w:val="00007293"/>
    <w:rsid w:val="000072B6"/>
    <w:rsid w:val="0000753E"/>
    <w:rsid w:val="00007813"/>
    <w:rsid w:val="000108E2"/>
    <w:rsid w:val="000109E6"/>
    <w:rsid w:val="00010B01"/>
    <w:rsid w:val="00010B35"/>
    <w:rsid w:val="00010E12"/>
    <w:rsid w:val="00010F3C"/>
    <w:rsid w:val="00010F77"/>
    <w:rsid w:val="000111D7"/>
    <w:rsid w:val="00011457"/>
    <w:rsid w:val="00011E17"/>
    <w:rsid w:val="00011F67"/>
    <w:rsid w:val="0001258F"/>
    <w:rsid w:val="00012617"/>
    <w:rsid w:val="0001278E"/>
    <w:rsid w:val="0001281A"/>
    <w:rsid w:val="00012862"/>
    <w:rsid w:val="000128E6"/>
    <w:rsid w:val="00012DF8"/>
    <w:rsid w:val="00013111"/>
    <w:rsid w:val="0001318F"/>
    <w:rsid w:val="00013489"/>
    <w:rsid w:val="000135E1"/>
    <w:rsid w:val="00013634"/>
    <w:rsid w:val="000138B6"/>
    <w:rsid w:val="00013944"/>
    <w:rsid w:val="00013C4A"/>
    <w:rsid w:val="00013FAC"/>
    <w:rsid w:val="00014088"/>
    <w:rsid w:val="000143FB"/>
    <w:rsid w:val="000145C7"/>
    <w:rsid w:val="000146A7"/>
    <w:rsid w:val="00014B0F"/>
    <w:rsid w:val="00014BF2"/>
    <w:rsid w:val="00014F3D"/>
    <w:rsid w:val="00015183"/>
    <w:rsid w:val="000153A8"/>
    <w:rsid w:val="000155F9"/>
    <w:rsid w:val="00015757"/>
    <w:rsid w:val="000159E3"/>
    <w:rsid w:val="00015B83"/>
    <w:rsid w:val="00015EFB"/>
    <w:rsid w:val="000165E2"/>
    <w:rsid w:val="00016BF0"/>
    <w:rsid w:val="00016CC1"/>
    <w:rsid w:val="000172BE"/>
    <w:rsid w:val="000174E3"/>
    <w:rsid w:val="00017934"/>
    <w:rsid w:val="00017D7F"/>
    <w:rsid w:val="00017D8A"/>
    <w:rsid w:val="0002012B"/>
    <w:rsid w:val="00020244"/>
    <w:rsid w:val="00020360"/>
    <w:rsid w:val="000204EF"/>
    <w:rsid w:val="00020773"/>
    <w:rsid w:val="0002088D"/>
    <w:rsid w:val="00020B00"/>
    <w:rsid w:val="00020CC3"/>
    <w:rsid w:val="000210B2"/>
    <w:rsid w:val="000212F6"/>
    <w:rsid w:val="0002163F"/>
    <w:rsid w:val="00021673"/>
    <w:rsid w:val="00021DC2"/>
    <w:rsid w:val="00022373"/>
    <w:rsid w:val="00022398"/>
    <w:rsid w:val="00022539"/>
    <w:rsid w:val="0002255A"/>
    <w:rsid w:val="00022A51"/>
    <w:rsid w:val="0002310F"/>
    <w:rsid w:val="00023351"/>
    <w:rsid w:val="00023388"/>
    <w:rsid w:val="00023425"/>
    <w:rsid w:val="0002372A"/>
    <w:rsid w:val="00023827"/>
    <w:rsid w:val="00023930"/>
    <w:rsid w:val="000239D0"/>
    <w:rsid w:val="00023CDB"/>
    <w:rsid w:val="00023DBC"/>
    <w:rsid w:val="000241BE"/>
    <w:rsid w:val="000242F2"/>
    <w:rsid w:val="0002465E"/>
    <w:rsid w:val="00024782"/>
    <w:rsid w:val="000247D9"/>
    <w:rsid w:val="00024814"/>
    <w:rsid w:val="000248AD"/>
    <w:rsid w:val="00024BE9"/>
    <w:rsid w:val="00024C3F"/>
    <w:rsid w:val="00025803"/>
    <w:rsid w:val="00026060"/>
    <w:rsid w:val="0002654A"/>
    <w:rsid w:val="0002661D"/>
    <w:rsid w:val="000268A6"/>
    <w:rsid w:val="0002693B"/>
    <w:rsid w:val="00026D03"/>
    <w:rsid w:val="00026D4B"/>
    <w:rsid w:val="00026F4F"/>
    <w:rsid w:val="0002747C"/>
    <w:rsid w:val="000275C6"/>
    <w:rsid w:val="00027AD6"/>
    <w:rsid w:val="00027CA4"/>
    <w:rsid w:val="00027D96"/>
    <w:rsid w:val="0003024C"/>
    <w:rsid w:val="00030274"/>
    <w:rsid w:val="0003074E"/>
    <w:rsid w:val="0003129D"/>
    <w:rsid w:val="000317D6"/>
    <w:rsid w:val="000319D9"/>
    <w:rsid w:val="00031A44"/>
    <w:rsid w:val="00031ADB"/>
    <w:rsid w:val="00032024"/>
    <w:rsid w:val="00032056"/>
    <w:rsid w:val="000324FC"/>
    <w:rsid w:val="000325EF"/>
    <w:rsid w:val="0003264C"/>
    <w:rsid w:val="000328CA"/>
    <w:rsid w:val="00032C2A"/>
    <w:rsid w:val="00032E40"/>
    <w:rsid w:val="00032F20"/>
    <w:rsid w:val="00032FF3"/>
    <w:rsid w:val="0003345C"/>
    <w:rsid w:val="0003376B"/>
    <w:rsid w:val="00033836"/>
    <w:rsid w:val="00033DC3"/>
    <w:rsid w:val="0003437D"/>
    <w:rsid w:val="00034676"/>
    <w:rsid w:val="000346E6"/>
    <w:rsid w:val="0003497D"/>
    <w:rsid w:val="0003498E"/>
    <w:rsid w:val="000352B3"/>
    <w:rsid w:val="0003538E"/>
    <w:rsid w:val="000354C9"/>
    <w:rsid w:val="000356C8"/>
    <w:rsid w:val="00036641"/>
    <w:rsid w:val="00036B2B"/>
    <w:rsid w:val="00036CC0"/>
    <w:rsid w:val="00036E2A"/>
    <w:rsid w:val="00037104"/>
    <w:rsid w:val="00037145"/>
    <w:rsid w:val="0003715C"/>
    <w:rsid w:val="0003737C"/>
    <w:rsid w:val="000376E8"/>
    <w:rsid w:val="00037868"/>
    <w:rsid w:val="00037F0F"/>
    <w:rsid w:val="000401B8"/>
    <w:rsid w:val="00040220"/>
    <w:rsid w:val="0004023E"/>
    <w:rsid w:val="0004024B"/>
    <w:rsid w:val="000405B1"/>
    <w:rsid w:val="000410A5"/>
    <w:rsid w:val="000410C1"/>
    <w:rsid w:val="000413BD"/>
    <w:rsid w:val="000414B1"/>
    <w:rsid w:val="000414B9"/>
    <w:rsid w:val="00041C35"/>
    <w:rsid w:val="00041C57"/>
    <w:rsid w:val="00041E19"/>
    <w:rsid w:val="00042DC3"/>
    <w:rsid w:val="00042F65"/>
    <w:rsid w:val="000434B7"/>
    <w:rsid w:val="000435E4"/>
    <w:rsid w:val="00043AAA"/>
    <w:rsid w:val="00043CC4"/>
    <w:rsid w:val="00043DAD"/>
    <w:rsid w:val="00043FFA"/>
    <w:rsid w:val="0004440B"/>
    <w:rsid w:val="00044515"/>
    <w:rsid w:val="00044580"/>
    <w:rsid w:val="00044C8B"/>
    <w:rsid w:val="000453A4"/>
    <w:rsid w:val="00045BB3"/>
    <w:rsid w:val="00046796"/>
    <w:rsid w:val="000467FD"/>
    <w:rsid w:val="00046AAF"/>
    <w:rsid w:val="00046F24"/>
    <w:rsid w:val="0004715A"/>
    <w:rsid w:val="00047225"/>
    <w:rsid w:val="000479C8"/>
    <w:rsid w:val="00047E60"/>
    <w:rsid w:val="00047E63"/>
    <w:rsid w:val="00050522"/>
    <w:rsid w:val="00050738"/>
    <w:rsid w:val="000509E9"/>
    <w:rsid w:val="0005140B"/>
    <w:rsid w:val="00051611"/>
    <w:rsid w:val="000516F0"/>
    <w:rsid w:val="000522F3"/>
    <w:rsid w:val="000522F8"/>
    <w:rsid w:val="0005286F"/>
    <w:rsid w:val="00052A0B"/>
    <w:rsid w:val="00052A53"/>
    <w:rsid w:val="00052AD2"/>
    <w:rsid w:val="00053074"/>
    <w:rsid w:val="000530DF"/>
    <w:rsid w:val="000537F9"/>
    <w:rsid w:val="00053905"/>
    <w:rsid w:val="00053C3E"/>
    <w:rsid w:val="00053CA7"/>
    <w:rsid w:val="00053E3E"/>
    <w:rsid w:val="00053F0F"/>
    <w:rsid w:val="000544D1"/>
    <w:rsid w:val="00054AA4"/>
    <w:rsid w:val="00054B48"/>
    <w:rsid w:val="00054BED"/>
    <w:rsid w:val="00054E0C"/>
    <w:rsid w:val="00054F0A"/>
    <w:rsid w:val="0005535B"/>
    <w:rsid w:val="0005541D"/>
    <w:rsid w:val="00056194"/>
    <w:rsid w:val="00056243"/>
    <w:rsid w:val="000565C8"/>
    <w:rsid w:val="00056604"/>
    <w:rsid w:val="000567A0"/>
    <w:rsid w:val="00056D31"/>
    <w:rsid w:val="000575D7"/>
    <w:rsid w:val="000575E0"/>
    <w:rsid w:val="000579F3"/>
    <w:rsid w:val="00057D03"/>
    <w:rsid w:val="00057DC8"/>
    <w:rsid w:val="00057E01"/>
    <w:rsid w:val="00057EAD"/>
    <w:rsid w:val="0006026E"/>
    <w:rsid w:val="00060665"/>
    <w:rsid w:val="00060C19"/>
    <w:rsid w:val="00060FAA"/>
    <w:rsid w:val="00061151"/>
    <w:rsid w:val="00061278"/>
    <w:rsid w:val="000612D1"/>
    <w:rsid w:val="000612E1"/>
    <w:rsid w:val="0006142C"/>
    <w:rsid w:val="000614FE"/>
    <w:rsid w:val="000619F1"/>
    <w:rsid w:val="00061C67"/>
    <w:rsid w:val="00061D81"/>
    <w:rsid w:val="000621DE"/>
    <w:rsid w:val="000627F7"/>
    <w:rsid w:val="00062805"/>
    <w:rsid w:val="0006299F"/>
    <w:rsid w:val="000629C4"/>
    <w:rsid w:val="00062D26"/>
    <w:rsid w:val="0006343A"/>
    <w:rsid w:val="00063602"/>
    <w:rsid w:val="00063A88"/>
    <w:rsid w:val="0006442A"/>
    <w:rsid w:val="00064856"/>
    <w:rsid w:val="00064BC7"/>
    <w:rsid w:val="00064C66"/>
    <w:rsid w:val="0006537C"/>
    <w:rsid w:val="00065405"/>
    <w:rsid w:val="000659DB"/>
    <w:rsid w:val="00065D38"/>
    <w:rsid w:val="00066087"/>
    <w:rsid w:val="00066381"/>
    <w:rsid w:val="000667F2"/>
    <w:rsid w:val="0006716B"/>
    <w:rsid w:val="000672A4"/>
    <w:rsid w:val="000674E5"/>
    <w:rsid w:val="000676B9"/>
    <w:rsid w:val="00067DD1"/>
    <w:rsid w:val="00067ED0"/>
    <w:rsid w:val="00067F84"/>
    <w:rsid w:val="00070447"/>
    <w:rsid w:val="00070501"/>
    <w:rsid w:val="000706E7"/>
    <w:rsid w:val="0007087F"/>
    <w:rsid w:val="00070998"/>
    <w:rsid w:val="00070EF8"/>
    <w:rsid w:val="00070FDA"/>
    <w:rsid w:val="00071192"/>
    <w:rsid w:val="000713A7"/>
    <w:rsid w:val="00071532"/>
    <w:rsid w:val="00071AF3"/>
    <w:rsid w:val="00071CD3"/>
    <w:rsid w:val="00071FD5"/>
    <w:rsid w:val="000721C3"/>
    <w:rsid w:val="00072A80"/>
    <w:rsid w:val="00072AF2"/>
    <w:rsid w:val="00072BA6"/>
    <w:rsid w:val="00072F32"/>
    <w:rsid w:val="000731A0"/>
    <w:rsid w:val="000736C1"/>
    <w:rsid w:val="00073797"/>
    <w:rsid w:val="00073DEC"/>
    <w:rsid w:val="000743DF"/>
    <w:rsid w:val="000745AA"/>
    <w:rsid w:val="00074E28"/>
    <w:rsid w:val="00074E86"/>
    <w:rsid w:val="0007516A"/>
    <w:rsid w:val="00075469"/>
    <w:rsid w:val="0007590D"/>
    <w:rsid w:val="00075B27"/>
    <w:rsid w:val="00076097"/>
    <w:rsid w:val="000761B1"/>
    <w:rsid w:val="00076541"/>
    <w:rsid w:val="00076787"/>
    <w:rsid w:val="00076C2F"/>
    <w:rsid w:val="00076E14"/>
    <w:rsid w:val="00076F69"/>
    <w:rsid w:val="000772F4"/>
    <w:rsid w:val="000775DD"/>
    <w:rsid w:val="000776EB"/>
    <w:rsid w:val="00077910"/>
    <w:rsid w:val="00077A6A"/>
    <w:rsid w:val="00077AF0"/>
    <w:rsid w:val="00077C1B"/>
    <w:rsid w:val="00077CE4"/>
    <w:rsid w:val="00077D2A"/>
    <w:rsid w:val="000808EE"/>
    <w:rsid w:val="00080C0D"/>
    <w:rsid w:val="00080C88"/>
    <w:rsid w:val="00081072"/>
    <w:rsid w:val="000810B6"/>
    <w:rsid w:val="0008112A"/>
    <w:rsid w:val="00081C6A"/>
    <w:rsid w:val="00081CFB"/>
    <w:rsid w:val="000823A4"/>
    <w:rsid w:val="000823B0"/>
    <w:rsid w:val="00082A94"/>
    <w:rsid w:val="00082CAF"/>
    <w:rsid w:val="00082D28"/>
    <w:rsid w:val="00083240"/>
    <w:rsid w:val="00083246"/>
    <w:rsid w:val="0008335B"/>
    <w:rsid w:val="00083379"/>
    <w:rsid w:val="00083587"/>
    <w:rsid w:val="00083838"/>
    <w:rsid w:val="00083B6A"/>
    <w:rsid w:val="00083BE0"/>
    <w:rsid w:val="00083C24"/>
    <w:rsid w:val="00083DBC"/>
    <w:rsid w:val="00083DE1"/>
    <w:rsid w:val="0008431D"/>
    <w:rsid w:val="000844F9"/>
    <w:rsid w:val="00085227"/>
    <w:rsid w:val="00085E04"/>
    <w:rsid w:val="00085F0F"/>
    <w:rsid w:val="00086420"/>
    <w:rsid w:val="00086548"/>
    <w:rsid w:val="000867DB"/>
    <w:rsid w:val="00086800"/>
    <w:rsid w:val="00086F64"/>
    <w:rsid w:val="000871AC"/>
    <w:rsid w:val="0008721F"/>
    <w:rsid w:val="00087913"/>
    <w:rsid w:val="00087DE8"/>
    <w:rsid w:val="00087ECE"/>
    <w:rsid w:val="000902DC"/>
    <w:rsid w:val="000906C2"/>
    <w:rsid w:val="000909F3"/>
    <w:rsid w:val="00090ED0"/>
    <w:rsid w:val="00090F2E"/>
    <w:rsid w:val="000911AE"/>
    <w:rsid w:val="000915BE"/>
    <w:rsid w:val="0009189E"/>
    <w:rsid w:val="0009197F"/>
    <w:rsid w:val="000919F7"/>
    <w:rsid w:val="00091C8E"/>
    <w:rsid w:val="00091E7C"/>
    <w:rsid w:val="00091EE6"/>
    <w:rsid w:val="000921AB"/>
    <w:rsid w:val="00092297"/>
    <w:rsid w:val="0009246A"/>
    <w:rsid w:val="00092ACA"/>
    <w:rsid w:val="00092CA9"/>
    <w:rsid w:val="00092F0F"/>
    <w:rsid w:val="0009320B"/>
    <w:rsid w:val="00093446"/>
    <w:rsid w:val="00093697"/>
    <w:rsid w:val="00093900"/>
    <w:rsid w:val="00093D42"/>
    <w:rsid w:val="0009458B"/>
    <w:rsid w:val="000949F1"/>
    <w:rsid w:val="00094A16"/>
    <w:rsid w:val="00094DE6"/>
    <w:rsid w:val="00095B87"/>
    <w:rsid w:val="00096056"/>
    <w:rsid w:val="000960E8"/>
    <w:rsid w:val="00096356"/>
    <w:rsid w:val="00096595"/>
    <w:rsid w:val="00096630"/>
    <w:rsid w:val="00096F01"/>
    <w:rsid w:val="00096F20"/>
    <w:rsid w:val="00097050"/>
    <w:rsid w:val="000972D5"/>
    <w:rsid w:val="00097598"/>
    <w:rsid w:val="0009761C"/>
    <w:rsid w:val="000977F3"/>
    <w:rsid w:val="00097C99"/>
    <w:rsid w:val="00097D53"/>
    <w:rsid w:val="000A02F5"/>
    <w:rsid w:val="000A0788"/>
    <w:rsid w:val="000A098C"/>
    <w:rsid w:val="000A0AA8"/>
    <w:rsid w:val="000A0E62"/>
    <w:rsid w:val="000A0F14"/>
    <w:rsid w:val="000A1167"/>
    <w:rsid w:val="000A1441"/>
    <w:rsid w:val="000A1A06"/>
    <w:rsid w:val="000A1B60"/>
    <w:rsid w:val="000A1BB1"/>
    <w:rsid w:val="000A1D7C"/>
    <w:rsid w:val="000A1E28"/>
    <w:rsid w:val="000A21B4"/>
    <w:rsid w:val="000A2612"/>
    <w:rsid w:val="000A29E5"/>
    <w:rsid w:val="000A2CC7"/>
    <w:rsid w:val="000A2CC8"/>
    <w:rsid w:val="000A2ED6"/>
    <w:rsid w:val="000A304B"/>
    <w:rsid w:val="000A3721"/>
    <w:rsid w:val="000A3902"/>
    <w:rsid w:val="000A3BD1"/>
    <w:rsid w:val="000A3C29"/>
    <w:rsid w:val="000A3E67"/>
    <w:rsid w:val="000A41D1"/>
    <w:rsid w:val="000A4205"/>
    <w:rsid w:val="000A427B"/>
    <w:rsid w:val="000A47B2"/>
    <w:rsid w:val="000A4A19"/>
    <w:rsid w:val="000A4D25"/>
    <w:rsid w:val="000A4E44"/>
    <w:rsid w:val="000A4EB2"/>
    <w:rsid w:val="000A4ED8"/>
    <w:rsid w:val="000A50B8"/>
    <w:rsid w:val="000A511D"/>
    <w:rsid w:val="000A51B2"/>
    <w:rsid w:val="000A5816"/>
    <w:rsid w:val="000A5F51"/>
    <w:rsid w:val="000A6351"/>
    <w:rsid w:val="000A63D6"/>
    <w:rsid w:val="000A68A6"/>
    <w:rsid w:val="000A6B09"/>
    <w:rsid w:val="000A6B15"/>
    <w:rsid w:val="000A70B7"/>
    <w:rsid w:val="000A7228"/>
    <w:rsid w:val="000A759D"/>
    <w:rsid w:val="000A764A"/>
    <w:rsid w:val="000A78D9"/>
    <w:rsid w:val="000A7B38"/>
    <w:rsid w:val="000A7FB0"/>
    <w:rsid w:val="000B0343"/>
    <w:rsid w:val="000B1042"/>
    <w:rsid w:val="000B1152"/>
    <w:rsid w:val="000B171E"/>
    <w:rsid w:val="000B1772"/>
    <w:rsid w:val="000B190C"/>
    <w:rsid w:val="000B2573"/>
    <w:rsid w:val="000B2849"/>
    <w:rsid w:val="000B2985"/>
    <w:rsid w:val="000B2A59"/>
    <w:rsid w:val="000B2AEE"/>
    <w:rsid w:val="000B2C88"/>
    <w:rsid w:val="000B3342"/>
    <w:rsid w:val="000B34B5"/>
    <w:rsid w:val="000B38F0"/>
    <w:rsid w:val="000B390F"/>
    <w:rsid w:val="000B3AA2"/>
    <w:rsid w:val="000B3ACC"/>
    <w:rsid w:val="000B3CC7"/>
    <w:rsid w:val="000B3F9A"/>
    <w:rsid w:val="000B40CE"/>
    <w:rsid w:val="000B442E"/>
    <w:rsid w:val="000B4490"/>
    <w:rsid w:val="000B490D"/>
    <w:rsid w:val="000B4FA4"/>
    <w:rsid w:val="000B50B9"/>
    <w:rsid w:val="000B51B6"/>
    <w:rsid w:val="000B51FA"/>
    <w:rsid w:val="000B526F"/>
    <w:rsid w:val="000B569B"/>
    <w:rsid w:val="000B5905"/>
    <w:rsid w:val="000B5975"/>
    <w:rsid w:val="000B5EB4"/>
    <w:rsid w:val="000B60AF"/>
    <w:rsid w:val="000B688F"/>
    <w:rsid w:val="000B6E2C"/>
    <w:rsid w:val="000B7630"/>
    <w:rsid w:val="000B76C5"/>
    <w:rsid w:val="000B77FE"/>
    <w:rsid w:val="000B7A10"/>
    <w:rsid w:val="000B7DFC"/>
    <w:rsid w:val="000B7E5A"/>
    <w:rsid w:val="000C0324"/>
    <w:rsid w:val="000C0393"/>
    <w:rsid w:val="000C0807"/>
    <w:rsid w:val="000C0837"/>
    <w:rsid w:val="000C083A"/>
    <w:rsid w:val="000C115D"/>
    <w:rsid w:val="000C1535"/>
    <w:rsid w:val="000C174A"/>
    <w:rsid w:val="000C19E6"/>
    <w:rsid w:val="000C1C8A"/>
    <w:rsid w:val="000C2390"/>
    <w:rsid w:val="000C252B"/>
    <w:rsid w:val="000C29DE"/>
    <w:rsid w:val="000C2FBD"/>
    <w:rsid w:val="000C360C"/>
    <w:rsid w:val="000C3B0C"/>
    <w:rsid w:val="000C3B15"/>
    <w:rsid w:val="000C4108"/>
    <w:rsid w:val="000C4147"/>
    <w:rsid w:val="000C422D"/>
    <w:rsid w:val="000C461B"/>
    <w:rsid w:val="000C57AC"/>
    <w:rsid w:val="000C5E1D"/>
    <w:rsid w:val="000C5F91"/>
    <w:rsid w:val="000C6025"/>
    <w:rsid w:val="000C611A"/>
    <w:rsid w:val="000C6257"/>
    <w:rsid w:val="000C6281"/>
    <w:rsid w:val="000C641B"/>
    <w:rsid w:val="000C677D"/>
    <w:rsid w:val="000C6B36"/>
    <w:rsid w:val="000C77DF"/>
    <w:rsid w:val="000C7BD0"/>
    <w:rsid w:val="000C7F1A"/>
    <w:rsid w:val="000D0565"/>
    <w:rsid w:val="000D068D"/>
    <w:rsid w:val="000D0907"/>
    <w:rsid w:val="000D09D1"/>
    <w:rsid w:val="000D0A38"/>
    <w:rsid w:val="000D0C61"/>
    <w:rsid w:val="000D0E4E"/>
    <w:rsid w:val="000D10E2"/>
    <w:rsid w:val="000D113C"/>
    <w:rsid w:val="000D12C2"/>
    <w:rsid w:val="000D12D1"/>
    <w:rsid w:val="000D1406"/>
    <w:rsid w:val="000D159A"/>
    <w:rsid w:val="000D1BC9"/>
    <w:rsid w:val="000D1C47"/>
    <w:rsid w:val="000D1F9B"/>
    <w:rsid w:val="000D22CC"/>
    <w:rsid w:val="000D2435"/>
    <w:rsid w:val="000D24D9"/>
    <w:rsid w:val="000D2A31"/>
    <w:rsid w:val="000D2C4F"/>
    <w:rsid w:val="000D2FCD"/>
    <w:rsid w:val="000D3184"/>
    <w:rsid w:val="000D3385"/>
    <w:rsid w:val="000D355C"/>
    <w:rsid w:val="000D36AE"/>
    <w:rsid w:val="000D36C1"/>
    <w:rsid w:val="000D383B"/>
    <w:rsid w:val="000D38A1"/>
    <w:rsid w:val="000D3948"/>
    <w:rsid w:val="000D3964"/>
    <w:rsid w:val="000D44B3"/>
    <w:rsid w:val="000D4BC6"/>
    <w:rsid w:val="000D4C4E"/>
    <w:rsid w:val="000D4C58"/>
    <w:rsid w:val="000D4DE6"/>
    <w:rsid w:val="000D4E39"/>
    <w:rsid w:val="000D5077"/>
    <w:rsid w:val="000D5362"/>
    <w:rsid w:val="000D57F8"/>
    <w:rsid w:val="000D5851"/>
    <w:rsid w:val="000D589B"/>
    <w:rsid w:val="000D59EE"/>
    <w:rsid w:val="000D5C60"/>
    <w:rsid w:val="000D620F"/>
    <w:rsid w:val="000D6387"/>
    <w:rsid w:val="000D69A4"/>
    <w:rsid w:val="000D71E2"/>
    <w:rsid w:val="000D73A5"/>
    <w:rsid w:val="000D75FD"/>
    <w:rsid w:val="000D7B79"/>
    <w:rsid w:val="000E019F"/>
    <w:rsid w:val="000E057A"/>
    <w:rsid w:val="000E07D6"/>
    <w:rsid w:val="000E0CD8"/>
    <w:rsid w:val="000E10CD"/>
    <w:rsid w:val="000E1356"/>
    <w:rsid w:val="000E1380"/>
    <w:rsid w:val="000E14D1"/>
    <w:rsid w:val="000E1560"/>
    <w:rsid w:val="000E1584"/>
    <w:rsid w:val="000E1594"/>
    <w:rsid w:val="000E18DF"/>
    <w:rsid w:val="000E1AC4"/>
    <w:rsid w:val="000E2375"/>
    <w:rsid w:val="000E23EA"/>
    <w:rsid w:val="000E2489"/>
    <w:rsid w:val="000E2502"/>
    <w:rsid w:val="000E26EF"/>
    <w:rsid w:val="000E2D98"/>
    <w:rsid w:val="000E32AA"/>
    <w:rsid w:val="000E372C"/>
    <w:rsid w:val="000E391F"/>
    <w:rsid w:val="000E39FE"/>
    <w:rsid w:val="000E3A11"/>
    <w:rsid w:val="000E3AA0"/>
    <w:rsid w:val="000E3ABA"/>
    <w:rsid w:val="000E45E3"/>
    <w:rsid w:val="000E4663"/>
    <w:rsid w:val="000E4CD7"/>
    <w:rsid w:val="000E5593"/>
    <w:rsid w:val="000E5685"/>
    <w:rsid w:val="000E5811"/>
    <w:rsid w:val="000E5864"/>
    <w:rsid w:val="000E59A0"/>
    <w:rsid w:val="000E5B68"/>
    <w:rsid w:val="000E5F84"/>
    <w:rsid w:val="000E6127"/>
    <w:rsid w:val="000E6252"/>
    <w:rsid w:val="000E6318"/>
    <w:rsid w:val="000E6420"/>
    <w:rsid w:val="000E655D"/>
    <w:rsid w:val="000E65A6"/>
    <w:rsid w:val="000E6694"/>
    <w:rsid w:val="000E6B4B"/>
    <w:rsid w:val="000E7028"/>
    <w:rsid w:val="000E72F4"/>
    <w:rsid w:val="000E763D"/>
    <w:rsid w:val="000E78F9"/>
    <w:rsid w:val="000E7A84"/>
    <w:rsid w:val="000E7DE1"/>
    <w:rsid w:val="000F01A2"/>
    <w:rsid w:val="000F0B13"/>
    <w:rsid w:val="000F0B31"/>
    <w:rsid w:val="000F0C0B"/>
    <w:rsid w:val="000F0E36"/>
    <w:rsid w:val="000F145F"/>
    <w:rsid w:val="000F14A6"/>
    <w:rsid w:val="000F1507"/>
    <w:rsid w:val="000F15BC"/>
    <w:rsid w:val="000F15CB"/>
    <w:rsid w:val="000F180A"/>
    <w:rsid w:val="000F186B"/>
    <w:rsid w:val="000F19DD"/>
    <w:rsid w:val="000F19F0"/>
    <w:rsid w:val="000F1C92"/>
    <w:rsid w:val="000F2170"/>
    <w:rsid w:val="000F217A"/>
    <w:rsid w:val="000F2262"/>
    <w:rsid w:val="000F2383"/>
    <w:rsid w:val="000F2833"/>
    <w:rsid w:val="000F2B20"/>
    <w:rsid w:val="000F2EEE"/>
    <w:rsid w:val="000F3064"/>
    <w:rsid w:val="000F3503"/>
    <w:rsid w:val="000F3590"/>
    <w:rsid w:val="000F3697"/>
    <w:rsid w:val="000F3CE5"/>
    <w:rsid w:val="000F3F9E"/>
    <w:rsid w:val="000F4B03"/>
    <w:rsid w:val="000F60AB"/>
    <w:rsid w:val="000F6631"/>
    <w:rsid w:val="000F698E"/>
    <w:rsid w:val="000F6B98"/>
    <w:rsid w:val="000F6DD5"/>
    <w:rsid w:val="000F707B"/>
    <w:rsid w:val="000F71F5"/>
    <w:rsid w:val="000F7B68"/>
    <w:rsid w:val="000F7F58"/>
    <w:rsid w:val="00100128"/>
    <w:rsid w:val="00100698"/>
    <w:rsid w:val="0010090A"/>
    <w:rsid w:val="00100949"/>
    <w:rsid w:val="00100BEC"/>
    <w:rsid w:val="00100C10"/>
    <w:rsid w:val="00100FF3"/>
    <w:rsid w:val="00101106"/>
    <w:rsid w:val="001011A4"/>
    <w:rsid w:val="0010127D"/>
    <w:rsid w:val="00101516"/>
    <w:rsid w:val="001019FF"/>
    <w:rsid w:val="00101D62"/>
    <w:rsid w:val="00101DC1"/>
    <w:rsid w:val="00101E24"/>
    <w:rsid w:val="00101E9E"/>
    <w:rsid w:val="001021BD"/>
    <w:rsid w:val="00102614"/>
    <w:rsid w:val="001026CA"/>
    <w:rsid w:val="00102872"/>
    <w:rsid w:val="00102B11"/>
    <w:rsid w:val="00103051"/>
    <w:rsid w:val="00103585"/>
    <w:rsid w:val="001035FD"/>
    <w:rsid w:val="0010371D"/>
    <w:rsid w:val="001038E8"/>
    <w:rsid w:val="00103ACD"/>
    <w:rsid w:val="00103C5B"/>
    <w:rsid w:val="00103FC4"/>
    <w:rsid w:val="001042D1"/>
    <w:rsid w:val="001043C2"/>
    <w:rsid w:val="001043E1"/>
    <w:rsid w:val="00104C05"/>
    <w:rsid w:val="00104CA3"/>
    <w:rsid w:val="00105BEA"/>
    <w:rsid w:val="00105CC7"/>
    <w:rsid w:val="00105E6B"/>
    <w:rsid w:val="00105F9F"/>
    <w:rsid w:val="001062E2"/>
    <w:rsid w:val="0010637A"/>
    <w:rsid w:val="00106995"/>
    <w:rsid w:val="001069E7"/>
    <w:rsid w:val="001078C2"/>
    <w:rsid w:val="00107B45"/>
    <w:rsid w:val="00107E1C"/>
    <w:rsid w:val="001100C9"/>
    <w:rsid w:val="00110243"/>
    <w:rsid w:val="001103E2"/>
    <w:rsid w:val="00110A27"/>
    <w:rsid w:val="00110A56"/>
    <w:rsid w:val="00110B8E"/>
    <w:rsid w:val="00110CD9"/>
    <w:rsid w:val="001112C4"/>
    <w:rsid w:val="001113FF"/>
    <w:rsid w:val="00111444"/>
    <w:rsid w:val="00111568"/>
    <w:rsid w:val="00111723"/>
    <w:rsid w:val="00111A62"/>
    <w:rsid w:val="00111B59"/>
    <w:rsid w:val="00111C4C"/>
    <w:rsid w:val="00111DF7"/>
    <w:rsid w:val="00111E45"/>
    <w:rsid w:val="00111EF4"/>
    <w:rsid w:val="001124E2"/>
    <w:rsid w:val="001125B4"/>
    <w:rsid w:val="00112745"/>
    <w:rsid w:val="001127F3"/>
    <w:rsid w:val="001129B5"/>
    <w:rsid w:val="00112DB2"/>
    <w:rsid w:val="00112FB6"/>
    <w:rsid w:val="0011357C"/>
    <w:rsid w:val="001135FF"/>
    <w:rsid w:val="0011385C"/>
    <w:rsid w:val="00113A91"/>
    <w:rsid w:val="00113C00"/>
    <w:rsid w:val="001140A0"/>
    <w:rsid w:val="001141E3"/>
    <w:rsid w:val="00114221"/>
    <w:rsid w:val="001144DF"/>
    <w:rsid w:val="00114521"/>
    <w:rsid w:val="00114C0D"/>
    <w:rsid w:val="00114CCF"/>
    <w:rsid w:val="00114CF0"/>
    <w:rsid w:val="0011511D"/>
    <w:rsid w:val="0011557B"/>
    <w:rsid w:val="00115715"/>
    <w:rsid w:val="00115ABC"/>
    <w:rsid w:val="00116884"/>
    <w:rsid w:val="00116942"/>
    <w:rsid w:val="001169C3"/>
    <w:rsid w:val="00116E29"/>
    <w:rsid w:val="00117116"/>
    <w:rsid w:val="0011742D"/>
    <w:rsid w:val="00117473"/>
    <w:rsid w:val="00117605"/>
    <w:rsid w:val="00117847"/>
    <w:rsid w:val="00117882"/>
    <w:rsid w:val="00117C85"/>
    <w:rsid w:val="00117DEF"/>
    <w:rsid w:val="00120B13"/>
    <w:rsid w:val="00120CCB"/>
    <w:rsid w:val="00121352"/>
    <w:rsid w:val="001216BC"/>
    <w:rsid w:val="00121CD4"/>
    <w:rsid w:val="00121F98"/>
    <w:rsid w:val="0012200D"/>
    <w:rsid w:val="00122258"/>
    <w:rsid w:val="0012232C"/>
    <w:rsid w:val="001223C8"/>
    <w:rsid w:val="0012287D"/>
    <w:rsid w:val="00123200"/>
    <w:rsid w:val="00123355"/>
    <w:rsid w:val="00123744"/>
    <w:rsid w:val="00123929"/>
    <w:rsid w:val="00123BEE"/>
    <w:rsid w:val="001242F8"/>
    <w:rsid w:val="00124443"/>
    <w:rsid w:val="00124686"/>
    <w:rsid w:val="001247D2"/>
    <w:rsid w:val="00124BA9"/>
    <w:rsid w:val="00124C65"/>
    <w:rsid w:val="00124D6E"/>
    <w:rsid w:val="00124D84"/>
    <w:rsid w:val="001250DD"/>
    <w:rsid w:val="0012521B"/>
    <w:rsid w:val="00125733"/>
    <w:rsid w:val="0012599B"/>
    <w:rsid w:val="00125A40"/>
    <w:rsid w:val="00125BE2"/>
    <w:rsid w:val="00125C21"/>
    <w:rsid w:val="00125E21"/>
    <w:rsid w:val="00125E3F"/>
    <w:rsid w:val="001263AA"/>
    <w:rsid w:val="00126635"/>
    <w:rsid w:val="0012691B"/>
    <w:rsid w:val="00126C59"/>
    <w:rsid w:val="00127364"/>
    <w:rsid w:val="001273A2"/>
    <w:rsid w:val="001276D7"/>
    <w:rsid w:val="00127E41"/>
    <w:rsid w:val="00127F98"/>
    <w:rsid w:val="001306E8"/>
    <w:rsid w:val="00130771"/>
    <w:rsid w:val="00130779"/>
    <w:rsid w:val="001307A1"/>
    <w:rsid w:val="00130D4F"/>
    <w:rsid w:val="00130EB4"/>
    <w:rsid w:val="00130F4C"/>
    <w:rsid w:val="0013121D"/>
    <w:rsid w:val="001316CF"/>
    <w:rsid w:val="00131B55"/>
    <w:rsid w:val="00131E77"/>
    <w:rsid w:val="001321D3"/>
    <w:rsid w:val="00132A25"/>
    <w:rsid w:val="00132D41"/>
    <w:rsid w:val="00132DB2"/>
    <w:rsid w:val="00133211"/>
    <w:rsid w:val="00133599"/>
    <w:rsid w:val="00133973"/>
    <w:rsid w:val="00133A2B"/>
    <w:rsid w:val="00133BF7"/>
    <w:rsid w:val="001343B6"/>
    <w:rsid w:val="0013448F"/>
    <w:rsid w:val="001346B5"/>
    <w:rsid w:val="001348E5"/>
    <w:rsid w:val="00134A94"/>
    <w:rsid w:val="00134B50"/>
    <w:rsid w:val="00134B88"/>
    <w:rsid w:val="00134D2D"/>
    <w:rsid w:val="001350BF"/>
    <w:rsid w:val="00135AA5"/>
    <w:rsid w:val="00135BC1"/>
    <w:rsid w:val="00135D5E"/>
    <w:rsid w:val="00135E0F"/>
    <w:rsid w:val="00136A23"/>
    <w:rsid w:val="00136B99"/>
    <w:rsid w:val="00137757"/>
    <w:rsid w:val="001378A1"/>
    <w:rsid w:val="0013796B"/>
    <w:rsid w:val="00137D26"/>
    <w:rsid w:val="0014063E"/>
    <w:rsid w:val="00140782"/>
    <w:rsid w:val="0014087D"/>
    <w:rsid w:val="00140AAD"/>
    <w:rsid w:val="00140F74"/>
    <w:rsid w:val="00140F9D"/>
    <w:rsid w:val="00140FFD"/>
    <w:rsid w:val="00141191"/>
    <w:rsid w:val="001412AE"/>
    <w:rsid w:val="001413E9"/>
    <w:rsid w:val="0014159C"/>
    <w:rsid w:val="00141C68"/>
    <w:rsid w:val="00141F7C"/>
    <w:rsid w:val="0014213E"/>
    <w:rsid w:val="001425B2"/>
    <w:rsid w:val="00142665"/>
    <w:rsid w:val="00142812"/>
    <w:rsid w:val="0014305D"/>
    <w:rsid w:val="001431D6"/>
    <w:rsid w:val="00143351"/>
    <w:rsid w:val="0014335B"/>
    <w:rsid w:val="00143738"/>
    <w:rsid w:val="001437C1"/>
    <w:rsid w:val="00143810"/>
    <w:rsid w:val="0014384A"/>
    <w:rsid w:val="00143865"/>
    <w:rsid w:val="001438AA"/>
    <w:rsid w:val="0014391C"/>
    <w:rsid w:val="0014391D"/>
    <w:rsid w:val="00143FB3"/>
    <w:rsid w:val="0014450F"/>
    <w:rsid w:val="001446A4"/>
    <w:rsid w:val="00144948"/>
    <w:rsid w:val="00144C22"/>
    <w:rsid w:val="00144D8F"/>
    <w:rsid w:val="001450A6"/>
    <w:rsid w:val="00145285"/>
    <w:rsid w:val="001452B5"/>
    <w:rsid w:val="00145BFF"/>
    <w:rsid w:val="00145C74"/>
    <w:rsid w:val="00145F51"/>
    <w:rsid w:val="0014600D"/>
    <w:rsid w:val="001462E9"/>
    <w:rsid w:val="001462FC"/>
    <w:rsid w:val="00146D0C"/>
    <w:rsid w:val="00146D82"/>
    <w:rsid w:val="00146E32"/>
    <w:rsid w:val="00147433"/>
    <w:rsid w:val="00147577"/>
    <w:rsid w:val="001475A1"/>
    <w:rsid w:val="00150BCD"/>
    <w:rsid w:val="00150F5A"/>
    <w:rsid w:val="001514EB"/>
    <w:rsid w:val="00151619"/>
    <w:rsid w:val="00151712"/>
    <w:rsid w:val="001519F3"/>
    <w:rsid w:val="00151D1B"/>
    <w:rsid w:val="00151E4A"/>
    <w:rsid w:val="00152835"/>
    <w:rsid w:val="00152D1F"/>
    <w:rsid w:val="00153230"/>
    <w:rsid w:val="001536D3"/>
    <w:rsid w:val="0015374F"/>
    <w:rsid w:val="001537D4"/>
    <w:rsid w:val="001538B7"/>
    <w:rsid w:val="00154786"/>
    <w:rsid w:val="0015482E"/>
    <w:rsid w:val="00154B70"/>
    <w:rsid w:val="0015528B"/>
    <w:rsid w:val="0015543C"/>
    <w:rsid w:val="0015566D"/>
    <w:rsid w:val="00155707"/>
    <w:rsid w:val="00155821"/>
    <w:rsid w:val="001559FA"/>
    <w:rsid w:val="00156374"/>
    <w:rsid w:val="001563CE"/>
    <w:rsid w:val="0015643E"/>
    <w:rsid w:val="00156DC9"/>
    <w:rsid w:val="00156EA3"/>
    <w:rsid w:val="00157339"/>
    <w:rsid w:val="00157433"/>
    <w:rsid w:val="001574C2"/>
    <w:rsid w:val="001574FE"/>
    <w:rsid w:val="00157551"/>
    <w:rsid w:val="001577D8"/>
    <w:rsid w:val="001578C9"/>
    <w:rsid w:val="00157F25"/>
    <w:rsid w:val="00157FC3"/>
    <w:rsid w:val="00160099"/>
    <w:rsid w:val="00160589"/>
    <w:rsid w:val="00160739"/>
    <w:rsid w:val="00160A0B"/>
    <w:rsid w:val="0016112C"/>
    <w:rsid w:val="001613BF"/>
    <w:rsid w:val="001619DB"/>
    <w:rsid w:val="00161C53"/>
    <w:rsid w:val="00161C81"/>
    <w:rsid w:val="00161F9F"/>
    <w:rsid w:val="00162299"/>
    <w:rsid w:val="001623C5"/>
    <w:rsid w:val="0016271E"/>
    <w:rsid w:val="00162899"/>
    <w:rsid w:val="00162D7A"/>
    <w:rsid w:val="001635EA"/>
    <w:rsid w:val="00163740"/>
    <w:rsid w:val="00163761"/>
    <w:rsid w:val="00163B4B"/>
    <w:rsid w:val="00163B96"/>
    <w:rsid w:val="00163FE7"/>
    <w:rsid w:val="00164D3A"/>
    <w:rsid w:val="00164DAB"/>
    <w:rsid w:val="001652D4"/>
    <w:rsid w:val="001653BE"/>
    <w:rsid w:val="001657C2"/>
    <w:rsid w:val="00165BBB"/>
    <w:rsid w:val="001660A4"/>
    <w:rsid w:val="0016613F"/>
    <w:rsid w:val="00166215"/>
    <w:rsid w:val="00166591"/>
    <w:rsid w:val="00166990"/>
    <w:rsid w:val="00166A0B"/>
    <w:rsid w:val="00166C7D"/>
    <w:rsid w:val="00167153"/>
    <w:rsid w:val="00167F3C"/>
    <w:rsid w:val="001701DB"/>
    <w:rsid w:val="00170405"/>
    <w:rsid w:val="0017044A"/>
    <w:rsid w:val="00170964"/>
    <w:rsid w:val="00170A75"/>
    <w:rsid w:val="00171143"/>
    <w:rsid w:val="00171280"/>
    <w:rsid w:val="0017131F"/>
    <w:rsid w:val="0017189C"/>
    <w:rsid w:val="001721EB"/>
    <w:rsid w:val="00172202"/>
    <w:rsid w:val="0017274B"/>
    <w:rsid w:val="00172864"/>
    <w:rsid w:val="001728CC"/>
    <w:rsid w:val="00172B82"/>
    <w:rsid w:val="00172D69"/>
    <w:rsid w:val="00172EC7"/>
    <w:rsid w:val="00172EFA"/>
    <w:rsid w:val="00173083"/>
    <w:rsid w:val="0017311B"/>
    <w:rsid w:val="001733AC"/>
    <w:rsid w:val="001735EB"/>
    <w:rsid w:val="00173608"/>
    <w:rsid w:val="001737D6"/>
    <w:rsid w:val="001737ED"/>
    <w:rsid w:val="00173EAC"/>
    <w:rsid w:val="00174292"/>
    <w:rsid w:val="001745EC"/>
    <w:rsid w:val="00174756"/>
    <w:rsid w:val="0017477C"/>
    <w:rsid w:val="001747B7"/>
    <w:rsid w:val="00174ADA"/>
    <w:rsid w:val="00174C1B"/>
    <w:rsid w:val="001750F7"/>
    <w:rsid w:val="0017576E"/>
    <w:rsid w:val="00175844"/>
    <w:rsid w:val="00175C30"/>
    <w:rsid w:val="0017601A"/>
    <w:rsid w:val="001768F7"/>
    <w:rsid w:val="00176E6F"/>
    <w:rsid w:val="00176E71"/>
    <w:rsid w:val="0017701F"/>
    <w:rsid w:val="00177069"/>
    <w:rsid w:val="00177409"/>
    <w:rsid w:val="001779D0"/>
    <w:rsid w:val="00177B44"/>
    <w:rsid w:val="00177B75"/>
    <w:rsid w:val="00177C5F"/>
    <w:rsid w:val="00177E7B"/>
    <w:rsid w:val="00177FC1"/>
    <w:rsid w:val="0018036B"/>
    <w:rsid w:val="0018045D"/>
    <w:rsid w:val="001805CA"/>
    <w:rsid w:val="001807FC"/>
    <w:rsid w:val="00180B5F"/>
    <w:rsid w:val="00180DA4"/>
    <w:rsid w:val="001815A2"/>
    <w:rsid w:val="00181A9D"/>
    <w:rsid w:val="00181FC1"/>
    <w:rsid w:val="00182801"/>
    <w:rsid w:val="001829C0"/>
    <w:rsid w:val="00182CA7"/>
    <w:rsid w:val="00183034"/>
    <w:rsid w:val="001830F7"/>
    <w:rsid w:val="001832D4"/>
    <w:rsid w:val="0018359F"/>
    <w:rsid w:val="00183B1C"/>
    <w:rsid w:val="00183D75"/>
    <w:rsid w:val="00183EE6"/>
    <w:rsid w:val="00184087"/>
    <w:rsid w:val="001842FF"/>
    <w:rsid w:val="00184425"/>
    <w:rsid w:val="00184435"/>
    <w:rsid w:val="00184620"/>
    <w:rsid w:val="00184C5C"/>
    <w:rsid w:val="00184CFD"/>
    <w:rsid w:val="00184DEE"/>
    <w:rsid w:val="00184F3A"/>
    <w:rsid w:val="00185473"/>
    <w:rsid w:val="0018588A"/>
    <w:rsid w:val="0018589D"/>
    <w:rsid w:val="001858A1"/>
    <w:rsid w:val="00185B68"/>
    <w:rsid w:val="00185CF9"/>
    <w:rsid w:val="001860F3"/>
    <w:rsid w:val="0018638A"/>
    <w:rsid w:val="0018651C"/>
    <w:rsid w:val="0018652F"/>
    <w:rsid w:val="00186919"/>
    <w:rsid w:val="00186E07"/>
    <w:rsid w:val="001871BD"/>
    <w:rsid w:val="00187252"/>
    <w:rsid w:val="001875E2"/>
    <w:rsid w:val="001876A7"/>
    <w:rsid w:val="00187A03"/>
    <w:rsid w:val="00187E66"/>
    <w:rsid w:val="00187E8C"/>
    <w:rsid w:val="00190158"/>
    <w:rsid w:val="00190181"/>
    <w:rsid w:val="0019019D"/>
    <w:rsid w:val="0019043D"/>
    <w:rsid w:val="00190997"/>
    <w:rsid w:val="00190B1A"/>
    <w:rsid w:val="00190BFB"/>
    <w:rsid w:val="0019108F"/>
    <w:rsid w:val="001911A5"/>
    <w:rsid w:val="0019144C"/>
    <w:rsid w:val="00191B1B"/>
    <w:rsid w:val="00191B1E"/>
    <w:rsid w:val="00191C91"/>
    <w:rsid w:val="00191D57"/>
    <w:rsid w:val="00191F43"/>
    <w:rsid w:val="0019231A"/>
    <w:rsid w:val="0019234A"/>
    <w:rsid w:val="001925F3"/>
    <w:rsid w:val="00192DD9"/>
    <w:rsid w:val="00193351"/>
    <w:rsid w:val="0019349A"/>
    <w:rsid w:val="001935D2"/>
    <w:rsid w:val="00193826"/>
    <w:rsid w:val="00193BD8"/>
    <w:rsid w:val="001941BA"/>
    <w:rsid w:val="0019424E"/>
    <w:rsid w:val="00194339"/>
    <w:rsid w:val="001943FD"/>
    <w:rsid w:val="00194672"/>
    <w:rsid w:val="0019474A"/>
    <w:rsid w:val="00194848"/>
    <w:rsid w:val="00194864"/>
    <w:rsid w:val="00195352"/>
    <w:rsid w:val="001956BA"/>
    <w:rsid w:val="001956EE"/>
    <w:rsid w:val="001958EA"/>
    <w:rsid w:val="00195DB2"/>
    <w:rsid w:val="00195E0E"/>
    <w:rsid w:val="00196203"/>
    <w:rsid w:val="001963FD"/>
    <w:rsid w:val="00196F65"/>
    <w:rsid w:val="00197049"/>
    <w:rsid w:val="0019733F"/>
    <w:rsid w:val="001973BF"/>
    <w:rsid w:val="00197442"/>
    <w:rsid w:val="00197515"/>
    <w:rsid w:val="0019755E"/>
    <w:rsid w:val="0019755F"/>
    <w:rsid w:val="001975E5"/>
    <w:rsid w:val="00197781"/>
    <w:rsid w:val="00197D3D"/>
    <w:rsid w:val="00197FCF"/>
    <w:rsid w:val="001A024A"/>
    <w:rsid w:val="001A0E09"/>
    <w:rsid w:val="001A1400"/>
    <w:rsid w:val="001A17EE"/>
    <w:rsid w:val="001A180D"/>
    <w:rsid w:val="001A1900"/>
    <w:rsid w:val="001A1AE1"/>
    <w:rsid w:val="001A1BAC"/>
    <w:rsid w:val="001A1CA8"/>
    <w:rsid w:val="001A1FDD"/>
    <w:rsid w:val="001A218B"/>
    <w:rsid w:val="001A222C"/>
    <w:rsid w:val="001A23CE"/>
    <w:rsid w:val="001A25FA"/>
    <w:rsid w:val="001A2633"/>
    <w:rsid w:val="001A28F9"/>
    <w:rsid w:val="001A2BD9"/>
    <w:rsid w:val="001A2C89"/>
    <w:rsid w:val="001A3381"/>
    <w:rsid w:val="001A3416"/>
    <w:rsid w:val="001A3665"/>
    <w:rsid w:val="001A36A5"/>
    <w:rsid w:val="001A3E28"/>
    <w:rsid w:val="001A431C"/>
    <w:rsid w:val="001A431E"/>
    <w:rsid w:val="001A487B"/>
    <w:rsid w:val="001A48FF"/>
    <w:rsid w:val="001A4D4E"/>
    <w:rsid w:val="001A54D9"/>
    <w:rsid w:val="001A56EE"/>
    <w:rsid w:val="001A5814"/>
    <w:rsid w:val="001A5AB6"/>
    <w:rsid w:val="001A5CC2"/>
    <w:rsid w:val="001A6511"/>
    <w:rsid w:val="001A673E"/>
    <w:rsid w:val="001A67AB"/>
    <w:rsid w:val="001A67F7"/>
    <w:rsid w:val="001A70B9"/>
    <w:rsid w:val="001A73D3"/>
    <w:rsid w:val="001A7763"/>
    <w:rsid w:val="001A7B06"/>
    <w:rsid w:val="001A7D82"/>
    <w:rsid w:val="001A7F34"/>
    <w:rsid w:val="001B0849"/>
    <w:rsid w:val="001B0B0F"/>
    <w:rsid w:val="001B0C06"/>
    <w:rsid w:val="001B0C9D"/>
    <w:rsid w:val="001B0E74"/>
    <w:rsid w:val="001B0EB2"/>
    <w:rsid w:val="001B0F24"/>
    <w:rsid w:val="001B0F48"/>
    <w:rsid w:val="001B1E20"/>
    <w:rsid w:val="001B1E68"/>
    <w:rsid w:val="001B1FF4"/>
    <w:rsid w:val="001B275A"/>
    <w:rsid w:val="001B2D15"/>
    <w:rsid w:val="001B319C"/>
    <w:rsid w:val="001B33CF"/>
    <w:rsid w:val="001B351E"/>
    <w:rsid w:val="001B3964"/>
    <w:rsid w:val="001B3D0E"/>
    <w:rsid w:val="001B405F"/>
    <w:rsid w:val="001B42F4"/>
    <w:rsid w:val="001B4452"/>
    <w:rsid w:val="001B4518"/>
    <w:rsid w:val="001B466C"/>
    <w:rsid w:val="001B4BDB"/>
    <w:rsid w:val="001B4F34"/>
    <w:rsid w:val="001B501E"/>
    <w:rsid w:val="001B52EC"/>
    <w:rsid w:val="001B554A"/>
    <w:rsid w:val="001B5D5E"/>
    <w:rsid w:val="001B62F1"/>
    <w:rsid w:val="001B6469"/>
    <w:rsid w:val="001B6564"/>
    <w:rsid w:val="001B66C7"/>
    <w:rsid w:val="001B691A"/>
    <w:rsid w:val="001B7238"/>
    <w:rsid w:val="001B74AA"/>
    <w:rsid w:val="001B7559"/>
    <w:rsid w:val="001C02D8"/>
    <w:rsid w:val="001C04E3"/>
    <w:rsid w:val="001C09D5"/>
    <w:rsid w:val="001C0A85"/>
    <w:rsid w:val="001C0E92"/>
    <w:rsid w:val="001C0EB4"/>
    <w:rsid w:val="001C1011"/>
    <w:rsid w:val="001C137E"/>
    <w:rsid w:val="001C148B"/>
    <w:rsid w:val="001C1619"/>
    <w:rsid w:val="001C1B53"/>
    <w:rsid w:val="001C1C95"/>
    <w:rsid w:val="001C1E21"/>
    <w:rsid w:val="001C21A6"/>
    <w:rsid w:val="001C22BA"/>
    <w:rsid w:val="001C243C"/>
    <w:rsid w:val="001C2D1E"/>
    <w:rsid w:val="001C3747"/>
    <w:rsid w:val="001C3A95"/>
    <w:rsid w:val="001C3BFE"/>
    <w:rsid w:val="001C3EE9"/>
    <w:rsid w:val="001C3FA4"/>
    <w:rsid w:val="001C3FB0"/>
    <w:rsid w:val="001C40F9"/>
    <w:rsid w:val="001C42F5"/>
    <w:rsid w:val="001C458B"/>
    <w:rsid w:val="001C4A3D"/>
    <w:rsid w:val="001C4EE6"/>
    <w:rsid w:val="001C4F4E"/>
    <w:rsid w:val="001C5162"/>
    <w:rsid w:val="001C5A00"/>
    <w:rsid w:val="001C5D4F"/>
    <w:rsid w:val="001C5D9F"/>
    <w:rsid w:val="001C6070"/>
    <w:rsid w:val="001C629A"/>
    <w:rsid w:val="001C62A0"/>
    <w:rsid w:val="001C64C0"/>
    <w:rsid w:val="001C64E4"/>
    <w:rsid w:val="001C69DA"/>
    <w:rsid w:val="001C6E90"/>
    <w:rsid w:val="001C6F06"/>
    <w:rsid w:val="001C7316"/>
    <w:rsid w:val="001C74D7"/>
    <w:rsid w:val="001C76C3"/>
    <w:rsid w:val="001C7AD1"/>
    <w:rsid w:val="001C7E9C"/>
    <w:rsid w:val="001D020B"/>
    <w:rsid w:val="001D0B91"/>
    <w:rsid w:val="001D0BCB"/>
    <w:rsid w:val="001D0E7D"/>
    <w:rsid w:val="001D14EA"/>
    <w:rsid w:val="001D171A"/>
    <w:rsid w:val="001D19DD"/>
    <w:rsid w:val="001D1C25"/>
    <w:rsid w:val="001D1D61"/>
    <w:rsid w:val="001D21F3"/>
    <w:rsid w:val="001D2360"/>
    <w:rsid w:val="001D2593"/>
    <w:rsid w:val="001D25E4"/>
    <w:rsid w:val="001D2615"/>
    <w:rsid w:val="001D297B"/>
    <w:rsid w:val="001D2B98"/>
    <w:rsid w:val="001D2C08"/>
    <w:rsid w:val="001D2F34"/>
    <w:rsid w:val="001D303F"/>
    <w:rsid w:val="001D3109"/>
    <w:rsid w:val="001D319E"/>
    <w:rsid w:val="001D332E"/>
    <w:rsid w:val="001D39F9"/>
    <w:rsid w:val="001D3C13"/>
    <w:rsid w:val="001D3D1D"/>
    <w:rsid w:val="001D3FCD"/>
    <w:rsid w:val="001D4987"/>
    <w:rsid w:val="001D49B6"/>
    <w:rsid w:val="001D5033"/>
    <w:rsid w:val="001D516F"/>
    <w:rsid w:val="001D531A"/>
    <w:rsid w:val="001D55CB"/>
    <w:rsid w:val="001D5C88"/>
    <w:rsid w:val="001D6567"/>
    <w:rsid w:val="001D695C"/>
    <w:rsid w:val="001D6FD9"/>
    <w:rsid w:val="001D780E"/>
    <w:rsid w:val="001D7834"/>
    <w:rsid w:val="001D7924"/>
    <w:rsid w:val="001D7C3E"/>
    <w:rsid w:val="001E05C3"/>
    <w:rsid w:val="001E0AD3"/>
    <w:rsid w:val="001E0CD3"/>
    <w:rsid w:val="001E0D2A"/>
    <w:rsid w:val="001E0E19"/>
    <w:rsid w:val="001E0E78"/>
    <w:rsid w:val="001E12B6"/>
    <w:rsid w:val="001E15DB"/>
    <w:rsid w:val="001E1892"/>
    <w:rsid w:val="001E1ABB"/>
    <w:rsid w:val="001E1E7C"/>
    <w:rsid w:val="001E2239"/>
    <w:rsid w:val="001E2252"/>
    <w:rsid w:val="001E2343"/>
    <w:rsid w:val="001E239E"/>
    <w:rsid w:val="001E23EC"/>
    <w:rsid w:val="001E25E3"/>
    <w:rsid w:val="001E2702"/>
    <w:rsid w:val="001E289E"/>
    <w:rsid w:val="001E2F73"/>
    <w:rsid w:val="001E2F85"/>
    <w:rsid w:val="001E33C3"/>
    <w:rsid w:val="001E36E4"/>
    <w:rsid w:val="001E379D"/>
    <w:rsid w:val="001E3897"/>
    <w:rsid w:val="001E3A3C"/>
    <w:rsid w:val="001E3A41"/>
    <w:rsid w:val="001E3C0E"/>
    <w:rsid w:val="001E416A"/>
    <w:rsid w:val="001E4273"/>
    <w:rsid w:val="001E4364"/>
    <w:rsid w:val="001E4820"/>
    <w:rsid w:val="001E4DC5"/>
    <w:rsid w:val="001E4EFC"/>
    <w:rsid w:val="001E5585"/>
    <w:rsid w:val="001E5C23"/>
    <w:rsid w:val="001E5F9D"/>
    <w:rsid w:val="001E61D4"/>
    <w:rsid w:val="001E6209"/>
    <w:rsid w:val="001E6C73"/>
    <w:rsid w:val="001E72AD"/>
    <w:rsid w:val="001E7504"/>
    <w:rsid w:val="001E76DF"/>
    <w:rsid w:val="001E7B56"/>
    <w:rsid w:val="001E7F51"/>
    <w:rsid w:val="001F0337"/>
    <w:rsid w:val="001F0479"/>
    <w:rsid w:val="001F0AF3"/>
    <w:rsid w:val="001F0BCA"/>
    <w:rsid w:val="001F0CCE"/>
    <w:rsid w:val="001F0D26"/>
    <w:rsid w:val="001F0FD9"/>
    <w:rsid w:val="001F10AD"/>
    <w:rsid w:val="001F1308"/>
    <w:rsid w:val="001F1525"/>
    <w:rsid w:val="001F1564"/>
    <w:rsid w:val="001F16D0"/>
    <w:rsid w:val="001F1E87"/>
    <w:rsid w:val="001F1EB6"/>
    <w:rsid w:val="001F1FE4"/>
    <w:rsid w:val="001F217A"/>
    <w:rsid w:val="001F2181"/>
    <w:rsid w:val="001F27DE"/>
    <w:rsid w:val="001F2B74"/>
    <w:rsid w:val="001F2E23"/>
    <w:rsid w:val="001F33AB"/>
    <w:rsid w:val="001F341F"/>
    <w:rsid w:val="001F35EB"/>
    <w:rsid w:val="001F3606"/>
    <w:rsid w:val="001F372D"/>
    <w:rsid w:val="001F3911"/>
    <w:rsid w:val="001F3E99"/>
    <w:rsid w:val="001F3F1A"/>
    <w:rsid w:val="001F414F"/>
    <w:rsid w:val="001F4202"/>
    <w:rsid w:val="001F42E8"/>
    <w:rsid w:val="001F4302"/>
    <w:rsid w:val="001F46DE"/>
    <w:rsid w:val="001F499D"/>
    <w:rsid w:val="001F4A19"/>
    <w:rsid w:val="001F4BDE"/>
    <w:rsid w:val="001F4C1A"/>
    <w:rsid w:val="001F4CBD"/>
    <w:rsid w:val="001F4E72"/>
    <w:rsid w:val="001F5055"/>
    <w:rsid w:val="001F50ED"/>
    <w:rsid w:val="001F5545"/>
    <w:rsid w:val="001F5777"/>
    <w:rsid w:val="001F5937"/>
    <w:rsid w:val="001F59E3"/>
    <w:rsid w:val="001F59ED"/>
    <w:rsid w:val="001F6238"/>
    <w:rsid w:val="001F63C1"/>
    <w:rsid w:val="001F66C3"/>
    <w:rsid w:val="001F6751"/>
    <w:rsid w:val="001F6946"/>
    <w:rsid w:val="001F6B5A"/>
    <w:rsid w:val="001F6DDB"/>
    <w:rsid w:val="001F6FA8"/>
    <w:rsid w:val="001F7121"/>
    <w:rsid w:val="001F714F"/>
    <w:rsid w:val="001F720B"/>
    <w:rsid w:val="001F731B"/>
    <w:rsid w:val="001F7374"/>
    <w:rsid w:val="001F75B2"/>
    <w:rsid w:val="001F7747"/>
    <w:rsid w:val="002008FD"/>
    <w:rsid w:val="00200BB5"/>
    <w:rsid w:val="00200D2C"/>
    <w:rsid w:val="0020114C"/>
    <w:rsid w:val="00201552"/>
    <w:rsid w:val="0020174A"/>
    <w:rsid w:val="002019D8"/>
    <w:rsid w:val="00201EC7"/>
    <w:rsid w:val="00202668"/>
    <w:rsid w:val="00202857"/>
    <w:rsid w:val="002028E2"/>
    <w:rsid w:val="0020322C"/>
    <w:rsid w:val="002032BF"/>
    <w:rsid w:val="0020349A"/>
    <w:rsid w:val="002034B4"/>
    <w:rsid w:val="002034F6"/>
    <w:rsid w:val="00203AB6"/>
    <w:rsid w:val="00203DEC"/>
    <w:rsid w:val="00204032"/>
    <w:rsid w:val="00204047"/>
    <w:rsid w:val="00204838"/>
    <w:rsid w:val="00204B2D"/>
    <w:rsid w:val="00204BAD"/>
    <w:rsid w:val="00204D60"/>
    <w:rsid w:val="00205363"/>
    <w:rsid w:val="00205627"/>
    <w:rsid w:val="002056D0"/>
    <w:rsid w:val="00205731"/>
    <w:rsid w:val="002057C1"/>
    <w:rsid w:val="00205841"/>
    <w:rsid w:val="00205A77"/>
    <w:rsid w:val="00205AFE"/>
    <w:rsid w:val="00205FEB"/>
    <w:rsid w:val="002061A1"/>
    <w:rsid w:val="0020668D"/>
    <w:rsid w:val="002067A6"/>
    <w:rsid w:val="0020684B"/>
    <w:rsid w:val="00206C6A"/>
    <w:rsid w:val="00206D1E"/>
    <w:rsid w:val="0020701E"/>
    <w:rsid w:val="002070C7"/>
    <w:rsid w:val="002071D6"/>
    <w:rsid w:val="00207395"/>
    <w:rsid w:val="00207480"/>
    <w:rsid w:val="0020788E"/>
    <w:rsid w:val="00207945"/>
    <w:rsid w:val="00207C19"/>
    <w:rsid w:val="00210077"/>
    <w:rsid w:val="0021010E"/>
    <w:rsid w:val="00210140"/>
    <w:rsid w:val="002103FB"/>
    <w:rsid w:val="0021076E"/>
    <w:rsid w:val="00210860"/>
    <w:rsid w:val="00210B6A"/>
    <w:rsid w:val="00210BC8"/>
    <w:rsid w:val="00210DEC"/>
    <w:rsid w:val="002110DD"/>
    <w:rsid w:val="00211967"/>
    <w:rsid w:val="00211A69"/>
    <w:rsid w:val="00211BA4"/>
    <w:rsid w:val="00211F8D"/>
    <w:rsid w:val="00212028"/>
    <w:rsid w:val="002121DB"/>
    <w:rsid w:val="00212235"/>
    <w:rsid w:val="00212A8E"/>
    <w:rsid w:val="00212A9C"/>
    <w:rsid w:val="00212B1E"/>
    <w:rsid w:val="00212CB6"/>
    <w:rsid w:val="00212D07"/>
    <w:rsid w:val="00212E37"/>
    <w:rsid w:val="00212F0A"/>
    <w:rsid w:val="00213241"/>
    <w:rsid w:val="00213F20"/>
    <w:rsid w:val="002140B4"/>
    <w:rsid w:val="002140FF"/>
    <w:rsid w:val="00214322"/>
    <w:rsid w:val="002144B2"/>
    <w:rsid w:val="002144CE"/>
    <w:rsid w:val="00214542"/>
    <w:rsid w:val="0021472A"/>
    <w:rsid w:val="00215182"/>
    <w:rsid w:val="002155F9"/>
    <w:rsid w:val="002157D3"/>
    <w:rsid w:val="00215B5E"/>
    <w:rsid w:val="00215B98"/>
    <w:rsid w:val="0021601E"/>
    <w:rsid w:val="002162D5"/>
    <w:rsid w:val="002174D6"/>
    <w:rsid w:val="00217563"/>
    <w:rsid w:val="00217771"/>
    <w:rsid w:val="002178FF"/>
    <w:rsid w:val="00217BE9"/>
    <w:rsid w:val="00220894"/>
    <w:rsid w:val="00221239"/>
    <w:rsid w:val="0022126F"/>
    <w:rsid w:val="0022195F"/>
    <w:rsid w:val="00221C72"/>
    <w:rsid w:val="00221D8F"/>
    <w:rsid w:val="00221F86"/>
    <w:rsid w:val="00221FC4"/>
    <w:rsid w:val="0022203A"/>
    <w:rsid w:val="0022275D"/>
    <w:rsid w:val="002227D2"/>
    <w:rsid w:val="00222815"/>
    <w:rsid w:val="00222AF3"/>
    <w:rsid w:val="00222AFC"/>
    <w:rsid w:val="00222D95"/>
    <w:rsid w:val="00222E09"/>
    <w:rsid w:val="00222E93"/>
    <w:rsid w:val="0022337A"/>
    <w:rsid w:val="002233C3"/>
    <w:rsid w:val="0022394B"/>
    <w:rsid w:val="00224136"/>
    <w:rsid w:val="00224152"/>
    <w:rsid w:val="002247AA"/>
    <w:rsid w:val="0022494D"/>
    <w:rsid w:val="00224952"/>
    <w:rsid w:val="00224DD2"/>
    <w:rsid w:val="002250B1"/>
    <w:rsid w:val="002255D1"/>
    <w:rsid w:val="00225A6A"/>
    <w:rsid w:val="00225AC7"/>
    <w:rsid w:val="00225ACC"/>
    <w:rsid w:val="00225DF3"/>
    <w:rsid w:val="002263C4"/>
    <w:rsid w:val="0022640D"/>
    <w:rsid w:val="0022692D"/>
    <w:rsid w:val="00226E0B"/>
    <w:rsid w:val="002271DD"/>
    <w:rsid w:val="00230776"/>
    <w:rsid w:val="0023089E"/>
    <w:rsid w:val="00230B39"/>
    <w:rsid w:val="00230E42"/>
    <w:rsid w:val="0023119A"/>
    <w:rsid w:val="0023133C"/>
    <w:rsid w:val="002319D2"/>
    <w:rsid w:val="00231C25"/>
    <w:rsid w:val="00231C6F"/>
    <w:rsid w:val="00232080"/>
    <w:rsid w:val="002329C9"/>
    <w:rsid w:val="00232A90"/>
    <w:rsid w:val="00232F26"/>
    <w:rsid w:val="002330BE"/>
    <w:rsid w:val="00233492"/>
    <w:rsid w:val="002335FB"/>
    <w:rsid w:val="00233811"/>
    <w:rsid w:val="0023395E"/>
    <w:rsid w:val="00233B16"/>
    <w:rsid w:val="00233B71"/>
    <w:rsid w:val="00233F16"/>
    <w:rsid w:val="00234009"/>
    <w:rsid w:val="00234032"/>
    <w:rsid w:val="00234087"/>
    <w:rsid w:val="002340F7"/>
    <w:rsid w:val="0023413F"/>
    <w:rsid w:val="00234151"/>
    <w:rsid w:val="00234452"/>
    <w:rsid w:val="0023464E"/>
    <w:rsid w:val="00234677"/>
    <w:rsid w:val="002348A0"/>
    <w:rsid w:val="0023491C"/>
    <w:rsid w:val="00234E5D"/>
    <w:rsid w:val="00234F8C"/>
    <w:rsid w:val="002354F0"/>
    <w:rsid w:val="00235542"/>
    <w:rsid w:val="0023567D"/>
    <w:rsid w:val="00235CFB"/>
    <w:rsid w:val="00236105"/>
    <w:rsid w:val="0023656B"/>
    <w:rsid w:val="002369B0"/>
    <w:rsid w:val="00236AD8"/>
    <w:rsid w:val="00236BE9"/>
    <w:rsid w:val="00237B38"/>
    <w:rsid w:val="00237C1B"/>
    <w:rsid w:val="00237D5B"/>
    <w:rsid w:val="00237EAC"/>
    <w:rsid w:val="002401F5"/>
    <w:rsid w:val="002401F8"/>
    <w:rsid w:val="002403AF"/>
    <w:rsid w:val="002405CA"/>
    <w:rsid w:val="00240C21"/>
    <w:rsid w:val="00240E54"/>
    <w:rsid w:val="0024123A"/>
    <w:rsid w:val="002412BE"/>
    <w:rsid w:val="0024149B"/>
    <w:rsid w:val="002419A5"/>
    <w:rsid w:val="002419BC"/>
    <w:rsid w:val="00241AAA"/>
    <w:rsid w:val="00241E44"/>
    <w:rsid w:val="00241E7E"/>
    <w:rsid w:val="00241F79"/>
    <w:rsid w:val="00241F9B"/>
    <w:rsid w:val="00242323"/>
    <w:rsid w:val="002423F2"/>
    <w:rsid w:val="00242594"/>
    <w:rsid w:val="002429E3"/>
    <w:rsid w:val="00242B36"/>
    <w:rsid w:val="00242FD5"/>
    <w:rsid w:val="00243C44"/>
    <w:rsid w:val="00243CCB"/>
    <w:rsid w:val="00243DE7"/>
    <w:rsid w:val="00243E0E"/>
    <w:rsid w:val="00243EBB"/>
    <w:rsid w:val="00244309"/>
    <w:rsid w:val="00244345"/>
    <w:rsid w:val="00244481"/>
    <w:rsid w:val="0024451C"/>
    <w:rsid w:val="002445B1"/>
    <w:rsid w:val="00244604"/>
    <w:rsid w:val="00244A7E"/>
    <w:rsid w:val="00244CF7"/>
    <w:rsid w:val="0024509C"/>
    <w:rsid w:val="002451C3"/>
    <w:rsid w:val="002451C5"/>
    <w:rsid w:val="002452D0"/>
    <w:rsid w:val="00245441"/>
    <w:rsid w:val="0024584B"/>
    <w:rsid w:val="00245881"/>
    <w:rsid w:val="00245F1F"/>
    <w:rsid w:val="00245FE0"/>
    <w:rsid w:val="002464F3"/>
    <w:rsid w:val="0024651D"/>
    <w:rsid w:val="0024663B"/>
    <w:rsid w:val="0024666F"/>
    <w:rsid w:val="002466AF"/>
    <w:rsid w:val="0024673E"/>
    <w:rsid w:val="002467A1"/>
    <w:rsid w:val="00246824"/>
    <w:rsid w:val="00246D78"/>
    <w:rsid w:val="00246F2D"/>
    <w:rsid w:val="00247103"/>
    <w:rsid w:val="002471DC"/>
    <w:rsid w:val="00247B20"/>
    <w:rsid w:val="00250067"/>
    <w:rsid w:val="00250FCC"/>
    <w:rsid w:val="0025101C"/>
    <w:rsid w:val="00251111"/>
    <w:rsid w:val="00251254"/>
    <w:rsid w:val="002516DE"/>
    <w:rsid w:val="002519D5"/>
    <w:rsid w:val="00251F81"/>
    <w:rsid w:val="002522CF"/>
    <w:rsid w:val="00252850"/>
    <w:rsid w:val="00252BE0"/>
    <w:rsid w:val="00252CB3"/>
    <w:rsid w:val="002530BE"/>
    <w:rsid w:val="002530CE"/>
    <w:rsid w:val="002530F2"/>
    <w:rsid w:val="00253488"/>
    <w:rsid w:val="00253551"/>
    <w:rsid w:val="00253575"/>
    <w:rsid w:val="00253588"/>
    <w:rsid w:val="00253762"/>
    <w:rsid w:val="00253846"/>
    <w:rsid w:val="00253BD8"/>
    <w:rsid w:val="002544B8"/>
    <w:rsid w:val="002546F4"/>
    <w:rsid w:val="0025494F"/>
    <w:rsid w:val="00254AC6"/>
    <w:rsid w:val="00254EA3"/>
    <w:rsid w:val="002551D0"/>
    <w:rsid w:val="00255374"/>
    <w:rsid w:val="00255AD5"/>
    <w:rsid w:val="00255D53"/>
    <w:rsid w:val="00256153"/>
    <w:rsid w:val="0025616E"/>
    <w:rsid w:val="002562F1"/>
    <w:rsid w:val="00256350"/>
    <w:rsid w:val="002567BB"/>
    <w:rsid w:val="00256D67"/>
    <w:rsid w:val="00256DA3"/>
    <w:rsid w:val="00257179"/>
    <w:rsid w:val="002577DF"/>
    <w:rsid w:val="00257A6C"/>
    <w:rsid w:val="00257BF4"/>
    <w:rsid w:val="00257C3D"/>
    <w:rsid w:val="00257D4D"/>
    <w:rsid w:val="00257FC3"/>
    <w:rsid w:val="00260003"/>
    <w:rsid w:val="0026035D"/>
    <w:rsid w:val="002603D3"/>
    <w:rsid w:val="002606D6"/>
    <w:rsid w:val="0026079D"/>
    <w:rsid w:val="00260B33"/>
    <w:rsid w:val="00260D19"/>
    <w:rsid w:val="00261050"/>
    <w:rsid w:val="00261523"/>
    <w:rsid w:val="00261A6E"/>
    <w:rsid w:val="00261C98"/>
    <w:rsid w:val="00261DDC"/>
    <w:rsid w:val="0026248E"/>
    <w:rsid w:val="002627B6"/>
    <w:rsid w:val="00262914"/>
    <w:rsid w:val="00262BEB"/>
    <w:rsid w:val="00262D4F"/>
    <w:rsid w:val="00263015"/>
    <w:rsid w:val="002632F2"/>
    <w:rsid w:val="0026369A"/>
    <w:rsid w:val="00263788"/>
    <w:rsid w:val="00263841"/>
    <w:rsid w:val="00263888"/>
    <w:rsid w:val="002638E9"/>
    <w:rsid w:val="0026408F"/>
    <w:rsid w:val="00264783"/>
    <w:rsid w:val="002647BF"/>
    <w:rsid w:val="002647D5"/>
    <w:rsid w:val="002647DD"/>
    <w:rsid w:val="00264860"/>
    <w:rsid w:val="00264A0E"/>
    <w:rsid w:val="00264B79"/>
    <w:rsid w:val="0026502C"/>
    <w:rsid w:val="00265032"/>
    <w:rsid w:val="002651FB"/>
    <w:rsid w:val="002652C4"/>
    <w:rsid w:val="0026538C"/>
    <w:rsid w:val="00265781"/>
    <w:rsid w:val="00265BA7"/>
    <w:rsid w:val="00265D54"/>
    <w:rsid w:val="002665BE"/>
    <w:rsid w:val="002665EF"/>
    <w:rsid w:val="002666B2"/>
    <w:rsid w:val="00266920"/>
    <w:rsid w:val="002669AF"/>
    <w:rsid w:val="00266B13"/>
    <w:rsid w:val="00266D58"/>
    <w:rsid w:val="00266FB7"/>
    <w:rsid w:val="002670A9"/>
    <w:rsid w:val="00267154"/>
    <w:rsid w:val="00267360"/>
    <w:rsid w:val="002676A3"/>
    <w:rsid w:val="0026792A"/>
    <w:rsid w:val="00270433"/>
    <w:rsid w:val="00270443"/>
    <w:rsid w:val="00270728"/>
    <w:rsid w:val="00270A23"/>
    <w:rsid w:val="00270A67"/>
    <w:rsid w:val="00270B31"/>
    <w:rsid w:val="00270D42"/>
    <w:rsid w:val="00270F9F"/>
    <w:rsid w:val="0027106F"/>
    <w:rsid w:val="0027154B"/>
    <w:rsid w:val="0027195D"/>
    <w:rsid w:val="00271AB6"/>
    <w:rsid w:val="00271D26"/>
    <w:rsid w:val="002722CE"/>
    <w:rsid w:val="00272421"/>
    <w:rsid w:val="0027242D"/>
    <w:rsid w:val="002725CF"/>
    <w:rsid w:val="002727ED"/>
    <w:rsid w:val="00272B03"/>
    <w:rsid w:val="002733E2"/>
    <w:rsid w:val="00273889"/>
    <w:rsid w:val="00273DF1"/>
    <w:rsid w:val="00274570"/>
    <w:rsid w:val="00274612"/>
    <w:rsid w:val="002746A8"/>
    <w:rsid w:val="0027470A"/>
    <w:rsid w:val="002747AC"/>
    <w:rsid w:val="00274B1E"/>
    <w:rsid w:val="00274FCA"/>
    <w:rsid w:val="002750B1"/>
    <w:rsid w:val="00276241"/>
    <w:rsid w:val="002763FD"/>
    <w:rsid w:val="002765A8"/>
    <w:rsid w:val="00276690"/>
    <w:rsid w:val="00276A35"/>
    <w:rsid w:val="00276DAF"/>
    <w:rsid w:val="00276E7F"/>
    <w:rsid w:val="00277129"/>
    <w:rsid w:val="0027776C"/>
    <w:rsid w:val="0027779E"/>
    <w:rsid w:val="00277835"/>
    <w:rsid w:val="0027788C"/>
    <w:rsid w:val="00277993"/>
    <w:rsid w:val="00277C88"/>
    <w:rsid w:val="0028003D"/>
    <w:rsid w:val="00280209"/>
    <w:rsid w:val="00280527"/>
    <w:rsid w:val="0028084A"/>
    <w:rsid w:val="00280A9F"/>
    <w:rsid w:val="00280AB1"/>
    <w:rsid w:val="00280E14"/>
    <w:rsid w:val="00280F3C"/>
    <w:rsid w:val="00280FA8"/>
    <w:rsid w:val="00281178"/>
    <w:rsid w:val="0028125A"/>
    <w:rsid w:val="002815DC"/>
    <w:rsid w:val="00281754"/>
    <w:rsid w:val="00281BE8"/>
    <w:rsid w:val="00281E1B"/>
    <w:rsid w:val="002820F7"/>
    <w:rsid w:val="0028216F"/>
    <w:rsid w:val="00282221"/>
    <w:rsid w:val="002823A8"/>
    <w:rsid w:val="0028244F"/>
    <w:rsid w:val="0028288D"/>
    <w:rsid w:val="00282CEF"/>
    <w:rsid w:val="00282D2A"/>
    <w:rsid w:val="0028329E"/>
    <w:rsid w:val="0028405F"/>
    <w:rsid w:val="00284296"/>
    <w:rsid w:val="00284464"/>
    <w:rsid w:val="00284BAE"/>
    <w:rsid w:val="00284D26"/>
    <w:rsid w:val="00284D27"/>
    <w:rsid w:val="00285332"/>
    <w:rsid w:val="0028537E"/>
    <w:rsid w:val="00285935"/>
    <w:rsid w:val="002859AF"/>
    <w:rsid w:val="00286877"/>
    <w:rsid w:val="00286AE7"/>
    <w:rsid w:val="00287243"/>
    <w:rsid w:val="002875EF"/>
    <w:rsid w:val="00287C5C"/>
    <w:rsid w:val="002901B0"/>
    <w:rsid w:val="00290488"/>
    <w:rsid w:val="00290609"/>
    <w:rsid w:val="00290647"/>
    <w:rsid w:val="0029097A"/>
    <w:rsid w:val="00290D0C"/>
    <w:rsid w:val="00290D9F"/>
    <w:rsid w:val="00290ED5"/>
    <w:rsid w:val="00290FAC"/>
    <w:rsid w:val="00291038"/>
    <w:rsid w:val="0029106C"/>
    <w:rsid w:val="0029117D"/>
    <w:rsid w:val="00291385"/>
    <w:rsid w:val="00291422"/>
    <w:rsid w:val="002917FB"/>
    <w:rsid w:val="00291B83"/>
    <w:rsid w:val="0029213E"/>
    <w:rsid w:val="0029232A"/>
    <w:rsid w:val="0029237F"/>
    <w:rsid w:val="00292400"/>
    <w:rsid w:val="00292523"/>
    <w:rsid w:val="00292590"/>
    <w:rsid w:val="0029264A"/>
    <w:rsid w:val="00292673"/>
    <w:rsid w:val="00292715"/>
    <w:rsid w:val="00292C49"/>
    <w:rsid w:val="002936CD"/>
    <w:rsid w:val="00293A51"/>
    <w:rsid w:val="00293AA9"/>
    <w:rsid w:val="00293E57"/>
    <w:rsid w:val="002943EA"/>
    <w:rsid w:val="002947D1"/>
    <w:rsid w:val="00294873"/>
    <w:rsid w:val="002948DF"/>
    <w:rsid w:val="00294D90"/>
    <w:rsid w:val="0029548D"/>
    <w:rsid w:val="00295589"/>
    <w:rsid w:val="0029566B"/>
    <w:rsid w:val="00295981"/>
    <w:rsid w:val="00295B4B"/>
    <w:rsid w:val="00295B53"/>
    <w:rsid w:val="00295CF2"/>
    <w:rsid w:val="00296156"/>
    <w:rsid w:val="002963C4"/>
    <w:rsid w:val="00297183"/>
    <w:rsid w:val="002972EC"/>
    <w:rsid w:val="00297323"/>
    <w:rsid w:val="002975CD"/>
    <w:rsid w:val="00297626"/>
    <w:rsid w:val="0029762C"/>
    <w:rsid w:val="00297B21"/>
    <w:rsid w:val="00297B43"/>
    <w:rsid w:val="00297BB2"/>
    <w:rsid w:val="002A0488"/>
    <w:rsid w:val="002A07AB"/>
    <w:rsid w:val="002A0DFF"/>
    <w:rsid w:val="002A0E14"/>
    <w:rsid w:val="002A12F6"/>
    <w:rsid w:val="002A1E75"/>
    <w:rsid w:val="002A1E92"/>
    <w:rsid w:val="002A1EFF"/>
    <w:rsid w:val="002A204D"/>
    <w:rsid w:val="002A23CE"/>
    <w:rsid w:val="002A2616"/>
    <w:rsid w:val="002A26E1"/>
    <w:rsid w:val="002A2C9B"/>
    <w:rsid w:val="002A2CFE"/>
    <w:rsid w:val="002A2EC8"/>
    <w:rsid w:val="002A3499"/>
    <w:rsid w:val="002A3663"/>
    <w:rsid w:val="002A368A"/>
    <w:rsid w:val="002A3EAA"/>
    <w:rsid w:val="002A4065"/>
    <w:rsid w:val="002A4070"/>
    <w:rsid w:val="002A4103"/>
    <w:rsid w:val="002A467D"/>
    <w:rsid w:val="002A4C1D"/>
    <w:rsid w:val="002A4E9D"/>
    <w:rsid w:val="002A51E2"/>
    <w:rsid w:val="002A5368"/>
    <w:rsid w:val="002A53A4"/>
    <w:rsid w:val="002A53EC"/>
    <w:rsid w:val="002A59F0"/>
    <w:rsid w:val="002A5A2F"/>
    <w:rsid w:val="002A5D82"/>
    <w:rsid w:val="002A5E42"/>
    <w:rsid w:val="002A5ED3"/>
    <w:rsid w:val="002A6432"/>
    <w:rsid w:val="002A6436"/>
    <w:rsid w:val="002A6B0D"/>
    <w:rsid w:val="002A6F25"/>
    <w:rsid w:val="002A6FD3"/>
    <w:rsid w:val="002A7309"/>
    <w:rsid w:val="002A73DD"/>
    <w:rsid w:val="002A764C"/>
    <w:rsid w:val="002A7651"/>
    <w:rsid w:val="002B0642"/>
    <w:rsid w:val="002B0893"/>
    <w:rsid w:val="002B0A7D"/>
    <w:rsid w:val="002B0FF4"/>
    <w:rsid w:val="002B1298"/>
    <w:rsid w:val="002B17A8"/>
    <w:rsid w:val="002B1A69"/>
    <w:rsid w:val="002B2330"/>
    <w:rsid w:val="002B241D"/>
    <w:rsid w:val="002B2723"/>
    <w:rsid w:val="002B2C08"/>
    <w:rsid w:val="002B2D2D"/>
    <w:rsid w:val="002B2F3E"/>
    <w:rsid w:val="002B303A"/>
    <w:rsid w:val="002B361C"/>
    <w:rsid w:val="002B3845"/>
    <w:rsid w:val="002B435D"/>
    <w:rsid w:val="002B4509"/>
    <w:rsid w:val="002B48C8"/>
    <w:rsid w:val="002B4A58"/>
    <w:rsid w:val="002B4A95"/>
    <w:rsid w:val="002B528C"/>
    <w:rsid w:val="002B5375"/>
    <w:rsid w:val="002B538E"/>
    <w:rsid w:val="002B5D0E"/>
    <w:rsid w:val="002B5DCA"/>
    <w:rsid w:val="002B6067"/>
    <w:rsid w:val="002B6111"/>
    <w:rsid w:val="002B6187"/>
    <w:rsid w:val="002B64F2"/>
    <w:rsid w:val="002B6563"/>
    <w:rsid w:val="002B6749"/>
    <w:rsid w:val="002B67DE"/>
    <w:rsid w:val="002B6957"/>
    <w:rsid w:val="002B6AFA"/>
    <w:rsid w:val="002B6BDC"/>
    <w:rsid w:val="002B6F03"/>
    <w:rsid w:val="002B72D0"/>
    <w:rsid w:val="002B75B0"/>
    <w:rsid w:val="002B786F"/>
    <w:rsid w:val="002B7AAC"/>
    <w:rsid w:val="002B7EAF"/>
    <w:rsid w:val="002C0337"/>
    <w:rsid w:val="002C099C"/>
    <w:rsid w:val="002C0AA0"/>
    <w:rsid w:val="002C0B74"/>
    <w:rsid w:val="002C0C8B"/>
    <w:rsid w:val="002C0CBB"/>
    <w:rsid w:val="002C1201"/>
    <w:rsid w:val="002C1460"/>
    <w:rsid w:val="002C161E"/>
    <w:rsid w:val="002C1935"/>
    <w:rsid w:val="002C20F2"/>
    <w:rsid w:val="002C2371"/>
    <w:rsid w:val="002C26EC"/>
    <w:rsid w:val="002C2939"/>
    <w:rsid w:val="002C2955"/>
    <w:rsid w:val="002C2A00"/>
    <w:rsid w:val="002C2F80"/>
    <w:rsid w:val="002C3447"/>
    <w:rsid w:val="002C3854"/>
    <w:rsid w:val="002C3860"/>
    <w:rsid w:val="002C38B2"/>
    <w:rsid w:val="002C3B30"/>
    <w:rsid w:val="002C3BA1"/>
    <w:rsid w:val="002C3F72"/>
    <w:rsid w:val="002C3F9C"/>
    <w:rsid w:val="002C42D0"/>
    <w:rsid w:val="002C42DD"/>
    <w:rsid w:val="002C44A6"/>
    <w:rsid w:val="002C4594"/>
    <w:rsid w:val="002C4D5D"/>
    <w:rsid w:val="002C4E72"/>
    <w:rsid w:val="002C5239"/>
    <w:rsid w:val="002C5AAF"/>
    <w:rsid w:val="002C5AFA"/>
    <w:rsid w:val="002C5F45"/>
    <w:rsid w:val="002C63A3"/>
    <w:rsid w:val="002C6953"/>
    <w:rsid w:val="002C6B5D"/>
    <w:rsid w:val="002C7004"/>
    <w:rsid w:val="002C7074"/>
    <w:rsid w:val="002C7393"/>
    <w:rsid w:val="002C747F"/>
    <w:rsid w:val="002C7716"/>
    <w:rsid w:val="002D03CC"/>
    <w:rsid w:val="002D0439"/>
    <w:rsid w:val="002D0724"/>
    <w:rsid w:val="002D0A76"/>
    <w:rsid w:val="002D11B7"/>
    <w:rsid w:val="002D15ED"/>
    <w:rsid w:val="002D193E"/>
    <w:rsid w:val="002D1B04"/>
    <w:rsid w:val="002D1D0D"/>
    <w:rsid w:val="002D202A"/>
    <w:rsid w:val="002D21C7"/>
    <w:rsid w:val="002D2255"/>
    <w:rsid w:val="002D2434"/>
    <w:rsid w:val="002D264B"/>
    <w:rsid w:val="002D2701"/>
    <w:rsid w:val="002D3875"/>
    <w:rsid w:val="002D3AAF"/>
    <w:rsid w:val="002D3BBC"/>
    <w:rsid w:val="002D3C6E"/>
    <w:rsid w:val="002D3F0A"/>
    <w:rsid w:val="002D3F1F"/>
    <w:rsid w:val="002D4095"/>
    <w:rsid w:val="002D42F5"/>
    <w:rsid w:val="002D438A"/>
    <w:rsid w:val="002D43E4"/>
    <w:rsid w:val="002D4B03"/>
    <w:rsid w:val="002D4CA7"/>
    <w:rsid w:val="002D4D62"/>
    <w:rsid w:val="002D4EAB"/>
    <w:rsid w:val="002D4F12"/>
    <w:rsid w:val="002D50B7"/>
    <w:rsid w:val="002D5270"/>
    <w:rsid w:val="002D53AB"/>
    <w:rsid w:val="002D56D3"/>
    <w:rsid w:val="002D5738"/>
    <w:rsid w:val="002D57E2"/>
    <w:rsid w:val="002D5C5F"/>
    <w:rsid w:val="002D5E53"/>
    <w:rsid w:val="002D6772"/>
    <w:rsid w:val="002D6C7B"/>
    <w:rsid w:val="002D765E"/>
    <w:rsid w:val="002D7C6E"/>
    <w:rsid w:val="002D7C84"/>
    <w:rsid w:val="002E0150"/>
    <w:rsid w:val="002E0319"/>
    <w:rsid w:val="002E03B5"/>
    <w:rsid w:val="002E06FD"/>
    <w:rsid w:val="002E0721"/>
    <w:rsid w:val="002E0905"/>
    <w:rsid w:val="002E0ABD"/>
    <w:rsid w:val="002E0BCE"/>
    <w:rsid w:val="002E0CF6"/>
    <w:rsid w:val="002E0E50"/>
    <w:rsid w:val="002E0F8A"/>
    <w:rsid w:val="002E0FBB"/>
    <w:rsid w:val="002E10C7"/>
    <w:rsid w:val="002E1511"/>
    <w:rsid w:val="002E179B"/>
    <w:rsid w:val="002E1B08"/>
    <w:rsid w:val="002E1C9E"/>
    <w:rsid w:val="002E1CD2"/>
    <w:rsid w:val="002E1FFE"/>
    <w:rsid w:val="002E206C"/>
    <w:rsid w:val="002E2396"/>
    <w:rsid w:val="002E257B"/>
    <w:rsid w:val="002E289C"/>
    <w:rsid w:val="002E2F16"/>
    <w:rsid w:val="002E2F92"/>
    <w:rsid w:val="002E2FF0"/>
    <w:rsid w:val="002E3587"/>
    <w:rsid w:val="002E3AF0"/>
    <w:rsid w:val="002E3C65"/>
    <w:rsid w:val="002E3DE9"/>
    <w:rsid w:val="002E3F5B"/>
    <w:rsid w:val="002E4106"/>
    <w:rsid w:val="002E4287"/>
    <w:rsid w:val="002E42AB"/>
    <w:rsid w:val="002E4362"/>
    <w:rsid w:val="002E4418"/>
    <w:rsid w:val="002E484D"/>
    <w:rsid w:val="002E4A2B"/>
    <w:rsid w:val="002E4C02"/>
    <w:rsid w:val="002E520A"/>
    <w:rsid w:val="002E5228"/>
    <w:rsid w:val="002E56FC"/>
    <w:rsid w:val="002E57DC"/>
    <w:rsid w:val="002E59A9"/>
    <w:rsid w:val="002E63D9"/>
    <w:rsid w:val="002E640E"/>
    <w:rsid w:val="002E66D9"/>
    <w:rsid w:val="002E6727"/>
    <w:rsid w:val="002E6787"/>
    <w:rsid w:val="002E6801"/>
    <w:rsid w:val="002E6838"/>
    <w:rsid w:val="002E6CB6"/>
    <w:rsid w:val="002E6D99"/>
    <w:rsid w:val="002E70DB"/>
    <w:rsid w:val="002E71D8"/>
    <w:rsid w:val="002E745A"/>
    <w:rsid w:val="002E7BAB"/>
    <w:rsid w:val="002F03D0"/>
    <w:rsid w:val="002F09E2"/>
    <w:rsid w:val="002F0A2E"/>
    <w:rsid w:val="002F0C28"/>
    <w:rsid w:val="002F10FC"/>
    <w:rsid w:val="002F1413"/>
    <w:rsid w:val="002F1A91"/>
    <w:rsid w:val="002F1C34"/>
    <w:rsid w:val="002F1E17"/>
    <w:rsid w:val="002F1FCC"/>
    <w:rsid w:val="002F2108"/>
    <w:rsid w:val="002F22DA"/>
    <w:rsid w:val="002F246E"/>
    <w:rsid w:val="002F246F"/>
    <w:rsid w:val="002F24D6"/>
    <w:rsid w:val="002F277D"/>
    <w:rsid w:val="002F27F7"/>
    <w:rsid w:val="002F283F"/>
    <w:rsid w:val="002F28B8"/>
    <w:rsid w:val="002F2986"/>
    <w:rsid w:val="002F2A18"/>
    <w:rsid w:val="002F2C9D"/>
    <w:rsid w:val="002F331F"/>
    <w:rsid w:val="002F3A9A"/>
    <w:rsid w:val="002F3CDE"/>
    <w:rsid w:val="002F477C"/>
    <w:rsid w:val="002F47BB"/>
    <w:rsid w:val="002F4ED0"/>
    <w:rsid w:val="002F4F9C"/>
    <w:rsid w:val="002F5060"/>
    <w:rsid w:val="002F54FB"/>
    <w:rsid w:val="002F5AAA"/>
    <w:rsid w:val="002F5DD6"/>
    <w:rsid w:val="002F5FEA"/>
    <w:rsid w:val="002F6138"/>
    <w:rsid w:val="002F61A2"/>
    <w:rsid w:val="002F63E7"/>
    <w:rsid w:val="002F6779"/>
    <w:rsid w:val="002F6DF3"/>
    <w:rsid w:val="002F6F25"/>
    <w:rsid w:val="002F7216"/>
    <w:rsid w:val="002F7A1B"/>
    <w:rsid w:val="002F7BE3"/>
    <w:rsid w:val="002F7DD3"/>
    <w:rsid w:val="002F7E6A"/>
    <w:rsid w:val="00300165"/>
    <w:rsid w:val="0030024F"/>
    <w:rsid w:val="00300B0F"/>
    <w:rsid w:val="00300BFC"/>
    <w:rsid w:val="00300EF5"/>
    <w:rsid w:val="003010CF"/>
    <w:rsid w:val="003015BE"/>
    <w:rsid w:val="00301D21"/>
    <w:rsid w:val="00302955"/>
    <w:rsid w:val="00302A79"/>
    <w:rsid w:val="00302FEE"/>
    <w:rsid w:val="00303227"/>
    <w:rsid w:val="003032A3"/>
    <w:rsid w:val="00303440"/>
    <w:rsid w:val="00303676"/>
    <w:rsid w:val="00303BE3"/>
    <w:rsid w:val="00304358"/>
    <w:rsid w:val="00304A29"/>
    <w:rsid w:val="00304D9B"/>
    <w:rsid w:val="00305019"/>
    <w:rsid w:val="003053C4"/>
    <w:rsid w:val="00305456"/>
    <w:rsid w:val="00305642"/>
    <w:rsid w:val="00305A28"/>
    <w:rsid w:val="00305FEA"/>
    <w:rsid w:val="00305FF9"/>
    <w:rsid w:val="003065AF"/>
    <w:rsid w:val="00306625"/>
    <w:rsid w:val="003069A3"/>
    <w:rsid w:val="00306A55"/>
    <w:rsid w:val="00306BF0"/>
    <w:rsid w:val="00306E6B"/>
    <w:rsid w:val="00306E71"/>
    <w:rsid w:val="003071A6"/>
    <w:rsid w:val="00307AC3"/>
    <w:rsid w:val="003100C8"/>
    <w:rsid w:val="003100EF"/>
    <w:rsid w:val="00310344"/>
    <w:rsid w:val="00310401"/>
    <w:rsid w:val="003104E9"/>
    <w:rsid w:val="00310BEF"/>
    <w:rsid w:val="00310FA1"/>
    <w:rsid w:val="0031104E"/>
    <w:rsid w:val="00311161"/>
    <w:rsid w:val="00311174"/>
    <w:rsid w:val="003114F1"/>
    <w:rsid w:val="0031169B"/>
    <w:rsid w:val="00311BA0"/>
    <w:rsid w:val="00311C67"/>
    <w:rsid w:val="00311FD8"/>
    <w:rsid w:val="00312162"/>
    <w:rsid w:val="00312400"/>
    <w:rsid w:val="00312739"/>
    <w:rsid w:val="00312775"/>
    <w:rsid w:val="00312D10"/>
    <w:rsid w:val="0031346A"/>
    <w:rsid w:val="003138E7"/>
    <w:rsid w:val="003140F4"/>
    <w:rsid w:val="00314154"/>
    <w:rsid w:val="00314B9B"/>
    <w:rsid w:val="00315117"/>
    <w:rsid w:val="003157EE"/>
    <w:rsid w:val="00315BD8"/>
    <w:rsid w:val="00315E5F"/>
    <w:rsid w:val="00315F79"/>
    <w:rsid w:val="003161A4"/>
    <w:rsid w:val="00316342"/>
    <w:rsid w:val="003167A9"/>
    <w:rsid w:val="00316D21"/>
    <w:rsid w:val="00317402"/>
    <w:rsid w:val="00317614"/>
    <w:rsid w:val="003178DA"/>
    <w:rsid w:val="00317DB8"/>
    <w:rsid w:val="00317E4E"/>
    <w:rsid w:val="00317E52"/>
    <w:rsid w:val="00317EBE"/>
    <w:rsid w:val="00320200"/>
    <w:rsid w:val="00320618"/>
    <w:rsid w:val="00320679"/>
    <w:rsid w:val="00320BE8"/>
    <w:rsid w:val="00320E9F"/>
    <w:rsid w:val="0032100B"/>
    <w:rsid w:val="0032119E"/>
    <w:rsid w:val="00321218"/>
    <w:rsid w:val="0032133D"/>
    <w:rsid w:val="003213E0"/>
    <w:rsid w:val="003216C6"/>
    <w:rsid w:val="00321993"/>
    <w:rsid w:val="00321A18"/>
    <w:rsid w:val="00321BD7"/>
    <w:rsid w:val="003223B7"/>
    <w:rsid w:val="003223DF"/>
    <w:rsid w:val="0032251D"/>
    <w:rsid w:val="0032260F"/>
    <w:rsid w:val="00322671"/>
    <w:rsid w:val="003228DA"/>
    <w:rsid w:val="00322B65"/>
    <w:rsid w:val="003232FD"/>
    <w:rsid w:val="00323459"/>
    <w:rsid w:val="00323478"/>
    <w:rsid w:val="003234DF"/>
    <w:rsid w:val="00323557"/>
    <w:rsid w:val="003235F1"/>
    <w:rsid w:val="00323682"/>
    <w:rsid w:val="00323A59"/>
    <w:rsid w:val="00323D6B"/>
    <w:rsid w:val="00323DFB"/>
    <w:rsid w:val="00323F07"/>
    <w:rsid w:val="00324110"/>
    <w:rsid w:val="0032430E"/>
    <w:rsid w:val="00324311"/>
    <w:rsid w:val="003248DB"/>
    <w:rsid w:val="00324D81"/>
    <w:rsid w:val="00324D91"/>
    <w:rsid w:val="00325005"/>
    <w:rsid w:val="0032507C"/>
    <w:rsid w:val="003253CF"/>
    <w:rsid w:val="003253D1"/>
    <w:rsid w:val="00325608"/>
    <w:rsid w:val="0032591B"/>
    <w:rsid w:val="00325AC5"/>
    <w:rsid w:val="00325C0F"/>
    <w:rsid w:val="00325D8C"/>
    <w:rsid w:val="00325E4C"/>
    <w:rsid w:val="003261E0"/>
    <w:rsid w:val="003263C8"/>
    <w:rsid w:val="00326799"/>
    <w:rsid w:val="0032680A"/>
    <w:rsid w:val="00326894"/>
    <w:rsid w:val="00326957"/>
    <w:rsid w:val="00326A08"/>
    <w:rsid w:val="00326AE2"/>
    <w:rsid w:val="003271C1"/>
    <w:rsid w:val="00327265"/>
    <w:rsid w:val="00327B22"/>
    <w:rsid w:val="003301AD"/>
    <w:rsid w:val="003305A2"/>
    <w:rsid w:val="003306A2"/>
    <w:rsid w:val="0033171D"/>
    <w:rsid w:val="00331A5D"/>
    <w:rsid w:val="00331FC3"/>
    <w:rsid w:val="0033229E"/>
    <w:rsid w:val="0033245A"/>
    <w:rsid w:val="00332A0E"/>
    <w:rsid w:val="00332E9C"/>
    <w:rsid w:val="003330E4"/>
    <w:rsid w:val="003330F6"/>
    <w:rsid w:val="003333B6"/>
    <w:rsid w:val="0033344F"/>
    <w:rsid w:val="00333666"/>
    <w:rsid w:val="003336B3"/>
    <w:rsid w:val="00333B98"/>
    <w:rsid w:val="00333EA5"/>
    <w:rsid w:val="00334185"/>
    <w:rsid w:val="003342BA"/>
    <w:rsid w:val="00334387"/>
    <w:rsid w:val="00334593"/>
    <w:rsid w:val="00334C44"/>
    <w:rsid w:val="00334EC2"/>
    <w:rsid w:val="00334F52"/>
    <w:rsid w:val="00334F89"/>
    <w:rsid w:val="003353D8"/>
    <w:rsid w:val="00335B75"/>
    <w:rsid w:val="00335CE5"/>
    <w:rsid w:val="00335D8C"/>
    <w:rsid w:val="00336072"/>
    <w:rsid w:val="003363A1"/>
    <w:rsid w:val="003363FD"/>
    <w:rsid w:val="0033658E"/>
    <w:rsid w:val="00336B40"/>
    <w:rsid w:val="00336B92"/>
    <w:rsid w:val="003370B4"/>
    <w:rsid w:val="003371A8"/>
    <w:rsid w:val="00337272"/>
    <w:rsid w:val="003376F0"/>
    <w:rsid w:val="00340390"/>
    <w:rsid w:val="00340F30"/>
    <w:rsid w:val="00340FE1"/>
    <w:rsid w:val="0034123D"/>
    <w:rsid w:val="00341417"/>
    <w:rsid w:val="0034142C"/>
    <w:rsid w:val="00341613"/>
    <w:rsid w:val="0034170B"/>
    <w:rsid w:val="00341C27"/>
    <w:rsid w:val="0034222C"/>
    <w:rsid w:val="0034226D"/>
    <w:rsid w:val="003423F7"/>
    <w:rsid w:val="0034280B"/>
    <w:rsid w:val="0034286B"/>
    <w:rsid w:val="00342972"/>
    <w:rsid w:val="00342B17"/>
    <w:rsid w:val="00342FDD"/>
    <w:rsid w:val="00343261"/>
    <w:rsid w:val="00343407"/>
    <w:rsid w:val="003438EB"/>
    <w:rsid w:val="00343A99"/>
    <w:rsid w:val="00343C0C"/>
    <w:rsid w:val="00343F33"/>
    <w:rsid w:val="00344000"/>
    <w:rsid w:val="0034429B"/>
    <w:rsid w:val="00344407"/>
    <w:rsid w:val="0034442F"/>
    <w:rsid w:val="00344866"/>
    <w:rsid w:val="0034599E"/>
    <w:rsid w:val="00345B95"/>
    <w:rsid w:val="0034638C"/>
    <w:rsid w:val="003463AC"/>
    <w:rsid w:val="0034644A"/>
    <w:rsid w:val="00346535"/>
    <w:rsid w:val="003466CA"/>
    <w:rsid w:val="00346749"/>
    <w:rsid w:val="003467B0"/>
    <w:rsid w:val="00346E68"/>
    <w:rsid w:val="00346F7F"/>
    <w:rsid w:val="00347811"/>
    <w:rsid w:val="0034791E"/>
    <w:rsid w:val="00347C99"/>
    <w:rsid w:val="00350108"/>
    <w:rsid w:val="00350463"/>
    <w:rsid w:val="00350639"/>
    <w:rsid w:val="00350762"/>
    <w:rsid w:val="003507AA"/>
    <w:rsid w:val="003507C4"/>
    <w:rsid w:val="00350881"/>
    <w:rsid w:val="00350962"/>
    <w:rsid w:val="00350A39"/>
    <w:rsid w:val="00350A7B"/>
    <w:rsid w:val="00350BF5"/>
    <w:rsid w:val="00350F3D"/>
    <w:rsid w:val="0035104A"/>
    <w:rsid w:val="003519A1"/>
    <w:rsid w:val="00351FB6"/>
    <w:rsid w:val="003520F6"/>
    <w:rsid w:val="00352480"/>
    <w:rsid w:val="00352493"/>
    <w:rsid w:val="00352580"/>
    <w:rsid w:val="0035259B"/>
    <w:rsid w:val="0035274F"/>
    <w:rsid w:val="003527D7"/>
    <w:rsid w:val="00352802"/>
    <w:rsid w:val="0035299E"/>
    <w:rsid w:val="00352E3F"/>
    <w:rsid w:val="003530D2"/>
    <w:rsid w:val="003531A5"/>
    <w:rsid w:val="00353307"/>
    <w:rsid w:val="0035331A"/>
    <w:rsid w:val="00353424"/>
    <w:rsid w:val="003534E1"/>
    <w:rsid w:val="00353C52"/>
    <w:rsid w:val="00353ECE"/>
    <w:rsid w:val="003543E1"/>
    <w:rsid w:val="003545DB"/>
    <w:rsid w:val="003548D8"/>
    <w:rsid w:val="0035534F"/>
    <w:rsid w:val="003553C0"/>
    <w:rsid w:val="003554CA"/>
    <w:rsid w:val="003557C0"/>
    <w:rsid w:val="003557D1"/>
    <w:rsid w:val="00355951"/>
    <w:rsid w:val="003559B4"/>
    <w:rsid w:val="00355AB4"/>
    <w:rsid w:val="00355B37"/>
    <w:rsid w:val="00355F8C"/>
    <w:rsid w:val="003563D4"/>
    <w:rsid w:val="0035648C"/>
    <w:rsid w:val="0035666A"/>
    <w:rsid w:val="003569A6"/>
    <w:rsid w:val="00356AC9"/>
    <w:rsid w:val="00356CE2"/>
    <w:rsid w:val="00356F7D"/>
    <w:rsid w:val="0035713F"/>
    <w:rsid w:val="00357210"/>
    <w:rsid w:val="0035775A"/>
    <w:rsid w:val="00360232"/>
    <w:rsid w:val="003602E0"/>
    <w:rsid w:val="00360613"/>
    <w:rsid w:val="00360668"/>
    <w:rsid w:val="00360836"/>
    <w:rsid w:val="00360889"/>
    <w:rsid w:val="0036092F"/>
    <w:rsid w:val="00360A47"/>
    <w:rsid w:val="00360B82"/>
    <w:rsid w:val="00360C8E"/>
    <w:rsid w:val="00360D01"/>
    <w:rsid w:val="00360DAE"/>
    <w:rsid w:val="00360FA6"/>
    <w:rsid w:val="00361831"/>
    <w:rsid w:val="00361FF6"/>
    <w:rsid w:val="003623B5"/>
    <w:rsid w:val="0036243E"/>
    <w:rsid w:val="00362569"/>
    <w:rsid w:val="0036262E"/>
    <w:rsid w:val="00362663"/>
    <w:rsid w:val="00363091"/>
    <w:rsid w:val="003636CD"/>
    <w:rsid w:val="003645C1"/>
    <w:rsid w:val="0036487C"/>
    <w:rsid w:val="00364A31"/>
    <w:rsid w:val="00364B3D"/>
    <w:rsid w:val="00364E7F"/>
    <w:rsid w:val="00364FDA"/>
    <w:rsid w:val="00365118"/>
    <w:rsid w:val="0036525F"/>
    <w:rsid w:val="00365411"/>
    <w:rsid w:val="0036555E"/>
    <w:rsid w:val="00365846"/>
    <w:rsid w:val="003658B4"/>
    <w:rsid w:val="0036595F"/>
    <w:rsid w:val="00365D83"/>
    <w:rsid w:val="00365E90"/>
    <w:rsid w:val="00365F54"/>
    <w:rsid w:val="00365FA2"/>
    <w:rsid w:val="00366128"/>
    <w:rsid w:val="003661D2"/>
    <w:rsid w:val="003663DD"/>
    <w:rsid w:val="00366C1A"/>
    <w:rsid w:val="00366C35"/>
    <w:rsid w:val="00366C69"/>
    <w:rsid w:val="00367441"/>
    <w:rsid w:val="003679A7"/>
    <w:rsid w:val="00367B1D"/>
    <w:rsid w:val="00367DE1"/>
    <w:rsid w:val="0037025B"/>
    <w:rsid w:val="003704DB"/>
    <w:rsid w:val="003707EA"/>
    <w:rsid w:val="00370933"/>
    <w:rsid w:val="00370E4F"/>
    <w:rsid w:val="00370EAC"/>
    <w:rsid w:val="00370EB2"/>
    <w:rsid w:val="00371164"/>
    <w:rsid w:val="00371215"/>
    <w:rsid w:val="00371389"/>
    <w:rsid w:val="003714C8"/>
    <w:rsid w:val="003714E9"/>
    <w:rsid w:val="0037151F"/>
    <w:rsid w:val="00371585"/>
    <w:rsid w:val="003719D6"/>
    <w:rsid w:val="00371F98"/>
    <w:rsid w:val="00372AC3"/>
    <w:rsid w:val="00372F0D"/>
    <w:rsid w:val="00373197"/>
    <w:rsid w:val="003731BD"/>
    <w:rsid w:val="00374059"/>
    <w:rsid w:val="00374490"/>
    <w:rsid w:val="00374499"/>
    <w:rsid w:val="00374D91"/>
    <w:rsid w:val="003750CE"/>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B8"/>
    <w:rsid w:val="00377A77"/>
    <w:rsid w:val="00377BBB"/>
    <w:rsid w:val="00377E72"/>
    <w:rsid w:val="00377F14"/>
    <w:rsid w:val="00377FBA"/>
    <w:rsid w:val="003802B6"/>
    <w:rsid w:val="003802DC"/>
    <w:rsid w:val="00380821"/>
    <w:rsid w:val="00380D14"/>
    <w:rsid w:val="00380E4E"/>
    <w:rsid w:val="00380FBF"/>
    <w:rsid w:val="00381143"/>
    <w:rsid w:val="0038143C"/>
    <w:rsid w:val="003814D1"/>
    <w:rsid w:val="003816B8"/>
    <w:rsid w:val="003816DD"/>
    <w:rsid w:val="00381B45"/>
    <w:rsid w:val="00381D57"/>
    <w:rsid w:val="00381FA8"/>
    <w:rsid w:val="0038223E"/>
    <w:rsid w:val="00382A43"/>
    <w:rsid w:val="00382D60"/>
    <w:rsid w:val="00382F29"/>
    <w:rsid w:val="0038308A"/>
    <w:rsid w:val="00383320"/>
    <w:rsid w:val="00383446"/>
    <w:rsid w:val="0038363A"/>
    <w:rsid w:val="0038379C"/>
    <w:rsid w:val="00383897"/>
    <w:rsid w:val="00383B7F"/>
    <w:rsid w:val="00383C8D"/>
    <w:rsid w:val="00384C99"/>
    <w:rsid w:val="00384FB1"/>
    <w:rsid w:val="003851F4"/>
    <w:rsid w:val="003852FB"/>
    <w:rsid w:val="00385429"/>
    <w:rsid w:val="003854B4"/>
    <w:rsid w:val="00385747"/>
    <w:rsid w:val="00385921"/>
    <w:rsid w:val="00385B05"/>
    <w:rsid w:val="00385FBA"/>
    <w:rsid w:val="00385FE7"/>
    <w:rsid w:val="0038602A"/>
    <w:rsid w:val="00386382"/>
    <w:rsid w:val="00386494"/>
    <w:rsid w:val="003865EF"/>
    <w:rsid w:val="00386842"/>
    <w:rsid w:val="0038695F"/>
    <w:rsid w:val="00386BA9"/>
    <w:rsid w:val="00386CBB"/>
    <w:rsid w:val="00386FA7"/>
    <w:rsid w:val="0038720C"/>
    <w:rsid w:val="00387322"/>
    <w:rsid w:val="0038747B"/>
    <w:rsid w:val="00387B24"/>
    <w:rsid w:val="00387FCD"/>
    <w:rsid w:val="00390017"/>
    <w:rsid w:val="0039005F"/>
    <w:rsid w:val="003900D9"/>
    <w:rsid w:val="003901A3"/>
    <w:rsid w:val="003902A1"/>
    <w:rsid w:val="003905E5"/>
    <w:rsid w:val="00390662"/>
    <w:rsid w:val="0039072F"/>
    <w:rsid w:val="003912CA"/>
    <w:rsid w:val="00391461"/>
    <w:rsid w:val="00392055"/>
    <w:rsid w:val="0039235D"/>
    <w:rsid w:val="0039260B"/>
    <w:rsid w:val="00392B44"/>
    <w:rsid w:val="00392D3A"/>
    <w:rsid w:val="00392FF8"/>
    <w:rsid w:val="00393637"/>
    <w:rsid w:val="003940CE"/>
    <w:rsid w:val="00394102"/>
    <w:rsid w:val="0039413E"/>
    <w:rsid w:val="00394702"/>
    <w:rsid w:val="00394843"/>
    <w:rsid w:val="0039535F"/>
    <w:rsid w:val="003953DE"/>
    <w:rsid w:val="003955AE"/>
    <w:rsid w:val="0039582C"/>
    <w:rsid w:val="00395EC3"/>
    <w:rsid w:val="003962EA"/>
    <w:rsid w:val="00396500"/>
    <w:rsid w:val="0039654A"/>
    <w:rsid w:val="003965C5"/>
    <w:rsid w:val="003966C1"/>
    <w:rsid w:val="00396849"/>
    <w:rsid w:val="00396BAC"/>
    <w:rsid w:val="00396C29"/>
    <w:rsid w:val="00397038"/>
    <w:rsid w:val="00397063"/>
    <w:rsid w:val="0039723D"/>
    <w:rsid w:val="00397ABC"/>
    <w:rsid w:val="00397AEB"/>
    <w:rsid w:val="00397C1D"/>
    <w:rsid w:val="00397E00"/>
    <w:rsid w:val="003A0B71"/>
    <w:rsid w:val="003A0D81"/>
    <w:rsid w:val="003A11C9"/>
    <w:rsid w:val="003A15D0"/>
    <w:rsid w:val="003A1705"/>
    <w:rsid w:val="003A180F"/>
    <w:rsid w:val="003A18DD"/>
    <w:rsid w:val="003A1A99"/>
    <w:rsid w:val="003A1B8C"/>
    <w:rsid w:val="003A1C8A"/>
    <w:rsid w:val="003A20C8"/>
    <w:rsid w:val="003A2304"/>
    <w:rsid w:val="003A2580"/>
    <w:rsid w:val="003A2C29"/>
    <w:rsid w:val="003A2EC3"/>
    <w:rsid w:val="003A30BB"/>
    <w:rsid w:val="003A32DC"/>
    <w:rsid w:val="003A36F2"/>
    <w:rsid w:val="003A39A0"/>
    <w:rsid w:val="003A3D39"/>
    <w:rsid w:val="003A3D8B"/>
    <w:rsid w:val="003A3EC7"/>
    <w:rsid w:val="003A407A"/>
    <w:rsid w:val="003A40B4"/>
    <w:rsid w:val="003A430B"/>
    <w:rsid w:val="003A4596"/>
    <w:rsid w:val="003A4A1A"/>
    <w:rsid w:val="003A4AB6"/>
    <w:rsid w:val="003A4C22"/>
    <w:rsid w:val="003A4CF3"/>
    <w:rsid w:val="003A4F62"/>
    <w:rsid w:val="003A4F75"/>
    <w:rsid w:val="003A5233"/>
    <w:rsid w:val="003A57E0"/>
    <w:rsid w:val="003A5B1C"/>
    <w:rsid w:val="003A5BBD"/>
    <w:rsid w:val="003A5D4B"/>
    <w:rsid w:val="003A66E5"/>
    <w:rsid w:val="003A682D"/>
    <w:rsid w:val="003A7122"/>
    <w:rsid w:val="003A7834"/>
    <w:rsid w:val="003A78B5"/>
    <w:rsid w:val="003A7999"/>
    <w:rsid w:val="003A7B59"/>
    <w:rsid w:val="003A7F1D"/>
    <w:rsid w:val="003B0B5B"/>
    <w:rsid w:val="003B0CEE"/>
    <w:rsid w:val="003B0E79"/>
    <w:rsid w:val="003B10CC"/>
    <w:rsid w:val="003B12A6"/>
    <w:rsid w:val="003B1674"/>
    <w:rsid w:val="003B1698"/>
    <w:rsid w:val="003B1740"/>
    <w:rsid w:val="003B1A39"/>
    <w:rsid w:val="003B1EBF"/>
    <w:rsid w:val="003B2076"/>
    <w:rsid w:val="003B314B"/>
    <w:rsid w:val="003B3152"/>
    <w:rsid w:val="003B32D5"/>
    <w:rsid w:val="003B34FD"/>
    <w:rsid w:val="003B3575"/>
    <w:rsid w:val="003B35DE"/>
    <w:rsid w:val="003B36E5"/>
    <w:rsid w:val="003B3816"/>
    <w:rsid w:val="003B3AC4"/>
    <w:rsid w:val="003B3CE1"/>
    <w:rsid w:val="003B3E6F"/>
    <w:rsid w:val="003B410E"/>
    <w:rsid w:val="003B4369"/>
    <w:rsid w:val="003B48F1"/>
    <w:rsid w:val="003B4ABE"/>
    <w:rsid w:val="003B4B4F"/>
    <w:rsid w:val="003B4E20"/>
    <w:rsid w:val="003B50BC"/>
    <w:rsid w:val="003B520D"/>
    <w:rsid w:val="003B5A42"/>
    <w:rsid w:val="003B5D97"/>
    <w:rsid w:val="003B5EBB"/>
    <w:rsid w:val="003B5FF3"/>
    <w:rsid w:val="003B6220"/>
    <w:rsid w:val="003B6239"/>
    <w:rsid w:val="003B63A4"/>
    <w:rsid w:val="003B67DA"/>
    <w:rsid w:val="003B68FE"/>
    <w:rsid w:val="003B69AE"/>
    <w:rsid w:val="003B6C2B"/>
    <w:rsid w:val="003B6D11"/>
    <w:rsid w:val="003B6D7D"/>
    <w:rsid w:val="003B7297"/>
    <w:rsid w:val="003B7549"/>
    <w:rsid w:val="003B7953"/>
    <w:rsid w:val="003B7A13"/>
    <w:rsid w:val="003B7D7E"/>
    <w:rsid w:val="003C0282"/>
    <w:rsid w:val="003C0994"/>
    <w:rsid w:val="003C099F"/>
    <w:rsid w:val="003C0CFD"/>
    <w:rsid w:val="003C0EB3"/>
    <w:rsid w:val="003C1012"/>
    <w:rsid w:val="003C11C9"/>
    <w:rsid w:val="003C1818"/>
    <w:rsid w:val="003C1AC2"/>
    <w:rsid w:val="003C1D85"/>
    <w:rsid w:val="003C1FD4"/>
    <w:rsid w:val="003C1FF2"/>
    <w:rsid w:val="003C2038"/>
    <w:rsid w:val="003C213D"/>
    <w:rsid w:val="003C2208"/>
    <w:rsid w:val="003C25AD"/>
    <w:rsid w:val="003C2B52"/>
    <w:rsid w:val="003C2D21"/>
    <w:rsid w:val="003C2D6C"/>
    <w:rsid w:val="003C2DF1"/>
    <w:rsid w:val="003C2F44"/>
    <w:rsid w:val="003C34E8"/>
    <w:rsid w:val="003C3E3B"/>
    <w:rsid w:val="003C4395"/>
    <w:rsid w:val="003C4C32"/>
    <w:rsid w:val="003C4C85"/>
    <w:rsid w:val="003C50FC"/>
    <w:rsid w:val="003C52DB"/>
    <w:rsid w:val="003C587D"/>
    <w:rsid w:val="003C5E6B"/>
    <w:rsid w:val="003C6091"/>
    <w:rsid w:val="003C65CF"/>
    <w:rsid w:val="003C670B"/>
    <w:rsid w:val="003C6CD0"/>
    <w:rsid w:val="003C708A"/>
    <w:rsid w:val="003C73B6"/>
    <w:rsid w:val="003C73C3"/>
    <w:rsid w:val="003C7600"/>
    <w:rsid w:val="003C76BB"/>
    <w:rsid w:val="003C7700"/>
    <w:rsid w:val="003C7AD7"/>
    <w:rsid w:val="003C7DE7"/>
    <w:rsid w:val="003C7F34"/>
    <w:rsid w:val="003D0020"/>
    <w:rsid w:val="003D060B"/>
    <w:rsid w:val="003D0FC3"/>
    <w:rsid w:val="003D100B"/>
    <w:rsid w:val="003D1F1C"/>
    <w:rsid w:val="003D24C4"/>
    <w:rsid w:val="003D29DC"/>
    <w:rsid w:val="003D2C1D"/>
    <w:rsid w:val="003D2C34"/>
    <w:rsid w:val="003D2F5D"/>
    <w:rsid w:val="003D2FF3"/>
    <w:rsid w:val="003D321E"/>
    <w:rsid w:val="003D3509"/>
    <w:rsid w:val="003D3651"/>
    <w:rsid w:val="003D3680"/>
    <w:rsid w:val="003D394E"/>
    <w:rsid w:val="003D3977"/>
    <w:rsid w:val="003D3DDD"/>
    <w:rsid w:val="003D3F43"/>
    <w:rsid w:val="003D43E7"/>
    <w:rsid w:val="003D483F"/>
    <w:rsid w:val="003D4840"/>
    <w:rsid w:val="003D48E1"/>
    <w:rsid w:val="003D4B4B"/>
    <w:rsid w:val="003D4E2F"/>
    <w:rsid w:val="003D5052"/>
    <w:rsid w:val="003D517E"/>
    <w:rsid w:val="003D5494"/>
    <w:rsid w:val="003D5545"/>
    <w:rsid w:val="003D595C"/>
    <w:rsid w:val="003D5CBF"/>
    <w:rsid w:val="003D5E5A"/>
    <w:rsid w:val="003D5FDD"/>
    <w:rsid w:val="003D637A"/>
    <w:rsid w:val="003D6398"/>
    <w:rsid w:val="003D66D2"/>
    <w:rsid w:val="003D6A96"/>
    <w:rsid w:val="003D6EF7"/>
    <w:rsid w:val="003D6F9B"/>
    <w:rsid w:val="003D7044"/>
    <w:rsid w:val="003D732A"/>
    <w:rsid w:val="003D766F"/>
    <w:rsid w:val="003D78A1"/>
    <w:rsid w:val="003D7A2A"/>
    <w:rsid w:val="003D7C24"/>
    <w:rsid w:val="003D7C59"/>
    <w:rsid w:val="003D7C8D"/>
    <w:rsid w:val="003D7CA7"/>
    <w:rsid w:val="003E0498"/>
    <w:rsid w:val="003E07AE"/>
    <w:rsid w:val="003E083C"/>
    <w:rsid w:val="003E0A29"/>
    <w:rsid w:val="003E0C73"/>
    <w:rsid w:val="003E0D19"/>
    <w:rsid w:val="003E14FC"/>
    <w:rsid w:val="003E168F"/>
    <w:rsid w:val="003E1CD1"/>
    <w:rsid w:val="003E1D14"/>
    <w:rsid w:val="003E1E3A"/>
    <w:rsid w:val="003E20A7"/>
    <w:rsid w:val="003E20FF"/>
    <w:rsid w:val="003E251D"/>
    <w:rsid w:val="003E2976"/>
    <w:rsid w:val="003E31EF"/>
    <w:rsid w:val="003E3538"/>
    <w:rsid w:val="003E3894"/>
    <w:rsid w:val="003E38BF"/>
    <w:rsid w:val="003E3A22"/>
    <w:rsid w:val="003E3E74"/>
    <w:rsid w:val="003E474B"/>
    <w:rsid w:val="003E4788"/>
    <w:rsid w:val="003E4858"/>
    <w:rsid w:val="003E4AC7"/>
    <w:rsid w:val="003E4BDA"/>
    <w:rsid w:val="003E4E72"/>
    <w:rsid w:val="003E50DE"/>
    <w:rsid w:val="003E515A"/>
    <w:rsid w:val="003E55D6"/>
    <w:rsid w:val="003E5F51"/>
    <w:rsid w:val="003E61B6"/>
    <w:rsid w:val="003E6316"/>
    <w:rsid w:val="003E6488"/>
    <w:rsid w:val="003E6884"/>
    <w:rsid w:val="003E6AC5"/>
    <w:rsid w:val="003E6CEC"/>
    <w:rsid w:val="003E6F0A"/>
    <w:rsid w:val="003E700A"/>
    <w:rsid w:val="003E709C"/>
    <w:rsid w:val="003E7221"/>
    <w:rsid w:val="003E7292"/>
    <w:rsid w:val="003E7680"/>
    <w:rsid w:val="003E7724"/>
    <w:rsid w:val="003E79D5"/>
    <w:rsid w:val="003E7FC3"/>
    <w:rsid w:val="003F0096"/>
    <w:rsid w:val="003F078B"/>
    <w:rsid w:val="003F0850"/>
    <w:rsid w:val="003F0D12"/>
    <w:rsid w:val="003F0E44"/>
    <w:rsid w:val="003F14F8"/>
    <w:rsid w:val="003F160C"/>
    <w:rsid w:val="003F1667"/>
    <w:rsid w:val="003F1FC1"/>
    <w:rsid w:val="003F25BE"/>
    <w:rsid w:val="003F277A"/>
    <w:rsid w:val="003F278A"/>
    <w:rsid w:val="003F2C9C"/>
    <w:rsid w:val="003F2EE8"/>
    <w:rsid w:val="003F324F"/>
    <w:rsid w:val="003F3263"/>
    <w:rsid w:val="003F33BC"/>
    <w:rsid w:val="003F35A0"/>
    <w:rsid w:val="003F3D4E"/>
    <w:rsid w:val="003F4155"/>
    <w:rsid w:val="003F41E4"/>
    <w:rsid w:val="003F4510"/>
    <w:rsid w:val="003F4597"/>
    <w:rsid w:val="003F477E"/>
    <w:rsid w:val="003F47BE"/>
    <w:rsid w:val="003F58E5"/>
    <w:rsid w:val="003F59BF"/>
    <w:rsid w:val="003F5C96"/>
    <w:rsid w:val="003F60FA"/>
    <w:rsid w:val="003F6179"/>
    <w:rsid w:val="003F61C1"/>
    <w:rsid w:val="003F67C1"/>
    <w:rsid w:val="003F687D"/>
    <w:rsid w:val="003F6CD2"/>
    <w:rsid w:val="003F6CE0"/>
    <w:rsid w:val="003F71F1"/>
    <w:rsid w:val="003F7874"/>
    <w:rsid w:val="003F788D"/>
    <w:rsid w:val="003F7F84"/>
    <w:rsid w:val="004002C0"/>
    <w:rsid w:val="0040054F"/>
    <w:rsid w:val="0040063F"/>
    <w:rsid w:val="00400785"/>
    <w:rsid w:val="00400811"/>
    <w:rsid w:val="00400C3B"/>
    <w:rsid w:val="00400CA4"/>
    <w:rsid w:val="00400FFA"/>
    <w:rsid w:val="0040103A"/>
    <w:rsid w:val="004011A6"/>
    <w:rsid w:val="0040126E"/>
    <w:rsid w:val="004014A7"/>
    <w:rsid w:val="0040159A"/>
    <w:rsid w:val="004016AF"/>
    <w:rsid w:val="004016DB"/>
    <w:rsid w:val="004016E8"/>
    <w:rsid w:val="004016F5"/>
    <w:rsid w:val="0040176B"/>
    <w:rsid w:val="004017F1"/>
    <w:rsid w:val="00401867"/>
    <w:rsid w:val="00401BE4"/>
    <w:rsid w:val="00401F25"/>
    <w:rsid w:val="00402025"/>
    <w:rsid w:val="004020D4"/>
    <w:rsid w:val="004021B6"/>
    <w:rsid w:val="00402650"/>
    <w:rsid w:val="00402A5C"/>
    <w:rsid w:val="00402C17"/>
    <w:rsid w:val="00402D04"/>
    <w:rsid w:val="0040328E"/>
    <w:rsid w:val="004035A6"/>
    <w:rsid w:val="00403ABB"/>
    <w:rsid w:val="00403DB5"/>
    <w:rsid w:val="00403E96"/>
    <w:rsid w:val="00403F3B"/>
    <w:rsid w:val="004041A1"/>
    <w:rsid w:val="0040421E"/>
    <w:rsid w:val="004047C4"/>
    <w:rsid w:val="00404BE3"/>
    <w:rsid w:val="00404D94"/>
    <w:rsid w:val="00405191"/>
    <w:rsid w:val="0040570B"/>
    <w:rsid w:val="0040583C"/>
    <w:rsid w:val="004059E8"/>
    <w:rsid w:val="00405EBB"/>
    <w:rsid w:val="00405EDB"/>
    <w:rsid w:val="00405FB1"/>
    <w:rsid w:val="004060B9"/>
    <w:rsid w:val="0040634E"/>
    <w:rsid w:val="00406460"/>
    <w:rsid w:val="004069F8"/>
    <w:rsid w:val="00406A7F"/>
    <w:rsid w:val="00406C4B"/>
    <w:rsid w:val="00410487"/>
    <w:rsid w:val="00410598"/>
    <w:rsid w:val="0041077C"/>
    <w:rsid w:val="004107C9"/>
    <w:rsid w:val="00410E21"/>
    <w:rsid w:val="004113FC"/>
    <w:rsid w:val="00411DF2"/>
    <w:rsid w:val="00412461"/>
    <w:rsid w:val="00412546"/>
    <w:rsid w:val="00412833"/>
    <w:rsid w:val="00412AA9"/>
    <w:rsid w:val="00413053"/>
    <w:rsid w:val="0041319C"/>
    <w:rsid w:val="004133F6"/>
    <w:rsid w:val="0041352E"/>
    <w:rsid w:val="004137B6"/>
    <w:rsid w:val="00413A54"/>
    <w:rsid w:val="00413C10"/>
    <w:rsid w:val="00413CD9"/>
    <w:rsid w:val="00413F9A"/>
    <w:rsid w:val="004140CA"/>
    <w:rsid w:val="00414B9B"/>
    <w:rsid w:val="00414C65"/>
    <w:rsid w:val="004153A3"/>
    <w:rsid w:val="0041553D"/>
    <w:rsid w:val="00415571"/>
    <w:rsid w:val="004156F9"/>
    <w:rsid w:val="00415AA9"/>
    <w:rsid w:val="00415B4A"/>
    <w:rsid w:val="00415BDE"/>
    <w:rsid w:val="00415D76"/>
    <w:rsid w:val="00415DAD"/>
    <w:rsid w:val="0041612E"/>
    <w:rsid w:val="00416471"/>
    <w:rsid w:val="00416665"/>
    <w:rsid w:val="004168DB"/>
    <w:rsid w:val="00416A48"/>
    <w:rsid w:val="00416A67"/>
    <w:rsid w:val="00416ACB"/>
    <w:rsid w:val="00416E4F"/>
    <w:rsid w:val="00417983"/>
    <w:rsid w:val="00417AEF"/>
    <w:rsid w:val="00420492"/>
    <w:rsid w:val="0042128D"/>
    <w:rsid w:val="004212C6"/>
    <w:rsid w:val="0042135F"/>
    <w:rsid w:val="004218B1"/>
    <w:rsid w:val="00421961"/>
    <w:rsid w:val="004219D1"/>
    <w:rsid w:val="00421CA6"/>
    <w:rsid w:val="00421DB1"/>
    <w:rsid w:val="00421DCF"/>
    <w:rsid w:val="00422197"/>
    <w:rsid w:val="00422341"/>
    <w:rsid w:val="00422414"/>
    <w:rsid w:val="004229AE"/>
    <w:rsid w:val="00422FDB"/>
    <w:rsid w:val="0042302E"/>
    <w:rsid w:val="0042326D"/>
    <w:rsid w:val="00423641"/>
    <w:rsid w:val="00423D67"/>
    <w:rsid w:val="00424073"/>
    <w:rsid w:val="00424429"/>
    <w:rsid w:val="00424D2B"/>
    <w:rsid w:val="0042511A"/>
    <w:rsid w:val="0042541D"/>
    <w:rsid w:val="004254BC"/>
    <w:rsid w:val="0042561A"/>
    <w:rsid w:val="004257EF"/>
    <w:rsid w:val="00425806"/>
    <w:rsid w:val="00425EAF"/>
    <w:rsid w:val="00426266"/>
    <w:rsid w:val="00426274"/>
    <w:rsid w:val="004268E0"/>
    <w:rsid w:val="00427354"/>
    <w:rsid w:val="004273B4"/>
    <w:rsid w:val="004277AD"/>
    <w:rsid w:val="00427E5E"/>
    <w:rsid w:val="00427EBD"/>
    <w:rsid w:val="0043013D"/>
    <w:rsid w:val="004301FB"/>
    <w:rsid w:val="0043064C"/>
    <w:rsid w:val="0043093C"/>
    <w:rsid w:val="00430A2D"/>
    <w:rsid w:val="00430D6E"/>
    <w:rsid w:val="00430D73"/>
    <w:rsid w:val="00431505"/>
    <w:rsid w:val="00431A31"/>
    <w:rsid w:val="00431AF0"/>
    <w:rsid w:val="00431C00"/>
    <w:rsid w:val="00431CAE"/>
    <w:rsid w:val="00431F41"/>
    <w:rsid w:val="0043213A"/>
    <w:rsid w:val="0043288E"/>
    <w:rsid w:val="004330A8"/>
    <w:rsid w:val="004330EC"/>
    <w:rsid w:val="004330F4"/>
    <w:rsid w:val="00433194"/>
    <w:rsid w:val="00433407"/>
    <w:rsid w:val="004334CA"/>
    <w:rsid w:val="00433590"/>
    <w:rsid w:val="00433894"/>
    <w:rsid w:val="0043393D"/>
    <w:rsid w:val="00433A21"/>
    <w:rsid w:val="00433AE6"/>
    <w:rsid w:val="004344C7"/>
    <w:rsid w:val="00434724"/>
    <w:rsid w:val="0043485A"/>
    <w:rsid w:val="00434F71"/>
    <w:rsid w:val="0043501E"/>
    <w:rsid w:val="00435020"/>
    <w:rsid w:val="00435274"/>
    <w:rsid w:val="004352AD"/>
    <w:rsid w:val="004352B5"/>
    <w:rsid w:val="0043545D"/>
    <w:rsid w:val="004355F7"/>
    <w:rsid w:val="0043589F"/>
    <w:rsid w:val="00435DD2"/>
    <w:rsid w:val="00435DF6"/>
    <w:rsid w:val="00435FE2"/>
    <w:rsid w:val="00436298"/>
    <w:rsid w:val="004364D1"/>
    <w:rsid w:val="00436552"/>
    <w:rsid w:val="0043662F"/>
    <w:rsid w:val="00436B1B"/>
    <w:rsid w:val="00436E2F"/>
    <w:rsid w:val="00436EAB"/>
    <w:rsid w:val="004370DB"/>
    <w:rsid w:val="00437155"/>
    <w:rsid w:val="00437169"/>
    <w:rsid w:val="0043748E"/>
    <w:rsid w:val="004375C7"/>
    <w:rsid w:val="004376CF"/>
    <w:rsid w:val="004378A3"/>
    <w:rsid w:val="00437BB8"/>
    <w:rsid w:val="004402A7"/>
    <w:rsid w:val="0044124D"/>
    <w:rsid w:val="00441A6E"/>
    <w:rsid w:val="00442064"/>
    <w:rsid w:val="0044224A"/>
    <w:rsid w:val="004426D7"/>
    <w:rsid w:val="004431AC"/>
    <w:rsid w:val="004432EA"/>
    <w:rsid w:val="004437D5"/>
    <w:rsid w:val="00443995"/>
    <w:rsid w:val="00443BFB"/>
    <w:rsid w:val="00443DFE"/>
    <w:rsid w:val="0044415D"/>
    <w:rsid w:val="00444F65"/>
    <w:rsid w:val="00445022"/>
    <w:rsid w:val="00445C6F"/>
    <w:rsid w:val="00445D88"/>
    <w:rsid w:val="00445F36"/>
    <w:rsid w:val="004461D9"/>
    <w:rsid w:val="004463A7"/>
    <w:rsid w:val="00446AC6"/>
    <w:rsid w:val="00446D37"/>
    <w:rsid w:val="00446FF6"/>
    <w:rsid w:val="0044759B"/>
    <w:rsid w:val="00447A3A"/>
    <w:rsid w:val="00447E26"/>
    <w:rsid w:val="00447F54"/>
    <w:rsid w:val="004508A5"/>
    <w:rsid w:val="00450ADC"/>
    <w:rsid w:val="00450B7E"/>
    <w:rsid w:val="00450B87"/>
    <w:rsid w:val="00450CA6"/>
    <w:rsid w:val="00451250"/>
    <w:rsid w:val="0045136B"/>
    <w:rsid w:val="004513BF"/>
    <w:rsid w:val="00451735"/>
    <w:rsid w:val="004517D2"/>
    <w:rsid w:val="00451C7E"/>
    <w:rsid w:val="00452333"/>
    <w:rsid w:val="004525FF"/>
    <w:rsid w:val="004529F0"/>
    <w:rsid w:val="00452D76"/>
    <w:rsid w:val="00452FE2"/>
    <w:rsid w:val="004535AA"/>
    <w:rsid w:val="00453964"/>
    <w:rsid w:val="00453BB6"/>
    <w:rsid w:val="00453CAA"/>
    <w:rsid w:val="00453E97"/>
    <w:rsid w:val="00453EC0"/>
    <w:rsid w:val="00453EC3"/>
    <w:rsid w:val="0045421B"/>
    <w:rsid w:val="00454269"/>
    <w:rsid w:val="00454954"/>
    <w:rsid w:val="00454E1E"/>
    <w:rsid w:val="00455113"/>
    <w:rsid w:val="0045515D"/>
    <w:rsid w:val="004552C5"/>
    <w:rsid w:val="0045531B"/>
    <w:rsid w:val="004555BF"/>
    <w:rsid w:val="00455C57"/>
    <w:rsid w:val="004560B4"/>
    <w:rsid w:val="00456421"/>
    <w:rsid w:val="0045660D"/>
    <w:rsid w:val="00456B16"/>
    <w:rsid w:val="00456DAB"/>
    <w:rsid w:val="00456F86"/>
    <w:rsid w:val="00457001"/>
    <w:rsid w:val="004572EA"/>
    <w:rsid w:val="0045744E"/>
    <w:rsid w:val="004576AB"/>
    <w:rsid w:val="004577DB"/>
    <w:rsid w:val="00457E92"/>
    <w:rsid w:val="0046015D"/>
    <w:rsid w:val="004602E5"/>
    <w:rsid w:val="00460343"/>
    <w:rsid w:val="00460521"/>
    <w:rsid w:val="004607C4"/>
    <w:rsid w:val="004608BC"/>
    <w:rsid w:val="00460B72"/>
    <w:rsid w:val="00460B81"/>
    <w:rsid w:val="00460C88"/>
    <w:rsid w:val="00460CC3"/>
    <w:rsid w:val="00460E86"/>
    <w:rsid w:val="0046110A"/>
    <w:rsid w:val="00461195"/>
    <w:rsid w:val="0046126F"/>
    <w:rsid w:val="00461DD4"/>
    <w:rsid w:val="00461DD8"/>
    <w:rsid w:val="00461EB6"/>
    <w:rsid w:val="00461F60"/>
    <w:rsid w:val="00461FCF"/>
    <w:rsid w:val="0046209D"/>
    <w:rsid w:val="004630E2"/>
    <w:rsid w:val="00463781"/>
    <w:rsid w:val="00463B90"/>
    <w:rsid w:val="004646B4"/>
    <w:rsid w:val="00464A88"/>
    <w:rsid w:val="00464C37"/>
    <w:rsid w:val="004650F8"/>
    <w:rsid w:val="0046517E"/>
    <w:rsid w:val="004651A0"/>
    <w:rsid w:val="0046529C"/>
    <w:rsid w:val="00465709"/>
    <w:rsid w:val="0046581A"/>
    <w:rsid w:val="00465F02"/>
    <w:rsid w:val="00465F62"/>
    <w:rsid w:val="0046652D"/>
    <w:rsid w:val="00466532"/>
    <w:rsid w:val="004668D7"/>
    <w:rsid w:val="00466BB4"/>
    <w:rsid w:val="00467488"/>
    <w:rsid w:val="004675B6"/>
    <w:rsid w:val="00467809"/>
    <w:rsid w:val="0046781A"/>
    <w:rsid w:val="0046793C"/>
    <w:rsid w:val="00467957"/>
    <w:rsid w:val="00467AFE"/>
    <w:rsid w:val="00467B40"/>
    <w:rsid w:val="00467F69"/>
    <w:rsid w:val="00470575"/>
    <w:rsid w:val="00470713"/>
    <w:rsid w:val="004707D9"/>
    <w:rsid w:val="0047083E"/>
    <w:rsid w:val="00470EB5"/>
    <w:rsid w:val="00470FEC"/>
    <w:rsid w:val="00470FFC"/>
    <w:rsid w:val="00471171"/>
    <w:rsid w:val="004712F5"/>
    <w:rsid w:val="00471581"/>
    <w:rsid w:val="00471736"/>
    <w:rsid w:val="004717ED"/>
    <w:rsid w:val="00471937"/>
    <w:rsid w:val="00471A7D"/>
    <w:rsid w:val="00471E19"/>
    <w:rsid w:val="00471E7C"/>
    <w:rsid w:val="00471EBA"/>
    <w:rsid w:val="004722F7"/>
    <w:rsid w:val="0047286B"/>
    <w:rsid w:val="00472B31"/>
    <w:rsid w:val="00472DFF"/>
    <w:rsid w:val="00472E27"/>
    <w:rsid w:val="00472F50"/>
    <w:rsid w:val="004730F6"/>
    <w:rsid w:val="004736F0"/>
    <w:rsid w:val="00473996"/>
    <w:rsid w:val="00473BCA"/>
    <w:rsid w:val="00473D09"/>
    <w:rsid w:val="00473EEF"/>
    <w:rsid w:val="00473F90"/>
    <w:rsid w:val="00474220"/>
    <w:rsid w:val="0047451F"/>
    <w:rsid w:val="00474867"/>
    <w:rsid w:val="00474932"/>
    <w:rsid w:val="00474AF8"/>
    <w:rsid w:val="00475217"/>
    <w:rsid w:val="0047526E"/>
    <w:rsid w:val="004752D3"/>
    <w:rsid w:val="004754D1"/>
    <w:rsid w:val="004754E1"/>
    <w:rsid w:val="004756C3"/>
    <w:rsid w:val="00475CE0"/>
    <w:rsid w:val="00475E7D"/>
    <w:rsid w:val="00475F06"/>
    <w:rsid w:val="00475FC5"/>
    <w:rsid w:val="004760CB"/>
    <w:rsid w:val="00476166"/>
    <w:rsid w:val="00476827"/>
    <w:rsid w:val="00476BD4"/>
    <w:rsid w:val="00477078"/>
    <w:rsid w:val="00477110"/>
    <w:rsid w:val="00477AB2"/>
    <w:rsid w:val="00477BC7"/>
    <w:rsid w:val="00477C35"/>
    <w:rsid w:val="00477C36"/>
    <w:rsid w:val="00477CDA"/>
    <w:rsid w:val="00477CE2"/>
    <w:rsid w:val="00480086"/>
    <w:rsid w:val="00480138"/>
    <w:rsid w:val="00480295"/>
    <w:rsid w:val="00480988"/>
    <w:rsid w:val="00480A08"/>
    <w:rsid w:val="00480C85"/>
    <w:rsid w:val="00480E05"/>
    <w:rsid w:val="00480E37"/>
    <w:rsid w:val="00480F39"/>
    <w:rsid w:val="00481581"/>
    <w:rsid w:val="00481A86"/>
    <w:rsid w:val="00481AA3"/>
    <w:rsid w:val="00481E9C"/>
    <w:rsid w:val="00482516"/>
    <w:rsid w:val="00482BBE"/>
    <w:rsid w:val="00482E27"/>
    <w:rsid w:val="00483017"/>
    <w:rsid w:val="00483907"/>
    <w:rsid w:val="00483993"/>
    <w:rsid w:val="00483A12"/>
    <w:rsid w:val="00483A2F"/>
    <w:rsid w:val="00483C59"/>
    <w:rsid w:val="00484191"/>
    <w:rsid w:val="00484A77"/>
    <w:rsid w:val="00485112"/>
    <w:rsid w:val="004851FD"/>
    <w:rsid w:val="0048540F"/>
    <w:rsid w:val="00485970"/>
    <w:rsid w:val="00485A4D"/>
    <w:rsid w:val="00485C0D"/>
    <w:rsid w:val="00486575"/>
    <w:rsid w:val="004865E6"/>
    <w:rsid w:val="00486675"/>
    <w:rsid w:val="004866D0"/>
    <w:rsid w:val="00486D06"/>
    <w:rsid w:val="004875AE"/>
    <w:rsid w:val="0048760B"/>
    <w:rsid w:val="00490210"/>
    <w:rsid w:val="0049021F"/>
    <w:rsid w:val="004903BA"/>
    <w:rsid w:val="0049074F"/>
    <w:rsid w:val="00490B24"/>
    <w:rsid w:val="0049141A"/>
    <w:rsid w:val="00491634"/>
    <w:rsid w:val="0049176D"/>
    <w:rsid w:val="004918EF"/>
    <w:rsid w:val="00491EA4"/>
    <w:rsid w:val="00491F03"/>
    <w:rsid w:val="0049205F"/>
    <w:rsid w:val="00492109"/>
    <w:rsid w:val="004921B1"/>
    <w:rsid w:val="004921B6"/>
    <w:rsid w:val="00492309"/>
    <w:rsid w:val="00492677"/>
    <w:rsid w:val="004927A5"/>
    <w:rsid w:val="00492B9F"/>
    <w:rsid w:val="00492D7B"/>
    <w:rsid w:val="004933A0"/>
    <w:rsid w:val="00493682"/>
    <w:rsid w:val="004939FF"/>
    <w:rsid w:val="00493A8F"/>
    <w:rsid w:val="00493C8F"/>
    <w:rsid w:val="00493CC0"/>
    <w:rsid w:val="00493EB2"/>
    <w:rsid w:val="0049412A"/>
    <w:rsid w:val="00494242"/>
    <w:rsid w:val="00494491"/>
    <w:rsid w:val="00494541"/>
    <w:rsid w:val="004946A6"/>
    <w:rsid w:val="00494703"/>
    <w:rsid w:val="0049494A"/>
    <w:rsid w:val="00494E8E"/>
    <w:rsid w:val="00494F6C"/>
    <w:rsid w:val="00495302"/>
    <w:rsid w:val="004955BC"/>
    <w:rsid w:val="0049569E"/>
    <w:rsid w:val="0049573C"/>
    <w:rsid w:val="00495791"/>
    <w:rsid w:val="00495942"/>
    <w:rsid w:val="0049596B"/>
    <w:rsid w:val="00495B35"/>
    <w:rsid w:val="00495D0C"/>
    <w:rsid w:val="00495D63"/>
    <w:rsid w:val="004960C6"/>
    <w:rsid w:val="0049648F"/>
    <w:rsid w:val="00496606"/>
    <w:rsid w:val="00496768"/>
    <w:rsid w:val="00496AB5"/>
    <w:rsid w:val="00496B4A"/>
    <w:rsid w:val="00496BC1"/>
    <w:rsid w:val="00496C47"/>
    <w:rsid w:val="00496E8D"/>
    <w:rsid w:val="00496F05"/>
    <w:rsid w:val="00497370"/>
    <w:rsid w:val="004A01AD"/>
    <w:rsid w:val="004A0276"/>
    <w:rsid w:val="004A08F4"/>
    <w:rsid w:val="004A0F39"/>
    <w:rsid w:val="004A1314"/>
    <w:rsid w:val="004A1409"/>
    <w:rsid w:val="004A1B11"/>
    <w:rsid w:val="004A1E65"/>
    <w:rsid w:val="004A1F9A"/>
    <w:rsid w:val="004A200F"/>
    <w:rsid w:val="004A2091"/>
    <w:rsid w:val="004A211D"/>
    <w:rsid w:val="004A219C"/>
    <w:rsid w:val="004A251F"/>
    <w:rsid w:val="004A257C"/>
    <w:rsid w:val="004A2B6F"/>
    <w:rsid w:val="004A2FCD"/>
    <w:rsid w:val="004A32D8"/>
    <w:rsid w:val="004A3BBE"/>
    <w:rsid w:val="004A3BF1"/>
    <w:rsid w:val="004A3C3B"/>
    <w:rsid w:val="004A3D2D"/>
    <w:rsid w:val="004A3D45"/>
    <w:rsid w:val="004A3E42"/>
    <w:rsid w:val="004A3F88"/>
    <w:rsid w:val="004A401B"/>
    <w:rsid w:val="004A41CF"/>
    <w:rsid w:val="004A432A"/>
    <w:rsid w:val="004A4715"/>
    <w:rsid w:val="004A4B62"/>
    <w:rsid w:val="004A4F11"/>
    <w:rsid w:val="004A5046"/>
    <w:rsid w:val="004A5353"/>
    <w:rsid w:val="004A565E"/>
    <w:rsid w:val="004A56EE"/>
    <w:rsid w:val="004A594B"/>
    <w:rsid w:val="004A5D08"/>
    <w:rsid w:val="004A5DF3"/>
    <w:rsid w:val="004A5F4D"/>
    <w:rsid w:val="004A6134"/>
    <w:rsid w:val="004A685A"/>
    <w:rsid w:val="004A692A"/>
    <w:rsid w:val="004A6B15"/>
    <w:rsid w:val="004A6F62"/>
    <w:rsid w:val="004A7092"/>
    <w:rsid w:val="004A71A8"/>
    <w:rsid w:val="004A728A"/>
    <w:rsid w:val="004A7E8B"/>
    <w:rsid w:val="004B0037"/>
    <w:rsid w:val="004B04D6"/>
    <w:rsid w:val="004B0727"/>
    <w:rsid w:val="004B0AC7"/>
    <w:rsid w:val="004B196C"/>
    <w:rsid w:val="004B1BEF"/>
    <w:rsid w:val="004B1EAE"/>
    <w:rsid w:val="004B212E"/>
    <w:rsid w:val="004B2291"/>
    <w:rsid w:val="004B26B6"/>
    <w:rsid w:val="004B2802"/>
    <w:rsid w:val="004B28EB"/>
    <w:rsid w:val="004B2A4F"/>
    <w:rsid w:val="004B2C11"/>
    <w:rsid w:val="004B2DD1"/>
    <w:rsid w:val="004B2EED"/>
    <w:rsid w:val="004B2F3F"/>
    <w:rsid w:val="004B2F58"/>
    <w:rsid w:val="004B2F7F"/>
    <w:rsid w:val="004B3029"/>
    <w:rsid w:val="004B302D"/>
    <w:rsid w:val="004B342C"/>
    <w:rsid w:val="004B345D"/>
    <w:rsid w:val="004B3464"/>
    <w:rsid w:val="004B35B7"/>
    <w:rsid w:val="004B35C4"/>
    <w:rsid w:val="004B3885"/>
    <w:rsid w:val="004B3AF0"/>
    <w:rsid w:val="004B3E51"/>
    <w:rsid w:val="004B403B"/>
    <w:rsid w:val="004B4796"/>
    <w:rsid w:val="004B493D"/>
    <w:rsid w:val="004B49E6"/>
    <w:rsid w:val="004B49F0"/>
    <w:rsid w:val="004B4D69"/>
    <w:rsid w:val="004B5327"/>
    <w:rsid w:val="004B580F"/>
    <w:rsid w:val="004B5978"/>
    <w:rsid w:val="004B5994"/>
    <w:rsid w:val="004B5A7D"/>
    <w:rsid w:val="004B6596"/>
    <w:rsid w:val="004B6680"/>
    <w:rsid w:val="004B742F"/>
    <w:rsid w:val="004B76BB"/>
    <w:rsid w:val="004B7734"/>
    <w:rsid w:val="004C01A8"/>
    <w:rsid w:val="004C0780"/>
    <w:rsid w:val="004C0957"/>
    <w:rsid w:val="004C0AEA"/>
    <w:rsid w:val="004C0C9E"/>
    <w:rsid w:val="004C0D2D"/>
    <w:rsid w:val="004C1837"/>
    <w:rsid w:val="004C1840"/>
    <w:rsid w:val="004C1A38"/>
    <w:rsid w:val="004C1ADC"/>
    <w:rsid w:val="004C1D48"/>
    <w:rsid w:val="004C1F0E"/>
    <w:rsid w:val="004C2293"/>
    <w:rsid w:val="004C24C9"/>
    <w:rsid w:val="004C250A"/>
    <w:rsid w:val="004C268D"/>
    <w:rsid w:val="004C2705"/>
    <w:rsid w:val="004C275A"/>
    <w:rsid w:val="004C2B46"/>
    <w:rsid w:val="004C2BD3"/>
    <w:rsid w:val="004C30ED"/>
    <w:rsid w:val="004C3146"/>
    <w:rsid w:val="004C31B6"/>
    <w:rsid w:val="004C32ED"/>
    <w:rsid w:val="004C34C6"/>
    <w:rsid w:val="004C3582"/>
    <w:rsid w:val="004C3BFF"/>
    <w:rsid w:val="004C3E92"/>
    <w:rsid w:val="004C4024"/>
    <w:rsid w:val="004C44E1"/>
    <w:rsid w:val="004C5319"/>
    <w:rsid w:val="004C581D"/>
    <w:rsid w:val="004C5A53"/>
    <w:rsid w:val="004C5C48"/>
    <w:rsid w:val="004C5CAE"/>
    <w:rsid w:val="004C5CFF"/>
    <w:rsid w:val="004C60EB"/>
    <w:rsid w:val="004C621F"/>
    <w:rsid w:val="004C6874"/>
    <w:rsid w:val="004C6942"/>
    <w:rsid w:val="004C7948"/>
    <w:rsid w:val="004C7BB8"/>
    <w:rsid w:val="004C7C60"/>
    <w:rsid w:val="004C7E3E"/>
    <w:rsid w:val="004C7F3A"/>
    <w:rsid w:val="004C7FFC"/>
    <w:rsid w:val="004D08E4"/>
    <w:rsid w:val="004D097F"/>
    <w:rsid w:val="004D0985"/>
    <w:rsid w:val="004D0DFE"/>
    <w:rsid w:val="004D0E79"/>
    <w:rsid w:val="004D115A"/>
    <w:rsid w:val="004D154B"/>
    <w:rsid w:val="004D1671"/>
    <w:rsid w:val="004D1A05"/>
    <w:rsid w:val="004D1BBB"/>
    <w:rsid w:val="004D1D91"/>
    <w:rsid w:val="004D2056"/>
    <w:rsid w:val="004D22C3"/>
    <w:rsid w:val="004D29F0"/>
    <w:rsid w:val="004D2AD7"/>
    <w:rsid w:val="004D2BED"/>
    <w:rsid w:val="004D2FD6"/>
    <w:rsid w:val="004D35DC"/>
    <w:rsid w:val="004D3772"/>
    <w:rsid w:val="004D3927"/>
    <w:rsid w:val="004D3A56"/>
    <w:rsid w:val="004D3C47"/>
    <w:rsid w:val="004D4C0F"/>
    <w:rsid w:val="004D4C19"/>
    <w:rsid w:val="004D4EAB"/>
    <w:rsid w:val="004D51C3"/>
    <w:rsid w:val="004D5404"/>
    <w:rsid w:val="004D542D"/>
    <w:rsid w:val="004D5522"/>
    <w:rsid w:val="004D5902"/>
    <w:rsid w:val="004D5BDF"/>
    <w:rsid w:val="004D5C1F"/>
    <w:rsid w:val="004D5D4D"/>
    <w:rsid w:val="004D62DF"/>
    <w:rsid w:val="004D6485"/>
    <w:rsid w:val="004D660A"/>
    <w:rsid w:val="004D66E5"/>
    <w:rsid w:val="004D6A6B"/>
    <w:rsid w:val="004D6B49"/>
    <w:rsid w:val="004D6B74"/>
    <w:rsid w:val="004D6F4D"/>
    <w:rsid w:val="004D6F95"/>
    <w:rsid w:val="004D6FB9"/>
    <w:rsid w:val="004D6FE6"/>
    <w:rsid w:val="004D72FE"/>
    <w:rsid w:val="004D76C8"/>
    <w:rsid w:val="004D7A0F"/>
    <w:rsid w:val="004D7E91"/>
    <w:rsid w:val="004E003A"/>
    <w:rsid w:val="004E0768"/>
    <w:rsid w:val="004E0790"/>
    <w:rsid w:val="004E094B"/>
    <w:rsid w:val="004E0CFF"/>
    <w:rsid w:val="004E0E5D"/>
    <w:rsid w:val="004E0E6D"/>
    <w:rsid w:val="004E10E4"/>
    <w:rsid w:val="004E10FA"/>
    <w:rsid w:val="004E1202"/>
    <w:rsid w:val="004E1941"/>
    <w:rsid w:val="004E1A31"/>
    <w:rsid w:val="004E1AB2"/>
    <w:rsid w:val="004E1BB4"/>
    <w:rsid w:val="004E1CA4"/>
    <w:rsid w:val="004E25EC"/>
    <w:rsid w:val="004E296A"/>
    <w:rsid w:val="004E2A3D"/>
    <w:rsid w:val="004E2B94"/>
    <w:rsid w:val="004E2BF3"/>
    <w:rsid w:val="004E2D44"/>
    <w:rsid w:val="004E2DE0"/>
    <w:rsid w:val="004E3317"/>
    <w:rsid w:val="004E36C4"/>
    <w:rsid w:val="004E39E9"/>
    <w:rsid w:val="004E3AA9"/>
    <w:rsid w:val="004E3D9A"/>
    <w:rsid w:val="004E4060"/>
    <w:rsid w:val="004E409A"/>
    <w:rsid w:val="004E443B"/>
    <w:rsid w:val="004E44A2"/>
    <w:rsid w:val="004E4AA1"/>
    <w:rsid w:val="004E4FDE"/>
    <w:rsid w:val="004E5280"/>
    <w:rsid w:val="004E52C6"/>
    <w:rsid w:val="004E53CF"/>
    <w:rsid w:val="004E54A1"/>
    <w:rsid w:val="004E5DB9"/>
    <w:rsid w:val="004E5F40"/>
    <w:rsid w:val="004E6137"/>
    <w:rsid w:val="004E615E"/>
    <w:rsid w:val="004E6648"/>
    <w:rsid w:val="004E6868"/>
    <w:rsid w:val="004E68BA"/>
    <w:rsid w:val="004E69FE"/>
    <w:rsid w:val="004E6BC6"/>
    <w:rsid w:val="004E6C60"/>
    <w:rsid w:val="004E6ED9"/>
    <w:rsid w:val="004E7569"/>
    <w:rsid w:val="004E7709"/>
    <w:rsid w:val="004E7714"/>
    <w:rsid w:val="004E7F16"/>
    <w:rsid w:val="004E7F95"/>
    <w:rsid w:val="004F026F"/>
    <w:rsid w:val="004F04A6"/>
    <w:rsid w:val="004F0EE2"/>
    <w:rsid w:val="004F0FB9"/>
    <w:rsid w:val="004F12FD"/>
    <w:rsid w:val="004F14ED"/>
    <w:rsid w:val="004F1736"/>
    <w:rsid w:val="004F1AA5"/>
    <w:rsid w:val="004F1C4E"/>
    <w:rsid w:val="004F1ECC"/>
    <w:rsid w:val="004F2414"/>
    <w:rsid w:val="004F2930"/>
    <w:rsid w:val="004F2DC9"/>
    <w:rsid w:val="004F2F7E"/>
    <w:rsid w:val="004F30F3"/>
    <w:rsid w:val="004F312D"/>
    <w:rsid w:val="004F325D"/>
    <w:rsid w:val="004F32B5"/>
    <w:rsid w:val="004F340F"/>
    <w:rsid w:val="004F3B24"/>
    <w:rsid w:val="004F3B5A"/>
    <w:rsid w:val="004F3DD4"/>
    <w:rsid w:val="004F3DE5"/>
    <w:rsid w:val="004F407E"/>
    <w:rsid w:val="004F4619"/>
    <w:rsid w:val="004F4F01"/>
    <w:rsid w:val="004F5479"/>
    <w:rsid w:val="004F55D3"/>
    <w:rsid w:val="004F619D"/>
    <w:rsid w:val="004F6691"/>
    <w:rsid w:val="004F6968"/>
    <w:rsid w:val="004F7528"/>
    <w:rsid w:val="004F77B0"/>
    <w:rsid w:val="004F7A44"/>
    <w:rsid w:val="004F7B0E"/>
    <w:rsid w:val="004F7B90"/>
    <w:rsid w:val="004F7BCA"/>
    <w:rsid w:val="004F7D36"/>
    <w:rsid w:val="004F7D89"/>
    <w:rsid w:val="004F7E7F"/>
    <w:rsid w:val="004F7FD6"/>
    <w:rsid w:val="005007AB"/>
    <w:rsid w:val="00500933"/>
    <w:rsid w:val="005009AB"/>
    <w:rsid w:val="00500BF7"/>
    <w:rsid w:val="00500CE8"/>
    <w:rsid w:val="0050159C"/>
    <w:rsid w:val="00501981"/>
    <w:rsid w:val="00501A85"/>
    <w:rsid w:val="00501B27"/>
    <w:rsid w:val="00501BB3"/>
    <w:rsid w:val="00502069"/>
    <w:rsid w:val="005021DD"/>
    <w:rsid w:val="005026CA"/>
    <w:rsid w:val="0050273F"/>
    <w:rsid w:val="005029B9"/>
    <w:rsid w:val="00502B72"/>
    <w:rsid w:val="00503B34"/>
    <w:rsid w:val="00503CB3"/>
    <w:rsid w:val="00504949"/>
    <w:rsid w:val="00504BC1"/>
    <w:rsid w:val="00504CFC"/>
    <w:rsid w:val="005050C7"/>
    <w:rsid w:val="00505134"/>
    <w:rsid w:val="00505186"/>
    <w:rsid w:val="0050521F"/>
    <w:rsid w:val="0050545B"/>
    <w:rsid w:val="00505C04"/>
    <w:rsid w:val="00505D77"/>
    <w:rsid w:val="00505FE3"/>
    <w:rsid w:val="0050613E"/>
    <w:rsid w:val="00506CA0"/>
    <w:rsid w:val="00506DCC"/>
    <w:rsid w:val="00506F7B"/>
    <w:rsid w:val="005075A2"/>
    <w:rsid w:val="00507DD2"/>
    <w:rsid w:val="005101D2"/>
    <w:rsid w:val="005101F5"/>
    <w:rsid w:val="00510589"/>
    <w:rsid w:val="00510A71"/>
    <w:rsid w:val="00510C7A"/>
    <w:rsid w:val="00510EDA"/>
    <w:rsid w:val="0051120E"/>
    <w:rsid w:val="0051130E"/>
    <w:rsid w:val="0051165D"/>
    <w:rsid w:val="00511DA7"/>
    <w:rsid w:val="00511F15"/>
    <w:rsid w:val="00511F7A"/>
    <w:rsid w:val="005121F7"/>
    <w:rsid w:val="005124E6"/>
    <w:rsid w:val="00512617"/>
    <w:rsid w:val="005129F8"/>
    <w:rsid w:val="00512DD5"/>
    <w:rsid w:val="00512DE0"/>
    <w:rsid w:val="00512EC0"/>
    <w:rsid w:val="0051318C"/>
    <w:rsid w:val="0051360E"/>
    <w:rsid w:val="0051394E"/>
    <w:rsid w:val="005139AA"/>
    <w:rsid w:val="00513EBB"/>
    <w:rsid w:val="005142CD"/>
    <w:rsid w:val="005143C9"/>
    <w:rsid w:val="00514463"/>
    <w:rsid w:val="0051457C"/>
    <w:rsid w:val="00514948"/>
    <w:rsid w:val="00514CD1"/>
    <w:rsid w:val="0051537A"/>
    <w:rsid w:val="005154C1"/>
    <w:rsid w:val="005157A9"/>
    <w:rsid w:val="00515B5C"/>
    <w:rsid w:val="0051655C"/>
    <w:rsid w:val="00516706"/>
    <w:rsid w:val="00516858"/>
    <w:rsid w:val="00516B69"/>
    <w:rsid w:val="00517021"/>
    <w:rsid w:val="00517253"/>
    <w:rsid w:val="005173A7"/>
    <w:rsid w:val="00517542"/>
    <w:rsid w:val="0051765D"/>
    <w:rsid w:val="005177E1"/>
    <w:rsid w:val="00517894"/>
    <w:rsid w:val="00520367"/>
    <w:rsid w:val="00520575"/>
    <w:rsid w:val="00520766"/>
    <w:rsid w:val="00520ABD"/>
    <w:rsid w:val="00520BF3"/>
    <w:rsid w:val="00520C0A"/>
    <w:rsid w:val="00520EF6"/>
    <w:rsid w:val="00521694"/>
    <w:rsid w:val="005218B6"/>
    <w:rsid w:val="00521B59"/>
    <w:rsid w:val="00521C1A"/>
    <w:rsid w:val="00521CB0"/>
    <w:rsid w:val="00521CF5"/>
    <w:rsid w:val="0052257B"/>
    <w:rsid w:val="00522589"/>
    <w:rsid w:val="0052292A"/>
    <w:rsid w:val="00522A4A"/>
    <w:rsid w:val="00522BC4"/>
    <w:rsid w:val="00522F3C"/>
    <w:rsid w:val="00523178"/>
    <w:rsid w:val="005235D8"/>
    <w:rsid w:val="0052387D"/>
    <w:rsid w:val="005239B1"/>
    <w:rsid w:val="00523CAB"/>
    <w:rsid w:val="00524545"/>
    <w:rsid w:val="00524569"/>
    <w:rsid w:val="0052468F"/>
    <w:rsid w:val="00524A01"/>
    <w:rsid w:val="00524CDB"/>
    <w:rsid w:val="00524CDC"/>
    <w:rsid w:val="00524F02"/>
    <w:rsid w:val="00524F26"/>
    <w:rsid w:val="00525228"/>
    <w:rsid w:val="00525389"/>
    <w:rsid w:val="005254A6"/>
    <w:rsid w:val="005255BF"/>
    <w:rsid w:val="005257DE"/>
    <w:rsid w:val="00525E2F"/>
    <w:rsid w:val="0052679E"/>
    <w:rsid w:val="00526A62"/>
    <w:rsid w:val="00526BF7"/>
    <w:rsid w:val="00526F13"/>
    <w:rsid w:val="00527200"/>
    <w:rsid w:val="005273AD"/>
    <w:rsid w:val="00527486"/>
    <w:rsid w:val="00527899"/>
    <w:rsid w:val="00527C40"/>
    <w:rsid w:val="00527E2E"/>
    <w:rsid w:val="00530157"/>
    <w:rsid w:val="0053082B"/>
    <w:rsid w:val="00530EAA"/>
    <w:rsid w:val="00530FF8"/>
    <w:rsid w:val="0053114D"/>
    <w:rsid w:val="0053141A"/>
    <w:rsid w:val="00531897"/>
    <w:rsid w:val="00531B1C"/>
    <w:rsid w:val="00531B8E"/>
    <w:rsid w:val="00531C05"/>
    <w:rsid w:val="00531EBE"/>
    <w:rsid w:val="00531ED3"/>
    <w:rsid w:val="0053222D"/>
    <w:rsid w:val="0053298C"/>
    <w:rsid w:val="00532DA0"/>
    <w:rsid w:val="00532F8B"/>
    <w:rsid w:val="00533068"/>
    <w:rsid w:val="00533282"/>
    <w:rsid w:val="00533473"/>
    <w:rsid w:val="00533737"/>
    <w:rsid w:val="00533842"/>
    <w:rsid w:val="0053399C"/>
    <w:rsid w:val="00533AE5"/>
    <w:rsid w:val="00533C5A"/>
    <w:rsid w:val="0053439D"/>
    <w:rsid w:val="005344E7"/>
    <w:rsid w:val="00534502"/>
    <w:rsid w:val="00534541"/>
    <w:rsid w:val="0053488E"/>
    <w:rsid w:val="00535343"/>
    <w:rsid w:val="00535727"/>
    <w:rsid w:val="00535B05"/>
    <w:rsid w:val="00535B79"/>
    <w:rsid w:val="00535D64"/>
    <w:rsid w:val="00535D7C"/>
    <w:rsid w:val="00535E8D"/>
    <w:rsid w:val="00535FCB"/>
    <w:rsid w:val="00536021"/>
    <w:rsid w:val="00536088"/>
    <w:rsid w:val="00536579"/>
    <w:rsid w:val="00536C1E"/>
    <w:rsid w:val="00536C64"/>
    <w:rsid w:val="00536FAB"/>
    <w:rsid w:val="005372DC"/>
    <w:rsid w:val="0053766A"/>
    <w:rsid w:val="00537ED2"/>
    <w:rsid w:val="0054059B"/>
    <w:rsid w:val="00540612"/>
    <w:rsid w:val="00540B42"/>
    <w:rsid w:val="00541743"/>
    <w:rsid w:val="00541959"/>
    <w:rsid w:val="00541BF6"/>
    <w:rsid w:val="00541FEC"/>
    <w:rsid w:val="0054282E"/>
    <w:rsid w:val="00542C64"/>
    <w:rsid w:val="00543052"/>
    <w:rsid w:val="00543395"/>
    <w:rsid w:val="005433C0"/>
    <w:rsid w:val="0054343A"/>
    <w:rsid w:val="005435C2"/>
    <w:rsid w:val="00543934"/>
    <w:rsid w:val="00543974"/>
    <w:rsid w:val="00543EBF"/>
    <w:rsid w:val="0054433D"/>
    <w:rsid w:val="00544348"/>
    <w:rsid w:val="00544552"/>
    <w:rsid w:val="005445C7"/>
    <w:rsid w:val="00544ABA"/>
    <w:rsid w:val="00544B4E"/>
    <w:rsid w:val="00544D64"/>
    <w:rsid w:val="00544DE9"/>
    <w:rsid w:val="0054564D"/>
    <w:rsid w:val="0054593A"/>
    <w:rsid w:val="00545A58"/>
    <w:rsid w:val="00545E3D"/>
    <w:rsid w:val="0054646F"/>
    <w:rsid w:val="00546789"/>
    <w:rsid w:val="005467FB"/>
    <w:rsid w:val="00546AAB"/>
    <w:rsid w:val="00546AE9"/>
    <w:rsid w:val="00546C38"/>
    <w:rsid w:val="0054790B"/>
    <w:rsid w:val="00547989"/>
    <w:rsid w:val="00547AB1"/>
    <w:rsid w:val="00550081"/>
    <w:rsid w:val="005502E3"/>
    <w:rsid w:val="00550415"/>
    <w:rsid w:val="005504FE"/>
    <w:rsid w:val="00550F6D"/>
    <w:rsid w:val="005511F4"/>
    <w:rsid w:val="00551320"/>
    <w:rsid w:val="005514D9"/>
    <w:rsid w:val="00551542"/>
    <w:rsid w:val="005518A4"/>
    <w:rsid w:val="00552768"/>
    <w:rsid w:val="00552935"/>
    <w:rsid w:val="00552A98"/>
    <w:rsid w:val="00552D9E"/>
    <w:rsid w:val="00553127"/>
    <w:rsid w:val="00553622"/>
    <w:rsid w:val="00553629"/>
    <w:rsid w:val="005537D5"/>
    <w:rsid w:val="00553C87"/>
    <w:rsid w:val="00553DE6"/>
    <w:rsid w:val="00554105"/>
    <w:rsid w:val="00554638"/>
    <w:rsid w:val="0055475A"/>
    <w:rsid w:val="00554BE7"/>
    <w:rsid w:val="0055512F"/>
    <w:rsid w:val="005551E6"/>
    <w:rsid w:val="00555A50"/>
    <w:rsid w:val="005564B5"/>
    <w:rsid w:val="00556C5A"/>
    <w:rsid w:val="00556D68"/>
    <w:rsid w:val="00557173"/>
    <w:rsid w:val="00557209"/>
    <w:rsid w:val="0055724C"/>
    <w:rsid w:val="005576A1"/>
    <w:rsid w:val="00557A4B"/>
    <w:rsid w:val="00557A64"/>
    <w:rsid w:val="00557B4D"/>
    <w:rsid w:val="00557B89"/>
    <w:rsid w:val="00560129"/>
    <w:rsid w:val="005605C0"/>
    <w:rsid w:val="00560AE5"/>
    <w:rsid w:val="00560B1C"/>
    <w:rsid w:val="00560D23"/>
    <w:rsid w:val="00560F82"/>
    <w:rsid w:val="005611E7"/>
    <w:rsid w:val="0056139E"/>
    <w:rsid w:val="005615D8"/>
    <w:rsid w:val="00561713"/>
    <w:rsid w:val="0056196D"/>
    <w:rsid w:val="00561AA9"/>
    <w:rsid w:val="00561AC5"/>
    <w:rsid w:val="00561D9B"/>
    <w:rsid w:val="00561FDE"/>
    <w:rsid w:val="00562430"/>
    <w:rsid w:val="005626D6"/>
    <w:rsid w:val="00562934"/>
    <w:rsid w:val="00562A77"/>
    <w:rsid w:val="00563459"/>
    <w:rsid w:val="005638D4"/>
    <w:rsid w:val="00563C40"/>
    <w:rsid w:val="00563DE0"/>
    <w:rsid w:val="00563EC1"/>
    <w:rsid w:val="005647B0"/>
    <w:rsid w:val="00564E64"/>
    <w:rsid w:val="005656ED"/>
    <w:rsid w:val="00565710"/>
    <w:rsid w:val="005657D0"/>
    <w:rsid w:val="00565816"/>
    <w:rsid w:val="0056635C"/>
    <w:rsid w:val="00566402"/>
    <w:rsid w:val="0056652A"/>
    <w:rsid w:val="00566544"/>
    <w:rsid w:val="00566608"/>
    <w:rsid w:val="00566AA7"/>
    <w:rsid w:val="00566C83"/>
    <w:rsid w:val="00566E69"/>
    <w:rsid w:val="00566E89"/>
    <w:rsid w:val="00566EFF"/>
    <w:rsid w:val="005674C9"/>
    <w:rsid w:val="00567599"/>
    <w:rsid w:val="00567CF0"/>
    <w:rsid w:val="005700FE"/>
    <w:rsid w:val="00570241"/>
    <w:rsid w:val="005702CD"/>
    <w:rsid w:val="00570405"/>
    <w:rsid w:val="00570E24"/>
    <w:rsid w:val="0057111E"/>
    <w:rsid w:val="00571431"/>
    <w:rsid w:val="005715DB"/>
    <w:rsid w:val="0057168A"/>
    <w:rsid w:val="005719F7"/>
    <w:rsid w:val="00571BDF"/>
    <w:rsid w:val="00572391"/>
    <w:rsid w:val="00572465"/>
    <w:rsid w:val="0057256C"/>
    <w:rsid w:val="00572582"/>
    <w:rsid w:val="00572760"/>
    <w:rsid w:val="005727E9"/>
    <w:rsid w:val="005728A7"/>
    <w:rsid w:val="0057317B"/>
    <w:rsid w:val="005735C2"/>
    <w:rsid w:val="005741B9"/>
    <w:rsid w:val="00574313"/>
    <w:rsid w:val="005743DE"/>
    <w:rsid w:val="00574521"/>
    <w:rsid w:val="00574837"/>
    <w:rsid w:val="00574890"/>
    <w:rsid w:val="00574A62"/>
    <w:rsid w:val="00574F3F"/>
    <w:rsid w:val="0057562C"/>
    <w:rsid w:val="005759F6"/>
    <w:rsid w:val="00575A52"/>
    <w:rsid w:val="00575E3E"/>
    <w:rsid w:val="00575EB8"/>
    <w:rsid w:val="0057612F"/>
    <w:rsid w:val="00576295"/>
    <w:rsid w:val="005765F5"/>
    <w:rsid w:val="0057664C"/>
    <w:rsid w:val="00576670"/>
    <w:rsid w:val="005767D7"/>
    <w:rsid w:val="005768B5"/>
    <w:rsid w:val="005768C0"/>
    <w:rsid w:val="00576BC5"/>
    <w:rsid w:val="00576C63"/>
    <w:rsid w:val="00576D6C"/>
    <w:rsid w:val="00576D7B"/>
    <w:rsid w:val="00576FA1"/>
    <w:rsid w:val="0057720C"/>
    <w:rsid w:val="00577246"/>
    <w:rsid w:val="00577491"/>
    <w:rsid w:val="005777AE"/>
    <w:rsid w:val="00577A2E"/>
    <w:rsid w:val="00577CD7"/>
    <w:rsid w:val="00577F2A"/>
    <w:rsid w:val="00577FF5"/>
    <w:rsid w:val="00580023"/>
    <w:rsid w:val="00580508"/>
    <w:rsid w:val="005805BE"/>
    <w:rsid w:val="00580AE7"/>
    <w:rsid w:val="00580C99"/>
    <w:rsid w:val="00580CC3"/>
    <w:rsid w:val="00580E48"/>
    <w:rsid w:val="00580F0A"/>
    <w:rsid w:val="005810CA"/>
    <w:rsid w:val="00581246"/>
    <w:rsid w:val="005812AF"/>
    <w:rsid w:val="005814EF"/>
    <w:rsid w:val="005816E9"/>
    <w:rsid w:val="00582089"/>
    <w:rsid w:val="00582197"/>
    <w:rsid w:val="0058251F"/>
    <w:rsid w:val="00582544"/>
    <w:rsid w:val="00582559"/>
    <w:rsid w:val="00582A78"/>
    <w:rsid w:val="00582C3A"/>
    <w:rsid w:val="00582E1A"/>
    <w:rsid w:val="00583147"/>
    <w:rsid w:val="00583931"/>
    <w:rsid w:val="0058397E"/>
    <w:rsid w:val="00583D6C"/>
    <w:rsid w:val="00583E25"/>
    <w:rsid w:val="0058409E"/>
    <w:rsid w:val="005841A7"/>
    <w:rsid w:val="0058426E"/>
    <w:rsid w:val="005842D7"/>
    <w:rsid w:val="0058437B"/>
    <w:rsid w:val="005843C7"/>
    <w:rsid w:val="00584416"/>
    <w:rsid w:val="005844E8"/>
    <w:rsid w:val="00584664"/>
    <w:rsid w:val="0058495C"/>
    <w:rsid w:val="00584B39"/>
    <w:rsid w:val="00584BF4"/>
    <w:rsid w:val="00585028"/>
    <w:rsid w:val="005854D1"/>
    <w:rsid w:val="00585522"/>
    <w:rsid w:val="005856D9"/>
    <w:rsid w:val="00585815"/>
    <w:rsid w:val="00585F5B"/>
    <w:rsid w:val="00586001"/>
    <w:rsid w:val="005860C2"/>
    <w:rsid w:val="0058620A"/>
    <w:rsid w:val="00586FB3"/>
    <w:rsid w:val="005872C2"/>
    <w:rsid w:val="005876C9"/>
    <w:rsid w:val="005878DC"/>
    <w:rsid w:val="00587985"/>
    <w:rsid w:val="005879CA"/>
    <w:rsid w:val="00587AA0"/>
    <w:rsid w:val="00587B4C"/>
    <w:rsid w:val="00587BD3"/>
    <w:rsid w:val="00587D03"/>
    <w:rsid w:val="00587F51"/>
    <w:rsid w:val="00587FC0"/>
    <w:rsid w:val="00590461"/>
    <w:rsid w:val="005905C5"/>
    <w:rsid w:val="005906AD"/>
    <w:rsid w:val="00590BF5"/>
    <w:rsid w:val="00590DA6"/>
    <w:rsid w:val="005910A8"/>
    <w:rsid w:val="005912F2"/>
    <w:rsid w:val="0059151D"/>
    <w:rsid w:val="005916EF"/>
    <w:rsid w:val="00591C7D"/>
    <w:rsid w:val="00591DBB"/>
    <w:rsid w:val="0059206C"/>
    <w:rsid w:val="0059209A"/>
    <w:rsid w:val="00592867"/>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1AF"/>
    <w:rsid w:val="0059525E"/>
    <w:rsid w:val="00595641"/>
    <w:rsid w:val="005956A9"/>
    <w:rsid w:val="00595887"/>
    <w:rsid w:val="00595BB3"/>
    <w:rsid w:val="00595CD4"/>
    <w:rsid w:val="00595D1E"/>
    <w:rsid w:val="005961D7"/>
    <w:rsid w:val="005961F7"/>
    <w:rsid w:val="005963B0"/>
    <w:rsid w:val="0059672F"/>
    <w:rsid w:val="0059681B"/>
    <w:rsid w:val="00596A7D"/>
    <w:rsid w:val="00596B9A"/>
    <w:rsid w:val="00596B9C"/>
    <w:rsid w:val="005971C8"/>
    <w:rsid w:val="0059749E"/>
    <w:rsid w:val="005974ED"/>
    <w:rsid w:val="005A0440"/>
    <w:rsid w:val="005A054D"/>
    <w:rsid w:val="005A0A46"/>
    <w:rsid w:val="005A0B80"/>
    <w:rsid w:val="005A0C1A"/>
    <w:rsid w:val="005A10B9"/>
    <w:rsid w:val="005A11EA"/>
    <w:rsid w:val="005A1675"/>
    <w:rsid w:val="005A17B0"/>
    <w:rsid w:val="005A18A6"/>
    <w:rsid w:val="005A1B38"/>
    <w:rsid w:val="005A2133"/>
    <w:rsid w:val="005A23F0"/>
    <w:rsid w:val="005A269F"/>
    <w:rsid w:val="005A27F0"/>
    <w:rsid w:val="005A2E29"/>
    <w:rsid w:val="005A305E"/>
    <w:rsid w:val="005A30BB"/>
    <w:rsid w:val="005A3190"/>
    <w:rsid w:val="005A3887"/>
    <w:rsid w:val="005A3A5D"/>
    <w:rsid w:val="005A3BDA"/>
    <w:rsid w:val="005A3BFB"/>
    <w:rsid w:val="005A43DC"/>
    <w:rsid w:val="005A4A2B"/>
    <w:rsid w:val="005A53FE"/>
    <w:rsid w:val="005A580E"/>
    <w:rsid w:val="005A58BA"/>
    <w:rsid w:val="005A598C"/>
    <w:rsid w:val="005A5A6B"/>
    <w:rsid w:val="005A6368"/>
    <w:rsid w:val="005A65F1"/>
    <w:rsid w:val="005A668E"/>
    <w:rsid w:val="005A67C1"/>
    <w:rsid w:val="005A68B9"/>
    <w:rsid w:val="005A6F2F"/>
    <w:rsid w:val="005A6F30"/>
    <w:rsid w:val="005A72C3"/>
    <w:rsid w:val="005A7603"/>
    <w:rsid w:val="005A7ABC"/>
    <w:rsid w:val="005A7DEC"/>
    <w:rsid w:val="005B04F3"/>
    <w:rsid w:val="005B0542"/>
    <w:rsid w:val="005B05A6"/>
    <w:rsid w:val="005B0CAA"/>
    <w:rsid w:val="005B15F5"/>
    <w:rsid w:val="005B1625"/>
    <w:rsid w:val="005B1990"/>
    <w:rsid w:val="005B1B01"/>
    <w:rsid w:val="005B1CF9"/>
    <w:rsid w:val="005B2225"/>
    <w:rsid w:val="005B2568"/>
    <w:rsid w:val="005B2655"/>
    <w:rsid w:val="005B2799"/>
    <w:rsid w:val="005B2A01"/>
    <w:rsid w:val="005B2AFC"/>
    <w:rsid w:val="005B2B77"/>
    <w:rsid w:val="005B3166"/>
    <w:rsid w:val="005B3616"/>
    <w:rsid w:val="005B376E"/>
    <w:rsid w:val="005B3B9F"/>
    <w:rsid w:val="005B3BD7"/>
    <w:rsid w:val="005B3CDD"/>
    <w:rsid w:val="005B3D4A"/>
    <w:rsid w:val="005B3D57"/>
    <w:rsid w:val="005B48E0"/>
    <w:rsid w:val="005B4D87"/>
    <w:rsid w:val="005B51D5"/>
    <w:rsid w:val="005B5888"/>
    <w:rsid w:val="005B5F2E"/>
    <w:rsid w:val="005B640E"/>
    <w:rsid w:val="005B64AF"/>
    <w:rsid w:val="005B687C"/>
    <w:rsid w:val="005B69C8"/>
    <w:rsid w:val="005B6B79"/>
    <w:rsid w:val="005B6DC1"/>
    <w:rsid w:val="005B6EBD"/>
    <w:rsid w:val="005B7477"/>
    <w:rsid w:val="005B7550"/>
    <w:rsid w:val="005B7A72"/>
    <w:rsid w:val="005B7BFD"/>
    <w:rsid w:val="005B7DD1"/>
    <w:rsid w:val="005C00A0"/>
    <w:rsid w:val="005C0525"/>
    <w:rsid w:val="005C076B"/>
    <w:rsid w:val="005C09A7"/>
    <w:rsid w:val="005C0EF1"/>
    <w:rsid w:val="005C0F2F"/>
    <w:rsid w:val="005C1393"/>
    <w:rsid w:val="005C2471"/>
    <w:rsid w:val="005C263D"/>
    <w:rsid w:val="005C28FA"/>
    <w:rsid w:val="005C2999"/>
    <w:rsid w:val="005C2A52"/>
    <w:rsid w:val="005C2BD6"/>
    <w:rsid w:val="005C2DA4"/>
    <w:rsid w:val="005C3688"/>
    <w:rsid w:val="005C39DB"/>
    <w:rsid w:val="005C3B6E"/>
    <w:rsid w:val="005C3DDE"/>
    <w:rsid w:val="005C40F4"/>
    <w:rsid w:val="005C41A9"/>
    <w:rsid w:val="005C43BE"/>
    <w:rsid w:val="005C44F3"/>
    <w:rsid w:val="005C4C07"/>
    <w:rsid w:val="005C4EA5"/>
    <w:rsid w:val="005C508B"/>
    <w:rsid w:val="005C560D"/>
    <w:rsid w:val="005C5C44"/>
    <w:rsid w:val="005C5D82"/>
    <w:rsid w:val="005C5E33"/>
    <w:rsid w:val="005C5FF2"/>
    <w:rsid w:val="005C60D0"/>
    <w:rsid w:val="005C61DA"/>
    <w:rsid w:val="005C6A8B"/>
    <w:rsid w:val="005C6E5E"/>
    <w:rsid w:val="005C6F54"/>
    <w:rsid w:val="005C7021"/>
    <w:rsid w:val="005C712D"/>
    <w:rsid w:val="005C7366"/>
    <w:rsid w:val="005C7580"/>
    <w:rsid w:val="005C7946"/>
    <w:rsid w:val="005C7A8F"/>
    <w:rsid w:val="005C7C75"/>
    <w:rsid w:val="005C7FF1"/>
    <w:rsid w:val="005D0609"/>
    <w:rsid w:val="005D0771"/>
    <w:rsid w:val="005D0A10"/>
    <w:rsid w:val="005D0A11"/>
    <w:rsid w:val="005D0A1A"/>
    <w:rsid w:val="005D0E4F"/>
    <w:rsid w:val="005D10C6"/>
    <w:rsid w:val="005D1400"/>
    <w:rsid w:val="005D1970"/>
    <w:rsid w:val="005D1E12"/>
    <w:rsid w:val="005D1E32"/>
    <w:rsid w:val="005D206B"/>
    <w:rsid w:val="005D22B7"/>
    <w:rsid w:val="005D2794"/>
    <w:rsid w:val="005D2A71"/>
    <w:rsid w:val="005D2B9A"/>
    <w:rsid w:val="005D2BDE"/>
    <w:rsid w:val="005D38D1"/>
    <w:rsid w:val="005D3D76"/>
    <w:rsid w:val="005D4110"/>
    <w:rsid w:val="005D43CB"/>
    <w:rsid w:val="005D43F2"/>
    <w:rsid w:val="005D4413"/>
    <w:rsid w:val="005D4471"/>
    <w:rsid w:val="005D4578"/>
    <w:rsid w:val="005D45C3"/>
    <w:rsid w:val="005D4ED7"/>
    <w:rsid w:val="005D4EFA"/>
    <w:rsid w:val="005D5227"/>
    <w:rsid w:val="005D55BA"/>
    <w:rsid w:val="005D5ADB"/>
    <w:rsid w:val="005D6033"/>
    <w:rsid w:val="005D648A"/>
    <w:rsid w:val="005D68F4"/>
    <w:rsid w:val="005D6923"/>
    <w:rsid w:val="005D6A6C"/>
    <w:rsid w:val="005D7C02"/>
    <w:rsid w:val="005D7E0D"/>
    <w:rsid w:val="005E0476"/>
    <w:rsid w:val="005E1333"/>
    <w:rsid w:val="005E16DB"/>
    <w:rsid w:val="005E1716"/>
    <w:rsid w:val="005E17ED"/>
    <w:rsid w:val="005E1BEE"/>
    <w:rsid w:val="005E1D04"/>
    <w:rsid w:val="005E1D3A"/>
    <w:rsid w:val="005E2313"/>
    <w:rsid w:val="005E234A"/>
    <w:rsid w:val="005E34B8"/>
    <w:rsid w:val="005E34D7"/>
    <w:rsid w:val="005E35CC"/>
    <w:rsid w:val="005E371E"/>
    <w:rsid w:val="005E3CA3"/>
    <w:rsid w:val="005E46FC"/>
    <w:rsid w:val="005E4A51"/>
    <w:rsid w:val="005E4B74"/>
    <w:rsid w:val="005E4EDF"/>
    <w:rsid w:val="005E5158"/>
    <w:rsid w:val="005E52CD"/>
    <w:rsid w:val="005E53F9"/>
    <w:rsid w:val="005E558E"/>
    <w:rsid w:val="005E5616"/>
    <w:rsid w:val="005E563E"/>
    <w:rsid w:val="005E5C41"/>
    <w:rsid w:val="005E5E57"/>
    <w:rsid w:val="005E615F"/>
    <w:rsid w:val="005E68AA"/>
    <w:rsid w:val="005E6908"/>
    <w:rsid w:val="005E6EA8"/>
    <w:rsid w:val="005E6F37"/>
    <w:rsid w:val="005E7316"/>
    <w:rsid w:val="005E73E9"/>
    <w:rsid w:val="005E76D7"/>
    <w:rsid w:val="005E775D"/>
    <w:rsid w:val="005E79E9"/>
    <w:rsid w:val="005E7AA2"/>
    <w:rsid w:val="005F0A43"/>
    <w:rsid w:val="005F0B4E"/>
    <w:rsid w:val="005F0BFF"/>
    <w:rsid w:val="005F1218"/>
    <w:rsid w:val="005F1453"/>
    <w:rsid w:val="005F1630"/>
    <w:rsid w:val="005F16E4"/>
    <w:rsid w:val="005F1837"/>
    <w:rsid w:val="005F185F"/>
    <w:rsid w:val="005F1EA3"/>
    <w:rsid w:val="005F27BF"/>
    <w:rsid w:val="005F2AEA"/>
    <w:rsid w:val="005F2B7A"/>
    <w:rsid w:val="005F3304"/>
    <w:rsid w:val="005F365B"/>
    <w:rsid w:val="005F4035"/>
    <w:rsid w:val="005F4171"/>
    <w:rsid w:val="005F436D"/>
    <w:rsid w:val="005F44ED"/>
    <w:rsid w:val="005F46D6"/>
    <w:rsid w:val="005F4755"/>
    <w:rsid w:val="005F4A35"/>
    <w:rsid w:val="005F4C89"/>
    <w:rsid w:val="005F4C9C"/>
    <w:rsid w:val="005F4DD6"/>
    <w:rsid w:val="005F50D8"/>
    <w:rsid w:val="005F51D2"/>
    <w:rsid w:val="005F53A1"/>
    <w:rsid w:val="005F55BD"/>
    <w:rsid w:val="005F5AAE"/>
    <w:rsid w:val="005F649A"/>
    <w:rsid w:val="005F649E"/>
    <w:rsid w:val="005F6695"/>
    <w:rsid w:val="005F6893"/>
    <w:rsid w:val="005F695F"/>
    <w:rsid w:val="005F6AC7"/>
    <w:rsid w:val="005F6B5D"/>
    <w:rsid w:val="005F6B77"/>
    <w:rsid w:val="005F7487"/>
    <w:rsid w:val="005F7669"/>
    <w:rsid w:val="005F7A7E"/>
    <w:rsid w:val="005F7BE1"/>
    <w:rsid w:val="006002C7"/>
    <w:rsid w:val="006003DA"/>
    <w:rsid w:val="00600765"/>
    <w:rsid w:val="006008D8"/>
    <w:rsid w:val="00600A91"/>
    <w:rsid w:val="00600AE8"/>
    <w:rsid w:val="00600F95"/>
    <w:rsid w:val="0060110B"/>
    <w:rsid w:val="0060139E"/>
    <w:rsid w:val="00601792"/>
    <w:rsid w:val="006017E9"/>
    <w:rsid w:val="00601839"/>
    <w:rsid w:val="0060189C"/>
    <w:rsid w:val="00601BC2"/>
    <w:rsid w:val="00601E94"/>
    <w:rsid w:val="00601F2A"/>
    <w:rsid w:val="006020BC"/>
    <w:rsid w:val="006023EB"/>
    <w:rsid w:val="006024E9"/>
    <w:rsid w:val="00602636"/>
    <w:rsid w:val="00602759"/>
    <w:rsid w:val="0060277A"/>
    <w:rsid w:val="00602B7C"/>
    <w:rsid w:val="00603312"/>
    <w:rsid w:val="00603316"/>
    <w:rsid w:val="00603773"/>
    <w:rsid w:val="00603D6A"/>
    <w:rsid w:val="00604160"/>
    <w:rsid w:val="006043C1"/>
    <w:rsid w:val="00604D88"/>
    <w:rsid w:val="00604DC7"/>
    <w:rsid w:val="00604E1D"/>
    <w:rsid w:val="00604E47"/>
    <w:rsid w:val="00604EB2"/>
    <w:rsid w:val="00605441"/>
    <w:rsid w:val="00605566"/>
    <w:rsid w:val="006055A7"/>
    <w:rsid w:val="00605780"/>
    <w:rsid w:val="00605E56"/>
    <w:rsid w:val="00605E5D"/>
    <w:rsid w:val="00605ED4"/>
    <w:rsid w:val="00606281"/>
    <w:rsid w:val="00606970"/>
    <w:rsid w:val="00606A20"/>
    <w:rsid w:val="00606C31"/>
    <w:rsid w:val="00606C65"/>
    <w:rsid w:val="006072A1"/>
    <w:rsid w:val="006072C6"/>
    <w:rsid w:val="00607410"/>
    <w:rsid w:val="00607559"/>
    <w:rsid w:val="0060773B"/>
    <w:rsid w:val="00607A2E"/>
    <w:rsid w:val="00607B83"/>
    <w:rsid w:val="0061066D"/>
    <w:rsid w:val="00610946"/>
    <w:rsid w:val="00610E8E"/>
    <w:rsid w:val="00610E9E"/>
    <w:rsid w:val="00610F4E"/>
    <w:rsid w:val="00610F9C"/>
    <w:rsid w:val="00611368"/>
    <w:rsid w:val="0061183F"/>
    <w:rsid w:val="00611B3A"/>
    <w:rsid w:val="0061211C"/>
    <w:rsid w:val="00612352"/>
    <w:rsid w:val="006123E2"/>
    <w:rsid w:val="00612412"/>
    <w:rsid w:val="006124A4"/>
    <w:rsid w:val="00612795"/>
    <w:rsid w:val="00612D41"/>
    <w:rsid w:val="006130F7"/>
    <w:rsid w:val="006132DA"/>
    <w:rsid w:val="0061337D"/>
    <w:rsid w:val="00613AF8"/>
    <w:rsid w:val="00613D8E"/>
    <w:rsid w:val="00613DC4"/>
    <w:rsid w:val="00613DCF"/>
    <w:rsid w:val="006140EC"/>
    <w:rsid w:val="0061420B"/>
    <w:rsid w:val="0061424C"/>
    <w:rsid w:val="0061427C"/>
    <w:rsid w:val="006142E0"/>
    <w:rsid w:val="0061442E"/>
    <w:rsid w:val="0061448B"/>
    <w:rsid w:val="00614AE4"/>
    <w:rsid w:val="00614B1A"/>
    <w:rsid w:val="00614B7C"/>
    <w:rsid w:val="00614C15"/>
    <w:rsid w:val="00614D0A"/>
    <w:rsid w:val="00614ED1"/>
    <w:rsid w:val="0061573E"/>
    <w:rsid w:val="00615CFB"/>
    <w:rsid w:val="00616112"/>
    <w:rsid w:val="0061632E"/>
    <w:rsid w:val="00616342"/>
    <w:rsid w:val="00616343"/>
    <w:rsid w:val="0061729D"/>
    <w:rsid w:val="00617432"/>
    <w:rsid w:val="006179FA"/>
    <w:rsid w:val="00617F5A"/>
    <w:rsid w:val="00620183"/>
    <w:rsid w:val="00620363"/>
    <w:rsid w:val="0062052B"/>
    <w:rsid w:val="006205CA"/>
    <w:rsid w:val="00620723"/>
    <w:rsid w:val="00620A09"/>
    <w:rsid w:val="00620D97"/>
    <w:rsid w:val="00620E63"/>
    <w:rsid w:val="00620F42"/>
    <w:rsid w:val="0062169B"/>
    <w:rsid w:val="0062173C"/>
    <w:rsid w:val="006218E0"/>
    <w:rsid w:val="00621BD2"/>
    <w:rsid w:val="00621D7E"/>
    <w:rsid w:val="00621DA6"/>
    <w:rsid w:val="00621F53"/>
    <w:rsid w:val="00622063"/>
    <w:rsid w:val="00622064"/>
    <w:rsid w:val="0062270A"/>
    <w:rsid w:val="0062294F"/>
    <w:rsid w:val="00622E2A"/>
    <w:rsid w:val="00623089"/>
    <w:rsid w:val="0062308E"/>
    <w:rsid w:val="006234C4"/>
    <w:rsid w:val="00623579"/>
    <w:rsid w:val="00623BEF"/>
    <w:rsid w:val="00623CF3"/>
    <w:rsid w:val="006244C9"/>
    <w:rsid w:val="006245F6"/>
    <w:rsid w:val="0062475D"/>
    <w:rsid w:val="0062495F"/>
    <w:rsid w:val="00624ABD"/>
    <w:rsid w:val="00624BB1"/>
    <w:rsid w:val="00624D9E"/>
    <w:rsid w:val="006251E9"/>
    <w:rsid w:val="00625419"/>
    <w:rsid w:val="00625458"/>
    <w:rsid w:val="0062660B"/>
    <w:rsid w:val="006268D3"/>
    <w:rsid w:val="00626AD1"/>
    <w:rsid w:val="00626AF4"/>
    <w:rsid w:val="006271EB"/>
    <w:rsid w:val="006272FA"/>
    <w:rsid w:val="00627C74"/>
    <w:rsid w:val="00627E8C"/>
    <w:rsid w:val="006304BC"/>
    <w:rsid w:val="0063050C"/>
    <w:rsid w:val="006305FF"/>
    <w:rsid w:val="006308B3"/>
    <w:rsid w:val="00630DCE"/>
    <w:rsid w:val="00630EE5"/>
    <w:rsid w:val="0063120A"/>
    <w:rsid w:val="0063135A"/>
    <w:rsid w:val="00631469"/>
    <w:rsid w:val="0063150B"/>
    <w:rsid w:val="00631585"/>
    <w:rsid w:val="006323C3"/>
    <w:rsid w:val="006325BD"/>
    <w:rsid w:val="00632B4B"/>
    <w:rsid w:val="00632F43"/>
    <w:rsid w:val="00632F87"/>
    <w:rsid w:val="00633146"/>
    <w:rsid w:val="0063314F"/>
    <w:rsid w:val="006333B2"/>
    <w:rsid w:val="00633482"/>
    <w:rsid w:val="00633A3E"/>
    <w:rsid w:val="00633D23"/>
    <w:rsid w:val="00633F14"/>
    <w:rsid w:val="00633F31"/>
    <w:rsid w:val="0063462E"/>
    <w:rsid w:val="00634ACF"/>
    <w:rsid w:val="00634B7D"/>
    <w:rsid w:val="00635035"/>
    <w:rsid w:val="006350B3"/>
    <w:rsid w:val="0063580D"/>
    <w:rsid w:val="00635CAE"/>
    <w:rsid w:val="00636A15"/>
    <w:rsid w:val="00636CDC"/>
    <w:rsid w:val="00637187"/>
    <w:rsid w:val="0063719F"/>
    <w:rsid w:val="00637240"/>
    <w:rsid w:val="00637C37"/>
    <w:rsid w:val="00637E8C"/>
    <w:rsid w:val="00640555"/>
    <w:rsid w:val="00640A24"/>
    <w:rsid w:val="00640B21"/>
    <w:rsid w:val="00640B68"/>
    <w:rsid w:val="00641882"/>
    <w:rsid w:val="00641AEB"/>
    <w:rsid w:val="00641DED"/>
    <w:rsid w:val="00641EC5"/>
    <w:rsid w:val="0064226D"/>
    <w:rsid w:val="0064258E"/>
    <w:rsid w:val="00642D00"/>
    <w:rsid w:val="00643660"/>
    <w:rsid w:val="00643A90"/>
    <w:rsid w:val="00643BF8"/>
    <w:rsid w:val="00643CFC"/>
    <w:rsid w:val="00643EB2"/>
    <w:rsid w:val="00644711"/>
    <w:rsid w:val="006449DB"/>
    <w:rsid w:val="00644AFC"/>
    <w:rsid w:val="00644C5B"/>
    <w:rsid w:val="0064563B"/>
    <w:rsid w:val="00645AC0"/>
    <w:rsid w:val="00645E29"/>
    <w:rsid w:val="006462D7"/>
    <w:rsid w:val="00646411"/>
    <w:rsid w:val="006467AD"/>
    <w:rsid w:val="00646C7B"/>
    <w:rsid w:val="00646EA3"/>
    <w:rsid w:val="00647086"/>
    <w:rsid w:val="006470A0"/>
    <w:rsid w:val="006474F3"/>
    <w:rsid w:val="00647520"/>
    <w:rsid w:val="00647530"/>
    <w:rsid w:val="006478FC"/>
    <w:rsid w:val="00650139"/>
    <w:rsid w:val="00650A45"/>
    <w:rsid w:val="006510CD"/>
    <w:rsid w:val="0065119B"/>
    <w:rsid w:val="006515D5"/>
    <w:rsid w:val="006517B5"/>
    <w:rsid w:val="00651BB1"/>
    <w:rsid w:val="0065217B"/>
    <w:rsid w:val="006525D0"/>
    <w:rsid w:val="00652756"/>
    <w:rsid w:val="006527A4"/>
    <w:rsid w:val="00652980"/>
    <w:rsid w:val="006529D8"/>
    <w:rsid w:val="006529FC"/>
    <w:rsid w:val="00652A1D"/>
    <w:rsid w:val="00652A7C"/>
    <w:rsid w:val="00652AD8"/>
    <w:rsid w:val="00652ADA"/>
    <w:rsid w:val="00652B79"/>
    <w:rsid w:val="006533C3"/>
    <w:rsid w:val="00653668"/>
    <w:rsid w:val="00653E6E"/>
    <w:rsid w:val="00654068"/>
    <w:rsid w:val="00654091"/>
    <w:rsid w:val="006549B6"/>
    <w:rsid w:val="00654B38"/>
    <w:rsid w:val="00654B83"/>
    <w:rsid w:val="00654CCA"/>
    <w:rsid w:val="00654E91"/>
    <w:rsid w:val="00655061"/>
    <w:rsid w:val="0065510C"/>
    <w:rsid w:val="0065578B"/>
    <w:rsid w:val="0065585C"/>
    <w:rsid w:val="006558D0"/>
    <w:rsid w:val="006559E8"/>
    <w:rsid w:val="00655B63"/>
    <w:rsid w:val="00655C7A"/>
    <w:rsid w:val="00655DB9"/>
    <w:rsid w:val="00655E42"/>
    <w:rsid w:val="00655E58"/>
    <w:rsid w:val="00655FDB"/>
    <w:rsid w:val="00656C2F"/>
    <w:rsid w:val="00656D9F"/>
    <w:rsid w:val="00656EE5"/>
    <w:rsid w:val="00656FE1"/>
    <w:rsid w:val="0065701A"/>
    <w:rsid w:val="006571F6"/>
    <w:rsid w:val="006600C4"/>
    <w:rsid w:val="00660379"/>
    <w:rsid w:val="00660795"/>
    <w:rsid w:val="006608F8"/>
    <w:rsid w:val="00660DDC"/>
    <w:rsid w:val="00660DEF"/>
    <w:rsid w:val="00661101"/>
    <w:rsid w:val="006613DE"/>
    <w:rsid w:val="006618CC"/>
    <w:rsid w:val="00661A43"/>
    <w:rsid w:val="00661EC1"/>
    <w:rsid w:val="00661F8C"/>
    <w:rsid w:val="00662111"/>
    <w:rsid w:val="00662118"/>
    <w:rsid w:val="006629B0"/>
    <w:rsid w:val="00662A43"/>
    <w:rsid w:val="00662ABA"/>
    <w:rsid w:val="00662DD8"/>
    <w:rsid w:val="00662F39"/>
    <w:rsid w:val="006633B1"/>
    <w:rsid w:val="00663491"/>
    <w:rsid w:val="0066365B"/>
    <w:rsid w:val="006638AD"/>
    <w:rsid w:val="00663BA6"/>
    <w:rsid w:val="00663DA8"/>
    <w:rsid w:val="00663F71"/>
    <w:rsid w:val="0066410F"/>
    <w:rsid w:val="006641E8"/>
    <w:rsid w:val="00664447"/>
    <w:rsid w:val="006646FD"/>
    <w:rsid w:val="006649B0"/>
    <w:rsid w:val="006649EE"/>
    <w:rsid w:val="00664A26"/>
    <w:rsid w:val="0066536D"/>
    <w:rsid w:val="006654E3"/>
    <w:rsid w:val="0066575C"/>
    <w:rsid w:val="00665A00"/>
    <w:rsid w:val="00665CB5"/>
    <w:rsid w:val="00665E98"/>
    <w:rsid w:val="00666413"/>
    <w:rsid w:val="0066642D"/>
    <w:rsid w:val="0066673A"/>
    <w:rsid w:val="00667034"/>
    <w:rsid w:val="0066732C"/>
    <w:rsid w:val="00667649"/>
    <w:rsid w:val="00667740"/>
    <w:rsid w:val="0066795C"/>
    <w:rsid w:val="006679F5"/>
    <w:rsid w:val="00667B77"/>
    <w:rsid w:val="00667D41"/>
    <w:rsid w:val="0067005E"/>
    <w:rsid w:val="00670327"/>
    <w:rsid w:val="00670342"/>
    <w:rsid w:val="00670348"/>
    <w:rsid w:val="00670376"/>
    <w:rsid w:val="00670529"/>
    <w:rsid w:val="00670ACF"/>
    <w:rsid w:val="00670B77"/>
    <w:rsid w:val="00670F89"/>
    <w:rsid w:val="006716DA"/>
    <w:rsid w:val="00671BA9"/>
    <w:rsid w:val="00671C00"/>
    <w:rsid w:val="00671D17"/>
    <w:rsid w:val="00671E1D"/>
    <w:rsid w:val="00671F92"/>
    <w:rsid w:val="006721A4"/>
    <w:rsid w:val="006726E6"/>
    <w:rsid w:val="00672729"/>
    <w:rsid w:val="00672821"/>
    <w:rsid w:val="006728ED"/>
    <w:rsid w:val="00672C18"/>
    <w:rsid w:val="00672DAA"/>
    <w:rsid w:val="00672E1F"/>
    <w:rsid w:val="00672F11"/>
    <w:rsid w:val="006732B1"/>
    <w:rsid w:val="00673471"/>
    <w:rsid w:val="006735C9"/>
    <w:rsid w:val="0067407B"/>
    <w:rsid w:val="0067446F"/>
    <w:rsid w:val="006746A4"/>
    <w:rsid w:val="00674DC5"/>
    <w:rsid w:val="0067500A"/>
    <w:rsid w:val="006750E8"/>
    <w:rsid w:val="0067522E"/>
    <w:rsid w:val="00675558"/>
    <w:rsid w:val="00675611"/>
    <w:rsid w:val="00675907"/>
    <w:rsid w:val="00675A01"/>
    <w:rsid w:val="00675A60"/>
    <w:rsid w:val="00675DA0"/>
    <w:rsid w:val="0067697E"/>
    <w:rsid w:val="00676DBF"/>
    <w:rsid w:val="00676DDC"/>
    <w:rsid w:val="00676E56"/>
    <w:rsid w:val="006773FE"/>
    <w:rsid w:val="00677443"/>
    <w:rsid w:val="0067760E"/>
    <w:rsid w:val="0067769A"/>
    <w:rsid w:val="00677A21"/>
    <w:rsid w:val="006806A3"/>
    <w:rsid w:val="006806A6"/>
    <w:rsid w:val="0068073D"/>
    <w:rsid w:val="006807DF"/>
    <w:rsid w:val="00680881"/>
    <w:rsid w:val="00680AF6"/>
    <w:rsid w:val="00680C4F"/>
    <w:rsid w:val="00681057"/>
    <w:rsid w:val="00681079"/>
    <w:rsid w:val="00681211"/>
    <w:rsid w:val="006812B0"/>
    <w:rsid w:val="00681332"/>
    <w:rsid w:val="00681540"/>
    <w:rsid w:val="00681925"/>
    <w:rsid w:val="00681B0C"/>
    <w:rsid w:val="00681B36"/>
    <w:rsid w:val="00682425"/>
    <w:rsid w:val="0068279A"/>
    <w:rsid w:val="00682AB3"/>
    <w:rsid w:val="00682D3E"/>
    <w:rsid w:val="00682E14"/>
    <w:rsid w:val="0068394D"/>
    <w:rsid w:val="006839AC"/>
    <w:rsid w:val="00683C27"/>
    <w:rsid w:val="0068436C"/>
    <w:rsid w:val="006843BB"/>
    <w:rsid w:val="006843E0"/>
    <w:rsid w:val="006846B8"/>
    <w:rsid w:val="006849A3"/>
    <w:rsid w:val="0068545E"/>
    <w:rsid w:val="00685483"/>
    <w:rsid w:val="006854AF"/>
    <w:rsid w:val="006854FE"/>
    <w:rsid w:val="0068550D"/>
    <w:rsid w:val="00685B33"/>
    <w:rsid w:val="00685C4F"/>
    <w:rsid w:val="00685C9E"/>
    <w:rsid w:val="00685DC3"/>
    <w:rsid w:val="00685FD4"/>
    <w:rsid w:val="0068651A"/>
    <w:rsid w:val="00686612"/>
    <w:rsid w:val="0068661E"/>
    <w:rsid w:val="00686DDA"/>
    <w:rsid w:val="0068759A"/>
    <w:rsid w:val="00687BC8"/>
    <w:rsid w:val="00687C34"/>
    <w:rsid w:val="00687D70"/>
    <w:rsid w:val="0069034F"/>
    <w:rsid w:val="00690A49"/>
    <w:rsid w:val="00690BB6"/>
    <w:rsid w:val="0069113B"/>
    <w:rsid w:val="00691144"/>
    <w:rsid w:val="00691363"/>
    <w:rsid w:val="006914E6"/>
    <w:rsid w:val="0069194B"/>
    <w:rsid w:val="00691B30"/>
    <w:rsid w:val="00692271"/>
    <w:rsid w:val="00692771"/>
    <w:rsid w:val="006927A0"/>
    <w:rsid w:val="0069280E"/>
    <w:rsid w:val="00692CA0"/>
    <w:rsid w:val="00692E8F"/>
    <w:rsid w:val="00693021"/>
    <w:rsid w:val="00693789"/>
    <w:rsid w:val="00693E09"/>
    <w:rsid w:val="00693E1F"/>
    <w:rsid w:val="00693ECB"/>
    <w:rsid w:val="006940FA"/>
    <w:rsid w:val="006941E0"/>
    <w:rsid w:val="006943A1"/>
    <w:rsid w:val="00694797"/>
    <w:rsid w:val="006948E2"/>
    <w:rsid w:val="00694B08"/>
    <w:rsid w:val="00694DE6"/>
    <w:rsid w:val="0069518B"/>
    <w:rsid w:val="00695440"/>
    <w:rsid w:val="006955E4"/>
    <w:rsid w:val="0069567B"/>
    <w:rsid w:val="006956A9"/>
    <w:rsid w:val="00695887"/>
    <w:rsid w:val="00695A90"/>
    <w:rsid w:val="00695E54"/>
    <w:rsid w:val="0069606E"/>
    <w:rsid w:val="00696319"/>
    <w:rsid w:val="006965CE"/>
    <w:rsid w:val="00696777"/>
    <w:rsid w:val="00696C36"/>
    <w:rsid w:val="00696DC1"/>
    <w:rsid w:val="00697733"/>
    <w:rsid w:val="006979DD"/>
    <w:rsid w:val="00697B23"/>
    <w:rsid w:val="00697BCB"/>
    <w:rsid w:val="00697BCF"/>
    <w:rsid w:val="00697ECC"/>
    <w:rsid w:val="00697FD1"/>
    <w:rsid w:val="006A079D"/>
    <w:rsid w:val="006A0CB5"/>
    <w:rsid w:val="006A0FD5"/>
    <w:rsid w:val="006A1163"/>
    <w:rsid w:val="006A11AD"/>
    <w:rsid w:val="006A12FB"/>
    <w:rsid w:val="006A13AA"/>
    <w:rsid w:val="006A16C9"/>
    <w:rsid w:val="006A1EB9"/>
    <w:rsid w:val="006A254E"/>
    <w:rsid w:val="006A259B"/>
    <w:rsid w:val="006A2654"/>
    <w:rsid w:val="006A29FF"/>
    <w:rsid w:val="006A2C30"/>
    <w:rsid w:val="006A2FC8"/>
    <w:rsid w:val="006A301C"/>
    <w:rsid w:val="006A30DE"/>
    <w:rsid w:val="006A32D4"/>
    <w:rsid w:val="006A335B"/>
    <w:rsid w:val="006A3413"/>
    <w:rsid w:val="006A384A"/>
    <w:rsid w:val="006A3988"/>
    <w:rsid w:val="006A3E2B"/>
    <w:rsid w:val="006A5415"/>
    <w:rsid w:val="006A5D9A"/>
    <w:rsid w:val="006A5DAE"/>
    <w:rsid w:val="006A5EB7"/>
    <w:rsid w:val="006A5FB2"/>
    <w:rsid w:val="006A60CA"/>
    <w:rsid w:val="006A6CAD"/>
    <w:rsid w:val="006A6E17"/>
    <w:rsid w:val="006A6F5B"/>
    <w:rsid w:val="006A7405"/>
    <w:rsid w:val="006A751A"/>
    <w:rsid w:val="006A756A"/>
    <w:rsid w:val="006A7F8C"/>
    <w:rsid w:val="006B065D"/>
    <w:rsid w:val="006B09A6"/>
    <w:rsid w:val="006B120D"/>
    <w:rsid w:val="006B17E7"/>
    <w:rsid w:val="006B19E8"/>
    <w:rsid w:val="006B1A8A"/>
    <w:rsid w:val="006B1CCD"/>
    <w:rsid w:val="006B1FD5"/>
    <w:rsid w:val="006B204B"/>
    <w:rsid w:val="006B2068"/>
    <w:rsid w:val="006B20A0"/>
    <w:rsid w:val="006B326F"/>
    <w:rsid w:val="006B3485"/>
    <w:rsid w:val="006B359C"/>
    <w:rsid w:val="006B3657"/>
    <w:rsid w:val="006B375A"/>
    <w:rsid w:val="006B3AFF"/>
    <w:rsid w:val="006B3B40"/>
    <w:rsid w:val="006B3BBA"/>
    <w:rsid w:val="006B4200"/>
    <w:rsid w:val="006B4563"/>
    <w:rsid w:val="006B4789"/>
    <w:rsid w:val="006B4826"/>
    <w:rsid w:val="006B4A39"/>
    <w:rsid w:val="006B4BF0"/>
    <w:rsid w:val="006B547A"/>
    <w:rsid w:val="006B555A"/>
    <w:rsid w:val="006B5869"/>
    <w:rsid w:val="006B600A"/>
    <w:rsid w:val="006B625D"/>
    <w:rsid w:val="006B6635"/>
    <w:rsid w:val="006B6841"/>
    <w:rsid w:val="006B6E41"/>
    <w:rsid w:val="006B7616"/>
    <w:rsid w:val="006B76D0"/>
    <w:rsid w:val="006B7D22"/>
    <w:rsid w:val="006B7D2C"/>
    <w:rsid w:val="006C0571"/>
    <w:rsid w:val="006C0D80"/>
    <w:rsid w:val="006C1019"/>
    <w:rsid w:val="006C141F"/>
    <w:rsid w:val="006C17DF"/>
    <w:rsid w:val="006C1B5D"/>
    <w:rsid w:val="006C1EF5"/>
    <w:rsid w:val="006C24D1"/>
    <w:rsid w:val="006C250B"/>
    <w:rsid w:val="006C25AA"/>
    <w:rsid w:val="006C25F5"/>
    <w:rsid w:val="006C2A4E"/>
    <w:rsid w:val="006C2B5E"/>
    <w:rsid w:val="006C2BB5"/>
    <w:rsid w:val="006C2BEE"/>
    <w:rsid w:val="006C3237"/>
    <w:rsid w:val="006C3488"/>
    <w:rsid w:val="006C390C"/>
    <w:rsid w:val="006C3AD8"/>
    <w:rsid w:val="006C40A9"/>
    <w:rsid w:val="006C4516"/>
    <w:rsid w:val="006C455E"/>
    <w:rsid w:val="006C4949"/>
    <w:rsid w:val="006C49B1"/>
    <w:rsid w:val="006C4A70"/>
    <w:rsid w:val="006C54E8"/>
    <w:rsid w:val="006C57BD"/>
    <w:rsid w:val="006C5958"/>
    <w:rsid w:val="006C5B4F"/>
    <w:rsid w:val="006C60A4"/>
    <w:rsid w:val="006C639F"/>
    <w:rsid w:val="006C643C"/>
    <w:rsid w:val="006C658B"/>
    <w:rsid w:val="006C65C5"/>
    <w:rsid w:val="006C69E5"/>
    <w:rsid w:val="006C6D8F"/>
    <w:rsid w:val="006C6E3A"/>
    <w:rsid w:val="006C6FD7"/>
    <w:rsid w:val="006C79D4"/>
    <w:rsid w:val="006C7CBE"/>
    <w:rsid w:val="006D00DB"/>
    <w:rsid w:val="006D0361"/>
    <w:rsid w:val="006D0B6D"/>
    <w:rsid w:val="006D0F33"/>
    <w:rsid w:val="006D16B0"/>
    <w:rsid w:val="006D16CD"/>
    <w:rsid w:val="006D1A83"/>
    <w:rsid w:val="006D1FD4"/>
    <w:rsid w:val="006D2182"/>
    <w:rsid w:val="006D2444"/>
    <w:rsid w:val="006D254B"/>
    <w:rsid w:val="006D289B"/>
    <w:rsid w:val="006D29D3"/>
    <w:rsid w:val="006D29E0"/>
    <w:rsid w:val="006D2A72"/>
    <w:rsid w:val="006D2AA0"/>
    <w:rsid w:val="006D2C8D"/>
    <w:rsid w:val="006D3212"/>
    <w:rsid w:val="006D3A02"/>
    <w:rsid w:val="006D3BE1"/>
    <w:rsid w:val="006D3F03"/>
    <w:rsid w:val="006D41F5"/>
    <w:rsid w:val="006D48FC"/>
    <w:rsid w:val="006D4EA3"/>
    <w:rsid w:val="006D4F52"/>
    <w:rsid w:val="006D58D3"/>
    <w:rsid w:val="006D5948"/>
    <w:rsid w:val="006D5FF5"/>
    <w:rsid w:val="006D6149"/>
    <w:rsid w:val="006D618A"/>
    <w:rsid w:val="006D62BC"/>
    <w:rsid w:val="006D63AB"/>
    <w:rsid w:val="006D6450"/>
    <w:rsid w:val="006D691A"/>
    <w:rsid w:val="006D6938"/>
    <w:rsid w:val="006D6939"/>
    <w:rsid w:val="006D6AFA"/>
    <w:rsid w:val="006D6B37"/>
    <w:rsid w:val="006D6DAC"/>
    <w:rsid w:val="006D7361"/>
    <w:rsid w:val="006D75B0"/>
    <w:rsid w:val="006D77D1"/>
    <w:rsid w:val="006D7838"/>
    <w:rsid w:val="006D7AF6"/>
    <w:rsid w:val="006D7B8A"/>
    <w:rsid w:val="006D7EB0"/>
    <w:rsid w:val="006D7F9E"/>
    <w:rsid w:val="006E0138"/>
    <w:rsid w:val="006E02A6"/>
    <w:rsid w:val="006E0891"/>
    <w:rsid w:val="006E08F9"/>
    <w:rsid w:val="006E0BB0"/>
    <w:rsid w:val="006E0FB3"/>
    <w:rsid w:val="006E1205"/>
    <w:rsid w:val="006E1276"/>
    <w:rsid w:val="006E12C3"/>
    <w:rsid w:val="006E12E1"/>
    <w:rsid w:val="006E14E2"/>
    <w:rsid w:val="006E163B"/>
    <w:rsid w:val="006E1A27"/>
    <w:rsid w:val="006E1B9F"/>
    <w:rsid w:val="006E1F4B"/>
    <w:rsid w:val="006E2051"/>
    <w:rsid w:val="006E20B2"/>
    <w:rsid w:val="006E22C5"/>
    <w:rsid w:val="006E2363"/>
    <w:rsid w:val="006E23F9"/>
    <w:rsid w:val="006E2529"/>
    <w:rsid w:val="006E25F0"/>
    <w:rsid w:val="006E2BD1"/>
    <w:rsid w:val="006E2FBE"/>
    <w:rsid w:val="006E3554"/>
    <w:rsid w:val="006E3A58"/>
    <w:rsid w:val="006E3B64"/>
    <w:rsid w:val="006E3DEB"/>
    <w:rsid w:val="006E4249"/>
    <w:rsid w:val="006E4395"/>
    <w:rsid w:val="006E45F3"/>
    <w:rsid w:val="006E4953"/>
    <w:rsid w:val="006E4995"/>
    <w:rsid w:val="006E4A2F"/>
    <w:rsid w:val="006E4C83"/>
    <w:rsid w:val="006E4D3A"/>
    <w:rsid w:val="006E4D4D"/>
    <w:rsid w:val="006E4ED4"/>
    <w:rsid w:val="006E58B7"/>
    <w:rsid w:val="006E5911"/>
    <w:rsid w:val="006E5A44"/>
    <w:rsid w:val="006E5B49"/>
    <w:rsid w:val="006E5C81"/>
    <w:rsid w:val="006E5D3D"/>
    <w:rsid w:val="006E5E19"/>
    <w:rsid w:val="006E61C3"/>
    <w:rsid w:val="006E6258"/>
    <w:rsid w:val="006E64C3"/>
    <w:rsid w:val="006E671D"/>
    <w:rsid w:val="006E6A96"/>
    <w:rsid w:val="006E6B11"/>
    <w:rsid w:val="006E6D4E"/>
    <w:rsid w:val="006E71F2"/>
    <w:rsid w:val="006E738C"/>
    <w:rsid w:val="006E7425"/>
    <w:rsid w:val="006E7447"/>
    <w:rsid w:val="006E78F8"/>
    <w:rsid w:val="006E7941"/>
    <w:rsid w:val="006E799D"/>
    <w:rsid w:val="006E7E38"/>
    <w:rsid w:val="006F046E"/>
    <w:rsid w:val="006F046F"/>
    <w:rsid w:val="006F050C"/>
    <w:rsid w:val="006F0593"/>
    <w:rsid w:val="006F0AA5"/>
    <w:rsid w:val="006F0C69"/>
    <w:rsid w:val="006F0FCE"/>
    <w:rsid w:val="006F1064"/>
    <w:rsid w:val="006F1442"/>
    <w:rsid w:val="006F164D"/>
    <w:rsid w:val="006F1673"/>
    <w:rsid w:val="006F1D62"/>
    <w:rsid w:val="006F1EB7"/>
    <w:rsid w:val="006F1F93"/>
    <w:rsid w:val="006F22D8"/>
    <w:rsid w:val="006F252E"/>
    <w:rsid w:val="006F2ADF"/>
    <w:rsid w:val="006F34CB"/>
    <w:rsid w:val="006F3770"/>
    <w:rsid w:val="006F3D1F"/>
    <w:rsid w:val="006F3F48"/>
    <w:rsid w:val="006F3FF6"/>
    <w:rsid w:val="006F4227"/>
    <w:rsid w:val="006F4A96"/>
    <w:rsid w:val="006F52E5"/>
    <w:rsid w:val="006F5B8D"/>
    <w:rsid w:val="006F5FDF"/>
    <w:rsid w:val="006F6066"/>
    <w:rsid w:val="006F61B4"/>
    <w:rsid w:val="006F629D"/>
    <w:rsid w:val="006F6430"/>
    <w:rsid w:val="006F67EB"/>
    <w:rsid w:val="006F6850"/>
    <w:rsid w:val="006F68CA"/>
    <w:rsid w:val="006F6A19"/>
    <w:rsid w:val="006F6FC2"/>
    <w:rsid w:val="006F707E"/>
    <w:rsid w:val="006F711A"/>
    <w:rsid w:val="006F729C"/>
    <w:rsid w:val="006F74FD"/>
    <w:rsid w:val="006F75BA"/>
    <w:rsid w:val="006F76D6"/>
    <w:rsid w:val="006F78C4"/>
    <w:rsid w:val="006F7995"/>
    <w:rsid w:val="006F7B2D"/>
    <w:rsid w:val="007001DC"/>
    <w:rsid w:val="00700624"/>
    <w:rsid w:val="00700991"/>
    <w:rsid w:val="007009A6"/>
    <w:rsid w:val="00700A06"/>
    <w:rsid w:val="00700DB1"/>
    <w:rsid w:val="00701060"/>
    <w:rsid w:val="00701A05"/>
    <w:rsid w:val="00701ACF"/>
    <w:rsid w:val="007023C3"/>
    <w:rsid w:val="0070259F"/>
    <w:rsid w:val="007025CB"/>
    <w:rsid w:val="0070269B"/>
    <w:rsid w:val="007028A4"/>
    <w:rsid w:val="0070320A"/>
    <w:rsid w:val="00703372"/>
    <w:rsid w:val="007034AA"/>
    <w:rsid w:val="007035D2"/>
    <w:rsid w:val="00703852"/>
    <w:rsid w:val="00703915"/>
    <w:rsid w:val="00703BCF"/>
    <w:rsid w:val="00703C9D"/>
    <w:rsid w:val="0070401F"/>
    <w:rsid w:val="00704050"/>
    <w:rsid w:val="007041AC"/>
    <w:rsid w:val="007044D7"/>
    <w:rsid w:val="0070490C"/>
    <w:rsid w:val="00704C60"/>
    <w:rsid w:val="00704CAB"/>
    <w:rsid w:val="00704DC1"/>
    <w:rsid w:val="00704F10"/>
    <w:rsid w:val="0070506B"/>
    <w:rsid w:val="00705084"/>
    <w:rsid w:val="00705615"/>
    <w:rsid w:val="00705807"/>
    <w:rsid w:val="0070583C"/>
    <w:rsid w:val="00705918"/>
    <w:rsid w:val="00705BB0"/>
    <w:rsid w:val="00705C38"/>
    <w:rsid w:val="0070606E"/>
    <w:rsid w:val="00706182"/>
    <w:rsid w:val="00706185"/>
    <w:rsid w:val="007063BD"/>
    <w:rsid w:val="00706465"/>
    <w:rsid w:val="00706492"/>
    <w:rsid w:val="0070695A"/>
    <w:rsid w:val="00706E29"/>
    <w:rsid w:val="00706E4A"/>
    <w:rsid w:val="0070701D"/>
    <w:rsid w:val="007073B2"/>
    <w:rsid w:val="0070742C"/>
    <w:rsid w:val="007074A5"/>
    <w:rsid w:val="0070753B"/>
    <w:rsid w:val="007076FE"/>
    <w:rsid w:val="0070782D"/>
    <w:rsid w:val="0071093B"/>
    <w:rsid w:val="007109C2"/>
    <w:rsid w:val="00710C0F"/>
    <w:rsid w:val="007110E1"/>
    <w:rsid w:val="00711155"/>
    <w:rsid w:val="00711340"/>
    <w:rsid w:val="00711976"/>
    <w:rsid w:val="00712485"/>
    <w:rsid w:val="00712AA6"/>
    <w:rsid w:val="00712C42"/>
    <w:rsid w:val="00712E3D"/>
    <w:rsid w:val="0071312B"/>
    <w:rsid w:val="00713272"/>
    <w:rsid w:val="00713306"/>
    <w:rsid w:val="00713576"/>
    <w:rsid w:val="00713729"/>
    <w:rsid w:val="00713DE4"/>
    <w:rsid w:val="00714402"/>
    <w:rsid w:val="00714816"/>
    <w:rsid w:val="00714859"/>
    <w:rsid w:val="00714AED"/>
    <w:rsid w:val="00714C47"/>
    <w:rsid w:val="00715304"/>
    <w:rsid w:val="007160B0"/>
    <w:rsid w:val="00716462"/>
    <w:rsid w:val="0071694A"/>
    <w:rsid w:val="00716A97"/>
    <w:rsid w:val="00716EDB"/>
    <w:rsid w:val="00721084"/>
    <w:rsid w:val="00721262"/>
    <w:rsid w:val="007212E2"/>
    <w:rsid w:val="007213E2"/>
    <w:rsid w:val="007217D1"/>
    <w:rsid w:val="00721963"/>
    <w:rsid w:val="007219BA"/>
    <w:rsid w:val="00721A3C"/>
    <w:rsid w:val="00721B9D"/>
    <w:rsid w:val="00721C92"/>
    <w:rsid w:val="00721C98"/>
    <w:rsid w:val="00721D9B"/>
    <w:rsid w:val="00721DF2"/>
    <w:rsid w:val="00721F5F"/>
    <w:rsid w:val="00722083"/>
    <w:rsid w:val="00722121"/>
    <w:rsid w:val="007224B9"/>
    <w:rsid w:val="00722CBC"/>
    <w:rsid w:val="00722F4C"/>
    <w:rsid w:val="00722F94"/>
    <w:rsid w:val="00723176"/>
    <w:rsid w:val="007234EA"/>
    <w:rsid w:val="00723AA7"/>
    <w:rsid w:val="0072405D"/>
    <w:rsid w:val="0072432E"/>
    <w:rsid w:val="00724367"/>
    <w:rsid w:val="007245E2"/>
    <w:rsid w:val="00724EEB"/>
    <w:rsid w:val="00725071"/>
    <w:rsid w:val="00725137"/>
    <w:rsid w:val="007251AF"/>
    <w:rsid w:val="00725A35"/>
    <w:rsid w:val="00726036"/>
    <w:rsid w:val="00726279"/>
    <w:rsid w:val="00726A9B"/>
    <w:rsid w:val="00726EBB"/>
    <w:rsid w:val="00727530"/>
    <w:rsid w:val="00727A39"/>
    <w:rsid w:val="00727D52"/>
    <w:rsid w:val="00727F4E"/>
    <w:rsid w:val="007303E1"/>
    <w:rsid w:val="00730672"/>
    <w:rsid w:val="0073086D"/>
    <w:rsid w:val="007308BB"/>
    <w:rsid w:val="00730901"/>
    <w:rsid w:val="00730ADA"/>
    <w:rsid w:val="00730EB7"/>
    <w:rsid w:val="007315D7"/>
    <w:rsid w:val="007315F4"/>
    <w:rsid w:val="007316DD"/>
    <w:rsid w:val="00731722"/>
    <w:rsid w:val="0073184F"/>
    <w:rsid w:val="00731903"/>
    <w:rsid w:val="00731A42"/>
    <w:rsid w:val="00731E7C"/>
    <w:rsid w:val="007329EF"/>
    <w:rsid w:val="00732B3C"/>
    <w:rsid w:val="00732C42"/>
    <w:rsid w:val="00732C95"/>
    <w:rsid w:val="007330D8"/>
    <w:rsid w:val="0073327A"/>
    <w:rsid w:val="007334C5"/>
    <w:rsid w:val="00733735"/>
    <w:rsid w:val="00733997"/>
    <w:rsid w:val="007341D3"/>
    <w:rsid w:val="00734560"/>
    <w:rsid w:val="00734EBE"/>
    <w:rsid w:val="00735287"/>
    <w:rsid w:val="007354C9"/>
    <w:rsid w:val="0073590F"/>
    <w:rsid w:val="00735A21"/>
    <w:rsid w:val="00735B2B"/>
    <w:rsid w:val="007360F5"/>
    <w:rsid w:val="007365E3"/>
    <w:rsid w:val="007368EE"/>
    <w:rsid w:val="00736A55"/>
    <w:rsid w:val="00736B93"/>
    <w:rsid w:val="00736DD8"/>
    <w:rsid w:val="00736E71"/>
    <w:rsid w:val="007370D7"/>
    <w:rsid w:val="00737265"/>
    <w:rsid w:val="007378E2"/>
    <w:rsid w:val="007401D8"/>
    <w:rsid w:val="0074076A"/>
    <w:rsid w:val="00740979"/>
    <w:rsid w:val="00740A3E"/>
    <w:rsid w:val="0074105D"/>
    <w:rsid w:val="007413B6"/>
    <w:rsid w:val="0074156E"/>
    <w:rsid w:val="00741AF4"/>
    <w:rsid w:val="00741CB3"/>
    <w:rsid w:val="00741DCC"/>
    <w:rsid w:val="0074203A"/>
    <w:rsid w:val="007422D3"/>
    <w:rsid w:val="007425F3"/>
    <w:rsid w:val="00742699"/>
    <w:rsid w:val="007427B5"/>
    <w:rsid w:val="00742865"/>
    <w:rsid w:val="0074296C"/>
    <w:rsid w:val="00742B37"/>
    <w:rsid w:val="00742C83"/>
    <w:rsid w:val="0074313C"/>
    <w:rsid w:val="0074358C"/>
    <w:rsid w:val="0074360F"/>
    <w:rsid w:val="00743793"/>
    <w:rsid w:val="00743BFD"/>
    <w:rsid w:val="00743DD0"/>
    <w:rsid w:val="00743F31"/>
    <w:rsid w:val="00744107"/>
    <w:rsid w:val="0074457C"/>
    <w:rsid w:val="00744A64"/>
    <w:rsid w:val="00744BEB"/>
    <w:rsid w:val="00744C19"/>
    <w:rsid w:val="00744D47"/>
    <w:rsid w:val="00744EA0"/>
    <w:rsid w:val="0074557B"/>
    <w:rsid w:val="00745653"/>
    <w:rsid w:val="00745A7A"/>
    <w:rsid w:val="00745B63"/>
    <w:rsid w:val="00745C0D"/>
    <w:rsid w:val="0074638D"/>
    <w:rsid w:val="00746484"/>
    <w:rsid w:val="007465FB"/>
    <w:rsid w:val="007467BE"/>
    <w:rsid w:val="00746E88"/>
    <w:rsid w:val="0074704F"/>
    <w:rsid w:val="00747B13"/>
    <w:rsid w:val="00747B49"/>
    <w:rsid w:val="00747F48"/>
    <w:rsid w:val="00747F4C"/>
    <w:rsid w:val="0075000F"/>
    <w:rsid w:val="00750018"/>
    <w:rsid w:val="00750117"/>
    <w:rsid w:val="00750337"/>
    <w:rsid w:val="00750429"/>
    <w:rsid w:val="00750720"/>
    <w:rsid w:val="00751091"/>
    <w:rsid w:val="007512E1"/>
    <w:rsid w:val="00751AC5"/>
    <w:rsid w:val="00751B83"/>
    <w:rsid w:val="00751C58"/>
    <w:rsid w:val="00751DF1"/>
    <w:rsid w:val="007520A0"/>
    <w:rsid w:val="007522C6"/>
    <w:rsid w:val="00752905"/>
    <w:rsid w:val="0075301D"/>
    <w:rsid w:val="0075376C"/>
    <w:rsid w:val="00754176"/>
    <w:rsid w:val="0075420A"/>
    <w:rsid w:val="00754249"/>
    <w:rsid w:val="00754359"/>
    <w:rsid w:val="00754411"/>
    <w:rsid w:val="007545C2"/>
    <w:rsid w:val="007546FB"/>
    <w:rsid w:val="00754B67"/>
    <w:rsid w:val="00754BD9"/>
    <w:rsid w:val="00754E7A"/>
    <w:rsid w:val="00754F86"/>
    <w:rsid w:val="0075540C"/>
    <w:rsid w:val="0075599B"/>
    <w:rsid w:val="00755ADD"/>
    <w:rsid w:val="00755DB1"/>
    <w:rsid w:val="00756206"/>
    <w:rsid w:val="0075624E"/>
    <w:rsid w:val="007568B5"/>
    <w:rsid w:val="0075694B"/>
    <w:rsid w:val="007573CF"/>
    <w:rsid w:val="007574FC"/>
    <w:rsid w:val="0075763A"/>
    <w:rsid w:val="00757733"/>
    <w:rsid w:val="00757ED4"/>
    <w:rsid w:val="0076003F"/>
    <w:rsid w:val="007606D1"/>
    <w:rsid w:val="00760975"/>
    <w:rsid w:val="00760976"/>
    <w:rsid w:val="007609E9"/>
    <w:rsid w:val="00760BE8"/>
    <w:rsid w:val="00760C8E"/>
    <w:rsid w:val="00760E72"/>
    <w:rsid w:val="0076114F"/>
    <w:rsid w:val="0076148D"/>
    <w:rsid w:val="007617EE"/>
    <w:rsid w:val="007618DA"/>
    <w:rsid w:val="00761E24"/>
    <w:rsid w:val="00761FDA"/>
    <w:rsid w:val="0076203F"/>
    <w:rsid w:val="007620FA"/>
    <w:rsid w:val="007621FF"/>
    <w:rsid w:val="00762259"/>
    <w:rsid w:val="00762425"/>
    <w:rsid w:val="0076242E"/>
    <w:rsid w:val="007624C1"/>
    <w:rsid w:val="00762B1F"/>
    <w:rsid w:val="00762B89"/>
    <w:rsid w:val="00762C07"/>
    <w:rsid w:val="00762F4D"/>
    <w:rsid w:val="00763028"/>
    <w:rsid w:val="0076326F"/>
    <w:rsid w:val="007634E3"/>
    <w:rsid w:val="00763789"/>
    <w:rsid w:val="007637B8"/>
    <w:rsid w:val="00763C98"/>
    <w:rsid w:val="00763CCC"/>
    <w:rsid w:val="00764194"/>
    <w:rsid w:val="007642D4"/>
    <w:rsid w:val="0076450B"/>
    <w:rsid w:val="007646F2"/>
    <w:rsid w:val="007647A8"/>
    <w:rsid w:val="00764C8C"/>
    <w:rsid w:val="00764CAF"/>
    <w:rsid w:val="00765083"/>
    <w:rsid w:val="0076558A"/>
    <w:rsid w:val="0076589F"/>
    <w:rsid w:val="00765ED3"/>
    <w:rsid w:val="00765F9D"/>
    <w:rsid w:val="0076681D"/>
    <w:rsid w:val="00766A42"/>
    <w:rsid w:val="00766A65"/>
    <w:rsid w:val="00766BE5"/>
    <w:rsid w:val="00766D91"/>
    <w:rsid w:val="007671F5"/>
    <w:rsid w:val="007671FC"/>
    <w:rsid w:val="0076721C"/>
    <w:rsid w:val="007674ED"/>
    <w:rsid w:val="007675AC"/>
    <w:rsid w:val="007676B8"/>
    <w:rsid w:val="00767EB8"/>
    <w:rsid w:val="00770665"/>
    <w:rsid w:val="0077090C"/>
    <w:rsid w:val="007709DE"/>
    <w:rsid w:val="00770B04"/>
    <w:rsid w:val="00770D7B"/>
    <w:rsid w:val="00771637"/>
    <w:rsid w:val="0077175C"/>
    <w:rsid w:val="00771870"/>
    <w:rsid w:val="00771BF9"/>
    <w:rsid w:val="00772143"/>
    <w:rsid w:val="00772F8A"/>
    <w:rsid w:val="007735F6"/>
    <w:rsid w:val="00773653"/>
    <w:rsid w:val="0077367A"/>
    <w:rsid w:val="007739C6"/>
    <w:rsid w:val="00773BA6"/>
    <w:rsid w:val="00773C8F"/>
    <w:rsid w:val="00773EE4"/>
    <w:rsid w:val="00773F50"/>
    <w:rsid w:val="00774070"/>
    <w:rsid w:val="0077448A"/>
    <w:rsid w:val="0077471A"/>
    <w:rsid w:val="00774889"/>
    <w:rsid w:val="00774B4D"/>
    <w:rsid w:val="00774C46"/>
    <w:rsid w:val="00774CD2"/>
    <w:rsid w:val="00774D84"/>
    <w:rsid w:val="00774FF5"/>
    <w:rsid w:val="007750B3"/>
    <w:rsid w:val="00775141"/>
    <w:rsid w:val="00775172"/>
    <w:rsid w:val="007752FD"/>
    <w:rsid w:val="00775321"/>
    <w:rsid w:val="007754D7"/>
    <w:rsid w:val="007755CB"/>
    <w:rsid w:val="00775ECA"/>
    <w:rsid w:val="00775F00"/>
    <w:rsid w:val="00775F76"/>
    <w:rsid w:val="007761A3"/>
    <w:rsid w:val="00776271"/>
    <w:rsid w:val="007763AC"/>
    <w:rsid w:val="007765CB"/>
    <w:rsid w:val="0077670D"/>
    <w:rsid w:val="00776765"/>
    <w:rsid w:val="00776AEA"/>
    <w:rsid w:val="00776C06"/>
    <w:rsid w:val="00776CCE"/>
    <w:rsid w:val="00776D35"/>
    <w:rsid w:val="0077705A"/>
    <w:rsid w:val="00777165"/>
    <w:rsid w:val="007776FD"/>
    <w:rsid w:val="00777BA0"/>
    <w:rsid w:val="007803BD"/>
    <w:rsid w:val="007803E2"/>
    <w:rsid w:val="0078060C"/>
    <w:rsid w:val="00780C3A"/>
    <w:rsid w:val="007811DC"/>
    <w:rsid w:val="00781B3F"/>
    <w:rsid w:val="007820FA"/>
    <w:rsid w:val="00782379"/>
    <w:rsid w:val="007825E9"/>
    <w:rsid w:val="0078278E"/>
    <w:rsid w:val="0078285F"/>
    <w:rsid w:val="007828ED"/>
    <w:rsid w:val="007828F3"/>
    <w:rsid w:val="00782D5F"/>
    <w:rsid w:val="0078300A"/>
    <w:rsid w:val="00783207"/>
    <w:rsid w:val="00783540"/>
    <w:rsid w:val="007837DC"/>
    <w:rsid w:val="007838FA"/>
    <w:rsid w:val="007839A3"/>
    <w:rsid w:val="00783C6C"/>
    <w:rsid w:val="00783D90"/>
    <w:rsid w:val="00783E1D"/>
    <w:rsid w:val="0078403F"/>
    <w:rsid w:val="007845A0"/>
    <w:rsid w:val="0078463C"/>
    <w:rsid w:val="0078483B"/>
    <w:rsid w:val="00784901"/>
    <w:rsid w:val="00784915"/>
    <w:rsid w:val="00784EED"/>
    <w:rsid w:val="007851DB"/>
    <w:rsid w:val="0078524B"/>
    <w:rsid w:val="00785342"/>
    <w:rsid w:val="007855FE"/>
    <w:rsid w:val="0078571C"/>
    <w:rsid w:val="00785900"/>
    <w:rsid w:val="00786569"/>
    <w:rsid w:val="00786958"/>
    <w:rsid w:val="0078698A"/>
    <w:rsid w:val="00786AD7"/>
    <w:rsid w:val="00786DA3"/>
    <w:rsid w:val="00786E71"/>
    <w:rsid w:val="007871A9"/>
    <w:rsid w:val="00787667"/>
    <w:rsid w:val="00787885"/>
    <w:rsid w:val="007878AD"/>
    <w:rsid w:val="00790061"/>
    <w:rsid w:val="00790DD5"/>
    <w:rsid w:val="007911A3"/>
    <w:rsid w:val="007915F1"/>
    <w:rsid w:val="0079162F"/>
    <w:rsid w:val="00791C71"/>
    <w:rsid w:val="007921C2"/>
    <w:rsid w:val="007921DD"/>
    <w:rsid w:val="0079227F"/>
    <w:rsid w:val="00792691"/>
    <w:rsid w:val="0079295A"/>
    <w:rsid w:val="00792A52"/>
    <w:rsid w:val="00792B40"/>
    <w:rsid w:val="00792F88"/>
    <w:rsid w:val="00793132"/>
    <w:rsid w:val="00793246"/>
    <w:rsid w:val="007932A7"/>
    <w:rsid w:val="007937B5"/>
    <w:rsid w:val="007938A0"/>
    <w:rsid w:val="007939ED"/>
    <w:rsid w:val="00793E30"/>
    <w:rsid w:val="0079425B"/>
    <w:rsid w:val="00794294"/>
    <w:rsid w:val="00794924"/>
    <w:rsid w:val="00794A03"/>
    <w:rsid w:val="00795177"/>
    <w:rsid w:val="0079525C"/>
    <w:rsid w:val="00795D56"/>
    <w:rsid w:val="00795D61"/>
    <w:rsid w:val="00795DF2"/>
    <w:rsid w:val="00795E5B"/>
    <w:rsid w:val="00795F64"/>
    <w:rsid w:val="00795FB6"/>
    <w:rsid w:val="007961D4"/>
    <w:rsid w:val="00796317"/>
    <w:rsid w:val="00796A80"/>
    <w:rsid w:val="0079713E"/>
    <w:rsid w:val="0079759C"/>
    <w:rsid w:val="00797798"/>
    <w:rsid w:val="00797951"/>
    <w:rsid w:val="0079795F"/>
    <w:rsid w:val="007979AC"/>
    <w:rsid w:val="00797CC5"/>
    <w:rsid w:val="00797FC7"/>
    <w:rsid w:val="007A0BC2"/>
    <w:rsid w:val="007A0C5B"/>
    <w:rsid w:val="007A136F"/>
    <w:rsid w:val="007A14F1"/>
    <w:rsid w:val="007A19A0"/>
    <w:rsid w:val="007A1A09"/>
    <w:rsid w:val="007A1A90"/>
    <w:rsid w:val="007A1BB6"/>
    <w:rsid w:val="007A1C31"/>
    <w:rsid w:val="007A1F44"/>
    <w:rsid w:val="007A1FA9"/>
    <w:rsid w:val="007A228B"/>
    <w:rsid w:val="007A238F"/>
    <w:rsid w:val="007A23C0"/>
    <w:rsid w:val="007A23E2"/>
    <w:rsid w:val="007A23FF"/>
    <w:rsid w:val="007A2838"/>
    <w:rsid w:val="007A295B"/>
    <w:rsid w:val="007A2AE9"/>
    <w:rsid w:val="007A305E"/>
    <w:rsid w:val="007A33BE"/>
    <w:rsid w:val="007A3424"/>
    <w:rsid w:val="007A35EF"/>
    <w:rsid w:val="007A3754"/>
    <w:rsid w:val="007A4170"/>
    <w:rsid w:val="007A43A2"/>
    <w:rsid w:val="007A4C8A"/>
    <w:rsid w:val="007A4D04"/>
    <w:rsid w:val="007A4F7A"/>
    <w:rsid w:val="007A50A5"/>
    <w:rsid w:val="007A519B"/>
    <w:rsid w:val="007A5810"/>
    <w:rsid w:val="007A597C"/>
    <w:rsid w:val="007A663C"/>
    <w:rsid w:val="007A695F"/>
    <w:rsid w:val="007A71C0"/>
    <w:rsid w:val="007A7542"/>
    <w:rsid w:val="007A767E"/>
    <w:rsid w:val="007A7833"/>
    <w:rsid w:val="007A7A96"/>
    <w:rsid w:val="007A7C89"/>
    <w:rsid w:val="007A7DA5"/>
    <w:rsid w:val="007B01A8"/>
    <w:rsid w:val="007B03AF"/>
    <w:rsid w:val="007B0623"/>
    <w:rsid w:val="007B07BD"/>
    <w:rsid w:val="007B0991"/>
    <w:rsid w:val="007B0A29"/>
    <w:rsid w:val="007B10B7"/>
    <w:rsid w:val="007B12CB"/>
    <w:rsid w:val="007B12FA"/>
    <w:rsid w:val="007B1406"/>
    <w:rsid w:val="007B1543"/>
    <w:rsid w:val="007B1638"/>
    <w:rsid w:val="007B198C"/>
    <w:rsid w:val="007B1AA8"/>
    <w:rsid w:val="007B1AC0"/>
    <w:rsid w:val="007B2290"/>
    <w:rsid w:val="007B2364"/>
    <w:rsid w:val="007B248C"/>
    <w:rsid w:val="007B270A"/>
    <w:rsid w:val="007B28DD"/>
    <w:rsid w:val="007B2C1E"/>
    <w:rsid w:val="007B2D3B"/>
    <w:rsid w:val="007B2ED1"/>
    <w:rsid w:val="007B2FA6"/>
    <w:rsid w:val="007B3133"/>
    <w:rsid w:val="007B318E"/>
    <w:rsid w:val="007B3234"/>
    <w:rsid w:val="007B34AE"/>
    <w:rsid w:val="007B3848"/>
    <w:rsid w:val="007B3BCF"/>
    <w:rsid w:val="007B3EE9"/>
    <w:rsid w:val="007B3F4B"/>
    <w:rsid w:val="007B3FED"/>
    <w:rsid w:val="007B40D9"/>
    <w:rsid w:val="007B410D"/>
    <w:rsid w:val="007B44A9"/>
    <w:rsid w:val="007B46D8"/>
    <w:rsid w:val="007B4D04"/>
    <w:rsid w:val="007B52CD"/>
    <w:rsid w:val="007B55BE"/>
    <w:rsid w:val="007B5600"/>
    <w:rsid w:val="007B57B0"/>
    <w:rsid w:val="007B5A42"/>
    <w:rsid w:val="007B5BBC"/>
    <w:rsid w:val="007B61F1"/>
    <w:rsid w:val="007B61F4"/>
    <w:rsid w:val="007B694D"/>
    <w:rsid w:val="007B6F20"/>
    <w:rsid w:val="007B7201"/>
    <w:rsid w:val="007B7B2A"/>
    <w:rsid w:val="007B7CC0"/>
    <w:rsid w:val="007B7DC1"/>
    <w:rsid w:val="007B7EDB"/>
    <w:rsid w:val="007C0081"/>
    <w:rsid w:val="007C06FB"/>
    <w:rsid w:val="007C07DA"/>
    <w:rsid w:val="007C084A"/>
    <w:rsid w:val="007C096E"/>
    <w:rsid w:val="007C126E"/>
    <w:rsid w:val="007C1422"/>
    <w:rsid w:val="007C17FC"/>
    <w:rsid w:val="007C19AD"/>
    <w:rsid w:val="007C2264"/>
    <w:rsid w:val="007C25EE"/>
    <w:rsid w:val="007C2796"/>
    <w:rsid w:val="007C2EE8"/>
    <w:rsid w:val="007C33CA"/>
    <w:rsid w:val="007C3598"/>
    <w:rsid w:val="007C399E"/>
    <w:rsid w:val="007C3FA8"/>
    <w:rsid w:val="007C43D8"/>
    <w:rsid w:val="007C4407"/>
    <w:rsid w:val="007C48B0"/>
    <w:rsid w:val="007C48E8"/>
    <w:rsid w:val="007C4D3C"/>
    <w:rsid w:val="007C5770"/>
    <w:rsid w:val="007C5777"/>
    <w:rsid w:val="007C5A18"/>
    <w:rsid w:val="007C5ADF"/>
    <w:rsid w:val="007C60DC"/>
    <w:rsid w:val="007C6277"/>
    <w:rsid w:val="007C68DA"/>
    <w:rsid w:val="007C6CA7"/>
    <w:rsid w:val="007C6E63"/>
    <w:rsid w:val="007C751E"/>
    <w:rsid w:val="007C765A"/>
    <w:rsid w:val="007C76BF"/>
    <w:rsid w:val="007C76F3"/>
    <w:rsid w:val="007C7B74"/>
    <w:rsid w:val="007D00C6"/>
    <w:rsid w:val="007D02C5"/>
    <w:rsid w:val="007D02D8"/>
    <w:rsid w:val="007D04C2"/>
    <w:rsid w:val="007D05CE"/>
    <w:rsid w:val="007D0807"/>
    <w:rsid w:val="007D0958"/>
    <w:rsid w:val="007D106F"/>
    <w:rsid w:val="007D10DE"/>
    <w:rsid w:val="007D110A"/>
    <w:rsid w:val="007D18C4"/>
    <w:rsid w:val="007D1921"/>
    <w:rsid w:val="007D1AD3"/>
    <w:rsid w:val="007D2274"/>
    <w:rsid w:val="007D229A"/>
    <w:rsid w:val="007D252F"/>
    <w:rsid w:val="007D25BD"/>
    <w:rsid w:val="007D271A"/>
    <w:rsid w:val="007D27E6"/>
    <w:rsid w:val="007D293F"/>
    <w:rsid w:val="007D294F"/>
    <w:rsid w:val="007D2DFA"/>
    <w:rsid w:val="007D2E72"/>
    <w:rsid w:val="007D2EC3"/>
    <w:rsid w:val="007D2F44"/>
    <w:rsid w:val="007D2F4D"/>
    <w:rsid w:val="007D30B1"/>
    <w:rsid w:val="007D325C"/>
    <w:rsid w:val="007D3961"/>
    <w:rsid w:val="007D397D"/>
    <w:rsid w:val="007D3BAE"/>
    <w:rsid w:val="007D3DD3"/>
    <w:rsid w:val="007D4178"/>
    <w:rsid w:val="007D49D7"/>
    <w:rsid w:val="007D4D33"/>
    <w:rsid w:val="007D4F93"/>
    <w:rsid w:val="007D4FC4"/>
    <w:rsid w:val="007D511A"/>
    <w:rsid w:val="007D52E1"/>
    <w:rsid w:val="007D5894"/>
    <w:rsid w:val="007D58D3"/>
    <w:rsid w:val="007D615B"/>
    <w:rsid w:val="007D62B1"/>
    <w:rsid w:val="007D67BD"/>
    <w:rsid w:val="007D68E3"/>
    <w:rsid w:val="007D6BDD"/>
    <w:rsid w:val="007D6CF1"/>
    <w:rsid w:val="007D6DEF"/>
    <w:rsid w:val="007D6F70"/>
    <w:rsid w:val="007D708A"/>
    <w:rsid w:val="007D7175"/>
    <w:rsid w:val="007D719A"/>
    <w:rsid w:val="007D71A6"/>
    <w:rsid w:val="007D732E"/>
    <w:rsid w:val="007D73B7"/>
    <w:rsid w:val="007D78CB"/>
    <w:rsid w:val="007D79FE"/>
    <w:rsid w:val="007E005B"/>
    <w:rsid w:val="007E0296"/>
    <w:rsid w:val="007E0359"/>
    <w:rsid w:val="007E0848"/>
    <w:rsid w:val="007E0971"/>
    <w:rsid w:val="007E0DF3"/>
    <w:rsid w:val="007E1315"/>
    <w:rsid w:val="007E1369"/>
    <w:rsid w:val="007E1A1B"/>
    <w:rsid w:val="007E1A88"/>
    <w:rsid w:val="007E210E"/>
    <w:rsid w:val="007E21C1"/>
    <w:rsid w:val="007E2455"/>
    <w:rsid w:val="007E25E5"/>
    <w:rsid w:val="007E2600"/>
    <w:rsid w:val="007E286E"/>
    <w:rsid w:val="007E2B20"/>
    <w:rsid w:val="007E2BE8"/>
    <w:rsid w:val="007E36CB"/>
    <w:rsid w:val="007E3A44"/>
    <w:rsid w:val="007E3B72"/>
    <w:rsid w:val="007E3FC3"/>
    <w:rsid w:val="007E472A"/>
    <w:rsid w:val="007E48F2"/>
    <w:rsid w:val="007E4C88"/>
    <w:rsid w:val="007E4CF4"/>
    <w:rsid w:val="007E4F33"/>
    <w:rsid w:val="007E504F"/>
    <w:rsid w:val="007E50CA"/>
    <w:rsid w:val="007E5348"/>
    <w:rsid w:val="007E585E"/>
    <w:rsid w:val="007E58F5"/>
    <w:rsid w:val="007E5931"/>
    <w:rsid w:val="007E5A26"/>
    <w:rsid w:val="007E5BFE"/>
    <w:rsid w:val="007E6ABD"/>
    <w:rsid w:val="007E6B16"/>
    <w:rsid w:val="007E6EDE"/>
    <w:rsid w:val="007E6F2C"/>
    <w:rsid w:val="007E70F1"/>
    <w:rsid w:val="007E72C5"/>
    <w:rsid w:val="007E741D"/>
    <w:rsid w:val="007E7859"/>
    <w:rsid w:val="007E78C6"/>
    <w:rsid w:val="007E7B03"/>
    <w:rsid w:val="007E7B4E"/>
    <w:rsid w:val="007E7CFE"/>
    <w:rsid w:val="007E7DDF"/>
    <w:rsid w:val="007F05D7"/>
    <w:rsid w:val="007F0ED9"/>
    <w:rsid w:val="007F103D"/>
    <w:rsid w:val="007F103E"/>
    <w:rsid w:val="007F11C8"/>
    <w:rsid w:val="007F1813"/>
    <w:rsid w:val="007F1819"/>
    <w:rsid w:val="007F1CFB"/>
    <w:rsid w:val="007F220B"/>
    <w:rsid w:val="007F2476"/>
    <w:rsid w:val="007F2514"/>
    <w:rsid w:val="007F27DD"/>
    <w:rsid w:val="007F2AEF"/>
    <w:rsid w:val="007F2D0B"/>
    <w:rsid w:val="007F2E2D"/>
    <w:rsid w:val="007F2FA0"/>
    <w:rsid w:val="007F30A3"/>
    <w:rsid w:val="007F30FC"/>
    <w:rsid w:val="007F31C9"/>
    <w:rsid w:val="007F3391"/>
    <w:rsid w:val="007F3657"/>
    <w:rsid w:val="007F37F0"/>
    <w:rsid w:val="007F3822"/>
    <w:rsid w:val="007F3959"/>
    <w:rsid w:val="007F3962"/>
    <w:rsid w:val="007F3ABF"/>
    <w:rsid w:val="007F4216"/>
    <w:rsid w:val="007F453F"/>
    <w:rsid w:val="007F49E6"/>
    <w:rsid w:val="007F4C91"/>
    <w:rsid w:val="007F4F1B"/>
    <w:rsid w:val="007F4F1F"/>
    <w:rsid w:val="007F5095"/>
    <w:rsid w:val="007F51BB"/>
    <w:rsid w:val="007F5B32"/>
    <w:rsid w:val="007F5BEF"/>
    <w:rsid w:val="007F5F2C"/>
    <w:rsid w:val="007F6104"/>
    <w:rsid w:val="007F67F9"/>
    <w:rsid w:val="007F6880"/>
    <w:rsid w:val="007F6BD9"/>
    <w:rsid w:val="007F6C12"/>
    <w:rsid w:val="007F6E7D"/>
    <w:rsid w:val="007F6F46"/>
    <w:rsid w:val="007F6FDC"/>
    <w:rsid w:val="007F6FE4"/>
    <w:rsid w:val="007F76B4"/>
    <w:rsid w:val="007F7980"/>
    <w:rsid w:val="007F7A5E"/>
    <w:rsid w:val="007F7C04"/>
    <w:rsid w:val="00800018"/>
    <w:rsid w:val="008001B4"/>
    <w:rsid w:val="00800769"/>
    <w:rsid w:val="00800A83"/>
    <w:rsid w:val="00800ED2"/>
    <w:rsid w:val="00801362"/>
    <w:rsid w:val="00801589"/>
    <w:rsid w:val="0080197F"/>
    <w:rsid w:val="00801B73"/>
    <w:rsid w:val="00801D99"/>
    <w:rsid w:val="00802556"/>
    <w:rsid w:val="00802667"/>
    <w:rsid w:val="008027DC"/>
    <w:rsid w:val="00802B19"/>
    <w:rsid w:val="00802BFB"/>
    <w:rsid w:val="00802D0B"/>
    <w:rsid w:val="00802E74"/>
    <w:rsid w:val="0080352A"/>
    <w:rsid w:val="00803810"/>
    <w:rsid w:val="008038D4"/>
    <w:rsid w:val="00803DCC"/>
    <w:rsid w:val="00804066"/>
    <w:rsid w:val="0080428E"/>
    <w:rsid w:val="00804585"/>
    <w:rsid w:val="00804596"/>
    <w:rsid w:val="00804724"/>
    <w:rsid w:val="00804B92"/>
    <w:rsid w:val="00804D87"/>
    <w:rsid w:val="00804E21"/>
    <w:rsid w:val="00804F0F"/>
    <w:rsid w:val="00805092"/>
    <w:rsid w:val="0080530B"/>
    <w:rsid w:val="00805618"/>
    <w:rsid w:val="008056E9"/>
    <w:rsid w:val="00805BAB"/>
    <w:rsid w:val="00805BF9"/>
    <w:rsid w:val="00805CE9"/>
    <w:rsid w:val="00805E53"/>
    <w:rsid w:val="00805F12"/>
    <w:rsid w:val="0080639B"/>
    <w:rsid w:val="00806406"/>
    <w:rsid w:val="0080688B"/>
    <w:rsid w:val="008068B3"/>
    <w:rsid w:val="00806A25"/>
    <w:rsid w:val="00806AAF"/>
    <w:rsid w:val="008070AC"/>
    <w:rsid w:val="0080715E"/>
    <w:rsid w:val="008077B3"/>
    <w:rsid w:val="00807D3E"/>
    <w:rsid w:val="00810160"/>
    <w:rsid w:val="008101FD"/>
    <w:rsid w:val="00810211"/>
    <w:rsid w:val="008107AC"/>
    <w:rsid w:val="008108D6"/>
    <w:rsid w:val="00810BA9"/>
    <w:rsid w:val="00810C80"/>
    <w:rsid w:val="00810D8D"/>
    <w:rsid w:val="00810FE6"/>
    <w:rsid w:val="00811207"/>
    <w:rsid w:val="00811219"/>
    <w:rsid w:val="008112CD"/>
    <w:rsid w:val="00811528"/>
    <w:rsid w:val="00811755"/>
    <w:rsid w:val="00811835"/>
    <w:rsid w:val="00811D47"/>
    <w:rsid w:val="00812042"/>
    <w:rsid w:val="008120A0"/>
    <w:rsid w:val="008124E7"/>
    <w:rsid w:val="0081262F"/>
    <w:rsid w:val="00812BEE"/>
    <w:rsid w:val="00812E6C"/>
    <w:rsid w:val="008138F3"/>
    <w:rsid w:val="00813D80"/>
    <w:rsid w:val="00813EA2"/>
    <w:rsid w:val="0081420F"/>
    <w:rsid w:val="00814A0E"/>
    <w:rsid w:val="00814D1C"/>
    <w:rsid w:val="00814E00"/>
    <w:rsid w:val="00814E58"/>
    <w:rsid w:val="008152AB"/>
    <w:rsid w:val="0081581D"/>
    <w:rsid w:val="00815AA5"/>
    <w:rsid w:val="00815B46"/>
    <w:rsid w:val="00815DCB"/>
    <w:rsid w:val="00815EEB"/>
    <w:rsid w:val="00815F1A"/>
    <w:rsid w:val="008162D6"/>
    <w:rsid w:val="00816948"/>
    <w:rsid w:val="00816D22"/>
    <w:rsid w:val="008172BE"/>
    <w:rsid w:val="00817B71"/>
    <w:rsid w:val="00817CED"/>
    <w:rsid w:val="00817EC1"/>
    <w:rsid w:val="00820244"/>
    <w:rsid w:val="008205C8"/>
    <w:rsid w:val="008206D4"/>
    <w:rsid w:val="008207AB"/>
    <w:rsid w:val="0082098A"/>
    <w:rsid w:val="00820D27"/>
    <w:rsid w:val="00820D57"/>
    <w:rsid w:val="00821068"/>
    <w:rsid w:val="008213B7"/>
    <w:rsid w:val="00821436"/>
    <w:rsid w:val="00821B3C"/>
    <w:rsid w:val="00821D6A"/>
    <w:rsid w:val="008220D5"/>
    <w:rsid w:val="008221B3"/>
    <w:rsid w:val="0082248E"/>
    <w:rsid w:val="008225B1"/>
    <w:rsid w:val="00822971"/>
    <w:rsid w:val="00823096"/>
    <w:rsid w:val="0082309D"/>
    <w:rsid w:val="00823B22"/>
    <w:rsid w:val="008240B5"/>
    <w:rsid w:val="008245D4"/>
    <w:rsid w:val="00824772"/>
    <w:rsid w:val="00824FDF"/>
    <w:rsid w:val="00825125"/>
    <w:rsid w:val="008251A0"/>
    <w:rsid w:val="008257CC"/>
    <w:rsid w:val="008257D4"/>
    <w:rsid w:val="00825972"/>
    <w:rsid w:val="00825EB8"/>
    <w:rsid w:val="00825FA1"/>
    <w:rsid w:val="0082609A"/>
    <w:rsid w:val="00826464"/>
    <w:rsid w:val="00826712"/>
    <w:rsid w:val="0082679E"/>
    <w:rsid w:val="00826CC7"/>
    <w:rsid w:val="00826DD2"/>
    <w:rsid w:val="00827192"/>
    <w:rsid w:val="00827278"/>
    <w:rsid w:val="008272B2"/>
    <w:rsid w:val="008274BF"/>
    <w:rsid w:val="008274C8"/>
    <w:rsid w:val="00827676"/>
    <w:rsid w:val="00827B96"/>
    <w:rsid w:val="00827C05"/>
    <w:rsid w:val="008300FC"/>
    <w:rsid w:val="00830357"/>
    <w:rsid w:val="008305E7"/>
    <w:rsid w:val="008309A5"/>
    <w:rsid w:val="00830DC3"/>
    <w:rsid w:val="00830E50"/>
    <w:rsid w:val="00831278"/>
    <w:rsid w:val="008313E7"/>
    <w:rsid w:val="00831555"/>
    <w:rsid w:val="00831682"/>
    <w:rsid w:val="008316DC"/>
    <w:rsid w:val="00831998"/>
    <w:rsid w:val="00831E59"/>
    <w:rsid w:val="00831E81"/>
    <w:rsid w:val="00831F52"/>
    <w:rsid w:val="00832154"/>
    <w:rsid w:val="00832373"/>
    <w:rsid w:val="008326C7"/>
    <w:rsid w:val="0083279C"/>
    <w:rsid w:val="00832BC2"/>
    <w:rsid w:val="00832F5C"/>
    <w:rsid w:val="008330B9"/>
    <w:rsid w:val="008332EF"/>
    <w:rsid w:val="008334E6"/>
    <w:rsid w:val="0083358E"/>
    <w:rsid w:val="008336CF"/>
    <w:rsid w:val="00833841"/>
    <w:rsid w:val="00833A19"/>
    <w:rsid w:val="00833C4F"/>
    <w:rsid w:val="00833E07"/>
    <w:rsid w:val="00833F0E"/>
    <w:rsid w:val="00834434"/>
    <w:rsid w:val="008349B1"/>
    <w:rsid w:val="008350B9"/>
    <w:rsid w:val="008350CF"/>
    <w:rsid w:val="00835677"/>
    <w:rsid w:val="0083567B"/>
    <w:rsid w:val="008357E9"/>
    <w:rsid w:val="008358B3"/>
    <w:rsid w:val="008359E0"/>
    <w:rsid w:val="00835C2A"/>
    <w:rsid w:val="00835E58"/>
    <w:rsid w:val="0083633B"/>
    <w:rsid w:val="008365B0"/>
    <w:rsid w:val="00836A3E"/>
    <w:rsid w:val="00836C17"/>
    <w:rsid w:val="00836C24"/>
    <w:rsid w:val="00836D06"/>
    <w:rsid w:val="00836F65"/>
    <w:rsid w:val="00837061"/>
    <w:rsid w:val="00837169"/>
    <w:rsid w:val="008371FD"/>
    <w:rsid w:val="008376F6"/>
    <w:rsid w:val="008378DE"/>
    <w:rsid w:val="00837B56"/>
    <w:rsid w:val="00837C03"/>
    <w:rsid w:val="00837D5B"/>
    <w:rsid w:val="008401B7"/>
    <w:rsid w:val="00840430"/>
    <w:rsid w:val="00840607"/>
    <w:rsid w:val="00840966"/>
    <w:rsid w:val="00840A3E"/>
    <w:rsid w:val="00840EFA"/>
    <w:rsid w:val="00841125"/>
    <w:rsid w:val="0084135A"/>
    <w:rsid w:val="008416C0"/>
    <w:rsid w:val="00841A2A"/>
    <w:rsid w:val="00841AD3"/>
    <w:rsid w:val="00841CD2"/>
    <w:rsid w:val="00841D11"/>
    <w:rsid w:val="00841E9C"/>
    <w:rsid w:val="00842522"/>
    <w:rsid w:val="008425AE"/>
    <w:rsid w:val="008427D9"/>
    <w:rsid w:val="00842968"/>
    <w:rsid w:val="00842B77"/>
    <w:rsid w:val="00842B88"/>
    <w:rsid w:val="00842C45"/>
    <w:rsid w:val="0084309F"/>
    <w:rsid w:val="008434AC"/>
    <w:rsid w:val="0084365D"/>
    <w:rsid w:val="00843A9B"/>
    <w:rsid w:val="00843B2C"/>
    <w:rsid w:val="00843B64"/>
    <w:rsid w:val="008444D8"/>
    <w:rsid w:val="00844B96"/>
    <w:rsid w:val="0084513E"/>
    <w:rsid w:val="008454D3"/>
    <w:rsid w:val="00845C12"/>
    <w:rsid w:val="00846083"/>
    <w:rsid w:val="008463AF"/>
    <w:rsid w:val="00846476"/>
    <w:rsid w:val="008469D9"/>
    <w:rsid w:val="00846DC0"/>
    <w:rsid w:val="00846DC5"/>
    <w:rsid w:val="00846EEC"/>
    <w:rsid w:val="008470A2"/>
    <w:rsid w:val="008473D7"/>
    <w:rsid w:val="008474A7"/>
    <w:rsid w:val="008474C4"/>
    <w:rsid w:val="00847616"/>
    <w:rsid w:val="00850187"/>
    <w:rsid w:val="008506B6"/>
    <w:rsid w:val="0085078E"/>
    <w:rsid w:val="008507D1"/>
    <w:rsid w:val="00850AB9"/>
    <w:rsid w:val="00850AE0"/>
    <w:rsid w:val="00850E5F"/>
    <w:rsid w:val="00851098"/>
    <w:rsid w:val="00851258"/>
    <w:rsid w:val="00851294"/>
    <w:rsid w:val="0085168F"/>
    <w:rsid w:val="00851839"/>
    <w:rsid w:val="00851A61"/>
    <w:rsid w:val="00851A64"/>
    <w:rsid w:val="008520FA"/>
    <w:rsid w:val="008524C6"/>
    <w:rsid w:val="008524D2"/>
    <w:rsid w:val="00852766"/>
    <w:rsid w:val="00852782"/>
    <w:rsid w:val="0085285D"/>
    <w:rsid w:val="00852E19"/>
    <w:rsid w:val="0085305E"/>
    <w:rsid w:val="0085321A"/>
    <w:rsid w:val="008532E1"/>
    <w:rsid w:val="008535F3"/>
    <w:rsid w:val="008537BC"/>
    <w:rsid w:val="00853884"/>
    <w:rsid w:val="008538C8"/>
    <w:rsid w:val="00853EB6"/>
    <w:rsid w:val="00854148"/>
    <w:rsid w:val="00854862"/>
    <w:rsid w:val="00854E50"/>
    <w:rsid w:val="00854E62"/>
    <w:rsid w:val="00854E74"/>
    <w:rsid w:val="00854F08"/>
    <w:rsid w:val="00854F13"/>
    <w:rsid w:val="008554B9"/>
    <w:rsid w:val="008557D2"/>
    <w:rsid w:val="008559CD"/>
    <w:rsid w:val="00855BBD"/>
    <w:rsid w:val="00855E5D"/>
    <w:rsid w:val="0085620A"/>
    <w:rsid w:val="00856456"/>
    <w:rsid w:val="00856506"/>
    <w:rsid w:val="00856833"/>
    <w:rsid w:val="00856840"/>
    <w:rsid w:val="00856A08"/>
    <w:rsid w:val="00856ADA"/>
    <w:rsid w:val="00856D73"/>
    <w:rsid w:val="00856EED"/>
    <w:rsid w:val="00856FB5"/>
    <w:rsid w:val="008570BA"/>
    <w:rsid w:val="00857374"/>
    <w:rsid w:val="00857C6A"/>
    <w:rsid w:val="00857D7C"/>
    <w:rsid w:val="00860297"/>
    <w:rsid w:val="0086051D"/>
    <w:rsid w:val="00860594"/>
    <w:rsid w:val="008605B3"/>
    <w:rsid w:val="008606BE"/>
    <w:rsid w:val="00860872"/>
    <w:rsid w:val="0086087C"/>
    <w:rsid w:val="00860D8E"/>
    <w:rsid w:val="00860FF5"/>
    <w:rsid w:val="008610FF"/>
    <w:rsid w:val="0086129B"/>
    <w:rsid w:val="00861366"/>
    <w:rsid w:val="00861636"/>
    <w:rsid w:val="00861B68"/>
    <w:rsid w:val="008622A0"/>
    <w:rsid w:val="008623AB"/>
    <w:rsid w:val="00862701"/>
    <w:rsid w:val="0086275E"/>
    <w:rsid w:val="00862CF2"/>
    <w:rsid w:val="00863235"/>
    <w:rsid w:val="008639E6"/>
    <w:rsid w:val="00863BCD"/>
    <w:rsid w:val="00863CE8"/>
    <w:rsid w:val="00863DC9"/>
    <w:rsid w:val="00863EE0"/>
    <w:rsid w:val="00863F9A"/>
    <w:rsid w:val="00864439"/>
    <w:rsid w:val="00864440"/>
    <w:rsid w:val="00864570"/>
    <w:rsid w:val="008646CF"/>
    <w:rsid w:val="00864D76"/>
    <w:rsid w:val="00864FF9"/>
    <w:rsid w:val="008650FC"/>
    <w:rsid w:val="00865696"/>
    <w:rsid w:val="008659AE"/>
    <w:rsid w:val="00865B76"/>
    <w:rsid w:val="00865FB1"/>
    <w:rsid w:val="00866997"/>
    <w:rsid w:val="00866DC2"/>
    <w:rsid w:val="00866E70"/>
    <w:rsid w:val="00866EB3"/>
    <w:rsid w:val="00866F99"/>
    <w:rsid w:val="0086701A"/>
    <w:rsid w:val="0086715A"/>
    <w:rsid w:val="00867629"/>
    <w:rsid w:val="00867645"/>
    <w:rsid w:val="00867728"/>
    <w:rsid w:val="008677C8"/>
    <w:rsid w:val="0086780F"/>
    <w:rsid w:val="00867955"/>
    <w:rsid w:val="008679A6"/>
    <w:rsid w:val="00867BD2"/>
    <w:rsid w:val="00867DEB"/>
    <w:rsid w:val="00867F33"/>
    <w:rsid w:val="00870045"/>
    <w:rsid w:val="008704E8"/>
    <w:rsid w:val="00870736"/>
    <w:rsid w:val="008707DA"/>
    <w:rsid w:val="008712FD"/>
    <w:rsid w:val="00871576"/>
    <w:rsid w:val="0087166B"/>
    <w:rsid w:val="008716A1"/>
    <w:rsid w:val="00871C31"/>
    <w:rsid w:val="0087234E"/>
    <w:rsid w:val="00872411"/>
    <w:rsid w:val="00872AF1"/>
    <w:rsid w:val="00872D3F"/>
    <w:rsid w:val="00872D58"/>
    <w:rsid w:val="00873198"/>
    <w:rsid w:val="008733B5"/>
    <w:rsid w:val="008733E4"/>
    <w:rsid w:val="008734A1"/>
    <w:rsid w:val="008737EA"/>
    <w:rsid w:val="00873860"/>
    <w:rsid w:val="00873F15"/>
    <w:rsid w:val="00874096"/>
    <w:rsid w:val="008740E7"/>
    <w:rsid w:val="00874CE2"/>
    <w:rsid w:val="00874EA1"/>
    <w:rsid w:val="008753AD"/>
    <w:rsid w:val="0087555B"/>
    <w:rsid w:val="008756A4"/>
    <w:rsid w:val="00875BFE"/>
    <w:rsid w:val="00875F73"/>
    <w:rsid w:val="0087697C"/>
    <w:rsid w:val="00876D0B"/>
    <w:rsid w:val="00876FD6"/>
    <w:rsid w:val="008770FD"/>
    <w:rsid w:val="008773AF"/>
    <w:rsid w:val="00877545"/>
    <w:rsid w:val="00877950"/>
    <w:rsid w:val="00877F48"/>
    <w:rsid w:val="00880302"/>
    <w:rsid w:val="00880309"/>
    <w:rsid w:val="00880622"/>
    <w:rsid w:val="008806C6"/>
    <w:rsid w:val="00880B51"/>
    <w:rsid w:val="00880DFD"/>
    <w:rsid w:val="00880EA8"/>
    <w:rsid w:val="00880F30"/>
    <w:rsid w:val="0088113B"/>
    <w:rsid w:val="00881166"/>
    <w:rsid w:val="00881202"/>
    <w:rsid w:val="008815DB"/>
    <w:rsid w:val="00881DD6"/>
    <w:rsid w:val="008822C9"/>
    <w:rsid w:val="00882462"/>
    <w:rsid w:val="008824F6"/>
    <w:rsid w:val="00882547"/>
    <w:rsid w:val="00882F7E"/>
    <w:rsid w:val="00882F8C"/>
    <w:rsid w:val="00883018"/>
    <w:rsid w:val="008831E9"/>
    <w:rsid w:val="008832AF"/>
    <w:rsid w:val="0088332C"/>
    <w:rsid w:val="008833E8"/>
    <w:rsid w:val="008838AA"/>
    <w:rsid w:val="00884021"/>
    <w:rsid w:val="008840DA"/>
    <w:rsid w:val="00884187"/>
    <w:rsid w:val="008845DF"/>
    <w:rsid w:val="00884A2C"/>
    <w:rsid w:val="00884A74"/>
    <w:rsid w:val="00884AFC"/>
    <w:rsid w:val="00884D1F"/>
    <w:rsid w:val="00884F4C"/>
    <w:rsid w:val="00885072"/>
    <w:rsid w:val="00885483"/>
    <w:rsid w:val="00885EA8"/>
    <w:rsid w:val="00886004"/>
    <w:rsid w:val="00886395"/>
    <w:rsid w:val="0088639C"/>
    <w:rsid w:val="008863FF"/>
    <w:rsid w:val="008864D3"/>
    <w:rsid w:val="008868BF"/>
    <w:rsid w:val="00886B75"/>
    <w:rsid w:val="00886EEF"/>
    <w:rsid w:val="00887171"/>
    <w:rsid w:val="00887446"/>
    <w:rsid w:val="00887654"/>
    <w:rsid w:val="00887B48"/>
    <w:rsid w:val="00887E46"/>
    <w:rsid w:val="00890441"/>
    <w:rsid w:val="00890815"/>
    <w:rsid w:val="00890894"/>
    <w:rsid w:val="00890E87"/>
    <w:rsid w:val="0089104E"/>
    <w:rsid w:val="0089176E"/>
    <w:rsid w:val="008917E0"/>
    <w:rsid w:val="0089193F"/>
    <w:rsid w:val="008920AD"/>
    <w:rsid w:val="00892365"/>
    <w:rsid w:val="00892BE5"/>
    <w:rsid w:val="00893011"/>
    <w:rsid w:val="0089309C"/>
    <w:rsid w:val="00893361"/>
    <w:rsid w:val="0089387C"/>
    <w:rsid w:val="00893B96"/>
    <w:rsid w:val="00893BC2"/>
    <w:rsid w:val="00893EBF"/>
    <w:rsid w:val="0089444E"/>
    <w:rsid w:val="008949DF"/>
    <w:rsid w:val="00894E76"/>
    <w:rsid w:val="008951DB"/>
    <w:rsid w:val="00895B29"/>
    <w:rsid w:val="008967AF"/>
    <w:rsid w:val="00896C81"/>
    <w:rsid w:val="00896D83"/>
    <w:rsid w:val="00896D9F"/>
    <w:rsid w:val="00896E04"/>
    <w:rsid w:val="0089735B"/>
    <w:rsid w:val="00897373"/>
    <w:rsid w:val="0089739E"/>
    <w:rsid w:val="008976F5"/>
    <w:rsid w:val="00897744"/>
    <w:rsid w:val="00897909"/>
    <w:rsid w:val="00897AAC"/>
    <w:rsid w:val="008A0562"/>
    <w:rsid w:val="008A0AB2"/>
    <w:rsid w:val="008A0CFC"/>
    <w:rsid w:val="008A1047"/>
    <w:rsid w:val="008A10A6"/>
    <w:rsid w:val="008A10C5"/>
    <w:rsid w:val="008A12FE"/>
    <w:rsid w:val="008A1325"/>
    <w:rsid w:val="008A15E2"/>
    <w:rsid w:val="008A1610"/>
    <w:rsid w:val="008A1686"/>
    <w:rsid w:val="008A1692"/>
    <w:rsid w:val="008A1741"/>
    <w:rsid w:val="008A1952"/>
    <w:rsid w:val="008A195B"/>
    <w:rsid w:val="008A1B74"/>
    <w:rsid w:val="008A22F4"/>
    <w:rsid w:val="008A267D"/>
    <w:rsid w:val="008A2720"/>
    <w:rsid w:val="008A28B6"/>
    <w:rsid w:val="008A2BB1"/>
    <w:rsid w:val="008A2F60"/>
    <w:rsid w:val="008A316A"/>
    <w:rsid w:val="008A321E"/>
    <w:rsid w:val="008A3303"/>
    <w:rsid w:val="008A3466"/>
    <w:rsid w:val="008A36A4"/>
    <w:rsid w:val="008A389F"/>
    <w:rsid w:val="008A3D02"/>
    <w:rsid w:val="008A3DD5"/>
    <w:rsid w:val="008A3ED9"/>
    <w:rsid w:val="008A4213"/>
    <w:rsid w:val="008A4360"/>
    <w:rsid w:val="008A4925"/>
    <w:rsid w:val="008A49C0"/>
    <w:rsid w:val="008A4EA5"/>
    <w:rsid w:val="008A4FDC"/>
    <w:rsid w:val="008A5940"/>
    <w:rsid w:val="008A595A"/>
    <w:rsid w:val="008A5FF2"/>
    <w:rsid w:val="008A64D5"/>
    <w:rsid w:val="008A64EC"/>
    <w:rsid w:val="008A6520"/>
    <w:rsid w:val="008A6B86"/>
    <w:rsid w:val="008A70EE"/>
    <w:rsid w:val="008A73B2"/>
    <w:rsid w:val="008A75A2"/>
    <w:rsid w:val="008A7978"/>
    <w:rsid w:val="008A7B53"/>
    <w:rsid w:val="008B0309"/>
    <w:rsid w:val="008B0405"/>
    <w:rsid w:val="008B043F"/>
    <w:rsid w:val="008B0808"/>
    <w:rsid w:val="008B085D"/>
    <w:rsid w:val="008B0879"/>
    <w:rsid w:val="008B0AEC"/>
    <w:rsid w:val="008B0FAF"/>
    <w:rsid w:val="008B1786"/>
    <w:rsid w:val="008B17A6"/>
    <w:rsid w:val="008B187D"/>
    <w:rsid w:val="008B18C1"/>
    <w:rsid w:val="008B1CEF"/>
    <w:rsid w:val="008B1E53"/>
    <w:rsid w:val="008B1E5B"/>
    <w:rsid w:val="008B2427"/>
    <w:rsid w:val="008B2922"/>
    <w:rsid w:val="008B2BB8"/>
    <w:rsid w:val="008B2E12"/>
    <w:rsid w:val="008B2FD9"/>
    <w:rsid w:val="008B3046"/>
    <w:rsid w:val="008B34EE"/>
    <w:rsid w:val="008B365C"/>
    <w:rsid w:val="008B389D"/>
    <w:rsid w:val="008B3C2F"/>
    <w:rsid w:val="008B3C5C"/>
    <w:rsid w:val="008B3D80"/>
    <w:rsid w:val="008B3E54"/>
    <w:rsid w:val="008B426E"/>
    <w:rsid w:val="008B4544"/>
    <w:rsid w:val="008B485B"/>
    <w:rsid w:val="008B5299"/>
    <w:rsid w:val="008B536F"/>
    <w:rsid w:val="008B591D"/>
    <w:rsid w:val="008B5A5F"/>
    <w:rsid w:val="008B5AB0"/>
    <w:rsid w:val="008B5ACA"/>
    <w:rsid w:val="008B5C75"/>
    <w:rsid w:val="008B6054"/>
    <w:rsid w:val="008B6173"/>
    <w:rsid w:val="008B6189"/>
    <w:rsid w:val="008B61E1"/>
    <w:rsid w:val="008B6204"/>
    <w:rsid w:val="008B64C0"/>
    <w:rsid w:val="008B6500"/>
    <w:rsid w:val="008B7B08"/>
    <w:rsid w:val="008B7C67"/>
    <w:rsid w:val="008C01BD"/>
    <w:rsid w:val="008C0377"/>
    <w:rsid w:val="008C0780"/>
    <w:rsid w:val="008C0CD1"/>
    <w:rsid w:val="008C0ED3"/>
    <w:rsid w:val="008C1081"/>
    <w:rsid w:val="008C13F0"/>
    <w:rsid w:val="008C1A50"/>
    <w:rsid w:val="008C1B00"/>
    <w:rsid w:val="008C1B79"/>
    <w:rsid w:val="008C1DCF"/>
    <w:rsid w:val="008C1F26"/>
    <w:rsid w:val="008C1FCA"/>
    <w:rsid w:val="008C211A"/>
    <w:rsid w:val="008C2181"/>
    <w:rsid w:val="008C26D9"/>
    <w:rsid w:val="008C280B"/>
    <w:rsid w:val="008C2A3A"/>
    <w:rsid w:val="008C2E68"/>
    <w:rsid w:val="008C3357"/>
    <w:rsid w:val="008C3797"/>
    <w:rsid w:val="008C3B4C"/>
    <w:rsid w:val="008C3C42"/>
    <w:rsid w:val="008C3E15"/>
    <w:rsid w:val="008C452E"/>
    <w:rsid w:val="008C4567"/>
    <w:rsid w:val="008C4597"/>
    <w:rsid w:val="008C477F"/>
    <w:rsid w:val="008C490A"/>
    <w:rsid w:val="008C4C7E"/>
    <w:rsid w:val="008C4D5C"/>
    <w:rsid w:val="008C4E21"/>
    <w:rsid w:val="008C520A"/>
    <w:rsid w:val="008C54F1"/>
    <w:rsid w:val="008C5A23"/>
    <w:rsid w:val="008C5C46"/>
    <w:rsid w:val="008C6184"/>
    <w:rsid w:val="008C6224"/>
    <w:rsid w:val="008C6489"/>
    <w:rsid w:val="008C65DF"/>
    <w:rsid w:val="008C6E41"/>
    <w:rsid w:val="008C724D"/>
    <w:rsid w:val="008C732B"/>
    <w:rsid w:val="008C7347"/>
    <w:rsid w:val="008C785E"/>
    <w:rsid w:val="008C7C10"/>
    <w:rsid w:val="008C7EDC"/>
    <w:rsid w:val="008C7EE6"/>
    <w:rsid w:val="008C7F7C"/>
    <w:rsid w:val="008D0375"/>
    <w:rsid w:val="008D038A"/>
    <w:rsid w:val="008D090B"/>
    <w:rsid w:val="008D0AFB"/>
    <w:rsid w:val="008D1511"/>
    <w:rsid w:val="008D165C"/>
    <w:rsid w:val="008D1C62"/>
    <w:rsid w:val="008D1DD9"/>
    <w:rsid w:val="008D240C"/>
    <w:rsid w:val="008D2891"/>
    <w:rsid w:val="008D291F"/>
    <w:rsid w:val="008D2D1A"/>
    <w:rsid w:val="008D32DF"/>
    <w:rsid w:val="008D35E9"/>
    <w:rsid w:val="008D376B"/>
    <w:rsid w:val="008D388F"/>
    <w:rsid w:val="008D3959"/>
    <w:rsid w:val="008D3966"/>
    <w:rsid w:val="008D3BDE"/>
    <w:rsid w:val="008D4352"/>
    <w:rsid w:val="008D49F4"/>
    <w:rsid w:val="008D4F00"/>
    <w:rsid w:val="008D51BB"/>
    <w:rsid w:val="008D5732"/>
    <w:rsid w:val="008D5B12"/>
    <w:rsid w:val="008D60BC"/>
    <w:rsid w:val="008D61E0"/>
    <w:rsid w:val="008D622A"/>
    <w:rsid w:val="008D6662"/>
    <w:rsid w:val="008D6D11"/>
    <w:rsid w:val="008D6D7B"/>
    <w:rsid w:val="008D73AA"/>
    <w:rsid w:val="008D75AB"/>
    <w:rsid w:val="008D77CB"/>
    <w:rsid w:val="008D77F7"/>
    <w:rsid w:val="008D7BB3"/>
    <w:rsid w:val="008D7C7A"/>
    <w:rsid w:val="008D7EA9"/>
    <w:rsid w:val="008D7EB7"/>
    <w:rsid w:val="008E03A1"/>
    <w:rsid w:val="008E0674"/>
    <w:rsid w:val="008E069F"/>
    <w:rsid w:val="008E0EB8"/>
    <w:rsid w:val="008E1074"/>
    <w:rsid w:val="008E10A6"/>
    <w:rsid w:val="008E1271"/>
    <w:rsid w:val="008E1312"/>
    <w:rsid w:val="008E13BB"/>
    <w:rsid w:val="008E15FE"/>
    <w:rsid w:val="008E174D"/>
    <w:rsid w:val="008E1E31"/>
    <w:rsid w:val="008E2090"/>
    <w:rsid w:val="008E21F1"/>
    <w:rsid w:val="008E2251"/>
    <w:rsid w:val="008E249B"/>
    <w:rsid w:val="008E24B3"/>
    <w:rsid w:val="008E24CA"/>
    <w:rsid w:val="008E25F5"/>
    <w:rsid w:val="008E2910"/>
    <w:rsid w:val="008E2F6E"/>
    <w:rsid w:val="008E2FFD"/>
    <w:rsid w:val="008E38AD"/>
    <w:rsid w:val="008E3D41"/>
    <w:rsid w:val="008E3EEC"/>
    <w:rsid w:val="008E45FD"/>
    <w:rsid w:val="008E4A4D"/>
    <w:rsid w:val="008E5954"/>
    <w:rsid w:val="008E5ACC"/>
    <w:rsid w:val="008E5BF2"/>
    <w:rsid w:val="008E5C81"/>
    <w:rsid w:val="008E6233"/>
    <w:rsid w:val="008E6630"/>
    <w:rsid w:val="008E7099"/>
    <w:rsid w:val="008E7355"/>
    <w:rsid w:val="008E7EFB"/>
    <w:rsid w:val="008F024F"/>
    <w:rsid w:val="008F041A"/>
    <w:rsid w:val="008F04D3"/>
    <w:rsid w:val="008F0663"/>
    <w:rsid w:val="008F0A38"/>
    <w:rsid w:val="008F0F84"/>
    <w:rsid w:val="008F1014"/>
    <w:rsid w:val="008F11C9"/>
    <w:rsid w:val="008F1333"/>
    <w:rsid w:val="008F13D9"/>
    <w:rsid w:val="008F165A"/>
    <w:rsid w:val="008F1D82"/>
    <w:rsid w:val="008F1F1E"/>
    <w:rsid w:val="008F1FA4"/>
    <w:rsid w:val="008F239D"/>
    <w:rsid w:val="008F23D8"/>
    <w:rsid w:val="008F241F"/>
    <w:rsid w:val="008F2ADD"/>
    <w:rsid w:val="008F2D4A"/>
    <w:rsid w:val="008F2FD5"/>
    <w:rsid w:val="008F30AA"/>
    <w:rsid w:val="008F3409"/>
    <w:rsid w:val="008F372E"/>
    <w:rsid w:val="008F37E5"/>
    <w:rsid w:val="008F3C13"/>
    <w:rsid w:val="008F3C2B"/>
    <w:rsid w:val="008F3D67"/>
    <w:rsid w:val="008F4175"/>
    <w:rsid w:val="008F48C2"/>
    <w:rsid w:val="008F49BC"/>
    <w:rsid w:val="008F53CC"/>
    <w:rsid w:val="008F5460"/>
    <w:rsid w:val="008F5840"/>
    <w:rsid w:val="008F584A"/>
    <w:rsid w:val="008F58F8"/>
    <w:rsid w:val="008F5C18"/>
    <w:rsid w:val="008F5EEF"/>
    <w:rsid w:val="008F6176"/>
    <w:rsid w:val="008F66FE"/>
    <w:rsid w:val="008F69EC"/>
    <w:rsid w:val="008F6AED"/>
    <w:rsid w:val="008F6D13"/>
    <w:rsid w:val="008F6F26"/>
    <w:rsid w:val="008F72CC"/>
    <w:rsid w:val="008F72CD"/>
    <w:rsid w:val="008F767A"/>
    <w:rsid w:val="008F7804"/>
    <w:rsid w:val="008F790A"/>
    <w:rsid w:val="009000B9"/>
    <w:rsid w:val="00900519"/>
    <w:rsid w:val="00900553"/>
    <w:rsid w:val="00900D39"/>
    <w:rsid w:val="00900DAB"/>
    <w:rsid w:val="00901306"/>
    <w:rsid w:val="00901452"/>
    <w:rsid w:val="00901679"/>
    <w:rsid w:val="00901D1C"/>
    <w:rsid w:val="00901DD6"/>
    <w:rsid w:val="0090247C"/>
    <w:rsid w:val="009029A2"/>
    <w:rsid w:val="00902A99"/>
    <w:rsid w:val="00903205"/>
    <w:rsid w:val="00903333"/>
    <w:rsid w:val="00903802"/>
    <w:rsid w:val="009038E4"/>
    <w:rsid w:val="009039B7"/>
    <w:rsid w:val="009040FF"/>
    <w:rsid w:val="00904347"/>
    <w:rsid w:val="00904BA3"/>
    <w:rsid w:val="00904DD8"/>
    <w:rsid w:val="00904E58"/>
    <w:rsid w:val="00904FE5"/>
    <w:rsid w:val="00905102"/>
    <w:rsid w:val="00905326"/>
    <w:rsid w:val="0090567E"/>
    <w:rsid w:val="00905DEB"/>
    <w:rsid w:val="0090691C"/>
    <w:rsid w:val="0090696D"/>
    <w:rsid w:val="00906CD6"/>
    <w:rsid w:val="00906D42"/>
    <w:rsid w:val="00906E4D"/>
    <w:rsid w:val="00906F31"/>
    <w:rsid w:val="009072DD"/>
    <w:rsid w:val="0090773A"/>
    <w:rsid w:val="009078B3"/>
    <w:rsid w:val="00907A77"/>
    <w:rsid w:val="00907E00"/>
    <w:rsid w:val="00907EF9"/>
    <w:rsid w:val="009101AD"/>
    <w:rsid w:val="009102EF"/>
    <w:rsid w:val="00910847"/>
    <w:rsid w:val="0091088D"/>
    <w:rsid w:val="009109A1"/>
    <w:rsid w:val="00910CC2"/>
    <w:rsid w:val="00910FC9"/>
    <w:rsid w:val="0091116F"/>
    <w:rsid w:val="00911269"/>
    <w:rsid w:val="009122AB"/>
    <w:rsid w:val="0091233C"/>
    <w:rsid w:val="00912673"/>
    <w:rsid w:val="0091269D"/>
    <w:rsid w:val="009128F6"/>
    <w:rsid w:val="0091291A"/>
    <w:rsid w:val="00912AEA"/>
    <w:rsid w:val="00912F46"/>
    <w:rsid w:val="009131E7"/>
    <w:rsid w:val="00913612"/>
    <w:rsid w:val="0091366A"/>
    <w:rsid w:val="00913824"/>
    <w:rsid w:val="00913EEB"/>
    <w:rsid w:val="00913F40"/>
    <w:rsid w:val="009140F9"/>
    <w:rsid w:val="00914511"/>
    <w:rsid w:val="009145F5"/>
    <w:rsid w:val="00914845"/>
    <w:rsid w:val="0091528D"/>
    <w:rsid w:val="00915530"/>
    <w:rsid w:val="00915757"/>
    <w:rsid w:val="009159B3"/>
    <w:rsid w:val="00915ABB"/>
    <w:rsid w:val="00915D73"/>
    <w:rsid w:val="00915F2D"/>
    <w:rsid w:val="00916181"/>
    <w:rsid w:val="009163BE"/>
    <w:rsid w:val="00916958"/>
    <w:rsid w:val="00916B61"/>
    <w:rsid w:val="00917114"/>
    <w:rsid w:val="009173EA"/>
    <w:rsid w:val="00917502"/>
    <w:rsid w:val="00917663"/>
    <w:rsid w:val="00917712"/>
    <w:rsid w:val="00917DC0"/>
    <w:rsid w:val="00917DC2"/>
    <w:rsid w:val="00917EA5"/>
    <w:rsid w:val="00920089"/>
    <w:rsid w:val="009204C5"/>
    <w:rsid w:val="00920B76"/>
    <w:rsid w:val="00920DF2"/>
    <w:rsid w:val="00920F1B"/>
    <w:rsid w:val="009213A7"/>
    <w:rsid w:val="0092146E"/>
    <w:rsid w:val="00921716"/>
    <w:rsid w:val="0092180D"/>
    <w:rsid w:val="00921E9A"/>
    <w:rsid w:val="009220F5"/>
    <w:rsid w:val="00922693"/>
    <w:rsid w:val="00922780"/>
    <w:rsid w:val="00922888"/>
    <w:rsid w:val="009228B2"/>
    <w:rsid w:val="00922C06"/>
    <w:rsid w:val="00922C54"/>
    <w:rsid w:val="00922F02"/>
    <w:rsid w:val="009230E4"/>
    <w:rsid w:val="009231CE"/>
    <w:rsid w:val="00923207"/>
    <w:rsid w:val="009232C9"/>
    <w:rsid w:val="00923608"/>
    <w:rsid w:val="009238E5"/>
    <w:rsid w:val="009239FF"/>
    <w:rsid w:val="00923EC3"/>
    <w:rsid w:val="00923F12"/>
    <w:rsid w:val="00923F4D"/>
    <w:rsid w:val="0092472B"/>
    <w:rsid w:val="00924C34"/>
    <w:rsid w:val="00924FF8"/>
    <w:rsid w:val="0092510C"/>
    <w:rsid w:val="00925640"/>
    <w:rsid w:val="00925B4C"/>
    <w:rsid w:val="00925BA8"/>
    <w:rsid w:val="00925BF4"/>
    <w:rsid w:val="00925CC9"/>
    <w:rsid w:val="009265E2"/>
    <w:rsid w:val="0092664F"/>
    <w:rsid w:val="00926D5D"/>
    <w:rsid w:val="00926DA7"/>
    <w:rsid w:val="00926F3C"/>
    <w:rsid w:val="00927428"/>
    <w:rsid w:val="009276B0"/>
    <w:rsid w:val="00927780"/>
    <w:rsid w:val="00927F8B"/>
    <w:rsid w:val="009303CE"/>
    <w:rsid w:val="0093094D"/>
    <w:rsid w:val="00930A8C"/>
    <w:rsid w:val="00930D5A"/>
    <w:rsid w:val="00930E43"/>
    <w:rsid w:val="0093179D"/>
    <w:rsid w:val="009323D5"/>
    <w:rsid w:val="00932477"/>
    <w:rsid w:val="009328C7"/>
    <w:rsid w:val="00932F36"/>
    <w:rsid w:val="00932FE3"/>
    <w:rsid w:val="00933157"/>
    <w:rsid w:val="009336EC"/>
    <w:rsid w:val="00933AA6"/>
    <w:rsid w:val="00933F56"/>
    <w:rsid w:val="00934315"/>
    <w:rsid w:val="0093479E"/>
    <w:rsid w:val="00934C13"/>
    <w:rsid w:val="00935084"/>
    <w:rsid w:val="0093519A"/>
    <w:rsid w:val="00935228"/>
    <w:rsid w:val="0093546D"/>
    <w:rsid w:val="009355A2"/>
    <w:rsid w:val="009356C5"/>
    <w:rsid w:val="00935CB4"/>
    <w:rsid w:val="00935F9E"/>
    <w:rsid w:val="009368AF"/>
    <w:rsid w:val="0093699C"/>
    <w:rsid w:val="00936B17"/>
    <w:rsid w:val="00936BD3"/>
    <w:rsid w:val="00936D35"/>
    <w:rsid w:val="00936D98"/>
    <w:rsid w:val="00936E90"/>
    <w:rsid w:val="0093780A"/>
    <w:rsid w:val="00937BF0"/>
    <w:rsid w:val="00937F95"/>
    <w:rsid w:val="009404E4"/>
    <w:rsid w:val="00940597"/>
    <w:rsid w:val="00940E82"/>
    <w:rsid w:val="00942122"/>
    <w:rsid w:val="009426BB"/>
    <w:rsid w:val="00942C80"/>
    <w:rsid w:val="00942ED5"/>
    <w:rsid w:val="00942F6E"/>
    <w:rsid w:val="00943197"/>
    <w:rsid w:val="00943419"/>
    <w:rsid w:val="00943544"/>
    <w:rsid w:val="009435F2"/>
    <w:rsid w:val="00943BFF"/>
    <w:rsid w:val="009441F0"/>
    <w:rsid w:val="00944228"/>
    <w:rsid w:val="00944820"/>
    <w:rsid w:val="009449F7"/>
    <w:rsid w:val="00945078"/>
    <w:rsid w:val="00945180"/>
    <w:rsid w:val="009451C0"/>
    <w:rsid w:val="0094590C"/>
    <w:rsid w:val="009460BA"/>
    <w:rsid w:val="00946355"/>
    <w:rsid w:val="00946628"/>
    <w:rsid w:val="00946640"/>
    <w:rsid w:val="0094670F"/>
    <w:rsid w:val="009468B7"/>
    <w:rsid w:val="00946CF3"/>
    <w:rsid w:val="0094724E"/>
    <w:rsid w:val="009476A8"/>
    <w:rsid w:val="00947A97"/>
    <w:rsid w:val="00947B89"/>
    <w:rsid w:val="00947BE6"/>
    <w:rsid w:val="00947DCD"/>
    <w:rsid w:val="00947F76"/>
    <w:rsid w:val="00950012"/>
    <w:rsid w:val="0095048D"/>
    <w:rsid w:val="00951000"/>
    <w:rsid w:val="009515EE"/>
    <w:rsid w:val="00951ADB"/>
    <w:rsid w:val="00951B95"/>
    <w:rsid w:val="00951D58"/>
    <w:rsid w:val="00951F82"/>
    <w:rsid w:val="00952624"/>
    <w:rsid w:val="0095295F"/>
    <w:rsid w:val="009529F3"/>
    <w:rsid w:val="00952D49"/>
    <w:rsid w:val="00952D51"/>
    <w:rsid w:val="00953288"/>
    <w:rsid w:val="00953318"/>
    <w:rsid w:val="0095339A"/>
    <w:rsid w:val="00953542"/>
    <w:rsid w:val="00953738"/>
    <w:rsid w:val="0095380C"/>
    <w:rsid w:val="00953AC8"/>
    <w:rsid w:val="00953BDE"/>
    <w:rsid w:val="00953CD0"/>
    <w:rsid w:val="00953D75"/>
    <w:rsid w:val="00953F1D"/>
    <w:rsid w:val="0095411D"/>
    <w:rsid w:val="00954353"/>
    <w:rsid w:val="00954A10"/>
    <w:rsid w:val="00954B37"/>
    <w:rsid w:val="00954C07"/>
    <w:rsid w:val="00954D31"/>
    <w:rsid w:val="0095528F"/>
    <w:rsid w:val="00955318"/>
    <w:rsid w:val="009557F2"/>
    <w:rsid w:val="00955B9D"/>
    <w:rsid w:val="00955C0A"/>
    <w:rsid w:val="00955C4F"/>
    <w:rsid w:val="00955D55"/>
    <w:rsid w:val="00956A43"/>
    <w:rsid w:val="009574F7"/>
    <w:rsid w:val="00957A1A"/>
    <w:rsid w:val="00957F63"/>
    <w:rsid w:val="00960971"/>
    <w:rsid w:val="009609D8"/>
    <w:rsid w:val="00961065"/>
    <w:rsid w:val="0096124E"/>
    <w:rsid w:val="009615C3"/>
    <w:rsid w:val="009624FF"/>
    <w:rsid w:val="0096273A"/>
    <w:rsid w:val="009628A0"/>
    <w:rsid w:val="00962FE2"/>
    <w:rsid w:val="009638B8"/>
    <w:rsid w:val="00963AD7"/>
    <w:rsid w:val="00963B03"/>
    <w:rsid w:val="00963B3C"/>
    <w:rsid w:val="009640B6"/>
    <w:rsid w:val="0096454D"/>
    <w:rsid w:val="00964563"/>
    <w:rsid w:val="00964B76"/>
    <w:rsid w:val="00964E38"/>
    <w:rsid w:val="00964E50"/>
    <w:rsid w:val="0096517F"/>
    <w:rsid w:val="009651B9"/>
    <w:rsid w:val="0096521D"/>
    <w:rsid w:val="009657F1"/>
    <w:rsid w:val="0096590D"/>
    <w:rsid w:val="00965B52"/>
    <w:rsid w:val="00966180"/>
    <w:rsid w:val="0096625D"/>
    <w:rsid w:val="00966849"/>
    <w:rsid w:val="009674E1"/>
    <w:rsid w:val="0096752B"/>
    <w:rsid w:val="00967BC9"/>
    <w:rsid w:val="00967CB6"/>
    <w:rsid w:val="00967D7A"/>
    <w:rsid w:val="0097012E"/>
    <w:rsid w:val="00970550"/>
    <w:rsid w:val="00970581"/>
    <w:rsid w:val="009709F8"/>
    <w:rsid w:val="00970C48"/>
    <w:rsid w:val="009710DC"/>
    <w:rsid w:val="009714A0"/>
    <w:rsid w:val="009715BD"/>
    <w:rsid w:val="00971781"/>
    <w:rsid w:val="0097194A"/>
    <w:rsid w:val="00971B40"/>
    <w:rsid w:val="00971DD7"/>
    <w:rsid w:val="00972929"/>
    <w:rsid w:val="00972F91"/>
    <w:rsid w:val="00973180"/>
    <w:rsid w:val="00973324"/>
    <w:rsid w:val="009734DF"/>
    <w:rsid w:val="009735E2"/>
    <w:rsid w:val="00973827"/>
    <w:rsid w:val="009739AF"/>
    <w:rsid w:val="00973BDE"/>
    <w:rsid w:val="00974092"/>
    <w:rsid w:val="009740BE"/>
    <w:rsid w:val="009742D3"/>
    <w:rsid w:val="009743D0"/>
    <w:rsid w:val="009745BB"/>
    <w:rsid w:val="00974684"/>
    <w:rsid w:val="009746B3"/>
    <w:rsid w:val="00974DD0"/>
    <w:rsid w:val="00974EF3"/>
    <w:rsid w:val="00974F24"/>
    <w:rsid w:val="009751D6"/>
    <w:rsid w:val="0097590B"/>
    <w:rsid w:val="00975FD0"/>
    <w:rsid w:val="00976066"/>
    <w:rsid w:val="009763C1"/>
    <w:rsid w:val="00976455"/>
    <w:rsid w:val="009768F8"/>
    <w:rsid w:val="00976CCC"/>
    <w:rsid w:val="00976DA7"/>
    <w:rsid w:val="00976E19"/>
    <w:rsid w:val="00976E70"/>
    <w:rsid w:val="00977929"/>
    <w:rsid w:val="00977BA7"/>
    <w:rsid w:val="00980692"/>
    <w:rsid w:val="00980811"/>
    <w:rsid w:val="009809BF"/>
    <w:rsid w:val="00981002"/>
    <w:rsid w:val="0098130B"/>
    <w:rsid w:val="009817AA"/>
    <w:rsid w:val="00981899"/>
    <w:rsid w:val="0098194F"/>
    <w:rsid w:val="00981995"/>
    <w:rsid w:val="00981A58"/>
    <w:rsid w:val="009826C8"/>
    <w:rsid w:val="00982797"/>
    <w:rsid w:val="0098312A"/>
    <w:rsid w:val="009836E4"/>
    <w:rsid w:val="009837B0"/>
    <w:rsid w:val="00983B1E"/>
    <w:rsid w:val="00983BE7"/>
    <w:rsid w:val="00983E6B"/>
    <w:rsid w:val="00983F29"/>
    <w:rsid w:val="009842CA"/>
    <w:rsid w:val="009842DE"/>
    <w:rsid w:val="00984384"/>
    <w:rsid w:val="00984420"/>
    <w:rsid w:val="00984C65"/>
    <w:rsid w:val="00984D72"/>
    <w:rsid w:val="00984E9D"/>
    <w:rsid w:val="00984FB6"/>
    <w:rsid w:val="00984FFD"/>
    <w:rsid w:val="009855D7"/>
    <w:rsid w:val="00985CF2"/>
    <w:rsid w:val="00985F01"/>
    <w:rsid w:val="00985F28"/>
    <w:rsid w:val="00986149"/>
    <w:rsid w:val="00986176"/>
    <w:rsid w:val="00986503"/>
    <w:rsid w:val="009866E6"/>
    <w:rsid w:val="00986813"/>
    <w:rsid w:val="00986E7F"/>
    <w:rsid w:val="00986FAD"/>
    <w:rsid w:val="0098737E"/>
    <w:rsid w:val="00987536"/>
    <w:rsid w:val="009878E5"/>
    <w:rsid w:val="009879FD"/>
    <w:rsid w:val="00987AB7"/>
    <w:rsid w:val="00987AFE"/>
    <w:rsid w:val="00987B37"/>
    <w:rsid w:val="00987CAD"/>
    <w:rsid w:val="00987D58"/>
    <w:rsid w:val="00990061"/>
    <w:rsid w:val="00990267"/>
    <w:rsid w:val="009903FD"/>
    <w:rsid w:val="00990423"/>
    <w:rsid w:val="0099046B"/>
    <w:rsid w:val="00990613"/>
    <w:rsid w:val="00990851"/>
    <w:rsid w:val="00990881"/>
    <w:rsid w:val="00990A4C"/>
    <w:rsid w:val="00990BD5"/>
    <w:rsid w:val="00990E98"/>
    <w:rsid w:val="00990F47"/>
    <w:rsid w:val="00991271"/>
    <w:rsid w:val="0099196F"/>
    <w:rsid w:val="00991A2A"/>
    <w:rsid w:val="00991CA5"/>
    <w:rsid w:val="00991FB5"/>
    <w:rsid w:val="00992416"/>
    <w:rsid w:val="0099291C"/>
    <w:rsid w:val="009929DA"/>
    <w:rsid w:val="00992B98"/>
    <w:rsid w:val="00992CAF"/>
    <w:rsid w:val="00992D01"/>
    <w:rsid w:val="009934A7"/>
    <w:rsid w:val="009934FD"/>
    <w:rsid w:val="0099359F"/>
    <w:rsid w:val="009936B3"/>
    <w:rsid w:val="0099395A"/>
    <w:rsid w:val="009939CB"/>
    <w:rsid w:val="00993EC6"/>
    <w:rsid w:val="0099436F"/>
    <w:rsid w:val="00994620"/>
    <w:rsid w:val="009946E3"/>
    <w:rsid w:val="00994871"/>
    <w:rsid w:val="009949EF"/>
    <w:rsid w:val="009949F1"/>
    <w:rsid w:val="00994CEA"/>
    <w:rsid w:val="00994D83"/>
    <w:rsid w:val="00994E08"/>
    <w:rsid w:val="00995060"/>
    <w:rsid w:val="009951F9"/>
    <w:rsid w:val="0099533E"/>
    <w:rsid w:val="0099572C"/>
    <w:rsid w:val="00995B45"/>
    <w:rsid w:val="00995C95"/>
    <w:rsid w:val="00995CDB"/>
    <w:rsid w:val="00995E85"/>
    <w:rsid w:val="00995EEE"/>
    <w:rsid w:val="00996468"/>
    <w:rsid w:val="00996876"/>
    <w:rsid w:val="00996A52"/>
    <w:rsid w:val="00996F71"/>
    <w:rsid w:val="00996FFA"/>
    <w:rsid w:val="00997317"/>
    <w:rsid w:val="009973F1"/>
    <w:rsid w:val="009973F3"/>
    <w:rsid w:val="00997600"/>
    <w:rsid w:val="0099797E"/>
    <w:rsid w:val="0099798E"/>
    <w:rsid w:val="00997D45"/>
    <w:rsid w:val="00997FE0"/>
    <w:rsid w:val="009A010D"/>
    <w:rsid w:val="009A02F8"/>
    <w:rsid w:val="009A0C6F"/>
    <w:rsid w:val="009A0CA1"/>
    <w:rsid w:val="009A0CE4"/>
    <w:rsid w:val="009A0DBD"/>
    <w:rsid w:val="009A1005"/>
    <w:rsid w:val="009A14EF"/>
    <w:rsid w:val="009A17C0"/>
    <w:rsid w:val="009A1A92"/>
    <w:rsid w:val="009A2C62"/>
    <w:rsid w:val="009A2DF9"/>
    <w:rsid w:val="009A385E"/>
    <w:rsid w:val="009A3A86"/>
    <w:rsid w:val="009A3B05"/>
    <w:rsid w:val="009A3B7A"/>
    <w:rsid w:val="009A3C8F"/>
    <w:rsid w:val="009A3DC4"/>
    <w:rsid w:val="009A439D"/>
    <w:rsid w:val="009A4853"/>
    <w:rsid w:val="009A4869"/>
    <w:rsid w:val="009A48B7"/>
    <w:rsid w:val="009A4BC8"/>
    <w:rsid w:val="009A4BE1"/>
    <w:rsid w:val="009A4E5D"/>
    <w:rsid w:val="009A5420"/>
    <w:rsid w:val="009A5DAA"/>
    <w:rsid w:val="009A5FF8"/>
    <w:rsid w:val="009A6003"/>
    <w:rsid w:val="009A68A8"/>
    <w:rsid w:val="009A69EF"/>
    <w:rsid w:val="009A6A6B"/>
    <w:rsid w:val="009A6BE2"/>
    <w:rsid w:val="009A756F"/>
    <w:rsid w:val="009A75F7"/>
    <w:rsid w:val="009A7681"/>
    <w:rsid w:val="009A76AA"/>
    <w:rsid w:val="009A7B57"/>
    <w:rsid w:val="009B01EE"/>
    <w:rsid w:val="009B055B"/>
    <w:rsid w:val="009B05A6"/>
    <w:rsid w:val="009B0F42"/>
    <w:rsid w:val="009B10DE"/>
    <w:rsid w:val="009B14B7"/>
    <w:rsid w:val="009B1AA9"/>
    <w:rsid w:val="009B1EC3"/>
    <w:rsid w:val="009B1EF9"/>
    <w:rsid w:val="009B2077"/>
    <w:rsid w:val="009B22CC"/>
    <w:rsid w:val="009B2319"/>
    <w:rsid w:val="009B24FA"/>
    <w:rsid w:val="009B26AC"/>
    <w:rsid w:val="009B2F10"/>
    <w:rsid w:val="009B30D1"/>
    <w:rsid w:val="009B37E2"/>
    <w:rsid w:val="009B39FB"/>
    <w:rsid w:val="009B3B6D"/>
    <w:rsid w:val="009B3B78"/>
    <w:rsid w:val="009B3C02"/>
    <w:rsid w:val="009B3C77"/>
    <w:rsid w:val="009B4519"/>
    <w:rsid w:val="009B4564"/>
    <w:rsid w:val="009B4655"/>
    <w:rsid w:val="009B46BC"/>
    <w:rsid w:val="009B4790"/>
    <w:rsid w:val="009B496F"/>
    <w:rsid w:val="009B4BF1"/>
    <w:rsid w:val="009B4C94"/>
    <w:rsid w:val="009B506B"/>
    <w:rsid w:val="009B57EF"/>
    <w:rsid w:val="009B58F5"/>
    <w:rsid w:val="009B5B85"/>
    <w:rsid w:val="009B5FD7"/>
    <w:rsid w:val="009B653B"/>
    <w:rsid w:val="009B655A"/>
    <w:rsid w:val="009B65F0"/>
    <w:rsid w:val="009B681C"/>
    <w:rsid w:val="009B6AF8"/>
    <w:rsid w:val="009B6D48"/>
    <w:rsid w:val="009B6F6E"/>
    <w:rsid w:val="009B6FED"/>
    <w:rsid w:val="009B7029"/>
    <w:rsid w:val="009B711C"/>
    <w:rsid w:val="009B7196"/>
    <w:rsid w:val="009B7204"/>
    <w:rsid w:val="009B78E5"/>
    <w:rsid w:val="009C0074"/>
    <w:rsid w:val="009C0564"/>
    <w:rsid w:val="009C118C"/>
    <w:rsid w:val="009C1A0F"/>
    <w:rsid w:val="009C2030"/>
    <w:rsid w:val="009C2685"/>
    <w:rsid w:val="009C275A"/>
    <w:rsid w:val="009C298C"/>
    <w:rsid w:val="009C2A5C"/>
    <w:rsid w:val="009C2C43"/>
    <w:rsid w:val="009C2FA1"/>
    <w:rsid w:val="009C2FA8"/>
    <w:rsid w:val="009C30C6"/>
    <w:rsid w:val="009C314C"/>
    <w:rsid w:val="009C39BC"/>
    <w:rsid w:val="009C3D4A"/>
    <w:rsid w:val="009C3E1C"/>
    <w:rsid w:val="009C43A0"/>
    <w:rsid w:val="009C447A"/>
    <w:rsid w:val="009C45AD"/>
    <w:rsid w:val="009C4726"/>
    <w:rsid w:val="009C4AAB"/>
    <w:rsid w:val="009C4BC2"/>
    <w:rsid w:val="009C4D22"/>
    <w:rsid w:val="009C52F9"/>
    <w:rsid w:val="009C538D"/>
    <w:rsid w:val="009C5522"/>
    <w:rsid w:val="009C59CD"/>
    <w:rsid w:val="009C5AEE"/>
    <w:rsid w:val="009C5D8A"/>
    <w:rsid w:val="009C5E8A"/>
    <w:rsid w:val="009C61B9"/>
    <w:rsid w:val="009C6287"/>
    <w:rsid w:val="009C6C94"/>
    <w:rsid w:val="009C6E93"/>
    <w:rsid w:val="009C7176"/>
    <w:rsid w:val="009C72B4"/>
    <w:rsid w:val="009C7320"/>
    <w:rsid w:val="009C73A9"/>
    <w:rsid w:val="009D0024"/>
    <w:rsid w:val="009D05E9"/>
    <w:rsid w:val="009D0729"/>
    <w:rsid w:val="009D0D00"/>
    <w:rsid w:val="009D0F66"/>
    <w:rsid w:val="009D1504"/>
    <w:rsid w:val="009D16A7"/>
    <w:rsid w:val="009D1A06"/>
    <w:rsid w:val="009D1BA4"/>
    <w:rsid w:val="009D22E4"/>
    <w:rsid w:val="009D22F7"/>
    <w:rsid w:val="009D2820"/>
    <w:rsid w:val="009D2995"/>
    <w:rsid w:val="009D2E37"/>
    <w:rsid w:val="009D319C"/>
    <w:rsid w:val="009D320F"/>
    <w:rsid w:val="009D32EF"/>
    <w:rsid w:val="009D3313"/>
    <w:rsid w:val="009D378E"/>
    <w:rsid w:val="009D3B98"/>
    <w:rsid w:val="009D3D4D"/>
    <w:rsid w:val="009D3E8F"/>
    <w:rsid w:val="009D5241"/>
    <w:rsid w:val="009D54A2"/>
    <w:rsid w:val="009D56DA"/>
    <w:rsid w:val="009D5ADC"/>
    <w:rsid w:val="009D5BAB"/>
    <w:rsid w:val="009D5F36"/>
    <w:rsid w:val="009D602B"/>
    <w:rsid w:val="009D6106"/>
    <w:rsid w:val="009D6A0A"/>
    <w:rsid w:val="009D7201"/>
    <w:rsid w:val="009D74F4"/>
    <w:rsid w:val="009E043B"/>
    <w:rsid w:val="009E058F"/>
    <w:rsid w:val="009E0976"/>
    <w:rsid w:val="009E0A9E"/>
    <w:rsid w:val="009E0DB4"/>
    <w:rsid w:val="009E1600"/>
    <w:rsid w:val="009E19A2"/>
    <w:rsid w:val="009E20AA"/>
    <w:rsid w:val="009E2969"/>
    <w:rsid w:val="009E2A3A"/>
    <w:rsid w:val="009E2C5F"/>
    <w:rsid w:val="009E378B"/>
    <w:rsid w:val="009E37D3"/>
    <w:rsid w:val="009E3AFD"/>
    <w:rsid w:val="009E3B27"/>
    <w:rsid w:val="009E3C90"/>
    <w:rsid w:val="009E3CDD"/>
    <w:rsid w:val="009E3D05"/>
    <w:rsid w:val="009E4024"/>
    <w:rsid w:val="009E414E"/>
    <w:rsid w:val="009E431D"/>
    <w:rsid w:val="009E4394"/>
    <w:rsid w:val="009E4444"/>
    <w:rsid w:val="009E455A"/>
    <w:rsid w:val="009E472E"/>
    <w:rsid w:val="009E4B16"/>
    <w:rsid w:val="009E4D53"/>
    <w:rsid w:val="009E4D6B"/>
    <w:rsid w:val="009E51D2"/>
    <w:rsid w:val="009E53F3"/>
    <w:rsid w:val="009E544F"/>
    <w:rsid w:val="009E5687"/>
    <w:rsid w:val="009E57C5"/>
    <w:rsid w:val="009E57EE"/>
    <w:rsid w:val="009E59A7"/>
    <w:rsid w:val="009E5B4F"/>
    <w:rsid w:val="009E5C60"/>
    <w:rsid w:val="009E64DB"/>
    <w:rsid w:val="009E6794"/>
    <w:rsid w:val="009E684C"/>
    <w:rsid w:val="009E6A50"/>
    <w:rsid w:val="009E6EAC"/>
    <w:rsid w:val="009E6F4A"/>
    <w:rsid w:val="009E7189"/>
    <w:rsid w:val="009E71B7"/>
    <w:rsid w:val="009E72F3"/>
    <w:rsid w:val="009E72FC"/>
    <w:rsid w:val="009E740D"/>
    <w:rsid w:val="009E788A"/>
    <w:rsid w:val="009E7CFC"/>
    <w:rsid w:val="009E7D7B"/>
    <w:rsid w:val="009E7E46"/>
    <w:rsid w:val="009E7FC1"/>
    <w:rsid w:val="009F01E1"/>
    <w:rsid w:val="009F0218"/>
    <w:rsid w:val="009F05AD"/>
    <w:rsid w:val="009F06EB"/>
    <w:rsid w:val="009F070D"/>
    <w:rsid w:val="009F0817"/>
    <w:rsid w:val="009F0933"/>
    <w:rsid w:val="009F0A47"/>
    <w:rsid w:val="009F0B4D"/>
    <w:rsid w:val="009F0C7A"/>
    <w:rsid w:val="009F0EE3"/>
    <w:rsid w:val="009F0FBA"/>
    <w:rsid w:val="009F1096"/>
    <w:rsid w:val="009F136C"/>
    <w:rsid w:val="009F150E"/>
    <w:rsid w:val="009F18DD"/>
    <w:rsid w:val="009F19D3"/>
    <w:rsid w:val="009F1AFC"/>
    <w:rsid w:val="009F1CB1"/>
    <w:rsid w:val="009F1EA9"/>
    <w:rsid w:val="009F2160"/>
    <w:rsid w:val="009F27AD"/>
    <w:rsid w:val="009F28E3"/>
    <w:rsid w:val="009F2964"/>
    <w:rsid w:val="009F29D0"/>
    <w:rsid w:val="009F2D7F"/>
    <w:rsid w:val="009F3709"/>
    <w:rsid w:val="009F37BA"/>
    <w:rsid w:val="009F3B8A"/>
    <w:rsid w:val="009F3C37"/>
    <w:rsid w:val="009F3FB5"/>
    <w:rsid w:val="009F40A9"/>
    <w:rsid w:val="009F421F"/>
    <w:rsid w:val="009F50CA"/>
    <w:rsid w:val="009F5166"/>
    <w:rsid w:val="009F5219"/>
    <w:rsid w:val="009F521F"/>
    <w:rsid w:val="009F553C"/>
    <w:rsid w:val="009F56BD"/>
    <w:rsid w:val="009F5853"/>
    <w:rsid w:val="009F58C3"/>
    <w:rsid w:val="009F5918"/>
    <w:rsid w:val="009F59F8"/>
    <w:rsid w:val="009F5DF3"/>
    <w:rsid w:val="009F5E10"/>
    <w:rsid w:val="009F6319"/>
    <w:rsid w:val="009F644B"/>
    <w:rsid w:val="009F6BD3"/>
    <w:rsid w:val="009F7077"/>
    <w:rsid w:val="009F71C6"/>
    <w:rsid w:val="009F71EF"/>
    <w:rsid w:val="009F73E9"/>
    <w:rsid w:val="009F746A"/>
    <w:rsid w:val="009F7540"/>
    <w:rsid w:val="009F7626"/>
    <w:rsid w:val="009F7662"/>
    <w:rsid w:val="009F779F"/>
    <w:rsid w:val="009F7A1D"/>
    <w:rsid w:val="00A0012E"/>
    <w:rsid w:val="00A0019A"/>
    <w:rsid w:val="00A00482"/>
    <w:rsid w:val="00A005B0"/>
    <w:rsid w:val="00A0088E"/>
    <w:rsid w:val="00A00CC8"/>
    <w:rsid w:val="00A00E29"/>
    <w:rsid w:val="00A00E79"/>
    <w:rsid w:val="00A01968"/>
    <w:rsid w:val="00A01F17"/>
    <w:rsid w:val="00A022A5"/>
    <w:rsid w:val="00A02EFF"/>
    <w:rsid w:val="00A02F66"/>
    <w:rsid w:val="00A032EF"/>
    <w:rsid w:val="00A03839"/>
    <w:rsid w:val="00A03879"/>
    <w:rsid w:val="00A03A22"/>
    <w:rsid w:val="00A03CC1"/>
    <w:rsid w:val="00A03CED"/>
    <w:rsid w:val="00A04288"/>
    <w:rsid w:val="00A042E7"/>
    <w:rsid w:val="00A04634"/>
    <w:rsid w:val="00A04B5C"/>
    <w:rsid w:val="00A04F99"/>
    <w:rsid w:val="00A0576F"/>
    <w:rsid w:val="00A05936"/>
    <w:rsid w:val="00A05D3E"/>
    <w:rsid w:val="00A05F34"/>
    <w:rsid w:val="00A06119"/>
    <w:rsid w:val="00A06757"/>
    <w:rsid w:val="00A069B5"/>
    <w:rsid w:val="00A06CA7"/>
    <w:rsid w:val="00A06D59"/>
    <w:rsid w:val="00A07031"/>
    <w:rsid w:val="00A070C5"/>
    <w:rsid w:val="00A072E2"/>
    <w:rsid w:val="00A07446"/>
    <w:rsid w:val="00A07484"/>
    <w:rsid w:val="00A07A48"/>
    <w:rsid w:val="00A07A87"/>
    <w:rsid w:val="00A07B1D"/>
    <w:rsid w:val="00A07C87"/>
    <w:rsid w:val="00A07D0E"/>
    <w:rsid w:val="00A07FC8"/>
    <w:rsid w:val="00A101A7"/>
    <w:rsid w:val="00A102A3"/>
    <w:rsid w:val="00A1061A"/>
    <w:rsid w:val="00A106F8"/>
    <w:rsid w:val="00A108E3"/>
    <w:rsid w:val="00A108EE"/>
    <w:rsid w:val="00A10BB8"/>
    <w:rsid w:val="00A1187C"/>
    <w:rsid w:val="00A11A45"/>
    <w:rsid w:val="00A11C7C"/>
    <w:rsid w:val="00A121E1"/>
    <w:rsid w:val="00A12531"/>
    <w:rsid w:val="00A12A65"/>
    <w:rsid w:val="00A12A85"/>
    <w:rsid w:val="00A12AEB"/>
    <w:rsid w:val="00A12C47"/>
    <w:rsid w:val="00A12F32"/>
    <w:rsid w:val="00A12FA0"/>
    <w:rsid w:val="00A1304B"/>
    <w:rsid w:val="00A132F7"/>
    <w:rsid w:val="00A1372B"/>
    <w:rsid w:val="00A137E4"/>
    <w:rsid w:val="00A139DD"/>
    <w:rsid w:val="00A139F8"/>
    <w:rsid w:val="00A13A60"/>
    <w:rsid w:val="00A141DD"/>
    <w:rsid w:val="00A1459C"/>
    <w:rsid w:val="00A145BF"/>
    <w:rsid w:val="00A147C8"/>
    <w:rsid w:val="00A14813"/>
    <w:rsid w:val="00A151B6"/>
    <w:rsid w:val="00A15272"/>
    <w:rsid w:val="00A15632"/>
    <w:rsid w:val="00A1566A"/>
    <w:rsid w:val="00A1617A"/>
    <w:rsid w:val="00A16219"/>
    <w:rsid w:val="00A162FF"/>
    <w:rsid w:val="00A16547"/>
    <w:rsid w:val="00A165BF"/>
    <w:rsid w:val="00A16933"/>
    <w:rsid w:val="00A16A2A"/>
    <w:rsid w:val="00A16AB9"/>
    <w:rsid w:val="00A16B15"/>
    <w:rsid w:val="00A16C00"/>
    <w:rsid w:val="00A16D0F"/>
    <w:rsid w:val="00A16D94"/>
    <w:rsid w:val="00A17257"/>
    <w:rsid w:val="00A172E8"/>
    <w:rsid w:val="00A172F2"/>
    <w:rsid w:val="00A174EA"/>
    <w:rsid w:val="00A17581"/>
    <w:rsid w:val="00A179E3"/>
    <w:rsid w:val="00A179FF"/>
    <w:rsid w:val="00A17E74"/>
    <w:rsid w:val="00A17F89"/>
    <w:rsid w:val="00A2059A"/>
    <w:rsid w:val="00A209BE"/>
    <w:rsid w:val="00A20B08"/>
    <w:rsid w:val="00A2126E"/>
    <w:rsid w:val="00A215DE"/>
    <w:rsid w:val="00A21872"/>
    <w:rsid w:val="00A218EA"/>
    <w:rsid w:val="00A2191E"/>
    <w:rsid w:val="00A219C0"/>
    <w:rsid w:val="00A21A36"/>
    <w:rsid w:val="00A21A85"/>
    <w:rsid w:val="00A21CB0"/>
    <w:rsid w:val="00A21DFD"/>
    <w:rsid w:val="00A21F89"/>
    <w:rsid w:val="00A22461"/>
    <w:rsid w:val="00A22883"/>
    <w:rsid w:val="00A22B5D"/>
    <w:rsid w:val="00A22D6E"/>
    <w:rsid w:val="00A23144"/>
    <w:rsid w:val="00A23157"/>
    <w:rsid w:val="00A23449"/>
    <w:rsid w:val="00A23564"/>
    <w:rsid w:val="00A235C7"/>
    <w:rsid w:val="00A23831"/>
    <w:rsid w:val="00A23AAB"/>
    <w:rsid w:val="00A23BE1"/>
    <w:rsid w:val="00A23D56"/>
    <w:rsid w:val="00A23E68"/>
    <w:rsid w:val="00A24206"/>
    <w:rsid w:val="00A2425A"/>
    <w:rsid w:val="00A2446C"/>
    <w:rsid w:val="00A2498D"/>
    <w:rsid w:val="00A24A60"/>
    <w:rsid w:val="00A24D26"/>
    <w:rsid w:val="00A25294"/>
    <w:rsid w:val="00A253E6"/>
    <w:rsid w:val="00A254EE"/>
    <w:rsid w:val="00A2564B"/>
    <w:rsid w:val="00A25B3C"/>
    <w:rsid w:val="00A25BE7"/>
    <w:rsid w:val="00A25C6B"/>
    <w:rsid w:val="00A25E76"/>
    <w:rsid w:val="00A260C9"/>
    <w:rsid w:val="00A2613E"/>
    <w:rsid w:val="00A264A1"/>
    <w:rsid w:val="00A26DF7"/>
    <w:rsid w:val="00A26EDA"/>
    <w:rsid w:val="00A27008"/>
    <w:rsid w:val="00A271FD"/>
    <w:rsid w:val="00A2732D"/>
    <w:rsid w:val="00A275AD"/>
    <w:rsid w:val="00A276F5"/>
    <w:rsid w:val="00A27914"/>
    <w:rsid w:val="00A279CF"/>
    <w:rsid w:val="00A27A84"/>
    <w:rsid w:val="00A27B0F"/>
    <w:rsid w:val="00A27CDF"/>
    <w:rsid w:val="00A30024"/>
    <w:rsid w:val="00A30915"/>
    <w:rsid w:val="00A30938"/>
    <w:rsid w:val="00A3093A"/>
    <w:rsid w:val="00A309C6"/>
    <w:rsid w:val="00A30B43"/>
    <w:rsid w:val="00A30D13"/>
    <w:rsid w:val="00A30E24"/>
    <w:rsid w:val="00A311CB"/>
    <w:rsid w:val="00A31226"/>
    <w:rsid w:val="00A319D0"/>
    <w:rsid w:val="00A31B15"/>
    <w:rsid w:val="00A31D76"/>
    <w:rsid w:val="00A31FD4"/>
    <w:rsid w:val="00A32182"/>
    <w:rsid w:val="00A32267"/>
    <w:rsid w:val="00A32316"/>
    <w:rsid w:val="00A324AA"/>
    <w:rsid w:val="00A328D9"/>
    <w:rsid w:val="00A32FB7"/>
    <w:rsid w:val="00A33172"/>
    <w:rsid w:val="00A33301"/>
    <w:rsid w:val="00A333C7"/>
    <w:rsid w:val="00A339AC"/>
    <w:rsid w:val="00A33B05"/>
    <w:rsid w:val="00A342DE"/>
    <w:rsid w:val="00A34319"/>
    <w:rsid w:val="00A3432B"/>
    <w:rsid w:val="00A34442"/>
    <w:rsid w:val="00A3461D"/>
    <w:rsid w:val="00A346BA"/>
    <w:rsid w:val="00A348CA"/>
    <w:rsid w:val="00A34A29"/>
    <w:rsid w:val="00A34B9D"/>
    <w:rsid w:val="00A34C67"/>
    <w:rsid w:val="00A34D5A"/>
    <w:rsid w:val="00A34D62"/>
    <w:rsid w:val="00A3532F"/>
    <w:rsid w:val="00A353BE"/>
    <w:rsid w:val="00A354E8"/>
    <w:rsid w:val="00A354E9"/>
    <w:rsid w:val="00A35A23"/>
    <w:rsid w:val="00A35AE6"/>
    <w:rsid w:val="00A3611D"/>
    <w:rsid w:val="00A36339"/>
    <w:rsid w:val="00A3659B"/>
    <w:rsid w:val="00A366E4"/>
    <w:rsid w:val="00A369B5"/>
    <w:rsid w:val="00A36B42"/>
    <w:rsid w:val="00A37815"/>
    <w:rsid w:val="00A37EC8"/>
    <w:rsid w:val="00A4026C"/>
    <w:rsid w:val="00A409F4"/>
    <w:rsid w:val="00A40E6F"/>
    <w:rsid w:val="00A40F6B"/>
    <w:rsid w:val="00A410D9"/>
    <w:rsid w:val="00A412F7"/>
    <w:rsid w:val="00A415A0"/>
    <w:rsid w:val="00A41704"/>
    <w:rsid w:val="00A418FB"/>
    <w:rsid w:val="00A419C4"/>
    <w:rsid w:val="00A41AEB"/>
    <w:rsid w:val="00A41F03"/>
    <w:rsid w:val="00A41FAE"/>
    <w:rsid w:val="00A41FE3"/>
    <w:rsid w:val="00A420AA"/>
    <w:rsid w:val="00A43303"/>
    <w:rsid w:val="00A4376F"/>
    <w:rsid w:val="00A43A1B"/>
    <w:rsid w:val="00A4412E"/>
    <w:rsid w:val="00A441A0"/>
    <w:rsid w:val="00A4462C"/>
    <w:rsid w:val="00A44764"/>
    <w:rsid w:val="00A44D8F"/>
    <w:rsid w:val="00A45007"/>
    <w:rsid w:val="00A45035"/>
    <w:rsid w:val="00A4549F"/>
    <w:rsid w:val="00A45B9B"/>
    <w:rsid w:val="00A45E23"/>
    <w:rsid w:val="00A45F7B"/>
    <w:rsid w:val="00A462FE"/>
    <w:rsid w:val="00A46360"/>
    <w:rsid w:val="00A467E2"/>
    <w:rsid w:val="00A46AEE"/>
    <w:rsid w:val="00A46CA8"/>
    <w:rsid w:val="00A46F70"/>
    <w:rsid w:val="00A46FD0"/>
    <w:rsid w:val="00A47016"/>
    <w:rsid w:val="00A4708A"/>
    <w:rsid w:val="00A4715F"/>
    <w:rsid w:val="00A471B5"/>
    <w:rsid w:val="00A4734C"/>
    <w:rsid w:val="00A4758A"/>
    <w:rsid w:val="00A475A5"/>
    <w:rsid w:val="00A475C1"/>
    <w:rsid w:val="00A4787E"/>
    <w:rsid w:val="00A478B3"/>
    <w:rsid w:val="00A47F2C"/>
    <w:rsid w:val="00A500DB"/>
    <w:rsid w:val="00A501C9"/>
    <w:rsid w:val="00A50506"/>
    <w:rsid w:val="00A50CE8"/>
    <w:rsid w:val="00A51953"/>
    <w:rsid w:val="00A519C1"/>
    <w:rsid w:val="00A51AF7"/>
    <w:rsid w:val="00A51D79"/>
    <w:rsid w:val="00A51E63"/>
    <w:rsid w:val="00A51E92"/>
    <w:rsid w:val="00A523B6"/>
    <w:rsid w:val="00A526E2"/>
    <w:rsid w:val="00A52D38"/>
    <w:rsid w:val="00A52D80"/>
    <w:rsid w:val="00A53876"/>
    <w:rsid w:val="00A53AEC"/>
    <w:rsid w:val="00A53F17"/>
    <w:rsid w:val="00A53F55"/>
    <w:rsid w:val="00A54145"/>
    <w:rsid w:val="00A5417B"/>
    <w:rsid w:val="00A542E5"/>
    <w:rsid w:val="00A5450D"/>
    <w:rsid w:val="00A54599"/>
    <w:rsid w:val="00A54B82"/>
    <w:rsid w:val="00A54BD4"/>
    <w:rsid w:val="00A54D3D"/>
    <w:rsid w:val="00A54DD7"/>
    <w:rsid w:val="00A54E09"/>
    <w:rsid w:val="00A551F2"/>
    <w:rsid w:val="00A55425"/>
    <w:rsid w:val="00A5558B"/>
    <w:rsid w:val="00A55688"/>
    <w:rsid w:val="00A560AB"/>
    <w:rsid w:val="00A56185"/>
    <w:rsid w:val="00A5619A"/>
    <w:rsid w:val="00A565CA"/>
    <w:rsid w:val="00A56974"/>
    <w:rsid w:val="00A569D4"/>
    <w:rsid w:val="00A569E0"/>
    <w:rsid w:val="00A56D32"/>
    <w:rsid w:val="00A5713A"/>
    <w:rsid w:val="00A57281"/>
    <w:rsid w:val="00A577BB"/>
    <w:rsid w:val="00A57A85"/>
    <w:rsid w:val="00A57B20"/>
    <w:rsid w:val="00A57E12"/>
    <w:rsid w:val="00A57F1A"/>
    <w:rsid w:val="00A60163"/>
    <w:rsid w:val="00A6038D"/>
    <w:rsid w:val="00A60BC8"/>
    <w:rsid w:val="00A60C3A"/>
    <w:rsid w:val="00A60CF0"/>
    <w:rsid w:val="00A60DFE"/>
    <w:rsid w:val="00A61327"/>
    <w:rsid w:val="00A61429"/>
    <w:rsid w:val="00A61514"/>
    <w:rsid w:val="00A61645"/>
    <w:rsid w:val="00A6188F"/>
    <w:rsid w:val="00A619AC"/>
    <w:rsid w:val="00A61D06"/>
    <w:rsid w:val="00A62080"/>
    <w:rsid w:val="00A6235C"/>
    <w:rsid w:val="00A624DF"/>
    <w:rsid w:val="00A629CA"/>
    <w:rsid w:val="00A62A12"/>
    <w:rsid w:val="00A62AF9"/>
    <w:rsid w:val="00A62B6C"/>
    <w:rsid w:val="00A62BEC"/>
    <w:rsid w:val="00A62CB2"/>
    <w:rsid w:val="00A62FE6"/>
    <w:rsid w:val="00A630A2"/>
    <w:rsid w:val="00A632B8"/>
    <w:rsid w:val="00A63466"/>
    <w:rsid w:val="00A63557"/>
    <w:rsid w:val="00A63582"/>
    <w:rsid w:val="00A63BF3"/>
    <w:rsid w:val="00A63D9E"/>
    <w:rsid w:val="00A63E07"/>
    <w:rsid w:val="00A63EC6"/>
    <w:rsid w:val="00A63FF7"/>
    <w:rsid w:val="00A6460E"/>
    <w:rsid w:val="00A64778"/>
    <w:rsid w:val="00A64942"/>
    <w:rsid w:val="00A649FE"/>
    <w:rsid w:val="00A65817"/>
    <w:rsid w:val="00A6590D"/>
    <w:rsid w:val="00A65911"/>
    <w:rsid w:val="00A65AE6"/>
    <w:rsid w:val="00A65B8C"/>
    <w:rsid w:val="00A65DD6"/>
    <w:rsid w:val="00A65ECD"/>
    <w:rsid w:val="00A6643C"/>
    <w:rsid w:val="00A666D2"/>
    <w:rsid w:val="00A66903"/>
    <w:rsid w:val="00A66D67"/>
    <w:rsid w:val="00A66E6F"/>
    <w:rsid w:val="00A673CB"/>
    <w:rsid w:val="00A674FF"/>
    <w:rsid w:val="00A67544"/>
    <w:rsid w:val="00A67CD4"/>
    <w:rsid w:val="00A701FD"/>
    <w:rsid w:val="00A70606"/>
    <w:rsid w:val="00A7070B"/>
    <w:rsid w:val="00A7075B"/>
    <w:rsid w:val="00A7077A"/>
    <w:rsid w:val="00A708B5"/>
    <w:rsid w:val="00A70974"/>
    <w:rsid w:val="00A710C9"/>
    <w:rsid w:val="00A71891"/>
    <w:rsid w:val="00A7189A"/>
    <w:rsid w:val="00A71939"/>
    <w:rsid w:val="00A71A1F"/>
    <w:rsid w:val="00A71B3B"/>
    <w:rsid w:val="00A71CE6"/>
    <w:rsid w:val="00A71D23"/>
    <w:rsid w:val="00A72709"/>
    <w:rsid w:val="00A72A1F"/>
    <w:rsid w:val="00A72A6E"/>
    <w:rsid w:val="00A72ACE"/>
    <w:rsid w:val="00A72DAF"/>
    <w:rsid w:val="00A72DFD"/>
    <w:rsid w:val="00A72E8A"/>
    <w:rsid w:val="00A731F5"/>
    <w:rsid w:val="00A7333A"/>
    <w:rsid w:val="00A73713"/>
    <w:rsid w:val="00A73D0D"/>
    <w:rsid w:val="00A73E7D"/>
    <w:rsid w:val="00A73FA6"/>
    <w:rsid w:val="00A74136"/>
    <w:rsid w:val="00A743CB"/>
    <w:rsid w:val="00A748A5"/>
    <w:rsid w:val="00A74A92"/>
    <w:rsid w:val="00A74CA9"/>
    <w:rsid w:val="00A750DE"/>
    <w:rsid w:val="00A750F4"/>
    <w:rsid w:val="00A7524F"/>
    <w:rsid w:val="00A75CC1"/>
    <w:rsid w:val="00A75E88"/>
    <w:rsid w:val="00A75EDB"/>
    <w:rsid w:val="00A764B7"/>
    <w:rsid w:val="00A768E2"/>
    <w:rsid w:val="00A76AB0"/>
    <w:rsid w:val="00A76D23"/>
    <w:rsid w:val="00A76E87"/>
    <w:rsid w:val="00A770AB"/>
    <w:rsid w:val="00A77106"/>
    <w:rsid w:val="00A77671"/>
    <w:rsid w:val="00A77B48"/>
    <w:rsid w:val="00A77D28"/>
    <w:rsid w:val="00A80023"/>
    <w:rsid w:val="00A801FE"/>
    <w:rsid w:val="00A8056E"/>
    <w:rsid w:val="00A8058B"/>
    <w:rsid w:val="00A80750"/>
    <w:rsid w:val="00A8091A"/>
    <w:rsid w:val="00A80B0F"/>
    <w:rsid w:val="00A810BC"/>
    <w:rsid w:val="00A81371"/>
    <w:rsid w:val="00A8170F"/>
    <w:rsid w:val="00A81C3A"/>
    <w:rsid w:val="00A81CE3"/>
    <w:rsid w:val="00A81CF5"/>
    <w:rsid w:val="00A821B9"/>
    <w:rsid w:val="00A8228A"/>
    <w:rsid w:val="00A823AF"/>
    <w:rsid w:val="00A82420"/>
    <w:rsid w:val="00A82827"/>
    <w:rsid w:val="00A828C0"/>
    <w:rsid w:val="00A828E5"/>
    <w:rsid w:val="00A82B38"/>
    <w:rsid w:val="00A82D58"/>
    <w:rsid w:val="00A82DBF"/>
    <w:rsid w:val="00A8318C"/>
    <w:rsid w:val="00A83712"/>
    <w:rsid w:val="00A8399D"/>
    <w:rsid w:val="00A83B49"/>
    <w:rsid w:val="00A83E3D"/>
    <w:rsid w:val="00A83F5A"/>
    <w:rsid w:val="00A8443A"/>
    <w:rsid w:val="00A84681"/>
    <w:rsid w:val="00A8479C"/>
    <w:rsid w:val="00A84825"/>
    <w:rsid w:val="00A8557B"/>
    <w:rsid w:val="00A8585A"/>
    <w:rsid w:val="00A85A05"/>
    <w:rsid w:val="00A86092"/>
    <w:rsid w:val="00A86963"/>
    <w:rsid w:val="00A86B8A"/>
    <w:rsid w:val="00A86D63"/>
    <w:rsid w:val="00A86F18"/>
    <w:rsid w:val="00A87370"/>
    <w:rsid w:val="00A87797"/>
    <w:rsid w:val="00A87A56"/>
    <w:rsid w:val="00A87E8D"/>
    <w:rsid w:val="00A87F59"/>
    <w:rsid w:val="00A87FBF"/>
    <w:rsid w:val="00A902BF"/>
    <w:rsid w:val="00A90629"/>
    <w:rsid w:val="00A90E72"/>
    <w:rsid w:val="00A91860"/>
    <w:rsid w:val="00A91D41"/>
    <w:rsid w:val="00A91E25"/>
    <w:rsid w:val="00A91E59"/>
    <w:rsid w:val="00A91E61"/>
    <w:rsid w:val="00A92021"/>
    <w:rsid w:val="00A922A2"/>
    <w:rsid w:val="00A9250A"/>
    <w:rsid w:val="00A9250F"/>
    <w:rsid w:val="00A925D4"/>
    <w:rsid w:val="00A92754"/>
    <w:rsid w:val="00A92D48"/>
    <w:rsid w:val="00A92F79"/>
    <w:rsid w:val="00A92FEF"/>
    <w:rsid w:val="00A93191"/>
    <w:rsid w:val="00A9327B"/>
    <w:rsid w:val="00A937C3"/>
    <w:rsid w:val="00A939D7"/>
    <w:rsid w:val="00A93B69"/>
    <w:rsid w:val="00A93B98"/>
    <w:rsid w:val="00A94532"/>
    <w:rsid w:val="00A94AD4"/>
    <w:rsid w:val="00A95D71"/>
    <w:rsid w:val="00A95EC2"/>
    <w:rsid w:val="00A963C7"/>
    <w:rsid w:val="00A965E1"/>
    <w:rsid w:val="00A96C33"/>
    <w:rsid w:val="00A96F37"/>
    <w:rsid w:val="00A970A9"/>
    <w:rsid w:val="00A97167"/>
    <w:rsid w:val="00A9719D"/>
    <w:rsid w:val="00A97A27"/>
    <w:rsid w:val="00A97CD3"/>
    <w:rsid w:val="00AA083B"/>
    <w:rsid w:val="00AA1112"/>
    <w:rsid w:val="00AA147C"/>
    <w:rsid w:val="00AA1626"/>
    <w:rsid w:val="00AA1752"/>
    <w:rsid w:val="00AA1C25"/>
    <w:rsid w:val="00AA1E11"/>
    <w:rsid w:val="00AA20E8"/>
    <w:rsid w:val="00AA2970"/>
    <w:rsid w:val="00AA29D5"/>
    <w:rsid w:val="00AA2A27"/>
    <w:rsid w:val="00AA2BA8"/>
    <w:rsid w:val="00AA2D51"/>
    <w:rsid w:val="00AA36FF"/>
    <w:rsid w:val="00AA3DB7"/>
    <w:rsid w:val="00AA4074"/>
    <w:rsid w:val="00AA41AF"/>
    <w:rsid w:val="00AA4351"/>
    <w:rsid w:val="00AA487D"/>
    <w:rsid w:val="00AA51F5"/>
    <w:rsid w:val="00AA53C3"/>
    <w:rsid w:val="00AA53F0"/>
    <w:rsid w:val="00AA543D"/>
    <w:rsid w:val="00AA5641"/>
    <w:rsid w:val="00AA578F"/>
    <w:rsid w:val="00AA5905"/>
    <w:rsid w:val="00AA5E3B"/>
    <w:rsid w:val="00AA5EC5"/>
    <w:rsid w:val="00AA6000"/>
    <w:rsid w:val="00AA6140"/>
    <w:rsid w:val="00AA615C"/>
    <w:rsid w:val="00AA6420"/>
    <w:rsid w:val="00AA6497"/>
    <w:rsid w:val="00AA68B4"/>
    <w:rsid w:val="00AA73DC"/>
    <w:rsid w:val="00AA7454"/>
    <w:rsid w:val="00AA76DD"/>
    <w:rsid w:val="00AA794D"/>
    <w:rsid w:val="00AA79B9"/>
    <w:rsid w:val="00AB011D"/>
    <w:rsid w:val="00AB0539"/>
    <w:rsid w:val="00AB0543"/>
    <w:rsid w:val="00AB05C3"/>
    <w:rsid w:val="00AB0A64"/>
    <w:rsid w:val="00AB0AC9"/>
    <w:rsid w:val="00AB0B39"/>
    <w:rsid w:val="00AB1096"/>
    <w:rsid w:val="00AB15EA"/>
    <w:rsid w:val="00AB185A"/>
    <w:rsid w:val="00AB1B42"/>
    <w:rsid w:val="00AB1BA7"/>
    <w:rsid w:val="00AB1D2C"/>
    <w:rsid w:val="00AB1D91"/>
    <w:rsid w:val="00AB1E04"/>
    <w:rsid w:val="00AB216E"/>
    <w:rsid w:val="00AB21D0"/>
    <w:rsid w:val="00AB2706"/>
    <w:rsid w:val="00AB2AF2"/>
    <w:rsid w:val="00AB2B4A"/>
    <w:rsid w:val="00AB2BC7"/>
    <w:rsid w:val="00AB2D34"/>
    <w:rsid w:val="00AB3113"/>
    <w:rsid w:val="00AB3316"/>
    <w:rsid w:val="00AB348A"/>
    <w:rsid w:val="00AB3C08"/>
    <w:rsid w:val="00AB3E90"/>
    <w:rsid w:val="00AB3FC5"/>
    <w:rsid w:val="00AB40E8"/>
    <w:rsid w:val="00AB43EC"/>
    <w:rsid w:val="00AB4BA3"/>
    <w:rsid w:val="00AB4BF4"/>
    <w:rsid w:val="00AB4CB4"/>
    <w:rsid w:val="00AB4E90"/>
    <w:rsid w:val="00AB534B"/>
    <w:rsid w:val="00AB5511"/>
    <w:rsid w:val="00AB5658"/>
    <w:rsid w:val="00AB592D"/>
    <w:rsid w:val="00AB5A9B"/>
    <w:rsid w:val="00AB5ADF"/>
    <w:rsid w:val="00AB5B70"/>
    <w:rsid w:val="00AB5DBE"/>
    <w:rsid w:val="00AB5E57"/>
    <w:rsid w:val="00AB5FFD"/>
    <w:rsid w:val="00AB627C"/>
    <w:rsid w:val="00AB63DB"/>
    <w:rsid w:val="00AB6444"/>
    <w:rsid w:val="00AB6641"/>
    <w:rsid w:val="00AB6A9F"/>
    <w:rsid w:val="00AB6E24"/>
    <w:rsid w:val="00AB6E83"/>
    <w:rsid w:val="00AB6E96"/>
    <w:rsid w:val="00AB6FA0"/>
    <w:rsid w:val="00AB70FC"/>
    <w:rsid w:val="00AB725F"/>
    <w:rsid w:val="00AB769E"/>
    <w:rsid w:val="00AB793C"/>
    <w:rsid w:val="00AB7AEA"/>
    <w:rsid w:val="00AC029B"/>
    <w:rsid w:val="00AC02AC"/>
    <w:rsid w:val="00AC0705"/>
    <w:rsid w:val="00AC0973"/>
    <w:rsid w:val="00AC109B"/>
    <w:rsid w:val="00AC1222"/>
    <w:rsid w:val="00AC16C6"/>
    <w:rsid w:val="00AC1A74"/>
    <w:rsid w:val="00AC1FBB"/>
    <w:rsid w:val="00AC20DA"/>
    <w:rsid w:val="00AC2437"/>
    <w:rsid w:val="00AC2522"/>
    <w:rsid w:val="00AC2775"/>
    <w:rsid w:val="00AC27C1"/>
    <w:rsid w:val="00AC2EA9"/>
    <w:rsid w:val="00AC339C"/>
    <w:rsid w:val="00AC36E2"/>
    <w:rsid w:val="00AC3A46"/>
    <w:rsid w:val="00AC3BAC"/>
    <w:rsid w:val="00AC3BF2"/>
    <w:rsid w:val="00AC3D97"/>
    <w:rsid w:val="00AC3F10"/>
    <w:rsid w:val="00AC4094"/>
    <w:rsid w:val="00AC4185"/>
    <w:rsid w:val="00AC425B"/>
    <w:rsid w:val="00AC4352"/>
    <w:rsid w:val="00AC4542"/>
    <w:rsid w:val="00AC4591"/>
    <w:rsid w:val="00AC4E87"/>
    <w:rsid w:val="00AC4FCB"/>
    <w:rsid w:val="00AC5940"/>
    <w:rsid w:val="00AC5B5A"/>
    <w:rsid w:val="00AC5D63"/>
    <w:rsid w:val="00AC6038"/>
    <w:rsid w:val="00AC6083"/>
    <w:rsid w:val="00AC6C36"/>
    <w:rsid w:val="00AC6C76"/>
    <w:rsid w:val="00AC7269"/>
    <w:rsid w:val="00AC73EA"/>
    <w:rsid w:val="00AC74DA"/>
    <w:rsid w:val="00AC7A2B"/>
    <w:rsid w:val="00AC7C25"/>
    <w:rsid w:val="00AD011B"/>
    <w:rsid w:val="00AD0320"/>
    <w:rsid w:val="00AD05E8"/>
    <w:rsid w:val="00AD065C"/>
    <w:rsid w:val="00AD06D9"/>
    <w:rsid w:val="00AD06EC"/>
    <w:rsid w:val="00AD0759"/>
    <w:rsid w:val="00AD0901"/>
    <w:rsid w:val="00AD093A"/>
    <w:rsid w:val="00AD0A14"/>
    <w:rsid w:val="00AD0A51"/>
    <w:rsid w:val="00AD0B37"/>
    <w:rsid w:val="00AD0B53"/>
    <w:rsid w:val="00AD0CCD"/>
    <w:rsid w:val="00AD0F3F"/>
    <w:rsid w:val="00AD102C"/>
    <w:rsid w:val="00AD11F7"/>
    <w:rsid w:val="00AD185F"/>
    <w:rsid w:val="00AD1CD9"/>
    <w:rsid w:val="00AD1DB7"/>
    <w:rsid w:val="00AD2852"/>
    <w:rsid w:val="00AD29CC"/>
    <w:rsid w:val="00AD2AB7"/>
    <w:rsid w:val="00AD3151"/>
    <w:rsid w:val="00AD3976"/>
    <w:rsid w:val="00AD3C8F"/>
    <w:rsid w:val="00AD41FD"/>
    <w:rsid w:val="00AD4307"/>
    <w:rsid w:val="00AD45A7"/>
    <w:rsid w:val="00AD4A3E"/>
    <w:rsid w:val="00AD4A7F"/>
    <w:rsid w:val="00AD4AA3"/>
    <w:rsid w:val="00AD4B34"/>
    <w:rsid w:val="00AD4CE6"/>
    <w:rsid w:val="00AD4D2A"/>
    <w:rsid w:val="00AD4E98"/>
    <w:rsid w:val="00AD53A7"/>
    <w:rsid w:val="00AD542F"/>
    <w:rsid w:val="00AD5B45"/>
    <w:rsid w:val="00AD648F"/>
    <w:rsid w:val="00AD68CF"/>
    <w:rsid w:val="00AD6951"/>
    <w:rsid w:val="00AD6990"/>
    <w:rsid w:val="00AD69C6"/>
    <w:rsid w:val="00AD6AF3"/>
    <w:rsid w:val="00AD6C8E"/>
    <w:rsid w:val="00AD6E14"/>
    <w:rsid w:val="00AD702F"/>
    <w:rsid w:val="00AD70FD"/>
    <w:rsid w:val="00AD7305"/>
    <w:rsid w:val="00AD7349"/>
    <w:rsid w:val="00AD739E"/>
    <w:rsid w:val="00AD7E64"/>
    <w:rsid w:val="00AD7FC3"/>
    <w:rsid w:val="00AE02F2"/>
    <w:rsid w:val="00AE0455"/>
    <w:rsid w:val="00AE076B"/>
    <w:rsid w:val="00AE0C56"/>
    <w:rsid w:val="00AE11C0"/>
    <w:rsid w:val="00AE136E"/>
    <w:rsid w:val="00AE149E"/>
    <w:rsid w:val="00AE14DB"/>
    <w:rsid w:val="00AE1F80"/>
    <w:rsid w:val="00AE200E"/>
    <w:rsid w:val="00AE22F2"/>
    <w:rsid w:val="00AE2447"/>
    <w:rsid w:val="00AE262C"/>
    <w:rsid w:val="00AE2889"/>
    <w:rsid w:val="00AE2914"/>
    <w:rsid w:val="00AE29FC"/>
    <w:rsid w:val="00AE2A89"/>
    <w:rsid w:val="00AE2EE4"/>
    <w:rsid w:val="00AE2F3F"/>
    <w:rsid w:val="00AE30DD"/>
    <w:rsid w:val="00AE337B"/>
    <w:rsid w:val="00AE3872"/>
    <w:rsid w:val="00AE3891"/>
    <w:rsid w:val="00AE3A66"/>
    <w:rsid w:val="00AE3B4E"/>
    <w:rsid w:val="00AE42A0"/>
    <w:rsid w:val="00AE45D7"/>
    <w:rsid w:val="00AE4D5E"/>
    <w:rsid w:val="00AE4E46"/>
    <w:rsid w:val="00AE4F7B"/>
    <w:rsid w:val="00AE528D"/>
    <w:rsid w:val="00AE53B9"/>
    <w:rsid w:val="00AE5945"/>
    <w:rsid w:val="00AE59EC"/>
    <w:rsid w:val="00AE6212"/>
    <w:rsid w:val="00AE67B3"/>
    <w:rsid w:val="00AE6E32"/>
    <w:rsid w:val="00AE6E7C"/>
    <w:rsid w:val="00AE7601"/>
    <w:rsid w:val="00AE7864"/>
    <w:rsid w:val="00AE78DC"/>
    <w:rsid w:val="00AE7949"/>
    <w:rsid w:val="00AE7C35"/>
    <w:rsid w:val="00AF04F9"/>
    <w:rsid w:val="00AF0D46"/>
    <w:rsid w:val="00AF0E8E"/>
    <w:rsid w:val="00AF104C"/>
    <w:rsid w:val="00AF12E2"/>
    <w:rsid w:val="00AF171C"/>
    <w:rsid w:val="00AF19B5"/>
    <w:rsid w:val="00AF1D0F"/>
    <w:rsid w:val="00AF1E86"/>
    <w:rsid w:val="00AF226E"/>
    <w:rsid w:val="00AF25D5"/>
    <w:rsid w:val="00AF294D"/>
    <w:rsid w:val="00AF29C4"/>
    <w:rsid w:val="00AF2EEE"/>
    <w:rsid w:val="00AF361D"/>
    <w:rsid w:val="00AF3C3F"/>
    <w:rsid w:val="00AF3CBF"/>
    <w:rsid w:val="00AF3DBB"/>
    <w:rsid w:val="00AF4009"/>
    <w:rsid w:val="00AF414F"/>
    <w:rsid w:val="00AF44EC"/>
    <w:rsid w:val="00AF4659"/>
    <w:rsid w:val="00AF4728"/>
    <w:rsid w:val="00AF4934"/>
    <w:rsid w:val="00AF4AFE"/>
    <w:rsid w:val="00AF4B1D"/>
    <w:rsid w:val="00AF4C5E"/>
    <w:rsid w:val="00AF5099"/>
    <w:rsid w:val="00AF5194"/>
    <w:rsid w:val="00AF5334"/>
    <w:rsid w:val="00AF53EF"/>
    <w:rsid w:val="00AF5A24"/>
    <w:rsid w:val="00AF5BA0"/>
    <w:rsid w:val="00AF5DCA"/>
    <w:rsid w:val="00AF5F58"/>
    <w:rsid w:val="00AF63A8"/>
    <w:rsid w:val="00AF6B55"/>
    <w:rsid w:val="00AF6EBE"/>
    <w:rsid w:val="00AF73C3"/>
    <w:rsid w:val="00AF78FE"/>
    <w:rsid w:val="00AF795C"/>
    <w:rsid w:val="00AF79E7"/>
    <w:rsid w:val="00AF7B2E"/>
    <w:rsid w:val="00AF7C07"/>
    <w:rsid w:val="00AF7D37"/>
    <w:rsid w:val="00AF7F0E"/>
    <w:rsid w:val="00B00106"/>
    <w:rsid w:val="00B00339"/>
    <w:rsid w:val="00B00752"/>
    <w:rsid w:val="00B007AD"/>
    <w:rsid w:val="00B007BB"/>
    <w:rsid w:val="00B009FC"/>
    <w:rsid w:val="00B00F62"/>
    <w:rsid w:val="00B0108B"/>
    <w:rsid w:val="00B01401"/>
    <w:rsid w:val="00B0164B"/>
    <w:rsid w:val="00B01BB1"/>
    <w:rsid w:val="00B026C1"/>
    <w:rsid w:val="00B0274F"/>
    <w:rsid w:val="00B02B9C"/>
    <w:rsid w:val="00B02D5C"/>
    <w:rsid w:val="00B03132"/>
    <w:rsid w:val="00B0353B"/>
    <w:rsid w:val="00B0378D"/>
    <w:rsid w:val="00B0379A"/>
    <w:rsid w:val="00B0386A"/>
    <w:rsid w:val="00B03FCD"/>
    <w:rsid w:val="00B040B2"/>
    <w:rsid w:val="00B04102"/>
    <w:rsid w:val="00B0453A"/>
    <w:rsid w:val="00B045F3"/>
    <w:rsid w:val="00B0494C"/>
    <w:rsid w:val="00B049DD"/>
    <w:rsid w:val="00B04E30"/>
    <w:rsid w:val="00B050C5"/>
    <w:rsid w:val="00B055CE"/>
    <w:rsid w:val="00B05701"/>
    <w:rsid w:val="00B05A93"/>
    <w:rsid w:val="00B05E51"/>
    <w:rsid w:val="00B0612F"/>
    <w:rsid w:val="00B06236"/>
    <w:rsid w:val="00B065E2"/>
    <w:rsid w:val="00B065FE"/>
    <w:rsid w:val="00B06F55"/>
    <w:rsid w:val="00B07437"/>
    <w:rsid w:val="00B074B4"/>
    <w:rsid w:val="00B07CBE"/>
    <w:rsid w:val="00B07E40"/>
    <w:rsid w:val="00B07EDB"/>
    <w:rsid w:val="00B1024E"/>
    <w:rsid w:val="00B10467"/>
    <w:rsid w:val="00B1049C"/>
    <w:rsid w:val="00B10558"/>
    <w:rsid w:val="00B10677"/>
    <w:rsid w:val="00B107EB"/>
    <w:rsid w:val="00B10DBC"/>
    <w:rsid w:val="00B10EF4"/>
    <w:rsid w:val="00B11142"/>
    <w:rsid w:val="00B116D3"/>
    <w:rsid w:val="00B1191C"/>
    <w:rsid w:val="00B11C1B"/>
    <w:rsid w:val="00B11F81"/>
    <w:rsid w:val="00B125C8"/>
    <w:rsid w:val="00B125E5"/>
    <w:rsid w:val="00B1275A"/>
    <w:rsid w:val="00B128DD"/>
    <w:rsid w:val="00B12BC1"/>
    <w:rsid w:val="00B13149"/>
    <w:rsid w:val="00B1324D"/>
    <w:rsid w:val="00B13421"/>
    <w:rsid w:val="00B13457"/>
    <w:rsid w:val="00B1352D"/>
    <w:rsid w:val="00B137F4"/>
    <w:rsid w:val="00B138CA"/>
    <w:rsid w:val="00B13B2F"/>
    <w:rsid w:val="00B13DDC"/>
    <w:rsid w:val="00B13F7E"/>
    <w:rsid w:val="00B13FF3"/>
    <w:rsid w:val="00B1557F"/>
    <w:rsid w:val="00B156A9"/>
    <w:rsid w:val="00B15B91"/>
    <w:rsid w:val="00B15CDA"/>
    <w:rsid w:val="00B15EA1"/>
    <w:rsid w:val="00B15F69"/>
    <w:rsid w:val="00B15F83"/>
    <w:rsid w:val="00B160FF"/>
    <w:rsid w:val="00B16322"/>
    <w:rsid w:val="00B163D6"/>
    <w:rsid w:val="00B1662E"/>
    <w:rsid w:val="00B16877"/>
    <w:rsid w:val="00B16944"/>
    <w:rsid w:val="00B16A5C"/>
    <w:rsid w:val="00B16ACB"/>
    <w:rsid w:val="00B16B55"/>
    <w:rsid w:val="00B16E4F"/>
    <w:rsid w:val="00B16E79"/>
    <w:rsid w:val="00B1761B"/>
    <w:rsid w:val="00B1764C"/>
    <w:rsid w:val="00B200DA"/>
    <w:rsid w:val="00B20317"/>
    <w:rsid w:val="00B205DF"/>
    <w:rsid w:val="00B20718"/>
    <w:rsid w:val="00B20CF6"/>
    <w:rsid w:val="00B217D6"/>
    <w:rsid w:val="00B21867"/>
    <w:rsid w:val="00B21A30"/>
    <w:rsid w:val="00B220E3"/>
    <w:rsid w:val="00B221CA"/>
    <w:rsid w:val="00B224FC"/>
    <w:rsid w:val="00B22738"/>
    <w:rsid w:val="00B22AC8"/>
    <w:rsid w:val="00B22C0D"/>
    <w:rsid w:val="00B22EB9"/>
    <w:rsid w:val="00B22FCF"/>
    <w:rsid w:val="00B232B3"/>
    <w:rsid w:val="00B232E6"/>
    <w:rsid w:val="00B23319"/>
    <w:rsid w:val="00B2332E"/>
    <w:rsid w:val="00B23336"/>
    <w:rsid w:val="00B2343D"/>
    <w:rsid w:val="00B23859"/>
    <w:rsid w:val="00B23AF4"/>
    <w:rsid w:val="00B23C15"/>
    <w:rsid w:val="00B23CC4"/>
    <w:rsid w:val="00B23CD6"/>
    <w:rsid w:val="00B24237"/>
    <w:rsid w:val="00B246C9"/>
    <w:rsid w:val="00B24806"/>
    <w:rsid w:val="00B24A7F"/>
    <w:rsid w:val="00B25085"/>
    <w:rsid w:val="00B252FA"/>
    <w:rsid w:val="00B2540C"/>
    <w:rsid w:val="00B25487"/>
    <w:rsid w:val="00B25656"/>
    <w:rsid w:val="00B25762"/>
    <w:rsid w:val="00B25B40"/>
    <w:rsid w:val="00B25B56"/>
    <w:rsid w:val="00B25D79"/>
    <w:rsid w:val="00B25FDE"/>
    <w:rsid w:val="00B264A2"/>
    <w:rsid w:val="00B26817"/>
    <w:rsid w:val="00B26AB0"/>
    <w:rsid w:val="00B26AB3"/>
    <w:rsid w:val="00B26AD2"/>
    <w:rsid w:val="00B26C04"/>
    <w:rsid w:val="00B26CA2"/>
    <w:rsid w:val="00B2760C"/>
    <w:rsid w:val="00B27A45"/>
    <w:rsid w:val="00B27AC8"/>
    <w:rsid w:val="00B27EAC"/>
    <w:rsid w:val="00B27F42"/>
    <w:rsid w:val="00B301B0"/>
    <w:rsid w:val="00B3028C"/>
    <w:rsid w:val="00B30617"/>
    <w:rsid w:val="00B30AC0"/>
    <w:rsid w:val="00B30B4E"/>
    <w:rsid w:val="00B30BB4"/>
    <w:rsid w:val="00B30C12"/>
    <w:rsid w:val="00B30D7F"/>
    <w:rsid w:val="00B30F72"/>
    <w:rsid w:val="00B31246"/>
    <w:rsid w:val="00B318DF"/>
    <w:rsid w:val="00B31C89"/>
    <w:rsid w:val="00B31EA8"/>
    <w:rsid w:val="00B32447"/>
    <w:rsid w:val="00B32480"/>
    <w:rsid w:val="00B32545"/>
    <w:rsid w:val="00B326FF"/>
    <w:rsid w:val="00B3280A"/>
    <w:rsid w:val="00B3342E"/>
    <w:rsid w:val="00B33A6C"/>
    <w:rsid w:val="00B33D9C"/>
    <w:rsid w:val="00B33FA0"/>
    <w:rsid w:val="00B340AA"/>
    <w:rsid w:val="00B3439D"/>
    <w:rsid w:val="00B34406"/>
    <w:rsid w:val="00B34A9F"/>
    <w:rsid w:val="00B34B80"/>
    <w:rsid w:val="00B35CDA"/>
    <w:rsid w:val="00B36114"/>
    <w:rsid w:val="00B361CC"/>
    <w:rsid w:val="00B36416"/>
    <w:rsid w:val="00B367B9"/>
    <w:rsid w:val="00B368FE"/>
    <w:rsid w:val="00B3697E"/>
    <w:rsid w:val="00B369FD"/>
    <w:rsid w:val="00B3764A"/>
    <w:rsid w:val="00B3766C"/>
    <w:rsid w:val="00B376E4"/>
    <w:rsid w:val="00B37C5C"/>
    <w:rsid w:val="00B37D97"/>
    <w:rsid w:val="00B37E76"/>
    <w:rsid w:val="00B37F1A"/>
    <w:rsid w:val="00B37FB2"/>
    <w:rsid w:val="00B40043"/>
    <w:rsid w:val="00B40604"/>
    <w:rsid w:val="00B40AC0"/>
    <w:rsid w:val="00B40F77"/>
    <w:rsid w:val="00B410ED"/>
    <w:rsid w:val="00B41182"/>
    <w:rsid w:val="00B411BD"/>
    <w:rsid w:val="00B412B0"/>
    <w:rsid w:val="00B41435"/>
    <w:rsid w:val="00B41493"/>
    <w:rsid w:val="00B41559"/>
    <w:rsid w:val="00B41809"/>
    <w:rsid w:val="00B418E8"/>
    <w:rsid w:val="00B42285"/>
    <w:rsid w:val="00B424E9"/>
    <w:rsid w:val="00B4274B"/>
    <w:rsid w:val="00B4292E"/>
    <w:rsid w:val="00B42950"/>
    <w:rsid w:val="00B42F9D"/>
    <w:rsid w:val="00B4305C"/>
    <w:rsid w:val="00B43072"/>
    <w:rsid w:val="00B43495"/>
    <w:rsid w:val="00B435AF"/>
    <w:rsid w:val="00B435B1"/>
    <w:rsid w:val="00B4367F"/>
    <w:rsid w:val="00B4369D"/>
    <w:rsid w:val="00B438BA"/>
    <w:rsid w:val="00B43B36"/>
    <w:rsid w:val="00B43FB9"/>
    <w:rsid w:val="00B441E0"/>
    <w:rsid w:val="00B4434B"/>
    <w:rsid w:val="00B4465F"/>
    <w:rsid w:val="00B44891"/>
    <w:rsid w:val="00B44983"/>
    <w:rsid w:val="00B449B0"/>
    <w:rsid w:val="00B44C3D"/>
    <w:rsid w:val="00B44F99"/>
    <w:rsid w:val="00B45109"/>
    <w:rsid w:val="00B45151"/>
    <w:rsid w:val="00B45264"/>
    <w:rsid w:val="00B4549D"/>
    <w:rsid w:val="00B454CC"/>
    <w:rsid w:val="00B45690"/>
    <w:rsid w:val="00B45854"/>
    <w:rsid w:val="00B45876"/>
    <w:rsid w:val="00B458E7"/>
    <w:rsid w:val="00B45C33"/>
    <w:rsid w:val="00B46694"/>
    <w:rsid w:val="00B46751"/>
    <w:rsid w:val="00B46E7A"/>
    <w:rsid w:val="00B4719B"/>
    <w:rsid w:val="00B4739C"/>
    <w:rsid w:val="00B47585"/>
    <w:rsid w:val="00B47726"/>
    <w:rsid w:val="00B4779B"/>
    <w:rsid w:val="00B47855"/>
    <w:rsid w:val="00B478E3"/>
    <w:rsid w:val="00B47AB3"/>
    <w:rsid w:val="00B501E2"/>
    <w:rsid w:val="00B5041E"/>
    <w:rsid w:val="00B5045D"/>
    <w:rsid w:val="00B504A8"/>
    <w:rsid w:val="00B5079C"/>
    <w:rsid w:val="00B508CD"/>
    <w:rsid w:val="00B50F4B"/>
    <w:rsid w:val="00B50FF4"/>
    <w:rsid w:val="00B51124"/>
    <w:rsid w:val="00B514E2"/>
    <w:rsid w:val="00B51542"/>
    <w:rsid w:val="00B51587"/>
    <w:rsid w:val="00B5191C"/>
    <w:rsid w:val="00B51A26"/>
    <w:rsid w:val="00B51A87"/>
    <w:rsid w:val="00B51C12"/>
    <w:rsid w:val="00B51CCB"/>
    <w:rsid w:val="00B51D1D"/>
    <w:rsid w:val="00B52442"/>
    <w:rsid w:val="00B52485"/>
    <w:rsid w:val="00B52CDD"/>
    <w:rsid w:val="00B5310E"/>
    <w:rsid w:val="00B53339"/>
    <w:rsid w:val="00B53560"/>
    <w:rsid w:val="00B536AD"/>
    <w:rsid w:val="00B53CEE"/>
    <w:rsid w:val="00B54026"/>
    <w:rsid w:val="00B5439E"/>
    <w:rsid w:val="00B545BF"/>
    <w:rsid w:val="00B549CC"/>
    <w:rsid w:val="00B54A04"/>
    <w:rsid w:val="00B54A9D"/>
    <w:rsid w:val="00B54ACC"/>
    <w:rsid w:val="00B54DCB"/>
    <w:rsid w:val="00B55293"/>
    <w:rsid w:val="00B55AC2"/>
    <w:rsid w:val="00B55B4F"/>
    <w:rsid w:val="00B55FFB"/>
    <w:rsid w:val="00B560C9"/>
    <w:rsid w:val="00B5637F"/>
    <w:rsid w:val="00B56533"/>
    <w:rsid w:val="00B568E3"/>
    <w:rsid w:val="00B56CFC"/>
    <w:rsid w:val="00B56F5D"/>
    <w:rsid w:val="00B57122"/>
    <w:rsid w:val="00B574E9"/>
    <w:rsid w:val="00B57761"/>
    <w:rsid w:val="00B57777"/>
    <w:rsid w:val="00B577DC"/>
    <w:rsid w:val="00B57A17"/>
    <w:rsid w:val="00B6031C"/>
    <w:rsid w:val="00B6042A"/>
    <w:rsid w:val="00B60489"/>
    <w:rsid w:val="00B6057E"/>
    <w:rsid w:val="00B605A7"/>
    <w:rsid w:val="00B6096D"/>
    <w:rsid w:val="00B60E97"/>
    <w:rsid w:val="00B60F96"/>
    <w:rsid w:val="00B60FB3"/>
    <w:rsid w:val="00B613B0"/>
    <w:rsid w:val="00B61793"/>
    <w:rsid w:val="00B61814"/>
    <w:rsid w:val="00B61BE2"/>
    <w:rsid w:val="00B61D23"/>
    <w:rsid w:val="00B6266F"/>
    <w:rsid w:val="00B62A19"/>
    <w:rsid w:val="00B62A5D"/>
    <w:rsid w:val="00B62ABF"/>
    <w:rsid w:val="00B62D3C"/>
    <w:rsid w:val="00B62E0B"/>
    <w:rsid w:val="00B6320E"/>
    <w:rsid w:val="00B63253"/>
    <w:rsid w:val="00B634FE"/>
    <w:rsid w:val="00B63BFB"/>
    <w:rsid w:val="00B63C32"/>
    <w:rsid w:val="00B64016"/>
    <w:rsid w:val="00B64144"/>
    <w:rsid w:val="00B64228"/>
    <w:rsid w:val="00B64434"/>
    <w:rsid w:val="00B644AC"/>
    <w:rsid w:val="00B64C65"/>
    <w:rsid w:val="00B64CEC"/>
    <w:rsid w:val="00B64F90"/>
    <w:rsid w:val="00B64FB6"/>
    <w:rsid w:val="00B651EB"/>
    <w:rsid w:val="00B6576D"/>
    <w:rsid w:val="00B658AC"/>
    <w:rsid w:val="00B658E2"/>
    <w:rsid w:val="00B65D8D"/>
    <w:rsid w:val="00B66C6B"/>
    <w:rsid w:val="00B7022B"/>
    <w:rsid w:val="00B7028F"/>
    <w:rsid w:val="00B70440"/>
    <w:rsid w:val="00B70CFD"/>
    <w:rsid w:val="00B7113B"/>
    <w:rsid w:val="00B7118E"/>
    <w:rsid w:val="00B711CE"/>
    <w:rsid w:val="00B71DC8"/>
    <w:rsid w:val="00B72D34"/>
    <w:rsid w:val="00B72DD9"/>
    <w:rsid w:val="00B72EE8"/>
    <w:rsid w:val="00B736F7"/>
    <w:rsid w:val="00B73841"/>
    <w:rsid w:val="00B73AA5"/>
    <w:rsid w:val="00B73B2B"/>
    <w:rsid w:val="00B745C8"/>
    <w:rsid w:val="00B746C6"/>
    <w:rsid w:val="00B7487F"/>
    <w:rsid w:val="00B74DA6"/>
    <w:rsid w:val="00B74DE4"/>
    <w:rsid w:val="00B751CC"/>
    <w:rsid w:val="00B756B6"/>
    <w:rsid w:val="00B75788"/>
    <w:rsid w:val="00B75900"/>
    <w:rsid w:val="00B7596E"/>
    <w:rsid w:val="00B759FF"/>
    <w:rsid w:val="00B7604C"/>
    <w:rsid w:val="00B76201"/>
    <w:rsid w:val="00B7620D"/>
    <w:rsid w:val="00B76299"/>
    <w:rsid w:val="00B7652C"/>
    <w:rsid w:val="00B7668A"/>
    <w:rsid w:val="00B766BF"/>
    <w:rsid w:val="00B76A18"/>
    <w:rsid w:val="00B76CF2"/>
    <w:rsid w:val="00B76F84"/>
    <w:rsid w:val="00B76FA6"/>
    <w:rsid w:val="00B770BF"/>
    <w:rsid w:val="00B77280"/>
    <w:rsid w:val="00B778D7"/>
    <w:rsid w:val="00B77935"/>
    <w:rsid w:val="00B77B7C"/>
    <w:rsid w:val="00B80614"/>
    <w:rsid w:val="00B80880"/>
    <w:rsid w:val="00B80910"/>
    <w:rsid w:val="00B80AEA"/>
    <w:rsid w:val="00B80B22"/>
    <w:rsid w:val="00B80C04"/>
    <w:rsid w:val="00B811C3"/>
    <w:rsid w:val="00B818F4"/>
    <w:rsid w:val="00B81BC9"/>
    <w:rsid w:val="00B8222F"/>
    <w:rsid w:val="00B82615"/>
    <w:rsid w:val="00B827C4"/>
    <w:rsid w:val="00B83405"/>
    <w:rsid w:val="00B83444"/>
    <w:rsid w:val="00B836ED"/>
    <w:rsid w:val="00B8375C"/>
    <w:rsid w:val="00B837F9"/>
    <w:rsid w:val="00B83AE1"/>
    <w:rsid w:val="00B83B70"/>
    <w:rsid w:val="00B8406D"/>
    <w:rsid w:val="00B853BE"/>
    <w:rsid w:val="00B86445"/>
    <w:rsid w:val="00B86476"/>
    <w:rsid w:val="00B8661F"/>
    <w:rsid w:val="00B86730"/>
    <w:rsid w:val="00B86A3D"/>
    <w:rsid w:val="00B86D92"/>
    <w:rsid w:val="00B87081"/>
    <w:rsid w:val="00B870B8"/>
    <w:rsid w:val="00B87564"/>
    <w:rsid w:val="00B875C7"/>
    <w:rsid w:val="00B87835"/>
    <w:rsid w:val="00B87FCF"/>
    <w:rsid w:val="00B9029F"/>
    <w:rsid w:val="00B90327"/>
    <w:rsid w:val="00B906E7"/>
    <w:rsid w:val="00B90B5D"/>
    <w:rsid w:val="00B90D10"/>
    <w:rsid w:val="00B90FE5"/>
    <w:rsid w:val="00B91461"/>
    <w:rsid w:val="00B919AD"/>
    <w:rsid w:val="00B91A2B"/>
    <w:rsid w:val="00B91DBB"/>
    <w:rsid w:val="00B91F84"/>
    <w:rsid w:val="00B92568"/>
    <w:rsid w:val="00B9258C"/>
    <w:rsid w:val="00B92BE9"/>
    <w:rsid w:val="00B92CE9"/>
    <w:rsid w:val="00B92FB7"/>
    <w:rsid w:val="00B93204"/>
    <w:rsid w:val="00B941FF"/>
    <w:rsid w:val="00B94B2F"/>
    <w:rsid w:val="00B94E17"/>
    <w:rsid w:val="00B94FF0"/>
    <w:rsid w:val="00B952CD"/>
    <w:rsid w:val="00B9552E"/>
    <w:rsid w:val="00B957FE"/>
    <w:rsid w:val="00B95F02"/>
    <w:rsid w:val="00B95F6F"/>
    <w:rsid w:val="00B964EA"/>
    <w:rsid w:val="00B96BEF"/>
    <w:rsid w:val="00B96CAC"/>
    <w:rsid w:val="00B96FC0"/>
    <w:rsid w:val="00B97260"/>
    <w:rsid w:val="00B97449"/>
    <w:rsid w:val="00B976C4"/>
    <w:rsid w:val="00B978B1"/>
    <w:rsid w:val="00B978FF"/>
    <w:rsid w:val="00B97A69"/>
    <w:rsid w:val="00BA0632"/>
    <w:rsid w:val="00BA0AAA"/>
    <w:rsid w:val="00BA0C20"/>
    <w:rsid w:val="00BA0CCC"/>
    <w:rsid w:val="00BA0DBE"/>
    <w:rsid w:val="00BA0DFB"/>
    <w:rsid w:val="00BA1325"/>
    <w:rsid w:val="00BA145C"/>
    <w:rsid w:val="00BA1A57"/>
    <w:rsid w:val="00BA1BF8"/>
    <w:rsid w:val="00BA1CEB"/>
    <w:rsid w:val="00BA1F89"/>
    <w:rsid w:val="00BA229C"/>
    <w:rsid w:val="00BA2383"/>
    <w:rsid w:val="00BA2461"/>
    <w:rsid w:val="00BA25D6"/>
    <w:rsid w:val="00BA2843"/>
    <w:rsid w:val="00BA2950"/>
    <w:rsid w:val="00BA2A37"/>
    <w:rsid w:val="00BA2DCC"/>
    <w:rsid w:val="00BA2FEF"/>
    <w:rsid w:val="00BA3003"/>
    <w:rsid w:val="00BA3274"/>
    <w:rsid w:val="00BA3945"/>
    <w:rsid w:val="00BA39EB"/>
    <w:rsid w:val="00BA3C88"/>
    <w:rsid w:val="00BA41BD"/>
    <w:rsid w:val="00BA441D"/>
    <w:rsid w:val="00BA4FC6"/>
    <w:rsid w:val="00BA5020"/>
    <w:rsid w:val="00BA5065"/>
    <w:rsid w:val="00BA5793"/>
    <w:rsid w:val="00BA5809"/>
    <w:rsid w:val="00BA5816"/>
    <w:rsid w:val="00BA58D8"/>
    <w:rsid w:val="00BA597E"/>
    <w:rsid w:val="00BA5C3F"/>
    <w:rsid w:val="00BA6743"/>
    <w:rsid w:val="00BA699B"/>
    <w:rsid w:val="00BA74B5"/>
    <w:rsid w:val="00BA77C1"/>
    <w:rsid w:val="00BA78E6"/>
    <w:rsid w:val="00BA78ED"/>
    <w:rsid w:val="00BA7900"/>
    <w:rsid w:val="00BA7B85"/>
    <w:rsid w:val="00BB0101"/>
    <w:rsid w:val="00BB048D"/>
    <w:rsid w:val="00BB0DE1"/>
    <w:rsid w:val="00BB1548"/>
    <w:rsid w:val="00BB15DA"/>
    <w:rsid w:val="00BB1BCB"/>
    <w:rsid w:val="00BB1CE7"/>
    <w:rsid w:val="00BB1E6B"/>
    <w:rsid w:val="00BB1E99"/>
    <w:rsid w:val="00BB1FD5"/>
    <w:rsid w:val="00BB2039"/>
    <w:rsid w:val="00BB20CF"/>
    <w:rsid w:val="00BB22A3"/>
    <w:rsid w:val="00BB2654"/>
    <w:rsid w:val="00BB2922"/>
    <w:rsid w:val="00BB2B58"/>
    <w:rsid w:val="00BB2D3B"/>
    <w:rsid w:val="00BB2FAB"/>
    <w:rsid w:val="00BB2FD3"/>
    <w:rsid w:val="00BB2FDF"/>
    <w:rsid w:val="00BB2FFF"/>
    <w:rsid w:val="00BB3741"/>
    <w:rsid w:val="00BB407E"/>
    <w:rsid w:val="00BB4085"/>
    <w:rsid w:val="00BB4888"/>
    <w:rsid w:val="00BB4B07"/>
    <w:rsid w:val="00BB506A"/>
    <w:rsid w:val="00BB519E"/>
    <w:rsid w:val="00BB58F4"/>
    <w:rsid w:val="00BB5B22"/>
    <w:rsid w:val="00BB5CAE"/>
    <w:rsid w:val="00BB5E76"/>
    <w:rsid w:val="00BB5F1D"/>
    <w:rsid w:val="00BB5FCB"/>
    <w:rsid w:val="00BB604B"/>
    <w:rsid w:val="00BB63C0"/>
    <w:rsid w:val="00BB6605"/>
    <w:rsid w:val="00BB6755"/>
    <w:rsid w:val="00BB6F23"/>
    <w:rsid w:val="00BB70A9"/>
    <w:rsid w:val="00BB71B7"/>
    <w:rsid w:val="00BB782A"/>
    <w:rsid w:val="00BB7981"/>
    <w:rsid w:val="00BB7CA1"/>
    <w:rsid w:val="00BB7DBA"/>
    <w:rsid w:val="00BB7DD7"/>
    <w:rsid w:val="00BC00EC"/>
    <w:rsid w:val="00BC0219"/>
    <w:rsid w:val="00BC0301"/>
    <w:rsid w:val="00BC047D"/>
    <w:rsid w:val="00BC08C5"/>
    <w:rsid w:val="00BC0DD0"/>
    <w:rsid w:val="00BC1245"/>
    <w:rsid w:val="00BC12FB"/>
    <w:rsid w:val="00BC1434"/>
    <w:rsid w:val="00BC1768"/>
    <w:rsid w:val="00BC1BB4"/>
    <w:rsid w:val="00BC1C3C"/>
    <w:rsid w:val="00BC1F89"/>
    <w:rsid w:val="00BC2007"/>
    <w:rsid w:val="00BC2A69"/>
    <w:rsid w:val="00BC2C20"/>
    <w:rsid w:val="00BC2D82"/>
    <w:rsid w:val="00BC2ED8"/>
    <w:rsid w:val="00BC307F"/>
    <w:rsid w:val="00BC3159"/>
    <w:rsid w:val="00BC3257"/>
    <w:rsid w:val="00BC32F8"/>
    <w:rsid w:val="00BC3622"/>
    <w:rsid w:val="00BC36BD"/>
    <w:rsid w:val="00BC38B8"/>
    <w:rsid w:val="00BC39DB"/>
    <w:rsid w:val="00BC3A32"/>
    <w:rsid w:val="00BC3A9B"/>
    <w:rsid w:val="00BC44FA"/>
    <w:rsid w:val="00BC462B"/>
    <w:rsid w:val="00BC462E"/>
    <w:rsid w:val="00BC46EF"/>
    <w:rsid w:val="00BC474F"/>
    <w:rsid w:val="00BC487C"/>
    <w:rsid w:val="00BC48E1"/>
    <w:rsid w:val="00BC4BA2"/>
    <w:rsid w:val="00BC565E"/>
    <w:rsid w:val="00BC572A"/>
    <w:rsid w:val="00BC5A0C"/>
    <w:rsid w:val="00BC5CFD"/>
    <w:rsid w:val="00BC5F2D"/>
    <w:rsid w:val="00BC63F6"/>
    <w:rsid w:val="00BC6FD6"/>
    <w:rsid w:val="00BC7103"/>
    <w:rsid w:val="00BC7887"/>
    <w:rsid w:val="00BC7A8E"/>
    <w:rsid w:val="00BD008E"/>
    <w:rsid w:val="00BD0200"/>
    <w:rsid w:val="00BD0211"/>
    <w:rsid w:val="00BD0BA3"/>
    <w:rsid w:val="00BD0F37"/>
    <w:rsid w:val="00BD10D5"/>
    <w:rsid w:val="00BD121D"/>
    <w:rsid w:val="00BD12BD"/>
    <w:rsid w:val="00BD1600"/>
    <w:rsid w:val="00BD1659"/>
    <w:rsid w:val="00BD1B46"/>
    <w:rsid w:val="00BD1B54"/>
    <w:rsid w:val="00BD1BCF"/>
    <w:rsid w:val="00BD1ED1"/>
    <w:rsid w:val="00BD2005"/>
    <w:rsid w:val="00BD21F1"/>
    <w:rsid w:val="00BD2EF9"/>
    <w:rsid w:val="00BD2F3B"/>
    <w:rsid w:val="00BD30E4"/>
    <w:rsid w:val="00BD3297"/>
    <w:rsid w:val="00BD3372"/>
    <w:rsid w:val="00BD3AD2"/>
    <w:rsid w:val="00BD3DFE"/>
    <w:rsid w:val="00BD4146"/>
    <w:rsid w:val="00BD424F"/>
    <w:rsid w:val="00BD45C7"/>
    <w:rsid w:val="00BD469A"/>
    <w:rsid w:val="00BD49B5"/>
    <w:rsid w:val="00BD50AA"/>
    <w:rsid w:val="00BD5135"/>
    <w:rsid w:val="00BD5626"/>
    <w:rsid w:val="00BD576A"/>
    <w:rsid w:val="00BD57BF"/>
    <w:rsid w:val="00BD5A96"/>
    <w:rsid w:val="00BD7133"/>
    <w:rsid w:val="00BD7291"/>
    <w:rsid w:val="00BD739F"/>
    <w:rsid w:val="00BD7661"/>
    <w:rsid w:val="00BD7C99"/>
    <w:rsid w:val="00BD7C9B"/>
    <w:rsid w:val="00BD7EA3"/>
    <w:rsid w:val="00BD7FE2"/>
    <w:rsid w:val="00BE0227"/>
    <w:rsid w:val="00BE02C1"/>
    <w:rsid w:val="00BE0566"/>
    <w:rsid w:val="00BE07E9"/>
    <w:rsid w:val="00BE0B19"/>
    <w:rsid w:val="00BE0C58"/>
    <w:rsid w:val="00BE0DC5"/>
    <w:rsid w:val="00BE0DD8"/>
    <w:rsid w:val="00BE0FCD"/>
    <w:rsid w:val="00BE0FFF"/>
    <w:rsid w:val="00BE1062"/>
    <w:rsid w:val="00BE1159"/>
    <w:rsid w:val="00BE12A1"/>
    <w:rsid w:val="00BE13A7"/>
    <w:rsid w:val="00BE1689"/>
    <w:rsid w:val="00BE1D82"/>
    <w:rsid w:val="00BE1DEA"/>
    <w:rsid w:val="00BE1EE4"/>
    <w:rsid w:val="00BE1EE8"/>
    <w:rsid w:val="00BE1F8B"/>
    <w:rsid w:val="00BE208D"/>
    <w:rsid w:val="00BE2633"/>
    <w:rsid w:val="00BE29F7"/>
    <w:rsid w:val="00BE2B4F"/>
    <w:rsid w:val="00BE2CFD"/>
    <w:rsid w:val="00BE2DB9"/>
    <w:rsid w:val="00BE2F39"/>
    <w:rsid w:val="00BE332D"/>
    <w:rsid w:val="00BE3581"/>
    <w:rsid w:val="00BE3B06"/>
    <w:rsid w:val="00BE3C23"/>
    <w:rsid w:val="00BE3CF1"/>
    <w:rsid w:val="00BE4178"/>
    <w:rsid w:val="00BE4222"/>
    <w:rsid w:val="00BE4375"/>
    <w:rsid w:val="00BE45C5"/>
    <w:rsid w:val="00BE4AB4"/>
    <w:rsid w:val="00BE4B20"/>
    <w:rsid w:val="00BE4B85"/>
    <w:rsid w:val="00BE5433"/>
    <w:rsid w:val="00BE5695"/>
    <w:rsid w:val="00BE5D5A"/>
    <w:rsid w:val="00BE5FC4"/>
    <w:rsid w:val="00BE613D"/>
    <w:rsid w:val="00BE6146"/>
    <w:rsid w:val="00BE65E0"/>
    <w:rsid w:val="00BE74CF"/>
    <w:rsid w:val="00BE7642"/>
    <w:rsid w:val="00BE787B"/>
    <w:rsid w:val="00BE7C02"/>
    <w:rsid w:val="00BE7C4D"/>
    <w:rsid w:val="00BE7F6A"/>
    <w:rsid w:val="00BF018A"/>
    <w:rsid w:val="00BF0274"/>
    <w:rsid w:val="00BF05F2"/>
    <w:rsid w:val="00BF08C4"/>
    <w:rsid w:val="00BF0BAF"/>
    <w:rsid w:val="00BF0D83"/>
    <w:rsid w:val="00BF1157"/>
    <w:rsid w:val="00BF129E"/>
    <w:rsid w:val="00BF12A1"/>
    <w:rsid w:val="00BF151E"/>
    <w:rsid w:val="00BF16D3"/>
    <w:rsid w:val="00BF19CE"/>
    <w:rsid w:val="00BF1FCF"/>
    <w:rsid w:val="00BF25FC"/>
    <w:rsid w:val="00BF2B6F"/>
    <w:rsid w:val="00BF2B9D"/>
    <w:rsid w:val="00BF2D75"/>
    <w:rsid w:val="00BF2D9E"/>
    <w:rsid w:val="00BF2FE3"/>
    <w:rsid w:val="00BF3109"/>
    <w:rsid w:val="00BF351A"/>
    <w:rsid w:val="00BF3914"/>
    <w:rsid w:val="00BF41A0"/>
    <w:rsid w:val="00BF49B1"/>
    <w:rsid w:val="00BF5181"/>
    <w:rsid w:val="00BF5552"/>
    <w:rsid w:val="00BF69B7"/>
    <w:rsid w:val="00BF6D76"/>
    <w:rsid w:val="00BF7217"/>
    <w:rsid w:val="00BF722C"/>
    <w:rsid w:val="00BF73F2"/>
    <w:rsid w:val="00BF74D2"/>
    <w:rsid w:val="00BF778C"/>
    <w:rsid w:val="00BF7C1A"/>
    <w:rsid w:val="00BF7F73"/>
    <w:rsid w:val="00C0010E"/>
    <w:rsid w:val="00C003FC"/>
    <w:rsid w:val="00C00AAF"/>
    <w:rsid w:val="00C00D33"/>
    <w:rsid w:val="00C00DB5"/>
    <w:rsid w:val="00C01671"/>
    <w:rsid w:val="00C0184A"/>
    <w:rsid w:val="00C01EBD"/>
    <w:rsid w:val="00C02265"/>
    <w:rsid w:val="00C02273"/>
    <w:rsid w:val="00C02419"/>
    <w:rsid w:val="00C02624"/>
    <w:rsid w:val="00C02766"/>
    <w:rsid w:val="00C02874"/>
    <w:rsid w:val="00C02946"/>
    <w:rsid w:val="00C029F3"/>
    <w:rsid w:val="00C02C9F"/>
    <w:rsid w:val="00C03083"/>
    <w:rsid w:val="00C03112"/>
    <w:rsid w:val="00C031EE"/>
    <w:rsid w:val="00C035EE"/>
    <w:rsid w:val="00C03DB7"/>
    <w:rsid w:val="00C03EAF"/>
    <w:rsid w:val="00C03EE8"/>
    <w:rsid w:val="00C0417C"/>
    <w:rsid w:val="00C04838"/>
    <w:rsid w:val="00C04BFD"/>
    <w:rsid w:val="00C04EF3"/>
    <w:rsid w:val="00C04F6B"/>
    <w:rsid w:val="00C052AF"/>
    <w:rsid w:val="00C05490"/>
    <w:rsid w:val="00C05B3D"/>
    <w:rsid w:val="00C05BEC"/>
    <w:rsid w:val="00C05F8A"/>
    <w:rsid w:val="00C060CC"/>
    <w:rsid w:val="00C0624A"/>
    <w:rsid w:val="00C063F0"/>
    <w:rsid w:val="00C06517"/>
    <w:rsid w:val="00C06922"/>
    <w:rsid w:val="00C06C27"/>
    <w:rsid w:val="00C06D64"/>
    <w:rsid w:val="00C06D78"/>
    <w:rsid w:val="00C06E5E"/>
    <w:rsid w:val="00C06E7D"/>
    <w:rsid w:val="00C06F93"/>
    <w:rsid w:val="00C07062"/>
    <w:rsid w:val="00C070F6"/>
    <w:rsid w:val="00C07109"/>
    <w:rsid w:val="00C07452"/>
    <w:rsid w:val="00C101CC"/>
    <w:rsid w:val="00C102EB"/>
    <w:rsid w:val="00C103BF"/>
    <w:rsid w:val="00C10450"/>
    <w:rsid w:val="00C10E99"/>
    <w:rsid w:val="00C1112B"/>
    <w:rsid w:val="00C11479"/>
    <w:rsid w:val="00C11A88"/>
    <w:rsid w:val="00C11B40"/>
    <w:rsid w:val="00C11D0D"/>
    <w:rsid w:val="00C12012"/>
    <w:rsid w:val="00C126D7"/>
    <w:rsid w:val="00C1273A"/>
    <w:rsid w:val="00C12874"/>
    <w:rsid w:val="00C12937"/>
    <w:rsid w:val="00C12A16"/>
    <w:rsid w:val="00C12BC1"/>
    <w:rsid w:val="00C131F8"/>
    <w:rsid w:val="00C13B61"/>
    <w:rsid w:val="00C13BDA"/>
    <w:rsid w:val="00C13FFD"/>
    <w:rsid w:val="00C145D0"/>
    <w:rsid w:val="00C14632"/>
    <w:rsid w:val="00C14E08"/>
    <w:rsid w:val="00C14FF2"/>
    <w:rsid w:val="00C15626"/>
    <w:rsid w:val="00C15652"/>
    <w:rsid w:val="00C156A5"/>
    <w:rsid w:val="00C1570F"/>
    <w:rsid w:val="00C158D2"/>
    <w:rsid w:val="00C1592C"/>
    <w:rsid w:val="00C15AA6"/>
    <w:rsid w:val="00C16411"/>
    <w:rsid w:val="00C16756"/>
    <w:rsid w:val="00C167CE"/>
    <w:rsid w:val="00C168F4"/>
    <w:rsid w:val="00C16B29"/>
    <w:rsid w:val="00C16C30"/>
    <w:rsid w:val="00C17587"/>
    <w:rsid w:val="00C17641"/>
    <w:rsid w:val="00C17FAF"/>
    <w:rsid w:val="00C2087F"/>
    <w:rsid w:val="00C20A00"/>
    <w:rsid w:val="00C20BB7"/>
    <w:rsid w:val="00C20BF2"/>
    <w:rsid w:val="00C20E31"/>
    <w:rsid w:val="00C21328"/>
    <w:rsid w:val="00C2153F"/>
    <w:rsid w:val="00C21673"/>
    <w:rsid w:val="00C21889"/>
    <w:rsid w:val="00C21BD2"/>
    <w:rsid w:val="00C21BDA"/>
    <w:rsid w:val="00C21C7A"/>
    <w:rsid w:val="00C22052"/>
    <w:rsid w:val="00C22094"/>
    <w:rsid w:val="00C220BC"/>
    <w:rsid w:val="00C2221A"/>
    <w:rsid w:val="00C22245"/>
    <w:rsid w:val="00C2238E"/>
    <w:rsid w:val="00C22A49"/>
    <w:rsid w:val="00C22D6C"/>
    <w:rsid w:val="00C23130"/>
    <w:rsid w:val="00C231F1"/>
    <w:rsid w:val="00C2323B"/>
    <w:rsid w:val="00C2329D"/>
    <w:rsid w:val="00C23CF2"/>
    <w:rsid w:val="00C24162"/>
    <w:rsid w:val="00C2469F"/>
    <w:rsid w:val="00C24776"/>
    <w:rsid w:val="00C2506F"/>
    <w:rsid w:val="00C250DF"/>
    <w:rsid w:val="00C2557C"/>
    <w:rsid w:val="00C255A5"/>
    <w:rsid w:val="00C2584B"/>
    <w:rsid w:val="00C25942"/>
    <w:rsid w:val="00C25DD9"/>
    <w:rsid w:val="00C26031"/>
    <w:rsid w:val="00C263B1"/>
    <w:rsid w:val="00C265AC"/>
    <w:rsid w:val="00C26627"/>
    <w:rsid w:val="00C2663F"/>
    <w:rsid w:val="00C268A3"/>
    <w:rsid w:val="00C26C8E"/>
    <w:rsid w:val="00C26DB8"/>
    <w:rsid w:val="00C2711A"/>
    <w:rsid w:val="00C277EB"/>
    <w:rsid w:val="00C27CDC"/>
    <w:rsid w:val="00C30648"/>
    <w:rsid w:val="00C30720"/>
    <w:rsid w:val="00C30A8B"/>
    <w:rsid w:val="00C30D56"/>
    <w:rsid w:val="00C31119"/>
    <w:rsid w:val="00C3174E"/>
    <w:rsid w:val="00C317E5"/>
    <w:rsid w:val="00C31859"/>
    <w:rsid w:val="00C31AAF"/>
    <w:rsid w:val="00C3200F"/>
    <w:rsid w:val="00C332FA"/>
    <w:rsid w:val="00C33305"/>
    <w:rsid w:val="00C33821"/>
    <w:rsid w:val="00C339F4"/>
    <w:rsid w:val="00C33DAD"/>
    <w:rsid w:val="00C33DF2"/>
    <w:rsid w:val="00C3400F"/>
    <w:rsid w:val="00C34089"/>
    <w:rsid w:val="00C3451F"/>
    <w:rsid w:val="00C34568"/>
    <w:rsid w:val="00C345FB"/>
    <w:rsid w:val="00C347F0"/>
    <w:rsid w:val="00C34B1C"/>
    <w:rsid w:val="00C34B64"/>
    <w:rsid w:val="00C34C36"/>
    <w:rsid w:val="00C34EFF"/>
    <w:rsid w:val="00C352B3"/>
    <w:rsid w:val="00C35BE6"/>
    <w:rsid w:val="00C35D3A"/>
    <w:rsid w:val="00C360FE"/>
    <w:rsid w:val="00C3623C"/>
    <w:rsid w:val="00C3654C"/>
    <w:rsid w:val="00C36B36"/>
    <w:rsid w:val="00C36BF5"/>
    <w:rsid w:val="00C36DBC"/>
    <w:rsid w:val="00C3729F"/>
    <w:rsid w:val="00C37522"/>
    <w:rsid w:val="00C376BA"/>
    <w:rsid w:val="00C37B6E"/>
    <w:rsid w:val="00C37C4B"/>
    <w:rsid w:val="00C37DCA"/>
    <w:rsid w:val="00C37EF6"/>
    <w:rsid w:val="00C40373"/>
    <w:rsid w:val="00C404E7"/>
    <w:rsid w:val="00C4062F"/>
    <w:rsid w:val="00C406E5"/>
    <w:rsid w:val="00C4082D"/>
    <w:rsid w:val="00C40AC7"/>
    <w:rsid w:val="00C40AE6"/>
    <w:rsid w:val="00C40FF9"/>
    <w:rsid w:val="00C411AF"/>
    <w:rsid w:val="00C4131E"/>
    <w:rsid w:val="00C4138D"/>
    <w:rsid w:val="00C4140E"/>
    <w:rsid w:val="00C4183A"/>
    <w:rsid w:val="00C41E3A"/>
    <w:rsid w:val="00C41FA4"/>
    <w:rsid w:val="00C42026"/>
    <w:rsid w:val="00C428A7"/>
    <w:rsid w:val="00C42C91"/>
    <w:rsid w:val="00C4304C"/>
    <w:rsid w:val="00C43315"/>
    <w:rsid w:val="00C43D36"/>
    <w:rsid w:val="00C43E60"/>
    <w:rsid w:val="00C43F51"/>
    <w:rsid w:val="00C44315"/>
    <w:rsid w:val="00C445A0"/>
    <w:rsid w:val="00C446AF"/>
    <w:rsid w:val="00C447A1"/>
    <w:rsid w:val="00C4497E"/>
    <w:rsid w:val="00C44C16"/>
    <w:rsid w:val="00C44C86"/>
    <w:rsid w:val="00C452F4"/>
    <w:rsid w:val="00C452F5"/>
    <w:rsid w:val="00C456C0"/>
    <w:rsid w:val="00C45BC1"/>
    <w:rsid w:val="00C45FD1"/>
    <w:rsid w:val="00C46164"/>
    <w:rsid w:val="00C46555"/>
    <w:rsid w:val="00C465A6"/>
    <w:rsid w:val="00C465EE"/>
    <w:rsid w:val="00C46685"/>
    <w:rsid w:val="00C466D3"/>
    <w:rsid w:val="00C46B13"/>
    <w:rsid w:val="00C46B15"/>
    <w:rsid w:val="00C46E03"/>
    <w:rsid w:val="00C46F7D"/>
    <w:rsid w:val="00C47031"/>
    <w:rsid w:val="00C479B5"/>
    <w:rsid w:val="00C47CC2"/>
    <w:rsid w:val="00C47ECE"/>
    <w:rsid w:val="00C47FD0"/>
    <w:rsid w:val="00C5018B"/>
    <w:rsid w:val="00C50242"/>
    <w:rsid w:val="00C5034D"/>
    <w:rsid w:val="00C5050E"/>
    <w:rsid w:val="00C50695"/>
    <w:rsid w:val="00C507DE"/>
    <w:rsid w:val="00C50BB2"/>
    <w:rsid w:val="00C50E8C"/>
    <w:rsid w:val="00C50E99"/>
    <w:rsid w:val="00C519FD"/>
    <w:rsid w:val="00C51B4C"/>
    <w:rsid w:val="00C51EAA"/>
    <w:rsid w:val="00C52124"/>
    <w:rsid w:val="00C52744"/>
    <w:rsid w:val="00C5291E"/>
    <w:rsid w:val="00C529F0"/>
    <w:rsid w:val="00C532E4"/>
    <w:rsid w:val="00C533EA"/>
    <w:rsid w:val="00C53662"/>
    <w:rsid w:val="00C5374D"/>
    <w:rsid w:val="00C53E65"/>
    <w:rsid w:val="00C53EB3"/>
    <w:rsid w:val="00C541B1"/>
    <w:rsid w:val="00C542D4"/>
    <w:rsid w:val="00C54614"/>
    <w:rsid w:val="00C54A7A"/>
    <w:rsid w:val="00C54B5E"/>
    <w:rsid w:val="00C54D71"/>
    <w:rsid w:val="00C54D7E"/>
    <w:rsid w:val="00C54E6B"/>
    <w:rsid w:val="00C54F10"/>
    <w:rsid w:val="00C5542B"/>
    <w:rsid w:val="00C55771"/>
    <w:rsid w:val="00C559BB"/>
    <w:rsid w:val="00C55BB8"/>
    <w:rsid w:val="00C5609D"/>
    <w:rsid w:val="00C56348"/>
    <w:rsid w:val="00C563F5"/>
    <w:rsid w:val="00C56507"/>
    <w:rsid w:val="00C570F7"/>
    <w:rsid w:val="00C57EDB"/>
    <w:rsid w:val="00C57F36"/>
    <w:rsid w:val="00C601F4"/>
    <w:rsid w:val="00C60554"/>
    <w:rsid w:val="00C607D7"/>
    <w:rsid w:val="00C60AE0"/>
    <w:rsid w:val="00C60AF7"/>
    <w:rsid w:val="00C60BD9"/>
    <w:rsid w:val="00C60CDD"/>
    <w:rsid w:val="00C60CEB"/>
    <w:rsid w:val="00C60EEE"/>
    <w:rsid w:val="00C6115A"/>
    <w:rsid w:val="00C61484"/>
    <w:rsid w:val="00C618AD"/>
    <w:rsid w:val="00C61B08"/>
    <w:rsid w:val="00C6206C"/>
    <w:rsid w:val="00C62111"/>
    <w:rsid w:val="00C62CD5"/>
    <w:rsid w:val="00C62D89"/>
    <w:rsid w:val="00C62F6B"/>
    <w:rsid w:val="00C63615"/>
    <w:rsid w:val="00C636E6"/>
    <w:rsid w:val="00C6378F"/>
    <w:rsid w:val="00C63827"/>
    <w:rsid w:val="00C639D6"/>
    <w:rsid w:val="00C63F8E"/>
    <w:rsid w:val="00C640D2"/>
    <w:rsid w:val="00C64376"/>
    <w:rsid w:val="00C645D7"/>
    <w:rsid w:val="00C646F5"/>
    <w:rsid w:val="00C6475E"/>
    <w:rsid w:val="00C647FB"/>
    <w:rsid w:val="00C64DFA"/>
    <w:rsid w:val="00C65049"/>
    <w:rsid w:val="00C65210"/>
    <w:rsid w:val="00C65459"/>
    <w:rsid w:val="00C654CC"/>
    <w:rsid w:val="00C654E0"/>
    <w:rsid w:val="00C658B1"/>
    <w:rsid w:val="00C65E7C"/>
    <w:rsid w:val="00C666A7"/>
    <w:rsid w:val="00C67729"/>
    <w:rsid w:val="00C67EAB"/>
    <w:rsid w:val="00C70277"/>
    <w:rsid w:val="00C70CAC"/>
    <w:rsid w:val="00C70DFF"/>
    <w:rsid w:val="00C70F89"/>
    <w:rsid w:val="00C71474"/>
    <w:rsid w:val="00C71A01"/>
    <w:rsid w:val="00C71ADB"/>
    <w:rsid w:val="00C71C1F"/>
    <w:rsid w:val="00C71F79"/>
    <w:rsid w:val="00C73139"/>
    <w:rsid w:val="00C73243"/>
    <w:rsid w:val="00C73464"/>
    <w:rsid w:val="00C73966"/>
    <w:rsid w:val="00C739F6"/>
    <w:rsid w:val="00C73A0F"/>
    <w:rsid w:val="00C73EF6"/>
    <w:rsid w:val="00C73F12"/>
    <w:rsid w:val="00C740C9"/>
    <w:rsid w:val="00C74188"/>
    <w:rsid w:val="00C74353"/>
    <w:rsid w:val="00C74CF5"/>
    <w:rsid w:val="00C74DE3"/>
    <w:rsid w:val="00C7552A"/>
    <w:rsid w:val="00C75788"/>
    <w:rsid w:val="00C75A6B"/>
    <w:rsid w:val="00C75D14"/>
    <w:rsid w:val="00C7613E"/>
    <w:rsid w:val="00C761C2"/>
    <w:rsid w:val="00C76227"/>
    <w:rsid w:val="00C763B6"/>
    <w:rsid w:val="00C7644F"/>
    <w:rsid w:val="00C767E8"/>
    <w:rsid w:val="00C768D1"/>
    <w:rsid w:val="00C768F6"/>
    <w:rsid w:val="00C76CD8"/>
    <w:rsid w:val="00C76D75"/>
    <w:rsid w:val="00C76DE2"/>
    <w:rsid w:val="00C76F67"/>
    <w:rsid w:val="00C771BC"/>
    <w:rsid w:val="00C773DC"/>
    <w:rsid w:val="00C7759D"/>
    <w:rsid w:val="00C775AD"/>
    <w:rsid w:val="00C778E3"/>
    <w:rsid w:val="00C77C92"/>
    <w:rsid w:val="00C77D65"/>
    <w:rsid w:val="00C77D89"/>
    <w:rsid w:val="00C80073"/>
    <w:rsid w:val="00C80310"/>
    <w:rsid w:val="00C80441"/>
    <w:rsid w:val="00C8049F"/>
    <w:rsid w:val="00C80827"/>
    <w:rsid w:val="00C80832"/>
    <w:rsid w:val="00C809FA"/>
    <w:rsid w:val="00C80A5A"/>
    <w:rsid w:val="00C80DEA"/>
    <w:rsid w:val="00C8113D"/>
    <w:rsid w:val="00C8136C"/>
    <w:rsid w:val="00C81A36"/>
    <w:rsid w:val="00C81F67"/>
    <w:rsid w:val="00C820C0"/>
    <w:rsid w:val="00C82596"/>
    <w:rsid w:val="00C82826"/>
    <w:rsid w:val="00C82DCF"/>
    <w:rsid w:val="00C8325D"/>
    <w:rsid w:val="00C832DC"/>
    <w:rsid w:val="00C834E5"/>
    <w:rsid w:val="00C835AE"/>
    <w:rsid w:val="00C8377F"/>
    <w:rsid w:val="00C839B9"/>
    <w:rsid w:val="00C83DA4"/>
    <w:rsid w:val="00C83E4A"/>
    <w:rsid w:val="00C83EF2"/>
    <w:rsid w:val="00C83F44"/>
    <w:rsid w:val="00C84156"/>
    <w:rsid w:val="00C84293"/>
    <w:rsid w:val="00C846B5"/>
    <w:rsid w:val="00C846EC"/>
    <w:rsid w:val="00C84B06"/>
    <w:rsid w:val="00C84D14"/>
    <w:rsid w:val="00C85040"/>
    <w:rsid w:val="00C8537E"/>
    <w:rsid w:val="00C853E3"/>
    <w:rsid w:val="00C85712"/>
    <w:rsid w:val="00C857D6"/>
    <w:rsid w:val="00C857F0"/>
    <w:rsid w:val="00C85AB2"/>
    <w:rsid w:val="00C85BB1"/>
    <w:rsid w:val="00C8646D"/>
    <w:rsid w:val="00C86A76"/>
    <w:rsid w:val="00C871DA"/>
    <w:rsid w:val="00C87509"/>
    <w:rsid w:val="00C87FD8"/>
    <w:rsid w:val="00C90047"/>
    <w:rsid w:val="00C901DB"/>
    <w:rsid w:val="00C90232"/>
    <w:rsid w:val="00C9045D"/>
    <w:rsid w:val="00C90610"/>
    <w:rsid w:val="00C90AEB"/>
    <w:rsid w:val="00C91094"/>
    <w:rsid w:val="00C912A8"/>
    <w:rsid w:val="00C914FC"/>
    <w:rsid w:val="00C91660"/>
    <w:rsid w:val="00C9179D"/>
    <w:rsid w:val="00C91AB5"/>
    <w:rsid w:val="00C91D85"/>
    <w:rsid w:val="00C91DE3"/>
    <w:rsid w:val="00C91FC0"/>
    <w:rsid w:val="00C91FEF"/>
    <w:rsid w:val="00C92205"/>
    <w:rsid w:val="00C922B5"/>
    <w:rsid w:val="00C922FD"/>
    <w:rsid w:val="00C92502"/>
    <w:rsid w:val="00C92B52"/>
    <w:rsid w:val="00C92C7F"/>
    <w:rsid w:val="00C92F52"/>
    <w:rsid w:val="00C9369D"/>
    <w:rsid w:val="00C9370B"/>
    <w:rsid w:val="00C93828"/>
    <w:rsid w:val="00C93900"/>
    <w:rsid w:val="00C93BF9"/>
    <w:rsid w:val="00C93F60"/>
    <w:rsid w:val="00C9442C"/>
    <w:rsid w:val="00C944FA"/>
    <w:rsid w:val="00C94641"/>
    <w:rsid w:val="00C94673"/>
    <w:rsid w:val="00C9468A"/>
    <w:rsid w:val="00C9487D"/>
    <w:rsid w:val="00C948A2"/>
    <w:rsid w:val="00C948DB"/>
    <w:rsid w:val="00C94A42"/>
    <w:rsid w:val="00C95781"/>
    <w:rsid w:val="00C95852"/>
    <w:rsid w:val="00C95854"/>
    <w:rsid w:val="00C95B1E"/>
    <w:rsid w:val="00C95BF2"/>
    <w:rsid w:val="00C95EFF"/>
    <w:rsid w:val="00C95FD2"/>
    <w:rsid w:val="00C9634A"/>
    <w:rsid w:val="00C964CC"/>
    <w:rsid w:val="00C96606"/>
    <w:rsid w:val="00C96B53"/>
    <w:rsid w:val="00C96CA2"/>
    <w:rsid w:val="00C96E6F"/>
    <w:rsid w:val="00C97000"/>
    <w:rsid w:val="00C9704A"/>
    <w:rsid w:val="00C97153"/>
    <w:rsid w:val="00C973B1"/>
    <w:rsid w:val="00C97642"/>
    <w:rsid w:val="00C97872"/>
    <w:rsid w:val="00C9789A"/>
    <w:rsid w:val="00C97B8A"/>
    <w:rsid w:val="00CA0532"/>
    <w:rsid w:val="00CA0985"/>
    <w:rsid w:val="00CA0E92"/>
    <w:rsid w:val="00CA134E"/>
    <w:rsid w:val="00CA19D2"/>
    <w:rsid w:val="00CA1C43"/>
    <w:rsid w:val="00CA1C73"/>
    <w:rsid w:val="00CA1D2E"/>
    <w:rsid w:val="00CA1FC6"/>
    <w:rsid w:val="00CA214C"/>
    <w:rsid w:val="00CA2241"/>
    <w:rsid w:val="00CA29A5"/>
    <w:rsid w:val="00CA2A8D"/>
    <w:rsid w:val="00CA2AAB"/>
    <w:rsid w:val="00CA2F14"/>
    <w:rsid w:val="00CA2F8A"/>
    <w:rsid w:val="00CA311E"/>
    <w:rsid w:val="00CA321C"/>
    <w:rsid w:val="00CA3CDD"/>
    <w:rsid w:val="00CA403B"/>
    <w:rsid w:val="00CA42CE"/>
    <w:rsid w:val="00CA42E7"/>
    <w:rsid w:val="00CA47BE"/>
    <w:rsid w:val="00CA4CAC"/>
    <w:rsid w:val="00CA4FAB"/>
    <w:rsid w:val="00CA505A"/>
    <w:rsid w:val="00CA5508"/>
    <w:rsid w:val="00CA55C0"/>
    <w:rsid w:val="00CA5697"/>
    <w:rsid w:val="00CA5900"/>
    <w:rsid w:val="00CA59DD"/>
    <w:rsid w:val="00CA5BBA"/>
    <w:rsid w:val="00CA5C8E"/>
    <w:rsid w:val="00CA5CA1"/>
    <w:rsid w:val="00CA6429"/>
    <w:rsid w:val="00CA64A2"/>
    <w:rsid w:val="00CA659C"/>
    <w:rsid w:val="00CA6653"/>
    <w:rsid w:val="00CA666A"/>
    <w:rsid w:val="00CA6C97"/>
    <w:rsid w:val="00CA7782"/>
    <w:rsid w:val="00CA7795"/>
    <w:rsid w:val="00CA7A66"/>
    <w:rsid w:val="00CB008E"/>
    <w:rsid w:val="00CB01FA"/>
    <w:rsid w:val="00CB0262"/>
    <w:rsid w:val="00CB0469"/>
    <w:rsid w:val="00CB04F7"/>
    <w:rsid w:val="00CB069A"/>
    <w:rsid w:val="00CB0737"/>
    <w:rsid w:val="00CB0933"/>
    <w:rsid w:val="00CB097A"/>
    <w:rsid w:val="00CB0C0F"/>
    <w:rsid w:val="00CB0E14"/>
    <w:rsid w:val="00CB174D"/>
    <w:rsid w:val="00CB238A"/>
    <w:rsid w:val="00CB25BA"/>
    <w:rsid w:val="00CB26EC"/>
    <w:rsid w:val="00CB28EF"/>
    <w:rsid w:val="00CB2A25"/>
    <w:rsid w:val="00CB2D2A"/>
    <w:rsid w:val="00CB2F25"/>
    <w:rsid w:val="00CB3783"/>
    <w:rsid w:val="00CB3CFE"/>
    <w:rsid w:val="00CB4092"/>
    <w:rsid w:val="00CB4475"/>
    <w:rsid w:val="00CB4A0E"/>
    <w:rsid w:val="00CB4CEE"/>
    <w:rsid w:val="00CB512D"/>
    <w:rsid w:val="00CB51B4"/>
    <w:rsid w:val="00CB5848"/>
    <w:rsid w:val="00CB5B1E"/>
    <w:rsid w:val="00CB5BD8"/>
    <w:rsid w:val="00CB63CD"/>
    <w:rsid w:val="00CB6A9A"/>
    <w:rsid w:val="00CB6ED6"/>
    <w:rsid w:val="00CB740B"/>
    <w:rsid w:val="00CB787A"/>
    <w:rsid w:val="00CB78C9"/>
    <w:rsid w:val="00CB7970"/>
    <w:rsid w:val="00CB7B93"/>
    <w:rsid w:val="00CC0182"/>
    <w:rsid w:val="00CC0393"/>
    <w:rsid w:val="00CC04C9"/>
    <w:rsid w:val="00CC089F"/>
    <w:rsid w:val="00CC0C4A"/>
    <w:rsid w:val="00CC0D28"/>
    <w:rsid w:val="00CC0F6A"/>
    <w:rsid w:val="00CC0FF3"/>
    <w:rsid w:val="00CC144F"/>
    <w:rsid w:val="00CC1752"/>
    <w:rsid w:val="00CC17F0"/>
    <w:rsid w:val="00CC1853"/>
    <w:rsid w:val="00CC1D11"/>
    <w:rsid w:val="00CC1D57"/>
    <w:rsid w:val="00CC1FAE"/>
    <w:rsid w:val="00CC2202"/>
    <w:rsid w:val="00CC2679"/>
    <w:rsid w:val="00CC27EC"/>
    <w:rsid w:val="00CC2E90"/>
    <w:rsid w:val="00CC30D7"/>
    <w:rsid w:val="00CC3468"/>
    <w:rsid w:val="00CC3615"/>
    <w:rsid w:val="00CC3A23"/>
    <w:rsid w:val="00CC3C39"/>
    <w:rsid w:val="00CC3E50"/>
    <w:rsid w:val="00CC40F1"/>
    <w:rsid w:val="00CC41DA"/>
    <w:rsid w:val="00CC443F"/>
    <w:rsid w:val="00CC4744"/>
    <w:rsid w:val="00CC48AB"/>
    <w:rsid w:val="00CC5061"/>
    <w:rsid w:val="00CC5EF4"/>
    <w:rsid w:val="00CC60B7"/>
    <w:rsid w:val="00CC6143"/>
    <w:rsid w:val="00CC6293"/>
    <w:rsid w:val="00CC6771"/>
    <w:rsid w:val="00CC68A8"/>
    <w:rsid w:val="00CC6A48"/>
    <w:rsid w:val="00CC6BD0"/>
    <w:rsid w:val="00CC6D48"/>
    <w:rsid w:val="00CC6E2A"/>
    <w:rsid w:val="00CC70EE"/>
    <w:rsid w:val="00CC7177"/>
    <w:rsid w:val="00CC737C"/>
    <w:rsid w:val="00CC7506"/>
    <w:rsid w:val="00CC7828"/>
    <w:rsid w:val="00CC7943"/>
    <w:rsid w:val="00CC7BB8"/>
    <w:rsid w:val="00CD030B"/>
    <w:rsid w:val="00CD041E"/>
    <w:rsid w:val="00CD0425"/>
    <w:rsid w:val="00CD087D"/>
    <w:rsid w:val="00CD0E21"/>
    <w:rsid w:val="00CD0F5D"/>
    <w:rsid w:val="00CD12E5"/>
    <w:rsid w:val="00CD1481"/>
    <w:rsid w:val="00CD1C0B"/>
    <w:rsid w:val="00CD1CE7"/>
    <w:rsid w:val="00CD1FED"/>
    <w:rsid w:val="00CD20C8"/>
    <w:rsid w:val="00CD22DB"/>
    <w:rsid w:val="00CD232D"/>
    <w:rsid w:val="00CD239A"/>
    <w:rsid w:val="00CD2893"/>
    <w:rsid w:val="00CD29FD"/>
    <w:rsid w:val="00CD2F10"/>
    <w:rsid w:val="00CD3894"/>
    <w:rsid w:val="00CD392C"/>
    <w:rsid w:val="00CD3AAE"/>
    <w:rsid w:val="00CD3D7F"/>
    <w:rsid w:val="00CD3DD5"/>
    <w:rsid w:val="00CD418F"/>
    <w:rsid w:val="00CD4E31"/>
    <w:rsid w:val="00CD4EBA"/>
    <w:rsid w:val="00CD4F9C"/>
    <w:rsid w:val="00CD51A5"/>
    <w:rsid w:val="00CD5205"/>
    <w:rsid w:val="00CD54CE"/>
    <w:rsid w:val="00CD5512"/>
    <w:rsid w:val="00CD55CF"/>
    <w:rsid w:val="00CD5B7F"/>
    <w:rsid w:val="00CD6100"/>
    <w:rsid w:val="00CD624F"/>
    <w:rsid w:val="00CD63C0"/>
    <w:rsid w:val="00CD665A"/>
    <w:rsid w:val="00CD6878"/>
    <w:rsid w:val="00CD6933"/>
    <w:rsid w:val="00CD6C79"/>
    <w:rsid w:val="00CD6E3D"/>
    <w:rsid w:val="00CD71AB"/>
    <w:rsid w:val="00CD71E9"/>
    <w:rsid w:val="00CD7398"/>
    <w:rsid w:val="00CD7810"/>
    <w:rsid w:val="00CD7857"/>
    <w:rsid w:val="00CD7B01"/>
    <w:rsid w:val="00CE0109"/>
    <w:rsid w:val="00CE06AC"/>
    <w:rsid w:val="00CE075D"/>
    <w:rsid w:val="00CE0AF0"/>
    <w:rsid w:val="00CE0B03"/>
    <w:rsid w:val="00CE0F08"/>
    <w:rsid w:val="00CE12E0"/>
    <w:rsid w:val="00CE13A8"/>
    <w:rsid w:val="00CE14C3"/>
    <w:rsid w:val="00CE154D"/>
    <w:rsid w:val="00CE18A8"/>
    <w:rsid w:val="00CE1B22"/>
    <w:rsid w:val="00CE1FC5"/>
    <w:rsid w:val="00CE2375"/>
    <w:rsid w:val="00CE2860"/>
    <w:rsid w:val="00CE2A91"/>
    <w:rsid w:val="00CE2D75"/>
    <w:rsid w:val="00CE2DD9"/>
    <w:rsid w:val="00CE30DF"/>
    <w:rsid w:val="00CE35B1"/>
    <w:rsid w:val="00CE36C1"/>
    <w:rsid w:val="00CE3758"/>
    <w:rsid w:val="00CE3BD7"/>
    <w:rsid w:val="00CE3C58"/>
    <w:rsid w:val="00CE415D"/>
    <w:rsid w:val="00CE434E"/>
    <w:rsid w:val="00CE4518"/>
    <w:rsid w:val="00CE46E5"/>
    <w:rsid w:val="00CE485A"/>
    <w:rsid w:val="00CE5241"/>
    <w:rsid w:val="00CE5279"/>
    <w:rsid w:val="00CE5486"/>
    <w:rsid w:val="00CE5533"/>
    <w:rsid w:val="00CE593F"/>
    <w:rsid w:val="00CE596A"/>
    <w:rsid w:val="00CE596C"/>
    <w:rsid w:val="00CE5A78"/>
    <w:rsid w:val="00CE5AFB"/>
    <w:rsid w:val="00CE5EB7"/>
    <w:rsid w:val="00CE604D"/>
    <w:rsid w:val="00CE6178"/>
    <w:rsid w:val="00CE67CD"/>
    <w:rsid w:val="00CE690B"/>
    <w:rsid w:val="00CE6B35"/>
    <w:rsid w:val="00CE6BFC"/>
    <w:rsid w:val="00CE6DA5"/>
    <w:rsid w:val="00CE7344"/>
    <w:rsid w:val="00CE75E6"/>
    <w:rsid w:val="00CE78AE"/>
    <w:rsid w:val="00CE7A6B"/>
    <w:rsid w:val="00CE7B75"/>
    <w:rsid w:val="00CE7E62"/>
    <w:rsid w:val="00CF0244"/>
    <w:rsid w:val="00CF07B4"/>
    <w:rsid w:val="00CF0BD4"/>
    <w:rsid w:val="00CF0DDA"/>
    <w:rsid w:val="00CF0EE6"/>
    <w:rsid w:val="00CF0FC9"/>
    <w:rsid w:val="00CF11AF"/>
    <w:rsid w:val="00CF14EF"/>
    <w:rsid w:val="00CF19DA"/>
    <w:rsid w:val="00CF1C16"/>
    <w:rsid w:val="00CF1C7F"/>
    <w:rsid w:val="00CF1CB8"/>
    <w:rsid w:val="00CF1CC0"/>
    <w:rsid w:val="00CF1D19"/>
    <w:rsid w:val="00CF1DCB"/>
    <w:rsid w:val="00CF229C"/>
    <w:rsid w:val="00CF2424"/>
    <w:rsid w:val="00CF24F8"/>
    <w:rsid w:val="00CF264A"/>
    <w:rsid w:val="00CF2653"/>
    <w:rsid w:val="00CF2858"/>
    <w:rsid w:val="00CF28F4"/>
    <w:rsid w:val="00CF2A7A"/>
    <w:rsid w:val="00CF2C38"/>
    <w:rsid w:val="00CF302A"/>
    <w:rsid w:val="00CF3293"/>
    <w:rsid w:val="00CF345F"/>
    <w:rsid w:val="00CF393D"/>
    <w:rsid w:val="00CF3BE4"/>
    <w:rsid w:val="00CF4247"/>
    <w:rsid w:val="00CF49A1"/>
    <w:rsid w:val="00CF4D08"/>
    <w:rsid w:val="00CF4EC3"/>
    <w:rsid w:val="00CF522B"/>
    <w:rsid w:val="00CF5263"/>
    <w:rsid w:val="00CF5402"/>
    <w:rsid w:val="00CF54AC"/>
    <w:rsid w:val="00CF56EF"/>
    <w:rsid w:val="00CF5EC9"/>
    <w:rsid w:val="00CF60B5"/>
    <w:rsid w:val="00CF6126"/>
    <w:rsid w:val="00CF635C"/>
    <w:rsid w:val="00CF64E7"/>
    <w:rsid w:val="00CF6525"/>
    <w:rsid w:val="00CF66ED"/>
    <w:rsid w:val="00CF69DC"/>
    <w:rsid w:val="00CF6A12"/>
    <w:rsid w:val="00CF7B03"/>
    <w:rsid w:val="00CF7B59"/>
    <w:rsid w:val="00CF7CD7"/>
    <w:rsid w:val="00CF7EDE"/>
    <w:rsid w:val="00CF7EF0"/>
    <w:rsid w:val="00D0020A"/>
    <w:rsid w:val="00D004FA"/>
    <w:rsid w:val="00D00736"/>
    <w:rsid w:val="00D0094E"/>
    <w:rsid w:val="00D00972"/>
    <w:rsid w:val="00D00A2E"/>
    <w:rsid w:val="00D00D74"/>
    <w:rsid w:val="00D00F3F"/>
    <w:rsid w:val="00D00F97"/>
    <w:rsid w:val="00D0136A"/>
    <w:rsid w:val="00D0140A"/>
    <w:rsid w:val="00D01B21"/>
    <w:rsid w:val="00D01C34"/>
    <w:rsid w:val="00D01E2F"/>
    <w:rsid w:val="00D02129"/>
    <w:rsid w:val="00D02215"/>
    <w:rsid w:val="00D02485"/>
    <w:rsid w:val="00D02753"/>
    <w:rsid w:val="00D028CB"/>
    <w:rsid w:val="00D029E1"/>
    <w:rsid w:val="00D02B52"/>
    <w:rsid w:val="00D02BD6"/>
    <w:rsid w:val="00D02D59"/>
    <w:rsid w:val="00D03102"/>
    <w:rsid w:val="00D033EA"/>
    <w:rsid w:val="00D03727"/>
    <w:rsid w:val="00D0378A"/>
    <w:rsid w:val="00D03993"/>
    <w:rsid w:val="00D044DD"/>
    <w:rsid w:val="00D04705"/>
    <w:rsid w:val="00D04A1D"/>
    <w:rsid w:val="00D05132"/>
    <w:rsid w:val="00D0573E"/>
    <w:rsid w:val="00D057E2"/>
    <w:rsid w:val="00D05824"/>
    <w:rsid w:val="00D05992"/>
    <w:rsid w:val="00D05C3B"/>
    <w:rsid w:val="00D05CB4"/>
    <w:rsid w:val="00D05E15"/>
    <w:rsid w:val="00D05EA9"/>
    <w:rsid w:val="00D0646D"/>
    <w:rsid w:val="00D064CD"/>
    <w:rsid w:val="00D0684A"/>
    <w:rsid w:val="00D06C43"/>
    <w:rsid w:val="00D06D92"/>
    <w:rsid w:val="00D06D95"/>
    <w:rsid w:val="00D06F4E"/>
    <w:rsid w:val="00D071F8"/>
    <w:rsid w:val="00D07252"/>
    <w:rsid w:val="00D073A6"/>
    <w:rsid w:val="00D0742D"/>
    <w:rsid w:val="00D0749B"/>
    <w:rsid w:val="00D074A2"/>
    <w:rsid w:val="00D074F4"/>
    <w:rsid w:val="00D0768B"/>
    <w:rsid w:val="00D07A8E"/>
    <w:rsid w:val="00D07CE1"/>
    <w:rsid w:val="00D07ECF"/>
    <w:rsid w:val="00D1017A"/>
    <w:rsid w:val="00D1026A"/>
    <w:rsid w:val="00D10617"/>
    <w:rsid w:val="00D107CF"/>
    <w:rsid w:val="00D10A12"/>
    <w:rsid w:val="00D10AB7"/>
    <w:rsid w:val="00D10D9B"/>
    <w:rsid w:val="00D112A9"/>
    <w:rsid w:val="00D112D3"/>
    <w:rsid w:val="00D11846"/>
    <w:rsid w:val="00D11877"/>
    <w:rsid w:val="00D11B0B"/>
    <w:rsid w:val="00D11C01"/>
    <w:rsid w:val="00D12106"/>
    <w:rsid w:val="00D12293"/>
    <w:rsid w:val="00D1283A"/>
    <w:rsid w:val="00D12CA1"/>
    <w:rsid w:val="00D12D88"/>
    <w:rsid w:val="00D12DD3"/>
    <w:rsid w:val="00D1347C"/>
    <w:rsid w:val="00D13A1E"/>
    <w:rsid w:val="00D13F94"/>
    <w:rsid w:val="00D14236"/>
    <w:rsid w:val="00D143CA"/>
    <w:rsid w:val="00D14553"/>
    <w:rsid w:val="00D1466A"/>
    <w:rsid w:val="00D14698"/>
    <w:rsid w:val="00D14C11"/>
    <w:rsid w:val="00D14DB1"/>
    <w:rsid w:val="00D14E59"/>
    <w:rsid w:val="00D1520A"/>
    <w:rsid w:val="00D15658"/>
    <w:rsid w:val="00D156F2"/>
    <w:rsid w:val="00D15839"/>
    <w:rsid w:val="00D15A10"/>
    <w:rsid w:val="00D15A59"/>
    <w:rsid w:val="00D15B2E"/>
    <w:rsid w:val="00D15D51"/>
    <w:rsid w:val="00D15F43"/>
    <w:rsid w:val="00D15FCD"/>
    <w:rsid w:val="00D1607A"/>
    <w:rsid w:val="00D1654B"/>
    <w:rsid w:val="00D16629"/>
    <w:rsid w:val="00D166AB"/>
    <w:rsid w:val="00D16A06"/>
    <w:rsid w:val="00D16E87"/>
    <w:rsid w:val="00D16EDF"/>
    <w:rsid w:val="00D16F5E"/>
    <w:rsid w:val="00D17120"/>
    <w:rsid w:val="00D17243"/>
    <w:rsid w:val="00D17261"/>
    <w:rsid w:val="00D177DA"/>
    <w:rsid w:val="00D177DF"/>
    <w:rsid w:val="00D17994"/>
    <w:rsid w:val="00D17DF4"/>
    <w:rsid w:val="00D20328"/>
    <w:rsid w:val="00D203C5"/>
    <w:rsid w:val="00D205ED"/>
    <w:rsid w:val="00D205FB"/>
    <w:rsid w:val="00D20A80"/>
    <w:rsid w:val="00D20B8B"/>
    <w:rsid w:val="00D2162C"/>
    <w:rsid w:val="00D217F4"/>
    <w:rsid w:val="00D21A3C"/>
    <w:rsid w:val="00D21AFC"/>
    <w:rsid w:val="00D21EA5"/>
    <w:rsid w:val="00D2299F"/>
    <w:rsid w:val="00D22F34"/>
    <w:rsid w:val="00D22FA9"/>
    <w:rsid w:val="00D233B0"/>
    <w:rsid w:val="00D233F1"/>
    <w:rsid w:val="00D23848"/>
    <w:rsid w:val="00D23910"/>
    <w:rsid w:val="00D23B34"/>
    <w:rsid w:val="00D23B9F"/>
    <w:rsid w:val="00D23D38"/>
    <w:rsid w:val="00D23F42"/>
    <w:rsid w:val="00D23FF0"/>
    <w:rsid w:val="00D241BF"/>
    <w:rsid w:val="00D24388"/>
    <w:rsid w:val="00D24AAA"/>
    <w:rsid w:val="00D251DC"/>
    <w:rsid w:val="00D256F8"/>
    <w:rsid w:val="00D25AE4"/>
    <w:rsid w:val="00D25B7E"/>
    <w:rsid w:val="00D25E3B"/>
    <w:rsid w:val="00D26724"/>
    <w:rsid w:val="00D267BF"/>
    <w:rsid w:val="00D2685C"/>
    <w:rsid w:val="00D26A3B"/>
    <w:rsid w:val="00D26EE6"/>
    <w:rsid w:val="00D26F61"/>
    <w:rsid w:val="00D271F1"/>
    <w:rsid w:val="00D2733A"/>
    <w:rsid w:val="00D27365"/>
    <w:rsid w:val="00D27611"/>
    <w:rsid w:val="00D27770"/>
    <w:rsid w:val="00D27820"/>
    <w:rsid w:val="00D27860"/>
    <w:rsid w:val="00D27C5E"/>
    <w:rsid w:val="00D27FF9"/>
    <w:rsid w:val="00D3006B"/>
    <w:rsid w:val="00D302FD"/>
    <w:rsid w:val="00D3038A"/>
    <w:rsid w:val="00D30414"/>
    <w:rsid w:val="00D3094A"/>
    <w:rsid w:val="00D3098D"/>
    <w:rsid w:val="00D30BEB"/>
    <w:rsid w:val="00D31479"/>
    <w:rsid w:val="00D314B4"/>
    <w:rsid w:val="00D31576"/>
    <w:rsid w:val="00D315BA"/>
    <w:rsid w:val="00D31678"/>
    <w:rsid w:val="00D31854"/>
    <w:rsid w:val="00D3185B"/>
    <w:rsid w:val="00D319F8"/>
    <w:rsid w:val="00D31A02"/>
    <w:rsid w:val="00D320C5"/>
    <w:rsid w:val="00D324C9"/>
    <w:rsid w:val="00D3273F"/>
    <w:rsid w:val="00D329D4"/>
    <w:rsid w:val="00D32B1B"/>
    <w:rsid w:val="00D32DC7"/>
    <w:rsid w:val="00D32E08"/>
    <w:rsid w:val="00D3323C"/>
    <w:rsid w:val="00D33456"/>
    <w:rsid w:val="00D3396F"/>
    <w:rsid w:val="00D33992"/>
    <w:rsid w:val="00D33C94"/>
    <w:rsid w:val="00D33D12"/>
    <w:rsid w:val="00D33D4D"/>
    <w:rsid w:val="00D3433B"/>
    <w:rsid w:val="00D34A0B"/>
    <w:rsid w:val="00D34A9A"/>
    <w:rsid w:val="00D34C85"/>
    <w:rsid w:val="00D34D54"/>
    <w:rsid w:val="00D34E60"/>
    <w:rsid w:val="00D34E85"/>
    <w:rsid w:val="00D35477"/>
    <w:rsid w:val="00D3576D"/>
    <w:rsid w:val="00D3585B"/>
    <w:rsid w:val="00D36234"/>
    <w:rsid w:val="00D36371"/>
    <w:rsid w:val="00D36449"/>
    <w:rsid w:val="00D366B1"/>
    <w:rsid w:val="00D36D81"/>
    <w:rsid w:val="00D3718F"/>
    <w:rsid w:val="00D37AFA"/>
    <w:rsid w:val="00D37FF4"/>
    <w:rsid w:val="00D401E7"/>
    <w:rsid w:val="00D4034A"/>
    <w:rsid w:val="00D4069A"/>
    <w:rsid w:val="00D40DE5"/>
    <w:rsid w:val="00D41485"/>
    <w:rsid w:val="00D4152A"/>
    <w:rsid w:val="00D416B0"/>
    <w:rsid w:val="00D41A2C"/>
    <w:rsid w:val="00D41B79"/>
    <w:rsid w:val="00D41CCA"/>
    <w:rsid w:val="00D4209D"/>
    <w:rsid w:val="00D423A7"/>
    <w:rsid w:val="00D42554"/>
    <w:rsid w:val="00D42BF3"/>
    <w:rsid w:val="00D42E3B"/>
    <w:rsid w:val="00D43272"/>
    <w:rsid w:val="00D437D8"/>
    <w:rsid w:val="00D43D5F"/>
    <w:rsid w:val="00D44160"/>
    <w:rsid w:val="00D44513"/>
    <w:rsid w:val="00D445E9"/>
    <w:rsid w:val="00D44688"/>
    <w:rsid w:val="00D4470C"/>
    <w:rsid w:val="00D448CB"/>
    <w:rsid w:val="00D44989"/>
    <w:rsid w:val="00D44994"/>
    <w:rsid w:val="00D44E82"/>
    <w:rsid w:val="00D4503A"/>
    <w:rsid w:val="00D452B2"/>
    <w:rsid w:val="00D452F2"/>
    <w:rsid w:val="00D4531F"/>
    <w:rsid w:val="00D454A7"/>
    <w:rsid w:val="00D4551F"/>
    <w:rsid w:val="00D455BC"/>
    <w:rsid w:val="00D45DF3"/>
    <w:rsid w:val="00D45E49"/>
    <w:rsid w:val="00D45E7A"/>
    <w:rsid w:val="00D45F6D"/>
    <w:rsid w:val="00D46174"/>
    <w:rsid w:val="00D4622A"/>
    <w:rsid w:val="00D463FE"/>
    <w:rsid w:val="00D466AD"/>
    <w:rsid w:val="00D466E9"/>
    <w:rsid w:val="00D46C19"/>
    <w:rsid w:val="00D46F09"/>
    <w:rsid w:val="00D46FD3"/>
    <w:rsid w:val="00D47138"/>
    <w:rsid w:val="00D47456"/>
    <w:rsid w:val="00D478C0"/>
    <w:rsid w:val="00D47D24"/>
    <w:rsid w:val="00D47DD0"/>
    <w:rsid w:val="00D47E01"/>
    <w:rsid w:val="00D50078"/>
    <w:rsid w:val="00D50183"/>
    <w:rsid w:val="00D50424"/>
    <w:rsid w:val="00D50B15"/>
    <w:rsid w:val="00D5112F"/>
    <w:rsid w:val="00D51217"/>
    <w:rsid w:val="00D512CD"/>
    <w:rsid w:val="00D51C6E"/>
    <w:rsid w:val="00D51CAC"/>
    <w:rsid w:val="00D51D12"/>
    <w:rsid w:val="00D520A2"/>
    <w:rsid w:val="00D5274F"/>
    <w:rsid w:val="00D527BE"/>
    <w:rsid w:val="00D527C1"/>
    <w:rsid w:val="00D52977"/>
    <w:rsid w:val="00D52B6B"/>
    <w:rsid w:val="00D53334"/>
    <w:rsid w:val="00D53375"/>
    <w:rsid w:val="00D5362B"/>
    <w:rsid w:val="00D5388A"/>
    <w:rsid w:val="00D5389E"/>
    <w:rsid w:val="00D53F36"/>
    <w:rsid w:val="00D54D50"/>
    <w:rsid w:val="00D54E37"/>
    <w:rsid w:val="00D54F87"/>
    <w:rsid w:val="00D55028"/>
    <w:rsid w:val="00D55072"/>
    <w:rsid w:val="00D551B5"/>
    <w:rsid w:val="00D55205"/>
    <w:rsid w:val="00D556C4"/>
    <w:rsid w:val="00D557E8"/>
    <w:rsid w:val="00D5604F"/>
    <w:rsid w:val="00D563CF"/>
    <w:rsid w:val="00D56623"/>
    <w:rsid w:val="00D56DB2"/>
    <w:rsid w:val="00D5700D"/>
    <w:rsid w:val="00D5701C"/>
    <w:rsid w:val="00D5747F"/>
    <w:rsid w:val="00D57495"/>
    <w:rsid w:val="00D574FA"/>
    <w:rsid w:val="00D57CAD"/>
    <w:rsid w:val="00D604AA"/>
    <w:rsid w:val="00D6082C"/>
    <w:rsid w:val="00D60C8D"/>
    <w:rsid w:val="00D60E10"/>
    <w:rsid w:val="00D60EBE"/>
    <w:rsid w:val="00D610FD"/>
    <w:rsid w:val="00D61374"/>
    <w:rsid w:val="00D61593"/>
    <w:rsid w:val="00D615D4"/>
    <w:rsid w:val="00D6168A"/>
    <w:rsid w:val="00D616A5"/>
    <w:rsid w:val="00D616BE"/>
    <w:rsid w:val="00D61AED"/>
    <w:rsid w:val="00D61FF0"/>
    <w:rsid w:val="00D6211D"/>
    <w:rsid w:val="00D629C2"/>
    <w:rsid w:val="00D62C97"/>
    <w:rsid w:val="00D62E7C"/>
    <w:rsid w:val="00D63195"/>
    <w:rsid w:val="00D634E3"/>
    <w:rsid w:val="00D63517"/>
    <w:rsid w:val="00D63684"/>
    <w:rsid w:val="00D63931"/>
    <w:rsid w:val="00D63B75"/>
    <w:rsid w:val="00D63BC9"/>
    <w:rsid w:val="00D63EBE"/>
    <w:rsid w:val="00D6407A"/>
    <w:rsid w:val="00D64848"/>
    <w:rsid w:val="00D649B8"/>
    <w:rsid w:val="00D64A9B"/>
    <w:rsid w:val="00D6500E"/>
    <w:rsid w:val="00D6567D"/>
    <w:rsid w:val="00D65884"/>
    <w:rsid w:val="00D659B1"/>
    <w:rsid w:val="00D662AD"/>
    <w:rsid w:val="00D6649D"/>
    <w:rsid w:val="00D665A7"/>
    <w:rsid w:val="00D66672"/>
    <w:rsid w:val="00D66B98"/>
    <w:rsid w:val="00D66CB8"/>
    <w:rsid w:val="00D66DD3"/>
    <w:rsid w:val="00D66E18"/>
    <w:rsid w:val="00D6734D"/>
    <w:rsid w:val="00D67442"/>
    <w:rsid w:val="00D67774"/>
    <w:rsid w:val="00D679CF"/>
    <w:rsid w:val="00D679D3"/>
    <w:rsid w:val="00D7002E"/>
    <w:rsid w:val="00D7009F"/>
    <w:rsid w:val="00D70724"/>
    <w:rsid w:val="00D70EC2"/>
    <w:rsid w:val="00D70F2E"/>
    <w:rsid w:val="00D71687"/>
    <w:rsid w:val="00D71DCA"/>
    <w:rsid w:val="00D71F18"/>
    <w:rsid w:val="00D72242"/>
    <w:rsid w:val="00D72433"/>
    <w:rsid w:val="00D728D4"/>
    <w:rsid w:val="00D72945"/>
    <w:rsid w:val="00D7356F"/>
    <w:rsid w:val="00D73587"/>
    <w:rsid w:val="00D7381A"/>
    <w:rsid w:val="00D7391E"/>
    <w:rsid w:val="00D73C86"/>
    <w:rsid w:val="00D73EBB"/>
    <w:rsid w:val="00D744B1"/>
    <w:rsid w:val="00D748B0"/>
    <w:rsid w:val="00D74D40"/>
    <w:rsid w:val="00D74DD2"/>
    <w:rsid w:val="00D751FB"/>
    <w:rsid w:val="00D754BC"/>
    <w:rsid w:val="00D754D6"/>
    <w:rsid w:val="00D76185"/>
    <w:rsid w:val="00D761AA"/>
    <w:rsid w:val="00D7654D"/>
    <w:rsid w:val="00D765CA"/>
    <w:rsid w:val="00D76682"/>
    <w:rsid w:val="00D76C12"/>
    <w:rsid w:val="00D76FAE"/>
    <w:rsid w:val="00D77098"/>
    <w:rsid w:val="00D7718B"/>
    <w:rsid w:val="00D7727B"/>
    <w:rsid w:val="00D7750C"/>
    <w:rsid w:val="00D777D7"/>
    <w:rsid w:val="00D77B27"/>
    <w:rsid w:val="00D80119"/>
    <w:rsid w:val="00D806D5"/>
    <w:rsid w:val="00D80AB8"/>
    <w:rsid w:val="00D80D20"/>
    <w:rsid w:val="00D80D32"/>
    <w:rsid w:val="00D80E39"/>
    <w:rsid w:val="00D81068"/>
    <w:rsid w:val="00D81196"/>
    <w:rsid w:val="00D811AD"/>
    <w:rsid w:val="00D81792"/>
    <w:rsid w:val="00D8195E"/>
    <w:rsid w:val="00D819A0"/>
    <w:rsid w:val="00D819B1"/>
    <w:rsid w:val="00D81AA3"/>
    <w:rsid w:val="00D81D06"/>
    <w:rsid w:val="00D81E78"/>
    <w:rsid w:val="00D81F5B"/>
    <w:rsid w:val="00D82169"/>
    <w:rsid w:val="00D82248"/>
    <w:rsid w:val="00D8233F"/>
    <w:rsid w:val="00D8236B"/>
    <w:rsid w:val="00D82494"/>
    <w:rsid w:val="00D829BC"/>
    <w:rsid w:val="00D8301D"/>
    <w:rsid w:val="00D830CA"/>
    <w:rsid w:val="00D832C9"/>
    <w:rsid w:val="00D8351F"/>
    <w:rsid w:val="00D835DC"/>
    <w:rsid w:val="00D8362E"/>
    <w:rsid w:val="00D83AE9"/>
    <w:rsid w:val="00D8408D"/>
    <w:rsid w:val="00D84109"/>
    <w:rsid w:val="00D84443"/>
    <w:rsid w:val="00D84951"/>
    <w:rsid w:val="00D84AB2"/>
    <w:rsid w:val="00D852E7"/>
    <w:rsid w:val="00D854F2"/>
    <w:rsid w:val="00D857B8"/>
    <w:rsid w:val="00D85A35"/>
    <w:rsid w:val="00D85ACE"/>
    <w:rsid w:val="00D85E4E"/>
    <w:rsid w:val="00D85FF7"/>
    <w:rsid w:val="00D86A90"/>
    <w:rsid w:val="00D87175"/>
    <w:rsid w:val="00D87ABF"/>
    <w:rsid w:val="00D901F1"/>
    <w:rsid w:val="00D903A5"/>
    <w:rsid w:val="00D90CD3"/>
    <w:rsid w:val="00D90D24"/>
    <w:rsid w:val="00D914A7"/>
    <w:rsid w:val="00D91941"/>
    <w:rsid w:val="00D919E6"/>
    <w:rsid w:val="00D91B24"/>
    <w:rsid w:val="00D91B38"/>
    <w:rsid w:val="00D91BE1"/>
    <w:rsid w:val="00D91C87"/>
    <w:rsid w:val="00D91D38"/>
    <w:rsid w:val="00D92632"/>
    <w:rsid w:val="00D927A9"/>
    <w:rsid w:val="00D92C29"/>
    <w:rsid w:val="00D933AB"/>
    <w:rsid w:val="00D936E2"/>
    <w:rsid w:val="00D936F9"/>
    <w:rsid w:val="00D93703"/>
    <w:rsid w:val="00D93BF0"/>
    <w:rsid w:val="00D93F28"/>
    <w:rsid w:val="00D94207"/>
    <w:rsid w:val="00D942F7"/>
    <w:rsid w:val="00D944FF"/>
    <w:rsid w:val="00D94745"/>
    <w:rsid w:val="00D94855"/>
    <w:rsid w:val="00D94B5B"/>
    <w:rsid w:val="00D94BE3"/>
    <w:rsid w:val="00D94FA5"/>
    <w:rsid w:val="00D95066"/>
    <w:rsid w:val="00D95104"/>
    <w:rsid w:val="00D951C0"/>
    <w:rsid w:val="00D952A1"/>
    <w:rsid w:val="00D953C3"/>
    <w:rsid w:val="00D95495"/>
    <w:rsid w:val="00D95600"/>
    <w:rsid w:val="00D95D86"/>
    <w:rsid w:val="00D965BC"/>
    <w:rsid w:val="00D9683C"/>
    <w:rsid w:val="00D96942"/>
    <w:rsid w:val="00D96D06"/>
    <w:rsid w:val="00D97689"/>
    <w:rsid w:val="00D97884"/>
    <w:rsid w:val="00D9793B"/>
    <w:rsid w:val="00D97BDF"/>
    <w:rsid w:val="00D97EDF"/>
    <w:rsid w:val="00DA00A5"/>
    <w:rsid w:val="00DA02BE"/>
    <w:rsid w:val="00DA02DB"/>
    <w:rsid w:val="00DA0522"/>
    <w:rsid w:val="00DA08CC"/>
    <w:rsid w:val="00DA0A7F"/>
    <w:rsid w:val="00DA0C5A"/>
    <w:rsid w:val="00DA0D47"/>
    <w:rsid w:val="00DA0FCA"/>
    <w:rsid w:val="00DA16EC"/>
    <w:rsid w:val="00DA1828"/>
    <w:rsid w:val="00DA18AE"/>
    <w:rsid w:val="00DA1C31"/>
    <w:rsid w:val="00DA1D9C"/>
    <w:rsid w:val="00DA1DA4"/>
    <w:rsid w:val="00DA20BC"/>
    <w:rsid w:val="00DA26F0"/>
    <w:rsid w:val="00DA2B19"/>
    <w:rsid w:val="00DA2B5E"/>
    <w:rsid w:val="00DA2DFA"/>
    <w:rsid w:val="00DA2ED7"/>
    <w:rsid w:val="00DA2F64"/>
    <w:rsid w:val="00DA2FDB"/>
    <w:rsid w:val="00DA346A"/>
    <w:rsid w:val="00DA3505"/>
    <w:rsid w:val="00DA35C5"/>
    <w:rsid w:val="00DA3650"/>
    <w:rsid w:val="00DA3B5A"/>
    <w:rsid w:val="00DA3E67"/>
    <w:rsid w:val="00DA3E7A"/>
    <w:rsid w:val="00DA3EF5"/>
    <w:rsid w:val="00DA403F"/>
    <w:rsid w:val="00DA4159"/>
    <w:rsid w:val="00DA430C"/>
    <w:rsid w:val="00DA486D"/>
    <w:rsid w:val="00DA498D"/>
    <w:rsid w:val="00DA49E9"/>
    <w:rsid w:val="00DA4A3F"/>
    <w:rsid w:val="00DA4C02"/>
    <w:rsid w:val="00DA4D22"/>
    <w:rsid w:val="00DA4E79"/>
    <w:rsid w:val="00DA50D2"/>
    <w:rsid w:val="00DA5278"/>
    <w:rsid w:val="00DA52ED"/>
    <w:rsid w:val="00DA5817"/>
    <w:rsid w:val="00DA5B5E"/>
    <w:rsid w:val="00DA5C03"/>
    <w:rsid w:val="00DA5F48"/>
    <w:rsid w:val="00DA5FF2"/>
    <w:rsid w:val="00DA615D"/>
    <w:rsid w:val="00DA6535"/>
    <w:rsid w:val="00DA6598"/>
    <w:rsid w:val="00DA6618"/>
    <w:rsid w:val="00DA6953"/>
    <w:rsid w:val="00DA6C0F"/>
    <w:rsid w:val="00DA6C72"/>
    <w:rsid w:val="00DA6D30"/>
    <w:rsid w:val="00DA6EC5"/>
    <w:rsid w:val="00DA702F"/>
    <w:rsid w:val="00DA70A9"/>
    <w:rsid w:val="00DA7271"/>
    <w:rsid w:val="00DA7282"/>
    <w:rsid w:val="00DA7295"/>
    <w:rsid w:val="00DA783F"/>
    <w:rsid w:val="00DA786F"/>
    <w:rsid w:val="00DA7C60"/>
    <w:rsid w:val="00DA7C8F"/>
    <w:rsid w:val="00DA7E9B"/>
    <w:rsid w:val="00DA7EFB"/>
    <w:rsid w:val="00DA7F8A"/>
    <w:rsid w:val="00DB009C"/>
    <w:rsid w:val="00DB0176"/>
    <w:rsid w:val="00DB0404"/>
    <w:rsid w:val="00DB053C"/>
    <w:rsid w:val="00DB0561"/>
    <w:rsid w:val="00DB0C09"/>
    <w:rsid w:val="00DB11F8"/>
    <w:rsid w:val="00DB1852"/>
    <w:rsid w:val="00DB189A"/>
    <w:rsid w:val="00DB18F8"/>
    <w:rsid w:val="00DB19D3"/>
    <w:rsid w:val="00DB1E20"/>
    <w:rsid w:val="00DB1EE5"/>
    <w:rsid w:val="00DB1EEC"/>
    <w:rsid w:val="00DB1F2A"/>
    <w:rsid w:val="00DB1F6D"/>
    <w:rsid w:val="00DB2075"/>
    <w:rsid w:val="00DB26E9"/>
    <w:rsid w:val="00DB297D"/>
    <w:rsid w:val="00DB297F"/>
    <w:rsid w:val="00DB2AAF"/>
    <w:rsid w:val="00DB2D35"/>
    <w:rsid w:val="00DB3030"/>
    <w:rsid w:val="00DB3153"/>
    <w:rsid w:val="00DB317A"/>
    <w:rsid w:val="00DB31DA"/>
    <w:rsid w:val="00DB31F1"/>
    <w:rsid w:val="00DB3AC6"/>
    <w:rsid w:val="00DB3B82"/>
    <w:rsid w:val="00DB3C2B"/>
    <w:rsid w:val="00DB4152"/>
    <w:rsid w:val="00DB485D"/>
    <w:rsid w:val="00DB499D"/>
    <w:rsid w:val="00DB4C66"/>
    <w:rsid w:val="00DB4FC8"/>
    <w:rsid w:val="00DB4FDA"/>
    <w:rsid w:val="00DB5056"/>
    <w:rsid w:val="00DB5393"/>
    <w:rsid w:val="00DB559B"/>
    <w:rsid w:val="00DB5676"/>
    <w:rsid w:val="00DB583C"/>
    <w:rsid w:val="00DB5B18"/>
    <w:rsid w:val="00DB62D1"/>
    <w:rsid w:val="00DB6524"/>
    <w:rsid w:val="00DB676C"/>
    <w:rsid w:val="00DB67E0"/>
    <w:rsid w:val="00DB680D"/>
    <w:rsid w:val="00DB681D"/>
    <w:rsid w:val="00DB6983"/>
    <w:rsid w:val="00DB6A60"/>
    <w:rsid w:val="00DB6B63"/>
    <w:rsid w:val="00DB6EB0"/>
    <w:rsid w:val="00DB6F95"/>
    <w:rsid w:val="00DB73B7"/>
    <w:rsid w:val="00DB740A"/>
    <w:rsid w:val="00DB7591"/>
    <w:rsid w:val="00DB76C7"/>
    <w:rsid w:val="00DB7728"/>
    <w:rsid w:val="00DB7C3C"/>
    <w:rsid w:val="00DB7CFC"/>
    <w:rsid w:val="00DB7DDF"/>
    <w:rsid w:val="00DC0085"/>
    <w:rsid w:val="00DC01B1"/>
    <w:rsid w:val="00DC07DB"/>
    <w:rsid w:val="00DC0901"/>
    <w:rsid w:val="00DC0AD6"/>
    <w:rsid w:val="00DC0CC4"/>
    <w:rsid w:val="00DC1078"/>
    <w:rsid w:val="00DC1082"/>
    <w:rsid w:val="00DC11B1"/>
    <w:rsid w:val="00DC1327"/>
    <w:rsid w:val="00DC1350"/>
    <w:rsid w:val="00DC1A41"/>
    <w:rsid w:val="00DC2242"/>
    <w:rsid w:val="00DC2497"/>
    <w:rsid w:val="00DC278C"/>
    <w:rsid w:val="00DC2A35"/>
    <w:rsid w:val="00DC2BEB"/>
    <w:rsid w:val="00DC2C0D"/>
    <w:rsid w:val="00DC2EDA"/>
    <w:rsid w:val="00DC3237"/>
    <w:rsid w:val="00DC33EF"/>
    <w:rsid w:val="00DC41A4"/>
    <w:rsid w:val="00DC43B7"/>
    <w:rsid w:val="00DC44C7"/>
    <w:rsid w:val="00DC4688"/>
    <w:rsid w:val="00DC4A17"/>
    <w:rsid w:val="00DC4BBB"/>
    <w:rsid w:val="00DC4D63"/>
    <w:rsid w:val="00DC50A6"/>
    <w:rsid w:val="00DC50E1"/>
    <w:rsid w:val="00DC50FD"/>
    <w:rsid w:val="00DC5100"/>
    <w:rsid w:val="00DC5237"/>
    <w:rsid w:val="00DC5672"/>
    <w:rsid w:val="00DC60A2"/>
    <w:rsid w:val="00DC6203"/>
    <w:rsid w:val="00DC6600"/>
    <w:rsid w:val="00DC67BD"/>
    <w:rsid w:val="00DC6924"/>
    <w:rsid w:val="00DC70FE"/>
    <w:rsid w:val="00DC71F2"/>
    <w:rsid w:val="00DC7915"/>
    <w:rsid w:val="00DC7970"/>
    <w:rsid w:val="00DC7A2A"/>
    <w:rsid w:val="00DC7F12"/>
    <w:rsid w:val="00DD013E"/>
    <w:rsid w:val="00DD1128"/>
    <w:rsid w:val="00DD13C7"/>
    <w:rsid w:val="00DD19C3"/>
    <w:rsid w:val="00DD1D52"/>
    <w:rsid w:val="00DD2025"/>
    <w:rsid w:val="00DD216D"/>
    <w:rsid w:val="00DD22EA"/>
    <w:rsid w:val="00DD2347"/>
    <w:rsid w:val="00DD23A0"/>
    <w:rsid w:val="00DD24DF"/>
    <w:rsid w:val="00DD272B"/>
    <w:rsid w:val="00DD2E71"/>
    <w:rsid w:val="00DD306E"/>
    <w:rsid w:val="00DD315E"/>
    <w:rsid w:val="00DD3898"/>
    <w:rsid w:val="00DD3BF5"/>
    <w:rsid w:val="00DD3EF5"/>
    <w:rsid w:val="00DD4684"/>
    <w:rsid w:val="00DD4B8B"/>
    <w:rsid w:val="00DD536A"/>
    <w:rsid w:val="00DD53FA"/>
    <w:rsid w:val="00DD5407"/>
    <w:rsid w:val="00DD5525"/>
    <w:rsid w:val="00DD5527"/>
    <w:rsid w:val="00DD5BF2"/>
    <w:rsid w:val="00DD5F42"/>
    <w:rsid w:val="00DD60D8"/>
    <w:rsid w:val="00DD60EA"/>
    <w:rsid w:val="00DD617B"/>
    <w:rsid w:val="00DD627A"/>
    <w:rsid w:val="00DD6D79"/>
    <w:rsid w:val="00DD6E10"/>
    <w:rsid w:val="00DD707D"/>
    <w:rsid w:val="00DD7CA2"/>
    <w:rsid w:val="00DD7D43"/>
    <w:rsid w:val="00DE0155"/>
    <w:rsid w:val="00DE04AC"/>
    <w:rsid w:val="00DE06CA"/>
    <w:rsid w:val="00DE0902"/>
    <w:rsid w:val="00DE0AA6"/>
    <w:rsid w:val="00DE0C50"/>
    <w:rsid w:val="00DE0DF4"/>
    <w:rsid w:val="00DE0E59"/>
    <w:rsid w:val="00DE0F6C"/>
    <w:rsid w:val="00DE1663"/>
    <w:rsid w:val="00DE1EB6"/>
    <w:rsid w:val="00DE219B"/>
    <w:rsid w:val="00DE22D3"/>
    <w:rsid w:val="00DE22F5"/>
    <w:rsid w:val="00DE27B9"/>
    <w:rsid w:val="00DE27BE"/>
    <w:rsid w:val="00DE2908"/>
    <w:rsid w:val="00DE2AC3"/>
    <w:rsid w:val="00DE2D78"/>
    <w:rsid w:val="00DE3129"/>
    <w:rsid w:val="00DE3340"/>
    <w:rsid w:val="00DE394C"/>
    <w:rsid w:val="00DE3A41"/>
    <w:rsid w:val="00DE3A69"/>
    <w:rsid w:val="00DE3A9D"/>
    <w:rsid w:val="00DE4152"/>
    <w:rsid w:val="00DE47B5"/>
    <w:rsid w:val="00DE51CB"/>
    <w:rsid w:val="00DE52E3"/>
    <w:rsid w:val="00DE531A"/>
    <w:rsid w:val="00DE564D"/>
    <w:rsid w:val="00DE5715"/>
    <w:rsid w:val="00DE5AD8"/>
    <w:rsid w:val="00DE5CEA"/>
    <w:rsid w:val="00DE6109"/>
    <w:rsid w:val="00DE61FB"/>
    <w:rsid w:val="00DE65FE"/>
    <w:rsid w:val="00DE6671"/>
    <w:rsid w:val="00DE6BC6"/>
    <w:rsid w:val="00DE700A"/>
    <w:rsid w:val="00DE7173"/>
    <w:rsid w:val="00DE73B0"/>
    <w:rsid w:val="00DE762B"/>
    <w:rsid w:val="00DE7C00"/>
    <w:rsid w:val="00DF01CB"/>
    <w:rsid w:val="00DF0201"/>
    <w:rsid w:val="00DF03E9"/>
    <w:rsid w:val="00DF03ED"/>
    <w:rsid w:val="00DF04EE"/>
    <w:rsid w:val="00DF056D"/>
    <w:rsid w:val="00DF0899"/>
    <w:rsid w:val="00DF0AEB"/>
    <w:rsid w:val="00DF0B51"/>
    <w:rsid w:val="00DF0BF4"/>
    <w:rsid w:val="00DF179D"/>
    <w:rsid w:val="00DF1A32"/>
    <w:rsid w:val="00DF1BC6"/>
    <w:rsid w:val="00DF1C82"/>
    <w:rsid w:val="00DF1E9C"/>
    <w:rsid w:val="00DF22D5"/>
    <w:rsid w:val="00DF254A"/>
    <w:rsid w:val="00DF2662"/>
    <w:rsid w:val="00DF26CF"/>
    <w:rsid w:val="00DF293E"/>
    <w:rsid w:val="00DF2EAC"/>
    <w:rsid w:val="00DF332B"/>
    <w:rsid w:val="00DF3569"/>
    <w:rsid w:val="00DF36AD"/>
    <w:rsid w:val="00DF36C9"/>
    <w:rsid w:val="00DF36F9"/>
    <w:rsid w:val="00DF3D57"/>
    <w:rsid w:val="00DF3F39"/>
    <w:rsid w:val="00DF4215"/>
    <w:rsid w:val="00DF4525"/>
    <w:rsid w:val="00DF4572"/>
    <w:rsid w:val="00DF4658"/>
    <w:rsid w:val="00DF48BB"/>
    <w:rsid w:val="00DF4DDA"/>
    <w:rsid w:val="00DF4F2F"/>
    <w:rsid w:val="00DF52AD"/>
    <w:rsid w:val="00DF5426"/>
    <w:rsid w:val="00DF5B4D"/>
    <w:rsid w:val="00DF5D57"/>
    <w:rsid w:val="00DF6032"/>
    <w:rsid w:val="00DF61E6"/>
    <w:rsid w:val="00DF61FF"/>
    <w:rsid w:val="00DF649A"/>
    <w:rsid w:val="00DF6785"/>
    <w:rsid w:val="00DF696A"/>
    <w:rsid w:val="00DF69E1"/>
    <w:rsid w:val="00DF6C8B"/>
    <w:rsid w:val="00DF6F17"/>
    <w:rsid w:val="00DF6F30"/>
    <w:rsid w:val="00DF732F"/>
    <w:rsid w:val="00DF77CF"/>
    <w:rsid w:val="00DF78FA"/>
    <w:rsid w:val="00DF7BA1"/>
    <w:rsid w:val="00DF7FFA"/>
    <w:rsid w:val="00E00239"/>
    <w:rsid w:val="00E002F1"/>
    <w:rsid w:val="00E00447"/>
    <w:rsid w:val="00E0045C"/>
    <w:rsid w:val="00E006D0"/>
    <w:rsid w:val="00E0082C"/>
    <w:rsid w:val="00E00871"/>
    <w:rsid w:val="00E00A0A"/>
    <w:rsid w:val="00E01010"/>
    <w:rsid w:val="00E012F5"/>
    <w:rsid w:val="00E0139D"/>
    <w:rsid w:val="00E01B10"/>
    <w:rsid w:val="00E01DAA"/>
    <w:rsid w:val="00E02106"/>
    <w:rsid w:val="00E023E5"/>
    <w:rsid w:val="00E02432"/>
    <w:rsid w:val="00E0273F"/>
    <w:rsid w:val="00E02A15"/>
    <w:rsid w:val="00E02A1C"/>
    <w:rsid w:val="00E032E6"/>
    <w:rsid w:val="00E032F2"/>
    <w:rsid w:val="00E0365B"/>
    <w:rsid w:val="00E03BA3"/>
    <w:rsid w:val="00E04022"/>
    <w:rsid w:val="00E0406C"/>
    <w:rsid w:val="00E040EC"/>
    <w:rsid w:val="00E04251"/>
    <w:rsid w:val="00E046DE"/>
    <w:rsid w:val="00E0494A"/>
    <w:rsid w:val="00E04998"/>
    <w:rsid w:val="00E04B91"/>
    <w:rsid w:val="00E04BF5"/>
    <w:rsid w:val="00E04E9B"/>
    <w:rsid w:val="00E051E4"/>
    <w:rsid w:val="00E05C1F"/>
    <w:rsid w:val="00E0687B"/>
    <w:rsid w:val="00E06A7B"/>
    <w:rsid w:val="00E0700D"/>
    <w:rsid w:val="00E07109"/>
    <w:rsid w:val="00E0728F"/>
    <w:rsid w:val="00E072D3"/>
    <w:rsid w:val="00E073C8"/>
    <w:rsid w:val="00E0755C"/>
    <w:rsid w:val="00E07A05"/>
    <w:rsid w:val="00E10649"/>
    <w:rsid w:val="00E10CB6"/>
    <w:rsid w:val="00E11340"/>
    <w:rsid w:val="00E11629"/>
    <w:rsid w:val="00E11929"/>
    <w:rsid w:val="00E129BF"/>
    <w:rsid w:val="00E12E74"/>
    <w:rsid w:val="00E130DE"/>
    <w:rsid w:val="00E13647"/>
    <w:rsid w:val="00E14A39"/>
    <w:rsid w:val="00E14A7E"/>
    <w:rsid w:val="00E14B05"/>
    <w:rsid w:val="00E14B65"/>
    <w:rsid w:val="00E14CF3"/>
    <w:rsid w:val="00E14EBB"/>
    <w:rsid w:val="00E151E1"/>
    <w:rsid w:val="00E15245"/>
    <w:rsid w:val="00E1526D"/>
    <w:rsid w:val="00E15567"/>
    <w:rsid w:val="00E155A6"/>
    <w:rsid w:val="00E15C0E"/>
    <w:rsid w:val="00E15E7B"/>
    <w:rsid w:val="00E15EBF"/>
    <w:rsid w:val="00E15FAC"/>
    <w:rsid w:val="00E160DF"/>
    <w:rsid w:val="00E162C5"/>
    <w:rsid w:val="00E1665D"/>
    <w:rsid w:val="00E16752"/>
    <w:rsid w:val="00E1692A"/>
    <w:rsid w:val="00E16CFC"/>
    <w:rsid w:val="00E16DD6"/>
    <w:rsid w:val="00E171D4"/>
    <w:rsid w:val="00E1747B"/>
    <w:rsid w:val="00E17619"/>
    <w:rsid w:val="00E17679"/>
    <w:rsid w:val="00E176E2"/>
    <w:rsid w:val="00E17805"/>
    <w:rsid w:val="00E17E8D"/>
    <w:rsid w:val="00E17FE7"/>
    <w:rsid w:val="00E200A1"/>
    <w:rsid w:val="00E2015C"/>
    <w:rsid w:val="00E202A9"/>
    <w:rsid w:val="00E204F2"/>
    <w:rsid w:val="00E2053B"/>
    <w:rsid w:val="00E205BE"/>
    <w:rsid w:val="00E207EF"/>
    <w:rsid w:val="00E20962"/>
    <w:rsid w:val="00E20DA8"/>
    <w:rsid w:val="00E20F79"/>
    <w:rsid w:val="00E21083"/>
    <w:rsid w:val="00E2113A"/>
    <w:rsid w:val="00E21278"/>
    <w:rsid w:val="00E2127F"/>
    <w:rsid w:val="00E2190F"/>
    <w:rsid w:val="00E21DA6"/>
    <w:rsid w:val="00E21FE8"/>
    <w:rsid w:val="00E220B5"/>
    <w:rsid w:val="00E223AD"/>
    <w:rsid w:val="00E22931"/>
    <w:rsid w:val="00E22CCD"/>
    <w:rsid w:val="00E22FAA"/>
    <w:rsid w:val="00E23035"/>
    <w:rsid w:val="00E235FE"/>
    <w:rsid w:val="00E2372B"/>
    <w:rsid w:val="00E23939"/>
    <w:rsid w:val="00E23A11"/>
    <w:rsid w:val="00E23A2B"/>
    <w:rsid w:val="00E23CB0"/>
    <w:rsid w:val="00E23E8C"/>
    <w:rsid w:val="00E23FB7"/>
    <w:rsid w:val="00E24A27"/>
    <w:rsid w:val="00E24F9D"/>
    <w:rsid w:val="00E2504B"/>
    <w:rsid w:val="00E25140"/>
    <w:rsid w:val="00E2520E"/>
    <w:rsid w:val="00E257AC"/>
    <w:rsid w:val="00E25F89"/>
    <w:rsid w:val="00E262FF"/>
    <w:rsid w:val="00E26466"/>
    <w:rsid w:val="00E2661F"/>
    <w:rsid w:val="00E26D80"/>
    <w:rsid w:val="00E27226"/>
    <w:rsid w:val="00E278D4"/>
    <w:rsid w:val="00E279EF"/>
    <w:rsid w:val="00E27AA5"/>
    <w:rsid w:val="00E301D5"/>
    <w:rsid w:val="00E30252"/>
    <w:rsid w:val="00E30305"/>
    <w:rsid w:val="00E30648"/>
    <w:rsid w:val="00E31405"/>
    <w:rsid w:val="00E318FD"/>
    <w:rsid w:val="00E31A53"/>
    <w:rsid w:val="00E31A82"/>
    <w:rsid w:val="00E31CB1"/>
    <w:rsid w:val="00E3214D"/>
    <w:rsid w:val="00E32309"/>
    <w:rsid w:val="00E323D2"/>
    <w:rsid w:val="00E325D3"/>
    <w:rsid w:val="00E32711"/>
    <w:rsid w:val="00E329AB"/>
    <w:rsid w:val="00E32C59"/>
    <w:rsid w:val="00E32D62"/>
    <w:rsid w:val="00E33125"/>
    <w:rsid w:val="00E33172"/>
    <w:rsid w:val="00E33369"/>
    <w:rsid w:val="00E33396"/>
    <w:rsid w:val="00E33421"/>
    <w:rsid w:val="00E33698"/>
    <w:rsid w:val="00E339DC"/>
    <w:rsid w:val="00E33D4F"/>
    <w:rsid w:val="00E33E15"/>
    <w:rsid w:val="00E33E8C"/>
    <w:rsid w:val="00E342D7"/>
    <w:rsid w:val="00E34327"/>
    <w:rsid w:val="00E354A1"/>
    <w:rsid w:val="00E354AB"/>
    <w:rsid w:val="00E35A65"/>
    <w:rsid w:val="00E35DE9"/>
    <w:rsid w:val="00E35E89"/>
    <w:rsid w:val="00E35FD5"/>
    <w:rsid w:val="00E36012"/>
    <w:rsid w:val="00E361B8"/>
    <w:rsid w:val="00E36584"/>
    <w:rsid w:val="00E36589"/>
    <w:rsid w:val="00E36979"/>
    <w:rsid w:val="00E36A1B"/>
    <w:rsid w:val="00E36CB4"/>
    <w:rsid w:val="00E36EE8"/>
    <w:rsid w:val="00E373DE"/>
    <w:rsid w:val="00E374FA"/>
    <w:rsid w:val="00E3758C"/>
    <w:rsid w:val="00E37D50"/>
    <w:rsid w:val="00E4001E"/>
    <w:rsid w:val="00E40068"/>
    <w:rsid w:val="00E4006C"/>
    <w:rsid w:val="00E4029A"/>
    <w:rsid w:val="00E40301"/>
    <w:rsid w:val="00E40809"/>
    <w:rsid w:val="00E4090E"/>
    <w:rsid w:val="00E409E2"/>
    <w:rsid w:val="00E40A2E"/>
    <w:rsid w:val="00E40D30"/>
    <w:rsid w:val="00E40F58"/>
    <w:rsid w:val="00E41007"/>
    <w:rsid w:val="00E410C0"/>
    <w:rsid w:val="00E414C2"/>
    <w:rsid w:val="00E41B82"/>
    <w:rsid w:val="00E41BDB"/>
    <w:rsid w:val="00E426CF"/>
    <w:rsid w:val="00E429ED"/>
    <w:rsid w:val="00E42A34"/>
    <w:rsid w:val="00E42B18"/>
    <w:rsid w:val="00E434DE"/>
    <w:rsid w:val="00E43568"/>
    <w:rsid w:val="00E439C9"/>
    <w:rsid w:val="00E439FF"/>
    <w:rsid w:val="00E43B08"/>
    <w:rsid w:val="00E43F37"/>
    <w:rsid w:val="00E4411E"/>
    <w:rsid w:val="00E44524"/>
    <w:rsid w:val="00E44541"/>
    <w:rsid w:val="00E44997"/>
    <w:rsid w:val="00E44A65"/>
    <w:rsid w:val="00E44BFB"/>
    <w:rsid w:val="00E44C18"/>
    <w:rsid w:val="00E44D01"/>
    <w:rsid w:val="00E44E00"/>
    <w:rsid w:val="00E44F2E"/>
    <w:rsid w:val="00E44FDB"/>
    <w:rsid w:val="00E45047"/>
    <w:rsid w:val="00E450ED"/>
    <w:rsid w:val="00E453BD"/>
    <w:rsid w:val="00E457C3"/>
    <w:rsid w:val="00E45B66"/>
    <w:rsid w:val="00E45BB9"/>
    <w:rsid w:val="00E45E77"/>
    <w:rsid w:val="00E45FBA"/>
    <w:rsid w:val="00E463BD"/>
    <w:rsid w:val="00E46D7A"/>
    <w:rsid w:val="00E47349"/>
    <w:rsid w:val="00E47387"/>
    <w:rsid w:val="00E474EB"/>
    <w:rsid w:val="00E476CB"/>
    <w:rsid w:val="00E47728"/>
    <w:rsid w:val="00E4791B"/>
    <w:rsid w:val="00E47D7D"/>
    <w:rsid w:val="00E47E31"/>
    <w:rsid w:val="00E505EB"/>
    <w:rsid w:val="00E5066F"/>
    <w:rsid w:val="00E506DE"/>
    <w:rsid w:val="00E508C8"/>
    <w:rsid w:val="00E5090F"/>
    <w:rsid w:val="00E50AC6"/>
    <w:rsid w:val="00E50BE9"/>
    <w:rsid w:val="00E510B4"/>
    <w:rsid w:val="00E513D3"/>
    <w:rsid w:val="00E5147C"/>
    <w:rsid w:val="00E517F8"/>
    <w:rsid w:val="00E51A8E"/>
    <w:rsid w:val="00E51DDD"/>
    <w:rsid w:val="00E51FDD"/>
    <w:rsid w:val="00E52435"/>
    <w:rsid w:val="00E52D38"/>
    <w:rsid w:val="00E52E16"/>
    <w:rsid w:val="00E53122"/>
    <w:rsid w:val="00E5331E"/>
    <w:rsid w:val="00E5351B"/>
    <w:rsid w:val="00E53614"/>
    <w:rsid w:val="00E53FA9"/>
    <w:rsid w:val="00E54092"/>
    <w:rsid w:val="00E5414C"/>
    <w:rsid w:val="00E5467D"/>
    <w:rsid w:val="00E547B3"/>
    <w:rsid w:val="00E54E17"/>
    <w:rsid w:val="00E54EB3"/>
    <w:rsid w:val="00E55514"/>
    <w:rsid w:val="00E5573D"/>
    <w:rsid w:val="00E5596E"/>
    <w:rsid w:val="00E55EB5"/>
    <w:rsid w:val="00E5615D"/>
    <w:rsid w:val="00E562FA"/>
    <w:rsid w:val="00E56492"/>
    <w:rsid w:val="00E56AEF"/>
    <w:rsid w:val="00E56D74"/>
    <w:rsid w:val="00E57206"/>
    <w:rsid w:val="00E5733D"/>
    <w:rsid w:val="00E576D8"/>
    <w:rsid w:val="00E57CE7"/>
    <w:rsid w:val="00E57DCC"/>
    <w:rsid w:val="00E57E3F"/>
    <w:rsid w:val="00E60094"/>
    <w:rsid w:val="00E603D6"/>
    <w:rsid w:val="00E605C3"/>
    <w:rsid w:val="00E60719"/>
    <w:rsid w:val="00E609E5"/>
    <w:rsid w:val="00E60BDB"/>
    <w:rsid w:val="00E60C53"/>
    <w:rsid w:val="00E60D34"/>
    <w:rsid w:val="00E61063"/>
    <w:rsid w:val="00E611C7"/>
    <w:rsid w:val="00E617BC"/>
    <w:rsid w:val="00E61896"/>
    <w:rsid w:val="00E61B79"/>
    <w:rsid w:val="00E61CC0"/>
    <w:rsid w:val="00E62087"/>
    <w:rsid w:val="00E62179"/>
    <w:rsid w:val="00E621A0"/>
    <w:rsid w:val="00E6249A"/>
    <w:rsid w:val="00E6277B"/>
    <w:rsid w:val="00E62AE2"/>
    <w:rsid w:val="00E62C37"/>
    <w:rsid w:val="00E62D50"/>
    <w:rsid w:val="00E62EB0"/>
    <w:rsid w:val="00E62FEB"/>
    <w:rsid w:val="00E631F9"/>
    <w:rsid w:val="00E63699"/>
    <w:rsid w:val="00E63994"/>
    <w:rsid w:val="00E63A48"/>
    <w:rsid w:val="00E63C3D"/>
    <w:rsid w:val="00E64424"/>
    <w:rsid w:val="00E64434"/>
    <w:rsid w:val="00E64BCF"/>
    <w:rsid w:val="00E64C99"/>
    <w:rsid w:val="00E64CD3"/>
    <w:rsid w:val="00E64D38"/>
    <w:rsid w:val="00E64D93"/>
    <w:rsid w:val="00E650C4"/>
    <w:rsid w:val="00E65234"/>
    <w:rsid w:val="00E659BB"/>
    <w:rsid w:val="00E65DC1"/>
    <w:rsid w:val="00E66261"/>
    <w:rsid w:val="00E662B8"/>
    <w:rsid w:val="00E66370"/>
    <w:rsid w:val="00E6676B"/>
    <w:rsid w:val="00E6687D"/>
    <w:rsid w:val="00E668CB"/>
    <w:rsid w:val="00E66EB2"/>
    <w:rsid w:val="00E66EC5"/>
    <w:rsid w:val="00E6704C"/>
    <w:rsid w:val="00E671C9"/>
    <w:rsid w:val="00E6720E"/>
    <w:rsid w:val="00E673D3"/>
    <w:rsid w:val="00E6743F"/>
    <w:rsid w:val="00E6758E"/>
    <w:rsid w:val="00E675FE"/>
    <w:rsid w:val="00E679F1"/>
    <w:rsid w:val="00E67B2B"/>
    <w:rsid w:val="00E67E23"/>
    <w:rsid w:val="00E67E87"/>
    <w:rsid w:val="00E70016"/>
    <w:rsid w:val="00E7023A"/>
    <w:rsid w:val="00E7027A"/>
    <w:rsid w:val="00E70392"/>
    <w:rsid w:val="00E706B6"/>
    <w:rsid w:val="00E708A3"/>
    <w:rsid w:val="00E70925"/>
    <w:rsid w:val="00E70A66"/>
    <w:rsid w:val="00E70BC7"/>
    <w:rsid w:val="00E70D3C"/>
    <w:rsid w:val="00E70FBC"/>
    <w:rsid w:val="00E70FC7"/>
    <w:rsid w:val="00E716FF"/>
    <w:rsid w:val="00E718D9"/>
    <w:rsid w:val="00E7217C"/>
    <w:rsid w:val="00E72C01"/>
    <w:rsid w:val="00E72CD2"/>
    <w:rsid w:val="00E72F13"/>
    <w:rsid w:val="00E730DE"/>
    <w:rsid w:val="00E73126"/>
    <w:rsid w:val="00E733B0"/>
    <w:rsid w:val="00E73BF9"/>
    <w:rsid w:val="00E73C97"/>
    <w:rsid w:val="00E73EC4"/>
    <w:rsid w:val="00E741AC"/>
    <w:rsid w:val="00E74798"/>
    <w:rsid w:val="00E74826"/>
    <w:rsid w:val="00E74B74"/>
    <w:rsid w:val="00E74D78"/>
    <w:rsid w:val="00E74DC2"/>
    <w:rsid w:val="00E75174"/>
    <w:rsid w:val="00E75181"/>
    <w:rsid w:val="00E752C8"/>
    <w:rsid w:val="00E757BE"/>
    <w:rsid w:val="00E75ADD"/>
    <w:rsid w:val="00E75EBA"/>
    <w:rsid w:val="00E763B4"/>
    <w:rsid w:val="00E76747"/>
    <w:rsid w:val="00E76A2F"/>
    <w:rsid w:val="00E76D79"/>
    <w:rsid w:val="00E77507"/>
    <w:rsid w:val="00E77848"/>
    <w:rsid w:val="00E778C9"/>
    <w:rsid w:val="00E77AA9"/>
    <w:rsid w:val="00E77B1A"/>
    <w:rsid w:val="00E77B49"/>
    <w:rsid w:val="00E77E00"/>
    <w:rsid w:val="00E80514"/>
    <w:rsid w:val="00E80712"/>
    <w:rsid w:val="00E80927"/>
    <w:rsid w:val="00E80C6E"/>
    <w:rsid w:val="00E80E5B"/>
    <w:rsid w:val="00E810D1"/>
    <w:rsid w:val="00E8119E"/>
    <w:rsid w:val="00E811DE"/>
    <w:rsid w:val="00E816C5"/>
    <w:rsid w:val="00E81BA1"/>
    <w:rsid w:val="00E81C4D"/>
    <w:rsid w:val="00E81CE0"/>
    <w:rsid w:val="00E81E7C"/>
    <w:rsid w:val="00E82115"/>
    <w:rsid w:val="00E8224D"/>
    <w:rsid w:val="00E822ED"/>
    <w:rsid w:val="00E8240B"/>
    <w:rsid w:val="00E82B27"/>
    <w:rsid w:val="00E82EAB"/>
    <w:rsid w:val="00E832B6"/>
    <w:rsid w:val="00E838E0"/>
    <w:rsid w:val="00E83DB8"/>
    <w:rsid w:val="00E8417B"/>
    <w:rsid w:val="00E845D4"/>
    <w:rsid w:val="00E8462C"/>
    <w:rsid w:val="00E84769"/>
    <w:rsid w:val="00E84D5C"/>
    <w:rsid w:val="00E84F85"/>
    <w:rsid w:val="00E8519F"/>
    <w:rsid w:val="00E85714"/>
    <w:rsid w:val="00E8577B"/>
    <w:rsid w:val="00E8583E"/>
    <w:rsid w:val="00E85CC3"/>
    <w:rsid w:val="00E861F7"/>
    <w:rsid w:val="00E8621E"/>
    <w:rsid w:val="00E86295"/>
    <w:rsid w:val="00E86378"/>
    <w:rsid w:val="00E8644A"/>
    <w:rsid w:val="00E86C05"/>
    <w:rsid w:val="00E87047"/>
    <w:rsid w:val="00E871E6"/>
    <w:rsid w:val="00E871F2"/>
    <w:rsid w:val="00E87695"/>
    <w:rsid w:val="00E8786B"/>
    <w:rsid w:val="00E87912"/>
    <w:rsid w:val="00E87988"/>
    <w:rsid w:val="00E87FA4"/>
    <w:rsid w:val="00E90279"/>
    <w:rsid w:val="00E904D5"/>
    <w:rsid w:val="00E90589"/>
    <w:rsid w:val="00E90635"/>
    <w:rsid w:val="00E909A1"/>
    <w:rsid w:val="00E90BFF"/>
    <w:rsid w:val="00E90D17"/>
    <w:rsid w:val="00E91157"/>
    <w:rsid w:val="00E915CA"/>
    <w:rsid w:val="00E919FE"/>
    <w:rsid w:val="00E91AC0"/>
    <w:rsid w:val="00E91F04"/>
    <w:rsid w:val="00E91F35"/>
    <w:rsid w:val="00E92898"/>
    <w:rsid w:val="00E92924"/>
    <w:rsid w:val="00E93121"/>
    <w:rsid w:val="00E93128"/>
    <w:rsid w:val="00E93C52"/>
    <w:rsid w:val="00E9441D"/>
    <w:rsid w:val="00E94427"/>
    <w:rsid w:val="00E9488A"/>
    <w:rsid w:val="00E949F8"/>
    <w:rsid w:val="00E94AAA"/>
    <w:rsid w:val="00E94B1D"/>
    <w:rsid w:val="00E94C9B"/>
    <w:rsid w:val="00E94F87"/>
    <w:rsid w:val="00E9504D"/>
    <w:rsid w:val="00E950C7"/>
    <w:rsid w:val="00E952CE"/>
    <w:rsid w:val="00E953D5"/>
    <w:rsid w:val="00E957DE"/>
    <w:rsid w:val="00E958AC"/>
    <w:rsid w:val="00E95A0B"/>
    <w:rsid w:val="00E95BA6"/>
    <w:rsid w:val="00E95CE2"/>
    <w:rsid w:val="00E95E51"/>
    <w:rsid w:val="00E960CC"/>
    <w:rsid w:val="00E961D2"/>
    <w:rsid w:val="00E963BB"/>
    <w:rsid w:val="00E96956"/>
    <w:rsid w:val="00E96A5E"/>
    <w:rsid w:val="00E96A8E"/>
    <w:rsid w:val="00E96D17"/>
    <w:rsid w:val="00E97648"/>
    <w:rsid w:val="00E9773E"/>
    <w:rsid w:val="00E97AE5"/>
    <w:rsid w:val="00E97DC7"/>
    <w:rsid w:val="00E97E2E"/>
    <w:rsid w:val="00E97E7C"/>
    <w:rsid w:val="00EA04FF"/>
    <w:rsid w:val="00EA0622"/>
    <w:rsid w:val="00EA06E2"/>
    <w:rsid w:val="00EA088D"/>
    <w:rsid w:val="00EA08BE"/>
    <w:rsid w:val="00EA0E4A"/>
    <w:rsid w:val="00EA148C"/>
    <w:rsid w:val="00EA1A54"/>
    <w:rsid w:val="00EA2226"/>
    <w:rsid w:val="00EA2402"/>
    <w:rsid w:val="00EA2614"/>
    <w:rsid w:val="00EA26FC"/>
    <w:rsid w:val="00EA2F05"/>
    <w:rsid w:val="00EA38D2"/>
    <w:rsid w:val="00EA3B5A"/>
    <w:rsid w:val="00EA3DA2"/>
    <w:rsid w:val="00EA410E"/>
    <w:rsid w:val="00EA42A6"/>
    <w:rsid w:val="00EA443F"/>
    <w:rsid w:val="00EA45D4"/>
    <w:rsid w:val="00EA48E5"/>
    <w:rsid w:val="00EA4938"/>
    <w:rsid w:val="00EA4968"/>
    <w:rsid w:val="00EA4C02"/>
    <w:rsid w:val="00EA4FD1"/>
    <w:rsid w:val="00EA512A"/>
    <w:rsid w:val="00EA53C2"/>
    <w:rsid w:val="00EA5695"/>
    <w:rsid w:val="00EA569D"/>
    <w:rsid w:val="00EA570C"/>
    <w:rsid w:val="00EA5B0A"/>
    <w:rsid w:val="00EA5DFD"/>
    <w:rsid w:val="00EA6508"/>
    <w:rsid w:val="00EA65AD"/>
    <w:rsid w:val="00EA65CB"/>
    <w:rsid w:val="00EA6AB1"/>
    <w:rsid w:val="00EA6C4D"/>
    <w:rsid w:val="00EA7033"/>
    <w:rsid w:val="00EA7266"/>
    <w:rsid w:val="00EA7481"/>
    <w:rsid w:val="00EA78AF"/>
    <w:rsid w:val="00EA7951"/>
    <w:rsid w:val="00EA7A21"/>
    <w:rsid w:val="00EA7EC1"/>
    <w:rsid w:val="00EA7F26"/>
    <w:rsid w:val="00EA7FCF"/>
    <w:rsid w:val="00EB02D3"/>
    <w:rsid w:val="00EB06F9"/>
    <w:rsid w:val="00EB0833"/>
    <w:rsid w:val="00EB0BFC"/>
    <w:rsid w:val="00EB0CA3"/>
    <w:rsid w:val="00EB104F"/>
    <w:rsid w:val="00EB1118"/>
    <w:rsid w:val="00EB11E6"/>
    <w:rsid w:val="00EB1223"/>
    <w:rsid w:val="00EB12D5"/>
    <w:rsid w:val="00EB1465"/>
    <w:rsid w:val="00EB18F3"/>
    <w:rsid w:val="00EB1A68"/>
    <w:rsid w:val="00EB1B27"/>
    <w:rsid w:val="00EB1DA8"/>
    <w:rsid w:val="00EB1E83"/>
    <w:rsid w:val="00EB2008"/>
    <w:rsid w:val="00EB2162"/>
    <w:rsid w:val="00EB2306"/>
    <w:rsid w:val="00EB2314"/>
    <w:rsid w:val="00EB2319"/>
    <w:rsid w:val="00EB29C5"/>
    <w:rsid w:val="00EB2A0B"/>
    <w:rsid w:val="00EB2A8C"/>
    <w:rsid w:val="00EB2B73"/>
    <w:rsid w:val="00EB2CAD"/>
    <w:rsid w:val="00EB2E02"/>
    <w:rsid w:val="00EB2F4A"/>
    <w:rsid w:val="00EB30C6"/>
    <w:rsid w:val="00EB30DA"/>
    <w:rsid w:val="00EB3713"/>
    <w:rsid w:val="00EB386D"/>
    <w:rsid w:val="00EB38EB"/>
    <w:rsid w:val="00EB3BAC"/>
    <w:rsid w:val="00EB3F04"/>
    <w:rsid w:val="00EB4327"/>
    <w:rsid w:val="00EB4373"/>
    <w:rsid w:val="00EB463A"/>
    <w:rsid w:val="00EB479E"/>
    <w:rsid w:val="00EB49BB"/>
    <w:rsid w:val="00EB4B67"/>
    <w:rsid w:val="00EB4C3E"/>
    <w:rsid w:val="00EB4CFF"/>
    <w:rsid w:val="00EB5430"/>
    <w:rsid w:val="00EB5476"/>
    <w:rsid w:val="00EB58FA"/>
    <w:rsid w:val="00EB5A20"/>
    <w:rsid w:val="00EB5AB5"/>
    <w:rsid w:val="00EB605A"/>
    <w:rsid w:val="00EB60E5"/>
    <w:rsid w:val="00EB6971"/>
    <w:rsid w:val="00EB7038"/>
    <w:rsid w:val="00EB70B0"/>
    <w:rsid w:val="00EB7176"/>
    <w:rsid w:val="00EB7633"/>
    <w:rsid w:val="00EB765A"/>
    <w:rsid w:val="00EB7736"/>
    <w:rsid w:val="00EB7769"/>
    <w:rsid w:val="00EB7F05"/>
    <w:rsid w:val="00EC0369"/>
    <w:rsid w:val="00EC0528"/>
    <w:rsid w:val="00EC0550"/>
    <w:rsid w:val="00EC08F9"/>
    <w:rsid w:val="00EC0938"/>
    <w:rsid w:val="00EC09F8"/>
    <w:rsid w:val="00EC0B72"/>
    <w:rsid w:val="00EC0CA1"/>
    <w:rsid w:val="00EC0F0D"/>
    <w:rsid w:val="00EC12FE"/>
    <w:rsid w:val="00EC15BF"/>
    <w:rsid w:val="00EC1797"/>
    <w:rsid w:val="00EC17E1"/>
    <w:rsid w:val="00EC1C3B"/>
    <w:rsid w:val="00EC1FD3"/>
    <w:rsid w:val="00EC23AC"/>
    <w:rsid w:val="00EC23E4"/>
    <w:rsid w:val="00EC2666"/>
    <w:rsid w:val="00EC270E"/>
    <w:rsid w:val="00EC283C"/>
    <w:rsid w:val="00EC2E2D"/>
    <w:rsid w:val="00EC32E9"/>
    <w:rsid w:val="00EC33BC"/>
    <w:rsid w:val="00EC3434"/>
    <w:rsid w:val="00EC37EE"/>
    <w:rsid w:val="00EC3893"/>
    <w:rsid w:val="00EC39EF"/>
    <w:rsid w:val="00EC3E11"/>
    <w:rsid w:val="00EC418F"/>
    <w:rsid w:val="00EC43DE"/>
    <w:rsid w:val="00EC462B"/>
    <w:rsid w:val="00EC4723"/>
    <w:rsid w:val="00EC4D7F"/>
    <w:rsid w:val="00EC4ED2"/>
    <w:rsid w:val="00EC56E0"/>
    <w:rsid w:val="00EC5B62"/>
    <w:rsid w:val="00EC6004"/>
    <w:rsid w:val="00EC6057"/>
    <w:rsid w:val="00EC6847"/>
    <w:rsid w:val="00EC6857"/>
    <w:rsid w:val="00EC7104"/>
    <w:rsid w:val="00EC737E"/>
    <w:rsid w:val="00EC7482"/>
    <w:rsid w:val="00EC7DB6"/>
    <w:rsid w:val="00EC7F68"/>
    <w:rsid w:val="00ED0158"/>
    <w:rsid w:val="00ED064C"/>
    <w:rsid w:val="00ED06FE"/>
    <w:rsid w:val="00ED07DA"/>
    <w:rsid w:val="00ED109B"/>
    <w:rsid w:val="00ED11D9"/>
    <w:rsid w:val="00ED14A9"/>
    <w:rsid w:val="00ED14BC"/>
    <w:rsid w:val="00ED1615"/>
    <w:rsid w:val="00ED162F"/>
    <w:rsid w:val="00ED1659"/>
    <w:rsid w:val="00ED17D4"/>
    <w:rsid w:val="00ED196A"/>
    <w:rsid w:val="00ED1A88"/>
    <w:rsid w:val="00ED1BEC"/>
    <w:rsid w:val="00ED1D9C"/>
    <w:rsid w:val="00ED1ED0"/>
    <w:rsid w:val="00ED2281"/>
    <w:rsid w:val="00ED2341"/>
    <w:rsid w:val="00ED236C"/>
    <w:rsid w:val="00ED23D2"/>
    <w:rsid w:val="00ED250E"/>
    <w:rsid w:val="00ED26B7"/>
    <w:rsid w:val="00ED2727"/>
    <w:rsid w:val="00ED275F"/>
    <w:rsid w:val="00ED2CD4"/>
    <w:rsid w:val="00ED2CF0"/>
    <w:rsid w:val="00ED2E52"/>
    <w:rsid w:val="00ED3024"/>
    <w:rsid w:val="00ED38DA"/>
    <w:rsid w:val="00ED3944"/>
    <w:rsid w:val="00ED3A48"/>
    <w:rsid w:val="00ED3B65"/>
    <w:rsid w:val="00ED3CCD"/>
    <w:rsid w:val="00ED3CD7"/>
    <w:rsid w:val="00ED3D54"/>
    <w:rsid w:val="00ED3F47"/>
    <w:rsid w:val="00ED4444"/>
    <w:rsid w:val="00ED4772"/>
    <w:rsid w:val="00ED4AFF"/>
    <w:rsid w:val="00ED4C54"/>
    <w:rsid w:val="00ED4F1A"/>
    <w:rsid w:val="00ED53AE"/>
    <w:rsid w:val="00ED541A"/>
    <w:rsid w:val="00ED5596"/>
    <w:rsid w:val="00ED57B3"/>
    <w:rsid w:val="00ED58C3"/>
    <w:rsid w:val="00ED5A12"/>
    <w:rsid w:val="00ED5FE4"/>
    <w:rsid w:val="00ED6256"/>
    <w:rsid w:val="00ED642B"/>
    <w:rsid w:val="00ED64CA"/>
    <w:rsid w:val="00ED6811"/>
    <w:rsid w:val="00ED6D54"/>
    <w:rsid w:val="00ED6E98"/>
    <w:rsid w:val="00ED6F5F"/>
    <w:rsid w:val="00ED71C5"/>
    <w:rsid w:val="00ED7B63"/>
    <w:rsid w:val="00EE024A"/>
    <w:rsid w:val="00EE08B2"/>
    <w:rsid w:val="00EE0B4A"/>
    <w:rsid w:val="00EE1077"/>
    <w:rsid w:val="00EE1093"/>
    <w:rsid w:val="00EE1147"/>
    <w:rsid w:val="00EE1495"/>
    <w:rsid w:val="00EE16FA"/>
    <w:rsid w:val="00EE1869"/>
    <w:rsid w:val="00EE23AB"/>
    <w:rsid w:val="00EE2503"/>
    <w:rsid w:val="00EE2C5F"/>
    <w:rsid w:val="00EE3226"/>
    <w:rsid w:val="00EE3381"/>
    <w:rsid w:val="00EE350A"/>
    <w:rsid w:val="00EE37DA"/>
    <w:rsid w:val="00EE393A"/>
    <w:rsid w:val="00EE3B8B"/>
    <w:rsid w:val="00EE3C42"/>
    <w:rsid w:val="00EE3D01"/>
    <w:rsid w:val="00EE3D4F"/>
    <w:rsid w:val="00EE3F8E"/>
    <w:rsid w:val="00EE4072"/>
    <w:rsid w:val="00EE44F9"/>
    <w:rsid w:val="00EE4D4A"/>
    <w:rsid w:val="00EE4E3A"/>
    <w:rsid w:val="00EE4E8F"/>
    <w:rsid w:val="00EE4ED7"/>
    <w:rsid w:val="00EE50E5"/>
    <w:rsid w:val="00EE52C8"/>
    <w:rsid w:val="00EE534D"/>
    <w:rsid w:val="00EE53F0"/>
    <w:rsid w:val="00EE5560"/>
    <w:rsid w:val="00EE56DF"/>
    <w:rsid w:val="00EE5724"/>
    <w:rsid w:val="00EE5821"/>
    <w:rsid w:val="00EE5953"/>
    <w:rsid w:val="00EE5976"/>
    <w:rsid w:val="00EE6166"/>
    <w:rsid w:val="00EE6542"/>
    <w:rsid w:val="00EE6BCC"/>
    <w:rsid w:val="00EE6EC7"/>
    <w:rsid w:val="00EE6F1E"/>
    <w:rsid w:val="00EE6FA6"/>
    <w:rsid w:val="00EE71A6"/>
    <w:rsid w:val="00EE7660"/>
    <w:rsid w:val="00EE77B5"/>
    <w:rsid w:val="00EE789E"/>
    <w:rsid w:val="00EE7E99"/>
    <w:rsid w:val="00EF00DB"/>
    <w:rsid w:val="00EF02AC"/>
    <w:rsid w:val="00EF0348"/>
    <w:rsid w:val="00EF0887"/>
    <w:rsid w:val="00EF0A83"/>
    <w:rsid w:val="00EF0FAE"/>
    <w:rsid w:val="00EF101A"/>
    <w:rsid w:val="00EF1147"/>
    <w:rsid w:val="00EF11EC"/>
    <w:rsid w:val="00EF1F9C"/>
    <w:rsid w:val="00EF22EB"/>
    <w:rsid w:val="00EF239C"/>
    <w:rsid w:val="00EF2576"/>
    <w:rsid w:val="00EF282D"/>
    <w:rsid w:val="00EF28E3"/>
    <w:rsid w:val="00EF2AEB"/>
    <w:rsid w:val="00EF2B0E"/>
    <w:rsid w:val="00EF2C7F"/>
    <w:rsid w:val="00EF2DED"/>
    <w:rsid w:val="00EF3160"/>
    <w:rsid w:val="00EF3A85"/>
    <w:rsid w:val="00EF3C14"/>
    <w:rsid w:val="00EF3D64"/>
    <w:rsid w:val="00EF3F51"/>
    <w:rsid w:val="00EF4366"/>
    <w:rsid w:val="00EF4A35"/>
    <w:rsid w:val="00EF4CD6"/>
    <w:rsid w:val="00EF4E7B"/>
    <w:rsid w:val="00EF553B"/>
    <w:rsid w:val="00EF55A0"/>
    <w:rsid w:val="00EF63D1"/>
    <w:rsid w:val="00EF6513"/>
    <w:rsid w:val="00EF6683"/>
    <w:rsid w:val="00EF6942"/>
    <w:rsid w:val="00EF7002"/>
    <w:rsid w:val="00EF70E8"/>
    <w:rsid w:val="00EF74BB"/>
    <w:rsid w:val="00EF769B"/>
    <w:rsid w:val="00EF7760"/>
    <w:rsid w:val="00EF777E"/>
    <w:rsid w:val="00EF78B1"/>
    <w:rsid w:val="00EF7B36"/>
    <w:rsid w:val="00EF7C76"/>
    <w:rsid w:val="00F0023E"/>
    <w:rsid w:val="00F003ED"/>
    <w:rsid w:val="00F007CF"/>
    <w:rsid w:val="00F008CC"/>
    <w:rsid w:val="00F00930"/>
    <w:rsid w:val="00F00AE5"/>
    <w:rsid w:val="00F00FDC"/>
    <w:rsid w:val="00F01183"/>
    <w:rsid w:val="00F014B4"/>
    <w:rsid w:val="00F014BE"/>
    <w:rsid w:val="00F0165E"/>
    <w:rsid w:val="00F0180C"/>
    <w:rsid w:val="00F0183B"/>
    <w:rsid w:val="00F01F02"/>
    <w:rsid w:val="00F027BA"/>
    <w:rsid w:val="00F02B9C"/>
    <w:rsid w:val="00F035D1"/>
    <w:rsid w:val="00F0369D"/>
    <w:rsid w:val="00F0383C"/>
    <w:rsid w:val="00F03870"/>
    <w:rsid w:val="00F039E4"/>
    <w:rsid w:val="00F03E79"/>
    <w:rsid w:val="00F03F61"/>
    <w:rsid w:val="00F04189"/>
    <w:rsid w:val="00F042DA"/>
    <w:rsid w:val="00F04861"/>
    <w:rsid w:val="00F049D1"/>
    <w:rsid w:val="00F04E0D"/>
    <w:rsid w:val="00F04E2D"/>
    <w:rsid w:val="00F04F05"/>
    <w:rsid w:val="00F05543"/>
    <w:rsid w:val="00F06023"/>
    <w:rsid w:val="00F06041"/>
    <w:rsid w:val="00F0628D"/>
    <w:rsid w:val="00F0637D"/>
    <w:rsid w:val="00F06651"/>
    <w:rsid w:val="00F066FE"/>
    <w:rsid w:val="00F0688E"/>
    <w:rsid w:val="00F06AD2"/>
    <w:rsid w:val="00F0704F"/>
    <w:rsid w:val="00F0711B"/>
    <w:rsid w:val="00F07243"/>
    <w:rsid w:val="00F07CEB"/>
    <w:rsid w:val="00F07DE6"/>
    <w:rsid w:val="00F1002B"/>
    <w:rsid w:val="00F10459"/>
    <w:rsid w:val="00F1056C"/>
    <w:rsid w:val="00F106D5"/>
    <w:rsid w:val="00F107F1"/>
    <w:rsid w:val="00F10AD4"/>
    <w:rsid w:val="00F10FC1"/>
    <w:rsid w:val="00F112FD"/>
    <w:rsid w:val="00F1143C"/>
    <w:rsid w:val="00F11BEE"/>
    <w:rsid w:val="00F1206A"/>
    <w:rsid w:val="00F1250D"/>
    <w:rsid w:val="00F1256F"/>
    <w:rsid w:val="00F12ADB"/>
    <w:rsid w:val="00F12CB2"/>
    <w:rsid w:val="00F131A2"/>
    <w:rsid w:val="00F132B9"/>
    <w:rsid w:val="00F13370"/>
    <w:rsid w:val="00F133A1"/>
    <w:rsid w:val="00F134F1"/>
    <w:rsid w:val="00F13614"/>
    <w:rsid w:val="00F13684"/>
    <w:rsid w:val="00F13939"/>
    <w:rsid w:val="00F13ECD"/>
    <w:rsid w:val="00F1445D"/>
    <w:rsid w:val="00F14549"/>
    <w:rsid w:val="00F145C1"/>
    <w:rsid w:val="00F14D37"/>
    <w:rsid w:val="00F150CF"/>
    <w:rsid w:val="00F150EF"/>
    <w:rsid w:val="00F155CE"/>
    <w:rsid w:val="00F1581A"/>
    <w:rsid w:val="00F163F6"/>
    <w:rsid w:val="00F1671C"/>
    <w:rsid w:val="00F16AE4"/>
    <w:rsid w:val="00F17117"/>
    <w:rsid w:val="00F17955"/>
    <w:rsid w:val="00F179BD"/>
    <w:rsid w:val="00F17AE6"/>
    <w:rsid w:val="00F17D5F"/>
    <w:rsid w:val="00F17EAE"/>
    <w:rsid w:val="00F200FB"/>
    <w:rsid w:val="00F201B6"/>
    <w:rsid w:val="00F20514"/>
    <w:rsid w:val="00F205F2"/>
    <w:rsid w:val="00F208B9"/>
    <w:rsid w:val="00F218D4"/>
    <w:rsid w:val="00F21C38"/>
    <w:rsid w:val="00F21C8E"/>
    <w:rsid w:val="00F21E4B"/>
    <w:rsid w:val="00F21EDF"/>
    <w:rsid w:val="00F2250A"/>
    <w:rsid w:val="00F2265E"/>
    <w:rsid w:val="00F2283E"/>
    <w:rsid w:val="00F22B78"/>
    <w:rsid w:val="00F234A0"/>
    <w:rsid w:val="00F23759"/>
    <w:rsid w:val="00F23BAE"/>
    <w:rsid w:val="00F23EDC"/>
    <w:rsid w:val="00F23F21"/>
    <w:rsid w:val="00F242F8"/>
    <w:rsid w:val="00F24613"/>
    <w:rsid w:val="00F24737"/>
    <w:rsid w:val="00F24788"/>
    <w:rsid w:val="00F254C8"/>
    <w:rsid w:val="00F2569C"/>
    <w:rsid w:val="00F256B2"/>
    <w:rsid w:val="00F256F3"/>
    <w:rsid w:val="00F2585C"/>
    <w:rsid w:val="00F25AEC"/>
    <w:rsid w:val="00F25B76"/>
    <w:rsid w:val="00F261B7"/>
    <w:rsid w:val="00F2640F"/>
    <w:rsid w:val="00F26856"/>
    <w:rsid w:val="00F26937"/>
    <w:rsid w:val="00F26B7B"/>
    <w:rsid w:val="00F26D6E"/>
    <w:rsid w:val="00F26D70"/>
    <w:rsid w:val="00F26DFB"/>
    <w:rsid w:val="00F27055"/>
    <w:rsid w:val="00F2725C"/>
    <w:rsid w:val="00F272F5"/>
    <w:rsid w:val="00F27617"/>
    <w:rsid w:val="00F27735"/>
    <w:rsid w:val="00F27876"/>
    <w:rsid w:val="00F27C34"/>
    <w:rsid w:val="00F27E46"/>
    <w:rsid w:val="00F27E60"/>
    <w:rsid w:val="00F27EDA"/>
    <w:rsid w:val="00F27FBB"/>
    <w:rsid w:val="00F30095"/>
    <w:rsid w:val="00F301C2"/>
    <w:rsid w:val="00F302E1"/>
    <w:rsid w:val="00F30509"/>
    <w:rsid w:val="00F309A0"/>
    <w:rsid w:val="00F30A97"/>
    <w:rsid w:val="00F30C56"/>
    <w:rsid w:val="00F30E8B"/>
    <w:rsid w:val="00F30EB2"/>
    <w:rsid w:val="00F30EE6"/>
    <w:rsid w:val="00F310A1"/>
    <w:rsid w:val="00F3185E"/>
    <w:rsid w:val="00F31B22"/>
    <w:rsid w:val="00F31B49"/>
    <w:rsid w:val="00F3201F"/>
    <w:rsid w:val="00F3218C"/>
    <w:rsid w:val="00F321F4"/>
    <w:rsid w:val="00F3223A"/>
    <w:rsid w:val="00F32360"/>
    <w:rsid w:val="00F32379"/>
    <w:rsid w:val="00F3273E"/>
    <w:rsid w:val="00F32F56"/>
    <w:rsid w:val="00F33147"/>
    <w:rsid w:val="00F335E9"/>
    <w:rsid w:val="00F338E6"/>
    <w:rsid w:val="00F33C07"/>
    <w:rsid w:val="00F33CCA"/>
    <w:rsid w:val="00F33D4F"/>
    <w:rsid w:val="00F33E3F"/>
    <w:rsid w:val="00F3412E"/>
    <w:rsid w:val="00F346FA"/>
    <w:rsid w:val="00F34CD6"/>
    <w:rsid w:val="00F34D30"/>
    <w:rsid w:val="00F34FA2"/>
    <w:rsid w:val="00F35717"/>
    <w:rsid w:val="00F35873"/>
    <w:rsid w:val="00F35920"/>
    <w:rsid w:val="00F36563"/>
    <w:rsid w:val="00F366A5"/>
    <w:rsid w:val="00F36C5F"/>
    <w:rsid w:val="00F36CC1"/>
    <w:rsid w:val="00F37140"/>
    <w:rsid w:val="00F37259"/>
    <w:rsid w:val="00F372D3"/>
    <w:rsid w:val="00F378E9"/>
    <w:rsid w:val="00F378FB"/>
    <w:rsid w:val="00F400BB"/>
    <w:rsid w:val="00F4050B"/>
    <w:rsid w:val="00F405A4"/>
    <w:rsid w:val="00F406F0"/>
    <w:rsid w:val="00F40956"/>
    <w:rsid w:val="00F409F9"/>
    <w:rsid w:val="00F40AE1"/>
    <w:rsid w:val="00F40B8E"/>
    <w:rsid w:val="00F414B1"/>
    <w:rsid w:val="00F41C87"/>
    <w:rsid w:val="00F41CEF"/>
    <w:rsid w:val="00F41F05"/>
    <w:rsid w:val="00F421F6"/>
    <w:rsid w:val="00F42A3E"/>
    <w:rsid w:val="00F42AC2"/>
    <w:rsid w:val="00F42CA7"/>
    <w:rsid w:val="00F42F65"/>
    <w:rsid w:val="00F43335"/>
    <w:rsid w:val="00F433BD"/>
    <w:rsid w:val="00F434C8"/>
    <w:rsid w:val="00F43724"/>
    <w:rsid w:val="00F43796"/>
    <w:rsid w:val="00F43D01"/>
    <w:rsid w:val="00F44039"/>
    <w:rsid w:val="00F440FF"/>
    <w:rsid w:val="00F4440F"/>
    <w:rsid w:val="00F446F1"/>
    <w:rsid w:val="00F44EC5"/>
    <w:rsid w:val="00F45733"/>
    <w:rsid w:val="00F45750"/>
    <w:rsid w:val="00F45782"/>
    <w:rsid w:val="00F45B2D"/>
    <w:rsid w:val="00F46002"/>
    <w:rsid w:val="00F46098"/>
    <w:rsid w:val="00F46225"/>
    <w:rsid w:val="00F462BD"/>
    <w:rsid w:val="00F466C5"/>
    <w:rsid w:val="00F46A7C"/>
    <w:rsid w:val="00F46B3F"/>
    <w:rsid w:val="00F46BFC"/>
    <w:rsid w:val="00F47279"/>
    <w:rsid w:val="00F47404"/>
    <w:rsid w:val="00F47498"/>
    <w:rsid w:val="00F4769F"/>
    <w:rsid w:val="00F47E5E"/>
    <w:rsid w:val="00F50319"/>
    <w:rsid w:val="00F507B7"/>
    <w:rsid w:val="00F50BF6"/>
    <w:rsid w:val="00F50DAE"/>
    <w:rsid w:val="00F511C0"/>
    <w:rsid w:val="00F512A9"/>
    <w:rsid w:val="00F512B2"/>
    <w:rsid w:val="00F51333"/>
    <w:rsid w:val="00F513B3"/>
    <w:rsid w:val="00F51802"/>
    <w:rsid w:val="00F51AFC"/>
    <w:rsid w:val="00F51DEF"/>
    <w:rsid w:val="00F51F10"/>
    <w:rsid w:val="00F51F31"/>
    <w:rsid w:val="00F52493"/>
    <w:rsid w:val="00F52570"/>
    <w:rsid w:val="00F52658"/>
    <w:rsid w:val="00F527A0"/>
    <w:rsid w:val="00F5283D"/>
    <w:rsid w:val="00F52A02"/>
    <w:rsid w:val="00F52ABA"/>
    <w:rsid w:val="00F52BC7"/>
    <w:rsid w:val="00F52C3A"/>
    <w:rsid w:val="00F52CD9"/>
    <w:rsid w:val="00F53392"/>
    <w:rsid w:val="00F53697"/>
    <w:rsid w:val="00F53B73"/>
    <w:rsid w:val="00F53BF4"/>
    <w:rsid w:val="00F53FA2"/>
    <w:rsid w:val="00F54003"/>
    <w:rsid w:val="00F54266"/>
    <w:rsid w:val="00F54284"/>
    <w:rsid w:val="00F54375"/>
    <w:rsid w:val="00F54494"/>
    <w:rsid w:val="00F544AA"/>
    <w:rsid w:val="00F544C6"/>
    <w:rsid w:val="00F54945"/>
    <w:rsid w:val="00F55043"/>
    <w:rsid w:val="00F5602B"/>
    <w:rsid w:val="00F5665E"/>
    <w:rsid w:val="00F56DCF"/>
    <w:rsid w:val="00F56DDE"/>
    <w:rsid w:val="00F56DFE"/>
    <w:rsid w:val="00F56E59"/>
    <w:rsid w:val="00F57034"/>
    <w:rsid w:val="00F578AC"/>
    <w:rsid w:val="00F57A5F"/>
    <w:rsid w:val="00F57D33"/>
    <w:rsid w:val="00F57E1F"/>
    <w:rsid w:val="00F600CE"/>
    <w:rsid w:val="00F60AA7"/>
    <w:rsid w:val="00F60BE9"/>
    <w:rsid w:val="00F612B2"/>
    <w:rsid w:val="00F61402"/>
    <w:rsid w:val="00F61FD8"/>
    <w:rsid w:val="00F62A5D"/>
    <w:rsid w:val="00F62C17"/>
    <w:rsid w:val="00F62DBF"/>
    <w:rsid w:val="00F630A4"/>
    <w:rsid w:val="00F631A7"/>
    <w:rsid w:val="00F639A6"/>
    <w:rsid w:val="00F63EA1"/>
    <w:rsid w:val="00F63F9B"/>
    <w:rsid w:val="00F6412B"/>
    <w:rsid w:val="00F641FC"/>
    <w:rsid w:val="00F647F7"/>
    <w:rsid w:val="00F648AF"/>
    <w:rsid w:val="00F64988"/>
    <w:rsid w:val="00F64B51"/>
    <w:rsid w:val="00F64FED"/>
    <w:rsid w:val="00F6536A"/>
    <w:rsid w:val="00F653A6"/>
    <w:rsid w:val="00F6583C"/>
    <w:rsid w:val="00F6589A"/>
    <w:rsid w:val="00F66029"/>
    <w:rsid w:val="00F66714"/>
    <w:rsid w:val="00F66902"/>
    <w:rsid w:val="00F67097"/>
    <w:rsid w:val="00F67370"/>
    <w:rsid w:val="00F675C0"/>
    <w:rsid w:val="00F676EE"/>
    <w:rsid w:val="00F6783E"/>
    <w:rsid w:val="00F67911"/>
    <w:rsid w:val="00F67AA9"/>
    <w:rsid w:val="00F67ED9"/>
    <w:rsid w:val="00F70052"/>
    <w:rsid w:val="00F7010C"/>
    <w:rsid w:val="00F702F4"/>
    <w:rsid w:val="00F70982"/>
    <w:rsid w:val="00F70AAA"/>
    <w:rsid w:val="00F70D33"/>
    <w:rsid w:val="00F70DBE"/>
    <w:rsid w:val="00F71124"/>
    <w:rsid w:val="00F71204"/>
    <w:rsid w:val="00F71220"/>
    <w:rsid w:val="00F71224"/>
    <w:rsid w:val="00F717F9"/>
    <w:rsid w:val="00F71810"/>
    <w:rsid w:val="00F71888"/>
    <w:rsid w:val="00F719CD"/>
    <w:rsid w:val="00F71B6F"/>
    <w:rsid w:val="00F71BB8"/>
    <w:rsid w:val="00F71F50"/>
    <w:rsid w:val="00F722EF"/>
    <w:rsid w:val="00F72584"/>
    <w:rsid w:val="00F72678"/>
    <w:rsid w:val="00F7289B"/>
    <w:rsid w:val="00F7290D"/>
    <w:rsid w:val="00F72C7E"/>
    <w:rsid w:val="00F72E22"/>
    <w:rsid w:val="00F7302F"/>
    <w:rsid w:val="00F732A6"/>
    <w:rsid w:val="00F732EC"/>
    <w:rsid w:val="00F73450"/>
    <w:rsid w:val="00F73D08"/>
    <w:rsid w:val="00F740BD"/>
    <w:rsid w:val="00F740D2"/>
    <w:rsid w:val="00F749EF"/>
    <w:rsid w:val="00F7513E"/>
    <w:rsid w:val="00F75142"/>
    <w:rsid w:val="00F751EC"/>
    <w:rsid w:val="00F75248"/>
    <w:rsid w:val="00F756FB"/>
    <w:rsid w:val="00F7586B"/>
    <w:rsid w:val="00F75F2F"/>
    <w:rsid w:val="00F76250"/>
    <w:rsid w:val="00F76428"/>
    <w:rsid w:val="00F76445"/>
    <w:rsid w:val="00F76711"/>
    <w:rsid w:val="00F76ECC"/>
    <w:rsid w:val="00F7706D"/>
    <w:rsid w:val="00F7734D"/>
    <w:rsid w:val="00F774EC"/>
    <w:rsid w:val="00F777FC"/>
    <w:rsid w:val="00F778A8"/>
    <w:rsid w:val="00F779A4"/>
    <w:rsid w:val="00F77D55"/>
    <w:rsid w:val="00F77EA4"/>
    <w:rsid w:val="00F77F2A"/>
    <w:rsid w:val="00F80399"/>
    <w:rsid w:val="00F80899"/>
    <w:rsid w:val="00F80B5C"/>
    <w:rsid w:val="00F810F2"/>
    <w:rsid w:val="00F811E1"/>
    <w:rsid w:val="00F812C8"/>
    <w:rsid w:val="00F8132D"/>
    <w:rsid w:val="00F8150C"/>
    <w:rsid w:val="00F81819"/>
    <w:rsid w:val="00F818AE"/>
    <w:rsid w:val="00F8190A"/>
    <w:rsid w:val="00F81A0D"/>
    <w:rsid w:val="00F81B40"/>
    <w:rsid w:val="00F820C4"/>
    <w:rsid w:val="00F8299D"/>
    <w:rsid w:val="00F835CE"/>
    <w:rsid w:val="00F836E8"/>
    <w:rsid w:val="00F83829"/>
    <w:rsid w:val="00F83DB3"/>
    <w:rsid w:val="00F83F17"/>
    <w:rsid w:val="00F84069"/>
    <w:rsid w:val="00F843D7"/>
    <w:rsid w:val="00F845DE"/>
    <w:rsid w:val="00F84EB1"/>
    <w:rsid w:val="00F84FBC"/>
    <w:rsid w:val="00F84FC0"/>
    <w:rsid w:val="00F8504B"/>
    <w:rsid w:val="00F850AB"/>
    <w:rsid w:val="00F85536"/>
    <w:rsid w:val="00F85CFD"/>
    <w:rsid w:val="00F85D05"/>
    <w:rsid w:val="00F8655E"/>
    <w:rsid w:val="00F8657A"/>
    <w:rsid w:val="00F86584"/>
    <w:rsid w:val="00F8679A"/>
    <w:rsid w:val="00F867AD"/>
    <w:rsid w:val="00F86BBA"/>
    <w:rsid w:val="00F86F8D"/>
    <w:rsid w:val="00F86FE4"/>
    <w:rsid w:val="00F8706F"/>
    <w:rsid w:val="00F870B1"/>
    <w:rsid w:val="00F87117"/>
    <w:rsid w:val="00F871FB"/>
    <w:rsid w:val="00F8736C"/>
    <w:rsid w:val="00F8756D"/>
    <w:rsid w:val="00F87B5D"/>
    <w:rsid w:val="00F87BCA"/>
    <w:rsid w:val="00F87D07"/>
    <w:rsid w:val="00F900A8"/>
    <w:rsid w:val="00F90229"/>
    <w:rsid w:val="00F9030E"/>
    <w:rsid w:val="00F903DA"/>
    <w:rsid w:val="00F9048A"/>
    <w:rsid w:val="00F9068F"/>
    <w:rsid w:val="00F908A5"/>
    <w:rsid w:val="00F9090D"/>
    <w:rsid w:val="00F90ADB"/>
    <w:rsid w:val="00F90AED"/>
    <w:rsid w:val="00F90E78"/>
    <w:rsid w:val="00F91209"/>
    <w:rsid w:val="00F91541"/>
    <w:rsid w:val="00F91596"/>
    <w:rsid w:val="00F91722"/>
    <w:rsid w:val="00F9182C"/>
    <w:rsid w:val="00F91C38"/>
    <w:rsid w:val="00F9221F"/>
    <w:rsid w:val="00F9280C"/>
    <w:rsid w:val="00F92A5D"/>
    <w:rsid w:val="00F92D15"/>
    <w:rsid w:val="00F931C7"/>
    <w:rsid w:val="00F93559"/>
    <w:rsid w:val="00F93D72"/>
    <w:rsid w:val="00F93E65"/>
    <w:rsid w:val="00F94070"/>
    <w:rsid w:val="00F944A1"/>
    <w:rsid w:val="00F9454F"/>
    <w:rsid w:val="00F94666"/>
    <w:rsid w:val="00F94724"/>
    <w:rsid w:val="00F94AA5"/>
    <w:rsid w:val="00F94E05"/>
    <w:rsid w:val="00F94F20"/>
    <w:rsid w:val="00F950B5"/>
    <w:rsid w:val="00F9513F"/>
    <w:rsid w:val="00F951B8"/>
    <w:rsid w:val="00F9546B"/>
    <w:rsid w:val="00F95A80"/>
    <w:rsid w:val="00F95C30"/>
    <w:rsid w:val="00F95D30"/>
    <w:rsid w:val="00F95E4D"/>
    <w:rsid w:val="00F95F8B"/>
    <w:rsid w:val="00F9638A"/>
    <w:rsid w:val="00F96638"/>
    <w:rsid w:val="00F96E29"/>
    <w:rsid w:val="00F96EA0"/>
    <w:rsid w:val="00F97908"/>
    <w:rsid w:val="00F97B43"/>
    <w:rsid w:val="00F97C08"/>
    <w:rsid w:val="00F97E8C"/>
    <w:rsid w:val="00FA07F8"/>
    <w:rsid w:val="00FA0CBA"/>
    <w:rsid w:val="00FA0E3F"/>
    <w:rsid w:val="00FA105C"/>
    <w:rsid w:val="00FA10DC"/>
    <w:rsid w:val="00FA13D1"/>
    <w:rsid w:val="00FA1475"/>
    <w:rsid w:val="00FA148A"/>
    <w:rsid w:val="00FA1678"/>
    <w:rsid w:val="00FA1921"/>
    <w:rsid w:val="00FA1CBB"/>
    <w:rsid w:val="00FA1D71"/>
    <w:rsid w:val="00FA265E"/>
    <w:rsid w:val="00FA27C8"/>
    <w:rsid w:val="00FA3069"/>
    <w:rsid w:val="00FA3B76"/>
    <w:rsid w:val="00FA3EF4"/>
    <w:rsid w:val="00FA46CB"/>
    <w:rsid w:val="00FA46CC"/>
    <w:rsid w:val="00FA4A71"/>
    <w:rsid w:val="00FA4BC9"/>
    <w:rsid w:val="00FA4D66"/>
    <w:rsid w:val="00FA4DD7"/>
    <w:rsid w:val="00FA4F5E"/>
    <w:rsid w:val="00FA4F72"/>
    <w:rsid w:val="00FA5365"/>
    <w:rsid w:val="00FA5411"/>
    <w:rsid w:val="00FA5494"/>
    <w:rsid w:val="00FA54CA"/>
    <w:rsid w:val="00FA55CB"/>
    <w:rsid w:val="00FA5A4E"/>
    <w:rsid w:val="00FA5C30"/>
    <w:rsid w:val="00FA67BC"/>
    <w:rsid w:val="00FA6879"/>
    <w:rsid w:val="00FA6956"/>
    <w:rsid w:val="00FA69E1"/>
    <w:rsid w:val="00FA72F9"/>
    <w:rsid w:val="00FA73D9"/>
    <w:rsid w:val="00FA7454"/>
    <w:rsid w:val="00FA7787"/>
    <w:rsid w:val="00FA79D4"/>
    <w:rsid w:val="00FA7BE6"/>
    <w:rsid w:val="00FA7C52"/>
    <w:rsid w:val="00FA7E59"/>
    <w:rsid w:val="00FB0082"/>
    <w:rsid w:val="00FB01CD"/>
    <w:rsid w:val="00FB0243"/>
    <w:rsid w:val="00FB0527"/>
    <w:rsid w:val="00FB0650"/>
    <w:rsid w:val="00FB0A14"/>
    <w:rsid w:val="00FB0CDE"/>
    <w:rsid w:val="00FB0D9B"/>
    <w:rsid w:val="00FB1527"/>
    <w:rsid w:val="00FB1702"/>
    <w:rsid w:val="00FB1A11"/>
    <w:rsid w:val="00FB24D3"/>
    <w:rsid w:val="00FB2537"/>
    <w:rsid w:val="00FB27A5"/>
    <w:rsid w:val="00FB29C4"/>
    <w:rsid w:val="00FB2C2E"/>
    <w:rsid w:val="00FB2F90"/>
    <w:rsid w:val="00FB3092"/>
    <w:rsid w:val="00FB30A0"/>
    <w:rsid w:val="00FB337D"/>
    <w:rsid w:val="00FB33DC"/>
    <w:rsid w:val="00FB36D5"/>
    <w:rsid w:val="00FB3A32"/>
    <w:rsid w:val="00FB41FF"/>
    <w:rsid w:val="00FB4338"/>
    <w:rsid w:val="00FB46CF"/>
    <w:rsid w:val="00FB477E"/>
    <w:rsid w:val="00FB48AD"/>
    <w:rsid w:val="00FB4C94"/>
    <w:rsid w:val="00FB4C9C"/>
    <w:rsid w:val="00FB4E12"/>
    <w:rsid w:val="00FB5240"/>
    <w:rsid w:val="00FB54F5"/>
    <w:rsid w:val="00FB575A"/>
    <w:rsid w:val="00FB5762"/>
    <w:rsid w:val="00FB5A2E"/>
    <w:rsid w:val="00FB5BF5"/>
    <w:rsid w:val="00FB6165"/>
    <w:rsid w:val="00FB630B"/>
    <w:rsid w:val="00FB63B4"/>
    <w:rsid w:val="00FB6476"/>
    <w:rsid w:val="00FB67F4"/>
    <w:rsid w:val="00FB6937"/>
    <w:rsid w:val="00FB6C70"/>
    <w:rsid w:val="00FB6CD9"/>
    <w:rsid w:val="00FB6D1A"/>
    <w:rsid w:val="00FB6FF0"/>
    <w:rsid w:val="00FB701D"/>
    <w:rsid w:val="00FB78D7"/>
    <w:rsid w:val="00FB791E"/>
    <w:rsid w:val="00FB7EB6"/>
    <w:rsid w:val="00FC0150"/>
    <w:rsid w:val="00FC03AB"/>
    <w:rsid w:val="00FC0528"/>
    <w:rsid w:val="00FC0563"/>
    <w:rsid w:val="00FC069C"/>
    <w:rsid w:val="00FC0EE4"/>
    <w:rsid w:val="00FC0F0E"/>
    <w:rsid w:val="00FC12E5"/>
    <w:rsid w:val="00FC1382"/>
    <w:rsid w:val="00FC1428"/>
    <w:rsid w:val="00FC1A6B"/>
    <w:rsid w:val="00FC1AD5"/>
    <w:rsid w:val="00FC1B24"/>
    <w:rsid w:val="00FC1C9A"/>
    <w:rsid w:val="00FC2254"/>
    <w:rsid w:val="00FC268E"/>
    <w:rsid w:val="00FC272D"/>
    <w:rsid w:val="00FC2B7A"/>
    <w:rsid w:val="00FC2E8D"/>
    <w:rsid w:val="00FC2EDD"/>
    <w:rsid w:val="00FC380A"/>
    <w:rsid w:val="00FC3FBD"/>
    <w:rsid w:val="00FC41A5"/>
    <w:rsid w:val="00FC4729"/>
    <w:rsid w:val="00FC49A8"/>
    <w:rsid w:val="00FC4A19"/>
    <w:rsid w:val="00FC4A8C"/>
    <w:rsid w:val="00FC4ED3"/>
    <w:rsid w:val="00FC53DB"/>
    <w:rsid w:val="00FC544F"/>
    <w:rsid w:val="00FC58DA"/>
    <w:rsid w:val="00FC5FC2"/>
    <w:rsid w:val="00FC6177"/>
    <w:rsid w:val="00FC61A3"/>
    <w:rsid w:val="00FC62E6"/>
    <w:rsid w:val="00FC63D1"/>
    <w:rsid w:val="00FC66ED"/>
    <w:rsid w:val="00FC6A68"/>
    <w:rsid w:val="00FC6CD2"/>
    <w:rsid w:val="00FC6CE8"/>
    <w:rsid w:val="00FC70C1"/>
    <w:rsid w:val="00FC71CF"/>
    <w:rsid w:val="00FC7227"/>
    <w:rsid w:val="00FC74AF"/>
    <w:rsid w:val="00FC7528"/>
    <w:rsid w:val="00FC797B"/>
    <w:rsid w:val="00FC7A3A"/>
    <w:rsid w:val="00FC7C82"/>
    <w:rsid w:val="00FC7D23"/>
    <w:rsid w:val="00FC7EF4"/>
    <w:rsid w:val="00FC7F58"/>
    <w:rsid w:val="00FD016B"/>
    <w:rsid w:val="00FD0175"/>
    <w:rsid w:val="00FD0572"/>
    <w:rsid w:val="00FD0B86"/>
    <w:rsid w:val="00FD1A97"/>
    <w:rsid w:val="00FD2304"/>
    <w:rsid w:val="00FD24F9"/>
    <w:rsid w:val="00FD2961"/>
    <w:rsid w:val="00FD2B14"/>
    <w:rsid w:val="00FD2C07"/>
    <w:rsid w:val="00FD2C93"/>
    <w:rsid w:val="00FD2D7B"/>
    <w:rsid w:val="00FD2D99"/>
    <w:rsid w:val="00FD2FCF"/>
    <w:rsid w:val="00FD30E2"/>
    <w:rsid w:val="00FD3593"/>
    <w:rsid w:val="00FD37F6"/>
    <w:rsid w:val="00FD397F"/>
    <w:rsid w:val="00FD4538"/>
    <w:rsid w:val="00FD4589"/>
    <w:rsid w:val="00FD473E"/>
    <w:rsid w:val="00FD4AE7"/>
    <w:rsid w:val="00FD4B45"/>
    <w:rsid w:val="00FD4C58"/>
    <w:rsid w:val="00FD4F73"/>
    <w:rsid w:val="00FD52F3"/>
    <w:rsid w:val="00FD54FD"/>
    <w:rsid w:val="00FD586D"/>
    <w:rsid w:val="00FD5A21"/>
    <w:rsid w:val="00FD5AF1"/>
    <w:rsid w:val="00FD5B6C"/>
    <w:rsid w:val="00FD5C4A"/>
    <w:rsid w:val="00FD5FBD"/>
    <w:rsid w:val="00FD60D8"/>
    <w:rsid w:val="00FD63A7"/>
    <w:rsid w:val="00FD6A0F"/>
    <w:rsid w:val="00FD6CED"/>
    <w:rsid w:val="00FD71FE"/>
    <w:rsid w:val="00FD7555"/>
    <w:rsid w:val="00FD766D"/>
    <w:rsid w:val="00FD78D1"/>
    <w:rsid w:val="00FD7B56"/>
    <w:rsid w:val="00FD7DF9"/>
    <w:rsid w:val="00FD7FAE"/>
    <w:rsid w:val="00FE060F"/>
    <w:rsid w:val="00FE0866"/>
    <w:rsid w:val="00FE0B51"/>
    <w:rsid w:val="00FE0B78"/>
    <w:rsid w:val="00FE0D17"/>
    <w:rsid w:val="00FE0ED4"/>
    <w:rsid w:val="00FE16AA"/>
    <w:rsid w:val="00FE1CB9"/>
    <w:rsid w:val="00FE1D56"/>
    <w:rsid w:val="00FE1EAB"/>
    <w:rsid w:val="00FE24A3"/>
    <w:rsid w:val="00FE26E2"/>
    <w:rsid w:val="00FE277C"/>
    <w:rsid w:val="00FE2D5D"/>
    <w:rsid w:val="00FE2DB1"/>
    <w:rsid w:val="00FE2FB7"/>
    <w:rsid w:val="00FE3465"/>
    <w:rsid w:val="00FE3ACD"/>
    <w:rsid w:val="00FE3AF7"/>
    <w:rsid w:val="00FE3BA6"/>
    <w:rsid w:val="00FE3C9B"/>
    <w:rsid w:val="00FE430F"/>
    <w:rsid w:val="00FE46FB"/>
    <w:rsid w:val="00FE4770"/>
    <w:rsid w:val="00FE481F"/>
    <w:rsid w:val="00FE4A5E"/>
    <w:rsid w:val="00FE4E22"/>
    <w:rsid w:val="00FE5166"/>
    <w:rsid w:val="00FE51DB"/>
    <w:rsid w:val="00FE5BAC"/>
    <w:rsid w:val="00FE5DB5"/>
    <w:rsid w:val="00FE67CF"/>
    <w:rsid w:val="00FE6B14"/>
    <w:rsid w:val="00FE6B2A"/>
    <w:rsid w:val="00FE6D20"/>
    <w:rsid w:val="00FE6FB9"/>
    <w:rsid w:val="00FE7011"/>
    <w:rsid w:val="00FE74F1"/>
    <w:rsid w:val="00FE7549"/>
    <w:rsid w:val="00FE7778"/>
    <w:rsid w:val="00FE7983"/>
    <w:rsid w:val="00FE7BCC"/>
    <w:rsid w:val="00FF0042"/>
    <w:rsid w:val="00FF0249"/>
    <w:rsid w:val="00FF04BE"/>
    <w:rsid w:val="00FF0701"/>
    <w:rsid w:val="00FF08A8"/>
    <w:rsid w:val="00FF0B73"/>
    <w:rsid w:val="00FF0CBA"/>
    <w:rsid w:val="00FF11A5"/>
    <w:rsid w:val="00FF126D"/>
    <w:rsid w:val="00FF130C"/>
    <w:rsid w:val="00FF13B9"/>
    <w:rsid w:val="00FF155E"/>
    <w:rsid w:val="00FF1870"/>
    <w:rsid w:val="00FF1A92"/>
    <w:rsid w:val="00FF2004"/>
    <w:rsid w:val="00FF22AC"/>
    <w:rsid w:val="00FF2310"/>
    <w:rsid w:val="00FF2367"/>
    <w:rsid w:val="00FF2619"/>
    <w:rsid w:val="00FF29AD"/>
    <w:rsid w:val="00FF2E73"/>
    <w:rsid w:val="00FF2FC6"/>
    <w:rsid w:val="00FF30D0"/>
    <w:rsid w:val="00FF311A"/>
    <w:rsid w:val="00FF32FF"/>
    <w:rsid w:val="00FF34EA"/>
    <w:rsid w:val="00FF37CF"/>
    <w:rsid w:val="00FF38AA"/>
    <w:rsid w:val="00FF39C4"/>
    <w:rsid w:val="00FF3C49"/>
    <w:rsid w:val="00FF3FB6"/>
    <w:rsid w:val="00FF409D"/>
    <w:rsid w:val="00FF46CE"/>
    <w:rsid w:val="00FF4AAD"/>
    <w:rsid w:val="00FF4AE2"/>
    <w:rsid w:val="00FF4C45"/>
    <w:rsid w:val="00FF50A8"/>
    <w:rsid w:val="00FF551E"/>
    <w:rsid w:val="00FF556A"/>
    <w:rsid w:val="00FF571E"/>
    <w:rsid w:val="00FF57E4"/>
    <w:rsid w:val="00FF6546"/>
    <w:rsid w:val="00FF6989"/>
    <w:rsid w:val="00FF6BD1"/>
    <w:rsid w:val="00FF6C8D"/>
    <w:rsid w:val="00FF6CC0"/>
    <w:rsid w:val="00FF7500"/>
    <w:rsid w:val="00FF7512"/>
    <w:rsid w:val="00FF752C"/>
    <w:rsid w:val="00FF7563"/>
    <w:rsid w:val="00FF7C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HTML Typewriter"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A96"/>
    <w:pPr>
      <w:autoSpaceDE w:val="0"/>
      <w:autoSpaceDN w:val="0"/>
      <w:adjustRightIn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BD5A96"/>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4F3DE5"/>
    <w:pPr>
      <w:numPr>
        <w:ilvl w:val="1"/>
        <w:numId w:val="2"/>
      </w:numPr>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uiPriority w:val="9"/>
    <w:qFormat/>
    <w:rsid w:val="004F3DE5"/>
    <w:pPr>
      <w:numPr>
        <w:ilvl w:val="2"/>
        <w:numId w:val="2"/>
      </w:numPr>
      <w:outlineLvl w:val="2"/>
    </w:p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4F3DE5"/>
    <w:pPr>
      <w:keepNext/>
      <w:numPr>
        <w:ilvl w:val="3"/>
        <w:numId w:val="2"/>
      </w:numPr>
      <w:spacing w:before="240" w:after="60"/>
      <w:outlineLvl w:val="3"/>
    </w:pPr>
    <w:rPr>
      <w:b/>
      <w:bCs/>
      <w:sz w:val="28"/>
      <w:szCs w:val="28"/>
    </w:rPr>
  </w:style>
  <w:style w:type="paragraph" w:styleId="Heading5">
    <w:name w:val="heading 5"/>
    <w:aliases w:val="h5,Heading5"/>
    <w:basedOn w:val="Normal"/>
    <w:next w:val="Normal"/>
    <w:uiPriority w:val="9"/>
    <w:qFormat/>
    <w:rsid w:val="004F3DE5"/>
    <w:pPr>
      <w:numPr>
        <w:ilvl w:val="4"/>
        <w:numId w:val="2"/>
      </w:numPr>
      <w:spacing w:before="240" w:after="60"/>
      <w:outlineLvl w:val="4"/>
    </w:pPr>
    <w:rPr>
      <w:b/>
      <w:bCs/>
      <w:i/>
      <w:iCs/>
      <w:sz w:val="26"/>
      <w:szCs w:val="26"/>
    </w:rPr>
  </w:style>
  <w:style w:type="paragraph" w:styleId="Heading6">
    <w:name w:val="heading 6"/>
    <w:basedOn w:val="Normal"/>
    <w:next w:val="Normal"/>
    <w:uiPriority w:val="9"/>
    <w:qFormat/>
    <w:rsid w:val="004F3DE5"/>
    <w:pPr>
      <w:numPr>
        <w:ilvl w:val="5"/>
        <w:numId w:val="2"/>
      </w:numPr>
      <w:spacing w:before="240" w:after="60"/>
      <w:outlineLvl w:val="5"/>
    </w:pPr>
    <w:rPr>
      <w:b/>
      <w:bCs/>
    </w:rPr>
  </w:style>
  <w:style w:type="paragraph" w:styleId="Heading7">
    <w:name w:val="heading 7"/>
    <w:basedOn w:val="Normal"/>
    <w:next w:val="Normal"/>
    <w:uiPriority w:val="9"/>
    <w:qFormat/>
    <w:rsid w:val="004F3DE5"/>
    <w:pPr>
      <w:numPr>
        <w:ilvl w:val="6"/>
        <w:numId w:val="2"/>
      </w:numPr>
      <w:spacing w:before="240" w:after="60"/>
      <w:outlineLvl w:val="6"/>
    </w:pPr>
    <w:rPr>
      <w:sz w:val="24"/>
      <w:szCs w:val="24"/>
    </w:rPr>
  </w:style>
  <w:style w:type="paragraph" w:styleId="Heading8">
    <w:name w:val="heading 8"/>
    <w:basedOn w:val="Normal"/>
    <w:next w:val="Normal"/>
    <w:uiPriority w:val="9"/>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BD5A96"/>
    <w:rPr>
      <w:b/>
      <w:bCs/>
      <w:sz w:val="28"/>
      <w:szCs w:val="28"/>
      <w:lang w:eastAsia="en-US"/>
    </w:rPr>
  </w:style>
  <w:style w:type="character" w:styleId="Hyperlink">
    <w:name w:val="Hyperlink"/>
    <w:uiPriority w:val="99"/>
    <w:rsid w:val="004F3DE5"/>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 Char Char,captions,Beschriftung Char Ch"/>
    <w:basedOn w:val="Normal"/>
    <w:next w:val="Normal"/>
    <w:link w:val="CaptionChar1"/>
    <w:qFormat/>
    <w:rsid w:val="00CE6B35"/>
    <w:pPr>
      <w:spacing w:before="120"/>
      <w:jc w:val="center"/>
    </w:pPr>
    <w:rPr>
      <w:bCs/>
      <w:szCs w:val="20"/>
    </w:rPr>
  </w:style>
  <w:style w:type="character" w:customStyle="1" w:styleId="CaptionChar1">
    <w:name w:val="Caption Char1"/>
    <w:aliases w:val="cap Char,Caption Char Char,Caption Char1 Char Char,cap Char Char1 Char,Caption Char Char1 Char Char,cap Char2 Char,cap1 Char,cap2 Char,cap11 Char,Légende-figure Char1,Légende-figure Char Char,Beschrifubg Char,Beschriftung Char Char"/>
    <w:link w:val="Caption"/>
    <w:rsid w:val="00CE6B35"/>
    <w:rPr>
      <w:bCs/>
      <w:sz w:val="22"/>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C22052"/>
    <w:pPr>
      <w:numPr>
        <w:numId w:val="1"/>
      </w:numPr>
      <w:adjustRightInd/>
      <w:spacing w:after="60"/>
    </w:pPr>
    <w:rPr>
      <w:szCs w:val="16"/>
    </w:rPr>
  </w:style>
  <w:style w:type="character" w:styleId="FollowedHyperlink">
    <w:name w:val="FollowedHyperlink"/>
    <w:rsid w:val="004F3DE5"/>
    <w:rPr>
      <w:color w:val="800080"/>
      <w:u w:val="single"/>
    </w:rPr>
  </w:style>
  <w:style w:type="paragraph" w:styleId="FootnoteText">
    <w:name w:val="footnote text"/>
    <w:basedOn w:val="Normal"/>
    <w:semiHidden/>
    <w:rsid w:val="004F3DE5"/>
    <w:rPr>
      <w:sz w:val="20"/>
      <w:szCs w:val="20"/>
    </w:rPr>
  </w:style>
  <w:style w:type="character" w:styleId="FootnoteReference">
    <w:name w:val="footnote reference"/>
    <w:semiHidden/>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tabs>
        <w:tab w:val="clear" w:pos="851"/>
        <w:tab w:val="num" w:pos="432"/>
      </w:tabs>
      <w:autoSpaceDE w:val="0"/>
      <w:autoSpaceDN w:val="0"/>
      <w:adjustRightInd w:val="0"/>
      <w:spacing w:before="60" w:after="60"/>
      <w:ind w:left="432" w:hanging="432"/>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uiPriority w:val="99"/>
    <w:rsid w:val="00A354E8"/>
    <w:rPr>
      <w:sz w:val="21"/>
      <w:szCs w:val="21"/>
    </w:rPr>
  </w:style>
  <w:style w:type="paragraph" w:styleId="CommentText">
    <w:name w:val="annotation text"/>
    <w:basedOn w:val="Normal"/>
    <w:link w:val="CommentTextChar"/>
    <w:uiPriority w:val="99"/>
    <w:rsid w:val="00A354E8"/>
    <w:pPr>
      <w:jc w:val="left"/>
    </w:pPr>
  </w:style>
  <w:style w:type="character" w:customStyle="1" w:styleId="CommentTextChar">
    <w:name w:val="Comment Text Char"/>
    <w:link w:val="CommentText"/>
    <w:uiPriority w:val="99"/>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snapToGrid w:val="0"/>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1">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styleId="Revision">
    <w:name w:val="Revision"/>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sz w:val="21"/>
      <w:szCs w:val="21"/>
    </w:rPr>
  </w:style>
  <w:style w:type="character" w:customStyle="1" w:styleId="PlainTextChar">
    <w:name w:val="Plain Text Char"/>
    <w:link w:val="PlainText"/>
    <w:uiPriority w:val="99"/>
    <w:rsid w:val="00713272"/>
    <w:rPr>
      <w:rFonts w:ascii="Calibri" w:hAnsi="Courier New" w:cs="Courier New"/>
      <w:sz w:val="21"/>
      <w:szCs w:val="21"/>
    </w:rPr>
  </w:style>
  <w:style w:type="character" w:styleId="HTMLTypewriter">
    <w:name w:val="HTML Typewriter"/>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B26817"/>
    <w:pPr>
      <w:spacing w:after="60"/>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pPr>
      <w:spacing w:before="0"/>
    </w:pPr>
    <w:rPr>
      <w:rFonts w:eastAsia="Times New Roman"/>
      <w:b/>
      <w:sz w:val="20"/>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paragraph" w:customStyle="1" w:styleId="CharChar11CharCharCharCharCharCharCharCharCharCharCharCharCharCharCharCharCharCharCharChar">
    <w:name w:val="Char Char11 Char Char Char Char Char Char Char Char Char Char Char Char Char Char Char Char Char Char Char Char"/>
    <w:rsid w:val="00901D1C"/>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trans">
    <w:name w:val="trans"/>
    <w:basedOn w:val="DefaultParagraphFont"/>
    <w:rsid w:val="007063BD"/>
  </w:style>
  <w:style w:type="paragraph" w:styleId="ListParagraph">
    <w:name w:val="List Paragraph"/>
    <w:basedOn w:val="Normal"/>
    <w:link w:val="ListParagraphChar"/>
    <w:uiPriority w:val="34"/>
    <w:qFormat/>
    <w:rsid w:val="00F406F0"/>
    <w:pPr>
      <w:autoSpaceDE/>
      <w:autoSpaceDN/>
      <w:adjustRightInd/>
      <w:spacing w:after="0"/>
      <w:ind w:firstLineChars="200" w:firstLine="420"/>
      <w:jc w:val="left"/>
    </w:pPr>
    <w:rPr>
      <w:rFonts w:ascii="SimSun" w:hAnsi="SimSun" w:cs="SimSun"/>
      <w:sz w:val="24"/>
      <w:szCs w:val="24"/>
      <w:lang w:eastAsia="zh-CN"/>
    </w:rPr>
  </w:style>
  <w:style w:type="paragraph" w:customStyle="1" w:styleId="CharChar1CharCharCharCharCharCharCharCharCharChar1CharCharCharCharCharCharCharChar0">
    <w:name w:val="Char Char1 Char Char Char Char Char Char Char Char Char Char1 Char Char Char Char Char Char Char Char"/>
    <w:next w:val="Normal"/>
    <w:semiHidden/>
    <w:rsid w:val="004E53C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
    <w:name w:val="Char Char1 Char Char Char Char Char Char Char Char Char Char1 Char Char Char Char"/>
    <w:next w:val="Normal"/>
    <w:semiHidden/>
    <w:rsid w:val="003B3CE1"/>
    <w:pPr>
      <w:keepNext/>
      <w:tabs>
        <w:tab w:val="num" w:pos="720"/>
      </w:tabs>
      <w:autoSpaceDE w:val="0"/>
      <w:autoSpaceDN w:val="0"/>
      <w:adjustRightInd w:val="0"/>
      <w:ind w:left="720" w:hanging="360"/>
      <w:jc w:val="both"/>
    </w:pPr>
    <w:rPr>
      <w:rFonts w:eastAsia="Times New Roman"/>
      <w:kern w:val="2"/>
      <w:lang w:val="en-GB"/>
    </w:rPr>
  </w:style>
  <w:style w:type="paragraph" w:customStyle="1" w:styleId="Char0">
    <w:name w:val="Char"/>
    <w:semiHidden/>
    <w:rsid w:val="00F338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H">
    <w:name w:val="TAH"/>
    <w:basedOn w:val="TAC"/>
    <w:link w:val="TAHCar"/>
    <w:rsid w:val="009A385E"/>
    <w:rPr>
      <w:b/>
    </w:rPr>
  </w:style>
  <w:style w:type="paragraph" w:customStyle="1" w:styleId="TAC">
    <w:name w:val="TAC"/>
    <w:basedOn w:val="Normal"/>
    <w:link w:val="TACChar"/>
    <w:rsid w:val="009A385E"/>
    <w:pPr>
      <w:keepNext/>
      <w:keepLines/>
      <w:overflowPunct w:val="0"/>
      <w:spacing w:after="0"/>
      <w:jc w:val="center"/>
      <w:textAlignment w:val="baseline"/>
    </w:pPr>
    <w:rPr>
      <w:rFonts w:ascii="Arial" w:eastAsia="Times New Roman" w:hAnsi="Arial"/>
      <w:sz w:val="18"/>
      <w:szCs w:val="20"/>
      <w:lang w:val="en-GB" w:eastAsia="ja-JP"/>
    </w:rPr>
  </w:style>
  <w:style w:type="character" w:customStyle="1" w:styleId="TACChar">
    <w:name w:val="TAC Char"/>
    <w:link w:val="TAC"/>
    <w:rsid w:val="009A385E"/>
    <w:rPr>
      <w:rFonts w:ascii="Arial" w:eastAsia="Times New Roman" w:hAnsi="Arial"/>
      <w:sz w:val="18"/>
      <w:lang w:val="en-GB" w:eastAsia="ja-JP"/>
    </w:rPr>
  </w:style>
  <w:style w:type="paragraph" w:customStyle="1" w:styleId="Normal1">
    <w:name w:val="Normal1"/>
    <w:semiHidden/>
    <w:rsid w:val="00FD3593"/>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TAL">
    <w:name w:val="TAL"/>
    <w:basedOn w:val="Normal"/>
    <w:rsid w:val="00991271"/>
    <w:pPr>
      <w:keepNext/>
      <w:keepLines/>
      <w:overflowPunct w:val="0"/>
      <w:spacing w:after="0"/>
      <w:jc w:val="left"/>
      <w:textAlignment w:val="baseline"/>
    </w:pPr>
    <w:rPr>
      <w:rFonts w:ascii="Arial" w:eastAsia="Times New Roman" w:hAnsi="Arial"/>
      <w:sz w:val="18"/>
      <w:szCs w:val="20"/>
      <w:lang w:val="en-GB" w:eastAsia="en-GB"/>
    </w:rPr>
  </w:style>
  <w:style w:type="paragraph" w:customStyle="1" w:styleId="TH">
    <w:name w:val="TH"/>
    <w:basedOn w:val="Normal"/>
    <w:link w:val="THChar"/>
    <w:rsid w:val="003F47BE"/>
    <w:pPr>
      <w:keepNext/>
      <w:keepLines/>
      <w:overflowPunct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3F47BE"/>
    <w:rPr>
      <w:rFonts w:ascii="Arial" w:eastAsia="Times New Roman" w:hAnsi="Arial"/>
      <w:b/>
      <w:lang w:val="en-GB" w:eastAsia="en-GB"/>
    </w:rPr>
  </w:style>
  <w:style w:type="paragraph" w:customStyle="1" w:styleId="tah0">
    <w:name w:val="tah"/>
    <w:basedOn w:val="Normal"/>
    <w:rsid w:val="003F47BE"/>
    <w:pPr>
      <w:keepNext/>
      <w:overflowPunct w:val="0"/>
      <w:adjustRightInd/>
      <w:spacing w:after="0"/>
      <w:jc w:val="center"/>
    </w:pPr>
    <w:rPr>
      <w:rFonts w:ascii="Arial" w:eastAsia="Batang" w:hAnsi="Arial" w:cs="Arial"/>
      <w:b/>
      <w:bCs/>
      <w:sz w:val="18"/>
      <w:szCs w:val="18"/>
      <w:lang w:eastAsia="en-GB"/>
    </w:rPr>
  </w:style>
  <w:style w:type="character" w:customStyle="1" w:styleId="im-content1">
    <w:name w:val="im-content1"/>
    <w:rsid w:val="00F756FB"/>
    <w:rPr>
      <w:color w:val="333333"/>
    </w:rPr>
  </w:style>
  <w:style w:type="paragraph" w:customStyle="1" w:styleId="B1">
    <w:name w:val="B1"/>
    <w:basedOn w:val="Normal"/>
    <w:rsid w:val="00B51A87"/>
    <w:pPr>
      <w:autoSpaceDE/>
      <w:autoSpaceDN/>
      <w:adjustRightInd/>
      <w:spacing w:after="180"/>
      <w:ind w:left="568" w:hanging="284"/>
      <w:jc w:val="left"/>
    </w:pPr>
    <w:rPr>
      <w:sz w:val="20"/>
      <w:szCs w:val="20"/>
      <w:lang w:eastAsia="zh-CN"/>
    </w:rPr>
  </w:style>
  <w:style w:type="paragraph" w:customStyle="1" w:styleId="a">
    <w:name w:val="样式 (中文) 宋体 两端对齐"/>
    <w:basedOn w:val="Normal"/>
    <w:rsid w:val="00E73126"/>
    <w:pPr>
      <w:overflowPunct w:val="0"/>
      <w:spacing w:after="180"/>
      <w:textAlignment w:val="baseline"/>
    </w:pPr>
    <w:rPr>
      <w:rFonts w:cs="SimSun"/>
      <w:sz w:val="20"/>
      <w:szCs w:val="20"/>
      <w:lang w:val="en-GB" w:eastAsia="en-GB"/>
    </w:rPr>
  </w:style>
  <w:style w:type="paragraph" w:customStyle="1" w:styleId="11">
    <w:name w:val="样式 标题 1 + (中文) 宋体1"/>
    <w:basedOn w:val="Heading1"/>
    <w:rsid w:val="00031A44"/>
    <w:pPr>
      <w:keepLines/>
      <w:numPr>
        <w:numId w:val="0"/>
      </w:numPr>
      <w:pBdr>
        <w:top w:val="single" w:sz="12" w:space="3" w:color="auto"/>
      </w:pBdr>
      <w:overflowPunct w:val="0"/>
      <w:spacing w:before="240" w:after="180"/>
      <w:ind w:left="1134" w:hanging="1134"/>
      <w:jc w:val="left"/>
      <w:textAlignment w:val="baseline"/>
    </w:pPr>
    <w:rPr>
      <w:rFonts w:ascii="Arial" w:hAnsi="Arial"/>
      <w:b w:val="0"/>
      <w:bCs w:val="0"/>
      <w:sz w:val="36"/>
      <w:szCs w:val="20"/>
      <w:lang w:val="en-GB" w:eastAsia="en-GB"/>
    </w:rPr>
  </w:style>
  <w:style w:type="character" w:customStyle="1" w:styleId="TAHCar">
    <w:name w:val="TAH Car"/>
    <w:link w:val="TAH"/>
    <w:rsid w:val="00031A44"/>
    <w:rPr>
      <w:rFonts w:ascii="Arial" w:eastAsia="Times New Roman" w:hAnsi="Arial"/>
      <w:b/>
      <w:sz w:val="18"/>
      <w:lang w:val="en-GB" w:eastAsia="ja-JP"/>
    </w:rPr>
  </w:style>
  <w:style w:type="paragraph" w:customStyle="1" w:styleId="a0">
    <w:name w:val="表格文字"/>
    <w:basedOn w:val="Normal"/>
    <w:autoRedefine/>
    <w:rsid w:val="00031A44"/>
    <w:pPr>
      <w:widowControl w:val="0"/>
      <w:overflowPunct w:val="0"/>
      <w:spacing w:after="0"/>
      <w:jc w:val="center"/>
      <w:textAlignment w:val="baseline"/>
    </w:pPr>
    <w:rPr>
      <w:rFonts w:eastAsia="Times New Roman"/>
      <w:bCs/>
      <w:kern w:val="2"/>
      <w:sz w:val="18"/>
      <w:szCs w:val="18"/>
      <w:lang w:eastAsia="zh-CN"/>
    </w:rPr>
  </w:style>
  <w:style w:type="paragraph" w:customStyle="1" w:styleId="a1">
    <w:name w:val="表格标题行"/>
    <w:basedOn w:val="Normal"/>
    <w:rsid w:val="00031A44"/>
    <w:pPr>
      <w:widowControl w:val="0"/>
      <w:overflowPunct w:val="0"/>
      <w:spacing w:after="0"/>
      <w:jc w:val="center"/>
      <w:textAlignment w:val="baseline"/>
    </w:pPr>
    <w:rPr>
      <w:rFonts w:ascii="Arial" w:eastAsia="Times New Roman" w:hAnsi="Arial" w:cs="SimSun"/>
      <w:b/>
      <w:bCs/>
      <w:kern w:val="2"/>
      <w:sz w:val="21"/>
      <w:szCs w:val="21"/>
      <w:lang w:eastAsia="zh-CN"/>
    </w:rPr>
  </w:style>
  <w:style w:type="paragraph" w:customStyle="1" w:styleId="B2">
    <w:name w:val="B2"/>
    <w:basedOn w:val="List2"/>
    <w:rsid w:val="00B759FF"/>
    <w:pPr>
      <w:overflowPunct w:val="0"/>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rsid w:val="00B759FF"/>
    <w:pPr>
      <w:overflowPunct w:val="0"/>
      <w:spacing w:after="180"/>
      <w:ind w:leftChars="0" w:left="1135" w:firstLineChars="0" w:hanging="284"/>
      <w:contextualSpacing w:val="0"/>
      <w:jc w:val="left"/>
      <w:textAlignment w:val="baseline"/>
    </w:pPr>
    <w:rPr>
      <w:rFonts w:eastAsia="Times New Roman"/>
      <w:sz w:val="20"/>
      <w:szCs w:val="20"/>
      <w:lang w:val="en-GB" w:eastAsia="en-GB"/>
    </w:rPr>
  </w:style>
  <w:style w:type="paragraph" w:customStyle="1" w:styleId="B4">
    <w:name w:val="B4"/>
    <w:basedOn w:val="List4"/>
    <w:rsid w:val="00B759FF"/>
    <w:pPr>
      <w:overflowPunct w:val="0"/>
      <w:spacing w:after="180"/>
      <w:ind w:leftChars="0" w:left="1418"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B759FF"/>
    <w:rPr>
      <w:rFonts w:eastAsia="Times New Roman"/>
      <w:lang w:val="en-GB" w:eastAsia="en-GB"/>
    </w:rPr>
  </w:style>
  <w:style w:type="paragraph" w:styleId="List3">
    <w:name w:val="List 3"/>
    <w:basedOn w:val="Normal"/>
    <w:rsid w:val="00B759FF"/>
    <w:pPr>
      <w:ind w:leftChars="400" w:left="100" w:hangingChars="200" w:hanging="200"/>
      <w:contextualSpacing/>
    </w:pPr>
  </w:style>
  <w:style w:type="paragraph" w:styleId="List4">
    <w:name w:val="List 4"/>
    <w:basedOn w:val="Normal"/>
    <w:rsid w:val="00B759FF"/>
    <w:pPr>
      <w:ind w:leftChars="600" w:left="100" w:hangingChars="200" w:hanging="200"/>
      <w:contextualSpacing/>
    </w:pPr>
  </w:style>
  <w:style w:type="paragraph" w:customStyle="1" w:styleId="ListBullet6">
    <w:name w:val="List Bullet 6"/>
    <w:basedOn w:val="ListBullet5"/>
    <w:rsid w:val="0099797E"/>
    <w:pPr>
      <w:tabs>
        <w:tab w:val="left" w:leader="hyphen" w:pos="1440"/>
        <w:tab w:val="left" w:pos="2880"/>
        <w:tab w:val="left" w:pos="4320"/>
        <w:tab w:val="left" w:pos="5760"/>
        <w:tab w:val="left" w:pos="7200"/>
        <w:tab w:val="left" w:pos="8640"/>
        <w:tab w:val="left" w:pos="10080"/>
        <w:tab w:val="left" w:pos="11520"/>
        <w:tab w:val="left" w:pos="12960"/>
      </w:tabs>
      <w:autoSpaceDE/>
      <w:autoSpaceDN/>
      <w:adjustRightInd/>
      <w:spacing w:after="0"/>
      <w:ind w:left="1985" w:hanging="284"/>
      <w:contextualSpacing w:val="0"/>
    </w:pPr>
    <w:rPr>
      <w:rFonts w:ascii="Times" w:eastAsia="MS Mincho" w:hAnsi="Times"/>
      <w:sz w:val="24"/>
      <w:szCs w:val="20"/>
    </w:rPr>
  </w:style>
  <w:style w:type="paragraph" w:styleId="ListBullet5">
    <w:name w:val="List Bullet 5"/>
    <w:basedOn w:val="Normal"/>
    <w:rsid w:val="0099797E"/>
    <w:pPr>
      <w:ind w:left="1723" w:hanging="283"/>
      <w:contextualSpacing/>
    </w:pPr>
  </w:style>
  <w:style w:type="character" w:customStyle="1" w:styleId="apple-converted-space">
    <w:name w:val="apple-converted-space"/>
    <w:basedOn w:val="DefaultParagraphFont"/>
    <w:rsid w:val="00CE604D"/>
  </w:style>
  <w:style w:type="paragraph" w:customStyle="1" w:styleId="TF">
    <w:name w:val="TF"/>
    <w:aliases w:val="left"/>
    <w:basedOn w:val="TH"/>
    <w:link w:val="TFChar"/>
    <w:rsid w:val="006E5A44"/>
    <w:pPr>
      <w:keepNext w:val="0"/>
      <w:spacing w:before="0" w:after="240"/>
    </w:pPr>
    <w:rPr>
      <w:bCs/>
    </w:rPr>
  </w:style>
  <w:style w:type="character" w:customStyle="1" w:styleId="TFChar">
    <w:name w:val="TF Char"/>
    <w:link w:val="TF"/>
    <w:rsid w:val="006E5A44"/>
    <w:rPr>
      <w:rFonts w:ascii="Arial" w:eastAsia="Times New Roman" w:hAnsi="Arial"/>
      <w:b/>
      <w:bCs/>
      <w:lang w:val="en-GB"/>
    </w:rPr>
  </w:style>
  <w:style w:type="character" w:customStyle="1" w:styleId="ListParagraphChar">
    <w:name w:val="List Paragraph Char"/>
    <w:link w:val="ListParagraph"/>
    <w:uiPriority w:val="34"/>
    <w:locked/>
    <w:rsid w:val="000E14D1"/>
    <w:rPr>
      <w:rFonts w:ascii="SimSun" w:hAnsi="SimSun" w:cs="SimSun"/>
      <w:sz w:val="24"/>
      <w:szCs w:val="24"/>
    </w:rPr>
  </w:style>
  <w:style w:type="character" w:customStyle="1" w:styleId="ZGSM">
    <w:name w:val="ZGSM"/>
    <w:rsid w:val="00AA29D5"/>
  </w:style>
  <w:style w:type="paragraph" w:customStyle="1" w:styleId="ZT">
    <w:name w:val="ZT"/>
    <w:rsid w:val="00AA29D5"/>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A">
    <w:name w:val="ZA"/>
    <w:rsid w:val="00AA29D5"/>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364658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2242793">
      <w:bodyDiv w:val="1"/>
      <w:marLeft w:val="0"/>
      <w:marRight w:val="0"/>
      <w:marTop w:val="0"/>
      <w:marBottom w:val="0"/>
      <w:divBdr>
        <w:top w:val="none" w:sz="0" w:space="0" w:color="auto"/>
        <w:left w:val="none" w:sz="0" w:space="0" w:color="auto"/>
        <w:bottom w:val="none" w:sz="0" w:space="0" w:color="auto"/>
        <w:right w:val="none" w:sz="0" w:space="0" w:color="auto"/>
      </w:divBdr>
    </w:div>
    <w:div w:id="147214692">
      <w:bodyDiv w:val="1"/>
      <w:marLeft w:val="0"/>
      <w:marRight w:val="0"/>
      <w:marTop w:val="0"/>
      <w:marBottom w:val="0"/>
      <w:divBdr>
        <w:top w:val="none" w:sz="0" w:space="0" w:color="auto"/>
        <w:left w:val="none" w:sz="0" w:space="0" w:color="auto"/>
        <w:bottom w:val="none" w:sz="0" w:space="0" w:color="auto"/>
        <w:right w:val="none" w:sz="0" w:space="0" w:color="auto"/>
      </w:divBdr>
      <w:divsChild>
        <w:div w:id="542866624">
          <w:marLeft w:val="1267"/>
          <w:marRight w:val="0"/>
          <w:marTop w:val="96"/>
          <w:marBottom w:val="0"/>
          <w:divBdr>
            <w:top w:val="none" w:sz="0" w:space="0" w:color="auto"/>
            <w:left w:val="none" w:sz="0" w:space="0" w:color="auto"/>
            <w:bottom w:val="none" w:sz="0" w:space="0" w:color="auto"/>
            <w:right w:val="none" w:sz="0" w:space="0" w:color="auto"/>
          </w:divBdr>
        </w:div>
      </w:divsChild>
    </w:div>
    <w:div w:id="160201939">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6570380">
      <w:bodyDiv w:val="1"/>
      <w:marLeft w:val="0"/>
      <w:marRight w:val="0"/>
      <w:marTop w:val="0"/>
      <w:marBottom w:val="0"/>
      <w:divBdr>
        <w:top w:val="none" w:sz="0" w:space="0" w:color="auto"/>
        <w:left w:val="none" w:sz="0" w:space="0" w:color="auto"/>
        <w:bottom w:val="none" w:sz="0" w:space="0" w:color="auto"/>
        <w:right w:val="none" w:sz="0" w:space="0" w:color="auto"/>
      </w:divBdr>
      <w:divsChild>
        <w:div w:id="1141652750">
          <w:marLeft w:val="1440"/>
          <w:marRight w:val="0"/>
          <w:marTop w:val="0"/>
          <w:marBottom w:val="0"/>
          <w:divBdr>
            <w:top w:val="none" w:sz="0" w:space="0" w:color="auto"/>
            <w:left w:val="none" w:sz="0" w:space="0" w:color="auto"/>
            <w:bottom w:val="none" w:sz="0" w:space="0" w:color="auto"/>
            <w:right w:val="none" w:sz="0" w:space="0" w:color="auto"/>
          </w:divBdr>
        </w:div>
        <w:div w:id="1248493438">
          <w:marLeft w:val="1440"/>
          <w:marRight w:val="0"/>
          <w:marTop w:val="0"/>
          <w:marBottom w:val="0"/>
          <w:divBdr>
            <w:top w:val="none" w:sz="0" w:space="0" w:color="auto"/>
            <w:left w:val="none" w:sz="0" w:space="0" w:color="auto"/>
            <w:bottom w:val="none" w:sz="0" w:space="0" w:color="auto"/>
            <w:right w:val="none" w:sz="0" w:space="0" w:color="auto"/>
          </w:divBdr>
        </w:div>
        <w:div w:id="773093869">
          <w:marLeft w:val="1440"/>
          <w:marRight w:val="0"/>
          <w:marTop w:val="0"/>
          <w:marBottom w:val="0"/>
          <w:divBdr>
            <w:top w:val="none" w:sz="0" w:space="0" w:color="auto"/>
            <w:left w:val="none" w:sz="0" w:space="0" w:color="auto"/>
            <w:bottom w:val="none" w:sz="0" w:space="0" w:color="auto"/>
            <w:right w:val="none" w:sz="0" w:space="0" w:color="auto"/>
          </w:divBdr>
        </w:div>
        <w:div w:id="874848851">
          <w:marLeft w:val="1440"/>
          <w:marRight w:val="0"/>
          <w:marTop w:val="0"/>
          <w:marBottom w:val="0"/>
          <w:divBdr>
            <w:top w:val="none" w:sz="0" w:space="0" w:color="auto"/>
            <w:left w:val="none" w:sz="0" w:space="0" w:color="auto"/>
            <w:bottom w:val="none" w:sz="0" w:space="0" w:color="auto"/>
            <w:right w:val="none" w:sz="0" w:space="0" w:color="auto"/>
          </w:divBdr>
        </w:div>
        <w:div w:id="1239708399">
          <w:marLeft w:val="1440"/>
          <w:marRight w:val="0"/>
          <w:marTop w:val="0"/>
          <w:marBottom w:val="0"/>
          <w:divBdr>
            <w:top w:val="none" w:sz="0" w:space="0" w:color="auto"/>
            <w:left w:val="none" w:sz="0" w:space="0" w:color="auto"/>
            <w:bottom w:val="none" w:sz="0" w:space="0" w:color="auto"/>
            <w:right w:val="none" w:sz="0" w:space="0" w:color="auto"/>
          </w:divBdr>
        </w:div>
        <w:div w:id="1501850501">
          <w:marLeft w:val="1440"/>
          <w:marRight w:val="0"/>
          <w:marTop w:val="0"/>
          <w:marBottom w:val="0"/>
          <w:divBdr>
            <w:top w:val="none" w:sz="0" w:space="0" w:color="auto"/>
            <w:left w:val="none" w:sz="0" w:space="0" w:color="auto"/>
            <w:bottom w:val="none" w:sz="0" w:space="0" w:color="auto"/>
            <w:right w:val="none" w:sz="0" w:space="0" w:color="auto"/>
          </w:divBdr>
        </w:div>
        <w:div w:id="2100055041">
          <w:marLeft w:val="1440"/>
          <w:marRight w:val="0"/>
          <w:marTop w:val="0"/>
          <w:marBottom w:val="0"/>
          <w:divBdr>
            <w:top w:val="none" w:sz="0" w:space="0" w:color="auto"/>
            <w:left w:val="none" w:sz="0" w:space="0" w:color="auto"/>
            <w:bottom w:val="none" w:sz="0" w:space="0" w:color="auto"/>
            <w:right w:val="none" w:sz="0" w:space="0" w:color="auto"/>
          </w:divBdr>
        </w:div>
        <w:div w:id="1843425674">
          <w:marLeft w:val="1440"/>
          <w:marRight w:val="0"/>
          <w:marTop w:val="0"/>
          <w:marBottom w:val="0"/>
          <w:divBdr>
            <w:top w:val="none" w:sz="0" w:space="0" w:color="auto"/>
            <w:left w:val="none" w:sz="0" w:space="0" w:color="auto"/>
            <w:bottom w:val="none" w:sz="0" w:space="0" w:color="auto"/>
            <w:right w:val="none" w:sz="0" w:space="0" w:color="auto"/>
          </w:divBdr>
        </w:div>
        <w:div w:id="1628582951">
          <w:marLeft w:val="1440"/>
          <w:marRight w:val="0"/>
          <w:marTop w:val="0"/>
          <w:marBottom w:val="0"/>
          <w:divBdr>
            <w:top w:val="none" w:sz="0" w:space="0" w:color="auto"/>
            <w:left w:val="none" w:sz="0" w:space="0" w:color="auto"/>
            <w:bottom w:val="none" w:sz="0" w:space="0" w:color="auto"/>
            <w:right w:val="none" w:sz="0" w:space="0" w:color="auto"/>
          </w:divBdr>
        </w:div>
        <w:div w:id="1395201326">
          <w:marLeft w:val="1440"/>
          <w:marRight w:val="0"/>
          <w:marTop w:val="0"/>
          <w:marBottom w:val="0"/>
          <w:divBdr>
            <w:top w:val="none" w:sz="0" w:space="0" w:color="auto"/>
            <w:left w:val="none" w:sz="0" w:space="0" w:color="auto"/>
            <w:bottom w:val="none" w:sz="0" w:space="0" w:color="auto"/>
            <w:right w:val="none" w:sz="0" w:space="0" w:color="auto"/>
          </w:divBdr>
        </w:div>
      </w:divsChild>
    </w:div>
    <w:div w:id="212429445">
      <w:bodyDiv w:val="1"/>
      <w:marLeft w:val="0"/>
      <w:marRight w:val="0"/>
      <w:marTop w:val="0"/>
      <w:marBottom w:val="0"/>
      <w:divBdr>
        <w:top w:val="none" w:sz="0" w:space="0" w:color="auto"/>
        <w:left w:val="none" w:sz="0" w:space="0" w:color="auto"/>
        <w:bottom w:val="none" w:sz="0" w:space="0" w:color="auto"/>
        <w:right w:val="none" w:sz="0" w:space="0" w:color="auto"/>
      </w:divBdr>
      <w:divsChild>
        <w:div w:id="437608529">
          <w:marLeft w:val="547"/>
          <w:marRight w:val="0"/>
          <w:marTop w:val="0"/>
          <w:marBottom w:val="0"/>
          <w:divBdr>
            <w:top w:val="none" w:sz="0" w:space="0" w:color="auto"/>
            <w:left w:val="none" w:sz="0" w:space="0" w:color="auto"/>
            <w:bottom w:val="none" w:sz="0" w:space="0" w:color="auto"/>
            <w:right w:val="none" w:sz="0" w:space="0" w:color="auto"/>
          </w:divBdr>
        </w:div>
        <w:div w:id="628784977">
          <w:marLeft w:val="547"/>
          <w:marRight w:val="0"/>
          <w:marTop w:val="0"/>
          <w:marBottom w:val="0"/>
          <w:divBdr>
            <w:top w:val="none" w:sz="0" w:space="0" w:color="auto"/>
            <w:left w:val="none" w:sz="0" w:space="0" w:color="auto"/>
            <w:bottom w:val="none" w:sz="0" w:space="0" w:color="auto"/>
            <w:right w:val="none" w:sz="0" w:space="0" w:color="auto"/>
          </w:divBdr>
        </w:div>
        <w:div w:id="432940669">
          <w:marLeft w:val="446"/>
          <w:marRight w:val="0"/>
          <w:marTop w:val="0"/>
          <w:marBottom w:val="0"/>
          <w:divBdr>
            <w:top w:val="none" w:sz="0" w:space="0" w:color="auto"/>
            <w:left w:val="none" w:sz="0" w:space="0" w:color="auto"/>
            <w:bottom w:val="none" w:sz="0" w:space="0" w:color="auto"/>
            <w:right w:val="none" w:sz="0" w:space="0" w:color="auto"/>
          </w:divBdr>
        </w:div>
        <w:div w:id="339162419">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85318190">
      <w:bodyDiv w:val="1"/>
      <w:marLeft w:val="0"/>
      <w:marRight w:val="0"/>
      <w:marTop w:val="0"/>
      <w:marBottom w:val="0"/>
      <w:divBdr>
        <w:top w:val="none" w:sz="0" w:space="0" w:color="auto"/>
        <w:left w:val="none" w:sz="0" w:space="0" w:color="auto"/>
        <w:bottom w:val="none" w:sz="0" w:space="0" w:color="auto"/>
        <w:right w:val="none" w:sz="0" w:space="0" w:color="auto"/>
      </w:divBdr>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22128763">
      <w:bodyDiv w:val="1"/>
      <w:marLeft w:val="0"/>
      <w:marRight w:val="0"/>
      <w:marTop w:val="0"/>
      <w:marBottom w:val="0"/>
      <w:divBdr>
        <w:top w:val="none" w:sz="0" w:space="0" w:color="auto"/>
        <w:left w:val="none" w:sz="0" w:space="0" w:color="auto"/>
        <w:bottom w:val="none" w:sz="0" w:space="0" w:color="auto"/>
        <w:right w:val="none" w:sz="0" w:space="0" w:color="auto"/>
      </w:divBdr>
      <w:divsChild>
        <w:div w:id="537930959">
          <w:marLeft w:val="0"/>
          <w:marRight w:val="0"/>
          <w:marTop w:val="0"/>
          <w:marBottom w:val="0"/>
          <w:divBdr>
            <w:top w:val="none" w:sz="0" w:space="0" w:color="auto"/>
            <w:left w:val="none" w:sz="0" w:space="0" w:color="auto"/>
            <w:bottom w:val="none" w:sz="0" w:space="0" w:color="auto"/>
            <w:right w:val="none" w:sz="0" w:space="0" w:color="auto"/>
          </w:divBdr>
          <w:divsChild>
            <w:div w:id="992173907">
              <w:marLeft w:val="0"/>
              <w:marRight w:val="0"/>
              <w:marTop w:val="0"/>
              <w:marBottom w:val="0"/>
              <w:divBdr>
                <w:top w:val="none" w:sz="0" w:space="0" w:color="auto"/>
                <w:left w:val="none" w:sz="0" w:space="0" w:color="auto"/>
                <w:bottom w:val="none" w:sz="0" w:space="0" w:color="auto"/>
                <w:right w:val="none" w:sz="0" w:space="0" w:color="auto"/>
              </w:divBdr>
              <w:divsChild>
                <w:div w:id="409353829">
                  <w:marLeft w:val="0"/>
                  <w:marRight w:val="0"/>
                  <w:marTop w:val="0"/>
                  <w:marBottom w:val="0"/>
                  <w:divBdr>
                    <w:top w:val="none" w:sz="0" w:space="0" w:color="auto"/>
                    <w:left w:val="none" w:sz="0" w:space="0" w:color="auto"/>
                    <w:bottom w:val="none" w:sz="0" w:space="0" w:color="auto"/>
                    <w:right w:val="none" w:sz="0" w:space="0" w:color="auto"/>
                  </w:divBdr>
                  <w:divsChild>
                    <w:div w:id="960958779">
                      <w:marLeft w:val="0"/>
                      <w:marRight w:val="0"/>
                      <w:marTop w:val="0"/>
                      <w:marBottom w:val="0"/>
                      <w:divBdr>
                        <w:top w:val="none" w:sz="0" w:space="0" w:color="auto"/>
                        <w:left w:val="none" w:sz="0" w:space="0" w:color="auto"/>
                        <w:bottom w:val="none" w:sz="0" w:space="0" w:color="auto"/>
                        <w:right w:val="none" w:sz="0" w:space="0" w:color="auto"/>
                      </w:divBdr>
                      <w:divsChild>
                        <w:div w:id="2095976150">
                          <w:marLeft w:val="-173"/>
                          <w:marRight w:val="0"/>
                          <w:marTop w:val="0"/>
                          <w:marBottom w:val="0"/>
                          <w:divBdr>
                            <w:top w:val="none" w:sz="0" w:space="0" w:color="auto"/>
                            <w:left w:val="none" w:sz="0" w:space="0" w:color="auto"/>
                            <w:bottom w:val="none" w:sz="0" w:space="0" w:color="auto"/>
                            <w:right w:val="none" w:sz="0" w:space="0" w:color="auto"/>
                          </w:divBdr>
                          <w:divsChild>
                            <w:div w:id="2086754697">
                              <w:marLeft w:val="1152"/>
                              <w:marRight w:val="0"/>
                              <w:marTop w:val="0"/>
                              <w:marBottom w:val="0"/>
                              <w:divBdr>
                                <w:top w:val="none" w:sz="0" w:space="0" w:color="auto"/>
                                <w:left w:val="none" w:sz="0" w:space="0" w:color="auto"/>
                                <w:bottom w:val="none" w:sz="0" w:space="0" w:color="auto"/>
                                <w:right w:val="none" w:sz="0" w:space="0" w:color="auto"/>
                              </w:divBdr>
                              <w:divsChild>
                                <w:div w:id="583879758">
                                  <w:marLeft w:val="0"/>
                                  <w:marRight w:val="0"/>
                                  <w:marTop w:val="0"/>
                                  <w:marBottom w:val="265"/>
                                  <w:divBdr>
                                    <w:top w:val="none" w:sz="0" w:space="0" w:color="auto"/>
                                    <w:left w:val="none" w:sz="0" w:space="0" w:color="auto"/>
                                    <w:bottom w:val="none" w:sz="0" w:space="0" w:color="auto"/>
                                    <w:right w:val="none" w:sz="0" w:space="0" w:color="auto"/>
                                  </w:divBdr>
                                  <w:divsChild>
                                    <w:div w:id="33418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4928982">
      <w:bodyDiv w:val="1"/>
      <w:marLeft w:val="0"/>
      <w:marRight w:val="0"/>
      <w:marTop w:val="0"/>
      <w:marBottom w:val="0"/>
      <w:divBdr>
        <w:top w:val="none" w:sz="0" w:space="0" w:color="auto"/>
        <w:left w:val="none" w:sz="0" w:space="0" w:color="auto"/>
        <w:bottom w:val="none" w:sz="0" w:space="0" w:color="auto"/>
        <w:right w:val="none" w:sz="0" w:space="0" w:color="auto"/>
      </w:divBdr>
      <w:divsChild>
        <w:div w:id="1454709245">
          <w:marLeft w:val="0"/>
          <w:marRight w:val="0"/>
          <w:marTop w:val="0"/>
          <w:marBottom w:val="0"/>
          <w:divBdr>
            <w:top w:val="none" w:sz="0" w:space="0" w:color="auto"/>
            <w:left w:val="none" w:sz="0" w:space="0" w:color="auto"/>
            <w:bottom w:val="none" w:sz="0" w:space="0" w:color="auto"/>
            <w:right w:val="none" w:sz="0" w:space="0" w:color="auto"/>
          </w:divBdr>
          <w:divsChild>
            <w:div w:id="1395082347">
              <w:marLeft w:val="0"/>
              <w:marRight w:val="0"/>
              <w:marTop w:val="0"/>
              <w:marBottom w:val="0"/>
              <w:divBdr>
                <w:top w:val="none" w:sz="0" w:space="0" w:color="auto"/>
                <w:left w:val="none" w:sz="0" w:space="0" w:color="auto"/>
                <w:bottom w:val="none" w:sz="0" w:space="0" w:color="auto"/>
                <w:right w:val="none" w:sz="0" w:space="0" w:color="auto"/>
              </w:divBdr>
              <w:divsChild>
                <w:div w:id="1943341469">
                  <w:marLeft w:val="0"/>
                  <w:marRight w:val="0"/>
                  <w:marTop w:val="0"/>
                  <w:marBottom w:val="0"/>
                  <w:divBdr>
                    <w:top w:val="none" w:sz="0" w:space="0" w:color="auto"/>
                    <w:left w:val="none" w:sz="0" w:space="0" w:color="auto"/>
                    <w:bottom w:val="none" w:sz="0" w:space="0" w:color="auto"/>
                    <w:right w:val="none" w:sz="0" w:space="0" w:color="auto"/>
                  </w:divBdr>
                  <w:divsChild>
                    <w:div w:id="1664315469">
                      <w:marLeft w:val="0"/>
                      <w:marRight w:val="0"/>
                      <w:marTop w:val="0"/>
                      <w:marBottom w:val="0"/>
                      <w:divBdr>
                        <w:top w:val="none" w:sz="0" w:space="0" w:color="auto"/>
                        <w:left w:val="none" w:sz="0" w:space="0" w:color="auto"/>
                        <w:bottom w:val="none" w:sz="0" w:space="0" w:color="auto"/>
                        <w:right w:val="none" w:sz="0" w:space="0" w:color="auto"/>
                      </w:divBdr>
                      <w:divsChild>
                        <w:div w:id="710223614">
                          <w:marLeft w:val="-173"/>
                          <w:marRight w:val="0"/>
                          <w:marTop w:val="0"/>
                          <w:marBottom w:val="0"/>
                          <w:divBdr>
                            <w:top w:val="none" w:sz="0" w:space="0" w:color="auto"/>
                            <w:left w:val="none" w:sz="0" w:space="0" w:color="auto"/>
                            <w:bottom w:val="none" w:sz="0" w:space="0" w:color="auto"/>
                            <w:right w:val="none" w:sz="0" w:space="0" w:color="auto"/>
                          </w:divBdr>
                          <w:divsChild>
                            <w:div w:id="1939557983">
                              <w:marLeft w:val="1152"/>
                              <w:marRight w:val="0"/>
                              <w:marTop w:val="0"/>
                              <w:marBottom w:val="0"/>
                              <w:divBdr>
                                <w:top w:val="none" w:sz="0" w:space="0" w:color="auto"/>
                                <w:left w:val="none" w:sz="0" w:space="0" w:color="auto"/>
                                <w:bottom w:val="none" w:sz="0" w:space="0" w:color="auto"/>
                                <w:right w:val="none" w:sz="0" w:space="0" w:color="auto"/>
                              </w:divBdr>
                              <w:divsChild>
                                <w:div w:id="465009899">
                                  <w:marLeft w:val="0"/>
                                  <w:marRight w:val="0"/>
                                  <w:marTop w:val="0"/>
                                  <w:marBottom w:val="265"/>
                                  <w:divBdr>
                                    <w:top w:val="none" w:sz="0" w:space="0" w:color="auto"/>
                                    <w:left w:val="none" w:sz="0" w:space="0" w:color="auto"/>
                                    <w:bottom w:val="none" w:sz="0" w:space="0" w:color="auto"/>
                                    <w:right w:val="none" w:sz="0" w:space="0" w:color="auto"/>
                                  </w:divBdr>
                                  <w:divsChild>
                                    <w:div w:id="140746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2560070">
      <w:bodyDiv w:val="1"/>
      <w:marLeft w:val="0"/>
      <w:marRight w:val="0"/>
      <w:marTop w:val="0"/>
      <w:marBottom w:val="0"/>
      <w:divBdr>
        <w:top w:val="none" w:sz="0" w:space="0" w:color="auto"/>
        <w:left w:val="none" w:sz="0" w:space="0" w:color="auto"/>
        <w:bottom w:val="none" w:sz="0" w:space="0" w:color="auto"/>
        <w:right w:val="none" w:sz="0" w:space="0" w:color="auto"/>
      </w:divBdr>
    </w:div>
    <w:div w:id="633605081">
      <w:bodyDiv w:val="1"/>
      <w:marLeft w:val="0"/>
      <w:marRight w:val="0"/>
      <w:marTop w:val="0"/>
      <w:marBottom w:val="0"/>
      <w:divBdr>
        <w:top w:val="none" w:sz="0" w:space="0" w:color="auto"/>
        <w:left w:val="none" w:sz="0" w:space="0" w:color="auto"/>
        <w:bottom w:val="none" w:sz="0" w:space="0" w:color="auto"/>
        <w:right w:val="none" w:sz="0" w:space="0" w:color="auto"/>
      </w:divBdr>
      <w:divsChild>
        <w:div w:id="368144141">
          <w:marLeft w:val="547"/>
          <w:marRight w:val="0"/>
          <w:marTop w:val="0"/>
          <w:marBottom w:val="0"/>
          <w:divBdr>
            <w:top w:val="none" w:sz="0" w:space="0" w:color="auto"/>
            <w:left w:val="none" w:sz="0" w:space="0" w:color="auto"/>
            <w:bottom w:val="none" w:sz="0" w:space="0" w:color="auto"/>
            <w:right w:val="none" w:sz="0" w:space="0" w:color="auto"/>
          </w:divBdr>
        </w:div>
        <w:div w:id="1656494419">
          <w:marLeft w:val="1166"/>
          <w:marRight w:val="0"/>
          <w:marTop w:val="0"/>
          <w:marBottom w:val="0"/>
          <w:divBdr>
            <w:top w:val="none" w:sz="0" w:space="0" w:color="auto"/>
            <w:left w:val="none" w:sz="0" w:space="0" w:color="auto"/>
            <w:bottom w:val="none" w:sz="0" w:space="0" w:color="auto"/>
            <w:right w:val="none" w:sz="0" w:space="0" w:color="auto"/>
          </w:divBdr>
        </w:div>
      </w:divsChild>
    </w:div>
    <w:div w:id="646860574">
      <w:bodyDiv w:val="1"/>
      <w:marLeft w:val="0"/>
      <w:marRight w:val="0"/>
      <w:marTop w:val="0"/>
      <w:marBottom w:val="0"/>
      <w:divBdr>
        <w:top w:val="none" w:sz="0" w:space="0" w:color="auto"/>
        <w:left w:val="none" w:sz="0" w:space="0" w:color="auto"/>
        <w:bottom w:val="none" w:sz="0" w:space="0" w:color="auto"/>
        <w:right w:val="none" w:sz="0" w:space="0" w:color="auto"/>
      </w:divBdr>
    </w:div>
    <w:div w:id="670135006">
      <w:bodyDiv w:val="1"/>
      <w:marLeft w:val="0"/>
      <w:marRight w:val="0"/>
      <w:marTop w:val="0"/>
      <w:marBottom w:val="0"/>
      <w:divBdr>
        <w:top w:val="none" w:sz="0" w:space="0" w:color="auto"/>
        <w:left w:val="none" w:sz="0" w:space="0" w:color="auto"/>
        <w:bottom w:val="none" w:sz="0" w:space="0" w:color="auto"/>
        <w:right w:val="none" w:sz="0" w:space="0" w:color="auto"/>
      </w:divBdr>
      <w:divsChild>
        <w:div w:id="228853262">
          <w:marLeft w:val="1800"/>
          <w:marRight w:val="0"/>
          <w:marTop w:val="67"/>
          <w:marBottom w:val="0"/>
          <w:divBdr>
            <w:top w:val="none" w:sz="0" w:space="0" w:color="auto"/>
            <w:left w:val="none" w:sz="0" w:space="0" w:color="auto"/>
            <w:bottom w:val="none" w:sz="0" w:space="0" w:color="auto"/>
            <w:right w:val="none" w:sz="0" w:space="0" w:color="auto"/>
          </w:divBdr>
        </w:div>
        <w:div w:id="421267712">
          <w:marLeft w:val="1800"/>
          <w:marRight w:val="0"/>
          <w:marTop w:val="67"/>
          <w:marBottom w:val="0"/>
          <w:divBdr>
            <w:top w:val="none" w:sz="0" w:space="0" w:color="auto"/>
            <w:left w:val="none" w:sz="0" w:space="0" w:color="auto"/>
            <w:bottom w:val="none" w:sz="0" w:space="0" w:color="auto"/>
            <w:right w:val="none" w:sz="0" w:space="0" w:color="auto"/>
          </w:divBdr>
        </w:div>
        <w:div w:id="531185518">
          <w:marLeft w:val="1166"/>
          <w:marRight w:val="0"/>
          <w:marTop w:val="86"/>
          <w:marBottom w:val="0"/>
          <w:divBdr>
            <w:top w:val="none" w:sz="0" w:space="0" w:color="auto"/>
            <w:left w:val="none" w:sz="0" w:space="0" w:color="auto"/>
            <w:bottom w:val="none" w:sz="0" w:space="0" w:color="auto"/>
            <w:right w:val="none" w:sz="0" w:space="0" w:color="auto"/>
          </w:divBdr>
        </w:div>
        <w:div w:id="1044450505">
          <w:marLeft w:val="547"/>
          <w:marRight w:val="0"/>
          <w:marTop w:val="96"/>
          <w:marBottom w:val="0"/>
          <w:divBdr>
            <w:top w:val="none" w:sz="0" w:space="0" w:color="auto"/>
            <w:left w:val="none" w:sz="0" w:space="0" w:color="auto"/>
            <w:bottom w:val="none" w:sz="0" w:space="0" w:color="auto"/>
            <w:right w:val="none" w:sz="0" w:space="0" w:color="auto"/>
          </w:divBdr>
        </w:div>
        <w:div w:id="1571233555">
          <w:marLeft w:val="1800"/>
          <w:marRight w:val="0"/>
          <w:marTop w:val="67"/>
          <w:marBottom w:val="0"/>
          <w:divBdr>
            <w:top w:val="none" w:sz="0" w:space="0" w:color="auto"/>
            <w:left w:val="none" w:sz="0" w:space="0" w:color="auto"/>
            <w:bottom w:val="none" w:sz="0" w:space="0" w:color="auto"/>
            <w:right w:val="none" w:sz="0" w:space="0" w:color="auto"/>
          </w:divBdr>
        </w:div>
        <w:div w:id="1653290581">
          <w:marLeft w:val="1800"/>
          <w:marRight w:val="0"/>
          <w:marTop w:val="67"/>
          <w:marBottom w:val="0"/>
          <w:divBdr>
            <w:top w:val="none" w:sz="0" w:space="0" w:color="auto"/>
            <w:left w:val="none" w:sz="0" w:space="0" w:color="auto"/>
            <w:bottom w:val="none" w:sz="0" w:space="0" w:color="auto"/>
            <w:right w:val="none" w:sz="0" w:space="0" w:color="auto"/>
          </w:divBdr>
        </w:div>
        <w:div w:id="1698391218">
          <w:marLeft w:val="1800"/>
          <w:marRight w:val="0"/>
          <w:marTop w:val="67"/>
          <w:marBottom w:val="0"/>
          <w:divBdr>
            <w:top w:val="none" w:sz="0" w:space="0" w:color="auto"/>
            <w:left w:val="none" w:sz="0" w:space="0" w:color="auto"/>
            <w:bottom w:val="none" w:sz="0" w:space="0" w:color="auto"/>
            <w:right w:val="none" w:sz="0" w:space="0" w:color="auto"/>
          </w:divBdr>
        </w:div>
        <w:div w:id="1929462121">
          <w:marLeft w:val="1800"/>
          <w:marRight w:val="0"/>
          <w:marTop w:val="67"/>
          <w:marBottom w:val="0"/>
          <w:divBdr>
            <w:top w:val="none" w:sz="0" w:space="0" w:color="auto"/>
            <w:left w:val="none" w:sz="0" w:space="0" w:color="auto"/>
            <w:bottom w:val="none" w:sz="0" w:space="0" w:color="auto"/>
            <w:right w:val="none" w:sz="0" w:space="0" w:color="auto"/>
          </w:divBdr>
        </w:div>
        <w:div w:id="2050110474">
          <w:marLeft w:val="1166"/>
          <w:marRight w:val="0"/>
          <w:marTop w:val="86"/>
          <w:marBottom w:val="0"/>
          <w:divBdr>
            <w:top w:val="none" w:sz="0" w:space="0" w:color="auto"/>
            <w:left w:val="none" w:sz="0" w:space="0" w:color="auto"/>
            <w:bottom w:val="none" w:sz="0" w:space="0" w:color="auto"/>
            <w:right w:val="none" w:sz="0" w:space="0" w:color="auto"/>
          </w:divBdr>
        </w:div>
      </w:divsChild>
    </w:div>
    <w:div w:id="76572980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207867">
      <w:bodyDiv w:val="1"/>
      <w:marLeft w:val="0"/>
      <w:marRight w:val="0"/>
      <w:marTop w:val="0"/>
      <w:marBottom w:val="0"/>
      <w:divBdr>
        <w:top w:val="none" w:sz="0" w:space="0" w:color="auto"/>
        <w:left w:val="none" w:sz="0" w:space="0" w:color="auto"/>
        <w:bottom w:val="none" w:sz="0" w:space="0" w:color="auto"/>
        <w:right w:val="none" w:sz="0" w:space="0" w:color="auto"/>
      </w:divBdr>
      <w:divsChild>
        <w:div w:id="455370439">
          <w:marLeft w:val="547"/>
          <w:marRight w:val="0"/>
          <w:marTop w:val="96"/>
          <w:marBottom w:val="0"/>
          <w:divBdr>
            <w:top w:val="none" w:sz="0" w:space="0" w:color="auto"/>
            <w:left w:val="none" w:sz="0" w:space="0" w:color="auto"/>
            <w:bottom w:val="none" w:sz="0" w:space="0" w:color="auto"/>
            <w:right w:val="none" w:sz="0" w:space="0" w:color="auto"/>
          </w:divBdr>
        </w:div>
        <w:div w:id="1870222350">
          <w:marLeft w:val="547"/>
          <w:marRight w:val="0"/>
          <w:marTop w:val="96"/>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70213255">
      <w:bodyDiv w:val="1"/>
      <w:marLeft w:val="0"/>
      <w:marRight w:val="0"/>
      <w:marTop w:val="0"/>
      <w:marBottom w:val="0"/>
      <w:divBdr>
        <w:top w:val="none" w:sz="0" w:space="0" w:color="auto"/>
        <w:left w:val="none" w:sz="0" w:space="0" w:color="auto"/>
        <w:bottom w:val="none" w:sz="0" w:space="0" w:color="auto"/>
        <w:right w:val="none" w:sz="0" w:space="0" w:color="auto"/>
      </w:divBdr>
      <w:divsChild>
        <w:div w:id="159469860">
          <w:marLeft w:val="547"/>
          <w:marRight w:val="0"/>
          <w:marTop w:val="106"/>
          <w:marBottom w:val="0"/>
          <w:divBdr>
            <w:top w:val="none" w:sz="0" w:space="0" w:color="auto"/>
            <w:left w:val="none" w:sz="0" w:space="0" w:color="auto"/>
            <w:bottom w:val="none" w:sz="0" w:space="0" w:color="auto"/>
            <w:right w:val="none" w:sz="0" w:space="0" w:color="auto"/>
          </w:divBdr>
        </w:div>
        <w:div w:id="271132494">
          <w:marLeft w:val="1166"/>
          <w:marRight w:val="0"/>
          <w:marTop w:val="86"/>
          <w:marBottom w:val="0"/>
          <w:divBdr>
            <w:top w:val="none" w:sz="0" w:space="0" w:color="auto"/>
            <w:left w:val="none" w:sz="0" w:space="0" w:color="auto"/>
            <w:bottom w:val="none" w:sz="0" w:space="0" w:color="auto"/>
            <w:right w:val="none" w:sz="0" w:space="0" w:color="auto"/>
          </w:divBdr>
        </w:div>
        <w:div w:id="689456945">
          <w:marLeft w:val="1166"/>
          <w:marRight w:val="0"/>
          <w:marTop w:val="86"/>
          <w:marBottom w:val="0"/>
          <w:divBdr>
            <w:top w:val="none" w:sz="0" w:space="0" w:color="auto"/>
            <w:left w:val="none" w:sz="0" w:space="0" w:color="auto"/>
            <w:bottom w:val="none" w:sz="0" w:space="0" w:color="auto"/>
            <w:right w:val="none" w:sz="0" w:space="0" w:color="auto"/>
          </w:divBdr>
        </w:div>
        <w:div w:id="767118034">
          <w:marLeft w:val="1166"/>
          <w:marRight w:val="0"/>
          <w:marTop w:val="86"/>
          <w:marBottom w:val="0"/>
          <w:divBdr>
            <w:top w:val="none" w:sz="0" w:space="0" w:color="auto"/>
            <w:left w:val="none" w:sz="0" w:space="0" w:color="auto"/>
            <w:bottom w:val="none" w:sz="0" w:space="0" w:color="auto"/>
            <w:right w:val="none" w:sz="0" w:space="0" w:color="auto"/>
          </w:divBdr>
        </w:div>
        <w:div w:id="2145736152">
          <w:marLeft w:val="1166"/>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879169">
      <w:bodyDiv w:val="1"/>
      <w:marLeft w:val="0"/>
      <w:marRight w:val="0"/>
      <w:marTop w:val="0"/>
      <w:marBottom w:val="0"/>
      <w:divBdr>
        <w:top w:val="none" w:sz="0" w:space="0" w:color="auto"/>
        <w:left w:val="none" w:sz="0" w:space="0" w:color="auto"/>
        <w:bottom w:val="none" w:sz="0" w:space="0" w:color="auto"/>
        <w:right w:val="none" w:sz="0" w:space="0" w:color="auto"/>
      </w:divBdr>
      <w:divsChild>
        <w:div w:id="974414106">
          <w:marLeft w:val="446"/>
          <w:marRight w:val="0"/>
          <w:marTop w:val="0"/>
          <w:marBottom w:val="0"/>
          <w:divBdr>
            <w:top w:val="none" w:sz="0" w:space="0" w:color="auto"/>
            <w:left w:val="none" w:sz="0" w:space="0" w:color="auto"/>
            <w:bottom w:val="none" w:sz="0" w:space="0" w:color="auto"/>
            <w:right w:val="none" w:sz="0" w:space="0" w:color="auto"/>
          </w:divBdr>
        </w:div>
      </w:divsChild>
    </w:div>
    <w:div w:id="1020666191">
      <w:bodyDiv w:val="1"/>
      <w:marLeft w:val="0"/>
      <w:marRight w:val="0"/>
      <w:marTop w:val="0"/>
      <w:marBottom w:val="0"/>
      <w:divBdr>
        <w:top w:val="none" w:sz="0" w:space="0" w:color="auto"/>
        <w:left w:val="none" w:sz="0" w:space="0" w:color="auto"/>
        <w:bottom w:val="none" w:sz="0" w:space="0" w:color="auto"/>
        <w:right w:val="none" w:sz="0" w:space="0" w:color="auto"/>
      </w:divBdr>
      <w:divsChild>
        <w:div w:id="727343289">
          <w:marLeft w:val="547"/>
          <w:marRight w:val="0"/>
          <w:marTop w:val="96"/>
          <w:marBottom w:val="0"/>
          <w:divBdr>
            <w:top w:val="none" w:sz="0" w:space="0" w:color="auto"/>
            <w:left w:val="none" w:sz="0" w:space="0" w:color="auto"/>
            <w:bottom w:val="none" w:sz="0" w:space="0" w:color="auto"/>
            <w:right w:val="none" w:sz="0" w:space="0" w:color="auto"/>
          </w:divBdr>
        </w:div>
        <w:div w:id="1992175754">
          <w:marLeft w:val="547"/>
          <w:marRight w:val="0"/>
          <w:marTop w:val="96"/>
          <w:marBottom w:val="0"/>
          <w:divBdr>
            <w:top w:val="none" w:sz="0" w:space="0" w:color="auto"/>
            <w:left w:val="none" w:sz="0" w:space="0" w:color="auto"/>
            <w:bottom w:val="none" w:sz="0" w:space="0" w:color="auto"/>
            <w:right w:val="none" w:sz="0" w:space="0" w:color="auto"/>
          </w:divBdr>
        </w:div>
      </w:divsChild>
    </w:div>
    <w:div w:id="1052921089">
      <w:bodyDiv w:val="1"/>
      <w:marLeft w:val="0"/>
      <w:marRight w:val="0"/>
      <w:marTop w:val="0"/>
      <w:marBottom w:val="0"/>
      <w:divBdr>
        <w:top w:val="none" w:sz="0" w:space="0" w:color="auto"/>
        <w:left w:val="none" w:sz="0" w:space="0" w:color="auto"/>
        <w:bottom w:val="none" w:sz="0" w:space="0" w:color="auto"/>
        <w:right w:val="none" w:sz="0" w:space="0" w:color="auto"/>
      </w:divBdr>
      <w:divsChild>
        <w:div w:id="1037660447">
          <w:marLeft w:val="1166"/>
          <w:marRight w:val="0"/>
          <w:marTop w:val="86"/>
          <w:marBottom w:val="0"/>
          <w:divBdr>
            <w:top w:val="none" w:sz="0" w:space="0" w:color="auto"/>
            <w:left w:val="none" w:sz="0" w:space="0" w:color="auto"/>
            <w:bottom w:val="none" w:sz="0" w:space="0" w:color="auto"/>
            <w:right w:val="none" w:sz="0" w:space="0" w:color="auto"/>
          </w:divBdr>
        </w:div>
        <w:div w:id="1471171684">
          <w:marLeft w:val="1166"/>
          <w:marRight w:val="0"/>
          <w:marTop w:val="86"/>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19980186">
      <w:bodyDiv w:val="1"/>
      <w:marLeft w:val="0"/>
      <w:marRight w:val="0"/>
      <w:marTop w:val="0"/>
      <w:marBottom w:val="0"/>
      <w:divBdr>
        <w:top w:val="none" w:sz="0" w:space="0" w:color="auto"/>
        <w:left w:val="none" w:sz="0" w:space="0" w:color="auto"/>
        <w:bottom w:val="none" w:sz="0" w:space="0" w:color="auto"/>
        <w:right w:val="none" w:sz="0" w:space="0" w:color="auto"/>
      </w:divBdr>
      <w:divsChild>
        <w:div w:id="982734736">
          <w:marLeft w:val="1166"/>
          <w:marRight w:val="0"/>
          <w:marTop w:val="86"/>
          <w:marBottom w:val="0"/>
          <w:divBdr>
            <w:top w:val="none" w:sz="0" w:space="0" w:color="auto"/>
            <w:left w:val="none" w:sz="0" w:space="0" w:color="auto"/>
            <w:bottom w:val="none" w:sz="0" w:space="0" w:color="auto"/>
            <w:right w:val="none" w:sz="0" w:space="0" w:color="auto"/>
          </w:divBdr>
        </w:div>
        <w:div w:id="1375930686">
          <w:marLeft w:val="547"/>
          <w:marRight w:val="0"/>
          <w:marTop w:val="96"/>
          <w:marBottom w:val="0"/>
          <w:divBdr>
            <w:top w:val="none" w:sz="0" w:space="0" w:color="auto"/>
            <w:left w:val="none" w:sz="0" w:space="0" w:color="auto"/>
            <w:bottom w:val="none" w:sz="0" w:space="0" w:color="auto"/>
            <w:right w:val="none" w:sz="0" w:space="0" w:color="auto"/>
          </w:divBdr>
        </w:div>
        <w:div w:id="1709603184">
          <w:marLeft w:val="1166"/>
          <w:marRight w:val="0"/>
          <w:marTop w:val="86"/>
          <w:marBottom w:val="0"/>
          <w:divBdr>
            <w:top w:val="none" w:sz="0" w:space="0" w:color="auto"/>
            <w:left w:val="none" w:sz="0" w:space="0" w:color="auto"/>
            <w:bottom w:val="none" w:sz="0" w:space="0" w:color="auto"/>
            <w:right w:val="none" w:sz="0" w:space="0" w:color="auto"/>
          </w:divBdr>
        </w:div>
      </w:divsChild>
    </w:div>
    <w:div w:id="1225869734">
      <w:bodyDiv w:val="1"/>
      <w:marLeft w:val="0"/>
      <w:marRight w:val="0"/>
      <w:marTop w:val="0"/>
      <w:marBottom w:val="0"/>
      <w:divBdr>
        <w:top w:val="none" w:sz="0" w:space="0" w:color="auto"/>
        <w:left w:val="none" w:sz="0" w:space="0" w:color="auto"/>
        <w:bottom w:val="none" w:sz="0" w:space="0" w:color="auto"/>
        <w:right w:val="none" w:sz="0" w:space="0" w:color="auto"/>
      </w:divBdr>
      <w:divsChild>
        <w:div w:id="686639701">
          <w:marLeft w:val="0"/>
          <w:marRight w:val="0"/>
          <w:marTop w:val="0"/>
          <w:marBottom w:val="0"/>
          <w:divBdr>
            <w:top w:val="none" w:sz="0" w:space="0" w:color="auto"/>
            <w:left w:val="none" w:sz="0" w:space="0" w:color="auto"/>
            <w:bottom w:val="none" w:sz="0" w:space="0" w:color="auto"/>
            <w:right w:val="none" w:sz="0" w:space="0" w:color="auto"/>
          </w:divBdr>
          <w:divsChild>
            <w:div w:id="361368251">
              <w:marLeft w:val="0"/>
              <w:marRight w:val="0"/>
              <w:marTop w:val="0"/>
              <w:marBottom w:val="60"/>
              <w:divBdr>
                <w:top w:val="none" w:sz="0" w:space="0" w:color="auto"/>
                <w:left w:val="none" w:sz="0" w:space="0" w:color="auto"/>
                <w:bottom w:val="none" w:sz="0" w:space="0" w:color="auto"/>
                <w:right w:val="none" w:sz="0" w:space="0" w:color="auto"/>
              </w:divBdr>
              <w:divsChild>
                <w:div w:id="64108526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227644271">
      <w:bodyDiv w:val="1"/>
      <w:marLeft w:val="0"/>
      <w:marRight w:val="0"/>
      <w:marTop w:val="0"/>
      <w:marBottom w:val="0"/>
      <w:divBdr>
        <w:top w:val="none" w:sz="0" w:space="0" w:color="auto"/>
        <w:left w:val="none" w:sz="0" w:space="0" w:color="auto"/>
        <w:bottom w:val="none" w:sz="0" w:space="0" w:color="auto"/>
        <w:right w:val="none" w:sz="0" w:space="0" w:color="auto"/>
      </w:divBdr>
      <w:divsChild>
        <w:div w:id="154226856">
          <w:marLeft w:val="547"/>
          <w:marRight w:val="0"/>
          <w:marTop w:val="0"/>
          <w:marBottom w:val="0"/>
          <w:divBdr>
            <w:top w:val="none" w:sz="0" w:space="0" w:color="auto"/>
            <w:left w:val="none" w:sz="0" w:space="0" w:color="auto"/>
            <w:bottom w:val="none" w:sz="0" w:space="0" w:color="auto"/>
            <w:right w:val="none" w:sz="0" w:space="0" w:color="auto"/>
          </w:divBdr>
        </w:div>
        <w:div w:id="181212652">
          <w:marLeft w:val="1166"/>
          <w:marRight w:val="0"/>
          <w:marTop w:val="0"/>
          <w:marBottom w:val="0"/>
          <w:divBdr>
            <w:top w:val="none" w:sz="0" w:space="0" w:color="auto"/>
            <w:left w:val="none" w:sz="0" w:space="0" w:color="auto"/>
            <w:bottom w:val="none" w:sz="0" w:space="0" w:color="auto"/>
            <w:right w:val="none" w:sz="0" w:space="0" w:color="auto"/>
          </w:divBdr>
        </w:div>
        <w:div w:id="286470953">
          <w:marLeft w:val="1166"/>
          <w:marRight w:val="0"/>
          <w:marTop w:val="0"/>
          <w:marBottom w:val="0"/>
          <w:divBdr>
            <w:top w:val="none" w:sz="0" w:space="0" w:color="auto"/>
            <w:left w:val="none" w:sz="0" w:space="0" w:color="auto"/>
            <w:bottom w:val="none" w:sz="0" w:space="0" w:color="auto"/>
            <w:right w:val="none" w:sz="0" w:space="0" w:color="auto"/>
          </w:divBdr>
        </w:div>
        <w:div w:id="660474881">
          <w:marLeft w:val="1166"/>
          <w:marRight w:val="0"/>
          <w:marTop w:val="0"/>
          <w:marBottom w:val="0"/>
          <w:divBdr>
            <w:top w:val="none" w:sz="0" w:space="0" w:color="auto"/>
            <w:left w:val="none" w:sz="0" w:space="0" w:color="auto"/>
            <w:bottom w:val="none" w:sz="0" w:space="0" w:color="auto"/>
            <w:right w:val="none" w:sz="0" w:space="0" w:color="auto"/>
          </w:divBdr>
        </w:div>
        <w:div w:id="1037893720">
          <w:marLeft w:val="1166"/>
          <w:marRight w:val="0"/>
          <w:marTop w:val="0"/>
          <w:marBottom w:val="0"/>
          <w:divBdr>
            <w:top w:val="none" w:sz="0" w:space="0" w:color="auto"/>
            <w:left w:val="none" w:sz="0" w:space="0" w:color="auto"/>
            <w:bottom w:val="none" w:sz="0" w:space="0" w:color="auto"/>
            <w:right w:val="none" w:sz="0" w:space="0" w:color="auto"/>
          </w:divBdr>
        </w:div>
        <w:div w:id="1307860521">
          <w:marLeft w:val="1166"/>
          <w:marRight w:val="0"/>
          <w:marTop w:val="0"/>
          <w:marBottom w:val="0"/>
          <w:divBdr>
            <w:top w:val="none" w:sz="0" w:space="0" w:color="auto"/>
            <w:left w:val="none" w:sz="0" w:space="0" w:color="auto"/>
            <w:bottom w:val="none" w:sz="0" w:space="0" w:color="auto"/>
            <w:right w:val="none" w:sz="0" w:space="0" w:color="auto"/>
          </w:divBdr>
        </w:div>
        <w:div w:id="2133791079">
          <w:marLeft w:val="1166"/>
          <w:marRight w:val="0"/>
          <w:marTop w:val="0"/>
          <w:marBottom w:val="0"/>
          <w:divBdr>
            <w:top w:val="none" w:sz="0" w:space="0" w:color="auto"/>
            <w:left w:val="none" w:sz="0" w:space="0" w:color="auto"/>
            <w:bottom w:val="none" w:sz="0" w:space="0" w:color="auto"/>
            <w:right w:val="none" w:sz="0" w:space="0" w:color="auto"/>
          </w:divBdr>
        </w:div>
      </w:divsChild>
    </w:div>
    <w:div w:id="1233471591">
      <w:bodyDiv w:val="1"/>
      <w:marLeft w:val="0"/>
      <w:marRight w:val="0"/>
      <w:marTop w:val="0"/>
      <w:marBottom w:val="0"/>
      <w:divBdr>
        <w:top w:val="none" w:sz="0" w:space="0" w:color="auto"/>
        <w:left w:val="none" w:sz="0" w:space="0" w:color="auto"/>
        <w:bottom w:val="none" w:sz="0" w:space="0" w:color="auto"/>
        <w:right w:val="none" w:sz="0" w:space="0" w:color="auto"/>
      </w:divBdr>
      <w:divsChild>
        <w:div w:id="1179196016">
          <w:marLeft w:val="0"/>
          <w:marRight w:val="0"/>
          <w:marTop w:val="104"/>
          <w:marBottom w:val="0"/>
          <w:divBdr>
            <w:top w:val="none" w:sz="0" w:space="0" w:color="auto"/>
            <w:left w:val="none" w:sz="0" w:space="0" w:color="auto"/>
            <w:bottom w:val="none" w:sz="0" w:space="0" w:color="auto"/>
            <w:right w:val="none" w:sz="0" w:space="0" w:color="auto"/>
          </w:divBdr>
          <w:divsChild>
            <w:div w:id="1748575390">
              <w:marLeft w:val="0"/>
              <w:marRight w:val="0"/>
              <w:marTop w:val="58"/>
              <w:marBottom w:val="115"/>
              <w:divBdr>
                <w:top w:val="none" w:sz="0" w:space="0" w:color="auto"/>
                <w:left w:val="none" w:sz="0" w:space="0" w:color="auto"/>
                <w:bottom w:val="none" w:sz="0" w:space="0" w:color="auto"/>
                <w:right w:val="none" w:sz="0" w:space="0" w:color="auto"/>
              </w:divBdr>
              <w:divsChild>
                <w:div w:id="170417465">
                  <w:marLeft w:val="0"/>
                  <w:marRight w:val="0"/>
                  <w:marTop w:val="0"/>
                  <w:marBottom w:val="0"/>
                  <w:divBdr>
                    <w:top w:val="single" w:sz="2" w:space="0" w:color="C4D6E4"/>
                    <w:left w:val="single" w:sz="4" w:space="0" w:color="C4D6E4"/>
                    <w:bottom w:val="single" w:sz="4" w:space="0" w:color="C4D6E4"/>
                    <w:right w:val="single" w:sz="4" w:space="0" w:color="C4D6E4"/>
                  </w:divBdr>
                  <w:divsChild>
                    <w:div w:id="1619525776">
                      <w:marLeft w:val="0"/>
                      <w:marRight w:val="0"/>
                      <w:marTop w:val="0"/>
                      <w:marBottom w:val="0"/>
                      <w:divBdr>
                        <w:top w:val="single" w:sz="4" w:space="0" w:color="C4D6E4"/>
                        <w:left w:val="none" w:sz="0" w:space="0" w:color="auto"/>
                        <w:bottom w:val="none" w:sz="0" w:space="0" w:color="auto"/>
                        <w:right w:val="none" w:sz="0" w:space="0" w:color="auto"/>
                      </w:divBdr>
                      <w:divsChild>
                        <w:div w:id="1134297718">
                          <w:marLeft w:val="0"/>
                          <w:marRight w:val="0"/>
                          <w:marTop w:val="0"/>
                          <w:marBottom w:val="0"/>
                          <w:divBdr>
                            <w:top w:val="none" w:sz="0" w:space="0" w:color="auto"/>
                            <w:left w:val="single" w:sz="4" w:space="0" w:color="C4D6E4"/>
                            <w:bottom w:val="none" w:sz="0" w:space="0" w:color="auto"/>
                            <w:right w:val="none" w:sz="0" w:space="0" w:color="auto"/>
                          </w:divBdr>
                          <w:divsChild>
                            <w:div w:id="1676105279">
                              <w:marLeft w:val="0"/>
                              <w:marRight w:val="0"/>
                              <w:marTop w:val="0"/>
                              <w:marBottom w:val="0"/>
                              <w:divBdr>
                                <w:top w:val="none" w:sz="0" w:space="0" w:color="auto"/>
                                <w:left w:val="none" w:sz="0" w:space="0" w:color="auto"/>
                                <w:bottom w:val="none" w:sz="0" w:space="0" w:color="auto"/>
                                <w:right w:val="none" w:sz="0" w:space="0" w:color="auto"/>
                              </w:divBdr>
                              <w:divsChild>
                                <w:div w:id="1608661822">
                                  <w:marLeft w:val="0"/>
                                  <w:marRight w:val="0"/>
                                  <w:marTop w:val="0"/>
                                  <w:marBottom w:val="0"/>
                                  <w:divBdr>
                                    <w:top w:val="none" w:sz="0" w:space="0" w:color="auto"/>
                                    <w:left w:val="none" w:sz="0" w:space="0" w:color="auto"/>
                                    <w:bottom w:val="none" w:sz="0" w:space="0" w:color="auto"/>
                                    <w:right w:val="none" w:sz="0" w:space="0" w:color="auto"/>
                                  </w:divBdr>
                                  <w:divsChild>
                                    <w:div w:id="19095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6672192">
      <w:bodyDiv w:val="1"/>
      <w:marLeft w:val="0"/>
      <w:marRight w:val="0"/>
      <w:marTop w:val="0"/>
      <w:marBottom w:val="0"/>
      <w:divBdr>
        <w:top w:val="none" w:sz="0" w:space="0" w:color="auto"/>
        <w:left w:val="none" w:sz="0" w:space="0" w:color="auto"/>
        <w:bottom w:val="none" w:sz="0" w:space="0" w:color="auto"/>
        <w:right w:val="none" w:sz="0" w:space="0" w:color="auto"/>
      </w:divBdr>
      <w:divsChild>
        <w:div w:id="1651399468">
          <w:marLeft w:val="0"/>
          <w:marRight w:val="0"/>
          <w:marTop w:val="135"/>
          <w:marBottom w:val="0"/>
          <w:divBdr>
            <w:top w:val="none" w:sz="0" w:space="0" w:color="auto"/>
            <w:left w:val="none" w:sz="0" w:space="0" w:color="auto"/>
            <w:bottom w:val="none" w:sz="0" w:space="0" w:color="auto"/>
            <w:right w:val="none" w:sz="0" w:space="0" w:color="auto"/>
          </w:divBdr>
          <w:divsChild>
            <w:div w:id="1093352912">
              <w:marLeft w:val="0"/>
              <w:marRight w:val="0"/>
              <w:marTop w:val="75"/>
              <w:marBottom w:val="150"/>
              <w:divBdr>
                <w:top w:val="none" w:sz="0" w:space="0" w:color="auto"/>
                <w:left w:val="none" w:sz="0" w:space="0" w:color="auto"/>
                <w:bottom w:val="none" w:sz="0" w:space="0" w:color="auto"/>
                <w:right w:val="none" w:sz="0" w:space="0" w:color="auto"/>
              </w:divBdr>
              <w:divsChild>
                <w:div w:id="2109806996">
                  <w:marLeft w:val="0"/>
                  <w:marRight w:val="0"/>
                  <w:marTop w:val="0"/>
                  <w:marBottom w:val="0"/>
                  <w:divBdr>
                    <w:top w:val="single" w:sz="2" w:space="0" w:color="C4D6E4"/>
                    <w:left w:val="single" w:sz="6" w:space="0" w:color="C4D6E4"/>
                    <w:bottom w:val="single" w:sz="6" w:space="0" w:color="C4D6E4"/>
                    <w:right w:val="single" w:sz="6" w:space="0" w:color="C4D6E4"/>
                  </w:divBdr>
                  <w:divsChild>
                    <w:div w:id="727146199">
                      <w:marLeft w:val="0"/>
                      <w:marRight w:val="0"/>
                      <w:marTop w:val="0"/>
                      <w:marBottom w:val="0"/>
                      <w:divBdr>
                        <w:top w:val="single" w:sz="6" w:space="0" w:color="C4D6E4"/>
                        <w:left w:val="none" w:sz="0" w:space="0" w:color="auto"/>
                        <w:bottom w:val="none" w:sz="0" w:space="0" w:color="auto"/>
                        <w:right w:val="none" w:sz="0" w:space="0" w:color="auto"/>
                      </w:divBdr>
                      <w:divsChild>
                        <w:div w:id="696277333">
                          <w:marLeft w:val="0"/>
                          <w:marRight w:val="0"/>
                          <w:marTop w:val="0"/>
                          <w:marBottom w:val="0"/>
                          <w:divBdr>
                            <w:top w:val="none" w:sz="0" w:space="0" w:color="auto"/>
                            <w:left w:val="single" w:sz="6" w:space="0" w:color="C4D6E4"/>
                            <w:bottom w:val="none" w:sz="0" w:space="0" w:color="auto"/>
                            <w:right w:val="none" w:sz="0" w:space="0" w:color="auto"/>
                          </w:divBdr>
                          <w:divsChild>
                            <w:div w:id="1859393315">
                              <w:marLeft w:val="0"/>
                              <w:marRight w:val="0"/>
                              <w:marTop w:val="0"/>
                              <w:marBottom w:val="0"/>
                              <w:divBdr>
                                <w:top w:val="none" w:sz="0" w:space="0" w:color="auto"/>
                                <w:left w:val="none" w:sz="0" w:space="0" w:color="auto"/>
                                <w:bottom w:val="none" w:sz="0" w:space="0" w:color="auto"/>
                                <w:right w:val="none" w:sz="0" w:space="0" w:color="auto"/>
                              </w:divBdr>
                              <w:divsChild>
                                <w:div w:id="1906447334">
                                  <w:marLeft w:val="0"/>
                                  <w:marRight w:val="0"/>
                                  <w:marTop w:val="0"/>
                                  <w:marBottom w:val="0"/>
                                  <w:divBdr>
                                    <w:top w:val="none" w:sz="0" w:space="0" w:color="auto"/>
                                    <w:left w:val="none" w:sz="0" w:space="0" w:color="auto"/>
                                    <w:bottom w:val="none" w:sz="0" w:space="0" w:color="auto"/>
                                    <w:right w:val="none" w:sz="0" w:space="0" w:color="auto"/>
                                  </w:divBdr>
                                  <w:divsChild>
                                    <w:div w:id="103835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1940796">
      <w:bodyDiv w:val="1"/>
      <w:marLeft w:val="0"/>
      <w:marRight w:val="0"/>
      <w:marTop w:val="0"/>
      <w:marBottom w:val="0"/>
      <w:divBdr>
        <w:top w:val="none" w:sz="0" w:space="0" w:color="auto"/>
        <w:left w:val="none" w:sz="0" w:space="0" w:color="auto"/>
        <w:bottom w:val="none" w:sz="0" w:space="0" w:color="auto"/>
        <w:right w:val="none" w:sz="0" w:space="0" w:color="auto"/>
      </w:divBdr>
      <w:divsChild>
        <w:div w:id="1374887643">
          <w:marLeft w:val="0"/>
          <w:marRight w:val="0"/>
          <w:marTop w:val="135"/>
          <w:marBottom w:val="0"/>
          <w:divBdr>
            <w:top w:val="none" w:sz="0" w:space="0" w:color="auto"/>
            <w:left w:val="none" w:sz="0" w:space="0" w:color="auto"/>
            <w:bottom w:val="none" w:sz="0" w:space="0" w:color="auto"/>
            <w:right w:val="none" w:sz="0" w:space="0" w:color="auto"/>
          </w:divBdr>
          <w:divsChild>
            <w:div w:id="568002339">
              <w:marLeft w:val="0"/>
              <w:marRight w:val="0"/>
              <w:marTop w:val="75"/>
              <w:marBottom w:val="150"/>
              <w:divBdr>
                <w:top w:val="none" w:sz="0" w:space="0" w:color="auto"/>
                <w:left w:val="none" w:sz="0" w:space="0" w:color="auto"/>
                <w:bottom w:val="none" w:sz="0" w:space="0" w:color="auto"/>
                <w:right w:val="none" w:sz="0" w:space="0" w:color="auto"/>
              </w:divBdr>
              <w:divsChild>
                <w:div w:id="1227911430">
                  <w:marLeft w:val="0"/>
                  <w:marRight w:val="0"/>
                  <w:marTop w:val="0"/>
                  <w:marBottom w:val="0"/>
                  <w:divBdr>
                    <w:top w:val="single" w:sz="2" w:space="0" w:color="C4D6E4"/>
                    <w:left w:val="single" w:sz="6" w:space="0" w:color="C4D6E4"/>
                    <w:bottom w:val="single" w:sz="6" w:space="0" w:color="C4D6E4"/>
                    <w:right w:val="single" w:sz="6" w:space="0" w:color="C4D6E4"/>
                  </w:divBdr>
                  <w:divsChild>
                    <w:div w:id="1827894829">
                      <w:marLeft w:val="0"/>
                      <w:marRight w:val="0"/>
                      <w:marTop w:val="0"/>
                      <w:marBottom w:val="0"/>
                      <w:divBdr>
                        <w:top w:val="single" w:sz="6" w:space="0" w:color="C4D6E4"/>
                        <w:left w:val="none" w:sz="0" w:space="0" w:color="auto"/>
                        <w:bottom w:val="none" w:sz="0" w:space="0" w:color="auto"/>
                        <w:right w:val="none" w:sz="0" w:space="0" w:color="auto"/>
                      </w:divBdr>
                      <w:divsChild>
                        <w:div w:id="1035694014">
                          <w:marLeft w:val="0"/>
                          <w:marRight w:val="0"/>
                          <w:marTop w:val="0"/>
                          <w:marBottom w:val="0"/>
                          <w:divBdr>
                            <w:top w:val="none" w:sz="0" w:space="0" w:color="auto"/>
                            <w:left w:val="single" w:sz="6" w:space="0" w:color="C4D6E4"/>
                            <w:bottom w:val="none" w:sz="0" w:space="0" w:color="auto"/>
                            <w:right w:val="none" w:sz="0" w:space="0" w:color="auto"/>
                          </w:divBdr>
                          <w:divsChild>
                            <w:div w:id="913734710">
                              <w:marLeft w:val="0"/>
                              <w:marRight w:val="0"/>
                              <w:marTop w:val="0"/>
                              <w:marBottom w:val="0"/>
                              <w:divBdr>
                                <w:top w:val="none" w:sz="0" w:space="0" w:color="auto"/>
                                <w:left w:val="none" w:sz="0" w:space="0" w:color="auto"/>
                                <w:bottom w:val="none" w:sz="0" w:space="0" w:color="auto"/>
                                <w:right w:val="none" w:sz="0" w:space="0" w:color="auto"/>
                              </w:divBdr>
                              <w:divsChild>
                                <w:div w:id="1985812556">
                                  <w:marLeft w:val="0"/>
                                  <w:marRight w:val="0"/>
                                  <w:marTop w:val="0"/>
                                  <w:marBottom w:val="0"/>
                                  <w:divBdr>
                                    <w:top w:val="none" w:sz="0" w:space="0" w:color="auto"/>
                                    <w:left w:val="none" w:sz="0" w:space="0" w:color="auto"/>
                                    <w:bottom w:val="none" w:sz="0" w:space="0" w:color="auto"/>
                                    <w:right w:val="none" w:sz="0" w:space="0" w:color="auto"/>
                                  </w:divBdr>
                                  <w:divsChild>
                                    <w:div w:id="44296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55114158">
      <w:bodyDiv w:val="1"/>
      <w:marLeft w:val="0"/>
      <w:marRight w:val="0"/>
      <w:marTop w:val="0"/>
      <w:marBottom w:val="0"/>
      <w:divBdr>
        <w:top w:val="none" w:sz="0" w:space="0" w:color="auto"/>
        <w:left w:val="none" w:sz="0" w:space="0" w:color="auto"/>
        <w:bottom w:val="none" w:sz="0" w:space="0" w:color="auto"/>
        <w:right w:val="none" w:sz="0" w:space="0" w:color="auto"/>
      </w:divBdr>
      <w:divsChild>
        <w:div w:id="143930345">
          <w:marLeft w:val="1166"/>
          <w:marRight w:val="0"/>
          <w:marTop w:val="125"/>
          <w:marBottom w:val="0"/>
          <w:divBdr>
            <w:top w:val="none" w:sz="0" w:space="0" w:color="auto"/>
            <w:left w:val="none" w:sz="0" w:space="0" w:color="auto"/>
            <w:bottom w:val="none" w:sz="0" w:space="0" w:color="auto"/>
            <w:right w:val="none" w:sz="0" w:space="0" w:color="auto"/>
          </w:divBdr>
        </w:div>
        <w:div w:id="403337801">
          <w:marLeft w:val="547"/>
          <w:marRight w:val="0"/>
          <w:marTop w:val="144"/>
          <w:marBottom w:val="0"/>
          <w:divBdr>
            <w:top w:val="none" w:sz="0" w:space="0" w:color="auto"/>
            <w:left w:val="none" w:sz="0" w:space="0" w:color="auto"/>
            <w:bottom w:val="none" w:sz="0" w:space="0" w:color="auto"/>
            <w:right w:val="none" w:sz="0" w:space="0" w:color="auto"/>
          </w:divBdr>
        </w:div>
        <w:div w:id="1079980928">
          <w:marLeft w:val="1166"/>
          <w:marRight w:val="0"/>
          <w:marTop w:val="125"/>
          <w:marBottom w:val="0"/>
          <w:divBdr>
            <w:top w:val="none" w:sz="0" w:space="0" w:color="auto"/>
            <w:left w:val="none" w:sz="0" w:space="0" w:color="auto"/>
            <w:bottom w:val="none" w:sz="0" w:space="0" w:color="auto"/>
            <w:right w:val="none" w:sz="0" w:space="0" w:color="auto"/>
          </w:divBdr>
        </w:div>
        <w:div w:id="2058433528">
          <w:marLeft w:val="1166"/>
          <w:marRight w:val="0"/>
          <w:marTop w:val="125"/>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95541658">
      <w:bodyDiv w:val="1"/>
      <w:marLeft w:val="0"/>
      <w:marRight w:val="0"/>
      <w:marTop w:val="0"/>
      <w:marBottom w:val="0"/>
      <w:divBdr>
        <w:top w:val="none" w:sz="0" w:space="0" w:color="auto"/>
        <w:left w:val="none" w:sz="0" w:space="0" w:color="auto"/>
        <w:bottom w:val="none" w:sz="0" w:space="0" w:color="auto"/>
        <w:right w:val="none" w:sz="0" w:space="0" w:color="auto"/>
      </w:divBdr>
    </w:div>
    <w:div w:id="1440447616">
      <w:bodyDiv w:val="1"/>
      <w:marLeft w:val="0"/>
      <w:marRight w:val="0"/>
      <w:marTop w:val="0"/>
      <w:marBottom w:val="0"/>
      <w:divBdr>
        <w:top w:val="none" w:sz="0" w:space="0" w:color="auto"/>
        <w:left w:val="none" w:sz="0" w:space="0" w:color="auto"/>
        <w:bottom w:val="none" w:sz="0" w:space="0" w:color="auto"/>
        <w:right w:val="none" w:sz="0" w:space="0" w:color="auto"/>
      </w:divBdr>
      <w:divsChild>
        <w:div w:id="496501836">
          <w:marLeft w:val="1166"/>
          <w:marRight w:val="0"/>
          <w:marTop w:val="0"/>
          <w:marBottom w:val="0"/>
          <w:divBdr>
            <w:top w:val="none" w:sz="0" w:space="0" w:color="auto"/>
            <w:left w:val="none" w:sz="0" w:space="0" w:color="auto"/>
            <w:bottom w:val="none" w:sz="0" w:space="0" w:color="auto"/>
            <w:right w:val="none" w:sz="0" w:space="0" w:color="auto"/>
          </w:divBdr>
        </w:div>
      </w:divsChild>
    </w:div>
    <w:div w:id="1472794993">
      <w:bodyDiv w:val="1"/>
      <w:marLeft w:val="0"/>
      <w:marRight w:val="0"/>
      <w:marTop w:val="0"/>
      <w:marBottom w:val="0"/>
      <w:divBdr>
        <w:top w:val="none" w:sz="0" w:space="0" w:color="auto"/>
        <w:left w:val="none" w:sz="0" w:space="0" w:color="auto"/>
        <w:bottom w:val="none" w:sz="0" w:space="0" w:color="auto"/>
        <w:right w:val="none" w:sz="0" w:space="0" w:color="auto"/>
      </w:divBdr>
      <w:divsChild>
        <w:div w:id="1738741360">
          <w:marLeft w:val="1843"/>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07749960">
      <w:bodyDiv w:val="1"/>
      <w:marLeft w:val="0"/>
      <w:marRight w:val="0"/>
      <w:marTop w:val="0"/>
      <w:marBottom w:val="0"/>
      <w:divBdr>
        <w:top w:val="none" w:sz="0" w:space="0" w:color="auto"/>
        <w:left w:val="none" w:sz="0" w:space="0" w:color="auto"/>
        <w:bottom w:val="none" w:sz="0" w:space="0" w:color="auto"/>
        <w:right w:val="none" w:sz="0" w:space="0" w:color="auto"/>
      </w:divBdr>
    </w:div>
    <w:div w:id="1509128145">
      <w:bodyDiv w:val="1"/>
      <w:marLeft w:val="0"/>
      <w:marRight w:val="0"/>
      <w:marTop w:val="0"/>
      <w:marBottom w:val="0"/>
      <w:divBdr>
        <w:top w:val="none" w:sz="0" w:space="0" w:color="auto"/>
        <w:left w:val="none" w:sz="0" w:space="0" w:color="auto"/>
        <w:bottom w:val="none" w:sz="0" w:space="0" w:color="auto"/>
        <w:right w:val="none" w:sz="0" w:space="0" w:color="auto"/>
      </w:divBdr>
      <w:divsChild>
        <w:div w:id="1691565930">
          <w:marLeft w:val="547"/>
          <w:marRight w:val="0"/>
          <w:marTop w:val="86"/>
          <w:marBottom w:val="0"/>
          <w:divBdr>
            <w:top w:val="none" w:sz="0" w:space="0" w:color="auto"/>
            <w:left w:val="none" w:sz="0" w:space="0" w:color="auto"/>
            <w:bottom w:val="none" w:sz="0" w:space="0" w:color="auto"/>
            <w:right w:val="none" w:sz="0" w:space="0" w:color="auto"/>
          </w:divBdr>
        </w:div>
      </w:divsChild>
    </w:div>
    <w:div w:id="1517116780">
      <w:bodyDiv w:val="1"/>
      <w:marLeft w:val="0"/>
      <w:marRight w:val="0"/>
      <w:marTop w:val="0"/>
      <w:marBottom w:val="0"/>
      <w:divBdr>
        <w:top w:val="none" w:sz="0" w:space="0" w:color="auto"/>
        <w:left w:val="none" w:sz="0" w:space="0" w:color="auto"/>
        <w:bottom w:val="none" w:sz="0" w:space="0" w:color="auto"/>
        <w:right w:val="none" w:sz="0" w:space="0" w:color="auto"/>
      </w:divBdr>
      <w:divsChild>
        <w:div w:id="64450106">
          <w:marLeft w:val="0"/>
          <w:marRight w:val="0"/>
          <w:marTop w:val="0"/>
          <w:marBottom w:val="0"/>
          <w:divBdr>
            <w:top w:val="none" w:sz="0" w:space="0" w:color="auto"/>
            <w:left w:val="none" w:sz="0" w:space="0" w:color="auto"/>
            <w:bottom w:val="none" w:sz="0" w:space="0" w:color="auto"/>
            <w:right w:val="none" w:sz="0" w:space="0" w:color="auto"/>
          </w:divBdr>
          <w:divsChild>
            <w:div w:id="1072392323">
              <w:marLeft w:val="0"/>
              <w:marRight w:val="0"/>
              <w:marTop w:val="0"/>
              <w:marBottom w:val="35"/>
              <w:divBdr>
                <w:top w:val="none" w:sz="0" w:space="0" w:color="auto"/>
                <w:left w:val="none" w:sz="0" w:space="0" w:color="auto"/>
                <w:bottom w:val="none" w:sz="0" w:space="0" w:color="auto"/>
                <w:right w:val="none" w:sz="0" w:space="0" w:color="auto"/>
              </w:divBdr>
              <w:divsChild>
                <w:div w:id="84871280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0222130">
      <w:bodyDiv w:val="1"/>
      <w:marLeft w:val="0"/>
      <w:marRight w:val="0"/>
      <w:marTop w:val="0"/>
      <w:marBottom w:val="0"/>
      <w:divBdr>
        <w:top w:val="none" w:sz="0" w:space="0" w:color="auto"/>
        <w:left w:val="none" w:sz="0" w:space="0" w:color="auto"/>
        <w:bottom w:val="none" w:sz="0" w:space="0" w:color="auto"/>
        <w:right w:val="none" w:sz="0" w:space="0" w:color="auto"/>
      </w:divBdr>
      <w:divsChild>
        <w:div w:id="1040277870">
          <w:marLeft w:val="1166"/>
          <w:marRight w:val="0"/>
          <w:marTop w:val="0"/>
          <w:marBottom w:val="0"/>
          <w:divBdr>
            <w:top w:val="none" w:sz="0" w:space="0" w:color="auto"/>
            <w:left w:val="none" w:sz="0" w:space="0" w:color="auto"/>
            <w:bottom w:val="none" w:sz="0" w:space="0" w:color="auto"/>
            <w:right w:val="none" w:sz="0" w:space="0" w:color="auto"/>
          </w:divBdr>
        </w:div>
        <w:div w:id="1594432652">
          <w:marLeft w:val="1166"/>
          <w:marRight w:val="0"/>
          <w:marTop w:val="0"/>
          <w:marBottom w:val="0"/>
          <w:divBdr>
            <w:top w:val="none" w:sz="0" w:space="0" w:color="auto"/>
            <w:left w:val="none" w:sz="0" w:space="0" w:color="auto"/>
            <w:bottom w:val="none" w:sz="0" w:space="0" w:color="auto"/>
            <w:right w:val="none" w:sz="0" w:space="0" w:color="auto"/>
          </w:divBdr>
        </w:div>
        <w:div w:id="1930386738">
          <w:marLeft w:val="547"/>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6958307">
      <w:bodyDiv w:val="1"/>
      <w:marLeft w:val="150"/>
      <w:marRight w:val="150"/>
      <w:marTop w:val="150"/>
      <w:marBottom w:val="150"/>
      <w:divBdr>
        <w:top w:val="none" w:sz="0" w:space="0" w:color="auto"/>
        <w:left w:val="none" w:sz="0" w:space="0" w:color="auto"/>
        <w:bottom w:val="none" w:sz="0" w:space="0" w:color="auto"/>
        <w:right w:val="none" w:sz="0" w:space="0" w:color="auto"/>
      </w:divBdr>
    </w:div>
    <w:div w:id="170093102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003525">
      <w:bodyDiv w:val="1"/>
      <w:marLeft w:val="150"/>
      <w:marRight w:val="150"/>
      <w:marTop w:val="150"/>
      <w:marBottom w:val="150"/>
      <w:divBdr>
        <w:top w:val="none" w:sz="0" w:space="0" w:color="auto"/>
        <w:left w:val="none" w:sz="0" w:space="0" w:color="auto"/>
        <w:bottom w:val="none" w:sz="0" w:space="0" w:color="auto"/>
        <w:right w:val="none" w:sz="0" w:space="0" w:color="auto"/>
      </w:divBdr>
    </w:div>
    <w:div w:id="1813667582">
      <w:bodyDiv w:val="1"/>
      <w:marLeft w:val="0"/>
      <w:marRight w:val="0"/>
      <w:marTop w:val="0"/>
      <w:marBottom w:val="0"/>
      <w:divBdr>
        <w:top w:val="none" w:sz="0" w:space="0" w:color="auto"/>
        <w:left w:val="none" w:sz="0" w:space="0" w:color="auto"/>
        <w:bottom w:val="none" w:sz="0" w:space="0" w:color="auto"/>
        <w:right w:val="none" w:sz="0" w:space="0" w:color="auto"/>
      </w:divBdr>
      <w:divsChild>
        <w:div w:id="619528282">
          <w:marLeft w:val="1166"/>
          <w:marRight w:val="0"/>
          <w:marTop w:val="125"/>
          <w:marBottom w:val="0"/>
          <w:divBdr>
            <w:top w:val="none" w:sz="0" w:space="0" w:color="auto"/>
            <w:left w:val="none" w:sz="0" w:space="0" w:color="auto"/>
            <w:bottom w:val="none" w:sz="0" w:space="0" w:color="auto"/>
            <w:right w:val="none" w:sz="0" w:space="0" w:color="auto"/>
          </w:divBdr>
        </w:div>
        <w:div w:id="879048114">
          <w:marLeft w:val="547"/>
          <w:marRight w:val="0"/>
          <w:marTop w:val="144"/>
          <w:marBottom w:val="0"/>
          <w:divBdr>
            <w:top w:val="none" w:sz="0" w:space="0" w:color="auto"/>
            <w:left w:val="none" w:sz="0" w:space="0" w:color="auto"/>
            <w:bottom w:val="none" w:sz="0" w:space="0" w:color="auto"/>
            <w:right w:val="none" w:sz="0" w:space="0" w:color="auto"/>
          </w:divBdr>
        </w:div>
        <w:div w:id="1614557714">
          <w:marLeft w:val="1166"/>
          <w:marRight w:val="0"/>
          <w:marTop w:val="125"/>
          <w:marBottom w:val="0"/>
          <w:divBdr>
            <w:top w:val="none" w:sz="0" w:space="0" w:color="auto"/>
            <w:left w:val="none" w:sz="0" w:space="0" w:color="auto"/>
            <w:bottom w:val="none" w:sz="0" w:space="0" w:color="auto"/>
            <w:right w:val="none" w:sz="0" w:space="0" w:color="auto"/>
          </w:divBdr>
        </w:div>
        <w:div w:id="2105418632">
          <w:marLeft w:val="1166"/>
          <w:marRight w:val="0"/>
          <w:marTop w:val="125"/>
          <w:marBottom w:val="0"/>
          <w:divBdr>
            <w:top w:val="none" w:sz="0" w:space="0" w:color="auto"/>
            <w:left w:val="none" w:sz="0" w:space="0" w:color="auto"/>
            <w:bottom w:val="none" w:sz="0" w:space="0" w:color="auto"/>
            <w:right w:val="none" w:sz="0" w:space="0" w:color="auto"/>
          </w:divBdr>
        </w:div>
      </w:divsChild>
    </w:div>
    <w:div w:id="1863130442">
      <w:bodyDiv w:val="1"/>
      <w:marLeft w:val="0"/>
      <w:marRight w:val="0"/>
      <w:marTop w:val="0"/>
      <w:marBottom w:val="0"/>
      <w:divBdr>
        <w:top w:val="none" w:sz="0" w:space="0" w:color="auto"/>
        <w:left w:val="none" w:sz="0" w:space="0" w:color="auto"/>
        <w:bottom w:val="none" w:sz="0" w:space="0" w:color="auto"/>
        <w:right w:val="none" w:sz="0" w:space="0" w:color="auto"/>
      </w:divBdr>
      <w:divsChild>
        <w:div w:id="1448815382">
          <w:marLeft w:val="0"/>
          <w:marRight w:val="0"/>
          <w:marTop w:val="0"/>
          <w:marBottom w:val="0"/>
          <w:divBdr>
            <w:top w:val="none" w:sz="0" w:space="0" w:color="auto"/>
            <w:left w:val="none" w:sz="0" w:space="0" w:color="auto"/>
            <w:bottom w:val="none" w:sz="0" w:space="0" w:color="auto"/>
            <w:right w:val="none" w:sz="0" w:space="0" w:color="auto"/>
          </w:divBdr>
          <w:divsChild>
            <w:div w:id="1782601873">
              <w:marLeft w:val="0"/>
              <w:marRight w:val="0"/>
              <w:marTop w:val="0"/>
              <w:marBottom w:val="40"/>
              <w:divBdr>
                <w:top w:val="none" w:sz="0" w:space="0" w:color="auto"/>
                <w:left w:val="none" w:sz="0" w:space="0" w:color="auto"/>
                <w:bottom w:val="none" w:sz="0" w:space="0" w:color="auto"/>
                <w:right w:val="none" w:sz="0" w:space="0" w:color="auto"/>
              </w:divBdr>
              <w:divsChild>
                <w:div w:id="320491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8949218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482504">
      <w:bodyDiv w:val="1"/>
      <w:marLeft w:val="0"/>
      <w:marRight w:val="0"/>
      <w:marTop w:val="0"/>
      <w:marBottom w:val="0"/>
      <w:divBdr>
        <w:top w:val="none" w:sz="0" w:space="0" w:color="auto"/>
        <w:left w:val="none" w:sz="0" w:space="0" w:color="auto"/>
        <w:bottom w:val="none" w:sz="0" w:space="0" w:color="auto"/>
        <w:right w:val="none" w:sz="0" w:space="0" w:color="auto"/>
      </w:divBdr>
      <w:divsChild>
        <w:div w:id="430131211">
          <w:marLeft w:val="1166"/>
          <w:marRight w:val="0"/>
          <w:marTop w:val="0"/>
          <w:marBottom w:val="0"/>
          <w:divBdr>
            <w:top w:val="none" w:sz="0" w:space="0" w:color="auto"/>
            <w:left w:val="none" w:sz="0" w:space="0" w:color="auto"/>
            <w:bottom w:val="none" w:sz="0" w:space="0" w:color="auto"/>
            <w:right w:val="none" w:sz="0" w:space="0" w:color="auto"/>
          </w:divBdr>
        </w:div>
        <w:div w:id="617177392">
          <w:marLeft w:val="1166"/>
          <w:marRight w:val="0"/>
          <w:marTop w:val="0"/>
          <w:marBottom w:val="0"/>
          <w:divBdr>
            <w:top w:val="none" w:sz="0" w:space="0" w:color="auto"/>
            <w:left w:val="none" w:sz="0" w:space="0" w:color="auto"/>
            <w:bottom w:val="none" w:sz="0" w:space="0" w:color="auto"/>
            <w:right w:val="none" w:sz="0" w:space="0" w:color="auto"/>
          </w:divBdr>
        </w:div>
        <w:div w:id="1107391734">
          <w:marLeft w:val="547"/>
          <w:marRight w:val="0"/>
          <w:marTop w:val="0"/>
          <w:marBottom w:val="0"/>
          <w:divBdr>
            <w:top w:val="none" w:sz="0" w:space="0" w:color="auto"/>
            <w:left w:val="none" w:sz="0" w:space="0" w:color="auto"/>
            <w:bottom w:val="none" w:sz="0" w:space="0" w:color="auto"/>
            <w:right w:val="none" w:sz="0" w:space="0" w:color="auto"/>
          </w:divBdr>
        </w:div>
      </w:divsChild>
    </w:div>
    <w:div w:id="1957056163">
      <w:bodyDiv w:val="1"/>
      <w:marLeft w:val="0"/>
      <w:marRight w:val="0"/>
      <w:marTop w:val="0"/>
      <w:marBottom w:val="0"/>
      <w:divBdr>
        <w:top w:val="none" w:sz="0" w:space="0" w:color="auto"/>
        <w:left w:val="none" w:sz="0" w:space="0" w:color="auto"/>
        <w:bottom w:val="none" w:sz="0" w:space="0" w:color="auto"/>
        <w:right w:val="none" w:sz="0" w:space="0" w:color="auto"/>
      </w:divBdr>
      <w:divsChild>
        <w:div w:id="818232067">
          <w:marLeft w:val="0"/>
          <w:marRight w:val="0"/>
          <w:marTop w:val="0"/>
          <w:marBottom w:val="0"/>
          <w:divBdr>
            <w:top w:val="none" w:sz="0" w:space="0" w:color="auto"/>
            <w:left w:val="none" w:sz="0" w:space="0" w:color="auto"/>
            <w:bottom w:val="none" w:sz="0" w:space="0" w:color="auto"/>
            <w:right w:val="none" w:sz="0" w:space="0" w:color="auto"/>
          </w:divBdr>
          <w:divsChild>
            <w:div w:id="1869415215">
              <w:marLeft w:val="0"/>
              <w:marRight w:val="0"/>
              <w:marTop w:val="0"/>
              <w:marBottom w:val="40"/>
              <w:divBdr>
                <w:top w:val="none" w:sz="0" w:space="0" w:color="auto"/>
                <w:left w:val="none" w:sz="0" w:space="0" w:color="auto"/>
                <w:bottom w:val="none" w:sz="0" w:space="0" w:color="auto"/>
                <w:right w:val="none" w:sz="0" w:space="0" w:color="auto"/>
              </w:divBdr>
              <w:divsChild>
                <w:div w:id="54572197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91514946">
      <w:bodyDiv w:val="1"/>
      <w:marLeft w:val="0"/>
      <w:marRight w:val="0"/>
      <w:marTop w:val="0"/>
      <w:marBottom w:val="0"/>
      <w:divBdr>
        <w:top w:val="none" w:sz="0" w:space="0" w:color="auto"/>
        <w:left w:val="none" w:sz="0" w:space="0" w:color="auto"/>
        <w:bottom w:val="none" w:sz="0" w:space="0" w:color="auto"/>
        <w:right w:val="none" w:sz="0" w:space="0" w:color="auto"/>
      </w:divBdr>
      <w:divsChild>
        <w:div w:id="1449423766">
          <w:marLeft w:val="0"/>
          <w:marRight w:val="0"/>
          <w:marTop w:val="0"/>
          <w:marBottom w:val="0"/>
          <w:divBdr>
            <w:top w:val="none" w:sz="0" w:space="0" w:color="auto"/>
            <w:left w:val="none" w:sz="0" w:space="0" w:color="auto"/>
            <w:bottom w:val="none" w:sz="0" w:space="0" w:color="auto"/>
            <w:right w:val="none" w:sz="0" w:space="0" w:color="auto"/>
          </w:divBdr>
          <w:divsChild>
            <w:div w:id="259072588">
              <w:marLeft w:val="0"/>
              <w:marRight w:val="0"/>
              <w:marTop w:val="0"/>
              <w:marBottom w:val="37"/>
              <w:divBdr>
                <w:top w:val="none" w:sz="0" w:space="0" w:color="auto"/>
                <w:left w:val="none" w:sz="0" w:space="0" w:color="auto"/>
                <w:bottom w:val="none" w:sz="0" w:space="0" w:color="auto"/>
                <w:right w:val="none" w:sz="0" w:space="0" w:color="auto"/>
              </w:divBdr>
              <w:divsChild>
                <w:div w:id="53373174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6001189">
      <w:bodyDiv w:val="1"/>
      <w:marLeft w:val="0"/>
      <w:marRight w:val="0"/>
      <w:marTop w:val="0"/>
      <w:marBottom w:val="0"/>
      <w:divBdr>
        <w:top w:val="none" w:sz="0" w:space="0" w:color="auto"/>
        <w:left w:val="none" w:sz="0" w:space="0" w:color="auto"/>
        <w:bottom w:val="none" w:sz="0" w:space="0" w:color="auto"/>
        <w:right w:val="none" w:sz="0" w:space="0" w:color="auto"/>
      </w:divBdr>
      <w:divsChild>
        <w:div w:id="1680624469">
          <w:marLeft w:val="547"/>
          <w:marRight w:val="0"/>
          <w:marTop w:val="0"/>
          <w:marBottom w:val="0"/>
          <w:divBdr>
            <w:top w:val="none" w:sz="0" w:space="0" w:color="auto"/>
            <w:left w:val="none" w:sz="0" w:space="0" w:color="auto"/>
            <w:bottom w:val="none" w:sz="0" w:space="0" w:color="auto"/>
            <w:right w:val="none" w:sz="0" w:space="0" w:color="auto"/>
          </w:divBdr>
        </w:div>
        <w:div w:id="337267637">
          <w:marLeft w:val="547"/>
          <w:marRight w:val="0"/>
          <w:marTop w:val="0"/>
          <w:marBottom w:val="0"/>
          <w:divBdr>
            <w:top w:val="none" w:sz="0" w:space="0" w:color="auto"/>
            <w:left w:val="none" w:sz="0" w:space="0" w:color="auto"/>
            <w:bottom w:val="none" w:sz="0" w:space="0" w:color="auto"/>
            <w:right w:val="none" w:sz="0" w:space="0" w:color="auto"/>
          </w:divBdr>
        </w:div>
        <w:div w:id="81608864">
          <w:marLeft w:val="446"/>
          <w:marRight w:val="0"/>
          <w:marTop w:val="0"/>
          <w:marBottom w:val="0"/>
          <w:divBdr>
            <w:top w:val="none" w:sz="0" w:space="0" w:color="auto"/>
            <w:left w:val="none" w:sz="0" w:space="0" w:color="auto"/>
            <w:bottom w:val="none" w:sz="0" w:space="0" w:color="auto"/>
            <w:right w:val="none" w:sz="0" w:space="0" w:color="auto"/>
          </w:divBdr>
        </w:div>
        <w:div w:id="1697071889">
          <w:marLeft w:val="44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9174089">
      <w:bodyDiv w:val="1"/>
      <w:marLeft w:val="0"/>
      <w:marRight w:val="0"/>
      <w:marTop w:val="0"/>
      <w:marBottom w:val="0"/>
      <w:divBdr>
        <w:top w:val="none" w:sz="0" w:space="0" w:color="auto"/>
        <w:left w:val="none" w:sz="0" w:space="0" w:color="auto"/>
        <w:bottom w:val="none" w:sz="0" w:space="0" w:color="auto"/>
        <w:right w:val="none" w:sz="0" w:space="0" w:color="auto"/>
      </w:divBdr>
      <w:divsChild>
        <w:div w:id="766851903">
          <w:marLeft w:val="547"/>
          <w:marRight w:val="0"/>
          <w:marTop w:val="96"/>
          <w:marBottom w:val="0"/>
          <w:divBdr>
            <w:top w:val="none" w:sz="0" w:space="0" w:color="auto"/>
            <w:left w:val="none" w:sz="0" w:space="0" w:color="auto"/>
            <w:bottom w:val="none" w:sz="0" w:space="0" w:color="auto"/>
            <w:right w:val="none" w:sz="0" w:space="0" w:color="auto"/>
          </w:divBdr>
        </w:div>
        <w:div w:id="830410088">
          <w:marLeft w:val="547"/>
          <w:marRight w:val="0"/>
          <w:marTop w:val="96"/>
          <w:marBottom w:val="0"/>
          <w:divBdr>
            <w:top w:val="none" w:sz="0" w:space="0" w:color="auto"/>
            <w:left w:val="none" w:sz="0" w:space="0" w:color="auto"/>
            <w:bottom w:val="none" w:sz="0" w:space="0" w:color="auto"/>
            <w:right w:val="none" w:sz="0" w:space="0" w:color="auto"/>
          </w:divBdr>
        </w:div>
      </w:divsChild>
    </w:div>
    <w:div w:id="2129658935">
      <w:bodyDiv w:val="1"/>
      <w:marLeft w:val="0"/>
      <w:marRight w:val="0"/>
      <w:marTop w:val="0"/>
      <w:marBottom w:val="0"/>
      <w:divBdr>
        <w:top w:val="none" w:sz="0" w:space="0" w:color="auto"/>
        <w:left w:val="none" w:sz="0" w:space="0" w:color="auto"/>
        <w:bottom w:val="none" w:sz="0" w:space="0" w:color="auto"/>
        <w:right w:val="none" w:sz="0" w:space="0" w:color="auto"/>
      </w:divBdr>
      <w:divsChild>
        <w:div w:id="1205022466">
          <w:marLeft w:val="0"/>
          <w:marRight w:val="0"/>
          <w:marTop w:val="104"/>
          <w:marBottom w:val="0"/>
          <w:divBdr>
            <w:top w:val="none" w:sz="0" w:space="0" w:color="auto"/>
            <w:left w:val="none" w:sz="0" w:space="0" w:color="auto"/>
            <w:bottom w:val="none" w:sz="0" w:space="0" w:color="auto"/>
            <w:right w:val="none" w:sz="0" w:space="0" w:color="auto"/>
          </w:divBdr>
          <w:divsChild>
            <w:div w:id="1337461486">
              <w:marLeft w:val="0"/>
              <w:marRight w:val="0"/>
              <w:marTop w:val="58"/>
              <w:marBottom w:val="115"/>
              <w:divBdr>
                <w:top w:val="none" w:sz="0" w:space="0" w:color="auto"/>
                <w:left w:val="none" w:sz="0" w:space="0" w:color="auto"/>
                <w:bottom w:val="none" w:sz="0" w:space="0" w:color="auto"/>
                <w:right w:val="none" w:sz="0" w:space="0" w:color="auto"/>
              </w:divBdr>
              <w:divsChild>
                <w:div w:id="688025366">
                  <w:marLeft w:val="0"/>
                  <w:marRight w:val="0"/>
                  <w:marTop w:val="0"/>
                  <w:marBottom w:val="0"/>
                  <w:divBdr>
                    <w:top w:val="single" w:sz="2" w:space="0" w:color="C4D6E4"/>
                    <w:left w:val="single" w:sz="4" w:space="0" w:color="C4D6E4"/>
                    <w:bottom w:val="single" w:sz="4" w:space="0" w:color="C4D6E4"/>
                    <w:right w:val="single" w:sz="4" w:space="0" w:color="C4D6E4"/>
                  </w:divBdr>
                  <w:divsChild>
                    <w:div w:id="1325471523">
                      <w:marLeft w:val="0"/>
                      <w:marRight w:val="0"/>
                      <w:marTop w:val="0"/>
                      <w:marBottom w:val="0"/>
                      <w:divBdr>
                        <w:top w:val="single" w:sz="4" w:space="0" w:color="C4D6E4"/>
                        <w:left w:val="none" w:sz="0" w:space="0" w:color="auto"/>
                        <w:bottom w:val="none" w:sz="0" w:space="0" w:color="auto"/>
                        <w:right w:val="none" w:sz="0" w:space="0" w:color="auto"/>
                      </w:divBdr>
                      <w:divsChild>
                        <w:div w:id="2146197222">
                          <w:marLeft w:val="0"/>
                          <w:marRight w:val="0"/>
                          <w:marTop w:val="0"/>
                          <w:marBottom w:val="0"/>
                          <w:divBdr>
                            <w:top w:val="none" w:sz="0" w:space="0" w:color="auto"/>
                            <w:left w:val="single" w:sz="4" w:space="0" w:color="C4D6E4"/>
                            <w:bottom w:val="none" w:sz="0" w:space="0" w:color="auto"/>
                            <w:right w:val="none" w:sz="0" w:space="0" w:color="auto"/>
                          </w:divBdr>
                          <w:divsChild>
                            <w:div w:id="1959872657">
                              <w:marLeft w:val="0"/>
                              <w:marRight w:val="0"/>
                              <w:marTop w:val="0"/>
                              <w:marBottom w:val="0"/>
                              <w:divBdr>
                                <w:top w:val="none" w:sz="0" w:space="0" w:color="auto"/>
                                <w:left w:val="none" w:sz="0" w:space="0" w:color="auto"/>
                                <w:bottom w:val="none" w:sz="0" w:space="0" w:color="auto"/>
                                <w:right w:val="none" w:sz="0" w:space="0" w:color="auto"/>
                              </w:divBdr>
                              <w:divsChild>
                                <w:div w:id="1787964399">
                                  <w:marLeft w:val="0"/>
                                  <w:marRight w:val="0"/>
                                  <w:marTop w:val="0"/>
                                  <w:marBottom w:val="0"/>
                                  <w:divBdr>
                                    <w:top w:val="none" w:sz="0" w:space="0" w:color="auto"/>
                                    <w:left w:val="none" w:sz="0" w:space="0" w:color="auto"/>
                                    <w:bottom w:val="none" w:sz="0" w:space="0" w:color="auto"/>
                                    <w:right w:val="none" w:sz="0" w:space="0" w:color="auto"/>
                                  </w:divBdr>
                                  <w:divsChild>
                                    <w:div w:id="211852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16.wmf"/><Relationship Id="rId42" Type="http://schemas.openxmlformats.org/officeDocument/2006/relationships/image" Target="media/image19.wmf"/><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7.w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7.bin"/><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22222.vsd"/><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1.bin"/><Relationship Id="rId10" Type="http://schemas.openxmlformats.org/officeDocument/2006/relationships/image" Target="media/image2.emf"/><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hyperlink" Target="file:///D:\Users\0174044\AppData\Local\Temp\R1-1711817.zip" TargetMode="External"/><Relationship Id="rId4" Type="http://schemas.openxmlformats.org/officeDocument/2006/relationships/settings" Target="settings.xml"/><Relationship Id="rId9" Type="http://schemas.openxmlformats.org/officeDocument/2006/relationships/oleObject" Target="embeddings/Microsoft_Visio_2003-2010_Drawing111111.vsd"/><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oleObject" Target="embeddings/oleObject6.bin"/><Relationship Id="rId30" Type="http://schemas.openxmlformats.org/officeDocument/2006/relationships/image" Target="media/image14.wmf"/><Relationship Id="rId35" Type="http://schemas.openxmlformats.org/officeDocument/2006/relationships/oleObject" Target="embeddings/oleObject10.bin"/><Relationship Id="rId43" Type="http://schemas.openxmlformats.org/officeDocument/2006/relationships/oleObject" Target="embeddings/oleObject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416B5-D33B-4DC2-B431-CBDE5BED6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1861</Words>
  <Characters>10613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12450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8</cp:revision>
  <cp:lastPrinted>2009-04-23T06:31:00Z</cp:lastPrinted>
  <dcterms:created xsi:type="dcterms:W3CDTF">2017-08-11T16:14:00Z</dcterms:created>
  <dcterms:modified xsi:type="dcterms:W3CDTF">2017-08-11T18:02:00Z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(9)SVQUN4PHL95sMWvQwPJ8VeysH4lyj8Be1JXAXSsoCyy0IUYEoj5p41cncqmVdSIbnEdA0D6l_x000d_
9CE+KMhau7qDZSnGuc5EibjXtiQCoRy0Vwsz4t/jJ2vpHI4Dhsoa1/wIXr4D0vqp1x6aDgU2_x000d_
Z71AOY4PC3AFiD6VGxSllQixKxn11wEQNcm4MP1vJ9zrxRNFV8yxbgQWODMVnrA3i82npyx4_x000d_
7bLalclrkExyC4AWad</vt:lpwstr>
  </property>
  <property fmtid="{D5CDD505-2E9C-101B-9397-08002B2CF9AE}" pid="6" name="_ms_pID_7253431">
    <vt:lpwstr>WCziwLA+gyuQIJS0waMY1Ci3HaHmEUxOG38ZZvbzIYWY1+/8vdz3Fa_x000d_
7F/Y0yF9q2DeBM9FL4hEb3AxubQ5Jv8AbIWGq9dCzK966lkU7smt428j32+x0CY0QJD/S4v5_x000d_
WoCCjQdtbH5i0zWKgxIWFw2zVhN1s21TtV/Rsq2Hks1W9aDTuAzAD+v8VbBgSpvTR2EU/IX6_x000d_
4ZeyOlOkuFEyhFAfic3Z1f5V45+pG+RPhKHt</vt:lpwstr>
  </property>
  <property fmtid="{D5CDD505-2E9C-101B-9397-08002B2CF9AE}" pid="7" name="_ms_pID_7253432">
    <vt:lpwstr>W5MCYG8Fpq0sRjn1Fse1B4sPi+yYYHyddLQi_x000d_
t/cEb/WY+4rP4xXU3veVS54GjdzBtyDtiQI6MXIGaI75rnuW2FB6Zm10bdPS1zweaBO2sPL/_x000d_
R2fwb1/QcLcfAj1ZbaRtdyZGT21V86GyZ2ShuBWO3WgTTINqUMBJLu5gYo12BaoDKvZE1MjW_x000d_
LDyZXVWITwu2AaVbR6HlIybt9q8NKNKNwIkxFq2R6p8NdjGCTFNyjK</vt:lpwstr>
  </property>
  <property fmtid="{D5CDD505-2E9C-101B-9397-08002B2CF9AE}" pid="8" name="_ms_pID_7253433">
    <vt:lpwstr>cY6KFQy57MqpJmA8c2_x000d_
vTSrVYoLOLuDWQkIJcgZ2rCB6V08S12lLOY7foBnAMfNcZt5FXAwJcKuAtxlQ2kGhhyRncMz_x000d_
YwE4JaltsWzpaTGVH/j1wxFicPWcOkW9y5Ta6zIMoYOegs3I9W6LQvz/2x42b9bPeocyLo5f_x000d_
yOFpLtGMOB287naKQtY8fItrIEJzWf4RwYSqwcmfX2Qk8ipiJTSVtFCj6VF/2IBhkWx6K8fF</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RfwiUflDYg7I6d1NUAXCMCKH4/jFvMRKCn2cN713ZOKNLCg7kXWX60yY3rbi5sumoTOUmQjh_x000d_
38p57jRlHqLASdPA8a8v2nOrL/u69BAVr8hIzJ8OdFECcaynzr8Dgh9Wl9nSiyi1aOmF3Nvw_x000d_
pzHVkWtQYM7O4YxuNbvUdqKGONxyu9a2Wxw8Ty2nxLYjvFJey620Z6D7BVdfDklcc7jV/nqd_x000d_
vILEWyhAHICIl+Pp</vt:lpwstr>
  </property>
  <property fmtid="{D5CDD505-2E9C-101B-9397-08002B2CF9AE}" pid="14" name="_ms_pID_7253434_00">
    <vt:lpwstr>_ms_pID_7253434</vt:lpwstr>
  </property>
  <property fmtid="{D5CDD505-2E9C-101B-9397-08002B2CF9AE}" pid="15" name="_ms_pID_7253435">
    <vt:lpwstr>j1y6EmCYJxdpnk6g2UeZq7Kd/cDvL4GFWEMrTcfqJsk5jm7QEl9Mknzn_x000d_
lR53B4dVtI2s9S7irL/JbXN4lTnRQ648dobwkar/nXy3pqmUCF0+FKHc/hY+Mk6MUfC9/D8Q_x000d_
0vWr9lNuedfydfBuThwOVFzHFIhYq8BfI8u+WszjrrM7JKB77fqLm0QLD2YTbNW0bM/YRchb_x000d_
lX45f0hv8Y3EYYA+JA8yU7by5ihgQ0a0lY</vt:lpwstr>
  </property>
  <property fmtid="{D5CDD505-2E9C-101B-9397-08002B2CF9AE}" pid="16" name="_ms_pID_7253435_00">
    <vt:lpwstr>_ms_pID_7253435</vt:lpwstr>
  </property>
  <property fmtid="{D5CDD505-2E9C-101B-9397-08002B2CF9AE}" pid="17" name="_ms_pID_7253436">
    <vt:lpwstr>u5HUPheIUB3T7LrxVJe52sF+DwgI1Zfaz6M16u_x000d_
eKN5zMwQJFTT/ObT8F9S94kpEACLt1GieN858OWONCIPlLAzxK/c5hKnfmc2ToAeHvwPlMqN_x000d_
LNinI+phMFJ2+NzLF09fcYbyd0N021CmbNNWd5CZDwCGT5f+KI7jduAMwGwOcoUcoRkhQn9r_x000d_
cPkOOMUZMnBDsY+edI/zeQ53i9W9ZL6VydH6cc2C8YfoHpm4xY/U</vt:lpwstr>
  </property>
  <property fmtid="{D5CDD505-2E9C-101B-9397-08002B2CF9AE}" pid="18" name="_ms_pID_7253436_00">
    <vt:lpwstr>_ms_pID_7253436</vt:lpwstr>
  </property>
  <property fmtid="{D5CDD505-2E9C-101B-9397-08002B2CF9AE}" pid="19" name="_ms_pID_7253437">
    <vt:lpwstr>YpDE+huTEOwJ52GdAYPW_x000d_
XHxW1prL7vNZ4pccZpvbe5QWH10tWOQ7JuFKYKONypDCFP+5ZIs93TjXASnd+kd4OOfFTKic_x000d_
Jd8CWIxvbo4JUHknphq6CZMCGY0MPpVh8q3/UDSNkFUom7EWBIK9nVkXWcC27J0pTIF/wIXz_x000d_
KmVt6BYi79UvyOfFGIOsColtOkMc0dpW3zadZXmn9M+N8L2ygh81/xJRjQBs/pXiRcJYnq</vt:lpwstr>
  </property>
  <property fmtid="{D5CDD505-2E9C-101B-9397-08002B2CF9AE}" pid="20" name="_ms_pID_7253437_00">
    <vt:lpwstr>_ms_pID_7253437</vt:lpwstr>
  </property>
  <property fmtid="{D5CDD505-2E9C-101B-9397-08002B2CF9AE}" pid="21" name="_ms_pID_7253438">
    <vt:lpwstr>3x_x000d_
oGlcGOcoyjK59D0y+R3Qew95/T2b6iRYsf5k3Ddjykr2kxgJ+REO2GoTTC9csJClpK+/9jPG_x000d_
Au1YC29Vwu47SAn2XRdjt8/LoZpG5OSn9jqx9Liq</vt:lpwstr>
  </property>
  <property fmtid="{D5CDD505-2E9C-101B-9397-08002B2CF9AE}" pid="22" name="_ms_pID_7253438_00">
    <vt:lpwstr>_ms_pID_7253438</vt:lpwstr>
  </property>
  <property fmtid="{D5CDD505-2E9C-101B-9397-08002B2CF9AE}" pid="23" name="_ms_pID_7253439">
    <vt:lpwstr>9rZaCJSbnz</vt:lpwstr>
  </property>
  <property fmtid="{D5CDD505-2E9C-101B-9397-08002B2CF9AE}" pid="24" name="_ms_pID_7253439_00">
    <vt:lpwstr>_ms_pID_7253439</vt:lpwstr>
  </property>
  <property fmtid="{D5CDD505-2E9C-101B-9397-08002B2CF9AE}" pid="25" name="_new_ms_pID_72543">
    <vt:lpwstr>(3)CDw5qq/U35DPvgdpuHivXeJedbR2h/oH2qCjaRrLy0mdGMVgGgvmInWA4FJfc2Zcg9yGv/FX_x000d_
D52kaBZ4jCETdHAwJ7cd9YI3iXkIuvGZOD2Y7igJprmw47o/k3Di6MQWeCFHVvenLwFbrWMq_x000d_
+1oDjNPiF12/w4kSo117o++Sv4mYGzd7krMgrLX8rvlxhuQMLZgHHOpJ9YQp0aG04qLJ9WM6_x000d_
B+yVXE2egAXEf8HBU2</vt:lpwstr>
  </property>
  <property fmtid="{D5CDD505-2E9C-101B-9397-08002B2CF9AE}" pid="26" name="_new_ms_pID_72543_00">
    <vt:lpwstr>_new_ms_pID_72543</vt:lpwstr>
  </property>
  <property fmtid="{D5CDD505-2E9C-101B-9397-08002B2CF9AE}" pid="27" name="_new_ms_pID_725431">
    <vt:lpwstr>A+gOVQroqlgC09Lzk+PhvmkKOzgP3Z9lzzt7V8n+Kntu0YsYadhdcv_x000d_
0xEPgTZf0SMWZBrscox2VxrXLTLVfg4cSzlAro1XHxaP0UQJkrUqw2xZej78JJfL94jOtKk6_x000d_
P3MhszYc7vbIO9fn6ulVImhQAW0pKyKte9rce9TV0TeeqAKY+Yv16V04xGr5qBn7gfYNrDQr_x000d_
YsqYqOqj4RgqziCRz//0shumySrRjKSh1Ron</vt:lpwstr>
  </property>
  <property fmtid="{D5CDD505-2E9C-101B-9397-08002B2CF9AE}" pid="28" name="_new_ms_pID_725431_00">
    <vt:lpwstr>_new_ms_pID_725431</vt:lpwstr>
  </property>
  <property fmtid="{D5CDD505-2E9C-101B-9397-08002B2CF9AE}" pid="29" name="_new_ms_pID_725432">
    <vt:lpwstr>qrvvUdlkziYGFJ4yn/6XRwcrniDAV3wL/m/p_x000d_
gkljjm0QJnGBqr+7AwUfPiIZ6fB3brTJUJAw6Xt4JDrHtSqt1G1nvoHwr1X820oA7NrzyEwe_x000d_
dVA4XjM+mKpi7Zn+jHhjDOyg7dlxVZkLEPM81EVO2oQ=</vt:lpwstr>
  </property>
  <property fmtid="{D5CDD505-2E9C-101B-9397-08002B2CF9AE}" pid="30" name="_new_ms_pID_725432_00">
    <vt:lpwstr>_new_ms_pID_725432</vt:lpwstr>
  </property>
  <property fmtid="{D5CDD505-2E9C-101B-9397-08002B2CF9AE}" pid="31" name="_2015_ms_pID_725343">
    <vt:lpwstr>(3)gC36Y7QfMNpOsqoujivg76dgecyw/Qsna2c1e22OeqnPNPYmaNdELmyMeSbZ3TpZMI+gmIMV
DrZoS4gsJvwUwp0RsOQs1g3zVHWpkQ3K/XCUktSQJ9si68kGEGiLExR3CNGzYz5JQIiygGK3
ivfb+JZ9a8SWX70kkH7RhXywyZDPgDlCDRUsnUekw+0Wnk5scw5WdoJD+ELGyU/MWujFTa93
g8OceJemeaE704P+jm</vt:lpwstr>
  </property>
  <property fmtid="{D5CDD505-2E9C-101B-9397-08002B2CF9AE}" pid="32" name="_2015_ms_pID_725343_00">
    <vt:lpwstr>_2015_ms_pID_725343</vt:lpwstr>
  </property>
  <property fmtid="{D5CDD505-2E9C-101B-9397-08002B2CF9AE}" pid="33" name="_2015_ms_pID_7253431">
    <vt:lpwstr>RXOb3I87Ze9hywCCruXK8uoKLPWW8RPhtd5KQpl0AwyHO1/25CtAB7
gfSv5Acqt/GS9ke9cTNIaVJzAHMw7MLBEGygiAtyjVxTFiMoEDNGJegP/yupALSFbUN+I/LG
mLy88YMOJOmwt4E9orhRG0Qbhs+ENC9qMatDXjqXN3fMBK5tyvzIAYmUhYt5oFVU81ZgCxxH
jhzYzGW73knHcZblWMmvg/vuIC3qWTdAAstz</vt:lpwstr>
  </property>
  <property fmtid="{D5CDD505-2E9C-101B-9397-08002B2CF9AE}" pid="34" name="_2015_ms_pID_7253431_00">
    <vt:lpwstr>_2015_ms_pID_7253431</vt:lpwstr>
  </property>
  <property fmtid="{D5CDD505-2E9C-101B-9397-08002B2CF9AE}" pid="35" name="_2015_ms_pID_7253432">
    <vt:lpwstr>Z6/t50NinDYx6cxk8BECvckDPJPNCbi4ObjZ
/jkd8sEfAg5ku8FktDW4VTzdjtOy1McWscMugZAC5AJmf77ue5w=</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1502474457</vt:lpwstr>
  </property>
</Properties>
</file>