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36E7F9" w14:textId="1F75C96B" w:rsidR="004C1499" w:rsidRPr="007D34AC" w:rsidRDefault="004C1499" w:rsidP="004C1499">
      <w:pPr>
        <w:widowControl/>
        <w:tabs>
          <w:tab w:val="center" w:pos="4153"/>
          <w:tab w:val="right" w:pos="8306"/>
          <w:tab w:val="right" w:pos="9356"/>
          <w:tab w:val="right" w:pos="10206"/>
        </w:tabs>
        <w:wordWrap/>
        <w:autoSpaceDE/>
        <w:autoSpaceDN/>
        <w:jc w:val="left"/>
        <w:rPr>
          <w:rFonts w:ascii="Times New Roman" w:hAnsi="Times New Roman"/>
          <w:b/>
          <w:bCs/>
          <w:sz w:val="28"/>
        </w:rPr>
      </w:pPr>
      <w:bookmarkStart w:id="0" w:name="_GoBack"/>
      <w:bookmarkEnd w:id="0"/>
      <w:r w:rsidRPr="007D34AC">
        <w:rPr>
          <w:rFonts w:ascii="Times New Roman" w:hAnsi="Times New Roman"/>
          <w:b/>
          <w:bCs/>
          <w:sz w:val="28"/>
        </w:rPr>
        <w:t xml:space="preserve">3GPP TSG RAN WG1 </w:t>
      </w:r>
      <w:r>
        <w:rPr>
          <w:rFonts w:ascii="Times New Roman" w:hAnsi="Times New Roman"/>
          <w:b/>
          <w:bCs/>
          <w:sz w:val="28"/>
        </w:rPr>
        <w:t>Meeting #89</w:t>
      </w:r>
      <w:r>
        <w:rPr>
          <w:rFonts w:ascii="Times New Roman" w:hAnsi="Times New Roman"/>
          <w:b/>
          <w:bCs/>
          <w:sz w:val="28"/>
        </w:rPr>
        <w:tab/>
      </w:r>
      <w:r>
        <w:rPr>
          <w:rFonts w:ascii="Times New Roman" w:hAnsi="Times New Roman"/>
          <w:b/>
          <w:bCs/>
          <w:sz w:val="28"/>
        </w:rPr>
        <w:tab/>
      </w:r>
      <w:r w:rsidRPr="007D34AC">
        <w:rPr>
          <w:rFonts w:ascii="Times New Roman" w:hAnsi="Times New Roman"/>
          <w:b/>
          <w:bCs/>
          <w:sz w:val="28"/>
        </w:rPr>
        <w:t>R1-170</w:t>
      </w:r>
      <w:r>
        <w:rPr>
          <w:rFonts w:ascii="Times New Roman" w:hAnsi="Times New Roman"/>
          <w:b/>
          <w:bCs/>
          <w:sz w:val="28"/>
        </w:rPr>
        <w:t>8980</w:t>
      </w:r>
    </w:p>
    <w:p w14:paraId="276E263B" w14:textId="56EF2A45" w:rsidR="004C1499" w:rsidRPr="007D34AC" w:rsidRDefault="004C1499" w:rsidP="004C1499">
      <w:pPr>
        <w:widowControl/>
        <w:tabs>
          <w:tab w:val="center" w:pos="4153"/>
          <w:tab w:val="left" w:pos="5660"/>
          <w:tab w:val="right" w:pos="8306"/>
          <w:tab w:val="right" w:pos="9356"/>
          <w:tab w:val="right" w:pos="10206"/>
        </w:tabs>
        <w:wordWrap/>
        <w:autoSpaceDE/>
        <w:autoSpaceDN/>
        <w:jc w:val="left"/>
        <w:rPr>
          <w:rFonts w:ascii="Times New Roman" w:hAnsi="Times New Roman"/>
          <w:b/>
          <w:bCs/>
          <w:sz w:val="28"/>
          <w:highlight w:val="yellow"/>
          <w:lang w:val="en-GB"/>
        </w:rPr>
      </w:pPr>
      <w:r>
        <w:rPr>
          <w:rFonts w:ascii="Times New Roman" w:hAnsi="Times New Roman"/>
          <w:b/>
          <w:bCs/>
          <w:sz w:val="28"/>
        </w:rPr>
        <w:t>Hangzhou</w:t>
      </w:r>
      <w:r w:rsidRPr="007D34AC">
        <w:rPr>
          <w:rFonts w:ascii="Times New Roman" w:hAnsi="Times New Roman"/>
          <w:b/>
          <w:bCs/>
          <w:sz w:val="28"/>
        </w:rPr>
        <w:t xml:space="preserve">, </w:t>
      </w:r>
      <w:r>
        <w:rPr>
          <w:rFonts w:ascii="Times New Roman" w:hAnsi="Times New Roman"/>
          <w:b/>
          <w:bCs/>
          <w:sz w:val="28"/>
        </w:rPr>
        <w:t xml:space="preserve">P.R. China </w:t>
      </w:r>
      <w:r w:rsidR="00003380">
        <w:rPr>
          <w:rFonts w:ascii="Times New Roman" w:hAnsi="Times New Roman"/>
          <w:b/>
          <w:bCs/>
          <w:sz w:val="28"/>
        </w:rPr>
        <w:t>15</w:t>
      </w:r>
      <w:r w:rsidR="00003380" w:rsidRPr="00003380">
        <w:rPr>
          <w:rFonts w:ascii="Times New Roman" w:hAnsi="Times New Roman"/>
          <w:b/>
          <w:bCs/>
          <w:sz w:val="28"/>
          <w:vertAlign w:val="superscript"/>
        </w:rPr>
        <w:t>th</w:t>
      </w:r>
      <w:r w:rsidR="00003380">
        <w:rPr>
          <w:rFonts w:ascii="Times New Roman" w:hAnsi="Times New Roman"/>
          <w:b/>
          <w:bCs/>
          <w:sz w:val="28"/>
        </w:rPr>
        <w:t xml:space="preserve"> </w:t>
      </w:r>
      <w:r>
        <w:rPr>
          <w:rFonts w:ascii="Times New Roman" w:hAnsi="Times New Roman"/>
          <w:b/>
          <w:bCs/>
          <w:sz w:val="28"/>
        </w:rPr>
        <w:t>–</w:t>
      </w:r>
      <w:r w:rsidR="00003380">
        <w:rPr>
          <w:rFonts w:ascii="Times New Roman" w:hAnsi="Times New Roman"/>
          <w:b/>
          <w:bCs/>
          <w:sz w:val="28"/>
        </w:rPr>
        <w:t xml:space="preserve"> 19</w:t>
      </w:r>
      <w:r w:rsidR="00003380" w:rsidRPr="00003380">
        <w:rPr>
          <w:rFonts w:ascii="Times New Roman" w:hAnsi="Times New Roman"/>
          <w:b/>
          <w:bCs/>
          <w:sz w:val="28"/>
          <w:vertAlign w:val="superscript"/>
        </w:rPr>
        <w:t>th</w:t>
      </w:r>
      <w:r w:rsidR="00003380">
        <w:rPr>
          <w:rFonts w:ascii="Times New Roman" w:hAnsi="Times New Roman"/>
          <w:b/>
          <w:bCs/>
          <w:sz w:val="28"/>
        </w:rPr>
        <w:t xml:space="preserve"> May</w:t>
      </w:r>
      <w:r w:rsidRPr="007D34AC">
        <w:rPr>
          <w:rFonts w:ascii="Times New Roman" w:hAnsi="Times New Roman"/>
          <w:b/>
          <w:bCs/>
          <w:sz w:val="28"/>
        </w:rPr>
        <w:t xml:space="preserve"> 2017</w:t>
      </w:r>
    </w:p>
    <w:p w14:paraId="5275A7A4" w14:textId="77777777" w:rsidR="00307CEB" w:rsidRPr="004C1499" w:rsidRDefault="00307CEB" w:rsidP="00EE549F">
      <w:pPr>
        <w:widowControl/>
        <w:tabs>
          <w:tab w:val="center" w:pos="4153"/>
          <w:tab w:val="left" w:pos="5660"/>
          <w:tab w:val="right" w:pos="8306"/>
          <w:tab w:val="right" w:pos="9356"/>
          <w:tab w:val="right" w:pos="10206"/>
        </w:tabs>
        <w:wordWrap/>
        <w:autoSpaceDE/>
        <w:autoSpaceDN/>
        <w:jc w:val="left"/>
        <w:rPr>
          <w:rFonts w:ascii="Times New Roman" w:hAnsi="Times New Roman"/>
          <w:b/>
          <w:kern w:val="0"/>
          <w:sz w:val="28"/>
          <w:szCs w:val="28"/>
          <w:lang w:val="en-GB"/>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11403DCE"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4C1499" w:rsidRPr="004C1499">
        <w:rPr>
          <w:rFonts w:ascii="Times New Roman" w:eastAsia="MS Mincho" w:hAnsi="Times New Roman"/>
          <w:b/>
          <w:kern w:val="0"/>
          <w:sz w:val="24"/>
          <w:szCs w:val="20"/>
          <w:lang w:eastAsia="en-US"/>
        </w:rPr>
        <w:t>Pre-emption indication on DL multiplexing between eMBB and URLLC</w:t>
      </w:r>
    </w:p>
    <w:p w14:paraId="5161D142" w14:textId="36496E0B"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4C1499">
        <w:rPr>
          <w:rFonts w:ascii="Times New Roman" w:hAnsi="Times New Roman"/>
          <w:b/>
          <w:kern w:val="0"/>
          <w:sz w:val="24"/>
          <w:szCs w:val="20"/>
        </w:rPr>
        <w:t>7</w:t>
      </w:r>
      <w:r w:rsidR="00136477" w:rsidRPr="00AC571B">
        <w:rPr>
          <w:rFonts w:ascii="Times New Roman" w:hAnsi="Times New Roman"/>
          <w:b/>
          <w:kern w:val="0"/>
          <w:sz w:val="24"/>
          <w:szCs w:val="20"/>
        </w:rPr>
        <w:t>.</w:t>
      </w:r>
      <w:r w:rsidR="00084C3B" w:rsidRPr="00AC571B">
        <w:rPr>
          <w:rFonts w:ascii="Times New Roman" w:hAnsi="Times New Roman"/>
          <w:b/>
          <w:kern w:val="0"/>
          <w:sz w:val="24"/>
          <w:szCs w:val="20"/>
        </w:rPr>
        <w:t>1.</w:t>
      </w:r>
      <w:r w:rsidR="00AC571B" w:rsidRPr="00AC571B">
        <w:rPr>
          <w:rFonts w:ascii="Times New Roman" w:hAnsi="Times New Roman"/>
          <w:b/>
          <w:kern w:val="0"/>
          <w:sz w:val="24"/>
          <w:szCs w:val="20"/>
        </w:rPr>
        <w:t>3.</w:t>
      </w:r>
      <w:r w:rsidR="00B11505">
        <w:rPr>
          <w:rFonts w:ascii="Times New Roman" w:hAnsi="Times New Roman"/>
          <w:b/>
          <w:kern w:val="0"/>
          <w:sz w:val="24"/>
          <w:szCs w:val="20"/>
        </w:rPr>
        <w:t>3</w:t>
      </w:r>
      <w:r w:rsidR="00C51899">
        <w:rPr>
          <w:rFonts w:ascii="Times New Roman" w:hAnsi="Times New Roman"/>
          <w:b/>
          <w:kern w:val="0"/>
          <w:sz w:val="24"/>
          <w:szCs w:val="20"/>
        </w:rPr>
        <w:t>.</w:t>
      </w:r>
      <w:r w:rsidR="004C1499">
        <w:rPr>
          <w:rFonts w:ascii="Times New Roman" w:hAnsi="Times New Roman"/>
          <w:b/>
          <w:kern w:val="0"/>
          <w:sz w:val="24"/>
          <w:szCs w:val="20"/>
        </w:rPr>
        <w:t>6</w:t>
      </w:r>
    </w:p>
    <w:p w14:paraId="30A5B408" w14:textId="180586B5"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r w:rsidR="00EE549F" w:rsidRPr="00566B1C">
        <w:rPr>
          <w:rFonts w:ascii="Times New Roman" w:eastAsia="MS Mincho" w:hAnsi="Times New Roman"/>
          <w:b/>
          <w:kern w:val="0"/>
          <w:sz w:val="24"/>
          <w:szCs w:val="20"/>
          <w:lang w:eastAsia="en-US"/>
        </w:rPr>
        <w:t>Decision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7487D43C" w14:textId="53E1E35B" w:rsidR="00AE26D7" w:rsidRDefault="00837FB6" w:rsidP="00C95992">
      <w:pPr>
        <w:widowControl/>
        <w:wordWrap/>
        <w:autoSpaceDE/>
        <w:autoSpaceDN/>
        <w:spacing w:after="120" w:line="276" w:lineRule="auto"/>
        <w:rPr>
          <w:rFonts w:ascii="Times New Roman" w:hAnsi="Times New Roman"/>
          <w:kern w:val="0"/>
          <w:sz w:val="22"/>
        </w:rPr>
      </w:pPr>
      <w:r>
        <w:rPr>
          <w:rFonts w:ascii="Times New Roman" w:hAnsi="Times New Roman"/>
          <w:kern w:val="0"/>
          <w:sz w:val="22"/>
        </w:rPr>
        <w:t xml:space="preserve">During several </w:t>
      </w:r>
      <w:r w:rsidR="009E2AD2">
        <w:rPr>
          <w:rFonts w:ascii="Times New Roman" w:hAnsi="Times New Roman"/>
          <w:kern w:val="0"/>
          <w:sz w:val="22"/>
        </w:rPr>
        <w:t>RAN1 meeting</w:t>
      </w:r>
      <w:r>
        <w:rPr>
          <w:rFonts w:ascii="Times New Roman" w:hAnsi="Times New Roman"/>
          <w:kern w:val="0"/>
          <w:sz w:val="22"/>
        </w:rPr>
        <w:t>s</w:t>
      </w:r>
      <w:r w:rsidR="00E637D3">
        <w:rPr>
          <w:rFonts w:ascii="Times New Roman" w:hAnsi="Times New Roman"/>
          <w:kern w:val="0"/>
          <w:sz w:val="22"/>
        </w:rPr>
        <w:t xml:space="preserve">, the following has been agreed </w:t>
      </w:r>
      <w:r w:rsidR="004227FD">
        <w:rPr>
          <w:rFonts w:ascii="Times New Roman" w:hAnsi="Times New Roman"/>
          <w:kern w:val="0"/>
          <w:sz w:val="22"/>
        </w:rPr>
        <w:t>on multiplexing of eMBB and URLLC in DL</w:t>
      </w:r>
      <w:r w:rsidR="00F16070">
        <w:rPr>
          <w:rFonts w:ascii="Times New Roman" w:hAnsi="Times New Roman"/>
          <w:kern w:val="0"/>
          <w:sz w:val="22"/>
        </w:rPr>
        <w:t xml:space="preserve"> [1]</w:t>
      </w:r>
      <w:r w:rsidR="009E2AD2">
        <w:rPr>
          <w:rFonts w:ascii="Times New Roman" w:hAnsi="Times New Roman"/>
          <w:kern w:val="0"/>
          <w:sz w:val="22"/>
        </w:rPr>
        <w:t>-[</w:t>
      </w:r>
      <w:r>
        <w:rPr>
          <w:rFonts w:ascii="Times New Roman" w:hAnsi="Times New Roman"/>
          <w:kern w:val="0"/>
          <w:sz w:val="22"/>
        </w:rPr>
        <w:t>4</w:t>
      </w:r>
      <w:r w:rsidR="009E2AD2">
        <w:rPr>
          <w:rFonts w:ascii="Times New Roman" w:hAnsi="Times New Roman"/>
          <w:kern w:val="0"/>
          <w:sz w:val="22"/>
        </w:rPr>
        <w:t>]</w:t>
      </w:r>
      <w:r w:rsidR="004227FD">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E637D3" w14:paraId="6996770F" w14:textId="77777777" w:rsidTr="001644B6">
        <w:trPr>
          <w:trHeight w:val="4091"/>
        </w:trPr>
        <w:tc>
          <w:tcPr>
            <w:tcW w:w="9736" w:type="dxa"/>
            <w:vAlign w:val="center"/>
          </w:tcPr>
          <w:p w14:paraId="6B82E7FD" w14:textId="6163511A" w:rsidR="003B1D35" w:rsidRPr="004227FD" w:rsidRDefault="003B1D35" w:rsidP="003B1D35">
            <w:pPr>
              <w:pStyle w:val="a1"/>
              <w:spacing w:after="0"/>
              <w:rPr>
                <w:rFonts w:eastAsia="맑은 고딕"/>
                <w:b/>
                <w:i/>
                <w:u w:val="single"/>
                <w:lang w:eastAsia="ko-KR"/>
              </w:rPr>
            </w:pPr>
            <w:r w:rsidRPr="004227FD">
              <w:rPr>
                <w:rFonts w:eastAsia="맑은 고딕"/>
                <w:b/>
                <w:i/>
                <w:u w:val="single"/>
                <w:lang w:eastAsia="ko-KR"/>
              </w:rPr>
              <w:t>Agreements</w:t>
            </w:r>
            <w:r>
              <w:rPr>
                <w:rFonts w:eastAsia="맑은 고딕"/>
                <w:b/>
                <w:i/>
                <w:u w:val="single"/>
                <w:lang w:eastAsia="ko-KR"/>
              </w:rPr>
              <w:t xml:space="preserve"> </w:t>
            </w:r>
            <w:r w:rsidR="009E2AD2">
              <w:rPr>
                <w:rFonts w:eastAsia="맑은 고딕"/>
                <w:b/>
                <w:i/>
                <w:u w:val="single"/>
                <w:lang w:eastAsia="ko-KR"/>
              </w:rPr>
              <w:t>at</w:t>
            </w:r>
            <w:r>
              <w:rPr>
                <w:rFonts w:eastAsia="맑은 고딕"/>
                <w:b/>
                <w:i/>
                <w:u w:val="single"/>
                <w:lang w:eastAsia="ko-KR"/>
              </w:rPr>
              <w:t xml:space="preserve"> RAN1 NR Ad-hoc#1</w:t>
            </w:r>
            <w:r w:rsidRPr="004227FD">
              <w:rPr>
                <w:rFonts w:eastAsia="맑은 고딕"/>
                <w:b/>
                <w:i/>
                <w:u w:val="single"/>
                <w:lang w:eastAsia="ko-KR"/>
              </w:rPr>
              <w:t>:</w:t>
            </w:r>
          </w:p>
          <w:p w14:paraId="180AB6B2" w14:textId="77777777" w:rsidR="003B1D35" w:rsidRPr="002E02E4" w:rsidRDefault="003B1D35" w:rsidP="003B1D35">
            <w:pPr>
              <w:pStyle w:val="a1"/>
              <w:numPr>
                <w:ilvl w:val="0"/>
                <w:numId w:val="14"/>
              </w:numPr>
              <w:spacing w:after="0"/>
              <w:ind w:hanging="331"/>
              <w:jc w:val="both"/>
              <w:rPr>
                <w:rFonts w:eastAsia="맑은 고딕"/>
                <w:i/>
                <w:lang w:eastAsia="ko-KR"/>
              </w:rPr>
            </w:pPr>
            <w:r w:rsidRPr="002E02E4">
              <w:rPr>
                <w:rFonts w:eastAsia="맑은 고딕"/>
                <w:i/>
                <w:lang w:eastAsia="ko-KR"/>
              </w:rPr>
              <w:t>For DL, support indication of time and/or frequency region of impacted eMBB resources to respective eMBB UE(s)</w:t>
            </w:r>
          </w:p>
          <w:p w14:paraId="6E0F7FC9" w14:textId="77777777" w:rsidR="003B1D35" w:rsidRPr="002E02E4" w:rsidRDefault="003B1D35" w:rsidP="003B1D35">
            <w:pPr>
              <w:pStyle w:val="a1"/>
              <w:numPr>
                <w:ilvl w:val="1"/>
                <w:numId w:val="14"/>
              </w:numPr>
              <w:spacing w:after="0"/>
              <w:ind w:left="924" w:hanging="357"/>
              <w:jc w:val="both"/>
              <w:rPr>
                <w:rFonts w:eastAsia="맑은 고딕"/>
                <w:i/>
                <w:lang w:eastAsia="ko-KR"/>
              </w:rPr>
            </w:pPr>
            <w:r>
              <w:rPr>
                <w:rFonts w:eastAsia="맑은 고딕"/>
                <w:i/>
                <w:lang w:eastAsia="ko-KR"/>
              </w:rPr>
              <w:t xml:space="preserve">FFS: Details of </w:t>
            </w:r>
            <w:r w:rsidRPr="002E02E4">
              <w:rPr>
                <w:rFonts w:eastAsia="맑은 고딕"/>
                <w:i/>
                <w:lang w:eastAsia="ko-KR"/>
              </w:rPr>
              <w:t xml:space="preserve">the granularity for impacted region used in the indication </w:t>
            </w:r>
          </w:p>
          <w:p w14:paraId="63A639E7" w14:textId="77777777" w:rsidR="003B1D35" w:rsidRPr="002E02E4" w:rsidRDefault="003B1D35" w:rsidP="003B1D35">
            <w:pPr>
              <w:pStyle w:val="a1"/>
              <w:numPr>
                <w:ilvl w:val="2"/>
                <w:numId w:val="14"/>
              </w:numPr>
              <w:spacing w:after="0"/>
              <w:ind w:left="1491" w:hanging="357"/>
              <w:jc w:val="both"/>
              <w:rPr>
                <w:rFonts w:eastAsia="맑은 고딕"/>
                <w:i/>
                <w:lang w:eastAsia="ko-KR"/>
              </w:rPr>
            </w:pPr>
            <w:r w:rsidRPr="002E02E4">
              <w:rPr>
                <w:rFonts w:eastAsia="맑은 고딕"/>
                <w:i/>
                <w:lang w:eastAsia="ko-KR"/>
              </w:rPr>
              <w:t>e.g., PRB (group)/symbol (group)/mini-slot (group)/CB (group)/TB/Slot</w:t>
            </w:r>
          </w:p>
          <w:p w14:paraId="7B0844BB" w14:textId="77777777" w:rsidR="003B1D35" w:rsidRPr="002E02E4" w:rsidRDefault="003B1D35" w:rsidP="003B1D35">
            <w:pPr>
              <w:pStyle w:val="a1"/>
              <w:numPr>
                <w:ilvl w:val="1"/>
                <w:numId w:val="14"/>
              </w:numPr>
              <w:spacing w:after="0"/>
              <w:ind w:left="924" w:hanging="357"/>
              <w:jc w:val="both"/>
              <w:rPr>
                <w:rFonts w:eastAsia="맑은 고딕"/>
                <w:i/>
                <w:lang w:eastAsia="ko-KR"/>
              </w:rPr>
            </w:pPr>
            <w:r w:rsidRPr="002E02E4">
              <w:rPr>
                <w:rFonts w:eastAsia="맑은 고딕"/>
                <w:i/>
                <w:lang w:eastAsia="ko-KR"/>
              </w:rPr>
              <w:t>The indication is transmitted at one of the following (will be down selected later)</w:t>
            </w:r>
          </w:p>
          <w:p w14:paraId="0741B6C5" w14:textId="77777777" w:rsidR="003B1D35" w:rsidRPr="002E02E4" w:rsidRDefault="003B1D35" w:rsidP="003B1D35">
            <w:pPr>
              <w:pStyle w:val="a1"/>
              <w:numPr>
                <w:ilvl w:val="2"/>
                <w:numId w:val="14"/>
              </w:numPr>
              <w:spacing w:after="0"/>
              <w:ind w:left="1491" w:hanging="357"/>
              <w:jc w:val="both"/>
              <w:rPr>
                <w:rFonts w:eastAsia="맑은 고딕"/>
                <w:i/>
                <w:lang w:eastAsia="ko-KR"/>
              </w:rPr>
            </w:pPr>
            <w:r w:rsidRPr="002E02E4">
              <w:rPr>
                <w:rFonts w:eastAsia="맑은 고딕"/>
                <w:i/>
                <w:lang w:eastAsia="ko-KR"/>
              </w:rPr>
              <w:t>during current eMBB TTI</w:t>
            </w:r>
          </w:p>
          <w:p w14:paraId="7F0D485A" w14:textId="77777777" w:rsidR="003B1D35" w:rsidRPr="002E02E4" w:rsidRDefault="003B1D35" w:rsidP="003B1D35">
            <w:pPr>
              <w:pStyle w:val="a1"/>
              <w:numPr>
                <w:ilvl w:val="2"/>
                <w:numId w:val="14"/>
              </w:numPr>
              <w:spacing w:after="0"/>
              <w:ind w:left="1491" w:hanging="357"/>
              <w:jc w:val="both"/>
              <w:rPr>
                <w:rFonts w:eastAsia="맑은 고딕"/>
                <w:i/>
                <w:lang w:eastAsia="ko-KR"/>
              </w:rPr>
            </w:pPr>
            <w:r w:rsidRPr="002E02E4">
              <w:rPr>
                <w:rFonts w:eastAsia="맑은 고딕"/>
                <w:i/>
                <w:lang w:eastAsia="ko-KR"/>
              </w:rPr>
              <w:t>after current eMBB TTI</w:t>
            </w:r>
          </w:p>
          <w:p w14:paraId="3B9DAC04" w14:textId="77777777" w:rsidR="003B1D35" w:rsidRPr="002E02E4" w:rsidRDefault="003B1D35" w:rsidP="003B1D35">
            <w:pPr>
              <w:pStyle w:val="a1"/>
              <w:numPr>
                <w:ilvl w:val="2"/>
                <w:numId w:val="14"/>
              </w:numPr>
              <w:spacing w:after="0"/>
              <w:ind w:left="1491" w:hanging="357"/>
              <w:jc w:val="both"/>
              <w:rPr>
                <w:rFonts w:eastAsia="맑은 고딕"/>
                <w:i/>
                <w:lang w:eastAsia="ko-KR"/>
              </w:rPr>
            </w:pPr>
            <w:r>
              <w:rPr>
                <w:rFonts w:eastAsia="맑은 고딕"/>
                <w:i/>
                <w:lang w:eastAsia="ko-KR"/>
              </w:rPr>
              <w:t xml:space="preserve">during </w:t>
            </w:r>
            <w:r w:rsidRPr="002E02E4">
              <w:rPr>
                <w:rFonts w:eastAsia="맑은 고딕"/>
                <w:i/>
                <w:lang w:eastAsia="ko-KR"/>
              </w:rPr>
              <w:t>and after current eMBB TTI</w:t>
            </w:r>
          </w:p>
          <w:p w14:paraId="2ADCF118" w14:textId="77777777" w:rsidR="003B1D35" w:rsidRPr="002E02E4" w:rsidRDefault="003B1D35" w:rsidP="003B1D35">
            <w:pPr>
              <w:pStyle w:val="a1"/>
              <w:numPr>
                <w:ilvl w:val="1"/>
                <w:numId w:val="14"/>
              </w:numPr>
              <w:spacing w:after="0"/>
              <w:ind w:left="924" w:hanging="357"/>
              <w:jc w:val="both"/>
              <w:rPr>
                <w:rFonts w:eastAsia="맑은 고딕"/>
                <w:i/>
                <w:lang w:eastAsia="ko-KR"/>
              </w:rPr>
            </w:pPr>
            <w:r w:rsidRPr="002E02E4">
              <w:rPr>
                <w:rFonts w:eastAsia="맑은 고딕"/>
                <w:i/>
                <w:lang w:eastAsia="ko-KR"/>
              </w:rPr>
              <w:t>The indication is one of the following (will be down selected later)</w:t>
            </w:r>
          </w:p>
          <w:p w14:paraId="7919DED0" w14:textId="77777777" w:rsidR="003B1D35" w:rsidRPr="002E02E4" w:rsidRDefault="003B1D35" w:rsidP="003B1D35">
            <w:pPr>
              <w:pStyle w:val="a1"/>
              <w:numPr>
                <w:ilvl w:val="2"/>
                <w:numId w:val="14"/>
              </w:numPr>
              <w:spacing w:after="0"/>
              <w:ind w:left="1491" w:hanging="357"/>
              <w:jc w:val="both"/>
              <w:rPr>
                <w:rFonts w:eastAsia="맑은 고딕"/>
                <w:i/>
                <w:lang w:eastAsia="ko-KR"/>
              </w:rPr>
            </w:pPr>
            <w:r w:rsidRPr="002E02E4">
              <w:rPr>
                <w:rFonts w:eastAsia="맑은 고딕"/>
                <w:i/>
                <w:lang w:eastAsia="ko-KR"/>
              </w:rPr>
              <w:t>explicit</w:t>
            </w:r>
          </w:p>
          <w:p w14:paraId="7085BB22" w14:textId="77777777" w:rsidR="003B1D35" w:rsidRPr="002E02E4" w:rsidRDefault="003B1D35" w:rsidP="003B1D35">
            <w:pPr>
              <w:pStyle w:val="a1"/>
              <w:numPr>
                <w:ilvl w:val="2"/>
                <w:numId w:val="14"/>
              </w:numPr>
              <w:spacing w:after="0"/>
              <w:ind w:left="1491" w:hanging="357"/>
              <w:jc w:val="both"/>
              <w:rPr>
                <w:rFonts w:eastAsia="맑은 고딕"/>
                <w:i/>
                <w:lang w:eastAsia="ko-KR"/>
              </w:rPr>
            </w:pPr>
            <w:r w:rsidRPr="002E02E4">
              <w:rPr>
                <w:rFonts w:eastAsia="맑은 고딕"/>
                <w:i/>
                <w:lang w:eastAsia="ko-KR"/>
              </w:rPr>
              <w:t>implicit</w:t>
            </w:r>
          </w:p>
          <w:p w14:paraId="55690501" w14:textId="77777777" w:rsidR="003B1D35" w:rsidRPr="004227FD" w:rsidRDefault="003B1D35" w:rsidP="003B1D35">
            <w:pPr>
              <w:pStyle w:val="a1"/>
              <w:numPr>
                <w:ilvl w:val="2"/>
                <w:numId w:val="14"/>
              </w:numPr>
              <w:spacing w:after="0"/>
              <w:ind w:left="1491" w:hanging="357"/>
              <w:jc w:val="both"/>
              <w:rPr>
                <w:rFonts w:eastAsia="맑은 고딕"/>
                <w:i/>
                <w:lang w:eastAsia="ko-KR"/>
              </w:rPr>
            </w:pPr>
            <w:r w:rsidRPr="002E02E4">
              <w:rPr>
                <w:rFonts w:eastAsia="맑은 고딕"/>
                <w:i/>
                <w:lang w:eastAsia="ko-KR"/>
              </w:rPr>
              <w:t>explicit and implicit</w:t>
            </w:r>
          </w:p>
          <w:p w14:paraId="38F1E8BB" w14:textId="4A7AF4C8" w:rsidR="003B1D35" w:rsidRPr="002E02E4" w:rsidRDefault="003B1D35" w:rsidP="003B1D35">
            <w:pPr>
              <w:pStyle w:val="a1"/>
              <w:spacing w:after="0"/>
              <w:rPr>
                <w:rFonts w:eastAsia="맑은 고딕"/>
                <w:b/>
                <w:i/>
                <w:u w:val="single"/>
                <w:lang w:val="en-US" w:eastAsia="ko-KR"/>
              </w:rPr>
            </w:pPr>
            <w:r w:rsidRPr="002E02E4">
              <w:rPr>
                <w:rFonts w:eastAsia="맑은 고딕"/>
                <w:b/>
                <w:i/>
                <w:u w:val="single"/>
                <w:lang w:val="en-US" w:eastAsia="ko-KR"/>
              </w:rPr>
              <w:t>Agreements</w:t>
            </w:r>
            <w:r>
              <w:rPr>
                <w:rFonts w:eastAsia="맑은 고딕"/>
                <w:b/>
                <w:i/>
                <w:u w:val="single"/>
                <w:lang w:val="en-US" w:eastAsia="ko-KR"/>
              </w:rPr>
              <w:t xml:space="preserve"> </w:t>
            </w:r>
            <w:r w:rsidR="009E2AD2">
              <w:rPr>
                <w:rFonts w:eastAsia="맑은 고딕"/>
                <w:b/>
                <w:i/>
                <w:u w:val="single"/>
                <w:lang w:val="en-US" w:eastAsia="ko-KR"/>
              </w:rPr>
              <w:t>at</w:t>
            </w:r>
            <w:r>
              <w:rPr>
                <w:rFonts w:eastAsia="맑은 고딕"/>
                <w:b/>
                <w:i/>
                <w:u w:val="single"/>
                <w:lang w:val="en-US" w:eastAsia="ko-KR"/>
              </w:rPr>
              <w:t xml:space="preserve"> RAN1 NR Ad-hoc#1</w:t>
            </w:r>
            <w:r w:rsidRPr="002E02E4">
              <w:rPr>
                <w:rFonts w:eastAsia="맑은 고딕"/>
                <w:b/>
                <w:i/>
                <w:u w:val="single"/>
                <w:lang w:val="en-US" w:eastAsia="ko-KR"/>
              </w:rPr>
              <w:t>:</w:t>
            </w:r>
          </w:p>
          <w:p w14:paraId="337A20F5" w14:textId="77777777" w:rsidR="003B1D35" w:rsidRPr="002E02E4" w:rsidRDefault="003B1D35" w:rsidP="003B1D35">
            <w:pPr>
              <w:pStyle w:val="a1"/>
              <w:numPr>
                <w:ilvl w:val="0"/>
                <w:numId w:val="14"/>
              </w:numPr>
              <w:spacing w:after="0"/>
              <w:ind w:hanging="331"/>
              <w:jc w:val="both"/>
              <w:rPr>
                <w:rFonts w:eastAsia="맑은 고딕"/>
                <w:i/>
                <w:lang w:eastAsia="ko-KR"/>
              </w:rPr>
            </w:pPr>
            <w:r w:rsidRPr="002E02E4">
              <w:rPr>
                <w:rFonts w:eastAsia="맑은 고딕"/>
                <w:i/>
                <w:lang w:eastAsia="ko-KR"/>
              </w:rPr>
              <w:t>DL dynamic resources sharing between eMBB and URLLC is supported without pre-emption by scheduling the eMBB and URLLC services on non-overlapping time/frequency resources.</w:t>
            </w:r>
          </w:p>
          <w:p w14:paraId="6F4F145E" w14:textId="77777777" w:rsidR="003B1D35" w:rsidRPr="002E02E4" w:rsidRDefault="003B1D35" w:rsidP="003B1D35">
            <w:pPr>
              <w:pStyle w:val="a1"/>
              <w:numPr>
                <w:ilvl w:val="1"/>
                <w:numId w:val="14"/>
              </w:numPr>
              <w:spacing w:after="0"/>
              <w:ind w:left="924" w:hanging="357"/>
              <w:jc w:val="both"/>
              <w:rPr>
                <w:rFonts w:eastAsia="맑은 고딕"/>
                <w:i/>
                <w:lang w:eastAsia="ko-KR"/>
              </w:rPr>
            </w:pPr>
            <w:r w:rsidRPr="002E02E4">
              <w:rPr>
                <w:rFonts w:eastAsia="맑은 고딕"/>
                <w:i/>
                <w:lang w:eastAsia="ko-KR"/>
              </w:rPr>
              <w:t xml:space="preserve">No specific specification work is expected  </w:t>
            </w:r>
          </w:p>
          <w:p w14:paraId="65564716" w14:textId="77777777" w:rsidR="004227FD" w:rsidRDefault="003B1D35" w:rsidP="001644B6">
            <w:pPr>
              <w:pStyle w:val="a1"/>
              <w:numPr>
                <w:ilvl w:val="0"/>
                <w:numId w:val="14"/>
              </w:numPr>
              <w:spacing w:after="0"/>
              <w:ind w:hanging="331"/>
              <w:jc w:val="both"/>
              <w:rPr>
                <w:rFonts w:eastAsia="맑은 고딕"/>
                <w:i/>
                <w:lang w:eastAsia="ko-KR"/>
              </w:rPr>
            </w:pPr>
            <w:r w:rsidRPr="002E02E4">
              <w:rPr>
                <w:rFonts w:eastAsia="맑은 고딕"/>
                <w:i/>
                <w:lang w:eastAsia="ko-KR"/>
              </w:rPr>
              <w:t>The above should be captured into TR 38.802</w:t>
            </w:r>
          </w:p>
          <w:p w14:paraId="21E62443" w14:textId="77777777" w:rsidR="009E2AD2" w:rsidRDefault="009E2AD2" w:rsidP="009E2AD2">
            <w:pPr>
              <w:pStyle w:val="a1"/>
              <w:spacing w:after="0"/>
              <w:jc w:val="both"/>
              <w:rPr>
                <w:rFonts w:eastAsia="맑은 고딕"/>
                <w:i/>
                <w:lang w:eastAsia="ko-KR"/>
              </w:rPr>
            </w:pPr>
          </w:p>
          <w:p w14:paraId="176A0143" w14:textId="2DDD67DC" w:rsidR="009E2AD2" w:rsidRPr="009E2AD2" w:rsidRDefault="009E2AD2" w:rsidP="009E2AD2">
            <w:pPr>
              <w:pStyle w:val="a1"/>
              <w:spacing w:after="0"/>
              <w:rPr>
                <w:rFonts w:eastAsia="맑은 고딕"/>
                <w:b/>
                <w:i/>
                <w:u w:val="single"/>
                <w:lang w:val="en-US" w:eastAsia="ko-KR"/>
              </w:rPr>
            </w:pPr>
            <w:r w:rsidRPr="009E2AD2">
              <w:rPr>
                <w:rFonts w:eastAsia="맑은 고딕"/>
                <w:b/>
                <w:i/>
                <w:u w:val="single"/>
                <w:lang w:val="en-US" w:eastAsia="ko-KR"/>
              </w:rPr>
              <w:t>Agreements</w:t>
            </w:r>
            <w:r>
              <w:rPr>
                <w:rFonts w:eastAsia="맑은 고딕"/>
                <w:b/>
                <w:i/>
                <w:u w:val="single"/>
                <w:lang w:val="en-US" w:eastAsia="ko-KR"/>
              </w:rPr>
              <w:t xml:space="preserve"> at RAN1 #88</w:t>
            </w:r>
            <w:r w:rsidRPr="009E2AD2">
              <w:rPr>
                <w:rFonts w:eastAsia="맑은 고딕"/>
                <w:b/>
                <w:i/>
                <w:u w:val="single"/>
                <w:lang w:val="en-US" w:eastAsia="ko-KR"/>
              </w:rPr>
              <w:t>:</w:t>
            </w:r>
          </w:p>
          <w:p w14:paraId="58BF2E85" w14:textId="1CCAD688" w:rsidR="009E2AD2" w:rsidRPr="009E2AD2" w:rsidRDefault="009E2AD2" w:rsidP="009E2AD2">
            <w:pPr>
              <w:pStyle w:val="a1"/>
              <w:numPr>
                <w:ilvl w:val="0"/>
                <w:numId w:val="14"/>
              </w:numPr>
              <w:spacing w:after="0"/>
              <w:ind w:hanging="331"/>
              <w:jc w:val="both"/>
              <w:rPr>
                <w:rFonts w:eastAsia="맑은 고딕"/>
                <w:i/>
                <w:lang w:eastAsia="ko-KR"/>
              </w:rPr>
            </w:pPr>
            <w:r w:rsidRPr="009E2AD2">
              <w:rPr>
                <w:rFonts w:eastAsia="맑은 고딕"/>
                <w:i/>
                <w:lang w:eastAsia="ko-KR"/>
              </w:rPr>
              <w:t>Indication of URLLC transmission overlapping the resources scheduled for an eMBB UE in downlink can be dynamically signaled to the eMBB UE to facilitate demodulation and decoding</w:t>
            </w:r>
          </w:p>
          <w:p w14:paraId="3B7C986F" w14:textId="77777777" w:rsidR="009E2AD2" w:rsidRDefault="009E2AD2" w:rsidP="009E2AD2">
            <w:pPr>
              <w:pStyle w:val="a1"/>
              <w:numPr>
                <w:ilvl w:val="1"/>
                <w:numId w:val="14"/>
              </w:numPr>
              <w:spacing w:after="0"/>
              <w:ind w:left="924" w:hanging="357"/>
              <w:jc w:val="both"/>
              <w:rPr>
                <w:rFonts w:eastAsia="맑은 고딕"/>
                <w:i/>
                <w:lang w:eastAsia="ko-KR"/>
              </w:rPr>
            </w:pPr>
            <w:r w:rsidRPr="009E2AD2">
              <w:rPr>
                <w:rFonts w:eastAsia="맑은 고딕"/>
                <w:i/>
                <w:lang w:eastAsia="ko-KR"/>
              </w:rPr>
              <w:t>FFS details</w:t>
            </w:r>
          </w:p>
          <w:p w14:paraId="244B1B3F" w14:textId="77777777" w:rsidR="009E2AD2" w:rsidRPr="009E2AD2" w:rsidRDefault="009E2AD2" w:rsidP="009E2AD2">
            <w:pPr>
              <w:pStyle w:val="a1"/>
              <w:spacing w:after="0"/>
              <w:rPr>
                <w:rFonts w:eastAsia="맑은 고딕"/>
                <w:b/>
                <w:i/>
                <w:u w:val="single"/>
                <w:lang w:val="en-US" w:eastAsia="ko-KR"/>
              </w:rPr>
            </w:pPr>
            <w:r w:rsidRPr="009E2AD2">
              <w:rPr>
                <w:rFonts w:eastAsia="맑은 고딕"/>
                <w:b/>
                <w:i/>
                <w:u w:val="single"/>
                <w:lang w:val="en-US" w:eastAsia="ko-KR"/>
              </w:rPr>
              <w:t>Agreements</w:t>
            </w:r>
            <w:r>
              <w:rPr>
                <w:rFonts w:eastAsia="맑은 고딕"/>
                <w:b/>
                <w:i/>
                <w:u w:val="single"/>
                <w:lang w:val="en-US" w:eastAsia="ko-KR"/>
              </w:rPr>
              <w:t xml:space="preserve"> at RAN1 #88</w:t>
            </w:r>
            <w:r w:rsidRPr="009E2AD2">
              <w:rPr>
                <w:rFonts w:eastAsia="맑은 고딕"/>
                <w:b/>
                <w:i/>
                <w:u w:val="single"/>
                <w:lang w:val="en-US" w:eastAsia="ko-KR"/>
              </w:rPr>
              <w:t>:</w:t>
            </w:r>
          </w:p>
          <w:p w14:paraId="7F035089" w14:textId="151C6896" w:rsidR="009E2AD2" w:rsidRPr="009E2AD2" w:rsidRDefault="009E2AD2" w:rsidP="009E2AD2">
            <w:pPr>
              <w:pStyle w:val="a1"/>
              <w:numPr>
                <w:ilvl w:val="0"/>
                <w:numId w:val="14"/>
              </w:numPr>
              <w:spacing w:after="0"/>
              <w:ind w:hanging="331"/>
              <w:jc w:val="both"/>
              <w:rPr>
                <w:rFonts w:eastAsia="맑은 고딕"/>
                <w:i/>
                <w:lang w:val="en-US" w:eastAsia="ko-KR"/>
              </w:rPr>
            </w:pPr>
            <w:r w:rsidRPr="009E2AD2">
              <w:rPr>
                <w:rFonts w:eastAsia="맑은 고딕"/>
                <w:i/>
                <w:lang w:val="en-US" w:eastAsia="ko-KR"/>
              </w:rPr>
              <w:t>Indication can be dynamically signaled to a UE, whose assigned downlink resources have  partially been preempted by another downlink transmission, to increase the likelihood of successful demodulation and decoding  of the TB(s) transmitted within the above mentioned assigned resource</w:t>
            </w:r>
          </w:p>
          <w:p w14:paraId="49F2BA31" w14:textId="77777777" w:rsidR="009E2AD2" w:rsidRDefault="009E2AD2" w:rsidP="009E2AD2">
            <w:pPr>
              <w:pStyle w:val="a1"/>
              <w:numPr>
                <w:ilvl w:val="0"/>
                <w:numId w:val="14"/>
              </w:numPr>
              <w:spacing w:after="0"/>
              <w:ind w:hanging="331"/>
              <w:jc w:val="both"/>
              <w:rPr>
                <w:rFonts w:eastAsia="맑은 고딕"/>
                <w:i/>
                <w:lang w:val="en-US" w:eastAsia="ko-KR"/>
              </w:rPr>
            </w:pPr>
            <w:r w:rsidRPr="009E2AD2">
              <w:rPr>
                <w:rFonts w:eastAsia="맑은 고딕"/>
                <w:i/>
                <w:lang w:val="en-US" w:eastAsia="ko-KR"/>
              </w:rPr>
              <w:t>The indication may be used to increase the likelihood of successful demodulation and decoding of the transport block based on the pre-empted transmission and/or subsequent (re)-transmissions of the same TB</w:t>
            </w:r>
          </w:p>
          <w:p w14:paraId="215FAE2A" w14:textId="6EA938DA" w:rsidR="00837FB6" w:rsidRPr="009E2AD2" w:rsidRDefault="00837FB6" w:rsidP="00837FB6">
            <w:pPr>
              <w:pStyle w:val="a1"/>
              <w:spacing w:after="0"/>
              <w:rPr>
                <w:rFonts w:eastAsia="맑은 고딕"/>
                <w:b/>
                <w:i/>
                <w:u w:val="single"/>
                <w:lang w:val="en-US" w:eastAsia="ko-KR"/>
              </w:rPr>
            </w:pPr>
            <w:r w:rsidRPr="009E2AD2">
              <w:rPr>
                <w:rFonts w:eastAsia="맑은 고딕"/>
                <w:b/>
                <w:i/>
                <w:u w:val="single"/>
                <w:lang w:val="en-US" w:eastAsia="ko-KR"/>
              </w:rPr>
              <w:t>Agreements</w:t>
            </w:r>
            <w:r>
              <w:rPr>
                <w:rFonts w:eastAsia="맑은 고딕"/>
                <w:b/>
                <w:i/>
                <w:u w:val="single"/>
                <w:lang w:val="en-US" w:eastAsia="ko-KR"/>
              </w:rPr>
              <w:t xml:space="preserve"> at RAN1 #88bis</w:t>
            </w:r>
            <w:r w:rsidRPr="009E2AD2">
              <w:rPr>
                <w:rFonts w:eastAsia="맑은 고딕"/>
                <w:b/>
                <w:i/>
                <w:u w:val="single"/>
                <w:lang w:val="en-US" w:eastAsia="ko-KR"/>
              </w:rPr>
              <w:t>:</w:t>
            </w:r>
          </w:p>
          <w:p w14:paraId="34902737" w14:textId="7D078F3C" w:rsidR="00837FB6" w:rsidRPr="00837FB6" w:rsidRDefault="00837FB6" w:rsidP="00837FB6">
            <w:pPr>
              <w:pStyle w:val="a1"/>
              <w:numPr>
                <w:ilvl w:val="0"/>
                <w:numId w:val="14"/>
              </w:numPr>
              <w:spacing w:after="0"/>
              <w:ind w:hanging="331"/>
              <w:jc w:val="both"/>
              <w:rPr>
                <w:rFonts w:eastAsia="맑은 고딕"/>
                <w:i/>
                <w:lang w:val="en-US" w:eastAsia="ko-KR"/>
              </w:rPr>
            </w:pPr>
            <w:r w:rsidRPr="00837FB6">
              <w:rPr>
                <w:rFonts w:eastAsia="맑은 고딕"/>
                <w:i/>
                <w:lang w:val="en-US" w:eastAsia="ko-KR"/>
              </w:rPr>
              <w:t xml:space="preserve">No new physical channel specific for indication of DL resources being preempted by another DL transmission is introduced </w:t>
            </w:r>
          </w:p>
          <w:p w14:paraId="193D29A5" w14:textId="52065A7D" w:rsidR="00837FB6" w:rsidRPr="00837FB6" w:rsidRDefault="00837FB6" w:rsidP="00837FB6">
            <w:pPr>
              <w:pStyle w:val="a1"/>
              <w:numPr>
                <w:ilvl w:val="1"/>
                <w:numId w:val="14"/>
              </w:numPr>
              <w:spacing w:after="0"/>
              <w:ind w:left="924" w:hanging="357"/>
              <w:jc w:val="both"/>
              <w:rPr>
                <w:rFonts w:eastAsia="맑은 고딕"/>
                <w:i/>
                <w:lang w:eastAsia="ko-KR"/>
              </w:rPr>
            </w:pPr>
            <w:r w:rsidRPr="00837FB6">
              <w:rPr>
                <w:rFonts w:eastAsia="맑은 고딕"/>
                <w:i/>
                <w:lang w:eastAsia="ko-KR"/>
              </w:rPr>
              <w:t>FFS whether the indication is based on NR-PDCCH or a group common PDCCH</w:t>
            </w:r>
          </w:p>
          <w:p w14:paraId="5A736F6A" w14:textId="58CA5FE6" w:rsidR="00837FB6" w:rsidRPr="00837FB6" w:rsidRDefault="00837FB6" w:rsidP="00837FB6">
            <w:pPr>
              <w:pStyle w:val="a1"/>
              <w:numPr>
                <w:ilvl w:val="1"/>
                <w:numId w:val="14"/>
              </w:numPr>
              <w:spacing w:after="0"/>
              <w:ind w:left="924" w:hanging="357"/>
              <w:jc w:val="both"/>
              <w:rPr>
                <w:rFonts w:eastAsia="맑은 고딕"/>
                <w:i/>
                <w:lang w:eastAsia="ko-KR"/>
              </w:rPr>
            </w:pPr>
            <w:r w:rsidRPr="00837FB6">
              <w:rPr>
                <w:rFonts w:eastAsia="맑은 고딕"/>
                <w:i/>
                <w:lang w:eastAsia="ko-KR"/>
              </w:rPr>
              <w:t>FFS location of the indication</w:t>
            </w:r>
          </w:p>
          <w:p w14:paraId="27675B34" w14:textId="66CDE95F" w:rsidR="00837FB6" w:rsidRPr="00837FB6" w:rsidRDefault="00837FB6" w:rsidP="00837FB6">
            <w:pPr>
              <w:pStyle w:val="a1"/>
              <w:numPr>
                <w:ilvl w:val="1"/>
                <w:numId w:val="14"/>
              </w:numPr>
              <w:spacing w:after="0"/>
              <w:ind w:left="924" w:hanging="357"/>
              <w:jc w:val="both"/>
              <w:rPr>
                <w:rFonts w:eastAsia="맑은 고딕"/>
                <w:i/>
                <w:lang w:eastAsia="ko-KR"/>
              </w:rPr>
            </w:pPr>
            <w:r w:rsidRPr="00837FB6">
              <w:rPr>
                <w:rFonts w:eastAsia="맑은 고딕"/>
                <w:i/>
                <w:lang w:eastAsia="ko-KR"/>
              </w:rPr>
              <w:t>FFS timing of the indication</w:t>
            </w:r>
          </w:p>
          <w:p w14:paraId="7DBA27D1" w14:textId="68BD870C" w:rsidR="009E2AD2" w:rsidRPr="009E2AD2" w:rsidRDefault="009E2AD2" w:rsidP="009E2AD2">
            <w:pPr>
              <w:pStyle w:val="a1"/>
              <w:spacing w:after="0"/>
              <w:jc w:val="both"/>
              <w:rPr>
                <w:rFonts w:eastAsia="맑은 고딕"/>
                <w:lang w:val="en-US" w:eastAsia="ko-KR"/>
              </w:rPr>
            </w:pPr>
          </w:p>
        </w:tc>
      </w:tr>
    </w:tbl>
    <w:p w14:paraId="27439244" w14:textId="2BE6CC30" w:rsidR="00E637D3" w:rsidRDefault="004227FD" w:rsidP="001644B6">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we discuss </w:t>
      </w:r>
      <w:r>
        <w:rPr>
          <w:rFonts w:ascii="Times New Roman" w:hAnsi="Times New Roman"/>
          <w:kern w:val="0"/>
          <w:sz w:val="22"/>
        </w:rPr>
        <w:t>preemption-based multiplexing of eMBB and URLLC in DL</w:t>
      </w:r>
      <w:r w:rsidR="00F531CD">
        <w:rPr>
          <w:rFonts w:ascii="Times New Roman" w:hAnsi="Times New Roman"/>
          <w:kern w:val="0"/>
          <w:sz w:val="22"/>
        </w:rPr>
        <w:t xml:space="preserve"> and provide our view about indication of preempted eMBB resources to the corresponding eMBB UE(s).</w:t>
      </w:r>
    </w:p>
    <w:p w14:paraId="613E5B3F" w14:textId="70F5AC2A" w:rsidR="00344782" w:rsidRPr="00344782" w:rsidRDefault="00344782" w:rsidP="00344782">
      <w:pPr>
        <w:widowControl/>
        <w:wordWrap/>
        <w:autoSpaceDE/>
        <w:autoSpaceDN/>
        <w:spacing w:after="120" w:line="276" w:lineRule="auto"/>
        <w:rPr>
          <w:rFonts w:ascii="Times New Roman" w:hAnsi="Times New Roman"/>
          <w:kern w:val="0"/>
          <w:sz w:val="22"/>
        </w:rPr>
      </w:pPr>
    </w:p>
    <w:p w14:paraId="7C968DD8" w14:textId="0414944F" w:rsidR="00F746E8" w:rsidRPr="009859D3" w:rsidRDefault="00320D8D" w:rsidP="009859D3">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r w:rsidRPr="00566B1C">
        <w:rPr>
          <w:rFonts w:ascii="Times New Roman" w:hAnsi="Times New Roman"/>
          <w:b/>
          <w:kern w:val="0"/>
          <w:sz w:val="28"/>
          <w:szCs w:val="20"/>
        </w:rPr>
        <w:lastRenderedPageBreak/>
        <w:t xml:space="preserve">Discussion on </w:t>
      </w:r>
      <w:r w:rsidR="00AC571B">
        <w:rPr>
          <w:rFonts w:ascii="Times New Roman" w:hAnsi="Times New Roman"/>
          <w:b/>
          <w:kern w:val="0"/>
          <w:sz w:val="28"/>
          <w:szCs w:val="20"/>
        </w:rPr>
        <w:t>Multiplexing between eMBB and URLLC</w:t>
      </w:r>
      <w:r w:rsidR="009859D3">
        <w:rPr>
          <w:rFonts w:ascii="Times New Roman" w:hAnsi="Times New Roman"/>
          <w:b/>
          <w:kern w:val="0"/>
          <w:sz w:val="28"/>
          <w:szCs w:val="20"/>
        </w:rPr>
        <w:t xml:space="preserve"> in DL</w:t>
      </w:r>
    </w:p>
    <w:p w14:paraId="75D164C7" w14:textId="36F36662" w:rsidR="00C61F49" w:rsidRPr="00F557B4" w:rsidRDefault="00837FB6" w:rsidP="00F557B4">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During several </w:t>
      </w:r>
      <w:r w:rsidR="00F13BC7">
        <w:rPr>
          <w:rFonts w:ascii="Times New Roman" w:hAnsi="Times New Roman"/>
          <w:kern w:val="0"/>
          <w:sz w:val="22"/>
        </w:rPr>
        <w:t xml:space="preserve">RAN1 </w:t>
      </w:r>
      <w:r w:rsidR="00522E67">
        <w:rPr>
          <w:rFonts w:ascii="Times New Roman" w:hAnsi="Times New Roman" w:hint="eastAsia"/>
          <w:kern w:val="0"/>
          <w:sz w:val="22"/>
        </w:rPr>
        <w:t>meeting</w:t>
      </w:r>
      <w:r w:rsidR="00A47915">
        <w:rPr>
          <w:rFonts w:ascii="Times New Roman" w:hAnsi="Times New Roman"/>
          <w:kern w:val="0"/>
          <w:sz w:val="22"/>
        </w:rPr>
        <w:t>s</w:t>
      </w:r>
      <w:r w:rsidR="00A47915">
        <w:rPr>
          <w:rFonts w:ascii="Times New Roman" w:hAnsi="Times New Roman" w:hint="eastAsia"/>
          <w:kern w:val="0"/>
          <w:sz w:val="22"/>
        </w:rPr>
        <w:t xml:space="preserve">, </w:t>
      </w:r>
      <w:r w:rsidR="0093177F">
        <w:rPr>
          <w:rFonts w:ascii="Times New Roman" w:hAnsi="Times New Roman"/>
          <w:kern w:val="0"/>
          <w:sz w:val="22"/>
        </w:rPr>
        <w:t>several methods</w:t>
      </w:r>
      <w:r w:rsidR="00FF408C">
        <w:rPr>
          <w:rFonts w:ascii="Times New Roman" w:hAnsi="Times New Roman"/>
          <w:kern w:val="0"/>
          <w:sz w:val="22"/>
        </w:rPr>
        <w:t xml:space="preserve"> ha</w:t>
      </w:r>
      <w:r w:rsidR="0093177F">
        <w:rPr>
          <w:rFonts w:ascii="Times New Roman" w:hAnsi="Times New Roman" w:hint="eastAsia"/>
          <w:kern w:val="0"/>
          <w:sz w:val="22"/>
        </w:rPr>
        <w:t>ve</w:t>
      </w:r>
      <w:r w:rsidR="00FF408C">
        <w:rPr>
          <w:rFonts w:ascii="Times New Roman" w:hAnsi="Times New Roman"/>
          <w:kern w:val="0"/>
          <w:sz w:val="22"/>
        </w:rPr>
        <w:t xml:space="preserve"> been </w:t>
      </w:r>
      <w:r w:rsidR="0093177F">
        <w:rPr>
          <w:rFonts w:ascii="Times New Roman" w:hAnsi="Times New Roman" w:hint="eastAsia"/>
          <w:kern w:val="0"/>
          <w:sz w:val="22"/>
        </w:rPr>
        <w:t>proposed</w:t>
      </w:r>
      <w:r w:rsidR="00FF408C">
        <w:rPr>
          <w:rFonts w:ascii="Times New Roman" w:hAnsi="Times New Roman"/>
          <w:kern w:val="0"/>
          <w:sz w:val="22"/>
        </w:rPr>
        <w:t xml:space="preserve"> </w:t>
      </w:r>
      <w:r w:rsidR="00A47915">
        <w:rPr>
          <w:rFonts w:ascii="Times New Roman" w:hAnsi="Times New Roman"/>
          <w:kern w:val="0"/>
          <w:sz w:val="22"/>
        </w:rPr>
        <w:t>for dynamic resource sharing between URLLC</w:t>
      </w:r>
      <w:r w:rsidR="00A47915">
        <w:rPr>
          <w:rFonts w:ascii="Times New Roman" w:hAnsi="Times New Roman" w:hint="eastAsia"/>
          <w:kern w:val="0"/>
          <w:sz w:val="22"/>
        </w:rPr>
        <w:t xml:space="preserve"> and eMBB</w:t>
      </w:r>
      <w:r w:rsidR="00A47915">
        <w:rPr>
          <w:rFonts w:ascii="Times New Roman" w:hAnsi="Times New Roman"/>
          <w:kern w:val="0"/>
          <w:sz w:val="22"/>
        </w:rPr>
        <w:t xml:space="preserve"> such as </w:t>
      </w:r>
      <w:r w:rsidR="0093177F">
        <w:rPr>
          <w:rFonts w:ascii="Times New Roman" w:hAnsi="Times New Roman" w:hint="eastAsia"/>
          <w:kern w:val="0"/>
          <w:sz w:val="22"/>
        </w:rPr>
        <w:t xml:space="preserve">the </w:t>
      </w:r>
      <w:r w:rsidR="00A47915">
        <w:rPr>
          <w:rFonts w:ascii="Times New Roman" w:hAnsi="Times New Roman"/>
          <w:kern w:val="0"/>
          <w:sz w:val="22"/>
        </w:rPr>
        <w:t xml:space="preserve">preemption </w:t>
      </w:r>
      <w:r w:rsidR="0093177F">
        <w:rPr>
          <w:rFonts w:ascii="Times New Roman" w:hAnsi="Times New Roman" w:hint="eastAsia"/>
          <w:kern w:val="0"/>
          <w:sz w:val="22"/>
        </w:rPr>
        <w:t xml:space="preserve">approach </w:t>
      </w:r>
      <w:r w:rsidR="00A47915">
        <w:rPr>
          <w:rFonts w:ascii="Times New Roman" w:hAnsi="Times New Roman"/>
          <w:kern w:val="0"/>
          <w:sz w:val="22"/>
        </w:rPr>
        <w:t xml:space="preserve">on resources scheduled for ongoing eMBB traffic and </w:t>
      </w:r>
      <w:r w:rsidR="0093177F">
        <w:rPr>
          <w:rFonts w:ascii="Times New Roman" w:hAnsi="Times New Roman" w:hint="eastAsia"/>
          <w:kern w:val="0"/>
          <w:sz w:val="22"/>
        </w:rPr>
        <w:t xml:space="preserve">the </w:t>
      </w:r>
      <w:r w:rsidR="00A47915">
        <w:rPr>
          <w:rFonts w:ascii="Times New Roman" w:hAnsi="Times New Roman"/>
          <w:kern w:val="0"/>
          <w:sz w:val="22"/>
        </w:rPr>
        <w:t>scheduling</w:t>
      </w:r>
      <w:r w:rsidR="0093177F">
        <w:rPr>
          <w:rFonts w:ascii="Times New Roman" w:hAnsi="Times New Roman" w:hint="eastAsia"/>
          <w:kern w:val="0"/>
          <w:sz w:val="22"/>
        </w:rPr>
        <w:t>-</w:t>
      </w:r>
      <w:r w:rsidR="00A47915">
        <w:rPr>
          <w:rFonts w:ascii="Times New Roman" w:hAnsi="Times New Roman"/>
          <w:kern w:val="0"/>
          <w:sz w:val="22"/>
        </w:rPr>
        <w:t>based approaches (</w:t>
      </w:r>
      <w:r w:rsidR="00A47915" w:rsidRPr="00A47915">
        <w:rPr>
          <w:rFonts w:ascii="Times New Roman" w:hAnsi="Times New Roman"/>
          <w:kern w:val="0"/>
          <w:sz w:val="22"/>
        </w:rPr>
        <w:t xml:space="preserve">e.g., by adapting transmission duration or by using different subbands) </w:t>
      </w:r>
      <w:r w:rsidR="00A47915">
        <w:rPr>
          <w:rFonts w:ascii="Times New Roman" w:hAnsi="Times New Roman"/>
          <w:kern w:val="0"/>
          <w:sz w:val="22"/>
        </w:rPr>
        <w:t xml:space="preserve">to allow multiplexing </w:t>
      </w:r>
      <w:r w:rsidR="0093177F">
        <w:rPr>
          <w:rFonts w:ascii="Times New Roman" w:hAnsi="Times New Roman" w:hint="eastAsia"/>
          <w:kern w:val="0"/>
          <w:sz w:val="22"/>
        </w:rPr>
        <w:t xml:space="preserve">both </w:t>
      </w:r>
      <w:r w:rsidR="00FF408C">
        <w:rPr>
          <w:rFonts w:ascii="Times New Roman" w:hAnsi="Times New Roman"/>
          <w:kern w:val="0"/>
          <w:sz w:val="22"/>
        </w:rPr>
        <w:t>on</w:t>
      </w:r>
      <w:r w:rsidR="00A47915">
        <w:rPr>
          <w:rFonts w:ascii="Times New Roman" w:hAnsi="Times New Roman"/>
          <w:kern w:val="0"/>
          <w:sz w:val="22"/>
        </w:rPr>
        <w:t xml:space="preserve"> different </w:t>
      </w:r>
      <w:r w:rsidR="00FF408C">
        <w:rPr>
          <w:rFonts w:ascii="Times New Roman" w:hAnsi="Times New Roman"/>
          <w:kern w:val="0"/>
          <w:sz w:val="22"/>
        </w:rPr>
        <w:t xml:space="preserve">time </w:t>
      </w:r>
      <w:r w:rsidR="00A47915">
        <w:rPr>
          <w:rFonts w:ascii="Times New Roman" w:hAnsi="Times New Roman"/>
          <w:kern w:val="0"/>
          <w:sz w:val="22"/>
        </w:rPr>
        <w:t>duration</w:t>
      </w:r>
      <w:r w:rsidR="00FF408C">
        <w:rPr>
          <w:rFonts w:ascii="Times New Roman" w:hAnsi="Times New Roman"/>
          <w:kern w:val="0"/>
          <w:sz w:val="22"/>
        </w:rPr>
        <w:t xml:space="preserve"> and/or separate frequency regions</w:t>
      </w:r>
      <w:r w:rsidR="00A47915">
        <w:rPr>
          <w:rFonts w:ascii="Times New Roman" w:hAnsi="Times New Roman"/>
          <w:kern w:val="0"/>
          <w:sz w:val="22"/>
        </w:rPr>
        <w:t>.</w:t>
      </w:r>
      <w:r w:rsidR="00FF408C">
        <w:rPr>
          <w:rFonts w:ascii="Times New Roman" w:hAnsi="Times New Roman"/>
          <w:kern w:val="0"/>
          <w:sz w:val="22"/>
        </w:rPr>
        <w:t xml:space="preserve"> </w:t>
      </w:r>
      <w:r w:rsidR="0093177F">
        <w:rPr>
          <w:rFonts w:ascii="Times New Roman" w:hAnsi="Times New Roman" w:hint="eastAsia"/>
          <w:kern w:val="0"/>
          <w:sz w:val="22"/>
        </w:rPr>
        <w:t>During</w:t>
      </w:r>
      <w:r w:rsidR="00FF408C">
        <w:rPr>
          <w:rFonts w:ascii="Times New Roman" w:hAnsi="Times New Roman"/>
          <w:kern w:val="0"/>
          <w:sz w:val="22"/>
        </w:rPr>
        <w:t xml:space="preserve"> RAN1 NR Ad-hoc#1 meeting, it has been agreed to support </w:t>
      </w:r>
      <w:r w:rsidR="00C375C4">
        <w:rPr>
          <w:rFonts w:ascii="Times New Roman" w:hAnsi="Times New Roman"/>
          <w:kern w:val="0"/>
          <w:sz w:val="22"/>
        </w:rPr>
        <w:t xml:space="preserve">an </w:t>
      </w:r>
      <w:r w:rsidR="00FF408C">
        <w:rPr>
          <w:rFonts w:ascii="Times New Roman" w:hAnsi="Times New Roman"/>
          <w:kern w:val="0"/>
          <w:sz w:val="22"/>
        </w:rPr>
        <w:t xml:space="preserve">indication of time and/or frequency region of impacted eMBB resources to the </w:t>
      </w:r>
      <w:r w:rsidR="00C375C4">
        <w:rPr>
          <w:rFonts w:ascii="Times New Roman" w:hAnsi="Times New Roman"/>
          <w:kern w:val="0"/>
          <w:sz w:val="22"/>
        </w:rPr>
        <w:t>respective</w:t>
      </w:r>
      <w:r w:rsidR="00FF408C">
        <w:rPr>
          <w:rFonts w:ascii="Times New Roman" w:hAnsi="Times New Roman"/>
          <w:kern w:val="0"/>
          <w:sz w:val="22"/>
        </w:rPr>
        <w:t xml:space="preserve"> eMBB UE(s)</w:t>
      </w:r>
      <w:r w:rsidR="00C375C4">
        <w:rPr>
          <w:rFonts w:ascii="Times New Roman" w:hAnsi="Times New Roman"/>
          <w:kern w:val="0"/>
          <w:sz w:val="22"/>
        </w:rPr>
        <w:t xml:space="preserve"> as well as </w:t>
      </w:r>
      <w:r w:rsidR="00FF408C">
        <w:rPr>
          <w:rFonts w:ascii="Times New Roman" w:hAnsi="Times New Roman"/>
          <w:kern w:val="0"/>
          <w:sz w:val="22"/>
        </w:rPr>
        <w:t xml:space="preserve">to support DL dynamic resources sharing between eMBB and URLLC without pre-emption by </w:t>
      </w:r>
      <w:r w:rsidR="00FF408C" w:rsidRPr="00FF408C">
        <w:rPr>
          <w:rFonts w:ascii="Times New Roman" w:hAnsi="Times New Roman"/>
          <w:kern w:val="0"/>
          <w:sz w:val="22"/>
        </w:rPr>
        <w:t>scheduling the eMBB and URLLC services on non-overlapping time/freq</w:t>
      </w:r>
      <w:r w:rsidR="00FF408C">
        <w:rPr>
          <w:rFonts w:ascii="Times New Roman" w:hAnsi="Times New Roman"/>
          <w:kern w:val="0"/>
          <w:sz w:val="22"/>
        </w:rPr>
        <w:t>uency</w:t>
      </w:r>
      <w:r w:rsidR="00FF408C" w:rsidRPr="00FF408C">
        <w:rPr>
          <w:rFonts w:ascii="Times New Roman" w:hAnsi="Times New Roman"/>
          <w:kern w:val="0"/>
          <w:sz w:val="22"/>
        </w:rPr>
        <w:t xml:space="preserve"> resources</w:t>
      </w:r>
      <w:r w:rsidR="00FF408C">
        <w:rPr>
          <w:rFonts w:ascii="Times New Roman" w:hAnsi="Times New Roman"/>
          <w:kern w:val="0"/>
          <w:sz w:val="22"/>
        </w:rPr>
        <w:t xml:space="preserve">. </w:t>
      </w:r>
      <w:r w:rsidR="00F557B4">
        <w:rPr>
          <w:rFonts w:ascii="Times New Roman" w:hAnsi="Times New Roman" w:hint="eastAsia"/>
          <w:kern w:val="0"/>
          <w:sz w:val="22"/>
        </w:rPr>
        <w:t>In addition, at RAN1 #88, there have been agreements on the i</w:t>
      </w:r>
      <w:r w:rsidR="00F557B4" w:rsidRPr="00F557B4">
        <w:rPr>
          <w:rFonts w:ascii="Times New Roman" w:hAnsi="Times New Roman"/>
          <w:kern w:val="0"/>
          <w:sz w:val="22"/>
        </w:rPr>
        <w:t>ndication</w:t>
      </w:r>
      <w:r w:rsidR="00F557B4">
        <w:rPr>
          <w:rFonts w:ascii="Times New Roman" w:hAnsi="Times New Roman" w:hint="eastAsia"/>
          <w:kern w:val="0"/>
          <w:sz w:val="22"/>
        </w:rPr>
        <w:t>, which</w:t>
      </w:r>
      <w:r w:rsidR="00F557B4" w:rsidRPr="00F557B4">
        <w:rPr>
          <w:rFonts w:ascii="Times New Roman" w:hAnsi="Times New Roman"/>
          <w:kern w:val="0"/>
          <w:sz w:val="22"/>
        </w:rPr>
        <w:t xml:space="preserve"> can b</w:t>
      </w:r>
      <w:r w:rsidR="00F557B4">
        <w:rPr>
          <w:rFonts w:ascii="Times New Roman" w:hAnsi="Times New Roman"/>
          <w:kern w:val="0"/>
          <w:sz w:val="22"/>
        </w:rPr>
        <w:t>e dynamically signaled to a UE</w:t>
      </w:r>
      <w:r w:rsidR="00F557B4">
        <w:rPr>
          <w:rFonts w:ascii="Times New Roman" w:hAnsi="Times New Roman" w:hint="eastAsia"/>
          <w:kern w:val="0"/>
          <w:sz w:val="22"/>
        </w:rPr>
        <w:t xml:space="preserve"> in order </w:t>
      </w:r>
      <w:r w:rsidR="00F557B4" w:rsidRPr="00F557B4">
        <w:rPr>
          <w:rFonts w:ascii="Times New Roman" w:hAnsi="Times New Roman"/>
          <w:kern w:val="0"/>
          <w:sz w:val="22"/>
        </w:rPr>
        <w:t>to increase the likelihood of succes</w:t>
      </w:r>
      <w:r w:rsidR="00F557B4">
        <w:rPr>
          <w:rFonts w:ascii="Times New Roman" w:hAnsi="Times New Roman"/>
          <w:kern w:val="0"/>
          <w:sz w:val="22"/>
        </w:rPr>
        <w:t xml:space="preserve">sful demodulation and decoding </w:t>
      </w:r>
      <w:r w:rsidR="00F557B4" w:rsidRPr="00F557B4">
        <w:rPr>
          <w:rFonts w:ascii="Times New Roman" w:hAnsi="Times New Roman"/>
          <w:kern w:val="0"/>
          <w:sz w:val="22"/>
        </w:rPr>
        <w:t xml:space="preserve">of the </w:t>
      </w:r>
      <w:r w:rsidR="00F557B4">
        <w:rPr>
          <w:rFonts w:ascii="Times New Roman" w:hAnsi="Times New Roman" w:hint="eastAsia"/>
          <w:kern w:val="0"/>
          <w:sz w:val="22"/>
        </w:rPr>
        <w:t xml:space="preserve">transmitted </w:t>
      </w:r>
      <w:r w:rsidR="00F557B4" w:rsidRPr="00F557B4">
        <w:rPr>
          <w:rFonts w:ascii="Times New Roman" w:hAnsi="Times New Roman"/>
          <w:kern w:val="0"/>
          <w:sz w:val="22"/>
        </w:rPr>
        <w:t>TB(s)</w:t>
      </w:r>
      <w:r w:rsidR="00F557B4">
        <w:rPr>
          <w:rFonts w:ascii="Times New Roman" w:hAnsi="Times New Roman" w:hint="eastAsia"/>
          <w:kern w:val="0"/>
          <w:sz w:val="22"/>
        </w:rPr>
        <w:t>.</w:t>
      </w:r>
    </w:p>
    <w:p w14:paraId="66D38D5C" w14:textId="101A93AA" w:rsidR="00C112E9" w:rsidRDefault="00C375C4" w:rsidP="001644B6">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As for the indication of impacted eMBB resources by URLLC transmission to the corresponding eMBB UE(s), t</w:t>
      </w:r>
      <w:r w:rsidR="004A1893">
        <w:rPr>
          <w:rFonts w:ascii="Times New Roman" w:hAnsi="Times New Roman"/>
          <w:kern w:val="0"/>
          <w:sz w:val="22"/>
        </w:rPr>
        <w:t xml:space="preserve">here </w:t>
      </w:r>
      <w:r w:rsidR="0093177F">
        <w:rPr>
          <w:rFonts w:ascii="Times New Roman" w:hAnsi="Times New Roman" w:hint="eastAsia"/>
          <w:kern w:val="0"/>
          <w:sz w:val="22"/>
        </w:rPr>
        <w:t>would be</w:t>
      </w:r>
      <w:r w:rsidR="004A1893">
        <w:rPr>
          <w:rFonts w:ascii="Times New Roman" w:hAnsi="Times New Roman"/>
          <w:kern w:val="0"/>
          <w:sz w:val="22"/>
        </w:rPr>
        <w:t xml:space="preserve"> </w:t>
      </w:r>
      <w:r w:rsidR="0093177F">
        <w:rPr>
          <w:rFonts w:ascii="Times New Roman" w:hAnsi="Times New Roman" w:hint="eastAsia"/>
          <w:kern w:val="0"/>
          <w:sz w:val="22"/>
        </w:rPr>
        <w:t>several</w:t>
      </w:r>
      <w:r w:rsidR="004A1893">
        <w:rPr>
          <w:rFonts w:ascii="Times New Roman" w:hAnsi="Times New Roman"/>
          <w:kern w:val="0"/>
          <w:sz w:val="22"/>
        </w:rPr>
        <w:t xml:space="preserve"> approaches </w:t>
      </w:r>
      <w:r w:rsidR="00A148E8">
        <w:rPr>
          <w:rFonts w:ascii="Times New Roman" w:hAnsi="Times New Roman"/>
          <w:kern w:val="0"/>
          <w:sz w:val="22"/>
        </w:rPr>
        <w:t xml:space="preserve">depending on </w:t>
      </w:r>
      <w:r w:rsidR="0093177F">
        <w:rPr>
          <w:rFonts w:ascii="Times New Roman" w:hAnsi="Times New Roman" w:hint="eastAsia"/>
          <w:kern w:val="0"/>
          <w:sz w:val="22"/>
        </w:rPr>
        <w:t xml:space="preserve">the timing </w:t>
      </w:r>
      <w:r w:rsidR="00A148E8">
        <w:rPr>
          <w:rFonts w:ascii="Times New Roman" w:hAnsi="Times New Roman"/>
          <w:kern w:val="0"/>
          <w:sz w:val="22"/>
        </w:rPr>
        <w:t xml:space="preserve">when the </w:t>
      </w:r>
      <w:r w:rsidR="004A1893">
        <w:rPr>
          <w:rFonts w:ascii="Times New Roman" w:hAnsi="Times New Roman"/>
          <w:kern w:val="0"/>
          <w:sz w:val="22"/>
        </w:rPr>
        <w:t>i</w:t>
      </w:r>
      <w:r w:rsidR="004A1893" w:rsidRPr="004A1893">
        <w:rPr>
          <w:rFonts w:ascii="Times New Roman" w:hAnsi="Times New Roman"/>
          <w:kern w:val="0"/>
          <w:sz w:val="22"/>
        </w:rPr>
        <w:t>ndication of preempted</w:t>
      </w:r>
      <w:r w:rsidR="00A148E8">
        <w:rPr>
          <w:rFonts w:ascii="Times New Roman" w:hAnsi="Times New Roman"/>
          <w:kern w:val="0"/>
          <w:sz w:val="22"/>
        </w:rPr>
        <w:t xml:space="preserve"> resources by</w:t>
      </w:r>
      <w:r w:rsidR="004A1893">
        <w:rPr>
          <w:rFonts w:ascii="Times New Roman" w:hAnsi="Times New Roman"/>
          <w:kern w:val="0"/>
          <w:sz w:val="22"/>
        </w:rPr>
        <w:t xml:space="preserve"> </w:t>
      </w:r>
      <w:r w:rsidR="00FF476F">
        <w:rPr>
          <w:rFonts w:ascii="Times New Roman" w:hAnsi="Times New Roman" w:hint="eastAsia"/>
          <w:kern w:val="0"/>
          <w:sz w:val="22"/>
        </w:rPr>
        <w:t>URLLC transmission</w:t>
      </w:r>
      <w:r w:rsidR="004A1893" w:rsidRPr="004A1893">
        <w:rPr>
          <w:rFonts w:ascii="Times New Roman" w:hAnsi="Times New Roman"/>
          <w:kern w:val="0"/>
          <w:sz w:val="22"/>
        </w:rPr>
        <w:t xml:space="preserve"> </w:t>
      </w:r>
      <w:r w:rsidR="0093177F">
        <w:rPr>
          <w:rFonts w:ascii="Times New Roman" w:hAnsi="Times New Roman" w:hint="eastAsia"/>
          <w:kern w:val="0"/>
          <w:sz w:val="22"/>
        </w:rPr>
        <w:t>is</w:t>
      </w:r>
      <w:r w:rsidR="00A148E8">
        <w:rPr>
          <w:rFonts w:ascii="Times New Roman" w:hAnsi="Times New Roman"/>
          <w:kern w:val="0"/>
          <w:sz w:val="22"/>
        </w:rPr>
        <w:t xml:space="preserve"> transmitted </w:t>
      </w:r>
      <w:r w:rsidR="004A1893" w:rsidRPr="004A1893">
        <w:rPr>
          <w:rFonts w:ascii="Times New Roman" w:hAnsi="Times New Roman"/>
          <w:kern w:val="0"/>
          <w:sz w:val="22"/>
        </w:rPr>
        <w:t xml:space="preserve">to </w:t>
      </w:r>
      <w:r w:rsidR="00FF476F">
        <w:rPr>
          <w:rFonts w:ascii="Times New Roman" w:hAnsi="Times New Roman" w:hint="eastAsia"/>
          <w:kern w:val="0"/>
          <w:sz w:val="22"/>
        </w:rPr>
        <w:t>the scheduled</w:t>
      </w:r>
      <w:r w:rsidR="004A1893" w:rsidRPr="004A1893">
        <w:rPr>
          <w:rFonts w:ascii="Times New Roman" w:hAnsi="Times New Roman"/>
          <w:kern w:val="0"/>
          <w:sz w:val="22"/>
        </w:rPr>
        <w:t xml:space="preserve"> eMBB UE</w:t>
      </w:r>
      <w:r w:rsidR="00FF476F">
        <w:rPr>
          <w:rFonts w:ascii="Times New Roman" w:hAnsi="Times New Roman" w:hint="eastAsia"/>
          <w:kern w:val="0"/>
          <w:sz w:val="22"/>
        </w:rPr>
        <w:t>s</w:t>
      </w:r>
      <w:r w:rsidR="004A1893">
        <w:rPr>
          <w:rFonts w:ascii="Times New Roman" w:hAnsi="Times New Roman"/>
          <w:kern w:val="0"/>
          <w:sz w:val="22"/>
        </w:rPr>
        <w:t>.</w:t>
      </w:r>
    </w:p>
    <w:p w14:paraId="1E9D82BD" w14:textId="79F4A0A4" w:rsidR="009859D3" w:rsidRPr="00E64775" w:rsidRDefault="009859D3" w:rsidP="007B4DEC">
      <w:pPr>
        <w:pStyle w:val="a9"/>
        <w:widowControl/>
        <w:numPr>
          <w:ilvl w:val="0"/>
          <w:numId w:val="17"/>
        </w:numPr>
        <w:wordWrap/>
        <w:autoSpaceDE/>
        <w:autoSpaceDN/>
        <w:spacing w:after="120" w:line="276" w:lineRule="auto"/>
        <w:ind w:leftChars="0"/>
        <w:rPr>
          <w:rFonts w:ascii="Times New Roman" w:hAnsi="Times New Roman"/>
          <w:i/>
          <w:kern w:val="0"/>
          <w:sz w:val="22"/>
          <w:u w:val="single"/>
        </w:rPr>
      </w:pPr>
      <w:r w:rsidRPr="00E64775">
        <w:rPr>
          <w:rFonts w:ascii="Times New Roman" w:hAnsi="Times New Roman"/>
          <w:i/>
          <w:kern w:val="0"/>
          <w:sz w:val="22"/>
          <w:u w:val="single"/>
        </w:rPr>
        <w:t>Pre</w:t>
      </w:r>
      <w:r w:rsidRPr="00E64775">
        <w:rPr>
          <w:rFonts w:ascii="Times New Roman" w:hAnsi="Times New Roman" w:hint="eastAsia"/>
          <w:i/>
          <w:kern w:val="0"/>
          <w:sz w:val="22"/>
          <w:u w:val="single"/>
        </w:rPr>
        <w:t>-i</w:t>
      </w:r>
      <w:r w:rsidRPr="00E64775">
        <w:rPr>
          <w:rFonts w:ascii="Times New Roman" w:hAnsi="Times New Roman"/>
          <w:i/>
          <w:kern w:val="0"/>
          <w:sz w:val="22"/>
          <w:u w:val="single"/>
        </w:rPr>
        <w:t>ndication</w:t>
      </w:r>
    </w:p>
    <w:p w14:paraId="38427D2D" w14:textId="3BB39707" w:rsidR="004A1893" w:rsidRDefault="007A09C2" w:rsidP="009859D3">
      <w:pPr>
        <w:widowControl/>
        <w:wordWrap/>
        <w:autoSpaceDE/>
        <w:autoSpaceDN/>
        <w:spacing w:after="120" w:line="276" w:lineRule="auto"/>
        <w:rPr>
          <w:rFonts w:ascii="Times New Roman" w:hAnsi="Times New Roman"/>
          <w:kern w:val="0"/>
          <w:sz w:val="22"/>
        </w:rPr>
      </w:pPr>
      <w:r>
        <w:rPr>
          <w:rFonts w:ascii="Times New Roman" w:hAnsi="Times New Roman"/>
          <w:kern w:val="0"/>
          <w:sz w:val="22"/>
        </w:rPr>
        <w:t xml:space="preserve">The </w:t>
      </w:r>
      <w:r w:rsidR="00C61F49">
        <w:rPr>
          <w:rFonts w:ascii="Times New Roman" w:hAnsi="Times New Roman"/>
          <w:kern w:val="0"/>
          <w:sz w:val="22"/>
        </w:rPr>
        <w:t xml:space="preserve">pre-indication is to give an indication of preemption prior to an URLLC transmission to the </w:t>
      </w:r>
      <w:r>
        <w:rPr>
          <w:rFonts w:ascii="Times New Roman" w:hAnsi="Times New Roman"/>
          <w:kern w:val="0"/>
          <w:sz w:val="22"/>
        </w:rPr>
        <w:t xml:space="preserve">eMBB </w:t>
      </w:r>
      <w:r w:rsidR="00C61F49">
        <w:rPr>
          <w:rFonts w:ascii="Times New Roman" w:hAnsi="Times New Roman"/>
          <w:kern w:val="0"/>
          <w:sz w:val="22"/>
        </w:rPr>
        <w:t>UE.</w:t>
      </w:r>
      <w:r w:rsidR="004A1893">
        <w:rPr>
          <w:rFonts w:ascii="Times New Roman" w:hAnsi="Times New Roman"/>
          <w:kern w:val="0"/>
          <w:sz w:val="22"/>
        </w:rPr>
        <w:t xml:space="preserve"> There </w:t>
      </w:r>
      <w:r w:rsidR="00FF476F">
        <w:rPr>
          <w:rFonts w:ascii="Times New Roman" w:hAnsi="Times New Roman" w:hint="eastAsia"/>
          <w:kern w:val="0"/>
          <w:sz w:val="22"/>
        </w:rPr>
        <w:t>have been</w:t>
      </w:r>
      <w:r w:rsidR="00FF476F">
        <w:rPr>
          <w:rFonts w:ascii="Times New Roman" w:hAnsi="Times New Roman"/>
          <w:kern w:val="0"/>
          <w:sz w:val="22"/>
        </w:rPr>
        <w:t xml:space="preserve"> </w:t>
      </w:r>
      <w:r w:rsidR="004A1893">
        <w:rPr>
          <w:rFonts w:ascii="Times New Roman" w:hAnsi="Times New Roman"/>
          <w:kern w:val="0"/>
          <w:sz w:val="22"/>
        </w:rPr>
        <w:t xml:space="preserve">some proposals such as a pre-indication by </w:t>
      </w:r>
      <w:r w:rsidR="00BC1012">
        <w:rPr>
          <w:rFonts w:ascii="Times New Roman" w:hAnsi="Times New Roman"/>
          <w:kern w:val="0"/>
          <w:sz w:val="22"/>
        </w:rPr>
        <w:t>separate URLLC control channel</w:t>
      </w:r>
      <w:r w:rsidR="004A1893">
        <w:rPr>
          <w:rFonts w:ascii="Times New Roman" w:hAnsi="Times New Roman"/>
          <w:kern w:val="0"/>
          <w:sz w:val="22"/>
        </w:rPr>
        <w:t xml:space="preserve"> </w:t>
      </w:r>
      <w:r w:rsidR="00DE4BCA">
        <w:rPr>
          <w:rFonts w:ascii="Times New Roman" w:hAnsi="Times New Roman"/>
          <w:kern w:val="0"/>
          <w:sz w:val="22"/>
        </w:rPr>
        <w:t>including</w:t>
      </w:r>
      <w:r w:rsidRPr="007A09C2">
        <w:rPr>
          <w:rFonts w:ascii="Times New Roman" w:hAnsi="Times New Roman"/>
          <w:kern w:val="0"/>
          <w:sz w:val="22"/>
        </w:rPr>
        <w:t xml:space="preserve"> the resource allocation information of the URLLC transmission</w:t>
      </w:r>
      <w:r w:rsidR="00F16070">
        <w:rPr>
          <w:rFonts w:ascii="Times New Roman" w:hAnsi="Times New Roman"/>
          <w:kern w:val="0"/>
          <w:sz w:val="22"/>
        </w:rPr>
        <w:t xml:space="preserve"> </w:t>
      </w:r>
      <w:r w:rsidR="004A1893">
        <w:rPr>
          <w:rFonts w:ascii="Times New Roman" w:hAnsi="Times New Roman"/>
          <w:kern w:val="0"/>
          <w:sz w:val="22"/>
        </w:rPr>
        <w:t xml:space="preserve">and </w:t>
      </w:r>
      <w:r w:rsidRPr="007A09C2">
        <w:rPr>
          <w:rFonts w:ascii="Times New Roman" w:hAnsi="Times New Roman"/>
          <w:kern w:val="0"/>
          <w:sz w:val="22"/>
        </w:rPr>
        <w:t xml:space="preserve">a preamble or PCFICH like indicator </w:t>
      </w:r>
      <w:r w:rsidR="004A1893">
        <w:rPr>
          <w:rFonts w:ascii="Times New Roman" w:hAnsi="Times New Roman"/>
          <w:kern w:val="0"/>
          <w:sz w:val="22"/>
        </w:rPr>
        <w:t xml:space="preserve">to </w:t>
      </w:r>
      <w:r w:rsidR="00EF4349">
        <w:rPr>
          <w:rFonts w:ascii="Times New Roman" w:hAnsi="Times New Roman" w:hint="eastAsia"/>
          <w:kern w:val="0"/>
          <w:sz w:val="22"/>
        </w:rPr>
        <w:t xml:space="preserve">first </w:t>
      </w:r>
      <w:r w:rsidR="004A1893">
        <w:rPr>
          <w:rFonts w:ascii="Times New Roman" w:hAnsi="Times New Roman"/>
          <w:kern w:val="0"/>
          <w:sz w:val="22"/>
        </w:rPr>
        <w:t xml:space="preserve">transmit </w:t>
      </w:r>
      <w:r w:rsidR="00EF4349">
        <w:rPr>
          <w:rFonts w:ascii="Times New Roman" w:hAnsi="Times New Roman" w:hint="eastAsia"/>
          <w:kern w:val="0"/>
          <w:sz w:val="22"/>
        </w:rPr>
        <w:t>the</w:t>
      </w:r>
      <w:r w:rsidR="00EF4349">
        <w:rPr>
          <w:rFonts w:ascii="Times New Roman" w:hAnsi="Times New Roman"/>
          <w:kern w:val="0"/>
          <w:sz w:val="22"/>
        </w:rPr>
        <w:t xml:space="preserve"> </w:t>
      </w:r>
      <w:r w:rsidR="004A1893">
        <w:rPr>
          <w:rFonts w:ascii="Times New Roman" w:hAnsi="Times New Roman"/>
          <w:kern w:val="0"/>
          <w:sz w:val="22"/>
        </w:rPr>
        <w:t>indication of</w:t>
      </w:r>
      <w:r w:rsidRPr="007A09C2">
        <w:rPr>
          <w:rFonts w:ascii="Times New Roman" w:hAnsi="Times New Roman"/>
          <w:kern w:val="0"/>
          <w:sz w:val="22"/>
        </w:rPr>
        <w:t xml:space="preserve"> an upcoming URLLC transmission</w:t>
      </w:r>
      <w:r w:rsidR="00C112E9">
        <w:rPr>
          <w:rFonts w:ascii="Times New Roman" w:hAnsi="Times New Roman"/>
          <w:kern w:val="0"/>
          <w:sz w:val="22"/>
        </w:rPr>
        <w:t xml:space="preserve"> [</w:t>
      </w:r>
      <w:r w:rsidR="009E2AD2">
        <w:rPr>
          <w:rFonts w:ascii="Times New Roman" w:hAnsi="Times New Roman"/>
          <w:kern w:val="0"/>
          <w:sz w:val="22"/>
        </w:rPr>
        <w:t>3</w:t>
      </w:r>
      <w:r w:rsidR="00C112E9">
        <w:rPr>
          <w:rFonts w:ascii="Times New Roman" w:hAnsi="Times New Roman"/>
          <w:kern w:val="0"/>
          <w:sz w:val="22"/>
        </w:rPr>
        <w:t>]</w:t>
      </w:r>
      <w:r w:rsidRPr="007A09C2">
        <w:rPr>
          <w:rFonts w:ascii="Times New Roman" w:hAnsi="Times New Roman"/>
          <w:kern w:val="0"/>
          <w:sz w:val="22"/>
        </w:rPr>
        <w:t>.</w:t>
      </w:r>
      <w:r>
        <w:rPr>
          <w:rFonts w:ascii="Times New Roman" w:hAnsi="Times New Roman"/>
          <w:kern w:val="0"/>
          <w:sz w:val="22"/>
        </w:rPr>
        <w:t xml:space="preserve"> </w:t>
      </w:r>
      <w:r w:rsidR="004A1893">
        <w:rPr>
          <w:rFonts w:ascii="Times New Roman" w:hAnsi="Times New Roman"/>
          <w:kern w:val="0"/>
          <w:sz w:val="22"/>
        </w:rPr>
        <w:t>However, t</w:t>
      </w:r>
      <w:r w:rsidR="004A1893" w:rsidRPr="007A09C2">
        <w:rPr>
          <w:rFonts w:ascii="Times New Roman" w:hAnsi="Times New Roman"/>
          <w:kern w:val="0"/>
          <w:sz w:val="22"/>
        </w:rPr>
        <w:t xml:space="preserve">he pre-indication method </w:t>
      </w:r>
      <w:r w:rsidR="00A148E8">
        <w:rPr>
          <w:rFonts w:ascii="Times New Roman" w:hAnsi="Times New Roman"/>
          <w:kern w:val="0"/>
          <w:sz w:val="22"/>
        </w:rPr>
        <w:t>would require</w:t>
      </w:r>
      <w:r w:rsidR="004A1893" w:rsidRPr="007A09C2">
        <w:rPr>
          <w:rFonts w:ascii="Times New Roman" w:hAnsi="Times New Roman"/>
          <w:kern w:val="0"/>
          <w:sz w:val="22"/>
        </w:rPr>
        <w:t xml:space="preserve"> the </w:t>
      </w:r>
      <w:r w:rsidR="004A1893">
        <w:rPr>
          <w:rFonts w:ascii="Times New Roman" w:hAnsi="Times New Roman"/>
          <w:kern w:val="0"/>
          <w:sz w:val="22"/>
        </w:rPr>
        <w:t xml:space="preserve">eMBB </w:t>
      </w:r>
      <w:r w:rsidR="004A1893" w:rsidRPr="007A09C2">
        <w:rPr>
          <w:rFonts w:ascii="Times New Roman" w:hAnsi="Times New Roman"/>
          <w:kern w:val="0"/>
          <w:sz w:val="22"/>
        </w:rPr>
        <w:t>UE</w:t>
      </w:r>
      <w:r w:rsidR="00DE4BCA">
        <w:rPr>
          <w:rFonts w:ascii="Times New Roman" w:hAnsi="Times New Roman"/>
          <w:kern w:val="0"/>
          <w:sz w:val="22"/>
        </w:rPr>
        <w:t>(s)</w:t>
      </w:r>
      <w:r w:rsidR="004A1893" w:rsidRPr="007A09C2">
        <w:rPr>
          <w:rFonts w:ascii="Times New Roman" w:hAnsi="Times New Roman"/>
          <w:kern w:val="0"/>
          <w:sz w:val="22"/>
        </w:rPr>
        <w:t xml:space="preserve"> to </w:t>
      </w:r>
      <w:r w:rsidR="00DE4BCA">
        <w:rPr>
          <w:rFonts w:ascii="Times New Roman" w:hAnsi="Times New Roman"/>
          <w:kern w:val="0"/>
          <w:sz w:val="22"/>
        </w:rPr>
        <w:t xml:space="preserve">monitor </w:t>
      </w:r>
      <w:r w:rsidR="004A1893" w:rsidRPr="007A09C2">
        <w:rPr>
          <w:rFonts w:ascii="Times New Roman" w:hAnsi="Times New Roman"/>
          <w:kern w:val="0"/>
          <w:sz w:val="22"/>
        </w:rPr>
        <w:t>control channel</w:t>
      </w:r>
      <w:r w:rsidR="00DE4BCA">
        <w:rPr>
          <w:rFonts w:ascii="Times New Roman" w:hAnsi="Times New Roman"/>
          <w:kern w:val="0"/>
          <w:sz w:val="22"/>
        </w:rPr>
        <w:t xml:space="preserve"> </w:t>
      </w:r>
      <w:r w:rsidR="00137237">
        <w:rPr>
          <w:rFonts w:ascii="Times New Roman" w:hAnsi="Times New Roman"/>
          <w:kern w:val="0"/>
          <w:sz w:val="22"/>
        </w:rPr>
        <w:t>for pre-indication</w:t>
      </w:r>
      <w:r w:rsidR="00137237" w:rsidRPr="007A09C2">
        <w:rPr>
          <w:rFonts w:ascii="Times New Roman" w:hAnsi="Times New Roman"/>
          <w:kern w:val="0"/>
          <w:sz w:val="22"/>
        </w:rPr>
        <w:t xml:space="preserve"> </w:t>
      </w:r>
      <w:r w:rsidR="00137237">
        <w:rPr>
          <w:rFonts w:ascii="Times New Roman" w:hAnsi="Times New Roman"/>
          <w:kern w:val="0"/>
          <w:sz w:val="22"/>
        </w:rPr>
        <w:t xml:space="preserve">at the possible candidate symbol(s), </w:t>
      </w:r>
      <w:r w:rsidR="00F62766">
        <w:rPr>
          <w:rFonts w:ascii="Times New Roman" w:hAnsi="Times New Roman" w:hint="eastAsia"/>
          <w:kern w:val="0"/>
          <w:sz w:val="22"/>
        </w:rPr>
        <w:t>otherwise,</w:t>
      </w:r>
      <w:r w:rsidR="004A1893">
        <w:rPr>
          <w:rFonts w:ascii="Times New Roman" w:hAnsi="Times New Roman"/>
          <w:kern w:val="0"/>
          <w:sz w:val="22"/>
        </w:rPr>
        <w:t xml:space="preserve"> eMBB UE</w:t>
      </w:r>
      <w:r w:rsidR="00DE4BCA">
        <w:rPr>
          <w:rFonts w:ascii="Times New Roman" w:hAnsi="Times New Roman"/>
          <w:kern w:val="0"/>
          <w:sz w:val="22"/>
        </w:rPr>
        <w:t>(s) does</w:t>
      </w:r>
      <w:r w:rsidR="004A1893">
        <w:rPr>
          <w:rFonts w:ascii="Times New Roman" w:hAnsi="Times New Roman"/>
          <w:kern w:val="0"/>
          <w:sz w:val="22"/>
        </w:rPr>
        <w:t xml:space="preserve"> not know both the preemption occurrence by URLLC transmission and impact of eMBB transmission</w:t>
      </w:r>
      <w:r w:rsidR="004A1893" w:rsidRPr="004A1893">
        <w:rPr>
          <w:rFonts w:ascii="Times New Roman" w:hAnsi="Times New Roman"/>
          <w:kern w:val="0"/>
          <w:sz w:val="22"/>
        </w:rPr>
        <w:t xml:space="preserve"> </w:t>
      </w:r>
      <w:r w:rsidR="004A1893">
        <w:rPr>
          <w:rFonts w:ascii="Times New Roman" w:hAnsi="Times New Roman"/>
          <w:kern w:val="0"/>
          <w:sz w:val="22"/>
        </w:rPr>
        <w:t>due to sporadic URLLC transmission.</w:t>
      </w:r>
      <w:r w:rsidR="00137237">
        <w:rPr>
          <w:rFonts w:ascii="Times New Roman" w:hAnsi="Times New Roman"/>
          <w:kern w:val="0"/>
          <w:sz w:val="22"/>
        </w:rPr>
        <w:t xml:space="preserve"> </w:t>
      </w:r>
      <w:r w:rsidR="00EF4349">
        <w:rPr>
          <w:rFonts w:ascii="Times New Roman" w:hAnsi="Times New Roman" w:hint="eastAsia"/>
          <w:kern w:val="0"/>
          <w:sz w:val="22"/>
        </w:rPr>
        <w:t>Therefore,</w:t>
      </w:r>
      <w:r w:rsidR="00EF4349">
        <w:rPr>
          <w:rFonts w:ascii="Times New Roman" w:hAnsi="Times New Roman"/>
          <w:kern w:val="0"/>
          <w:sz w:val="22"/>
        </w:rPr>
        <w:t xml:space="preserve"> </w:t>
      </w:r>
      <w:r w:rsidR="00137237">
        <w:rPr>
          <w:rFonts w:ascii="Times New Roman" w:hAnsi="Times New Roman"/>
          <w:kern w:val="0"/>
          <w:sz w:val="22"/>
        </w:rPr>
        <w:t xml:space="preserve">this method </w:t>
      </w:r>
      <w:r w:rsidR="00A148E8">
        <w:rPr>
          <w:rFonts w:ascii="Times New Roman" w:hAnsi="Times New Roman"/>
          <w:kern w:val="0"/>
          <w:sz w:val="22"/>
        </w:rPr>
        <w:t>might</w:t>
      </w:r>
      <w:r w:rsidR="00137237" w:rsidRPr="007A09C2">
        <w:rPr>
          <w:rFonts w:ascii="Times New Roman" w:hAnsi="Times New Roman"/>
          <w:kern w:val="0"/>
          <w:sz w:val="22"/>
        </w:rPr>
        <w:t xml:space="preserve"> increase </w:t>
      </w:r>
      <w:r w:rsidR="00A148E8">
        <w:rPr>
          <w:rFonts w:ascii="Times New Roman" w:hAnsi="Times New Roman"/>
          <w:kern w:val="0"/>
          <w:sz w:val="22"/>
        </w:rPr>
        <w:t>eMBB UE’s</w:t>
      </w:r>
      <w:r w:rsidR="00EF4349">
        <w:rPr>
          <w:rFonts w:ascii="Times New Roman" w:hAnsi="Times New Roman" w:hint="eastAsia"/>
          <w:kern w:val="0"/>
          <w:sz w:val="22"/>
        </w:rPr>
        <w:t xml:space="preserve"> decoding </w:t>
      </w:r>
      <w:r w:rsidR="00137237" w:rsidRPr="007A09C2">
        <w:rPr>
          <w:rFonts w:ascii="Times New Roman" w:hAnsi="Times New Roman"/>
          <w:kern w:val="0"/>
          <w:sz w:val="22"/>
        </w:rPr>
        <w:t>c</w:t>
      </w:r>
      <w:r w:rsidR="00137237">
        <w:rPr>
          <w:rFonts w:ascii="Times New Roman" w:hAnsi="Times New Roman"/>
          <w:kern w:val="0"/>
          <w:sz w:val="22"/>
        </w:rPr>
        <w:t xml:space="preserve">omplexity and power consumption </w:t>
      </w:r>
      <w:r w:rsidR="00EF4349">
        <w:rPr>
          <w:rFonts w:ascii="Times New Roman" w:hAnsi="Times New Roman" w:hint="eastAsia"/>
          <w:kern w:val="0"/>
          <w:sz w:val="22"/>
        </w:rPr>
        <w:t xml:space="preserve">of eMBB UE due to </w:t>
      </w:r>
      <w:r w:rsidR="00137237">
        <w:rPr>
          <w:rFonts w:ascii="Times New Roman" w:hAnsi="Times New Roman"/>
          <w:kern w:val="0"/>
          <w:sz w:val="22"/>
        </w:rPr>
        <w:t>pre-indication</w:t>
      </w:r>
      <w:r w:rsidR="00EF4349">
        <w:rPr>
          <w:rFonts w:ascii="Times New Roman" w:hAnsi="Times New Roman" w:hint="eastAsia"/>
          <w:kern w:val="0"/>
          <w:sz w:val="22"/>
        </w:rPr>
        <w:t xml:space="preserve"> decoding</w:t>
      </w:r>
      <w:r w:rsidR="00137237">
        <w:rPr>
          <w:rFonts w:ascii="Times New Roman" w:hAnsi="Times New Roman"/>
          <w:kern w:val="0"/>
          <w:sz w:val="22"/>
        </w:rPr>
        <w:t>.</w:t>
      </w:r>
      <w:r w:rsidR="00462756">
        <w:rPr>
          <w:rFonts w:ascii="Times New Roman" w:hAnsi="Times New Roman"/>
          <w:kern w:val="0"/>
          <w:sz w:val="22"/>
        </w:rPr>
        <w:t xml:space="preserve"> </w:t>
      </w:r>
    </w:p>
    <w:p w14:paraId="32117D1E" w14:textId="2A299945" w:rsidR="00FD76F6" w:rsidRPr="00FD76F6" w:rsidRDefault="00FD76F6" w:rsidP="00FD76F6">
      <w:pPr>
        <w:pStyle w:val="a9"/>
        <w:widowControl/>
        <w:numPr>
          <w:ilvl w:val="0"/>
          <w:numId w:val="18"/>
        </w:numPr>
        <w:wordWrap/>
        <w:autoSpaceDE/>
        <w:autoSpaceDN/>
        <w:spacing w:after="120" w:line="276" w:lineRule="auto"/>
        <w:ind w:leftChars="0" w:left="426"/>
        <w:rPr>
          <w:rFonts w:ascii="Times New Roman" w:hAnsi="Times New Roman"/>
          <w:i/>
          <w:kern w:val="0"/>
          <w:sz w:val="22"/>
        </w:rPr>
      </w:pPr>
      <w:r w:rsidRPr="00FD76F6">
        <w:rPr>
          <w:rFonts w:ascii="Times New Roman" w:hAnsi="Times New Roman"/>
          <w:i/>
          <w:kern w:val="0"/>
          <w:sz w:val="22"/>
        </w:rPr>
        <w:t xml:space="preserve">Observation 1: The pre-indication method </w:t>
      </w:r>
      <w:r w:rsidR="00A148E8">
        <w:rPr>
          <w:rFonts w:ascii="Times New Roman" w:hAnsi="Times New Roman"/>
          <w:i/>
          <w:kern w:val="0"/>
          <w:sz w:val="22"/>
        </w:rPr>
        <w:t>would be</w:t>
      </w:r>
      <w:r w:rsidRPr="00FD76F6">
        <w:rPr>
          <w:rFonts w:ascii="Times New Roman" w:hAnsi="Times New Roman"/>
          <w:i/>
          <w:kern w:val="0"/>
          <w:sz w:val="22"/>
        </w:rPr>
        <w:t xml:space="preserve"> required for the eMBB UE(s) to monitor control channel for pre-indication at the possibl</w:t>
      </w:r>
      <w:r w:rsidR="00A148E8">
        <w:rPr>
          <w:rFonts w:ascii="Times New Roman" w:hAnsi="Times New Roman"/>
          <w:i/>
          <w:kern w:val="0"/>
          <w:sz w:val="22"/>
        </w:rPr>
        <w:t>e candidate symbol(s) which might</w:t>
      </w:r>
      <w:r w:rsidRPr="00FD76F6">
        <w:rPr>
          <w:rFonts w:ascii="Times New Roman" w:hAnsi="Times New Roman"/>
          <w:i/>
          <w:kern w:val="0"/>
          <w:sz w:val="22"/>
        </w:rPr>
        <w:t xml:space="preserve"> increase eMBB UE</w:t>
      </w:r>
      <w:r w:rsidR="00A148E8">
        <w:rPr>
          <w:rFonts w:ascii="Times New Roman" w:hAnsi="Times New Roman"/>
          <w:i/>
          <w:kern w:val="0"/>
          <w:sz w:val="22"/>
        </w:rPr>
        <w:t>’s decoding</w:t>
      </w:r>
      <w:r w:rsidRPr="00FD76F6">
        <w:rPr>
          <w:rFonts w:ascii="Times New Roman" w:hAnsi="Times New Roman"/>
          <w:i/>
          <w:kern w:val="0"/>
          <w:sz w:val="22"/>
        </w:rPr>
        <w:t xml:space="preserve"> complexity and power consumption.</w:t>
      </w:r>
    </w:p>
    <w:p w14:paraId="5DD6AFA3" w14:textId="78500637" w:rsidR="00F746E8" w:rsidRPr="00E64775" w:rsidRDefault="00F746E8" w:rsidP="007B4DEC">
      <w:pPr>
        <w:pStyle w:val="a9"/>
        <w:widowControl/>
        <w:numPr>
          <w:ilvl w:val="0"/>
          <w:numId w:val="17"/>
        </w:numPr>
        <w:wordWrap/>
        <w:autoSpaceDE/>
        <w:autoSpaceDN/>
        <w:spacing w:after="120" w:line="276" w:lineRule="auto"/>
        <w:ind w:leftChars="0"/>
        <w:rPr>
          <w:rFonts w:ascii="Times New Roman" w:hAnsi="Times New Roman"/>
          <w:i/>
          <w:kern w:val="0"/>
          <w:sz w:val="22"/>
          <w:u w:val="single"/>
        </w:rPr>
      </w:pPr>
      <w:r w:rsidRPr="00E64775">
        <w:rPr>
          <w:rFonts w:ascii="Times New Roman" w:hAnsi="Times New Roman" w:hint="eastAsia"/>
          <w:i/>
          <w:kern w:val="0"/>
          <w:sz w:val="22"/>
          <w:u w:val="single"/>
        </w:rPr>
        <w:t>Post-i</w:t>
      </w:r>
      <w:r w:rsidRPr="00E64775">
        <w:rPr>
          <w:rFonts w:ascii="Times New Roman" w:hAnsi="Times New Roman"/>
          <w:i/>
          <w:kern w:val="0"/>
          <w:sz w:val="22"/>
          <w:u w:val="single"/>
        </w:rPr>
        <w:t>ndication</w:t>
      </w:r>
    </w:p>
    <w:p w14:paraId="4D43A33C" w14:textId="72F6DA19" w:rsidR="004C2AA1" w:rsidRDefault="007A09C2" w:rsidP="00471A26">
      <w:pPr>
        <w:widowControl/>
        <w:wordWrap/>
        <w:autoSpaceDE/>
        <w:autoSpaceDN/>
        <w:spacing w:after="120" w:line="276" w:lineRule="auto"/>
        <w:rPr>
          <w:rFonts w:ascii="Times New Roman" w:hAnsi="Times New Roman"/>
          <w:kern w:val="0"/>
          <w:sz w:val="22"/>
        </w:rPr>
      </w:pPr>
      <w:r>
        <w:rPr>
          <w:rFonts w:ascii="Times New Roman" w:hAnsi="Times New Roman"/>
          <w:kern w:val="0"/>
          <w:sz w:val="22"/>
        </w:rPr>
        <w:t xml:space="preserve">One of post-indication methods is to send </w:t>
      </w:r>
      <w:r w:rsidR="00C024BF">
        <w:rPr>
          <w:rFonts w:ascii="Times New Roman" w:hAnsi="Times New Roman" w:hint="eastAsia"/>
          <w:kern w:val="0"/>
          <w:sz w:val="22"/>
        </w:rPr>
        <w:t xml:space="preserve">the </w:t>
      </w:r>
      <w:r>
        <w:rPr>
          <w:rFonts w:ascii="Times New Roman" w:hAnsi="Times New Roman"/>
          <w:kern w:val="0"/>
          <w:sz w:val="22"/>
        </w:rPr>
        <w:t xml:space="preserve">information </w:t>
      </w:r>
      <w:r w:rsidR="00471A26">
        <w:rPr>
          <w:rFonts w:ascii="Times New Roman" w:hAnsi="Times New Roman"/>
          <w:kern w:val="0"/>
          <w:sz w:val="22"/>
        </w:rPr>
        <w:t>about p</w:t>
      </w:r>
      <w:r>
        <w:rPr>
          <w:rFonts w:ascii="Times New Roman" w:hAnsi="Times New Roman"/>
          <w:kern w:val="0"/>
          <w:sz w:val="22"/>
        </w:rPr>
        <w:t>reempt</w:t>
      </w:r>
      <w:r w:rsidR="00471A26">
        <w:rPr>
          <w:rFonts w:ascii="Times New Roman" w:hAnsi="Times New Roman"/>
          <w:kern w:val="0"/>
          <w:sz w:val="22"/>
        </w:rPr>
        <w:t>ion</w:t>
      </w:r>
      <w:r w:rsidR="007F3CC4">
        <w:rPr>
          <w:rFonts w:ascii="Times New Roman" w:hAnsi="Times New Roman"/>
          <w:kern w:val="0"/>
          <w:sz w:val="22"/>
        </w:rPr>
        <w:t xml:space="preserve"> </w:t>
      </w:r>
      <w:r w:rsidR="00471A26">
        <w:rPr>
          <w:rFonts w:ascii="Times New Roman" w:hAnsi="Times New Roman"/>
          <w:kern w:val="0"/>
          <w:sz w:val="22"/>
        </w:rPr>
        <w:t xml:space="preserve">of URLLC transmission </w:t>
      </w:r>
      <w:r>
        <w:rPr>
          <w:rFonts w:ascii="Times New Roman" w:hAnsi="Times New Roman"/>
          <w:kern w:val="0"/>
          <w:sz w:val="22"/>
        </w:rPr>
        <w:t>to the eMBB UE</w:t>
      </w:r>
      <w:r w:rsidR="00735FD0">
        <w:rPr>
          <w:rFonts w:ascii="Times New Roman" w:hAnsi="Times New Roman"/>
          <w:kern w:val="0"/>
          <w:sz w:val="22"/>
        </w:rPr>
        <w:t>(s)</w:t>
      </w:r>
      <w:r>
        <w:rPr>
          <w:rFonts w:ascii="Times New Roman" w:hAnsi="Times New Roman"/>
          <w:kern w:val="0"/>
          <w:sz w:val="22"/>
        </w:rPr>
        <w:t xml:space="preserve"> at the end of the </w:t>
      </w:r>
      <w:r w:rsidR="00C024BF">
        <w:rPr>
          <w:rFonts w:ascii="Times New Roman" w:hAnsi="Times New Roman" w:hint="eastAsia"/>
          <w:kern w:val="0"/>
          <w:sz w:val="22"/>
        </w:rPr>
        <w:t xml:space="preserve">current </w:t>
      </w:r>
      <w:r>
        <w:rPr>
          <w:rFonts w:ascii="Times New Roman" w:hAnsi="Times New Roman"/>
          <w:kern w:val="0"/>
          <w:sz w:val="22"/>
        </w:rPr>
        <w:t>eMBB transmissi</w:t>
      </w:r>
      <w:r w:rsidR="00471A26">
        <w:rPr>
          <w:rFonts w:ascii="Times New Roman" w:hAnsi="Times New Roman"/>
          <w:kern w:val="0"/>
          <w:sz w:val="22"/>
        </w:rPr>
        <w:t xml:space="preserve">on or </w:t>
      </w:r>
      <w:r w:rsidR="00735FD0">
        <w:rPr>
          <w:rFonts w:ascii="Times New Roman" w:hAnsi="Times New Roman"/>
          <w:kern w:val="0"/>
          <w:sz w:val="22"/>
        </w:rPr>
        <w:t>after current</w:t>
      </w:r>
      <w:r w:rsidR="00471A26">
        <w:rPr>
          <w:rFonts w:ascii="Times New Roman" w:hAnsi="Times New Roman"/>
          <w:kern w:val="0"/>
          <w:sz w:val="22"/>
        </w:rPr>
        <w:t xml:space="preserve"> eMBB transmission.</w:t>
      </w:r>
      <w:r w:rsidR="00731257">
        <w:rPr>
          <w:rFonts w:ascii="Times New Roman" w:hAnsi="Times New Roman"/>
          <w:kern w:val="0"/>
          <w:sz w:val="22"/>
        </w:rPr>
        <w:t xml:space="preserve"> Th</w:t>
      </w:r>
      <w:r w:rsidR="00735FD0">
        <w:rPr>
          <w:rFonts w:ascii="Times New Roman" w:hAnsi="Times New Roman"/>
          <w:kern w:val="0"/>
          <w:sz w:val="22"/>
        </w:rPr>
        <w:t>e</w:t>
      </w:r>
      <w:r w:rsidR="00731257">
        <w:rPr>
          <w:rFonts w:ascii="Times New Roman" w:hAnsi="Times New Roman"/>
          <w:kern w:val="0"/>
          <w:sz w:val="22"/>
        </w:rPr>
        <w:t xml:space="preserve"> post</w:t>
      </w:r>
      <w:r w:rsidR="00471A26">
        <w:rPr>
          <w:rFonts w:ascii="Times New Roman" w:hAnsi="Times New Roman"/>
          <w:kern w:val="0"/>
          <w:sz w:val="22"/>
        </w:rPr>
        <w:t>-</w:t>
      </w:r>
      <w:r w:rsidR="00731257">
        <w:rPr>
          <w:rFonts w:ascii="Times New Roman" w:hAnsi="Times New Roman"/>
          <w:kern w:val="0"/>
          <w:sz w:val="22"/>
        </w:rPr>
        <w:t>indicati</w:t>
      </w:r>
      <w:r w:rsidR="00471A26">
        <w:rPr>
          <w:rFonts w:ascii="Times New Roman" w:hAnsi="Times New Roman"/>
          <w:kern w:val="0"/>
          <w:sz w:val="22"/>
        </w:rPr>
        <w:t>on</w:t>
      </w:r>
      <w:r w:rsidR="00731257">
        <w:rPr>
          <w:rFonts w:ascii="Times New Roman" w:hAnsi="Times New Roman"/>
          <w:kern w:val="0"/>
          <w:sz w:val="22"/>
        </w:rPr>
        <w:t xml:space="preserve"> method can inform </w:t>
      </w:r>
      <w:r w:rsidR="00735FD0">
        <w:rPr>
          <w:rFonts w:ascii="Times New Roman" w:hAnsi="Times New Roman"/>
          <w:kern w:val="0"/>
          <w:sz w:val="22"/>
        </w:rPr>
        <w:t xml:space="preserve">explicitly </w:t>
      </w:r>
      <w:r w:rsidR="00731257">
        <w:rPr>
          <w:rFonts w:ascii="Times New Roman" w:hAnsi="Times New Roman"/>
          <w:kern w:val="0"/>
          <w:sz w:val="22"/>
        </w:rPr>
        <w:t xml:space="preserve">the eMBB UE of pre-empted or impacted portion of eMBB </w:t>
      </w:r>
      <w:r w:rsidR="00C024BF">
        <w:rPr>
          <w:rFonts w:ascii="Times New Roman" w:hAnsi="Times New Roman" w:hint="eastAsia"/>
          <w:kern w:val="0"/>
          <w:sz w:val="22"/>
        </w:rPr>
        <w:t>resources</w:t>
      </w:r>
      <w:r w:rsidR="00731257">
        <w:rPr>
          <w:rFonts w:ascii="Times New Roman" w:hAnsi="Times New Roman"/>
          <w:kern w:val="0"/>
          <w:sz w:val="22"/>
        </w:rPr>
        <w:t xml:space="preserve"> by including allocation</w:t>
      </w:r>
      <w:r w:rsidR="00C024BF">
        <w:rPr>
          <w:rFonts w:ascii="Times New Roman" w:hAnsi="Times New Roman" w:hint="eastAsia"/>
          <w:kern w:val="0"/>
          <w:sz w:val="22"/>
        </w:rPr>
        <w:t xml:space="preserve"> information</w:t>
      </w:r>
      <w:r w:rsidR="00731257">
        <w:rPr>
          <w:rFonts w:ascii="Times New Roman" w:hAnsi="Times New Roman"/>
          <w:kern w:val="0"/>
          <w:sz w:val="22"/>
        </w:rPr>
        <w:t xml:space="preserve"> of URLLC in a DCI of the downlink control channel</w:t>
      </w:r>
      <w:r w:rsidR="00BC1012">
        <w:rPr>
          <w:rFonts w:ascii="Times New Roman" w:hAnsi="Times New Roman"/>
          <w:kern w:val="0"/>
          <w:sz w:val="22"/>
        </w:rPr>
        <w:t xml:space="preserve"> </w:t>
      </w:r>
      <w:r w:rsidR="00BC1012">
        <w:rPr>
          <w:rFonts w:ascii="Times New Roman" w:hAnsi="Times New Roman" w:hint="eastAsia"/>
          <w:kern w:val="0"/>
          <w:sz w:val="22"/>
        </w:rPr>
        <w:t xml:space="preserve">after </w:t>
      </w:r>
      <w:r w:rsidR="00BC1012">
        <w:rPr>
          <w:rFonts w:ascii="Times New Roman" w:hAnsi="Times New Roman"/>
          <w:kern w:val="0"/>
          <w:sz w:val="22"/>
        </w:rPr>
        <w:t>current eMBB transmission</w:t>
      </w:r>
      <w:r w:rsidR="00735FD0">
        <w:rPr>
          <w:rFonts w:ascii="Times New Roman" w:hAnsi="Times New Roman"/>
          <w:kern w:val="0"/>
          <w:sz w:val="22"/>
        </w:rPr>
        <w:t xml:space="preserve"> or in </w:t>
      </w:r>
      <w:r w:rsidR="00735FD0" w:rsidRPr="007A09C2">
        <w:rPr>
          <w:rFonts w:ascii="Times New Roman" w:hAnsi="Times New Roman"/>
          <w:kern w:val="0"/>
          <w:sz w:val="22"/>
        </w:rPr>
        <w:t>a common DCI</w:t>
      </w:r>
      <w:r w:rsidR="00735FD0">
        <w:rPr>
          <w:rFonts w:ascii="Times New Roman" w:hAnsi="Times New Roman"/>
          <w:kern w:val="0"/>
          <w:sz w:val="22"/>
        </w:rPr>
        <w:t xml:space="preserve"> including</w:t>
      </w:r>
      <w:r w:rsidR="00735FD0" w:rsidRPr="007A09C2">
        <w:rPr>
          <w:rFonts w:ascii="Times New Roman" w:hAnsi="Times New Roman"/>
          <w:kern w:val="0"/>
          <w:sz w:val="22"/>
        </w:rPr>
        <w:t xml:space="preserve"> the resource allocation information of the URLLC transmission</w:t>
      </w:r>
      <w:r w:rsidR="00BC1012">
        <w:rPr>
          <w:rFonts w:ascii="Times New Roman" w:hAnsi="Times New Roman"/>
          <w:kern w:val="0"/>
          <w:sz w:val="22"/>
        </w:rPr>
        <w:t xml:space="preserve"> at the end of the </w:t>
      </w:r>
      <w:r w:rsidR="00BC1012">
        <w:rPr>
          <w:rFonts w:ascii="Times New Roman" w:hAnsi="Times New Roman" w:hint="eastAsia"/>
          <w:kern w:val="0"/>
          <w:sz w:val="22"/>
        </w:rPr>
        <w:t xml:space="preserve">current </w:t>
      </w:r>
      <w:r w:rsidR="00BC1012">
        <w:rPr>
          <w:rFonts w:ascii="Times New Roman" w:hAnsi="Times New Roman"/>
          <w:kern w:val="0"/>
          <w:sz w:val="22"/>
        </w:rPr>
        <w:t>eMBB transmission or after current eMBB transmission</w:t>
      </w:r>
      <w:r w:rsidR="00C112E9">
        <w:rPr>
          <w:rFonts w:ascii="Times New Roman" w:hAnsi="Times New Roman"/>
          <w:kern w:val="0"/>
          <w:sz w:val="22"/>
        </w:rPr>
        <w:t xml:space="preserve"> [2]</w:t>
      </w:r>
      <w:r w:rsidR="00BC1012">
        <w:rPr>
          <w:rFonts w:ascii="Times New Roman" w:hAnsi="Times New Roman"/>
          <w:kern w:val="0"/>
          <w:sz w:val="22"/>
        </w:rPr>
        <w:t>.</w:t>
      </w:r>
      <w:r w:rsidR="00731257">
        <w:rPr>
          <w:rFonts w:ascii="Times New Roman" w:hAnsi="Times New Roman"/>
          <w:kern w:val="0"/>
          <w:sz w:val="22"/>
        </w:rPr>
        <w:t xml:space="preserve"> </w:t>
      </w:r>
      <w:r w:rsidR="00471A26">
        <w:rPr>
          <w:rFonts w:ascii="Times New Roman" w:hAnsi="Times New Roman"/>
          <w:kern w:val="0"/>
          <w:sz w:val="22"/>
        </w:rPr>
        <w:t>As the UE associated operation, eMBB UE</w:t>
      </w:r>
      <w:r w:rsidR="00735FD0">
        <w:rPr>
          <w:rFonts w:ascii="Times New Roman" w:hAnsi="Times New Roman"/>
          <w:kern w:val="0"/>
          <w:sz w:val="22"/>
        </w:rPr>
        <w:t>(s)</w:t>
      </w:r>
      <w:r w:rsidR="00471A26">
        <w:rPr>
          <w:rFonts w:ascii="Times New Roman" w:hAnsi="Times New Roman"/>
          <w:kern w:val="0"/>
          <w:sz w:val="22"/>
        </w:rPr>
        <w:t xml:space="preserve"> would try to decode eMBB transmission </w:t>
      </w:r>
      <w:r w:rsidR="00D46E4C">
        <w:rPr>
          <w:rFonts w:ascii="Times New Roman" w:hAnsi="Times New Roman" w:hint="eastAsia"/>
          <w:kern w:val="0"/>
          <w:sz w:val="22"/>
        </w:rPr>
        <w:t xml:space="preserve">first </w:t>
      </w:r>
      <w:r w:rsidR="00471A26">
        <w:rPr>
          <w:rFonts w:ascii="Times New Roman" w:hAnsi="Times New Roman"/>
          <w:kern w:val="0"/>
          <w:sz w:val="22"/>
        </w:rPr>
        <w:t>and if fails</w:t>
      </w:r>
      <w:r w:rsidR="00735FD0">
        <w:rPr>
          <w:rFonts w:ascii="Times New Roman" w:hAnsi="Times New Roman"/>
          <w:kern w:val="0"/>
          <w:sz w:val="22"/>
        </w:rPr>
        <w:t xml:space="preserve"> </w:t>
      </w:r>
      <w:r w:rsidR="00D46E4C">
        <w:rPr>
          <w:rFonts w:ascii="Times New Roman" w:hAnsi="Times New Roman" w:hint="eastAsia"/>
          <w:kern w:val="0"/>
          <w:sz w:val="22"/>
        </w:rPr>
        <w:t>its</w:t>
      </w:r>
      <w:r w:rsidR="00735FD0">
        <w:rPr>
          <w:rFonts w:ascii="Times New Roman" w:hAnsi="Times New Roman"/>
          <w:kern w:val="0"/>
          <w:sz w:val="22"/>
        </w:rPr>
        <w:t xml:space="preserve"> decoding</w:t>
      </w:r>
      <w:r w:rsidR="00471A26">
        <w:rPr>
          <w:rFonts w:ascii="Times New Roman" w:hAnsi="Times New Roman"/>
          <w:kern w:val="0"/>
          <w:sz w:val="22"/>
        </w:rPr>
        <w:t xml:space="preserve">, </w:t>
      </w:r>
      <w:r w:rsidR="00526B67">
        <w:rPr>
          <w:rFonts w:ascii="Times New Roman" w:hAnsi="Times New Roman"/>
          <w:kern w:val="0"/>
          <w:sz w:val="22"/>
        </w:rPr>
        <w:t xml:space="preserve">then </w:t>
      </w:r>
      <w:r w:rsidR="00735FD0">
        <w:rPr>
          <w:rFonts w:ascii="Times New Roman" w:hAnsi="Times New Roman"/>
          <w:kern w:val="0"/>
          <w:sz w:val="22"/>
        </w:rPr>
        <w:t xml:space="preserve">eMBB </w:t>
      </w:r>
      <w:r w:rsidR="00471A26">
        <w:rPr>
          <w:rFonts w:ascii="Times New Roman" w:hAnsi="Times New Roman"/>
          <w:kern w:val="0"/>
          <w:sz w:val="22"/>
        </w:rPr>
        <w:t>UE</w:t>
      </w:r>
      <w:r w:rsidR="00735FD0">
        <w:rPr>
          <w:rFonts w:ascii="Times New Roman" w:hAnsi="Times New Roman"/>
          <w:kern w:val="0"/>
          <w:sz w:val="22"/>
        </w:rPr>
        <w:t>(s)</w:t>
      </w:r>
      <w:r w:rsidR="00471A26">
        <w:rPr>
          <w:rFonts w:ascii="Times New Roman" w:hAnsi="Times New Roman"/>
          <w:kern w:val="0"/>
          <w:sz w:val="22"/>
        </w:rPr>
        <w:t xml:space="preserve"> can </w:t>
      </w:r>
      <w:r w:rsidR="00735FD0">
        <w:rPr>
          <w:rFonts w:ascii="Times New Roman" w:hAnsi="Times New Roman"/>
          <w:kern w:val="0"/>
          <w:sz w:val="22"/>
        </w:rPr>
        <w:t xml:space="preserve">know whether or not existence of URLLC transmission </w:t>
      </w:r>
      <w:r w:rsidR="00D46E4C">
        <w:rPr>
          <w:rFonts w:ascii="Times New Roman" w:hAnsi="Times New Roman" w:hint="eastAsia"/>
          <w:kern w:val="0"/>
          <w:sz w:val="22"/>
        </w:rPr>
        <w:t>when</w:t>
      </w:r>
      <w:r w:rsidR="00735FD0">
        <w:rPr>
          <w:rFonts w:ascii="Times New Roman" w:hAnsi="Times New Roman"/>
          <w:kern w:val="0"/>
          <w:sz w:val="22"/>
        </w:rPr>
        <w:t xml:space="preserve"> decoding</w:t>
      </w:r>
      <w:r w:rsidR="00471A26">
        <w:rPr>
          <w:rFonts w:ascii="Times New Roman" w:hAnsi="Times New Roman"/>
          <w:kern w:val="0"/>
          <w:sz w:val="22"/>
        </w:rPr>
        <w:t xml:space="preserve"> post</w:t>
      </w:r>
      <w:r w:rsidR="00D46E4C">
        <w:rPr>
          <w:rFonts w:ascii="Times New Roman" w:hAnsi="Times New Roman" w:hint="eastAsia"/>
          <w:kern w:val="0"/>
          <w:sz w:val="22"/>
        </w:rPr>
        <w:t>-</w:t>
      </w:r>
      <w:r w:rsidR="00471A26">
        <w:rPr>
          <w:rFonts w:ascii="Times New Roman" w:hAnsi="Times New Roman"/>
          <w:kern w:val="0"/>
          <w:sz w:val="22"/>
        </w:rPr>
        <w:t xml:space="preserve">indication information in </w:t>
      </w:r>
      <w:r w:rsidR="00D46E4C">
        <w:rPr>
          <w:rFonts w:ascii="Times New Roman" w:hAnsi="Times New Roman" w:hint="eastAsia"/>
          <w:kern w:val="0"/>
          <w:sz w:val="22"/>
        </w:rPr>
        <w:t>pre-defined</w:t>
      </w:r>
      <w:r w:rsidR="00471A26">
        <w:rPr>
          <w:rFonts w:ascii="Times New Roman" w:hAnsi="Times New Roman"/>
          <w:kern w:val="0"/>
          <w:sz w:val="22"/>
        </w:rPr>
        <w:t xml:space="preserve"> position e.g. at the ending </w:t>
      </w:r>
      <w:r w:rsidR="007F3CC4">
        <w:rPr>
          <w:rFonts w:ascii="Times New Roman" w:hAnsi="Times New Roman"/>
          <w:kern w:val="0"/>
          <w:sz w:val="22"/>
        </w:rPr>
        <w:t>part</w:t>
      </w:r>
      <w:r w:rsidR="00471A26">
        <w:rPr>
          <w:rFonts w:ascii="Times New Roman" w:hAnsi="Times New Roman"/>
          <w:kern w:val="0"/>
          <w:sz w:val="22"/>
        </w:rPr>
        <w:t xml:space="preserve"> of the eMBB transmission or at the position of control channel in the next scheduling slot for eMBB transmission. </w:t>
      </w:r>
      <w:r w:rsidR="0093560F">
        <w:rPr>
          <w:rFonts w:ascii="Times New Roman" w:hAnsi="Times New Roman" w:hint="eastAsia"/>
          <w:kern w:val="0"/>
          <w:sz w:val="22"/>
        </w:rPr>
        <w:t>A</w:t>
      </w:r>
      <w:r w:rsidR="00471A26">
        <w:rPr>
          <w:rFonts w:ascii="Times New Roman" w:hAnsi="Times New Roman"/>
          <w:kern w:val="0"/>
          <w:sz w:val="22"/>
        </w:rPr>
        <w:t xml:space="preserve">lthough </w:t>
      </w:r>
      <w:r w:rsidR="00731257">
        <w:rPr>
          <w:rFonts w:ascii="Times New Roman" w:hAnsi="Times New Roman"/>
          <w:kern w:val="0"/>
          <w:sz w:val="22"/>
        </w:rPr>
        <w:t xml:space="preserve">it does not require </w:t>
      </w:r>
      <w:r w:rsidR="005C44A2">
        <w:rPr>
          <w:rFonts w:ascii="Times New Roman" w:hAnsi="Times New Roman"/>
          <w:kern w:val="0"/>
          <w:sz w:val="22"/>
        </w:rPr>
        <w:t xml:space="preserve">for </w:t>
      </w:r>
      <w:r w:rsidR="00731257">
        <w:rPr>
          <w:rFonts w:ascii="Times New Roman" w:hAnsi="Times New Roman"/>
          <w:kern w:val="0"/>
          <w:sz w:val="22"/>
        </w:rPr>
        <w:t>the eMBB UE</w:t>
      </w:r>
      <w:r w:rsidR="00735FD0">
        <w:rPr>
          <w:rFonts w:ascii="Times New Roman" w:hAnsi="Times New Roman"/>
          <w:kern w:val="0"/>
          <w:sz w:val="22"/>
        </w:rPr>
        <w:t>(s)</w:t>
      </w:r>
      <w:r w:rsidR="00731257">
        <w:rPr>
          <w:rFonts w:ascii="Times New Roman" w:hAnsi="Times New Roman"/>
          <w:kern w:val="0"/>
          <w:sz w:val="22"/>
        </w:rPr>
        <w:t xml:space="preserve"> to </w:t>
      </w:r>
      <w:r w:rsidR="00471A26">
        <w:rPr>
          <w:rFonts w:ascii="Times New Roman" w:hAnsi="Times New Roman"/>
          <w:kern w:val="0"/>
          <w:sz w:val="22"/>
        </w:rPr>
        <w:t xml:space="preserve">constantly </w:t>
      </w:r>
      <w:r w:rsidR="00731257">
        <w:rPr>
          <w:rFonts w:ascii="Times New Roman" w:hAnsi="Times New Roman"/>
          <w:kern w:val="0"/>
          <w:sz w:val="22"/>
        </w:rPr>
        <w:t xml:space="preserve">monitor for DCI </w:t>
      </w:r>
      <w:r w:rsidR="00137237">
        <w:rPr>
          <w:rFonts w:ascii="Times New Roman" w:hAnsi="Times New Roman"/>
          <w:kern w:val="0"/>
          <w:sz w:val="22"/>
        </w:rPr>
        <w:t>at the possible</w:t>
      </w:r>
      <w:r w:rsidR="00731257">
        <w:rPr>
          <w:rFonts w:ascii="Times New Roman" w:hAnsi="Times New Roman"/>
          <w:kern w:val="0"/>
          <w:sz w:val="22"/>
        </w:rPr>
        <w:t xml:space="preserve"> candidate symbol(s)</w:t>
      </w:r>
      <w:r w:rsidR="0093560F">
        <w:rPr>
          <w:rFonts w:ascii="Times New Roman" w:hAnsi="Times New Roman" w:hint="eastAsia"/>
          <w:kern w:val="0"/>
          <w:sz w:val="22"/>
        </w:rPr>
        <w:t xml:space="preserve"> as pre-indication approach</w:t>
      </w:r>
      <w:r w:rsidR="00471A26">
        <w:rPr>
          <w:rFonts w:ascii="Times New Roman" w:hAnsi="Times New Roman"/>
          <w:kern w:val="0"/>
          <w:sz w:val="22"/>
        </w:rPr>
        <w:t xml:space="preserve">, it </w:t>
      </w:r>
      <w:r w:rsidR="005C44A2">
        <w:rPr>
          <w:rFonts w:ascii="Times New Roman" w:hAnsi="Times New Roman"/>
          <w:kern w:val="0"/>
          <w:sz w:val="22"/>
        </w:rPr>
        <w:t>would</w:t>
      </w:r>
      <w:r w:rsidR="00471A26">
        <w:rPr>
          <w:rFonts w:ascii="Times New Roman" w:hAnsi="Times New Roman"/>
          <w:kern w:val="0"/>
          <w:sz w:val="22"/>
        </w:rPr>
        <w:t xml:space="preserve"> </w:t>
      </w:r>
      <w:r w:rsidR="005C44A2">
        <w:rPr>
          <w:rFonts w:ascii="Times New Roman" w:hAnsi="Times New Roman"/>
          <w:kern w:val="0"/>
          <w:sz w:val="22"/>
        </w:rPr>
        <w:t>be</w:t>
      </w:r>
      <w:r w:rsidR="0093560F" w:rsidRPr="0093560F">
        <w:rPr>
          <w:rFonts w:ascii="Times New Roman" w:hAnsi="Times New Roman"/>
          <w:kern w:val="0"/>
          <w:sz w:val="22"/>
        </w:rPr>
        <w:t xml:space="preserve"> </w:t>
      </w:r>
      <w:r w:rsidR="0093560F">
        <w:rPr>
          <w:rFonts w:ascii="Times New Roman" w:hAnsi="Times New Roman"/>
          <w:kern w:val="0"/>
          <w:sz w:val="22"/>
        </w:rPr>
        <w:t>still</w:t>
      </w:r>
      <w:r w:rsidR="005C44A2">
        <w:rPr>
          <w:rFonts w:ascii="Times New Roman" w:hAnsi="Times New Roman"/>
          <w:kern w:val="0"/>
          <w:sz w:val="22"/>
        </w:rPr>
        <w:t xml:space="preserve"> </w:t>
      </w:r>
      <w:r w:rsidR="00471A26">
        <w:rPr>
          <w:rFonts w:ascii="Times New Roman" w:hAnsi="Times New Roman"/>
          <w:kern w:val="0"/>
          <w:sz w:val="22"/>
        </w:rPr>
        <w:t>required</w:t>
      </w:r>
      <w:r w:rsidR="00C52CBE">
        <w:rPr>
          <w:rFonts w:ascii="Times New Roman" w:hAnsi="Times New Roman" w:hint="eastAsia"/>
          <w:kern w:val="0"/>
          <w:sz w:val="22"/>
        </w:rPr>
        <w:t xml:space="preserve"> for </w:t>
      </w:r>
      <w:r w:rsidR="00C52CBE">
        <w:rPr>
          <w:rFonts w:ascii="Times New Roman" w:hAnsi="Times New Roman"/>
          <w:kern w:val="0"/>
          <w:sz w:val="22"/>
        </w:rPr>
        <w:t>eMBB UE</w:t>
      </w:r>
      <w:r w:rsidR="00C52CBE">
        <w:rPr>
          <w:rFonts w:ascii="Times New Roman" w:hAnsi="Times New Roman" w:hint="eastAsia"/>
          <w:kern w:val="0"/>
          <w:sz w:val="22"/>
        </w:rPr>
        <w:t xml:space="preserve"> </w:t>
      </w:r>
      <w:r w:rsidR="00471A26">
        <w:rPr>
          <w:rFonts w:ascii="Times New Roman" w:hAnsi="Times New Roman"/>
          <w:kern w:val="0"/>
          <w:sz w:val="22"/>
        </w:rPr>
        <w:t>to have blind</w:t>
      </w:r>
      <w:r w:rsidR="004C2AA1">
        <w:rPr>
          <w:rFonts w:ascii="Times New Roman" w:hAnsi="Times New Roman"/>
          <w:kern w:val="0"/>
          <w:sz w:val="22"/>
        </w:rPr>
        <w:t>ly</w:t>
      </w:r>
      <w:r w:rsidR="00471A26">
        <w:rPr>
          <w:rFonts w:ascii="Times New Roman" w:hAnsi="Times New Roman"/>
          <w:kern w:val="0"/>
          <w:sz w:val="22"/>
        </w:rPr>
        <w:t xml:space="preserve"> decoding a separate control channel</w:t>
      </w:r>
      <w:r w:rsidR="00C52CBE">
        <w:rPr>
          <w:rFonts w:ascii="Times New Roman" w:hAnsi="Times New Roman" w:hint="eastAsia"/>
          <w:kern w:val="0"/>
          <w:sz w:val="22"/>
        </w:rPr>
        <w:t xml:space="preserve">, </w:t>
      </w:r>
      <w:r w:rsidR="005C44A2">
        <w:rPr>
          <w:rFonts w:ascii="Times New Roman" w:hAnsi="Times New Roman"/>
          <w:kern w:val="0"/>
          <w:sz w:val="22"/>
        </w:rPr>
        <w:t>which increase</w:t>
      </w:r>
      <w:r w:rsidR="00C52CBE">
        <w:rPr>
          <w:rFonts w:ascii="Times New Roman" w:hAnsi="Times New Roman" w:hint="eastAsia"/>
          <w:kern w:val="0"/>
          <w:sz w:val="22"/>
        </w:rPr>
        <w:t>s</w:t>
      </w:r>
      <w:r w:rsidR="005C44A2">
        <w:rPr>
          <w:rFonts w:ascii="Times New Roman" w:hAnsi="Times New Roman"/>
          <w:kern w:val="0"/>
          <w:sz w:val="22"/>
        </w:rPr>
        <w:t xml:space="preserve"> eMBB UE’s complexity and power consumption in case </w:t>
      </w:r>
      <w:r w:rsidR="00C52CBE">
        <w:rPr>
          <w:rFonts w:ascii="Times New Roman" w:hAnsi="Times New Roman" w:hint="eastAsia"/>
          <w:kern w:val="0"/>
          <w:sz w:val="22"/>
        </w:rPr>
        <w:t xml:space="preserve">that </w:t>
      </w:r>
      <w:r w:rsidR="005C44A2">
        <w:rPr>
          <w:rFonts w:ascii="Times New Roman" w:hAnsi="Times New Roman"/>
          <w:kern w:val="0"/>
          <w:sz w:val="22"/>
        </w:rPr>
        <w:t>the indication is transmitted</w:t>
      </w:r>
      <w:r w:rsidR="00471A26">
        <w:rPr>
          <w:rFonts w:ascii="Times New Roman" w:hAnsi="Times New Roman"/>
          <w:kern w:val="0"/>
          <w:sz w:val="22"/>
        </w:rPr>
        <w:t xml:space="preserve"> </w:t>
      </w:r>
      <w:r w:rsidR="000940EE">
        <w:rPr>
          <w:rFonts w:ascii="Times New Roman" w:hAnsi="Times New Roman"/>
          <w:kern w:val="0"/>
          <w:sz w:val="22"/>
        </w:rPr>
        <w:t xml:space="preserve">by the separate control channel </w:t>
      </w:r>
      <w:r w:rsidR="004C2AA1">
        <w:rPr>
          <w:rFonts w:ascii="Times New Roman" w:hAnsi="Times New Roman"/>
          <w:kern w:val="0"/>
          <w:sz w:val="22"/>
        </w:rPr>
        <w:t xml:space="preserve">at the end of eMBB transmission </w:t>
      </w:r>
      <w:r w:rsidR="005C44A2">
        <w:rPr>
          <w:rFonts w:ascii="Times New Roman" w:hAnsi="Times New Roman"/>
          <w:kern w:val="0"/>
          <w:sz w:val="22"/>
        </w:rPr>
        <w:t xml:space="preserve">or after current eMBB transmission. </w:t>
      </w:r>
    </w:p>
    <w:p w14:paraId="1C0A47AE" w14:textId="0319E706" w:rsidR="00FD76F6" w:rsidRPr="00FD76F6" w:rsidRDefault="00FD76F6" w:rsidP="00FD76F6">
      <w:pPr>
        <w:pStyle w:val="a9"/>
        <w:widowControl/>
        <w:numPr>
          <w:ilvl w:val="0"/>
          <w:numId w:val="18"/>
        </w:numPr>
        <w:wordWrap/>
        <w:autoSpaceDE/>
        <w:autoSpaceDN/>
        <w:spacing w:after="120" w:line="276" w:lineRule="auto"/>
        <w:ind w:leftChars="0" w:left="426"/>
        <w:rPr>
          <w:rFonts w:ascii="Times New Roman" w:hAnsi="Times New Roman"/>
          <w:i/>
          <w:kern w:val="0"/>
          <w:sz w:val="22"/>
        </w:rPr>
      </w:pPr>
      <w:r w:rsidRPr="00FD76F6">
        <w:rPr>
          <w:rFonts w:ascii="Times New Roman" w:hAnsi="Times New Roman"/>
          <w:i/>
          <w:kern w:val="0"/>
          <w:sz w:val="22"/>
        </w:rPr>
        <w:t xml:space="preserve">Observation 2: The explicit post-indication method </w:t>
      </w:r>
      <w:r w:rsidR="005C44A2">
        <w:rPr>
          <w:rFonts w:ascii="Times New Roman" w:hAnsi="Times New Roman"/>
          <w:i/>
          <w:kern w:val="0"/>
          <w:sz w:val="22"/>
        </w:rPr>
        <w:t xml:space="preserve">would be required </w:t>
      </w:r>
      <w:r w:rsidRPr="00FD76F6">
        <w:rPr>
          <w:rFonts w:ascii="Times New Roman" w:hAnsi="Times New Roman"/>
          <w:i/>
          <w:kern w:val="0"/>
          <w:sz w:val="22"/>
        </w:rPr>
        <w:t xml:space="preserve">for the eMBB UE(s) to have blindly decoding a separate control channel at the end of eMBB transmission </w:t>
      </w:r>
      <w:r w:rsidR="005C44A2">
        <w:rPr>
          <w:rFonts w:ascii="Times New Roman" w:hAnsi="Times New Roman"/>
          <w:i/>
          <w:kern w:val="0"/>
          <w:sz w:val="22"/>
        </w:rPr>
        <w:t xml:space="preserve">or after current eMBB transmission </w:t>
      </w:r>
      <w:r w:rsidRPr="00FD76F6">
        <w:rPr>
          <w:rFonts w:ascii="Times New Roman" w:hAnsi="Times New Roman"/>
          <w:i/>
          <w:kern w:val="0"/>
          <w:sz w:val="22"/>
        </w:rPr>
        <w:t>which</w:t>
      </w:r>
      <w:r w:rsidR="00C024BF">
        <w:rPr>
          <w:rFonts w:ascii="Times New Roman" w:hAnsi="Times New Roman" w:hint="eastAsia"/>
          <w:i/>
          <w:kern w:val="0"/>
          <w:sz w:val="22"/>
        </w:rPr>
        <w:t xml:space="preserve"> </w:t>
      </w:r>
      <w:r w:rsidRPr="00FD76F6">
        <w:rPr>
          <w:rFonts w:ascii="Times New Roman" w:hAnsi="Times New Roman"/>
          <w:i/>
          <w:kern w:val="0"/>
          <w:sz w:val="22"/>
        </w:rPr>
        <w:t xml:space="preserve">can increase </w:t>
      </w:r>
      <w:r w:rsidR="005C44A2">
        <w:rPr>
          <w:rFonts w:ascii="Times New Roman" w:hAnsi="Times New Roman"/>
          <w:i/>
          <w:kern w:val="0"/>
          <w:sz w:val="22"/>
        </w:rPr>
        <w:t xml:space="preserve">eMBB </w:t>
      </w:r>
      <w:r w:rsidRPr="00FD76F6">
        <w:rPr>
          <w:rFonts w:ascii="Times New Roman" w:hAnsi="Times New Roman"/>
          <w:i/>
          <w:kern w:val="0"/>
          <w:sz w:val="22"/>
        </w:rPr>
        <w:t>UE</w:t>
      </w:r>
      <w:r w:rsidR="005C44A2">
        <w:rPr>
          <w:rFonts w:ascii="Times New Roman" w:hAnsi="Times New Roman"/>
          <w:i/>
          <w:kern w:val="0"/>
          <w:sz w:val="22"/>
        </w:rPr>
        <w:t>’s</w:t>
      </w:r>
      <w:r w:rsidRPr="00FD76F6">
        <w:rPr>
          <w:rFonts w:ascii="Times New Roman" w:hAnsi="Times New Roman"/>
          <w:i/>
          <w:kern w:val="0"/>
          <w:sz w:val="22"/>
        </w:rPr>
        <w:t xml:space="preserve"> complexity and power consumption. </w:t>
      </w:r>
    </w:p>
    <w:p w14:paraId="471637D9" w14:textId="32FD554F" w:rsidR="00137237" w:rsidRDefault="004C2AA1" w:rsidP="001644B6">
      <w:pPr>
        <w:widowControl/>
        <w:wordWrap/>
        <w:autoSpaceDE/>
        <w:autoSpaceDN/>
        <w:spacing w:after="120" w:line="276" w:lineRule="auto"/>
        <w:rPr>
          <w:rFonts w:ascii="Times New Roman" w:hAnsi="Times New Roman"/>
          <w:kern w:val="0"/>
          <w:sz w:val="22"/>
        </w:rPr>
      </w:pPr>
      <w:r>
        <w:rPr>
          <w:rFonts w:ascii="Times New Roman" w:hAnsi="Times New Roman"/>
          <w:kern w:val="0"/>
          <w:sz w:val="22"/>
        </w:rPr>
        <w:lastRenderedPageBreak/>
        <w:t xml:space="preserve">As another approach for post-indication, we propose for the </w:t>
      </w:r>
      <w:r w:rsidR="00C112E9">
        <w:rPr>
          <w:rFonts w:ascii="Times New Roman" w:hAnsi="Times New Roman"/>
          <w:kern w:val="0"/>
          <w:sz w:val="22"/>
        </w:rPr>
        <w:t>gNB</w:t>
      </w:r>
      <w:r>
        <w:rPr>
          <w:rFonts w:ascii="Times New Roman" w:hAnsi="Times New Roman"/>
          <w:kern w:val="0"/>
          <w:sz w:val="22"/>
        </w:rPr>
        <w:t xml:space="preserve"> to indicate </w:t>
      </w:r>
      <w:r w:rsidR="005C44A2">
        <w:rPr>
          <w:rFonts w:ascii="Times New Roman" w:hAnsi="Times New Roman"/>
          <w:kern w:val="0"/>
          <w:sz w:val="22"/>
        </w:rPr>
        <w:t xml:space="preserve">an </w:t>
      </w:r>
      <w:r>
        <w:rPr>
          <w:rFonts w:ascii="Times New Roman" w:hAnsi="Times New Roman"/>
          <w:kern w:val="0"/>
          <w:sz w:val="22"/>
        </w:rPr>
        <w:t>implicit information about preemption by URLLC transmission to eMBB UE</w:t>
      </w:r>
      <w:r w:rsidR="005C44A2">
        <w:rPr>
          <w:rFonts w:ascii="Times New Roman" w:hAnsi="Times New Roman"/>
          <w:kern w:val="0"/>
          <w:sz w:val="22"/>
        </w:rPr>
        <w:t>(s)</w:t>
      </w:r>
      <w:r>
        <w:rPr>
          <w:rFonts w:ascii="Times New Roman" w:hAnsi="Times New Roman"/>
          <w:kern w:val="0"/>
          <w:sz w:val="22"/>
        </w:rPr>
        <w:t xml:space="preserve"> </w:t>
      </w:r>
      <w:r w:rsidR="00B96DCD">
        <w:rPr>
          <w:rFonts w:ascii="Times New Roman" w:hAnsi="Times New Roman"/>
          <w:kern w:val="0"/>
          <w:sz w:val="22"/>
        </w:rPr>
        <w:t xml:space="preserve">e.g., </w:t>
      </w:r>
      <w:r>
        <w:rPr>
          <w:rFonts w:ascii="Times New Roman" w:hAnsi="Times New Roman"/>
          <w:kern w:val="0"/>
          <w:sz w:val="22"/>
        </w:rPr>
        <w:t>by doing phase</w:t>
      </w:r>
      <w:r w:rsidR="005C44A2" w:rsidRPr="005C44A2">
        <w:rPr>
          <w:rFonts w:ascii="Times New Roman" w:hAnsi="Times New Roman"/>
          <w:kern w:val="0"/>
          <w:sz w:val="22"/>
        </w:rPr>
        <w:t xml:space="preserve"> </w:t>
      </w:r>
      <w:r w:rsidR="005C44A2">
        <w:rPr>
          <w:rFonts w:ascii="Times New Roman" w:hAnsi="Times New Roman"/>
          <w:kern w:val="0"/>
          <w:sz w:val="22"/>
        </w:rPr>
        <w:t>or constellation</w:t>
      </w:r>
      <w:r>
        <w:rPr>
          <w:rFonts w:ascii="Times New Roman" w:hAnsi="Times New Roman"/>
          <w:kern w:val="0"/>
          <w:sz w:val="22"/>
        </w:rPr>
        <w:t xml:space="preserve"> rotation</w:t>
      </w:r>
      <w:r w:rsidR="005C44A2">
        <w:rPr>
          <w:rFonts w:ascii="Times New Roman" w:hAnsi="Times New Roman"/>
          <w:kern w:val="0"/>
          <w:sz w:val="22"/>
        </w:rPr>
        <w:t>,</w:t>
      </w:r>
      <w:r>
        <w:rPr>
          <w:rFonts w:ascii="Times New Roman" w:hAnsi="Times New Roman"/>
          <w:kern w:val="0"/>
          <w:sz w:val="22"/>
        </w:rPr>
        <w:t xml:space="preserve"> on the only DM-RS </w:t>
      </w:r>
      <w:r w:rsidR="005C44A2">
        <w:rPr>
          <w:rFonts w:ascii="Times New Roman" w:hAnsi="Times New Roman"/>
          <w:kern w:val="0"/>
          <w:sz w:val="22"/>
        </w:rPr>
        <w:t>and/</w:t>
      </w:r>
      <w:r>
        <w:rPr>
          <w:rFonts w:ascii="Times New Roman" w:hAnsi="Times New Roman"/>
          <w:kern w:val="0"/>
          <w:sz w:val="22"/>
        </w:rPr>
        <w:t xml:space="preserve">or including eMBB </w:t>
      </w:r>
      <w:r w:rsidR="0093560F">
        <w:rPr>
          <w:rFonts w:ascii="Times New Roman" w:hAnsi="Times New Roman" w:hint="eastAsia"/>
          <w:kern w:val="0"/>
          <w:sz w:val="22"/>
        </w:rPr>
        <w:t xml:space="preserve">data </w:t>
      </w:r>
      <w:r>
        <w:rPr>
          <w:rFonts w:ascii="Times New Roman" w:hAnsi="Times New Roman"/>
          <w:kern w:val="0"/>
          <w:sz w:val="22"/>
        </w:rPr>
        <w:t xml:space="preserve">transmission after URLLC transmission or at the end of </w:t>
      </w:r>
      <w:r w:rsidR="00C024BF">
        <w:rPr>
          <w:rFonts w:ascii="Times New Roman" w:hAnsi="Times New Roman" w:hint="eastAsia"/>
          <w:kern w:val="0"/>
          <w:sz w:val="22"/>
        </w:rPr>
        <w:t>the current</w:t>
      </w:r>
      <w:r w:rsidR="00C024BF">
        <w:rPr>
          <w:rFonts w:ascii="Times New Roman" w:hAnsi="Times New Roman"/>
          <w:kern w:val="0"/>
          <w:sz w:val="22"/>
        </w:rPr>
        <w:t xml:space="preserve"> </w:t>
      </w:r>
      <w:r>
        <w:rPr>
          <w:rFonts w:ascii="Times New Roman" w:hAnsi="Times New Roman"/>
          <w:kern w:val="0"/>
          <w:sz w:val="22"/>
        </w:rPr>
        <w:t xml:space="preserve">eMBB transmission </w:t>
      </w:r>
      <w:r w:rsidR="0093560F">
        <w:rPr>
          <w:rFonts w:ascii="Times New Roman" w:hAnsi="Times New Roman" w:hint="eastAsia"/>
          <w:kern w:val="0"/>
          <w:sz w:val="22"/>
        </w:rPr>
        <w:t>when</w:t>
      </w:r>
      <w:r w:rsidR="005C44A2">
        <w:rPr>
          <w:rFonts w:ascii="Times New Roman" w:hAnsi="Times New Roman"/>
          <w:kern w:val="0"/>
          <w:sz w:val="22"/>
        </w:rPr>
        <w:t xml:space="preserve"> </w:t>
      </w:r>
      <w:r>
        <w:rPr>
          <w:rFonts w:ascii="Times New Roman" w:hAnsi="Times New Roman"/>
          <w:kern w:val="0"/>
          <w:sz w:val="22"/>
        </w:rPr>
        <w:t xml:space="preserve">URLLC transmission is occurred on the scheduled resources of </w:t>
      </w:r>
      <w:r w:rsidR="00D7698F">
        <w:rPr>
          <w:rFonts w:ascii="Times New Roman" w:hAnsi="Times New Roman" w:hint="eastAsia"/>
          <w:kern w:val="0"/>
          <w:sz w:val="22"/>
        </w:rPr>
        <w:t>the</w:t>
      </w:r>
      <w:r w:rsidR="00D7698F">
        <w:rPr>
          <w:rFonts w:ascii="Times New Roman" w:hAnsi="Times New Roman"/>
          <w:kern w:val="0"/>
          <w:sz w:val="22"/>
        </w:rPr>
        <w:t xml:space="preserve"> </w:t>
      </w:r>
      <w:r>
        <w:rPr>
          <w:rFonts w:ascii="Times New Roman" w:hAnsi="Times New Roman"/>
          <w:kern w:val="0"/>
          <w:sz w:val="22"/>
        </w:rPr>
        <w:t xml:space="preserve">eMBB transmission. </w:t>
      </w:r>
      <w:r w:rsidR="00D7698F">
        <w:rPr>
          <w:rFonts w:ascii="Times New Roman" w:hAnsi="Times New Roman" w:hint="eastAsia"/>
          <w:kern w:val="0"/>
          <w:sz w:val="22"/>
        </w:rPr>
        <w:t>Then, the</w:t>
      </w:r>
      <w:r>
        <w:rPr>
          <w:rFonts w:ascii="Times New Roman" w:hAnsi="Times New Roman"/>
          <w:kern w:val="0"/>
          <w:sz w:val="22"/>
        </w:rPr>
        <w:t xml:space="preserve"> eMBB UE</w:t>
      </w:r>
      <w:r w:rsidR="005C44A2">
        <w:rPr>
          <w:rFonts w:ascii="Times New Roman" w:hAnsi="Times New Roman"/>
          <w:kern w:val="0"/>
          <w:sz w:val="22"/>
        </w:rPr>
        <w:t>(s)</w:t>
      </w:r>
      <w:r>
        <w:rPr>
          <w:rFonts w:ascii="Times New Roman" w:hAnsi="Times New Roman"/>
          <w:kern w:val="0"/>
          <w:sz w:val="22"/>
        </w:rPr>
        <w:t xml:space="preserve"> would have similar decoding behavior </w:t>
      </w:r>
      <w:r w:rsidR="005C44A2">
        <w:rPr>
          <w:rFonts w:ascii="Times New Roman" w:hAnsi="Times New Roman"/>
          <w:kern w:val="0"/>
          <w:sz w:val="22"/>
        </w:rPr>
        <w:t>as an explicit post-indication for eMBB data reception.</w:t>
      </w:r>
      <w:r>
        <w:rPr>
          <w:rFonts w:ascii="Times New Roman" w:hAnsi="Times New Roman"/>
          <w:kern w:val="0"/>
          <w:sz w:val="22"/>
        </w:rPr>
        <w:t xml:space="preserve"> In contrast to explicit post</w:t>
      </w:r>
      <w:r w:rsidR="00D7698F">
        <w:rPr>
          <w:rFonts w:ascii="Times New Roman" w:hAnsi="Times New Roman" w:hint="eastAsia"/>
          <w:kern w:val="0"/>
          <w:sz w:val="22"/>
        </w:rPr>
        <w:t>-</w:t>
      </w:r>
      <w:r>
        <w:rPr>
          <w:rFonts w:ascii="Times New Roman" w:hAnsi="Times New Roman"/>
          <w:kern w:val="0"/>
          <w:sz w:val="22"/>
        </w:rPr>
        <w:t xml:space="preserve">indication, </w:t>
      </w:r>
      <w:r w:rsidR="0093560F">
        <w:rPr>
          <w:rFonts w:ascii="Times New Roman" w:hAnsi="Times New Roman" w:hint="eastAsia"/>
          <w:kern w:val="0"/>
          <w:sz w:val="22"/>
        </w:rPr>
        <w:t xml:space="preserve">the </w:t>
      </w:r>
      <w:r w:rsidR="0093560F">
        <w:rPr>
          <w:rFonts w:ascii="Times New Roman" w:hAnsi="Times New Roman"/>
          <w:kern w:val="0"/>
          <w:sz w:val="22"/>
        </w:rPr>
        <w:t>implicit</w:t>
      </w:r>
      <w:r w:rsidR="0093560F">
        <w:rPr>
          <w:rFonts w:ascii="Times New Roman" w:hAnsi="Times New Roman" w:hint="eastAsia"/>
          <w:kern w:val="0"/>
          <w:sz w:val="22"/>
        </w:rPr>
        <w:t xml:space="preserve"> indication is </w:t>
      </w:r>
      <w:r w:rsidR="0093560F">
        <w:rPr>
          <w:rFonts w:ascii="Times New Roman" w:hAnsi="Times New Roman"/>
          <w:kern w:val="0"/>
          <w:sz w:val="22"/>
        </w:rPr>
        <w:t>beneficial</w:t>
      </w:r>
      <w:r w:rsidR="0093560F">
        <w:rPr>
          <w:rFonts w:ascii="Times New Roman" w:hAnsi="Times New Roman" w:hint="eastAsia"/>
          <w:kern w:val="0"/>
          <w:sz w:val="22"/>
        </w:rPr>
        <w:t xml:space="preserve"> to not decode the </w:t>
      </w:r>
      <w:r w:rsidR="0093560F">
        <w:rPr>
          <w:rFonts w:ascii="Times New Roman" w:hAnsi="Times New Roman"/>
          <w:kern w:val="0"/>
          <w:sz w:val="22"/>
        </w:rPr>
        <w:t>indication</w:t>
      </w:r>
      <w:r w:rsidR="0093560F">
        <w:rPr>
          <w:rFonts w:ascii="Times New Roman" w:hAnsi="Times New Roman" w:hint="eastAsia"/>
          <w:kern w:val="0"/>
          <w:sz w:val="22"/>
        </w:rPr>
        <w:t xml:space="preserve"> </w:t>
      </w:r>
      <w:r>
        <w:rPr>
          <w:rFonts w:ascii="Times New Roman" w:hAnsi="Times New Roman"/>
          <w:kern w:val="0"/>
          <w:sz w:val="22"/>
        </w:rPr>
        <w:t>blind</w:t>
      </w:r>
      <w:r w:rsidR="00D7698F">
        <w:rPr>
          <w:rFonts w:ascii="Times New Roman" w:hAnsi="Times New Roman" w:hint="eastAsia"/>
          <w:kern w:val="0"/>
          <w:sz w:val="22"/>
        </w:rPr>
        <w:t>ly</w:t>
      </w:r>
      <w:r>
        <w:rPr>
          <w:rFonts w:ascii="Times New Roman" w:hAnsi="Times New Roman"/>
          <w:kern w:val="0"/>
          <w:sz w:val="22"/>
        </w:rPr>
        <w:t xml:space="preserve"> </w:t>
      </w:r>
      <w:r w:rsidR="00D7698F">
        <w:rPr>
          <w:rFonts w:ascii="Times New Roman" w:hAnsi="Times New Roman" w:hint="eastAsia"/>
          <w:kern w:val="0"/>
          <w:sz w:val="22"/>
        </w:rPr>
        <w:t xml:space="preserve">at </w:t>
      </w:r>
      <w:r w:rsidR="00B96DCD">
        <w:rPr>
          <w:rFonts w:ascii="Times New Roman" w:hAnsi="Times New Roman"/>
          <w:kern w:val="0"/>
          <w:sz w:val="22"/>
        </w:rPr>
        <w:t xml:space="preserve">the </w:t>
      </w:r>
      <w:r>
        <w:rPr>
          <w:rFonts w:ascii="Times New Roman" w:hAnsi="Times New Roman"/>
          <w:kern w:val="0"/>
          <w:sz w:val="22"/>
        </w:rPr>
        <w:t>separate control channel</w:t>
      </w:r>
      <w:r w:rsidR="00D7698F">
        <w:rPr>
          <w:rFonts w:ascii="Times New Roman" w:hAnsi="Times New Roman" w:hint="eastAsia"/>
          <w:kern w:val="0"/>
          <w:sz w:val="22"/>
        </w:rPr>
        <w:t xml:space="preserve"> </w:t>
      </w:r>
      <w:r w:rsidR="0093560F">
        <w:rPr>
          <w:rFonts w:ascii="Times New Roman" w:hAnsi="Times New Roman" w:hint="eastAsia"/>
          <w:kern w:val="0"/>
          <w:sz w:val="22"/>
        </w:rPr>
        <w:t>without</w:t>
      </w:r>
      <w:r w:rsidR="00D7698F">
        <w:rPr>
          <w:rFonts w:ascii="Times New Roman" w:hAnsi="Times New Roman" w:hint="eastAsia"/>
          <w:kern w:val="0"/>
          <w:sz w:val="22"/>
        </w:rPr>
        <w:t xml:space="preserve"> designated resources</w:t>
      </w:r>
      <w:r w:rsidR="0093560F">
        <w:rPr>
          <w:rFonts w:ascii="Times New Roman" w:hAnsi="Times New Roman" w:hint="eastAsia"/>
          <w:kern w:val="0"/>
          <w:sz w:val="22"/>
        </w:rPr>
        <w:t xml:space="preserve"> for the indication</w:t>
      </w:r>
      <w:r w:rsidR="00D7698F">
        <w:rPr>
          <w:rFonts w:ascii="Times New Roman" w:hAnsi="Times New Roman" w:hint="eastAsia"/>
          <w:kern w:val="0"/>
          <w:sz w:val="22"/>
        </w:rPr>
        <w:t xml:space="preserve">. That implies that the </w:t>
      </w:r>
      <w:r w:rsidR="00D7698F">
        <w:rPr>
          <w:rFonts w:ascii="Times New Roman" w:hAnsi="Times New Roman"/>
          <w:kern w:val="0"/>
          <w:sz w:val="22"/>
        </w:rPr>
        <w:t>implicit</w:t>
      </w:r>
      <w:r w:rsidR="00D7698F">
        <w:rPr>
          <w:rFonts w:ascii="Times New Roman" w:hAnsi="Times New Roman" w:hint="eastAsia"/>
          <w:kern w:val="0"/>
          <w:sz w:val="22"/>
        </w:rPr>
        <w:t xml:space="preserve"> indication </w:t>
      </w:r>
      <w:r w:rsidR="00D7698F">
        <w:rPr>
          <w:rFonts w:ascii="Times New Roman" w:hAnsi="Times New Roman"/>
          <w:kern w:val="0"/>
          <w:sz w:val="22"/>
        </w:rPr>
        <w:t>can</w:t>
      </w:r>
      <w:r w:rsidR="00D7698F">
        <w:rPr>
          <w:rFonts w:ascii="Times New Roman" w:hAnsi="Times New Roman" w:hint="eastAsia"/>
          <w:kern w:val="0"/>
          <w:sz w:val="22"/>
        </w:rPr>
        <w:t xml:space="preserve"> be </w:t>
      </w:r>
      <w:r w:rsidR="00186CBE">
        <w:rPr>
          <w:rFonts w:ascii="Times New Roman" w:hAnsi="Times New Roman" w:hint="eastAsia"/>
          <w:kern w:val="0"/>
          <w:sz w:val="22"/>
        </w:rPr>
        <w:t xml:space="preserve">more </w:t>
      </w:r>
      <w:r w:rsidR="00D7698F">
        <w:rPr>
          <w:rFonts w:ascii="Times New Roman" w:hAnsi="Times New Roman"/>
          <w:kern w:val="0"/>
          <w:sz w:val="22"/>
        </w:rPr>
        <w:t>appropriate</w:t>
      </w:r>
      <w:r w:rsidR="00D7698F">
        <w:rPr>
          <w:rFonts w:ascii="Times New Roman" w:hAnsi="Times New Roman" w:hint="eastAsia"/>
          <w:kern w:val="0"/>
          <w:sz w:val="22"/>
        </w:rPr>
        <w:t xml:space="preserve"> in terms of the </w:t>
      </w:r>
      <w:r w:rsidR="00845B7D">
        <w:rPr>
          <w:rFonts w:ascii="Times New Roman" w:hAnsi="Times New Roman"/>
          <w:kern w:val="0"/>
          <w:sz w:val="22"/>
        </w:rPr>
        <w:t xml:space="preserve">eMBB UE’s </w:t>
      </w:r>
      <w:r w:rsidR="00D7698F">
        <w:rPr>
          <w:rFonts w:ascii="Times New Roman" w:hAnsi="Times New Roman" w:hint="eastAsia"/>
          <w:kern w:val="0"/>
          <w:sz w:val="22"/>
        </w:rPr>
        <w:t>decoding complexity</w:t>
      </w:r>
      <w:r w:rsidR="00186CBE">
        <w:rPr>
          <w:rFonts w:ascii="Times New Roman" w:hAnsi="Times New Roman" w:hint="eastAsia"/>
          <w:kern w:val="0"/>
          <w:sz w:val="22"/>
        </w:rPr>
        <w:t xml:space="preserve"> and </w:t>
      </w:r>
      <w:r w:rsidR="0093560F">
        <w:rPr>
          <w:rFonts w:ascii="Times New Roman" w:hAnsi="Times New Roman" w:hint="eastAsia"/>
          <w:kern w:val="0"/>
          <w:sz w:val="22"/>
        </w:rPr>
        <w:t xml:space="preserve">efficient </w:t>
      </w:r>
      <w:r w:rsidR="003A0A05">
        <w:rPr>
          <w:rFonts w:ascii="Times New Roman" w:hAnsi="Times New Roman"/>
          <w:kern w:val="0"/>
          <w:sz w:val="22"/>
        </w:rPr>
        <w:t xml:space="preserve">resource </w:t>
      </w:r>
      <w:r w:rsidR="0093560F">
        <w:rPr>
          <w:rFonts w:ascii="Times New Roman" w:hAnsi="Times New Roman" w:hint="eastAsia"/>
          <w:kern w:val="0"/>
          <w:sz w:val="22"/>
        </w:rPr>
        <w:t>utilization</w:t>
      </w:r>
      <w:r w:rsidR="00186CBE">
        <w:rPr>
          <w:rFonts w:ascii="Times New Roman" w:hAnsi="Times New Roman" w:hint="eastAsia"/>
          <w:kern w:val="0"/>
          <w:sz w:val="22"/>
        </w:rPr>
        <w:t xml:space="preserve"> without any</w:t>
      </w:r>
      <w:r w:rsidR="003A0A05">
        <w:rPr>
          <w:rFonts w:ascii="Times New Roman" w:hAnsi="Times New Roman"/>
          <w:kern w:val="0"/>
          <w:sz w:val="22"/>
        </w:rPr>
        <w:t xml:space="preserve"> specification effort</w:t>
      </w:r>
      <w:r w:rsidR="00186CBE">
        <w:rPr>
          <w:rFonts w:ascii="Times New Roman" w:hAnsi="Times New Roman" w:hint="eastAsia"/>
          <w:kern w:val="0"/>
          <w:sz w:val="22"/>
        </w:rPr>
        <w:t>s</w:t>
      </w:r>
      <w:r w:rsidR="003A0A05">
        <w:rPr>
          <w:rFonts w:ascii="Times New Roman" w:hAnsi="Times New Roman"/>
          <w:kern w:val="0"/>
          <w:sz w:val="22"/>
        </w:rPr>
        <w:t xml:space="preserve"> for designing a separate control channel. </w:t>
      </w:r>
      <w:r w:rsidR="0093560F">
        <w:rPr>
          <w:rFonts w:ascii="Times New Roman" w:hAnsi="Times New Roman" w:hint="eastAsia"/>
          <w:kern w:val="0"/>
          <w:sz w:val="22"/>
        </w:rPr>
        <w:t>In other words,</w:t>
      </w:r>
      <w:r w:rsidR="0093560F">
        <w:rPr>
          <w:rFonts w:ascii="Times New Roman" w:hAnsi="Times New Roman"/>
          <w:kern w:val="0"/>
          <w:sz w:val="22"/>
        </w:rPr>
        <w:t xml:space="preserve"> </w:t>
      </w:r>
      <w:r>
        <w:rPr>
          <w:rFonts w:ascii="Times New Roman" w:hAnsi="Times New Roman"/>
          <w:kern w:val="0"/>
          <w:sz w:val="22"/>
        </w:rPr>
        <w:t xml:space="preserve">it </w:t>
      </w:r>
      <w:r w:rsidR="0000782D">
        <w:rPr>
          <w:rFonts w:ascii="Times New Roman" w:hAnsi="Times New Roman"/>
          <w:kern w:val="0"/>
          <w:sz w:val="22"/>
        </w:rPr>
        <w:t>would be</w:t>
      </w:r>
      <w:r>
        <w:rPr>
          <w:rFonts w:ascii="Times New Roman" w:hAnsi="Times New Roman"/>
          <w:kern w:val="0"/>
          <w:sz w:val="22"/>
        </w:rPr>
        <w:t xml:space="preserve"> </w:t>
      </w:r>
      <w:r w:rsidR="0093560F">
        <w:rPr>
          <w:rFonts w:ascii="Times New Roman" w:hAnsi="Times New Roman" w:hint="eastAsia"/>
          <w:kern w:val="0"/>
          <w:sz w:val="22"/>
        </w:rPr>
        <w:t>enough for eMBB UE(s)</w:t>
      </w:r>
      <w:r w:rsidR="00186CBE">
        <w:rPr>
          <w:rFonts w:ascii="Times New Roman" w:hAnsi="Times New Roman"/>
          <w:kern w:val="0"/>
          <w:sz w:val="22"/>
        </w:rPr>
        <w:t xml:space="preserve"> </w:t>
      </w:r>
      <w:r w:rsidR="0000782D">
        <w:rPr>
          <w:rFonts w:ascii="Times New Roman" w:hAnsi="Times New Roman"/>
          <w:kern w:val="0"/>
          <w:sz w:val="22"/>
        </w:rPr>
        <w:t xml:space="preserve">to detect </w:t>
      </w:r>
      <w:r w:rsidR="003A0A05">
        <w:rPr>
          <w:rFonts w:ascii="Times New Roman" w:hAnsi="Times New Roman"/>
          <w:kern w:val="0"/>
          <w:sz w:val="22"/>
        </w:rPr>
        <w:t xml:space="preserve">implicit indication of preempted information e.g., </w:t>
      </w:r>
      <w:r w:rsidR="0000782D">
        <w:rPr>
          <w:rFonts w:ascii="Times New Roman" w:hAnsi="Times New Roman"/>
          <w:kern w:val="0"/>
          <w:sz w:val="22"/>
        </w:rPr>
        <w:t>phase rotated</w:t>
      </w:r>
      <w:r>
        <w:rPr>
          <w:rFonts w:ascii="Times New Roman" w:hAnsi="Times New Roman"/>
          <w:kern w:val="0"/>
          <w:sz w:val="22"/>
        </w:rPr>
        <w:t xml:space="preserve"> information</w:t>
      </w:r>
      <w:r w:rsidR="00845B7D">
        <w:rPr>
          <w:rFonts w:ascii="Times New Roman" w:hAnsi="Times New Roman"/>
          <w:kern w:val="0"/>
          <w:sz w:val="22"/>
        </w:rPr>
        <w:t xml:space="preserve"> or constellation rotation</w:t>
      </w:r>
      <w:r w:rsidR="003A0A05">
        <w:rPr>
          <w:rFonts w:ascii="Times New Roman" w:hAnsi="Times New Roman"/>
          <w:kern w:val="0"/>
          <w:sz w:val="22"/>
        </w:rPr>
        <w:t>,</w:t>
      </w:r>
      <w:r>
        <w:rPr>
          <w:rFonts w:ascii="Times New Roman" w:hAnsi="Times New Roman"/>
          <w:kern w:val="0"/>
          <w:sz w:val="22"/>
        </w:rPr>
        <w:t xml:space="preserve"> </w:t>
      </w:r>
      <w:r w:rsidR="0000782D">
        <w:rPr>
          <w:rFonts w:ascii="Times New Roman" w:hAnsi="Times New Roman"/>
          <w:kern w:val="0"/>
          <w:sz w:val="22"/>
        </w:rPr>
        <w:t>on</w:t>
      </w:r>
      <w:r>
        <w:rPr>
          <w:rFonts w:ascii="Times New Roman" w:hAnsi="Times New Roman"/>
          <w:kern w:val="0"/>
          <w:sz w:val="22"/>
        </w:rPr>
        <w:t xml:space="preserve"> DM-RS </w:t>
      </w:r>
      <w:r w:rsidR="00845B7D">
        <w:rPr>
          <w:rFonts w:ascii="Times New Roman" w:hAnsi="Times New Roman"/>
          <w:kern w:val="0"/>
          <w:sz w:val="22"/>
        </w:rPr>
        <w:t>and/</w:t>
      </w:r>
      <w:r>
        <w:rPr>
          <w:rFonts w:ascii="Times New Roman" w:hAnsi="Times New Roman"/>
          <w:kern w:val="0"/>
          <w:sz w:val="22"/>
        </w:rPr>
        <w:t>or data of eMBB transmission after URLLC transmission</w:t>
      </w:r>
      <w:r w:rsidR="0000782D">
        <w:rPr>
          <w:rFonts w:ascii="Times New Roman" w:hAnsi="Times New Roman"/>
          <w:kern w:val="0"/>
          <w:sz w:val="22"/>
        </w:rPr>
        <w:t>.</w:t>
      </w:r>
      <w:r w:rsidR="00FD76F6">
        <w:rPr>
          <w:rFonts w:ascii="Times New Roman" w:hAnsi="Times New Roman"/>
          <w:kern w:val="0"/>
          <w:sz w:val="22"/>
        </w:rPr>
        <w:t xml:space="preserve"> </w:t>
      </w:r>
    </w:p>
    <w:p w14:paraId="5F177D11" w14:textId="070215E3" w:rsidR="003C6573" w:rsidRPr="00FD76F6" w:rsidRDefault="00FD76F6" w:rsidP="00845B7D">
      <w:pPr>
        <w:pStyle w:val="a9"/>
        <w:widowControl/>
        <w:numPr>
          <w:ilvl w:val="0"/>
          <w:numId w:val="18"/>
        </w:numPr>
        <w:wordWrap/>
        <w:autoSpaceDE/>
        <w:autoSpaceDN/>
        <w:spacing w:after="120" w:line="276" w:lineRule="auto"/>
        <w:ind w:leftChars="0" w:left="426"/>
        <w:rPr>
          <w:rFonts w:ascii="Times New Roman" w:hAnsi="Times New Roman"/>
          <w:i/>
          <w:kern w:val="0"/>
          <w:sz w:val="22"/>
        </w:rPr>
      </w:pPr>
      <w:r w:rsidRPr="009A4911">
        <w:rPr>
          <w:rFonts w:ascii="Times New Roman" w:hAnsi="Times New Roman" w:hint="eastAsia"/>
          <w:i/>
          <w:kern w:val="0"/>
          <w:sz w:val="22"/>
        </w:rPr>
        <w:t xml:space="preserve">Proposal: </w:t>
      </w:r>
      <w:r w:rsidR="009A4911" w:rsidRPr="00FF476F">
        <w:rPr>
          <w:rFonts w:ascii="Times New Roman" w:hAnsi="Times New Roman"/>
          <w:i/>
          <w:kern w:val="0"/>
          <w:sz w:val="22"/>
        </w:rPr>
        <w:t xml:space="preserve">we propose to further consider for eMBB UE to blindly detect preempted information e.g., </w:t>
      </w:r>
      <w:r w:rsidR="00845B7D" w:rsidRPr="00845B7D">
        <w:rPr>
          <w:rFonts w:ascii="Times New Roman" w:hAnsi="Times New Roman"/>
          <w:i/>
          <w:kern w:val="0"/>
          <w:sz w:val="22"/>
        </w:rPr>
        <w:t>by phase or constellation rotation</w:t>
      </w:r>
      <w:r w:rsidR="009A4911" w:rsidRPr="00FF476F">
        <w:rPr>
          <w:rFonts w:ascii="Times New Roman" w:hAnsi="Times New Roman"/>
          <w:i/>
          <w:kern w:val="0"/>
          <w:sz w:val="22"/>
        </w:rPr>
        <w:t>, on the only DM-RS or including data of eMBB transmission as implicit post-indication method.</w:t>
      </w:r>
    </w:p>
    <w:p w14:paraId="35AE2238"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sidRPr="00566B1C">
        <w:rPr>
          <w:rFonts w:ascii="Times New Roman" w:hAnsi="Times New Roman"/>
          <w:b/>
          <w:bCs/>
          <w:kern w:val="0"/>
          <w:sz w:val="28"/>
          <w:szCs w:val="28"/>
        </w:rPr>
        <w:t>Conclusion</w:t>
      </w:r>
    </w:p>
    <w:p w14:paraId="15E83DE8" w14:textId="78B20926" w:rsidR="00C17FE3" w:rsidRDefault="00C17FE3" w:rsidP="00AC571B">
      <w:pPr>
        <w:widowControl/>
        <w:wordWrap/>
        <w:autoSpaceDE/>
        <w:autoSpaceDN/>
        <w:spacing w:after="120" w:line="276" w:lineRule="auto"/>
        <w:rPr>
          <w:rFonts w:ascii="Times New Roman" w:hAnsi="Times New Roman"/>
          <w:kern w:val="0"/>
          <w:sz w:val="22"/>
        </w:rPr>
      </w:pPr>
      <w:r w:rsidRPr="00344782">
        <w:rPr>
          <w:rFonts w:ascii="Times New Roman" w:hAnsi="Times New Roman"/>
          <w:kern w:val="0"/>
          <w:sz w:val="22"/>
        </w:rPr>
        <w:t xml:space="preserve">In this contribution, we discussed </w:t>
      </w:r>
      <w:r w:rsidR="009859D3">
        <w:rPr>
          <w:rFonts w:ascii="Times New Roman" w:hAnsi="Times New Roman"/>
          <w:kern w:val="0"/>
          <w:sz w:val="22"/>
        </w:rPr>
        <w:t xml:space="preserve">preemption-based multiplexing of eMBB and URLLC in DL and provide our view on the indication methods of preempted eMBB resources </w:t>
      </w:r>
      <w:r w:rsidR="0042455D">
        <w:rPr>
          <w:rFonts w:ascii="Times New Roman" w:hAnsi="Times New Roman"/>
          <w:kern w:val="0"/>
          <w:sz w:val="22"/>
        </w:rPr>
        <w:t xml:space="preserve">by URLLC transmission </w:t>
      </w:r>
      <w:r w:rsidR="009859D3">
        <w:rPr>
          <w:rFonts w:ascii="Times New Roman" w:hAnsi="Times New Roman"/>
          <w:kern w:val="0"/>
          <w:sz w:val="22"/>
        </w:rPr>
        <w:t>as following:</w:t>
      </w:r>
    </w:p>
    <w:p w14:paraId="0D0993FB" w14:textId="1FDD7A11" w:rsidR="00845B7D" w:rsidRPr="00FD76F6" w:rsidRDefault="00845B7D" w:rsidP="00845B7D">
      <w:pPr>
        <w:pStyle w:val="a9"/>
        <w:widowControl/>
        <w:numPr>
          <w:ilvl w:val="0"/>
          <w:numId w:val="18"/>
        </w:numPr>
        <w:wordWrap/>
        <w:autoSpaceDE/>
        <w:autoSpaceDN/>
        <w:spacing w:after="120" w:line="276" w:lineRule="auto"/>
        <w:ind w:leftChars="0" w:left="426"/>
        <w:rPr>
          <w:rFonts w:ascii="Times New Roman" w:hAnsi="Times New Roman"/>
          <w:i/>
          <w:kern w:val="0"/>
          <w:sz w:val="22"/>
        </w:rPr>
      </w:pPr>
      <w:r w:rsidRPr="00FD76F6">
        <w:rPr>
          <w:rFonts w:ascii="Times New Roman" w:hAnsi="Times New Roman"/>
          <w:i/>
          <w:kern w:val="0"/>
          <w:sz w:val="22"/>
        </w:rPr>
        <w:t xml:space="preserve">Observation 1: The pre-indication method </w:t>
      </w:r>
      <w:r>
        <w:rPr>
          <w:rFonts w:ascii="Times New Roman" w:hAnsi="Times New Roman"/>
          <w:i/>
          <w:kern w:val="0"/>
          <w:sz w:val="22"/>
        </w:rPr>
        <w:t>would be</w:t>
      </w:r>
      <w:r w:rsidRPr="00FD76F6">
        <w:rPr>
          <w:rFonts w:ascii="Times New Roman" w:hAnsi="Times New Roman"/>
          <w:i/>
          <w:kern w:val="0"/>
          <w:sz w:val="22"/>
        </w:rPr>
        <w:t xml:space="preserve"> required for the eMBB UE(s) to monitor control channel for pre-indication at the possibl</w:t>
      </w:r>
      <w:r>
        <w:rPr>
          <w:rFonts w:ascii="Times New Roman" w:hAnsi="Times New Roman"/>
          <w:i/>
          <w:kern w:val="0"/>
          <w:sz w:val="22"/>
        </w:rPr>
        <w:t>e candidate symbol(s) which might</w:t>
      </w:r>
      <w:r w:rsidRPr="00FD76F6">
        <w:rPr>
          <w:rFonts w:ascii="Times New Roman" w:hAnsi="Times New Roman"/>
          <w:i/>
          <w:kern w:val="0"/>
          <w:sz w:val="22"/>
        </w:rPr>
        <w:t xml:space="preserve"> increase eMBB UE</w:t>
      </w:r>
      <w:r>
        <w:rPr>
          <w:rFonts w:ascii="Times New Roman" w:hAnsi="Times New Roman"/>
          <w:i/>
          <w:kern w:val="0"/>
          <w:sz w:val="22"/>
        </w:rPr>
        <w:t>’s decoding</w:t>
      </w:r>
      <w:r w:rsidRPr="00FD76F6">
        <w:rPr>
          <w:rFonts w:ascii="Times New Roman" w:hAnsi="Times New Roman"/>
          <w:i/>
          <w:kern w:val="0"/>
          <w:sz w:val="22"/>
        </w:rPr>
        <w:t xml:space="preserve"> complexity and power consumption.</w:t>
      </w:r>
    </w:p>
    <w:p w14:paraId="6D3678A3" w14:textId="0EA09ADF" w:rsidR="00845B7D" w:rsidRPr="00FD76F6" w:rsidRDefault="00845B7D" w:rsidP="00845B7D">
      <w:pPr>
        <w:pStyle w:val="a9"/>
        <w:widowControl/>
        <w:numPr>
          <w:ilvl w:val="0"/>
          <w:numId w:val="18"/>
        </w:numPr>
        <w:wordWrap/>
        <w:autoSpaceDE/>
        <w:autoSpaceDN/>
        <w:spacing w:after="120" w:line="276" w:lineRule="auto"/>
        <w:ind w:leftChars="0" w:left="426"/>
        <w:rPr>
          <w:rFonts w:ascii="Times New Roman" w:hAnsi="Times New Roman"/>
          <w:i/>
          <w:kern w:val="0"/>
          <w:sz w:val="22"/>
        </w:rPr>
      </w:pPr>
      <w:r w:rsidRPr="00FD76F6">
        <w:rPr>
          <w:rFonts w:ascii="Times New Roman" w:hAnsi="Times New Roman"/>
          <w:i/>
          <w:kern w:val="0"/>
          <w:sz w:val="22"/>
        </w:rPr>
        <w:t xml:space="preserve">Observation 2: The explicit post-indication method </w:t>
      </w:r>
      <w:r>
        <w:rPr>
          <w:rFonts w:ascii="Times New Roman" w:hAnsi="Times New Roman"/>
          <w:i/>
          <w:kern w:val="0"/>
          <w:sz w:val="22"/>
        </w:rPr>
        <w:t xml:space="preserve">would be required </w:t>
      </w:r>
      <w:r w:rsidRPr="00FD76F6">
        <w:rPr>
          <w:rFonts w:ascii="Times New Roman" w:hAnsi="Times New Roman"/>
          <w:i/>
          <w:kern w:val="0"/>
          <w:sz w:val="22"/>
        </w:rPr>
        <w:t xml:space="preserve">for the eMBB UE(s) to have blindly decoding a separate control channel at the end of eMBB transmission </w:t>
      </w:r>
      <w:r>
        <w:rPr>
          <w:rFonts w:ascii="Times New Roman" w:hAnsi="Times New Roman"/>
          <w:i/>
          <w:kern w:val="0"/>
          <w:sz w:val="22"/>
        </w:rPr>
        <w:t xml:space="preserve">or after current eMBB transmission </w:t>
      </w:r>
      <w:r w:rsidRPr="00FD76F6">
        <w:rPr>
          <w:rFonts w:ascii="Times New Roman" w:hAnsi="Times New Roman"/>
          <w:i/>
          <w:kern w:val="0"/>
          <w:sz w:val="22"/>
        </w:rPr>
        <w:t>which</w:t>
      </w:r>
      <w:r>
        <w:rPr>
          <w:rFonts w:ascii="Times New Roman" w:hAnsi="Times New Roman" w:hint="eastAsia"/>
          <w:i/>
          <w:kern w:val="0"/>
          <w:sz w:val="22"/>
        </w:rPr>
        <w:t xml:space="preserve"> </w:t>
      </w:r>
      <w:r w:rsidRPr="00FD76F6">
        <w:rPr>
          <w:rFonts w:ascii="Times New Roman" w:hAnsi="Times New Roman"/>
          <w:i/>
          <w:kern w:val="0"/>
          <w:sz w:val="22"/>
        </w:rPr>
        <w:t xml:space="preserve">can increase </w:t>
      </w:r>
      <w:r>
        <w:rPr>
          <w:rFonts w:ascii="Times New Roman" w:hAnsi="Times New Roman"/>
          <w:i/>
          <w:kern w:val="0"/>
          <w:sz w:val="22"/>
        </w:rPr>
        <w:t xml:space="preserve">eMBB </w:t>
      </w:r>
      <w:r w:rsidRPr="00FD76F6">
        <w:rPr>
          <w:rFonts w:ascii="Times New Roman" w:hAnsi="Times New Roman"/>
          <w:i/>
          <w:kern w:val="0"/>
          <w:sz w:val="22"/>
        </w:rPr>
        <w:t>UE</w:t>
      </w:r>
      <w:r>
        <w:rPr>
          <w:rFonts w:ascii="Times New Roman" w:hAnsi="Times New Roman"/>
          <w:i/>
          <w:kern w:val="0"/>
          <w:sz w:val="22"/>
        </w:rPr>
        <w:t>’s</w:t>
      </w:r>
      <w:r w:rsidRPr="00FD76F6">
        <w:rPr>
          <w:rFonts w:ascii="Times New Roman" w:hAnsi="Times New Roman"/>
          <w:i/>
          <w:kern w:val="0"/>
          <w:sz w:val="22"/>
        </w:rPr>
        <w:t xml:space="preserve"> complexity and power consumption. </w:t>
      </w:r>
    </w:p>
    <w:p w14:paraId="00CA5374" w14:textId="21DE0B8D" w:rsidR="00845B7D" w:rsidRPr="00FD76F6" w:rsidRDefault="00853B1D" w:rsidP="00845B7D">
      <w:pPr>
        <w:pStyle w:val="a9"/>
        <w:widowControl/>
        <w:numPr>
          <w:ilvl w:val="0"/>
          <w:numId w:val="18"/>
        </w:numPr>
        <w:wordWrap/>
        <w:autoSpaceDE/>
        <w:autoSpaceDN/>
        <w:spacing w:after="120" w:line="276" w:lineRule="auto"/>
        <w:ind w:leftChars="0" w:left="426"/>
        <w:rPr>
          <w:rFonts w:ascii="Times New Roman" w:hAnsi="Times New Roman"/>
          <w:i/>
          <w:kern w:val="0"/>
          <w:sz w:val="22"/>
        </w:rPr>
      </w:pPr>
      <w:r>
        <w:rPr>
          <w:rFonts w:ascii="Times New Roman" w:hAnsi="Times New Roman" w:hint="eastAsia"/>
          <w:i/>
          <w:kern w:val="0"/>
          <w:sz w:val="22"/>
        </w:rPr>
        <w:t>Proposal</w:t>
      </w:r>
      <w:r w:rsidR="00845B7D" w:rsidRPr="009A4911">
        <w:rPr>
          <w:rFonts w:ascii="Times New Roman" w:hAnsi="Times New Roman" w:hint="eastAsia"/>
          <w:i/>
          <w:kern w:val="0"/>
          <w:sz w:val="22"/>
        </w:rPr>
        <w:t xml:space="preserve">: </w:t>
      </w:r>
      <w:r w:rsidR="00845B7D" w:rsidRPr="00FF476F">
        <w:rPr>
          <w:rFonts w:ascii="Times New Roman" w:hAnsi="Times New Roman"/>
          <w:i/>
          <w:kern w:val="0"/>
          <w:sz w:val="22"/>
        </w:rPr>
        <w:t xml:space="preserve">we propose to further consider for eMBB UE to blindly detect preempted information e.g., </w:t>
      </w:r>
      <w:r w:rsidR="00845B7D" w:rsidRPr="00845B7D">
        <w:rPr>
          <w:rFonts w:ascii="Times New Roman" w:hAnsi="Times New Roman"/>
          <w:i/>
          <w:kern w:val="0"/>
          <w:sz w:val="22"/>
        </w:rPr>
        <w:t>by phase or constellation rotation</w:t>
      </w:r>
      <w:r w:rsidR="00845B7D" w:rsidRPr="00FF476F">
        <w:rPr>
          <w:rFonts w:ascii="Times New Roman" w:hAnsi="Times New Roman"/>
          <w:i/>
          <w:kern w:val="0"/>
          <w:sz w:val="22"/>
        </w:rPr>
        <w:t>, on the only DM-RS or including data of eMBB transmission as implicit post-indication method.</w:t>
      </w:r>
    </w:p>
    <w:p w14:paraId="48C62A17" w14:textId="77777777" w:rsidR="00AC571B" w:rsidRPr="00845B7D" w:rsidRDefault="00AC571B" w:rsidP="00FF476F">
      <w:pPr>
        <w:ind w:left="26"/>
      </w:pPr>
    </w:p>
    <w:p w14:paraId="744110AD" w14:textId="77777777"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0B0BA774" w14:textId="247EA464" w:rsidR="0042455D" w:rsidRDefault="00383347" w:rsidP="0042455D">
      <w:pPr>
        <w:widowControl/>
        <w:wordWrap/>
        <w:autoSpaceDE/>
        <w:autoSpaceDN/>
        <w:spacing w:after="120"/>
        <w:rPr>
          <w:rFonts w:ascii="Times New Roman" w:hAnsi="Times New Roman"/>
          <w:kern w:val="0"/>
          <w:sz w:val="22"/>
        </w:rPr>
      </w:pPr>
      <w:r w:rsidRPr="00A4351B">
        <w:rPr>
          <w:rFonts w:ascii="Times New Roman" w:hAnsi="Times New Roman"/>
          <w:kern w:val="0"/>
          <w:sz w:val="22"/>
        </w:rPr>
        <w:t>[</w:t>
      </w:r>
      <w:r w:rsidR="00452D1B" w:rsidRPr="00A4351B">
        <w:rPr>
          <w:rFonts w:ascii="Times New Roman" w:hAnsi="Times New Roman"/>
          <w:kern w:val="0"/>
          <w:sz w:val="22"/>
        </w:rPr>
        <w:t>1</w:t>
      </w:r>
      <w:r w:rsidRPr="00A4351B">
        <w:rPr>
          <w:rFonts w:ascii="Times New Roman" w:hAnsi="Times New Roman"/>
          <w:kern w:val="0"/>
          <w:sz w:val="22"/>
        </w:rPr>
        <w:t xml:space="preserve">] </w:t>
      </w:r>
      <w:r w:rsidR="009E2AD2">
        <w:rPr>
          <w:rFonts w:ascii="Times New Roman" w:hAnsi="Times New Roman"/>
          <w:kern w:val="0"/>
          <w:sz w:val="22"/>
        </w:rPr>
        <w:t>Final</w:t>
      </w:r>
      <w:r w:rsidR="00845B7D" w:rsidRPr="00845B7D">
        <w:rPr>
          <w:rFonts w:ascii="Times New Roman" w:hAnsi="Times New Roman"/>
          <w:kern w:val="0"/>
          <w:sz w:val="22"/>
        </w:rPr>
        <w:t xml:space="preserve"> Report of 3GPP </w:t>
      </w:r>
      <w:r w:rsidR="009E2AD2">
        <w:rPr>
          <w:rFonts w:ascii="Times New Roman" w:hAnsi="Times New Roman"/>
          <w:kern w:val="0"/>
          <w:sz w:val="22"/>
        </w:rPr>
        <w:t>TSG RAN WG1 #AH1_NR v1</w:t>
      </w:r>
      <w:r w:rsidR="00845B7D" w:rsidRPr="00845B7D">
        <w:rPr>
          <w:rFonts w:ascii="Times New Roman" w:hAnsi="Times New Roman"/>
          <w:kern w:val="0"/>
          <w:sz w:val="22"/>
        </w:rPr>
        <w:t>.</w:t>
      </w:r>
      <w:r w:rsidR="009E2AD2">
        <w:rPr>
          <w:rFonts w:ascii="Times New Roman" w:hAnsi="Times New Roman"/>
          <w:kern w:val="0"/>
          <w:sz w:val="22"/>
        </w:rPr>
        <w:t>0</w:t>
      </w:r>
      <w:r w:rsidR="00845B7D" w:rsidRPr="00845B7D">
        <w:rPr>
          <w:rFonts w:ascii="Times New Roman" w:hAnsi="Times New Roman"/>
          <w:kern w:val="0"/>
          <w:sz w:val="22"/>
        </w:rPr>
        <w:t>.0</w:t>
      </w:r>
    </w:p>
    <w:p w14:paraId="21FE1D3C" w14:textId="61AD462D" w:rsidR="009E2AD2" w:rsidRPr="00845B7D" w:rsidRDefault="009E2AD2" w:rsidP="009E2AD2">
      <w:pPr>
        <w:widowControl/>
        <w:wordWrap/>
        <w:autoSpaceDE/>
        <w:autoSpaceDN/>
        <w:spacing w:after="120"/>
        <w:rPr>
          <w:rFonts w:ascii="Times New Roman" w:hAnsi="Times New Roman"/>
          <w:kern w:val="0"/>
          <w:sz w:val="22"/>
        </w:rPr>
      </w:pPr>
      <w:r w:rsidRPr="00A4351B">
        <w:rPr>
          <w:rFonts w:ascii="Times New Roman" w:hAnsi="Times New Roman"/>
          <w:kern w:val="0"/>
          <w:sz w:val="22"/>
        </w:rPr>
        <w:t>[</w:t>
      </w:r>
      <w:r>
        <w:rPr>
          <w:rFonts w:ascii="Times New Roman" w:hAnsi="Times New Roman"/>
          <w:kern w:val="0"/>
          <w:sz w:val="22"/>
        </w:rPr>
        <w:t>2</w:t>
      </w:r>
      <w:r w:rsidRPr="00A4351B">
        <w:rPr>
          <w:rFonts w:ascii="Times New Roman" w:hAnsi="Times New Roman"/>
          <w:kern w:val="0"/>
          <w:sz w:val="22"/>
        </w:rPr>
        <w:t xml:space="preserve">] </w:t>
      </w:r>
      <w:r w:rsidR="00837FB6">
        <w:rPr>
          <w:rFonts w:ascii="Times New Roman" w:hAnsi="Times New Roman"/>
          <w:kern w:val="0"/>
          <w:sz w:val="22"/>
        </w:rPr>
        <w:t>Final</w:t>
      </w:r>
      <w:r w:rsidRPr="00845B7D">
        <w:rPr>
          <w:rFonts w:ascii="Times New Roman" w:hAnsi="Times New Roman"/>
          <w:kern w:val="0"/>
          <w:sz w:val="22"/>
        </w:rPr>
        <w:t xml:space="preserve"> Report of 3GPP </w:t>
      </w:r>
      <w:r>
        <w:rPr>
          <w:rFonts w:ascii="Times New Roman" w:hAnsi="Times New Roman"/>
          <w:kern w:val="0"/>
          <w:sz w:val="22"/>
        </w:rPr>
        <w:t>TSG RAN WG1 #88 v1</w:t>
      </w:r>
      <w:r w:rsidRPr="00845B7D">
        <w:rPr>
          <w:rFonts w:ascii="Times New Roman" w:hAnsi="Times New Roman"/>
          <w:kern w:val="0"/>
          <w:sz w:val="22"/>
        </w:rPr>
        <w:t>.</w:t>
      </w:r>
      <w:r>
        <w:rPr>
          <w:rFonts w:ascii="Times New Roman" w:hAnsi="Times New Roman"/>
          <w:kern w:val="0"/>
          <w:sz w:val="22"/>
        </w:rPr>
        <w:t>0</w:t>
      </w:r>
      <w:r w:rsidRPr="00845B7D">
        <w:rPr>
          <w:rFonts w:ascii="Times New Roman" w:hAnsi="Times New Roman"/>
          <w:kern w:val="0"/>
          <w:sz w:val="22"/>
        </w:rPr>
        <w:t>.0</w:t>
      </w:r>
    </w:p>
    <w:p w14:paraId="5D69C1D2" w14:textId="187769CF" w:rsidR="00F746E8" w:rsidRDefault="00C112E9" w:rsidP="00DE4BCA">
      <w:pPr>
        <w:widowControl/>
        <w:wordWrap/>
        <w:autoSpaceDE/>
        <w:autoSpaceDN/>
        <w:spacing w:after="120"/>
        <w:rPr>
          <w:rFonts w:ascii="Times New Roman" w:hAnsi="Times New Roman"/>
          <w:kern w:val="0"/>
          <w:sz w:val="22"/>
        </w:rPr>
      </w:pPr>
      <w:r>
        <w:rPr>
          <w:rFonts w:ascii="Times New Roman" w:hAnsi="Times New Roman"/>
          <w:kern w:val="0"/>
          <w:sz w:val="22"/>
        </w:rPr>
        <w:t>[</w:t>
      </w:r>
      <w:r w:rsidR="009E2AD2">
        <w:rPr>
          <w:rFonts w:ascii="Times New Roman" w:hAnsi="Times New Roman"/>
          <w:kern w:val="0"/>
          <w:sz w:val="22"/>
        </w:rPr>
        <w:t>3</w:t>
      </w:r>
      <w:r>
        <w:rPr>
          <w:rFonts w:ascii="Times New Roman" w:hAnsi="Times New Roman"/>
          <w:kern w:val="0"/>
          <w:sz w:val="22"/>
        </w:rPr>
        <w:t xml:space="preserve">] </w:t>
      </w:r>
      <w:r w:rsidRPr="00C112E9">
        <w:rPr>
          <w:rFonts w:ascii="Times New Roman" w:hAnsi="Times New Roman"/>
          <w:kern w:val="0"/>
          <w:sz w:val="22"/>
        </w:rPr>
        <w:t>R1-1700972</w:t>
      </w:r>
      <w:r>
        <w:rPr>
          <w:rFonts w:ascii="Times New Roman" w:hAnsi="Times New Roman"/>
          <w:kern w:val="0"/>
          <w:sz w:val="22"/>
        </w:rPr>
        <w:t>, “</w:t>
      </w:r>
      <w:r w:rsidRPr="00C112E9">
        <w:rPr>
          <w:rFonts w:ascii="Times New Roman" w:hAnsi="Times New Roman"/>
          <w:kern w:val="0"/>
          <w:sz w:val="22"/>
        </w:rPr>
        <w:t>Summary of e-mail discussion on multiplexing eMBB and URLLC in DL</w:t>
      </w:r>
      <w:r>
        <w:rPr>
          <w:rFonts w:ascii="Times New Roman" w:hAnsi="Times New Roman"/>
          <w:kern w:val="0"/>
          <w:sz w:val="22"/>
        </w:rPr>
        <w:t xml:space="preserve">,” </w:t>
      </w:r>
      <w:r w:rsidRPr="00C112E9">
        <w:rPr>
          <w:rFonts w:ascii="Times New Roman" w:hAnsi="Times New Roman"/>
          <w:kern w:val="0"/>
          <w:sz w:val="22"/>
        </w:rPr>
        <w:t>Samsung</w:t>
      </w:r>
      <w:r w:rsidRPr="00DE4BCA">
        <w:rPr>
          <w:rFonts w:ascii="Times New Roman" w:hAnsi="Times New Roman"/>
          <w:kern w:val="0"/>
          <w:sz w:val="22"/>
        </w:rPr>
        <w:t>, RAN1</w:t>
      </w:r>
      <w:r>
        <w:rPr>
          <w:rFonts w:ascii="Times New Roman" w:hAnsi="Times New Roman"/>
          <w:kern w:val="0"/>
          <w:sz w:val="22"/>
        </w:rPr>
        <w:t xml:space="preserve"> NR Ad-hoc</w:t>
      </w:r>
    </w:p>
    <w:p w14:paraId="3595988C" w14:textId="1B76D0B4" w:rsidR="00837FB6" w:rsidRPr="00845B7D" w:rsidRDefault="00837FB6" w:rsidP="00837FB6">
      <w:pPr>
        <w:widowControl/>
        <w:wordWrap/>
        <w:autoSpaceDE/>
        <w:autoSpaceDN/>
        <w:spacing w:after="120"/>
        <w:rPr>
          <w:rFonts w:ascii="Times New Roman" w:hAnsi="Times New Roman"/>
          <w:kern w:val="0"/>
          <w:sz w:val="22"/>
        </w:rPr>
      </w:pPr>
      <w:r w:rsidRPr="00A4351B">
        <w:rPr>
          <w:rFonts w:ascii="Times New Roman" w:hAnsi="Times New Roman"/>
          <w:kern w:val="0"/>
          <w:sz w:val="22"/>
        </w:rPr>
        <w:t>[</w:t>
      </w:r>
      <w:r>
        <w:rPr>
          <w:rFonts w:ascii="Times New Roman" w:hAnsi="Times New Roman"/>
          <w:kern w:val="0"/>
          <w:sz w:val="22"/>
        </w:rPr>
        <w:t>4</w:t>
      </w:r>
      <w:r w:rsidRPr="00A4351B">
        <w:rPr>
          <w:rFonts w:ascii="Times New Roman" w:hAnsi="Times New Roman"/>
          <w:kern w:val="0"/>
          <w:sz w:val="22"/>
        </w:rPr>
        <w:t xml:space="preserve">] </w:t>
      </w:r>
      <w:r>
        <w:rPr>
          <w:rFonts w:ascii="Times New Roman" w:hAnsi="Times New Roman"/>
          <w:kern w:val="0"/>
          <w:sz w:val="22"/>
        </w:rPr>
        <w:t xml:space="preserve">Draft </w:t>
      </w:r>
      <w:r w:rsidRPr="00845B7D">
        <w:rPr>
          <w:rFonts w:ascii="Times New Roman" w:hAnsi="Times New Roman"/>
          <w:kern w:val="0"/>
          <w:sz w:val="22"/>
        </w:rPr>
        <w:t xml:space="preserve">Report of 3GPP </w:t>
      </w:r>
      <w:r>
        <w:rPr>
          <w:rFonts w:ascii="Times New Roman" w:hAnsi="Times New Roman"/>
          <w:kern w:val="0"/>
          <w:sz w:val="22"/>
        </w:rPr>
        <w:t>TSG RAN WG1 #88bis v0</w:t>
      </w:r>
      <w:r w:rsidRPr="00845B7D">
        <w:rPr>
          <w:rFonts w:ascii="Times New Roman" w:hAnsi="Times New Roman"/>
          <w:kern w:val="0"/>
          <w:sz w:val="22"/>
        </w:rPr>
        <w:t>.</w:t>
      </w:r>
      <w:r>
        <w:rPr>
          <w:rFonts w:ascii="Times New Roman" w:hAnsi="Times New Roman"/>
          <w:kern w:val="0"/>
          <w:sz w:val="22"/>
        </w:rPr>
        <w:t>1</w:t>
      </w:r>
      <w:r w:rsidRPr="00845B7D">
        <w:rPr>
          <w:rFonts w:ascii="Times New Roman" w:hAnsi="Times New Roman"/>
          <w:kern w:val="0"/>
          <w:sz w:val="22"/>
        </w:rPr>
        <w:t>.0</w:t>
      </w:r>
    </w:p>
    <w:p w14:paraId="321A49FF" w14:textId="77777777" w:rsidR="00837FB6" w:rsidRPr="00837FB6" w:rsidRDefault="00837FB6" w:rsidP="00DE4BCA">
      <w:pPr>
        <w:widowControl/>
        <w:wordWrap/>
        <w:autoSpaceDE/>
        <w:autoSpaceDN/>
        <w:spacing w:after="120"/>
        <w:rPr>
          <w:rFonts w:ascii="Times New Roman" w:hAnsi="Times New Roman"/>
          <w:kern w:val="0"/>
          <w:sz w:val="22"/>
        </w:rPr>
      </w:pPr>
    </w:p>
    <w:sectPr w:rsidR="00837FB6" w:rsidRPr="00837FB6"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83D01A" w14:textId="77777777" w:rsidR="00EB02D5" w:rsidRDefault="00EB02D5" w:rsidP="00E9744E">
      <w:r>
        <w:separator/>
      </w:r>
    </w:p>
  </w:endnote>
  <w:endnote w:type="continuationSeparator" w:id="0">
    <w:p w14:paraId="5FE16266" w14:textId="77777777" w:rsidR="00EB02D5" w:rsidRDefault="00EB02D5" w:rsidP="00E9744E">
      <w:r>
        <w:continuationSeparator/>
      </w:r>
    </w:p>
  </w:endnote>
  <w:endnote w:type="continuationNotice" w:id="1">
    <w:p w14:paraId="70E53F45" w14:textId="77777777" w:rsidR="00EB02D5" w:rsidRDefault="00EB02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Rounded MT Bold">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36D9C0" w14:textId="77777777" w:rsidR="00D349B4" w:rsidRDefault="00D349B4"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09DD26" w14:textId="77777777" w:rsidR="00EB02D5" w:rsidRDefault="00EB02D5" w:rsidP="00E9744E">
      <w:r>
        <w:separator/>
      </w:r>
    </w:p>
  </w:footnote>
  <w:footnote w:type="continuationSeparator" w:id="0">
    <w:p w14:paraId="7C43BF72" w14:textId="77777777" w:rsidR="00EB02D5" w:rsidRDefault="00EB02D5" w:rsidP="00E9744E">
      <w:r>
        <w:continuationSeparator/>
      </w:r>
    </w:p>
  </w:footnote>
  <w:footnote w:type="continuationNotice" w:id="1">
    <w:p w14:paraId="7ED20044" w14:textId="77777777" w:rsidR="00EB02D5" w:rsidRDefault="00EB02D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43A5C65"/>
    <w:multiLevelType w:val="hybridMultilevel"/>
    <w:tmpl w:val="DAE2C010"/>
    <w:lvl w:ilvl="0" w:tplc="4D94B4D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54D0A9F"/>
    <w:multiLevelType w:val="hybridMultilevel"/>
    <w:tmpl w:val="D5D4B5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E8A6F30"/>
    <w:multiLevelType w:val="hybridMultilevel"/>
    <w:tmpl w:val="FAEE26D4"/>
    <w:lvl w:ilvl="0" w:tplc="69A2F61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ECE1686"/>
    <w:multiLevelType w:val="hybridMultilevel"/>
    <w:tmpl w:val="91E2FE60"/>
    <w:lvl w:ilvl="0" w:tplc="04090003">
      <w:start w:val="1"/>
      <w:numFmt w:val="bullet"/>
      <w:lvlText w:val="o"/>
      <w:lvlJc w:val="left"/>
      <w:pPr>
        <w:ind w:left="2000" w:hanging="400"/>
      </w:pPr>
      <w:rPr>
        <w:rFonts w:ascii="Courier New" w:hAnsi="Courier New" w:cs="Courier New"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5" w15:restartNumberingAfterBreak="0">
    <w:nsid w:val="0EF217EB"/>
    <w:multiLevelType w:val="hybridMultilevel"/>
    <w:tmpl w:val="3C78119C"/>
    <w:lvl w:ilvl="0" w:tplc="EE34EB7A">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4C16239"/>
    <w:multiLevelType w:val="hybridMultilevel"/>
    <w:tmpl w:val="E86C0000"/>
    <w:lvl w:ilvl="0" w:tplc="A80C457A">
      <w:start w:val="1"/>
      <w:numFmt w:val="bullet"/>
      <w:lvlText w:val="•"/>
      <w:lvlJc w:val="left"/>
      <w:pPr>
        <w:ind w:left="2108" w:hanging="400"/>
      </w:pPr>
      <w:rPr>
        <w:rFonts w:ascii="Arial" w:hAnsi="Arial" w:hint="default"/>
      </w:rPr>
    </w:lvl>
    <w:lvl w:ilvl="1" w:tplc="04090003" w:tentative="1">
      <w:start w:val="1"/>
      <w:numFmt w:val="bullet"/>
      <w:lvlText w:val=""/>
      <w:lvlJc w:val="left"/>
      <w:pPr>
        <w:ind w:left="2508" w:hanging="400"/>
      </w:pPr>
      <w:rPr>
        <w:rFonts w:ascii="Wingdings" w:hAnsi="Wingdings" w:hint="default"/>
      </w:rPr>
    </w:lvl>
    <w:lvl w:ilvl="2" w:tplc="04090005" w:tentative="1">
      <w:start w:val="1"/>
      <w:numFmt w:val="bullet"/>
      <w:lvlText w:val=""/>
      <w:lvlJc w:val="left"/>
      <w:pPr>
        <w:ind w:left="2908" w:hanging="400"/>
      </w:pPr>
      <w:rPr>
        <w:rFonts w:ascii="Wingdings" w:hAnsi="Wingdings" w:hint="default"/>
      </w:rPr>
    </w:lvl>
    <w:lvl w:ilvl="3" w:tplc="04090001" w:tentative="1">
      <w:start w:val="1"/>
      <w:numFmt w:val="bullet"/>
      <w:lvlText w:val=""/>
      <w:lvlJc w:val="left"/>
      <w:pPr>
        <w:ind w:left="3308" w:hanging="400"/>
      </w:pPr>
      <w:rPr>
        <w:rFonts w:ascii="Wingdings" w:hAnsi="Wingdings" w:hint="default"/>
      </w:rPr>
    </w:lvl>
    <w:lvl w:ilvl="4" w:tplc="04090003" w:tentative="1">
      <w:start w:val="1"/>
      <w:numFmt w:val="bullet"/>
      <w:lvlText w:val=""/>
      <w:lvlJc w:val="left"/>
      <w:pPr>
        <w:ind w:left="3708" w:hanging="400"/>
      </w:pPr>
      <w:rPr>
        <w:rFonts w:ascii="Wingdings" w:hAnsi="Wingdings" w:hint="default"/>
      </w:rPr>
    </w:lvl>
    <w:lvl w:ilvl="5" w:tplc="04090005" w:tentative="1">
      <w:start w:val="1"/>
      <w:numFmt w:val="bullet"/>
      <w:lvlText w:val=""/>
      <w:lvlJc w:val="left"/>
      <w:pPr>
        <w:ind w:left="4108" w:hanging="400"/>
      </w:pPr>
      <w:rPr>
        <w:rFonts w:ascii="Wingdings" w:hAnsi="Wingdings" w:hint="default"/>
      </w:rPr>
    </w:lvl>
    <w:lvl w:ilvl="6" w:tplc="04090001" w:tentative="1">
      <w:start w:val="1"/>
      <w:numFmt w:val="bullet"/>
      <w:lvlText w:val=""/>
      <w:lvlJc w:val="left"/>
      <w:pPr>
        <w:ind w:left="4508" w:hanging="400"/>
      </w:pPr>
      <w:rPr>
        <w:rFonts w:ascii="Wingdings" w:hAnsi="Wingdings" w:hint="default"/>
      </w:rPr>
    </w:lvl>
    <w:lvl w:ilvl="7" w:tplc="04090003" w:tentative="1">
      <w:start w:val="1"/>
      <w:numFmt w:val="bullet"/>
      <w:lvlText w:val=""/>
      <w:lvlJc w:val="left"/>
      <w:pPr>
        <w:ind w:left="4908" w:hanging="400"/>
      </w:pPr>
      <w:rPr>
        <w:rFonts w:ascii="Wingdings" w:hAnsi="Wingdings" w:hint="default"/>
      </w:rPr>
    </w:lvl>
    <w:lvl w:ilvl="8" w:tplc="04090005" w:tentative="1">
      <w:start w:val="1"/>
      <w:numFmt w:val="bullet"/>
      <w:lvlText w:val=""/>
      <w:lvlJc w:val="left"/>
      <w:pPr>
        <w:ind w:left="5308" w:hanging="400"/>
      </w:pPr>
      <w:rPr>
        <w:rFonts w:ascii="Wingdings" w:hAnsi="Wingdings" w:hint="default"/>
      </w:rPr>
    </w:lvl>
  </w:abstractNum>
  <w:abstractNum w:abstractNumId="7" w15:restartNumberingAfterBreak="0">
    <w:nsid w:val="2BC56440"/>
    <w:multiLevelType w:val="hybridMultilevel"/>
    <w:tmpl w:val="EBA82AFC"/>
    <w:lvl w:ilvl="0" w:tplc="DF124AE0">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1BE094E"/>
    <w:multiLevelType w:val="hybridMultilevel"/>
    <w:tmpl w:val="37E49A9A"/>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0"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1" w15:restartNumberingAfterBreak="0">
    <w:nsid w:val="40AF2B3E"/>
    <w:multiLevelType w:val="hybridMultilevel"/>
    <w:tmpl w:val="8A542266"/>
    <w:lvl w:ilvl="0" w:tplc="814EEFC2">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91038F9"/>
    <w:multiLevelType w:val="hybridMultilevel"/>
    <w:tmpl w:val="C0806FD0"/>
    <w:lvl w:ilvl="0" w:tplc="C136E42A">
      <w:numFmt w:val="bullet"/>
      <w:lvlText w:val="-"/>
      <w:lvlJc w:val="left"/>
      <w:pPr>
        <w:ind w:left="468" w:hanging="360"/>
      </w:pPr>
      <w:rPr>
        <w:rFonts w:ascii="Times New Roman" w:eastAsia="맑은 고딕" w:hAnsi="Times New Roman" w:cs="Times New Roman" w:hint="default"/>
      </w:rPr>
    </w:lvl>
    <w:lvl w:ilvl="1" w:tplc="04090003" w:tentative="1">
      <w:start w:val="1"/>
      <w:numFmt w:val="bullet"/>
      <w:lvlText w:val=""/>
      <w:lvlJc w:val="left"/>
      <w:pPr>
        <w:ind w:left="908" w:hanging="400"/>
      </w:pPr>
      <w:rPr>
        <w:rFonts w:ascii="Wingdings" w:hAnsi="Wingdings" w:hint="default"/>
      </w:rPr>
    </w:lvl>
    <w:lvl w:ilvl="2" w:tplc="04090005" w:tentative="1">
      <w:start w:val="1"/>
      <w:numFmt w:val="bullet"/>
      <w:lvlText w:val=""/>
      <w:lvlJc w:val="left"/>
      <w:pPr>
        <w:ind w:left="1308" w:hanging="400"/>
      </w:pPr>
      <w:rPr>
        <w:rFonts w:ascii="Wingdings" w:hAnsi="Wingdings" w:hint="default"/>
      </w:rPr>
    </w:lvl>
    <w:lvl w:ilvl="3" w:tplc="04090001" w:tentative="1">
      <w:start w:val="1"/>
      <w:numFmt w:val="bullet"/>
      <w:lvlText w:val=""/>
      <w:lvlJc w:val="left"/>
      <w:pPr>
        <w:ind w:left="1708" w:hanging="400"/>
      </w:pPr>
      <w:rPr>
        <w:rFonts w:ascii="Wingdings" w:hAnsi="Wingdings" w:hint="default"/>
      </w:rPr>
    </w:lvl>
    <w:lvl w:ilvl="4" w:tplc="04090003" w:tentative="1">
      <w:start w:val="1"/>
      <w:numFmt w:val="bullet"/>
      <w:lvlText w:val=""/>
      <w:lvlJc w:val="left"/>
      <w:pPr>
        <w:ind w:left="2108" w:hanging="400"/>
      </w:pPr>
      <w:rPr>
        <w:rFonts w:ascii="Wingdings" w:hAnsi="Wingdings" w:hint="default"/>
      </w:rPr>
    </w:lvl>
    <w:lvl w:ilvl="5" w:tplc="04090005" w:tentative="1">
      <w:start w:val="1"/>
      <w:numFmt w:val="bullet"/>
      <w:lvlText w:val=""/>
      <w:lvlJc w:val="left"/>
      <w:pPr>
        <w:ind w:left="2508" w:hanging="400"/>
      </w:pPr>
      <w:rPr>
        <w:rFonts w:ascii="Wingdings" w:hAnsi="Wingdings" w:hint="default"/>
      </w:rPr>
    </w:lvl>
    <w:lvl w:ilvl="6" w:tplc="04090001" w:tentative="1">
      <w:start w:val="1"/>
      <w:numFmt w:val="bullet"/>
      <w:lvlText w:val=""/>
      <w:lvlJc w:val="left"/>
      <w:pPr>
        <w:ind w:left="2908" w:hanging="400"/>
      </w:pPr>
      <w:rPr>
        <w:rFonts w:ascii="Wingdings" w:hAnsi="Wingdings" w:hint="default"/>
      </w:rPr>
    </w:lvl>
    <w:lvl w:ilvl="7" w:tplc="04090003" w:tentative="1">
      <w:start w:val="1"/>
      <w:numFmt w:val="bullet"/>
      <w:lvlText w:val=""/>
      <w:lvlJc w:val="left"/>
      <w:pPr>
        <w:ind w:left="3308" w:hanging="400"/>
      </w:pPr>
      <w:rPr>
        <w:rFonts w:ascii="Wingdings" w:hAnsi="Wingdings" w:hint="default"/>
      </w:rPr>
    </w:lvl>
    <w:lvl w:ilvl="8" w:tplc="04090005" w:tentative="1">
      <w:start w:val="1"/>
      <w:numFmt w:val="bullet"/>
      <w:lvlText w:val=""/>
      <w:lvlJc w:val="left"/>
      <w:pPr>
        <w:ind w:left="3708" w:hanging="400"/>
      </w:pPr>
      <w:rPr>
        <w:rFonts w:ascii="Wingdings" w:hAnsi="Wingdings" w:hint="default"/>
      </w:rPr>
    </w:lvl>
  </w:abstractNum>
  <w:abstractNum w:abstractNumId="13"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4" w15:restartNumberingAfterBreak="0">
    <w:nsid w:val="5D6E0574"/>
    <w:multiLevelType w:val="hybridMultilevel"/>
    <w:tmpl w:val="458A3CFE"/>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9EE6466A">
      <w:numFmt w:val="bullet"/>
      <w:lvlText w:val="•"/>
      <w:lvlJc w:val="left"/>
      <w:pPr>
        <w:ind w:left="2114" w:hanging="804"/>
      </w:pPr>
      <w:rPr>
        <w:rFonts w:ascii="맑은 고딕" w:eastAsia="맑은 고딕" w:hAnsi="맑은 고딕" w:cs="Times New Roman" w:hint="eastAsia"/>
      </w:rPr>
    </w:lvl>
    <w:lvl w:ilvl="3" w:tplc="58E4B98E">
      <w:numFmt w:val="bullet"/>
      <w:lvlText w:val="–"/>
      <w:lvlJc w:val="left"/>
      <w:pPr>
        <w:ind w:left="2514" w:hanging="804"/>
      </w:pPr>
      <w:rPr>
        <w:rFonts w:ascii="맑은 고딕" w:eastAsia="맑은 고딕" w:hAnsi="맑은 고딕" w:cs="Times New Roman" w:hint="eastAsia"/>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5"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70"/>
        </w:tabs>
        <w:ind w:left="107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627B4A03"/>
    <w:multiLevelType w:val="hybridMultilevel"/>
    <w:tmpl w:val="0F6E73A0"/>
    <w:lvl w:ilvl="0" w:tplc="2466A564">
      <w:start w:val="1"/>
      <w:numFmt w:val="bullet"/>
      <w:lvlText w:val="•"/>
      <w:lvlJc w:val="left"/>
      <w:pPr>
        <w:tabs>
          <w:tab w:val="num" w:pos="360"/>
        </w:tabs>
        <w:ind w:left="360" w:hanging="360"/>
      </w:pPr>
      <w:rPr>
        <w:rFonts w:ascii="Arial" w:hAnsi="Arial" w:hint="default"/>
      </w:rPr>
    </w:lvl>
    <w:lvl w:ilvl="1" w:tplc="8CBC7988">
      <w:start w:val="5647"/>
      <w:numFmt w:val="bullet"/>
      <w:lvlText w:val="–"/>
      <w:lvlJc w:val="left"/>
      <w:pPr>
        <w:tabs>
          <w:tab w:val="num" w:pos="1080"/>
        </w:tabs>
        <w:ind w:left="1080" w:hanging="360"/>
      </w:pPr>
      <w:rPr>
        <w:rFonts w:ascii="Arial" w:hAnsi="Arial" w:hint="default"/>
      </w:rPr>
    </w:lvl>
    <w:lvl w:ilvl="2" w:tplc="E9D895FA">
      <w:start w:val="5647"/>
      <w:numFmt w:val="bullet"/>
      <w:lvlText w:val="•"/>
      <w:lvlJc w:val="left"/>
      <w:pPr>
        <w:tabs>
          <w:tab w:val="num" w:pos="1800"/>
        </w:tabs>
        <w:ind w:left="1800" w:hanging="360"/>
      </w:pPr>
      <w:rPr>
        <w:rFonts w:ascii="Arial" w:hAnsi="Arial" w:hint="default"/>
      </w:rPr>
    </w:lvl>
    <w:lvl w:ilvl="3" w:tplc="3CA02670">
      <w:start w:val="5647"/>
      <w:numFmt w:val="bullet"/>
      <w:lvlText w:val="–"/>
      <w:lvlJc w:val="left"/>
      <w:pPr>
        <w:tabs>
          <w:tab w:val="num" w:pos="2520"/>
        </w:tabs>
        <w:ind w:left="2520" w:hanging="360"/>
      </w:pPr>
      <w:rPr>
        <w:rFonts w:ascii="Arial" w:hAnsi="Arial" w:hint="default"/>
      </w:rPr>
    </w:lvl>
    <w:lvl w:ilvl="4" w:tplc="E48A1086">
      <w:start w:val="5647"/>
      <w:numFmt w:val="bullet"/>
      <w:lvlText w:val="»"/>
      <w:lvlJc w:val="left"/>
      <w:pPr>
        <w:tabs>
          <w:tab w:val="num" w:pos="3240"/>
        </w:tabs>
        <w:ind w:left="3240" w:hanging="360"/>
      </w:pPr>
      <w:rPr>
        <w:rFonts w:ascii="Arial" w:hAnsi="Arial" w:hint="default"/>
      </w:rPr>
    </w:lvl>
    <w:lvl w:ilvl="5" w:tplc="35B4B63C" w:tentative="1">
      <w:start w:val="1"/>
      <w:numFmt w:val="bullet"/>
      <w:lvlText w:val="•"/>
      <w:lvlJc w:val="left"/>
      <w:pPr>
        <w:tabs>
          <w:tab w:val="num" w:pos="3960"/>
        </w:tabs>
        <w:ind w:left="3960" w:hanging="360"/>
      </w:pPr>
      <w:rPr>
        <w:rFonts w:ascii="Arial" w:hAnsi="Arial" w:hint="default"/>
      </w:rPr>
    </w:lvl>
    <w:lvl w:ilvl="6" w:tplc="8C82FD42" w:tentative="1">
      <w:start w:val="1"/>
      <w:numFmt w:val="bullet"/>
      <w:lvlText w:val="•"/>
      <w:lvlJc w:val="left"/>
      <w:pPr>
        <w:tabs>
          <w:tab w:val="num" w:pos="4680"/>
        </w:tabs>
        <w:ind w:left="4680" w:hanging="360"/>
      </w:pPr>
      <w:rPr>
        <w:rFonts w:ascii="Arial" w:hAnsi="Arial" w:hint="default"/>
      </w:rPr>
    </w:lvl>
    <w:lvl w:ilvl="7" w:tplc="96FCB6FC" w:tentative="1">
      <w:start w:val="1"/>
      <w:numFmt w:val="bullet"/>
      <w:lvlText w:val="•"/>
      <w:lvlJc w:val="left"/>
      <w:pPr>
        <w:tabs>
          <w:tab w:val="num" w:pos="5400"/>
        </w:tabs>
        <w:ind w:left="5400" w:hanging="360"/>
      </w:pPr>
      <w:rPr>
        <w:rFonts w:ascii="Arial" w:hAnsi="Arial" w:hint="default"/>
      </w:rPr>
    </w:lvl>
    <w:lvl w:ilvl="8" w:tplc="95D8E5E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66AB0030"/>
    <w:multiLevelType w:val="hybridMultilevel"/>
    <w:tmpl w:val="9ECA5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2E38CC"/>
    <w:multiLevelType w:val="hybridMultilevel"/>
    <w:tmpl w:val="E26834A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5AD4FE3"/>
    <w:multiLevelType w:val="hybridMultilevel"/>
    <w:tmpl w:val="72EA0CE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72763D3"/>
    <w:multiLevelType w:val="hybridMultilevel"/>
    <w:tmpl w:val="D9681A1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13"/>
    <w:lvlOverride w:ilvl="0"/>
    <w:lvlOverride w:ilvl="1"/>
    <w:lvlOverride w:ilvl="2">
      <w:startOverride w:val="1"/>
    </w:lvlOverride>
    <w:lvlOverride w:ilvl="3"/>
    <w:lvlOverride w:ilvl="4"/>
    <w:lvlOverride w:ilvl="5"/>
    <w:lvlOverride w:ilvl="6"/>
    <w:lvlOverride w:ilvl="7"/>
    <w:lvlOverride w:ilvl="8"/>
  </w:num>
  <w:num w:numId="3">
    <w:abstractNumId w:val="9"/>
  </w:num>
  <w:num w:numId="4">
    <w:abstractNumId w:val="3"/>
  </w:num>
  <w:num w:numId="5">
    <w:abstractNumId w:val="19"/>
  </w:num>
  <w:num w:numId="6">
    <w:abstractNumId w:val="14"/>
  </w:num>
  <w:num w:numId="7">
    <w:abstractNumId w:val="2"/>
  </w:num>
  <w:num w:numId="8">
    <w:abstractNumId w:val="18"/>
  </w:num>
  <w:num w:numId="9">
    <w:abstractNumId w:val="8"/>
  </w:num>
  <w:num w:numId="10">
    <w:abstractNumId w:val="4"/>
  </w:num>
  <w:num w:numId="11">
    <w:abstractNumId w:val="6"/>
  </w:num>
  <w:num w:numId="12">
    <w:abstractNumId w:val="17"/>
  </w:num>
  <w:num w:numId="13">
    <w:abstractNumId w:val="12"/>
  </w:num>
  <w:num w:numId="14">
    <w:abstractNumId w:val="16"/>
  </w:num>
  <w:num w:numId="15">
    <w:abstractNumId w:val="15"/>
  </w:num>
  <w:num w:numId="16">
    <w:abstractNumId w:val="0"/>
  </w:num>
  <w:num w:numId="17">
    <w:abstractNumId w:val="1"/>
  </w:num>
  <w:num w:numId="18">
    <w:abstractNumId w:val="20"/>
  </w:num>
  <w:num w:numId="19">
    <w:abstractNumId w:val="11"/>
  </w:num>
  <w:num w:numId="20">
    <w:abstractNumId w:val="7"/>
  </w:num>
  <w:num w:numId="21">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8AD"/>
    <w:rsid w:val="000011FC"/>
    <w:rsid w:val="00001F68"/>
    <w:rsid w:val="00002557"/>
    <w:rsid w:val="00002988"/>
    <w:rsid w:val="00002B42"/>
    <w:rsid w:val="00002CF0"/>
    <w:rsid w:val="00002D62"/>
    <w:rsid w:val="00002FE8"/>
    <w:rsid w:val="00003061"/>
    <w:rsid w:val="00003380"/>
    <w:rsid w:val="000034F6"/>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0B"/>
    <w:rsid w:val="0002292A"/>
    <w:rsid w:val="00022994"/>
    <w:rsid w:val="00022C12"/>
    <w:rsid w:val="00023C47"/>
    <w:rsid w:val="00023CF0"/>
    <w:rsid w:val="00024149"/>
    <w:rsid w:val="0002476D"/>
    <w:rsid w:val="00024F18"/>
    <w:rsid w:val="00025065"/>
    <w:rsid w:val="00025300"/>
    <w:rsid w:val="0002572C"/>
    <w:rsid w:val="00025762"/>
    <w:rsid w:val="000258D2"/>
    <w:rsid w:val="000265D2"/>
    <w:rsid w:val="0002666C"/>
    <w:rsid w:val="000266D8"/>
    <w:rsid w:val="000266DE"/>
    <w:rsid w:val="000273E7"/>
    <w:rsid w:val="0002765B"/>
    <w:rsid w:val="00027DE3"/>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520A"/>
    <w:rsid w:val="00035A64"/>
    <w:rsid w:val="00035C4F"/>
    <w:rsid w:val="00035F3F"/>
    <w:rsid w:val="00036837"/>
    <w:rsid w:val="00036CE6"/>
    <w:rsid w:val="00037315"/>
    <w:rsid w:val="000376D7"/>
    <w:rsid w:val="00037796"/>
    <w:rsid w:val="0003790F"/>
    <w:rsid w:val="0004013E"/>
    <w:rsid w:val="0004040C"/>
    <w:rsid w:val="00040499"/>
    <w:rsid w:val="0004098B"/>
    <w:rsid w:val="000409EB"/>
    <w:rsid w:val="00040AC2"/>
    <w:rsid w:val="00040CA7"/>
    <w:rsid w:val="00040D37"/>
    <w:rsid w:val="00041354"/>
    <w:rsid w:val="00041556"/>
    <w:rsid w:val="000417E2"/>
    <w:rsid w:val="0004185B"/>
    <w:rsid w:val="0004199B"/>
    <w:rsid w:val="00041B3A"/>
    <w:rsid w:val="00041F18"/>
    <w:rsid w:val="00042FC6"/>
    <w:rsid w:val="00042FE6"/>
    <w:rsid w:val="0004353C"/>
    <w:rsid w:val="00043800"/>
    <w:rsid w:val="00043E77"/>
    <w:rsid w:val="0004436D"/>
    <w:rsid w:val="00044600"/>
    <w:rsid w:val="00044790"/>
    <w:rsid w:val="00044CA1"/>
    <w:rsid w:val="0004590A"/>
    <w:rsid w:val="00045A49"/>
    <w:rsid w:val="00045C01"/>
    <w:rsid w:val="00045E1F"/>
    <w:rsid w:val="00046366"/>
    <w:rsid w:val="000470BD"/>
    <w:rsid w:val="0004728A"/>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6028C"/>
    <w:rsid w:val="000612F2"/>
    <w:rsid w:val="000613A2"/>
    <w:rsid w:val="000619F7"/>
    <w:rsid w:val="000621BB"/>
    <w:rsid w:val="000622BC"/>
    <w:rsid w:val="000626AC"/>
    <w:rsid w:val="00062986"/>
    <w:rsid w:val="00062B54"/>
    <w:rsid w:val="00062D8C"/>
    <w:rsid w:val="000646A0"/>
    <w:rsid w:val="00064AD1"/>
    <w:rsid w:val="00064B9E"/>
    <w:rsid w:val="00064D03"/>
    <w:rsid w:val="00066080"/>
    <w:rsid w:val="00066F02"/>
    <w:rsid w:val="00067047"/>
    <w:rsid w:val="0006712A"/>
    <w:rsid w:val="00067528"/>
    <w:rsid w:val="00067C87"/>
    <w:rsid w:val="00067E6B"/>
    <w:rsid w:val="00070080"/>
    <w:rsid w:val="00070C3A"/>
    <w:rsid w:val="000710C4"/>
    <w:rsid w:val="000711DB"/>
    <w:rsid w:val="00071781"/>
    <w:rsid w:val="000721FE"/>
    <w:rsid w:val="0007242B"/>
    <w:rsid w:val="00072775"/>
    <w:rsid w:val="00072AAC"/>
    <w:rsid w:val="00072D2D"/>
    <w:rsid w:val="00072FAC"/>
    <w:rsid w:val="000732C5"/>
    <w:rsid w:val="0007342B"/>
    <w:rsid w:val="00073926"/>
    <w:rsid w:val="00073E7F"/>
    <w:rsid w:val="00074C80"/>
    <w:rsid w:val="00075FF2"/>
    <w:rsid w:val="0007637E"/>
    <w:rsid w:val="00076AAC"/>
    <w:rsid w:val="00076F37"/>
    <w:rsid w:val="000770E2"/>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B"/>
    <w:rsid w:val="00084C3C"/>
    <w:rsid w:val="000851D7"/>
    <w:rsid w:val="000853AC"/>
    <w:rsid w:val="0008593C"/>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9C1"/>
    <w:rsid w:val="00092DD6"/>
    <w:rsid w:val="00092DEA"/>
    <w:rsid w:val="00093D38"/>
    <w:rsid w:val="000940EE"/>
    <w:rsid w:val="000947AB"/>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72D5"/>
    <w:rsid w:val="000A74AB"/>
    <w:rsid w:val="000A7CE6"/>
    <w:rsid w:val="000B014B"/>
    <w:rsid w:val="000B038F"/>
    <w:rsid w:val="000B03CF"/>
    <w:rsid w:val="000B06A7"/>
    <w:rsid w:val="000B0A90"/>
    <w:rsid w:val="000B0AEF"/>
    <w:rsid w:val="000B150F"/>
    <w:rsid w:val="000B15AD"/>
    <w:rsid w:val="000B1892"/>
    <w:rsid w:val="000B1E2C"/>
    <w:rsid w:val="000B2729"/>
    <w:rsid w:val="000B2C0D"/>
    <w:rsid w:val="000B2CE9"/>
    <w:rsid w:val="000B3DF9"/>
    <w:rsid w:val="000B41CC"/>
    <w:rsid w:val="000B41D7"/>
    <w:rsid w:val="000B4312"/>
    <w:rsid w:val="000B46A1"/>
    <w:rsid w:val="000B4729"/>
    <w:rsid w:val="000B4B9D"/>
    <w:rsid w:val="000B5E40"/>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60B"/>
    <w:rsid w:val="000D5713"/>
    <w:rsid w:val="000D592B"/>
    <w:rsid w:val="000D6E83"/>
    <w:rsid w:val="000D6E94"/>
    <w:rsid w:val="000D74A9"/>
    <w:rsid w:val="000E02E9"/>
    <w:rsid w:val="000E08C7"/>
    <w:rsid w:val="000E13CF"/>
    <w:rsid w:val="000E157B"/>
    <w:rsid w:val="000E19FB"/>
    <w:rsid w:val="000E1BE6"/>
    <w:rsid w:val="000E3083"/>
    <w:rsid w:val="000E350A"/>
    <w:rsid w:val="000E36AC"/>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52B5"/>
    <w:rsid w:val="000F5AEA"/>
    <w:rsid w:val="000F5C33"/>
    <w:rsid w:val="000F5C9F"/>
    <w:rsid w:val="000F5CB9"/>
    <w:rsid w:val="000F5F87"/>
    <w:rsid w:val="000F623D"/>
    <w:rsid w:val="000F6378"/>
    <w:rsid w:val="000F649F"/>
    <w:rsid w:val="000F64C4"/>
    <w:rsid w:val="000F6BD4"/>
    <w:rsid w:val="000F6D7F"/>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764"/>
    <w:rsid w:val="00104971"/>
    <w:rsid w:val="0010532B"/>
    <w:rsid w:val="001054F5"/>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70A8"/>
    <w:rsid w:val="001279EB"/>
    <w:rsid w:val="00127D0F"/>
    <w:rsid w:val="00130760"/>
    <w:rsid w:val="0013155B"/>
    <w:rsid w:val="001316D3"/>
    <w:rsid w:val="00131C59"/>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237"/>
    <w:rsid w:val="0013791E"/>
    <w:rsid w:val="00137B55"/>
    <w:rsid w:val="00137BBF"/>
    <w:rsid w:val="00137C44"/>
    <w:rsid w:val="00140309"/>
    <w:rsid w:val="001407E4"/>
    <w:rsid w:val="00140879"/>
    <w:rsid w:val="00140FEE"/>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C19"/>
    <w:rsid w:val="00162CA1"/>
    <w:rsid w:val="00162E74"/>
    <w:rsid w:val="00163284"/>
    <w:rsid w:val="00163C20"/>
    <w:rsid w:val="0016406B"/>
    <w:rsid w:val="001644B6"/>
    <w:rsid w:val="001647C5"/>
    <w:rsid w:val="00164947"/>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7F"/>
    <w:rsid w:val="00175C53"/>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D84"/>
    <w:rsid w:val="00181EAF"/>
    <w:rsid w:val="00182CAA"/>
    <w:rsid w:val="001831BE"/>
    <w:rsid w:val="0018358B"/>
    <w:rsid w:val="00183B9A"/>
    <w:rsid w:val="00183CB8"/>
    <w:rsid w:val="0018405F"/>
    <w:rsid w:val="0018411E"/>
    <w:rsid w:val="00184361"/>
    <w:rsid w:val="00184617"/>
    <w:rsid w:val="00184882"/>
    <w:rsid w:val="00184A64"/>
    <w:rsid w:val="00185275"/>
    <w:rsid w:val="0018567E"/>
    <w:rsid w:val="00185E21"/>
    <w:rsid w:val="001866C3"/>
    <w:rsid w:val="00186701"/>
    <w:rsid w:val="00186C99"/>
    <w:rsid w:val="00186CBE"/>
    <w:rsid w:val="001872BB"/>
    <w:rsid w:val="001874CC"/>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AAD"/>
    <w:rsid w:val="00197E6D"/>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AA"/>
    <w:rsid w:val="001A7E1C"/>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300C"/>
    <w:rsid w:val="001B355A"/>
    <w:rsid w:val="001B3914"/>
    <w:rsid w:val="001B39F4"/>
    <w:rsid w:val="001B3E6D"/>
    <w:rsid w:val="001B43D7"/>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6A46"/>
    <w:rsid w:val="001E6B97"/>
    <w:rsid w:val="001E6DFE"/>
    <w:rsid w:val="001E78C8"/>
    <w:rsid w:val="001E7C48"/>
    <w:rsid w:val="001E7FF0"/>
    <w:rsid w:val="001F0163"/>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AA1"/>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CA"/>
    <w:rsid w:val="0021445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47E"/>
    <w:rsid w:val="002245B3"/>
    <w:rsid w:val="00224628"/>
    <w:rsid w:val="00224650"/>
    <w:rsid w:val="00224770"/>
    <w:rsid w:val="00224B8D"/>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6F"/>
    <w:rsid w:val="00253D3D"/>
    <w:rsid w:val="0025429D"/>
    <w:rsid w:val="00255A14"/>
    <w:rsid w:val="00255DC2"/>
    <w:rsid w:val="00255DEE"/>
    <w:rsid w:val="0025616A"/>
    <w:rsid w:val="0025631D"/>
    <w:rsid w:val="002567BD"/>
    <w:rsid w:val="002569F7"/>
    <w:rsid w:val="00256AB7"/>
    <w:rsid w:val="00256C1B"/>
    <w:rsid w:val="00256D54"/>
    <w:rsid w:val="0025713A"/>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2E4"/>
    <w:rsid w:val="00271B8B"/>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2F6D"/>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F1E"/>
    <w:rsid w:val="002A4BCA"/>
    <w:rsid w:val="002A4DD1"/>
    <w:rsid w:val="002A533D"/>
    <w:rsid w:val="002A5C00"/>
    <w:rsid w:val="002A5ED2"/>
    <w:rsid w:val="002A633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F7"/>
    <w:rsid w:val="002B2F57"/>
    <w:rsid w:val="002B3D2C"/>
    <w:rsid w:val="002B3F80"/>
    <w:rsid w:val="002B3FF0"/>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7627"/>
    <w:rsid w:val="002C76FA"/>
    <w:rsid w:val="002C7A1F"/>
    <w:rsid w:val="002C7C22"/>
    <w:rsid w:val="002C7C43"/>
    <w:rsid w:val="002C7EC1"/>
    <w:rsid w:val="002C7EDB"/>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27E"/>
    <w:rsid w:val="002D646A"/>
    <w:rsid w:val="002D70EA"/>
    <w:rsid w:val="002D7D24"/>
    <w:rsid w:val="002E01E9"/>
    <w:rsid w:val="002E02E4"/>
    <w:rsid w:val="002E06A8"/>
    <w:rsid w:val="002E09A7"/>
    <w:rsid w:val="002E0B7E"/>
    <w:rsid w:val="002E0BFD"/>
    <w:rsid w:val="002E1475"/>
    <w:rsid w:val="002E15D4"/>
    <w:rsid w:val="002E246D"/>
    <w:rsid w:val="002E2AA5"/>
    <w:rsid w:val="002E436A"/>
    <w:rsid w:val="002E4601"/>
    <w:rsid w:val="002E49E4"/>
    <w:rsid w:val="002E4E2A"/>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4369"/>
    <w:rsid w:val="00314438"/>
    <w:rsid w:val="00314658"/>
    <w:rsid w:val="003146BA"/>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73E"/>
    <w:rsid w:val="00336990"/>
    <w:rsid w:val="003370DE"/>
    <w:rsid w:val="003370ED"/>
    <w:rsid w:val="0033792B"/>
    <w:rsid w:val="003416B2"/>
    <w:rsid w:val="003416DD"/>
    <w:rsid w:val="00341BC8"/>
    <w:rsid w:val="00341C6D"/>
    <w:rsid w:val="0034230B"/>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D54"/>
    <w:rsid w:val="0034722A"/>
    <w:rsid w:val="003472E2"/>
    <w:rsid w:val="00347531"/>
    <w:rsid w:val="003478EF"/>
    <w:rsid w:val="00347A13"/>
    <w:rsid w:val="00347EC5"/>
    <w:rsid w:val="00350098"/>
    <w:rsid w:val="003500EF"/>
    <w:rsid w:val="00350396"/>
    <w:rsid w:val="003506EC"/>
    <w:rsid w:val="003511DF"/>
    <w:rsid w:val="003519B2"/>
    <w:rsid w:val="00351ED8"/>
    <w:rsid w:val="00352DB5"/>
    <w:rsid w:val="0035310F"/>
    <w:rsid w:val="00353BF9"/>
    <w:rsid w:val="003540B2"/>
    <w:rsid w:val="00354F0F"/>
    <w:rsid w:val="003553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66CF"/>
    <w:rsid w:val="003667C8"/>
    <w:rsid w:val="0036692C"/>
    <w:rsid w:val="00366AF2"/>
    <w:rsid w:val="00366C7E"/>
    <w:rsid w:val="00366EBD"/>
    <w:rsid w:val="00366FDA"/>
    <w:rsid w:val="003670C6"/>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8D0"/>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354"/>
    <w:rsid w:val="00397B30"/>
    <w:rsid w:val="003A01A0"/>
    <w:rsid w:val="003A0A05"/>
    <w:rsid w:val="003A0A5C"/>
    <w:rsid w:val="003A0AE6"/>
    <w:rsid w:val="003A177F"/>
    <w:rsid w:val="003A1B53"/>
    <w:rsid w:val="003A2012"/>
    <w:rsid w:val="003A2545"/>
    <w:rsid w:val="003A2664"/>
    <w:rsid w:val="003A2A9E"/>
    <w:rsid w:val="003A2CD4"/>
    <w:rsid w:val="003A2D7A"/>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A44"/>
    <w:rsid w:val="003B4263"/>
    <w:rsid w:val="003B44E7"/>
    <w:rsid w:val="003B450F"/>
    <w:rsid w:val="003B45BB"/>
    <w:rsid w:val="003B4AC9"/>
    <w:rsid w:val="003B4D3A"/>
    <w:rsid w:val="003B4FD6"/>
    <w:rsid w:val="003B51EB"/>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820"/>
    <w:rsid w:val="003C4B80"/>
    <w:rsid w:val="003C5062"/>
    <w:rsid w:val="003C5520"/>
    <w:rsid w:val="003C55B0"/>
    <w:rsid w:val="003C55EE"/>
    <w:rsid w:val="003C58B3"/>
    <w:rsid w:val="003C5B7B"/>
    <w:rsid w:val="003C6467"/>
    <w:rsid w:val="003C6573"/>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95B"/>
    <w:rsid w:val="003D3B61"/>
    <w:rsid w:val="003D3FD0"/>
    <w:rsid w:val="003D4A2B"/>
    <w:rsid w:val="003D4EEA"/>
    <w:rsid w:val="003D5030"/>
    <w:rsid w:val="003D5678"/>
    <w:rsid w:val="003D5876"/>
    <w:rsid w:val="003D5B73"/>
    <w:rsid w:val="003D6B32"/>
    <w:rsid w:val="003D7030"/>
    <w:rsid w:val="003D7184"/>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312B"/>
    <w:rsid w:val="00403645"/>
    <w:rsid w:val="004036A3"/>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9A0"/>
    <w:rsid w:val="004219B4"/>
    <w:rsid w:val="004219EE"/>
    <w:rsid w:val="00421E7B"/>
    <w:rsid w:val="004221CB"/>
    <w:rsid w:val="004225BB"/>
    <w:rsid w:val="004225EB"/>
    <w:rsid w:val="00422703"/>
    <w:rsid w:val="004227FD"/>
    <w:rsid w:val="004228F3"/>
    <w:rsid w:val="00422C54"/>
    <w:rsid w:val="00422DE7"/>
    <w:rsid w:val="0042351B"/>
    <w:rsid w:val="00423C6D"/>
    <w:rsid w:val="00423CBB"/>
    <w:rsid w:val="00424299"/>
    <w:rsid w:val="0042455D"/>
    <w:rsid w:val="00424CE9"/>
    <w:rsid w:val="00425432"/>
    <w:rsid w:val="00425487"/>
    <w:rsid w:val="004254F8"/>
    <w:rsid w:val="00425867"/>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101F"/>
    <w:rsid w:val="004419A6"/>
    <w:rsid w:val="00441A48"/>
    <w:rsid w:val="00441EB3"/>
    <w:rsid w:val="004426EC"/>
    <w:rsid w:val="0044289F"/>
    <w:rsid w:val="004431CA"/>
    <w:rsid w:val="00443781"/>
    <w:rsid w:val="0044388C"/>
    <w:rsid w:val="0044388F"/>
    <w:rsid w:val="00443B6E"/>
    <w:rsid w:val="00443BFE"/>
    <w:rsid w:val="00443E02"/>
    <w:rsid w:val="00444386"/>
    <w:rsid w:val="004443DD"/>
    <w:rsid w:val="00444746"/>
    <w:rsid w:val="00444A7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CA6"/>
    <w:rsid w:val="00454C9A"/>
    <w:rsid w:val="00454E42"/>
    <w:rsid w:val="00454E7C"/>
    <w:rsid w:val="0045514A"/>
    <w:rsid w:val="00455B02"/>
    <w:rsid w:val="004560C1"/>
    <w:rsid w:val="004564FF"/>
    <w:rsid w:val="004565ED"/>
    <w:rsid w:val="00456907"/>
    <w:rsid w:val="00456B10"/>
    <w:rsid w:val="00456D35"/>
    <w:rsid w:val="00456DE8"/>
    <w:rsid w:val="004575CA"/>
    <w:rsid w:val="00457B38"/>
    <w:rsid w:val="00460618"/>
    <w:rsid w:val="004606C4"/>
    <w:rsid w:val="0046088E"/>
    <w:rsid w:val="004613D3"/>
    <w:rsid w:val="0046173E"/>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823"/>
    <w:rsid w:val="00466B85"/>
    <w:rsid w:val="00466C77"/>
    <w:rsid w:val="00467595"/>
    <w:rsid w:val="00467798"/>
    <w:rsid w:val="00467C07"/>
    <w:rsid w:val="0047002C"/>
    <w:rsid w:val="00470386"/>
    <w:rsid w:val="004703E4"/>
    <w:rsid w:val="00470E26"/>
    <w:rsid w:val="0047191E"/>
    <w:rsid w:val="0047195C"/>
    <w:rsid w:val="00471A26"/>
    <w:rsid w:val="00471C33"/>
    <w:rsid w:val="00471C40"/>
    <w:rsid w:val="00471D38"/>
    <w:rsid w:val="00472292"/>
    <w:rsid w:val="004723FB"/>
    <w:rsid w:val="00472549"/>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C37"/>
    <w:rsid w:val="0048300C"/>
    <w:rsid w:val="0048303B"/>
    <w:rsid w:val="00483323"/>
    <w:rsid w:val="0048368C"/>
    <w:rsid w:val="00483694"/>
    <w:rsid w:val="00483828"/>
    <w:rsid w:val="0048389F"/>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2033"/>
    <w:rsid w:val="004920E7"/>
    <w:rsid w:val="00492839"/>
    <w:rsid w:val="00492D2E"/>
    <w:rsid w:val="0049350A"/>
    <w:rsid w:val="00493689"/>
    <w:rsid w:val="004937A9"/>
    <w:rsid w:val="00493C9C"/>
    <w:rsid w:val="0049402C"/>
    <w:rsid w:val="00494415"/>
    <w:rsid w:val="00494AC6"/>
    <w:rsid w:val="00495353"/>
    <w:rsid w:val="00495442"/>
    <w:rsid w:val="00495515"/>
    <w:rsid w:val="00495671"/>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D9"/>
    <w:rsid w:val="004A2DE0"/>
    <w:rsid w:val="004A2E2D"/>
    <w:rsid w:val="004A2EB3"/>
    <w:rsid w:val="004A3B1A"/>
    <w:rsid w:val="004A3E2B"/>
    <w:rsid w:val="004A47F2"/>
    <w:rsid w:val="004A4B45"/>
    <w:rsid w:val="004A5100"/>
    <w:rsid w:val="004A5201"/>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AC0"/>
    <w:rsid w:val="004B5B09"/>
    <w:rsid w:val="004B5DE8"/>
    <w:rsid w:val="004B5E9D"/>
    <w:rsid w:val="004B5F17"/>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499"/>
    <w:rsid w:val="004C1653"/>
    <w:rsid w:val="004C1A45"/>
    <w:rsid w:val="004C22D2"/>
    <w:rsid w:val="004C2674"/>
    <w:rsid w:val="004C2AA1"/>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B48"/>
    <w:rsid w:val="004F0EC8"/>
    <w:rsid w:val="004F0EE3"/>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6004"/>
    <w:rsid w:val="005163B4"/>
    <w:rsid w:val="0051649A"/>
    <w:rsid w:val="005166DB"/>
    <w:rsid w:val="00516AD1"/>
    <w:rsid w:val="005174C4"/>
    <w:rsid w:val="005175D6"/>
    <w:rsid w:val="005177EB"/>
    <w:rsid w:val="00517BA9"/>
    <w:rsid w:val="00520DE3"/>
    <w:rsid w:val="0052147C"/>
    <w:rsid w:val="00521817"/>
    <w:rsid w:val="00521B5C"/>
    <w:rsid w:val="00521E40"/>
    <w:rsid w:val="00521F2A"/>
    <w:rsid w:val="0052255C"/>
    <w:rsid w:val="005226DC"/>
    <w:rsid w:val="0052279D"/>
    <w:rsid w:val="00522828"/>
    <w:rsid w:val="00522850"/>
    <w:rsid w:val="00522B4B"/>
    <w:rsid w:val="00522D08"/>
    <w:rsid w:val="00522E67"/>
    <w:rsid w:val="00522F4F"/>
    <w:rsid w:val="00523265"/>
    <w:rsid w:val="00523451"/>
    <w:rsid w:val="00523A30"/>
    <w:rsid w:val="00523C9C"/>
    <w:rsid w:val="00524059"/>
    <w:rsid w:val="005249B4"/>
    <w:rsid w:val="005249F4"/>
    <w:rsid w:val="0052521E"/>
    <w:rsid w:val="00525416"/>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7C27"/>
    <w:rsid w:val="00537F6B"/>
    <w:rsid w:val="005405D4"/>
    <w:rsid w:val="0054145E"/>
    <w:rsid w:val="00541C5B"/>
    <w:rsid w:val="00541F36"/>
    <w:rsid w:val="0054204E"/>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603FA"/>
    <w:rsid w:val="00560534"/>
    <w:rsid w:val="005607DD"/>
    <w:rsid w:val="00560EDA"/>
    <w:rsid w:val="005610EA"/>
    <w:rsid w:val="00561F6C"/>
    <w:rsid w:val="005625A0"/>
    <w:rsid w:val="00563996"/>
    <w:rsid w:val="00563B41"/>
    <w:rsid w:val="00564244"/>
    <w:rsid w:val="00564272"/>
    <w:rsid w:val="005648A4"/>
    <w:rsid w:val="00564C4C"/>
    <w:rsid w:val="00564F5C"/>
    <w:rsid w:val="00565005"/>
    <w:rsid w:val="005653B9"/>
    <w:rsid w:val="0056579A"/>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A04D4"/>
    <w:rsid w:val="005A0571"/>
    <w:rsid w:val="005A064B"/>
    <w:rsid w:val="005A0813"/>
    <w:rsid w:val="005A0F4E"/>
    <w:rsid w:val="005A1314"/>
    <w:rsid w:val="005A15B3"/>
    <w:rsid w:val="005A175C"/>
    <w:rsid w:val="005A17E2"/>
    <w:rsid w:val="005A1C6F"/>
    <w:rsid w:val="005A1EC8"/>
    <w:rsid w:val="005A205E"/>
    <w:rsid w:val="005A21BB"/>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30A"/>
    <w:rsid w:val="005B693A"/>
    <w:rsid w:val="005B6A69"/>
    <w:rsid w:val="005B6A89"/>
    <w:rsid w:val="005B6FE7"/>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449D"/>
    <w:rsid w:val="005C44A2"/>
    <w:rsid w:val="005C4624"/>
    <w:rsid w:val="005C4A92"/>
    <w:rsid w:val="005C4BB0"/>
    <w:rsid w:val="005C4EA9"/>
    <w:rsid w:val="005C4F42"/>
    <w:rsid w:val="005C5ACD"/>
    <w:rsid w:val="005C60DD"/>
    <w:rsid w:val="005C6395"/>
    <w:rsid w:val="005C691B"/>
    <w:rsid w:val="005C69F5"/>
    <w:rsid w:val="005C720B"/>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F02"/>
    <w:rsid w:val="005E64B4"/>
    <w:rsid w:val="005E6CD3"/>
    <w:rsid w:val="005E768D"/>
    <w:rsid w:val="005E7802"/>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164C"/>
    <w:rsid w:val="0060282E"/>
    <w:rsid w:val="006028B3"/>
    <w:rsid w:val="006029BC"/>
    <w:rsid w:val="00602D7F"/>
    <w:rsid w:val="00602F1E"/>
    <w:rsid w:val="00603866"/>
    <w:rsid w:val="00603888"/>
    <w:rsid w:val="00603D00"/>
    <w:rsid w:val="00603E7B"/>
    <w:rsid w:val="006040E1"/>
    <w:rsid w:val="00604418"/>
    <w:rsid w:val="00604CC1"/>
    <w:rsid w:val="00604F39"/>
    <w:rsid w:val="006054A5"/>
    <w:rsid w:val="00605550"/>
    <w:rsid w:val="006058C3"/>
    <w:rsid w:val="0060613E"/>
    <w:rsid w:val="0060640A"/>
    <w:rsid w:val="00606596"/>
    <w:rsid w:val="0060663B"/>
    <w:rsid w:val="006068B0"/>
    <w:rsid w:val="00606C68"/>
    <w:rsid w:val="00606DF3"/>
    <w:rsid w:val="0060707B"/>
    <w:rsid w:val="006073BA"/>
    <w:rsid w:val="00607914"/>
    <w:rsid w:val="00607ECB"/>
    <w:rsid w:val="00610225"/>
    <w:rsid w:val="00610696"/>
    <w:rsid w:val="0061082B"/>
    <w:rsid w:val="006110BB"/>
    <w:rsid w:val="00611919"/>
    <w:rsid w:val="00611B1D"/>
    <w:rsid w:val="00611B61"/>
    <w:rsid w:val="0061244C"/>
    <w:rsid w:val="00612FCB"/>
    <w:rsid w:val="00613198"/>
    <w:rsid w:val="00613444"/>
    <w:rsid w:val="00613489"/>
    <w:rsid w:val="006139ED"/>
    <w:rsid w:val="00613E26"/>
    <w:rsid w:val="0061401A"/>
    <w:rsid w:val="0061429C"/>
    <w:rsid w:val="006143CE"/>
    <w:rsid w:val="00614444"/>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D0F"/>
    <w:rsid w:val="00617008"/>
    <w:rsid w:val="006176CC"/>
    <w:rsid w:val="00617711"/>
    <w:rsid w:val="00617B5F"/>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22F5"/>
    <w:rsid w:val="006326ED"/>
    <w:rsid w:val="00632E1B"/>
    <w:rsid w:val="00632F2F"/>
    <w:rsid w:val="00633236"/>
    <w:rsid w:val="00633480"/>
    <w:rsid w:val="006335BF"/>
    <w:rsid w:val="006338B0"/>
    <w:rsid w:val="00633D7E"/>
    <w:rsid w:val="00633F4B"/>
    <w:rsid w:val="006341BB"/>
    <w:rsid w:val="006346BB"/>
    <w:rsid w:val="00634969"/>
    <w:rsid w:val="00634C6E"/>
    <w:rsid w:val="00634CA0"/>
    <w:rsid w:val="00635375"/>
    <w:rsid w:val="00635F57"/>
    <w:rsid w:val="0063627C"/>
    <w:rsid w:val="0063651C"/>
    <w:rsid w:val="00636D29"/>
    <w:rsid w:val="0063739C"/>
    <w:rsid w:val="00637622"/>
    <w:rsid w:val="0063782D"/>
    <w:rsid w:val="00637AF1"/>
    <w:rsid w:val="00637DCD"/>
    <w:rsid w:val="00640564"/>
    <w:rsid w:val="0064056C"/>
    <w:rsid w:val="0064074A"/>
    <w:rsid w:val="00640C6A"/>
    <w:rsid w:val="00640D1E"/>
    <w:rsid w:val="0064199E"/>
    <w:rsid w:val="00641C2E"/>
    <w:rsid w:val="00642581"/>
    <w:rsid w:val="00642584"/>
    <w:rsid w:val="0064281B"/>
    <w:rsid w:val="00642F53"/>
    <w:rsid w:val="00644139"/>
    <w:rsid w:val="006441E7"/>
    <w:rsid w:val="0064424C"/>
    <w:rsid w:val="00644427"/>
    <w:rsid w:val="006445B5"/>
    <w:rsid w:val="006446BD"/>
    <w:rsid w:val="00645024"/>
    <w:rsid w:val="006457FD"/>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A1C"/>
    <w:rsid w:val="00663E54"/>
    <w:rsid w:val="00664A2B"/>
    <w:rsid w:val="00664E77"/>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D20"/>
    <w:rsid w:val="00674E5D"/>
    <w:rsid w:val="0067534C"/>
    <w:rsid w:val="006755B9"/>
    <w:rsid w:val="00675655"/>
    <w:rsid w:val="00675B09"/>
    <w:rsid w:val="00675EB8"/>
    <w:rsid w:val="006766BA"/>
    <w:rsid w:val="0067673C"/>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D68"/>
    <w:rsid w:val="00693E7A"/>
    <w:rsid w:val="006941CE"/>
    <w:rsid w:val="00694926"/>
    <w:rsid w:val="00694CF5"/>
    <w:rsid w:val="00695590"/>
    <w:rsid w:val="00696088"/>
    <w:rsid w:val="006960A2"/>
    <w:rsid w:val="006961A4"/>
    <w:rsid w:val="0069733D"/>
    <w:rsid w:val="00697D20"/>
    <w:rsid w:val="00697DF1"/>
    <w:rsid w:val="006A0FFB"/>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F40"/>
    <w:rsid w:val="006B589E"/>
    <w:rsid w:val="006B5A77"/>
    <w:rsid w:val="006B5E59"/>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31E"/>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3CA7"/>
    <w:rsid w:val="006E40FE"/>
    <w:rsid w:val="006E45D6"/>
    <w:rsid w:val="006E4C9A"/>
    <w:rsid w:val="006E4D5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ACA"/>
    <w:rsid w:val="00700D57"/>
    <w:rsid w:val="00701158"/>
    <w:rsid w:val="007012D0"/>
    <w:rsid w:val="0070166B"/>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788"/>
    <w:rsid w:val="007077D5"/>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50CE"/>
    <w:rsid w:val="00715B78"/>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27F45"/>
    <w:rsid w:val="00730794"/>
    <w:rsid w:val="00730D8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F25"/>
    <w:rsid w:val="007431BB"/>
    <w:rsid w:val="00743881"/>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903"/>
    <w:rsid w:val="00751B82"/>
    <w:rsid w:val="00751C33"/>
    <w:rsid w:val="00751ED4"/>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58"/>
    <w:rsid w:val="007831A4"/>
    <w:rsid w:val="007831CB"/>
    <w:rsid w:val="00783435"/>
    <w:rsid w:val="0078345E"/>
    <w:rsid w:val="00783824"/>
    <w:rsid w:val="007849A7"/>
    <w:rsid w:val="00784E0C"/>
    <w:rsid w:val="00784F2B"/>
    <w:rsid w:val="00784FA8"/>
    <w:rsid w:val="007855BF"/>
    <w:rsid w:val="007863FE"/>
    <w:rsid w:val="00786984"/>
    <w:rsid w:val="00787137"/>
    <w:rsid w:val="007871A4"/>
    <w:rsid w:val="007874EB"/>
    <w:rsid w:val="0078781B"/>
    <w:rsid w:val="00787886"/>
    <w:rsid w:val="007878EB"/>
    <w:rsid w:val="007879B4"/>
    <w:rsid w:val="00787EBC"/>
    <w:rsid w:val="00790898"/>
    <w:rsid w:val="00790F67"/>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6521"/>
    <w:rsid w:val="00796B44"/>
    <w:rsid w:val="00796EC2"/>
    <w:rsid w:val="007973CF"/>
    <w:rsid w:val="007974EB"/>
    <w:rsid w:val="0079753A"/>
    <w:rsid w:val="007976ED"/>
    <w:rsid w:val="00797989"/>
    <w:rsid w:val="00797A5E"/>
    <w:rsid w:val="00797AAE"/>
    <w:rsid w:val="00797B3F"/>
    <w:rsid w:val="007A048B"/>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5A"/>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40DC"/>
    <w:rsid w:val="007B4DEC"/>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7C8"/>
    <w:rsid w:val="007C1D52"/>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4AC"/>
    <w:rsid w:val="007D37C9"/>
    <w:rsid w:val="007D38C2"/>
    <w:rsid w:val="007D3B48"/>
    <w:rsid w:val="007D3ECF"/>
    <w:rsid w:val="007D3F49"/>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AD0"/>
    <w:rsid w:val="007D7B0F"/>
    <w:rsid w:val="007D7EF6"/>
    <w:rsid w:val="007E017C"/>
    <w:rsid w:val="007E043E"/>
    <w:rsid w:val="007E0826"/>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3CC4"/>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D39"/>
    <w:rsid w:val="00801D9D"/>
    <w:rsid w:val="0080245C"/>
    <w:rsid w:val="00802466"/>
    <w:rsid w:val="008031AA"/>
    <w:rsid w:val="0080382C"/>
    <w:rsid w:val="00803BA8"/>
    <w:rsid w:val="00803CEE"/>
    <w:rsid w:val="00803E66"/>
    <w:rsid w:val="00804255"/>
    <w:rsid w:val="00804B01"/>
    <w:rsid w:val="00804D65"/>
    <w:rsid w:val="008051D6"/>
    <w:rsid w:val="00805AE9"/>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3B17"/>
    <w:rsid w:val="00813BAD"/>
    <w:rsid w:val="00813DC1"/>
    <w:rsid w:val="00814502"/>
    <w:rsid w:val="00814A94"/>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DD3"/>
    <w:rsid w:val="00826FAC"/>
    <w:rsid w:val="00827072"/>
    <w:rsid w:val="00827532"/>
    <w:rsid w:val="00827F04"/>
    <w:rsid w:val="00830251"/>
    <w:rsid w:val="00830BA9"/>
    <w:rsid w:val="00830C2E"/>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D0B"/>
    <w:rsid w:val="0083539E"/>
    <w:rsid w:val="00835945"/>
    <w:rsid w:val="00836148"/>
    <w:rsid w:val="008364A1"/>
    <w:rsid w:val="00836504"/>
    <w:rsid w:val="008365E0"/>
    <w:rsid w:val="008367F2"/>
    <w:rsid w:val="0083683F"/>
    <w:rsid w:val="00836D51"/>
    <w:rsid w:val="00837033"/>
    <w:rsid w:val="008370E6"/>
    <w:rsid w:val="00837993"/>
    <w:rsid w:val="00837BA0"/>
    <w:rsid w:val="00837E8F"/>
    <w:rsid w:val="00837FB6"/>
    <w:rsid w:val="008400B7"/>
    <w:rsid w:val="008405B4"/>
    <w:rsid w:val="008407F5"/>
    <w:rsid w:val="00840925"/>
    <w:rsid w:val="00840BD3"/>
    <w:rsid w:val="0084115E"/>
    <w:rsid w:val="0084128F"/>
    <w:rsid w:val="00841A73"/>
    <w:rsid w:val="00842454"/>
    <w:rsid w:val="00842624"/>
    <w:rsid w:val="00842745"/>
    <w:rsid w:val="00842874"/>
    <w:rsid w:val="0084353D"/>
    <w:rsid w:val="00843C39"/>
    <w:rsid w:val="0084439B"/>
    <w:rsid w:val="00844417"/>
    <w:rsid w:val="008447BB"/>
    <w:rsid w:val="00844EC2"/>
    <w:rsid w:val="008457CF"/>
    <w:rsid w:val="00845B7D"/>
    <w:rsid w:val="00845D6F"/>
    <w:rsid w:val="00846264"/>
    <w:rsid w:val="00846C53"/>
    <w:rsid w:val="008472C0"/>
    <w:rsid w:val="008472E5"/>
    <w:rsid w:val="0084761A"/>
    <w:rsid w:val="008500F0"/>
    <w:rsid w:val="008508C8"/>
    <w:rsid w:val="00850AB8"/>
    <w:rsid w:val="00850B7C"/>
    <w:rsid w:val="0085143F"/>
    <w:rsid w:val="00851800"/>
    <w:rsid w:val="0085245B"/>
    <w:rsid w:val="00852622"/>
    <w:rsid w:val="00852898"/>
    <w:rsid w:val="00852C9A"/>
    <w:rsid w:val="00852FAD"/>
    <w:rsid w:val="0085318F"/>
    <w:rsid w:val="008534FD"/>
    <w:rsid w:val="00853B1D"/>
    <w:rsid w:val="008543F2"/>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EC8"/>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3A1"/>
    <w:rsid w:val="00866662"/>
    <w:rsid w:val="00866843"/>
    <w:rsid w:val="00866DE5"/>
    <w:rsid w:val="008671F6"/>
    <w:rsid w:val="00867504"/>
    <w:rsid w:val="00867DD9"/>
    <w:rsid w:val="00867F12"/>
    <w:rsid w:val="00867F42"/>
    <w:rsid w:val="008701B5"/>
    <w:rsid w:val="00870386"/>
    <w:rsid w:val="00870702"/>
    <w:rsid w:val="00870E7E"/>
    <w:rsid w:val="00870FC5"/>
    <w:rsid w:val="0087114E"/>
    <w:rsid w:val="008717D9"/>
    <w:rsid w:val="00871E39"/>
    <w:rsid w:val="0087238D"/>
    <w:rsid w:val="008728EA"/>
    <w:rsid w:val="008729B1"/>
    <w:rsid w:val="0087343D"/>
    <w:rsid w:val="00873623"/>
    <w:rsid w:val="00873A91"/>
    <w:rsid w:val="00873C19"/>
    <w:rsid w:val="00873CC8"/>
    <w:rsid w:val="00873CFC"/>
    <w:rsid w:val="00873F9D"/>
    <w:rsid w:val="00875497"/>
    <w:rsid w:val="0087558C"/>
    <w:rsid w:val="00875DFB"/>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CFD"/>
    <w:rsid w:val="00897F8E"/>
    <w:rsid w:val="008A021D"/>
    <w:rsid w:val="008A0A30"/>
    <w:rsid w:val="008A0B34"/>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BFE"/>
    <w:rsid w:val="008B1F16"/>
    <w:rsid w:val="008B2687"/>
    <w:rsid w:val="008B2EB2"/>
    <w:rsid w:val="008B2FD4"/>
    <w:rsid w:val="008B302E"/>
    <w:rsid w:val="008B3132"/>
    <w:rsid w:val="008B3886"/>
    <w:rsid w:val="008B3AC0"/>
    <w:rsid w:val="008B3F40"/>
    <w:rsid w:val="008B4163"/>
    <w:rsid w:val="008B4903"/>
    <w:rsid w:val="008B4A07"/>
    <w:rsid w:val="008B4ACA"/>
    <w:rsid w:val="008B4AD2"/>
    <w:rsid w:val="008B5645"/>
    <w:rsid w:val="008B5925"/>
    <w:rsid w:val="008B5CA4"/>
    <w:rsid w:val="008B5CB9"/>
    <w:rsid w:val="008B5DF8"/>
    <w:rsid w:val="008B6A84"/>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64A"/>
    <w:rsid w:val="008C796E"/>
    <w:rsid w:val="008D0307"/>
    <w:rsid w:val="008D058B"/>
    <w:rsid w:val="008D075A"/>
    <w:rsid w:val="008D087A"/>
    <w:rsid w:val="008D09D2"/>
    <w:rsid w:val="008D0E72"/>
    <w:rsid w:val="008D10D3"/>
    <w:rsid w:val="008D146C"/>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7FE"/>
    <w:rsid w:val="008E18DC"/>
    <w:rsid w:val="008E28E8"/>
    <w:rsid w:val="008E3161"/>
    <w:rsid w:val="008E359F"/>
    <w:rsid w:val="008E37AB"/>
    <w:rsid w:val="008E3850"/>
    <w:rsid w:val="008E4215"/>
    <w:rsid w:val="008E429D"/>
    <w:rsid w:val="008E43B7"/>
    <w:rsid w:val="008E4DE9"/>
    <w:rsid w:val="008E57DF"/>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2959"/>
    <w:rsid w:val="00902C79"/>
    <w:rsid w:val="00902E16"/>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560"/>
    <w:rsid w:val="009268CE"/>
    <w:rsid w:val="00926AD4"/>
    <w:rsid w:val="00926D4A"/>
    <w:rsid w:val="00926DE4"/>
    <w:rsid w:val="00927584"/>
    <w:rsid w:val="00927AD5"/>
    <w:rsid w:val="00930C4F"/>
    <w:rsid w:val="0093177F"/>
    <w:rsid w:val="009318AF"/>
    <w:rsid w:val="00931D2F"/>
    <w:rsid w:val="00931F3C"/>
    <w:rsid w:val="00931FCE"/>
    <w:rsid w:val="0093219A"/>
    <w:rsid w:val="00932D7F"/>
    <w:rsid w:val="00933544"/>
    <w:rsid w:val="00933643"/>
    <w:rsid w:val="0093420B"/>
    <w:rsid w:val="0093437A"/>
    <w:rsid w:val="009344D5"/>
    <w:rsid w:val="00934E53"/>
    <w:rsid w:val="0093560F"/>
    <w:rsid w:val="00935691"/>
    <w:rsid w:val="00935E8A"/>
    <w:rsid w:val="009361B3"/>
    <w:rsid w:val="009363FE"/>
    <w:rsid w:val="00936743"/>
    <w:rsid w:val="00937421"/>
    <w:rsid w:val="009374B7"/>
    <w:rsid w:val="00937652"/>
    <w:rsid w:val="009376C3"/>
    <w:rsid w:val="009378E3"/>
    <w:rsid w:val="00937B64"/>
    <w:rsid w:val="00940196"/>
    <w:rsid w:val="00940A84"/>
    <w:rsid w:val="00940BBB"/>
    <w:rsid w:val="0094114A"/>
    <w:rsid w:val="00941177"/>
    <w:rsid w:val="0094117B"/>
    <w:rsid w:val="00941863"/>
    <w:rsid w:val="00941B5A"/>
    <w:rsid w:val="00941BF7"/>
    <w:rsid w:val="00941DA5"/>
    <w:rsid w:val="00941F8C"/>
    <w:rsid w:val="009425A9"/>
    <w:rsid w:val="009428F7"/>
    <w:rsid w:val="00942B4D"/>
    <w:rsid w:val="00942D69"/>
    <w:rsid w:val="00942FB2"/>
    <w:rsid w:val="0094367D"/>
    <w:rsid w:val="009441D3"/>
    <w:rsid w:val="0094462C"/>
    <w:rsid w:val="00944C66"/>
    <w:rsid w:val="009454F9"/>
    <w:rsid w:val="00945E0D"/>
    <w:rsid w:val="00946565"/>
    <w:rsid w:val="00946607"/>
    <w:rsid w:val="0094777A"/>
    <w:rsid w:val="00951309"/>
    <w:rsid w:val="00951431"/>
    <w:rsid w:val="00951E36"/>
    <w:rsid w:val="00951F41"/>
    <w:rsid w:val="00951F9E"/>
    <w:rsid w:val="00952284"/>
    <w:rsid w:val="00952908"/>
    <w:rsid w:val="00952A03"/>
    <w:rsid w:val="009534F1"/>
    <w:rsid w:val="00953F22"/>
    <w:rsid w:val="00953FEC"/>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59A"/>
    <w:rsid w:val="0096059C"/>
    <w:rsid w:val="00960AB0"/>
    <w:rsid w:val="00960D72"/>
    <w:rsid w:val="00961394"/>
    <w:rsid w:val="0096146B"/>
    <w:rsid w:val="00961D52"/>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40"/>
    <w:rsid w:val="0097188A"/>
    <w:rsid w:val="00971CEB"/>
    <w:rsid w:val="00971D21"/>
    <w:rsid w:val="00971ECC"/>
    <w:rsid w:val="009721CE"/>
    <w:rsid w:val="00973398"/>
    <w:rsid w:val="009733F3"/>
    <w:rsid w:val="0097352A"/>
    <w:rsid w:val="00973A74"/>
    <w:rsid w:val="00973F77"/>
    <w:rsid w:val="0097425B"/>
    <w:rsid w:val="009742C0"/>
    <w:rsid w:val="0097451D"/>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4BD"/>
    <w:rsid w:val="00987416"/>
    <w:rsid w:val="009877F3"/>
    <w:rsid w:val="00987EB4"/>
    <w:rsid w:val="00987F4D"/>
    <w:rsid w:val="00987F6D"/>
    <w:rsid w:val="00990187"/>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850"/>
    <w:rsid w:val="009A1A91"/>
    <w:rsid w:val="009A1AAC"/>
    <w:rsid w:val="009A1EE1"/>
    <w:rsid w:val="009A1FBB"/>
    <w:rsid w:val="009A206C"/>
    <w:rsid w:val="009A2BBA"/>
    <w:rsid w:val="009A2E14"/>
    <w:rsid w:val="009A3037"/>
    <w:rsid w:val="009A368D"/>
    <w:rsid w:val="009A3785"/>
    <w:rsid w:val="009A3884"/>
    <w:rsid w:val="009A3A15"/>
    <w:rsid w:val="009A3AFC"/>
    <w:rsid w:val="009A3DD9"/>
    <w:rsid w:val="009A407F"/>
    <w:rsid w:val="009A466D"/>
    <w:rsid w:val="009A4861"/>
    <w:rsid w:val="009A4911"/>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72"/>
    <w:rsid w:val="009B65CB"/>
    <w:rsid w:val="009B65D2"/>
    <w:rsid w:val="009B6729"/>
    <w:rsid w:val="009B69E4"/>
    <w:rsid w:val="009B6D35"/>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BFF"/>
    <w:rsid w:val="009C5CAC"/>
    <w:rsid w:val="009C6546"/>
    <w:rsid w:val="009C6F20"/>
    <w:rsid w:val="009C7411"/>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B0C"/>
    <w:rsid w:val="009D4B67"/>
    <w:rsid w:val="009D4DA3"/>
    <w:rsid w:val="009D5286"/>
    <w:rsid w:val="009D529C"/>
    <w:rsid w:val="009D556F"/>
    <w:rsid w:val="009D5E80"/>
    <w:rsid w:val="009D60C0"/>
    <w:rsid w:val="009D7617"/>
    <w:rsid w:val="009D7862"/>
    <w:rsid w:val="009D7CD0"/>
    <w:rsid w:val="009D7E88"/>
    <w:rsid w:val="009E0290"/>
    <w:rsid w:val="009E065C"/>
    <w:rsid w:val="009E06AA"/>
    <w:rsid w:val="009E0A24"/>
    <w:rsid w:val="009E0B6C"/>
    <w:rsid w:val="009E0BE1"/>
    <w:rsid w:val="009E0CA9"/>
    <w:rsid w:val="009E205E"/>
    <w:rsid w:val="009E2AD2"/>
    <w:rsid w:val="009E3010"/>
    <w:rsid w:val="009E356D"/>
    <w:rsid w:val="009E3684"/>
    <w:rsid w:val="009E38F9"/>
    <w:rsid w:val="009E3A0A"/>
    <w:rsid w:val="009E3DE5"/>
    <w:rsid w:val="009E4141"/>
    <w:rsid w:val="009E4BED"/>
    <w:rsid w:val="009E57B4"/>
    <w:rsid w:val="009E5BF0"/>
    <w:rsid w:val="009E5F26"/>
    <w:rsid w:val="009E5FE2"/>
    <w:rsid w:val="009E6102"/>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ADD"/>
    <w:rsid w:val="00A01BF1"/>
    <w:rsid w:val="00A01E35"/>
    <w:rsid w:val="00A01FB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A00"/>
    <w:rsid w:val="00A10141"/>
    <w:rsid w:val="00A10CC3"/>
    <w:rsid w:val="00A10ED5"/>
    <w:rsid w:val="00A11014"/>
    <w:rsid w:val="00A110E5"/>
    <w:rsid w:val="00A1111D"/>
    <w:rsid w:val="00A117F4"/>
    <w:rsid w:val="00A12652"/>
    <w:rsid w:val="00A12A1D"/>
    <w:rsid w:val="00A12F6A"/>
    <w:rsid w:val="00A13119"/>
    <w:rsid w:val="00A13173"/>
    <w:rsid w:val="00A13822"/>
    <w:rsid w:val="00A13D7F"/>
    <w:rsid w:val="00A144E3"/>
    <w:rsid w:val="00A14731"/>
    <w:rsid w:val="00A14741"/>
    <w:rsid w:val="00A148E8"/>
    <w:rsid w:val="00A149AB"/>
    <w:rsid w:val="00A14AB0"/>
    <w:rsid w:val="00A14B7E"/>
    <w:rsid w:val="00A14BED"/>
    <w:rsid w:val="00A150C6"/>
    <w:rsid w:val="00A15613"/>
    <w:rsid w:val="00A159DF"/>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385"/>
    <w:rsid w:val="00A24422"/>
    <w:rsid w:val="00A24F67"/>
    <w:rsid w:val="00A250AF"/>
    <w:rsid w:val="00A25458"/>
    <w:rsid w:val="00A2554B"/>
    <w:rsid w:val="00A25607"/>
    <w:rsid w:val="00A25B1D"/>
    <w:rsid w:val="00A25B6C"/>
    <w:rsid w:val="00A2662E"/>
    <w:rsid w:val="00A26ABD"/>
    <w:rsid w:val="00A26CC7"/>
    <w:rsid w:val="00A26D1E"/>
    <w:rsid w:val="00A26DE2"/>
    <w:rsid w:val="00A26E1F"/>
    <w:rsid w:val="00A26E22"/>
    <w:rsid w:val="00A26EE7"/>
    <w:rsid w:val="00A27448"/>
    <w:rsid w:val="00A275F8"/>
    <w:rsid w:val="00A3001C"/>
    <w:rsid w:val="00A3028C"/>
    <w:rsid w:val="00A307D2"/>
    <w:rsid w:val="00A31369"/>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B59"/>
    <w:rsid w:val="00A37E09"/>
    <w:rsid w:val="00A4007B"/>
    <w:rsid w:val="00A40373"/>
    <w:rsid w:val="00A4056A"/>
    <w:rsid w:val="00A4086E"/>
    <w:rsid w:val="00A41405"/>
    <w:rsid w:val="00A41574"/>
    <w:rsid w:val="00A41A89"/>
    <w:rsid w:val="00A423C1"/>
    <w:rsid w:val="00A433EA"/>
    <w:rsid w:val="00A4351B"/>
    <w:rsid w:val="00A43E8C"/>
    <w:rsid w:val="00A4404B"/>
    <w:rsid w:val="00A446E3"/>
    <w:rsid w:val="00A44CF6"/>
    <w:rsid w:val="00A452AC"/>
    <w:rsid w:val="00A454FD"/>
    <w:rsid w:val="00A459B6"/>
    <w:rsid w:val="00A45B5F"/>
    <w:rsid w:val="00A45D97"/>
    <w:rsid w:val="00A46013"/>
    <w:rsid w:val="00A46489"/>
    <w:rsid w:val="00A468C4"/>
    <w:rsid w:val="00A46AD7"/>
    <w:rsid w:val="00A4765A"/>
    <w:rsid w:val="00A47865"/>
    <w:rsid w:val="00A478FD"/>
    <w:rsid w:val="00A47915"/>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E68"/>
    <w:rsid w:val="00A54C1C"/>
    <w:rsid w:val="00A54CAB"/>
    <w:rsid w:val="00A54CE4"/>
    <w:rsid w:val="00A54EC8"/>
    <w:rsid w:val="00A54F1C"/>
    <w:rsid w:val="00A56083"/>
    <w:rsid w:val="00A566EF"/>
    <w:rsid w:val="00A569FC"/>
    <w:rsid w:val="00A56C1A"/>
    <w:rsid w:val="00A570AF"/>
    <w:rsid w:val="00A57201"/>
    <w:rsid w:val="00A572DA"/>
    <w:rsid w:val="00A575F4"/>
    <w:rsid w:val="00A579D3"/>
    <w:rsid w:val="00A57ADC"/>
    <w:rsid w:val="00A60D49"/>
    <w:rsid w:val="00A60E31"/>
    <w:rsid w:val="00A613FC"/>
    <w:rsid w:val="00A61411"/>
    <w:rsid w:val="00A616BD"/>
    <w:rsid w:val="00A6239F"/>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90400"/>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64F"/>
    <w:rsid w:val="00AB675E"/>
    <w:rsid w:val="00AB687F"/>
    <w:rsid w:val="00AB6ECD"/>
    <w:rsid w:val="00AB6F63"/>
    <w:rsid w:val="00AB73FD"/>
    <w:rsid w:val="00AC018C"/>
    <w:rsid w:val="00AC01DA"/>
    <w:rsid w:val="00AC037B"/>
    <w:rsid w:val="00AC06D0"/>
    <w:rsid w:val="00AC12E4"/>
    <w:rsid w:val="00AC282E"/>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F2"/>
    <w:rsid w:val="00AC6791"/>
    <w:rsid w:val="00AC6813"/>
    <w:rsid w:val="00AC6905"/>
    <w:rsid w:val="00AC6FE0"/>
    <w:rsid w:val="00AC704C"/>
    <w:rsid w:val="00AC754E"/>
    <w:rsid w:val="00AC7563"/>
    <w:rsid w:val="00AC766C"/>
    <w:rsid w:val="00AC7B5C"/>
    <w:rsid w:val="00AC7E30"/>
    <w:rsid w:val="00AD01F4"/>
    <w:rsid w:val="00AD0602"/>
    <w:rsid w:val="00AD1008"/>
    <w:rsid w:val="00AD12A5"/>
    <w:rsid w:val="00AD1ADC"/>
    <w:rsid w:val="00AD1CC9"/>
    <w:rsid w:val="00AD1F39"/>
    <w:rsid w:val="00AD1F61"/>
    <w:rsid w:val="00AD1FF9"/>
    <w:rsid w:val="00AD212A"/>
    <w:rsid w:val="00AD26B6"/>
    <w:rsid w:val="00AD30C9"/>
    <w:rsid w:val="00AD326D"/>
    <w:rsid w:val="00AD3498"/>
    <w:rsid w:val="00AD34BE"/>
    <w:rsid w:val="00AD3997"/>
    <w:rsid w:val="00AD3B05"/>
    <w:rsid w:val="00AD3BE9"/>
    <w:rsid w:val="00AD4290"/>
    <w:rsid w:val="00AD42C9"/>
    <w:rsid w:val="00AD4513"/>
    <w:rsid w:val="00AD4EC2"/>
    <w:rsid w:val="00AD5523"/>
    <w:rsid w:val="00AD55F4"/>
    <w:rsid w:val="00AD648A"/>
    <w:rsid w:val="00AD6549"/>
    <w:rsid w:val="00AD67FB"/>
    <w:rsid w:val="00AD698E"/>
    <w:rsid w:val="00AD6A39"/>
    <w:rsid w:val="00AD796A"/>
    <w:rsid w:val="00AD7BF0"/>
    <w:rsid w:val="00AD7D9B"/>
    <w:rsid w:val="00AE01EB"/>
    <w:rsid w:val="00AE092C"/>
    <w:rsid w:val="00AE0A28"/>
    <w:rsid w:val="00AE0D7A"/>
    <w:rsid w:val="00AE11C2"/>
    <w:rsid w:val="00AE1200"/>
    <w:rsid w:val="00AE17FA"/>
    <w:rsid w:val="00AE1998"/>
    <w:rsid w:val="00AE1CB1"/>
    <w:rsid w:val="00AE26D7"/>
    <w:rsid w:val="00AE27B6"/>
    <w:rsid w:val="00AE2CBE"/>
    <w:rsid w:val="00AE33B1"/>
    <w:rsid w:val="00AE3660"/>
    <w:rsid w:val="00AE36CC"/>
    <w:rsid w:val="00AE39DA"/>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60B"/>
    <w:rsid w:val="00B17640"/>
    <w:rsid w:val="00B17CB5"/>
    <w:rsid w:val="00B204A2"/>
    <w:rsid w:val="00B209C5"/>
    <w:rsid w:val="00B21173"/>
    <w:rsid w:val="00B2146B"/>
    <w:rsid w:val="00B21ECC"/>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A4"/>
    <w:rsid w:val="00B46CCA"/>
    <w:rsid w:val="00B47634"/>
    <w:rsid w:val="00B476E8"/>
    <w:rsid w:val="00B47948"/>
    <w:rsid w:val="00B47C25"/>
    <w:rsid w:val="00B5002B"/>
    <w:rsid w:val="00B50D9A"/>
    <w:rsid w:val="00B50E49"/>
    <w:rsid w:val="00B50EB0"/>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517"/>
    <w:rsid w:val="00B67FB2"/>
    <w:rsid w:val="00B702F7"/>
    <w:rsid w:val="00B708E7"/>
    <w:rsid w:val="00B70A60"/>
    <w:rsid w:val="00B70EDE"/>
    <w:rsid w:val="00B70EF9"/>
    <w:rsid w:val="00B70FA8"/>
    <w:rsid w:val="00B711B3"/>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E93"/>
    <w:rsid w:val="00B856E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F7"/>
    <w:rsid w:val="00B95F97"/>
    <w:rsid w:val="00B9681F"/>
    <w:rsid w:val="00B96917"/>
    <w:rsid w:val="00B9695C"/>
    <w:rsid w:val="00B96BDC"/>
    <w:rsid w:val="00B96DCD"/>
    <w:rsid w:val="00B973C1"/>
    <w:rsid w:val="00B977D8"/>
    <w:rsid w:val="00B97F32"/>
    <w:rsid w:val="00BA0652"/>
    <w:rsid w:val="00BA069F"/>
    <w:rsid w:val="00BA0789"/>
    <w:rsid w:val="00BA0B85"/>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2480"/>
    <w:rsid w:val="00BB2964"/>
    <w:rsid w:val="00BB30E5"/>
    <w:rsid w:val="00BB3275"/>
    <w:rsid w:val="00BB341E"/>
    <w:rsid w:val="00BB34AD"/>
    <w:rsid w:val="00BB388F"/>
    <w:rsid w:val="00BB40FF"/>
    <w:rsid w:val="00BB4425"/>
    <w:rsid w:val="00BB484A"/>
    <w:rsid w:val="00BB5023"/>
    <w:rsid w:val="00BB5500"/>
    <w:rsid w:val="00BB5672"/>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3D65"/>
    <w:rsid w:val="00BC4988"/>
    <w:rsid w:val="00BC4C9F"/>
    <w:rsid w:val="00BC500A"/>
    <w:rsid w:val="00BC51CE"/>
    <w:rsid w:val="00BC5CB6"/>
    <w:rsid w:val="00BC5FC8"/>
    <w:rsid w:val="00BC633A"/>
    <w:rsid w:val="00BC6AF6"/>
    <w:rsid w:val="00BC6F91"/>
    <w:rsid w:val="00BC77B2"/>
    <w:rsid w:val="00BC79C0"/>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4F26"/>
    <w:rsid w:val="00BD51DB"/>
    <w:rsid w:val="00BD59A2"/>
    <w:rsid w:val="00BD59C0"/>
    <w:rsid w:val="00BD5C40"/>
    <w:rsid w:val="00BD614B"/>
    <w:rsid w:val="00BD61D4"/>
    <w:rsid w:val="00BD670D"/>
    <w:rsid w:val="00BD6D2B"/>
    <w:rsid w:val="00BD6E78"/>
    <w:rsid w:val="00BD6FC9"/>
    <w:rsid w:val="00BD72B7"/>
    <w:rsid w:val="00BD7A55"/>
    <w:rsid w:val="00BE0174"/>
    <w:rsid w:val="00BE02FD"/>
    <w:rsid w:val="00BE06C5"/>
    <w:rsid w:val="00BE07DE"/>
    <w:rsid w:val="00BE1054"/>
    <w:rsid w:val="00BE15D3"/>
    <w:rsid w:val="00BE1751"/>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6"/>
    <w:rsid w:val="00BE5D96"/>
    <w:rsid w:val="00BE5E1D"/>
    <w:rsid w:val="00BE63F7"/>
    <w:rsid w:val="00BE6EB2"/>
    <w:rsid w:val="00BE7CEA"/>
    <w:rsid w:val="00BF0B9D"/>
    <w:rsid w:val="00BF0BBF"/>
    <w:rsid w:val="00BF0EE6"/>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A"/>
    <w:rsid w:val="00BF7ABF"/>
    <w:rsid w:val="00BF7B42"/>
    <w:rsid w:val="00BF7CBE"/>
    <w:rsid w:val="00C00454"/>
    <w:rsid w:val="00C00563"/>
    <w:rsid w:val="00C0061C"/>
    <w:rsid w:val="00C01045"/>
    <w:rsid w:val="00C0144A"/>
    <w:rsid w:val="00C01946"/>
    <w:rsid w:val="00C01B35"/>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2E9"/>
    <w:rsid w:val="00C1140B"/>
    <w:rsid w:val="00C11AD4"/>
    <w:rsid w:val="00C11C45"/>
    <w:rsid w:val="00C1225A"/>
    <w:rsid w:val="00C1272B"/>
    <w:rsid w:val="00C127E0"/>
    <w:rsid w:val="00C12A38"/>
    <w:rsid w:val="00C12C43"/>
    <w:rsid w:val="00C13F52"/>
    <w:rsid w:val="00C143B0"/>
    <w:rsid w:val="00C15702"/>
    <w:rsid w:val="00C1582A"/>
    <w:rsid w:val="00C15F94"/>
    <w:rsid w:val="00C16183"/>
    <w:rsid w:val="00C16425"/>
    <w:rsid w:val="00C167EB"/>
    <w:rsid w:val="00C16936"/>
    <w:rsid w:val="00C169E0"/>
    <w:rsid w:val="00C17BF1"/>
    <w:rsid w:val="00C17DF1"/>
    <w:rsid w:val="00C17FE3"/>
    <w:rsid w:val="00C20B84"/>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630C"/>
    <w:rsid w:val="00C26745"/>
    <w:rsid w:val="00C26E41"/>
    <w:rsid w:val="00C26E69"/>
    <w:rsid w:val="00C27346"/>
    <w:rsid w:val="00C273A7"/>
    <w:rsid w:val="00C27B7E"/>
    <w:rsid w:val="00C27CBA"/>
    <w:rsid w:val="00C3031D"/>
    <w:rsid w:val="00C30354"/>
    <w:rsid w:val="00C30B11"/>
    <w:rsid w:val="00C30D0F"/>
    <w:rsid w:val="00C310E1"/>
    <w:rsid w:val="00C31731"/>
    <w:rsid w:val="00C31932"/>
    <w:rsid w:val="00C3194C"/>
    <w:rsid w:val="00C31986"/>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BBA"/>
    <w:rsid w:val="00C36C6D"/>
    <w:rsid w:val="00C36E10"/>
    <w:rsid w:val="00C373FF"/>
    <w:rsid w:val="00C375C4"/>
    <w:rsid w:val="00C376FB"/>
    <w:rsid w:val="00C37E6C"/>
    <w:rsid w:val="00C37FAC"/>
    <w:rsid w:val="00C40794"/>
    <w:rsid w:val="00C41510"/>
    <w:rsid w:val="00C41757"/>
    <w:rsid w:val="00C41CC1"/>
    <w:rsid w:val="00C42880"/>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5006D"/>
    <w:rsid w:val="00C50407"/>
    <w:rsid w:val="00C50644"/>
    <w:rsid w:val="00C51899"/>
    <w:rsid w:val="00C51BD4"/>
    <w:rsid w:val="00C51CFA"/>
    <w:rsid w:val="00C52094"/>
    <w:rsid w:val="00C52544"/>
    <w:rsid w:val="00C527D2"/>
    <w:rsid w:val="00C52CBE"/>
    <w:rsid w:val="00C530AD"/>
    <w:rsid w:val="00C53500"/>
    <w:rsid w:val="00C53574"/>
    <w:rsid w:val="00C53B20"/>
    <w:rsid w:val="00C54703"/>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1F49"/>
    <w:rsid w:val="00C62044"/>
    <w:rsid w:val="00C62433"/>
    <w:rsid w:val="00C625F6"/>
    <w:rsid w:val="00C62B4A"/>
    <w:rsid w:val="00C62C21"/>
    <w:rsid w:val="00C62CA4"/>
    <w:rsid w:val="00C63251"/>
    <w:rsid w:val="00C632F6"/>
    <w:rsid w:val="00C63950"/>
    <w:rsid w:val="00C63C1F"/>
    <w:rsid w:val="00C64D17"/>
    <w:rsid w:val="00C651A2"/>
    <w:rsid w:val="00C654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8"/>
    <w:rsid w:val="00C82DA8"/>
    <w:rsid w:val="00C83568"/>
    <w:rsid w:val="00C83C9C"/>
    <w:rsid w:val="00C843EF"/>
    <w:rsid w:val="00C84E59"/>
    <w:rsid w:val="00C84E74"/>
    <w:rsid w:val="00C84F4F"/>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EBE"/>
    <w:rsid w:val="00C92C37"/>
    <w:rsid w:val="00C92FBD"/>
    <w:rsid w:val="00C9328C"/>
    <w:rsid w:val="00C93CE1"/>
    <w:rsid w:val="00C941AC"/>
    <w:rsid w:val="00C947D6"/>
    <w:rsid w:val="00C94907"/>
    <w:rsid w:val="00C94987"/>
    <w:rsid w:val="00C94A4F"/>
    <w:rsid w:val="00C950AE"/>
    <w:rsid w:val="00C952CA"/>
    <w:rsid w:val="00C95304"/>
    <w:rsid w:val="00C95633"/>
    <w:rsid w:val="00C95992"/>
    <w:rsid w:val="00C95A88"/>
    <w:rsid w:val="00C95FF8"/>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64"/>
    <w:rsid w:val="00CB1927"/>
    <w:rsid w:val="00CB1D5A"/>
    <w:rsid w:val="00CB1E15"/>
    <w:rsid w:val="00CB269D"/>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BB6"/>
    <w:rsid w:val="00CF5FA4"/>
    <w:rsid w:val="00CF661C"/>
    <w:rsid w:val="00CF6CE7"/>
    <w:rsid w:val="00CF6E15"/>
    <w:rsid w:val="00CF779F"/>
    <w:rsid w:val="00CF7BAF"/>
    <w:rsid w:val="00D00013"/>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B5"/>
    <w:rsid w:val="00D13158"/>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AD"/>
    <w:rsid w:val="00D33B42"/>
    <w:rsid w:val="00D33B70"/>
    <w:rsid w:val="00D33CD7"/>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BB9"/>
    <w:rsid w:val="00D46E4C"/>
    <w:rsid w:val="00D47193"/>
    <w:rsid w:val="00D471A4"/>
    <w:rsid w:val="00D473AB"/>
    <w:rsid w:val="00D4751D"/>
    <w:rsid w:val="00D47E9E"/>
    <w:rsid w:val="00D50525"/>
    <w:rsid w:val="00D50740"/>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BEC"/>
    <w:rsid w:val="00D6773B"/>
    <w:rsid w:val="00D6783E"/>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5F72"/>
    <w:rsid w:val="00D76263"/>
    <w:rsid w:val="00D7690C"/>
    <w:rsid w:val="00D7698F"/>
    <w:rsid w:val="00D76B86"/>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96B"/>
    <w:rsid w:val="00D97A7A"/>
    <w:rsid w:val="00D97BE8"/>
    <w:rsid w:val="00DA01C2"/>
    <w:rsid w:val="00DA080B"/>
    <w:rsid w:val="00DA0AAD"/>
    <w:rsid w:val="00DA0AE9"/>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503"/>
    <w:rsid w:val="00DB6BCE"/>
    <w:rsid w:val="00DB6CC0"/>
    <w:rsid w:val="00DB6DD9"/>
    <w:rsid w:val="00DB6E4E"/>
    <w:rsid w:val="00DB6FB7"/>
    <w:rsid w:val="00DB76B8"/>
    <w:rsid w:val="00DB778B"/>
    <w:rsid w:val="00DB7C71"/>
    <w:rsid w:val="00DC0208"/>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FDC"/>
    <w:rsid w:val="00DD0062"/>
    <w:rsid w:val="00DD0BCB"/>
    <w:rsid w:val="00DD0FEA"/>
    <w:rsid w:val="00DD1668"/>
    <w:rsid w:val="00DD2F41"/>
    <w:rsid w:val="00DD3342"/>
    <w:rsid w:val="00DD35AF"/>
    <w:rsid w:val="00DD384C"/>
    <w:rsid w:val="00DD3A29"/>
    <w:rsid w:val="00DD3D58"/>
    <w:rsid w:val="00DD42AB"/>
    <w:rsid w:val="00DD47B3"/>
    <w:rsid w:val="00DD4DFE"/>
    <w:rsid w:val="00DD56EF"/>
    <w:rsid w:val="00DD5A25"/>
    <w:rsid w:val="00DD5AD6"/>
    <w:rsid w:val="00DD5D1D"/>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BCA"/>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A4B"/>
    <w:rsid w:val="00DF5E63"/>
    <w:rsid w:val="00DF613F"/>
    <w:rsid w:val="00DF6277"/>
    <w:rsid w:val="00DF642F"/>
    <w:rsid w:val="00DF655B"/>
    <w:rsid w:val="00DF65A4"/>
    <w:rsid w:val="00DF7225"/>
    <w:rsid w:val="00DF77DD"/>
    <w:rsid w:val="00DF7A09"/>
    <w:rsid w:val="00DF7A20"/>
    <w:rsid w:val="00E0018C"/>
    <w:rsid w:val="00E0024E"/>
    <w:rsid w:val="00E00364"/>
    <w:rsid w:val="00E00466"/>
    <w:rsid w:val="00E00B3F"/>
    <w:rsid w:val="00E00C81"/>
    <w:rsid w:val="00E00DFA"/>
    <w:rsid w:val="00E00FD4"/>
    <w:rsid w:val="00E01026"/>
    <w:rsid w:val="00E0142E"/>
    <w:rsid w:val="00E01FA3"/>
    <w:rsid w:val="00E02119"/>
    <w:rsid w:val="00E02214"/>
    <w:rsid w:val="00E02989"/>
    <w:rsid w:val="00E02C54"/>
    <w:rsid w:val="00E02FE7"/>
    <w:rsid w:val="00E03B8E"/>
    <w:rsid w:val="00E03EFF"/>
    <w:rsid w:val="00E04375"/>
    <w:rsid w:val="00E0445E"/>
    <w:rsid w:val="00E044FD"/>
    <w:rsid w:val="00E049A4"/>
    <w:rsid w:val="00E049F1"/>
    <w:rsid w:val="00E04ADB"/>
    <w:rsid w:val="00E04B4E"/>
    <w:rsid w:val="00E0564F"/>
    <w:rsid w:val="00E0587F"/>
    <w:rsid w:val="00E05EA3"/>
    <w:rsid w:val="00E060C5"/>
    <w:rsid w:val="00E06207"/>
    <w:rsid w:val="00E06690"/>
    <w:rsid w:val="00E06BB9"/>
    <w:rsid w:val="00E06FF6"/>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62B1"/>
    <w:rsid w:val="00E1673A"/>
    <w:rsid w:val="00E171F3"/>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321"/>
    <w:rsid w:val="00E26A74"/>
    <w:rsid w:val="00E26B6C"/>
    <w:rsid w:val="00E26DE8"/>
    <w:rsid w:val="00E27A5E"/>
    <w:rsid w:val="00E27B66"/>
    <w:rsid w:val="00E30C2A"/>
    <w:rsid w:val="00E30FD6"/>
    <w:rsid w:val="00E31282"/>
    <w:rsid w:val="00E3136A"/>
    <w:rsid w:val="00E31E30"/>
    <w:rsid w:val="00E326AF"/>
    <w:rsid w:val="00E33051"/>
    <w:rsid w:val="00E332B0"/>
    <w:rsid w:val="00E33808"/>
    <w:rsid w:val="00E33EDB"/>
    <w:rsid w:val="00E34415"/>
    <w:rsid w:val="00E3578B"/>
    <w:rsid w:val="00E35B59"/>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37D3"/>
    <w:rsid w:val="00E6442B"/>
    <w:rsid w:val="00E64775"/>
    <w:rsid w:val="00E64D23"/>
    <w:rsid w:val="00E651A6"/>
    <w:rsid w:val="00E65298"/>
    <w:rsid w:val="00E654B8"/>
    <w:rsid w:val="00E654DC"/>
    <w:rsid w:val="00E65568"/>
    <w:rsid w:val="00E65FCF"/>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556"/>
    <w:rsid w:val="00E72957"/>
    <w:rsid w:val="00E72A85"/>
    <w:rsid w:val="00E72DBE"/>
    <w:rsid w:val="00E72ED3"/>
    <w:rsid w:val="00E74224"/>
    <w:rsid w:val="00E74328"/>
    <w:rsid w:val="00E748CD"/>
    <w:rsid w:val="00E74BB9"/>
    <w:rsid w:val="00E74C20"/>
    <w:rsid w:val="00E74D06"/>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70D2"/>
    <w:rsid w:val="00E97423"/>
    <w:rsid w:val="00E9744E"/>
    <w:rsid w:val="00E97590"/>
    <w:rsid w:val="00E976AF"/>
    <w:rsid w:val="00E9797B"/>
    <w:rsid w:val="00E97CA5"/>
    <w:rsid w:val="00E97E28"/>
    <w:rsid w:val="00EA022F"/>
    <w:rsid w:val="00EA097F"/>
    <w:rsid w:val="00EA127D"/>
    <w:rsid w:val="00EA1509"/>
    <w:rsid w:val="00EA1828"/>
    <w:rsid w:val="00EA194B"/>
    <w:rsid w:val="00EA2247"/>
    <w:rsid w:val="00EA2E8E"/>
    <w:rsid w:val="00EA31E5"/>
    <w:rsid w:val="00EA3588"/>
    <w:rsid w:val="00EA3753"/>
    <w:rsid w:val="00EA38E2"/>
    <w:rsid w:val="00EA3A85"/>
    <w:rsid w:val="00EA3D91"/>
    <w:rsid w:val="00EA4541"/>
    <w:rsid w:val="00EA469D"/>
    <w:rsid w:val="00EA4C87"/>
    <w:rsid w:val="00EA4CA2"/>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193"/>
    <w:rsid w:val="00EB02D5"/>
    <w:rsid w:val="00EB0558"/>
    <w:rsid w:val="00EB0655"/>
    <w:rsid w:val="00EB1318"/>
    <w:rsid w:val="00EB1781"/>
    <w:rsid w:val="00EB1E41"/>
    <w:rsid w:val="00EB22A8"/>
    <w:rsid w:val="00EB3A77"/>
    <w:rsid w:val="00EB3AAD"/>
    <w:rsid w:val="00EB4BAA"/>
    <w:rsid w:val="00EB4E45"/>
    <w:rsid w:val="00EB5208"/>
    <w:rsid w:val="00EB59EA"/>
    <w:rsid w:val="00EB5DA1"/>
    <w:rsid w:val="00EB6784"/>
    <w:rsid w:val="00EB6CB8"/>
    <w:rsid w:val="00EB6D47"/>
    <w:rsid w:val="00EB7084"/>
    <w:rsid w:val="00EB7138"/>
    <w:rsid w:val="00EB7950"/>
    <w:rsid w:val="00EB7C97"/>
    <w:rsid w:val="00EB7DB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FB7"/>
    <w:rsid w:val="00EC614D"/>
    <w:rsid w:val="00EC638A"/>
    <w:rsid w:val="00EC64DD"/>
    <w:rsid w:val="00EC69E7"/>
    <w:rsid w:val="00EC6C09"/>
    <w:rsid w:val="00EC6C71"/>
    <w:rsid w:val="00EC6CC4"/>
    <w:rsid w:val="00EC6EDA"/>
    <w:rsid w:val="00EC6F58"/>
    <w:rsid w:val="00EC7146"/>
    <w:rsid w:val="00EC71BF"/>
    <w:rsid w:val="00EC750C"/>
    <w:rsid w:val="00EC798C"/>
    <w:rsid w:val="00EC7A0A"/>
    <w:rsid w:val="00EC7B1A"/>
    <w:rsid w:val="00EC7C38"/>
    <w:rsid w:val="00ED01A4"/>
    <w:rsid w:val="00ED0346"/>
    <w:rsid w:val="00ED05DF"/>
    <w:rsid w:val="00ED0934"/>
    <w:rsid w:val="00ED098B"/>
    <w:rsid w:val="00ED0BA2"/>
    <w:rsid w:val="00ED0CE2"/>
    <w:rsid w:val="00ED0F76"/>
    <w:rsid w:val="00ED17B2"/>
    <w:rsid w:val="00ED1B0A"/>
    <w:rsid w:val="00ED1DA5"/>
    <w:rsid w:val="00ED24E0"/>
    <w:rsid w:val="00ED2591"/>
    <w:rsid w:val="00ED2725"/>
    <w:rsid w:val="00ED2ACC"/>
    <w:rsid w:val="00ED37EC"/>
    <w:rsid w:val="00ED4450"/>
    <w:rsid w:val="00ED488C"/>
    <w:rsid w:val="00ED4C23"/>
    <w:rsid w:val="00ED523D"/>
    <w:rsid w:val="00ED59F5"/>
    <w:rsid w:val="00ED64DD"/>
    <w:rsid w:val="00ED66AC"/>
    <w:rsid w:val="00ED6A44"/>
    <w:rsid w:val="00ED6F0F"/>
    <w:rsid w:val="00ED74CB"/>
    <w:rsid w:val="00ED755A"/>
    <w:rsid w:val="00ED77F4"/>
    <w:rsid w:val="00ED7A3A"/>
    <w:rsid w:val="00ED7F9A"/>
    <w:rsid w:val="00EE03D2"/>
    <w:rsid w:val="00EE0452"/>
    <w:rsid w:val="00EE0582"/>
    <w:rsid w:val="00EE0601"/>
    <w:rsid w:val="00EE13DA"/>
    <w:rsid w:val="00EE149E"/>
    <w:rsid w:val="00EE16B3"/>
    <w:rsid w:val="00EE2334"/>
    <w:rsid w:val="00EE25A2"/>
    <w:rsid w:val="00EE25CE"/>
    <w:rsid w:val="00EE2AB1"/>
    <w:rsid w:val="00EE2DD6"/>
    <w:rsid w:val="00EE3506"/>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C8D"/>
    <w:rsid w:val="00F02E8C"/>
    <w:rsid w:val="00F0312B"/>
    <w:rsid w:val="00F04403"/>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5FB"/>
    <w:rsid w:val="00F13836"/>
    <w:rsid w:val="00F13BBC"/>
    <w:rsid w:val="00F13BC7"/>
    <w:rsid w:val="00F13D54"/>
    <w:rsid w:val="00F14D1E"/>
    <w:rsid w:val="00F14F2B"/>
    <w:rsid w:val="00F154D6"/>
    <w:rsid w:val="00F158F3"/>
    <w:rsid w:val="00F15E55"/>
    <w:rsid w:val="00F15F5E"/>
    <w:rsid w:val="00F16070"/>
    <w:rsid w:val="00F16CD3"/>
    <w:rsid w:val="00F16FDA"/>
    <w:rsid w:val="00F1751A"/>
    <w:rsid w:val="00F17E7D"/>
    <w:rsid w:val="00F2078F"/>
    <w:rsid w:val="00F21F0B"/>
    <w:rsid w:val="00F21F3B"/>
    <w:rsid w:val="00F2200D"/>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CBD"/>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1CD"/>
    <w:rsid w:val="00F53597"/>
    <w:rsid w:val="00F53C2E"/>
    <w:rsid w:val="00F540D3"/>
    <w:rsid w:val="00F54119"/>
    <w:rsid w:val="00F54594"/>
    <w:rsid w:val="00F54834"/>
    <w:rsid w:val="00F55184"/>
    <w:rsid w:val="00F551B9"/>
    <w:rsid w:val="00F551FC"/>
    <w:rsid w:val="00F5523D"/>
    <w:rsid w:val="00F5530C"/>
    <w:rsid w:val="00F557B4"/>
    <w:rsid w:val="00F558D6"/>
    <w:rsid w:val="00F561AB"/>
    <w:rsid w:val="00F56E0A"/>
    <w:rsid w:val="00F56E89"/>
    <w:rsid w:val="00F60432"/>
    <w:rsid w:val="00F60983"/>
    <w:rsid w:val="00F61334"/>
    <w:rsid w:val="00F61C11"/>
    <w:rsid w:val="00F61C3A"/>
    <w:rsid w:val="00F61DCA"/>
    <w:rsid w:val="00F6210C"/>
    <w:rsid w:val="00F62766"/>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0B42"/>
    <w:rsid w:val="00F71388"/>
    <w:rsid w:val="00F7155A"/>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E54"/>
    <w:rsid w:val="00F92097"/>
    <w:rsid w:val="00F933D4"/>
    <w:rsid w:val="00F934E8"/>
    <w:rsid w:val="00F93585"/>
    <w:rsid w:val="00F93747"/>
    <w:rsid w:val="00F940F7"/>
    <w:rsid w:val="00F9422F"/>
    <w:rsid w:val="00F94321"/>
    <w:rsid w:val="00F9507F"/>
    <w:rsid w:val="00F952AE"/>
    <w:rsid w:val="00F95860"/>
    <w:rsid w:val="00F95E25"/>
    <w:rsid w:val="00F964C5"/>
    <w:rsid w:val="00F96549"/>
    <w:rsid w:val="00F9682F"/>
    <w:rsid w:val="00F969C9"/>
    <w:rsid w:val="00F96EF7"/>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2005"/>
    <w:rsid w:val="00FA232C"/>
    <w:rsid w:val="00FA2369"/>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DD"/>
    <w:rsid w:val="00FB48FF"/>
    <w:rsid w:val="00FB4D06"/>
    <w:rsid w:val="00FB4E0D"/>
    <w:rsid w:val="00FB51A7"/>
    <w:rsid w:val="00FB5539"/>
    <w:rsid w:val="00FB60DC"/>
    <w:rsid w:val="00FB6635"/>
    <w:rsid w:val="00FB67D0"/>
    <w:rsid w:val="00FB68BE"/>
    <w:rsid w:val="00FB6A15"/>
    <w:rsid w:val="00FB72B4"/>
    <w:rsid w:val="00FB7466"/>
    <w:rsid w:val="00FB7816"/>
    <w:rsid w:val="00FB7926"/>
    <w:rsid w:val="00FB7A43"/>
    <w:rsid w:val="00FB7C85"/>
    <w:rsid w:val="00FB7D19"/>
    <w:rsid w:val="00FB7F62"/>
    <w:rsid w:val="00FB7F67"/>
    <w:rsid w:val="00FC081E"/>
    <w:rsid w:val="00FC0875"/>
    <w:rsid w:val="00FC0E39"/>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5EE"/>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6F6"/>
    <w:rsid w:val="00FD77B3"/>
    <w:rsid w:val="00FD7AD9"/>
    <w:rsid w:val="00FD7E19"/>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2AD51177"/>
  <w15:docId w15:val="{BE54ACBE-25A3-4C36-9CD7-0A5EAF545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37B64"/>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1731690099">
          <w:marLeft w:val="1800"/>
          <w:marRight w:val="0"/>
          <w:marTop w:val="58"/>
          <w:marBottom w:val="0"/>
          <w:divBdr>
            <w:top w:val="none" w:sz="0" w:space="0" w:color="auto"/>
            <w:left w:val="none" w:sz="0" w:space="0" w:color="auto"/>
            <w:bottom w:val="none" w:sz="0" w:space="0" w:color="auto"/>
            <w:right w:val="none" w:sz="0" w:space="0" w:color="auto"/>
          </w:divBdr>
        </w:div>
        <w:div w:id="277570828">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2FE7A-ED55-4B33-B707-048DE656D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1359</Words>
  <Characters>7749</Characters>
  <Application>Microsoft Office Word</Application>
  <DocSecurity>0</DocSecurity>
  <Lines>64</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Minseok Noh</dc:creator>
  <cp:lastModifiedBy>Minseok Noh</cp:lastModifiedBy>
  <cp:revision>2</cp:revision>
  <cp:lastPrinted>2016-05-13T07:49:00Z</cp:lastPrinted>
  <dcterms:created xsi:type="dcterms:W3CDTF">2017-05-06T17:30:00Z</dcterms:created>
  <dcterms:modified xsi:type="dcterms:W3CDTF">2017-05-06T17:30:00Z</dcterms:modified>
</cp:coreProperties>
</file>