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35F4B46C" w:rsidR="00E90E49" w:rsidRPr="00327997" w:rsidRDefault="00E90E49" w:rsidP="00327997">
      <w:pPr>
        <w:pStyle w:val="3GPPHeader"/>
        <w:rPr>
          <w:highlight w:val="yellow"/>
        </w:rPr>
      </w:pPr>
      <w:r w:rsidRPr="00327997">
        <w:t>3GPP TSG-RAN WG</w:t>
      </w:r>
      <w:r w:rsidR="00790B99" w:rsidRPr="00327997">
        <w:t>1</w:t>
      </w:r>
      <w:r w:rsidR="00A85C6C">
        <w:t xml:space="preserve"> #</w:t>
      </w:r>
      <w:r w:rsidR="00356A14">
        <w:t>89</w:t>
      </w:r>
      <w:r w:rsidRPr="00327997">
        <w:tab/>
      </w:r>
      <w:r w:rsidR="007F4741" w:rsidRPr="007F4741">
        <w:t>R1-1708693</w:t>
      </w:r>
    </w:p>
    <w:p w14:paraId="51F975F1" w14:textId="0F3805DC" w:rsidR="00E90E49" w:rsidRDefault="00356A14" w:rsidP="00327997">
      <w:pPr>
        <w:pStyle w:val="3GPPHeader"/>
      </w:pPr>
      <w:r>
        <w:t>Hangzhou, China</w:t>
      </w:r>
      <w:r w:rsidR="0027144F" w:rsidRPr="009C6832">
        <w:t xml:space="preserve">, </w:t>
      </w:r>
      <w:r>
        <w:t>15</w:t>
      </w:r>
      <w:r w:rsidRPr="00356A14">
        <w:rPr>
          <w:vertAlign w:val="superscript"/>
        </w:rPr>
        <w:t>th</w:t>
      </w:r>
      <w:r>
        <w:t xml:space="preserve"> </w:t>
      </w:r>
      <w:r w:rsidR="0027144F" w:rsidRPr="009C6832">
        <w:t xml:space="preserve">– </w:t>
      </w:r>
      <w:r>
        <w:t>19</w:t>
      </w:r>
      <w:r w:rsidRPr="00356A14">
        <w:rPr>
          <w:vertAlign w:val="superscript"/>
        </w:rPr>
        <w:t>th</w:t>
      </w:r>
      <w:r>
        <w:t xml:space="preserve"> May</w:t>
      </w:r>
      <w:r w:rsidR="00790B99" w:rsidRPr="009C6832">
        <w:t>,</w:t>
      </w:r>
      <w:r w:rsidR="0027144F" w:rsidRPr="009C6832">
        <w:t xml:space="preserve"> 20</w:t>
      </w:r>
      <w:r w:rsidR="00A85C6C">
        <w:t>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444CFDB" w:rsidR="00E90E49" w:rsidRPr="00327997" w:rsidRDefault="003D3C45" w:rsidP="00327997">
      <w:pPr>
        <w:pStyle w:val="3GPPHeader"/>
      </w:pPr>
      <w:r w:rsidRPr="00327997">
        <w:t>Title:</w:t>
      </w:r>
      <w:r w:rsidR="00E90E49" w:rsidRPr="00327997">
        <w:tab/>
      </w:r>
      <w:r w:rsidR="00AA65AF">
        <w:t xml:space="preserve">On </w:t>
      </w:r>
      <w:r w:rsidR="00426D2C">
        <w:rPr>
          <w:rFonts w:eastAsia="MS Mincho"/>
          <w:lang w:eastAsia="ja-JP"/>
        </w:rPr>
        <w:t>scalable codebook for up to 32 ports</w:t>
      </w:r>
    </w:p>
    <w:p w14:paraId="2D554DE3" w14:textId="7910F047" w:rsidR="00952A24" w:rsidRPr="00327997" w:rsidRDefault="00952A24" w:rsidP="00327997">
      <w:pPr>
        <w:pStyle w:val="3GPPHeader"/>
      </w:pPr>
      <w:r w:rsidRPr="00327997">
        <w:t>Agenda Item:</w:t>
      </w:r>
      <w:r w:rsidRPr="00327997">
        <w:tab/>
      </w:r>
      <w:r w:rsidR="00426D2C">
        <w:t>7.1.2.3.6</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bookmarkStart w:id="0" w:name="_GoBack"/>
      <w:bookmarkEnd w:id="0"/>
    </w:p>
    <w:p w14:paraId="39DC1C8C" w14:textId="780F41EB" w:rsidR="00BF7642" w:rsidRPr="00E9149C" w:rsidRDefault="00426D2C" w:rsidP="00BF7642">
      <w:pPr>
        <w:pStyle w:val="BodyText"/>
      </w:pPr>
      <w:r>
        <w:t>In RAN1#87</w:t>
      </w:r>
      <w:r w:rsidR="00BF7642">
        <w:t>, the following agreement</w:t>
      </w:r>
      <w:r>
        <w:t xml:space="preserve"> and working assumptions were</w:t>
      </w:r>
      <w:r w:rsidR="00BF7642">
        <w:t xml:space="preserve"> made:</w:t>
      </w:r>
    </w:p>
    <w:p w14:paraId="4C3FF875" w14:textId="77777777" w:rsidR="00BF7642" w:rsidRDefault="00BF7642" w:rsidP="00BF7642">
      <w:pPr>
        <w:pStyle w:val="BodyText"/>
      </w:pPr>
      <w:r>
        <w:rPr>
          <w:noProof/>
          <w:lang w:val="en-CA" w:eastAsia="en-CA"/>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AE016C3" w14:textId="77777777" w:rsidR="00426D2C" w:rsidRPr="000E1A7A" w:rsidRDefault="00426D2C" w:rsidP="00426D2C">
                            <w:pPr>
                              <w:rPr>
                                <w:rFonts w:eastAsia="MS Mincho"/>
                                <w:b/>
                                <w:iCs/>
                                <w:u w:val="single"/>
                                <w:lang w:eastAsia="ja-JP"/>
                              </w:rPr>
                            </w:pPr>
                            <w:r w:rsidRPr="00BE5013">
                              <w:rPr>
                                <w:rFonts w:eastAsia="MS Mincho" w:hint="eastAsia"/>
                                <w:b/>
                                <w:iCs/>
                                <w:highlight w:val="green"/>
                                <w:u w:val="single"/>
                                <w:lang w:eastAsia="ja-JP"/>
                              </w:rPr>
                              <w:t>Agreements:</w:t>
                            </w:r>
                          </w:p>
                          <w:p w14:paraId="01D61EFF" w14:textId="77777777" w:rsidR="00426D2C" w:rsidRPr="000E1A7A" w:rsidRDefault="00426D2C" w:rsidP="00426D2C">
                            <w:pPr>
                              <w:numPr>
                                <w:ilvl w:val="0"/>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In NR, a UE can be configured with a CSI-RS resource configuration with X ports</w:t>
                            </w:r>
                          </w:p>
                          <w:p w14:paraId="0E6FBC56" w14:textId="77777777" w:rsidR="00426D2C" w:rsidRPr="000E1A7A" w:rsidRDefault="00426D2C" w:rsidP="00426D2C">
                            <w:pPr>
                              <w:numPr>
                                <w:ilvl w:val="1"/>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Supported values of X are up to at least 32</w:t>
                            </w:r>
                          </w:p>
                          <w:p w14:paraId="6F98DC59" w14:textId="77777777" w:rsidR="00426D2C" w:rsidRPr="000E1A7A" w:rsidRDefault="00426D2C" w:rsidP="00426D2C">
                            <w:pPr>
                              <w:numPr>
                                <w:ilvl w:val="0"/>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NR supports up to at least 32 port codebook</w:t>
                            </w:r>
                          </w:p>
                          <w:p w14:paraId="564A4083" w14:textId="77777777" w:rsidR="00426D2C" w:rsidRPr="000E1A7A" w:rsidRDefault="00426D2C" w:rsidP="00426D2C">
                            <w:pPr>
                              <w:numPr>
                                <w:ilvl w:val="1"/>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FFS: Codebook design</w:t>
                            </w:r>
                          </w:p>
                          <w:p w14:paraId="7999B6EE" w14:textId="77777777" w:rsidR="00426D2C" w:rsidRPr="000E1A7A" w:rsidRDefault="00426D2C" w:rsidP="00426D2C">
                            <w:pPr>
                              <w:numPr>
                                <w:ilvl w:val="0"/>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Study the potential benefits of 64 ports</w:t>
                            </w:r>
                          </w:p>
                          <w:p w14:paraId="0DF95EA6" w14:textId="31EB71DE" w:rsidR="00426D2C" w:rsidRPr="00A43EF7" w:rsidRDefault="00426D2C" w:rsidP="00426D2C">
                            <w:pPr>
                              <w:rPr>
                                <w:rFonts w:eastAsia="MS Mincho"/>
                                <w:b/>
                                <w:u w:val="single"/>
                                <w:lang w:eastAsia="ja-JP"/>
                              </w:rPr>
                            </w:pPr>
                            <w:r w:rsidRPr="0093143A">
                              <w:rPr>
                                <w:rFonts w:eastAsia="MS Mincho" w:hint="eastAsia"/>
                                <w:b/>
                                <w:highlight w:val="darkYellow"/>
                                <w:u w:val="single"/>
                                <w:lang w:eastAsia="ja-JP"/>
                              </w:rPr>
                              <w:t>Working assumptions:</w:t>
                            </w:r>
                          </w:p>
                          <w:p w14:paraId="32B0BC1B" w14:textId="77777777" w:rsidR="00426D2C" w:rsidRPr="00A43EF7" w:rsidRDefault="00426D2C" w:rsidP="00426D2C">
                            <w:pPr>
                              <w:numPr>
                                <w:ilvl w:val="0"/>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For Type I,  CSI feedback using a PMI codebook for X CSI-RS ports is supported</w:t>
                            </w:r>
                          </w:p>
                          <w:p w14:paraId="412D1B52" w14:textId="77777777" w:rsidR="00426D2C" w:rsidRPr="00A43EF7" w:rsidRDefault="00426D2C" w:rsidP="00426D2C">
                            <w:pPr>
                              <w:numPr>
                                <w:ilvl w:val="0"/>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Supported values of X are at least 1,2,4,8,12</w:t>
                            </w:r>
                            <w:r>
                              <w:rPr>
                                <w:rFonts w:eastAsia="MS Mincho"/>
                                <w:lang w:val="en-US" w:eastAsia="ja-JP"/>
                              </w:rPr>
                              <w:t>,16</w:t>
                            </w:r>
                            <w:r w:rsidRPr="00A43EF7">
                              <w:rPr>
                                <w:rFonts w:eastAsia="MS Mincho"/>
                                <w:lang w:val="en-US" w:eastAsia="ja-JP"/>
                              </w:rPr>
                              <w:t>,</w:t>
                            </w:r>
                            <w:r>
                              <w:rPr>
                                <w:rFonts w:eastAsia="MS Mincho" w:hint="eastAsia"/>
                                <w:lang w:val="en-US" w:eastAsia="ja-JP"/>
                              </w:rPr>
                              <w:t>[24]</w:t>
                            </w:r>
                            <w:r w:rsidRPr="00A43EF7">
                              <w:rPr>
                                <w:rFonts w:eastAsia="MS Mincho"/>
                                <w:lang w:val="en-US" w:eastAsia="ja-JP"/>
                              </w:rPr>
                              <w:t>,32</w:t>
                            </w:r>
                          </w:p>
                          <w:p w14:paraId="7A7DE583" w14:textId="77777777" w:rsidR="00426D2C" w:rsidRPr="00A43EF7" w:rsidRDefault="00426D2C" w:rsidP="00426D2C">
                            <w:pPr>
                              <w:numPr>
                                <w:ilvl w:val="1"/>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Note: For X=1, Type I does not have PMI feedback</w:t>
                            </w:r>
                          </w:p>
                          <w:p w14:paraId="4ADAD2CB" w14:textId="77777777" w:rsidR="00426D2C" w:rsidRDefault="00426D2C" w:rsidP="00426D2C">
                            <w:pPr>
                              <w:numPr>
                                <w:ilvl w:val="0"/>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Support for other values of X is not precluded</w:t>
                            </w:r>
                          </w:p>
                          <w:p w14:paraId="47D5877E" w14:textId="77777777" w:rsidR="00426D2C" w:rsidRPr="00A43EF7" w:rsidRDefault="00426D2C" w:rsidP="00426D2C">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the number of ports in CSI-RS resource configuration may not be the same with the number of ports in the PMI codebook</w:t>
                            </w:r>
                          </w:p>
                          <w:p w14:paraId="7FA05B3E" w14:textId="68FEB1D6" w:rsidR="00BF7642" w:rsidRPr="00AA65AF" w:rsidRDefault="00BF7642" w:rsidP="00426D2C">
                            <w:pPr>
                              <w:numPr>
                                <w:ilvl w:val="0"/>
                                <w:numId w:val="16"/>
                              </w:numPr>
                              <w:overflowPunct/>
                              <w:autoSpaceDE/>
                              <w:autoSpaceDN/>
                              <w:adjustRightInd/>
                              <w:spacing w:after="0"/>
                              <w:jc w:val="left"/>
                              <w:textAlignment w:val="auto"/>
                              <w:rPr>
                                <w:rFonts w:eastAsia="Microsoft YaHei"/>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7AE016C3" w14:textId="77777777" w:rsidR="00426D2C" w:rsidRPr="000E1A7A" w:rsidRDefault="00426D2C" w:rsidP="00426D2C">
                      <w:pPr>
                        <w:rPr>
                          <w:rFonts w:eastAsia="MS Mincho"/>
                          <w:b/>
                          <w:iCs/>
                          <w:u w:val="single"/>
                          <w:lang w:eastAsia="ja-JP"/>
                        </w:rPr>
                      </w:pPr>
                      <w:r w:rsidRPr="00BE5013">
                        <w:rPr>
                          <w:rFonts w:eastAsia="MS Mincho" w:hint="eastAsia"/>
                          <w:b/>
                          <w:iCs/>
                          <w:highlight w:val="green"/>
                          <w:u w:val="single"/>
                          <w:lang w:eastAsia="ja-JP"/>
                        </w:rPr>
                        <w:t>Agreements:</w:t>
                      </w:r>
                    </w:p>
                    <w:p w14:paraId="01D61EFF" w14:textId="77777777" w:rsidR="00426D2C" w:rsidRPr="000E1A7A" w:rsidRDefault="00426D2C" w:rsidP="00426D2C">
                      <w:pPr>
                        <w:numPr>
                          <w:ilvl w:val="0"/>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In NR, a UE can be configured with a CSI-RS resource configuration with X ports</w:t>
                      </w:r>
                    </w:p>
                    <w:p w14:paraId="0E6FBC56" w14:textId="77777777" w:rsidR="00426D2C" w:rsidRPr="000E1A7A" w:rsidRDefault="00426D2C" w:rsidP="00426D2C">
                      <w:pPr>
                        <w:numPr>
                          <w:ilvl w:val="1"/>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Supported values of X are up to at least 32</w:t>
                      </w:r>
                    </w:p>
                    <w:p w14:paraId="6F98DC59" w14:textId="77777777" w:rsidR="00426D2C" w:rsidRPr="000E1A7A" w:rsidRDefault="00426D2C" w:rsidP="00426D2C">
                      <w:pPr>
                        <w:numPr>
                          <w:ilvl w:val="0"/>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NR supports up to at least 32 port codebook</w:t>
                      </w:r>
                    </w:p>
                    <w:p w14:paraId="564A4083" w14:textId="77777777" w:rsidR="00426D2C" w:rsidRPr="000E1A7A" w:rsidRDefault="00426D2C" w:rsidP="00426D2C">
                      <w:pPr>
                        <w:numPr>
                          <w:ilvl w:val="1"/>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FFS: Codebook design</w:t>
                      </w:r>
                    </w:p>
                    <w:p w14:paraId="7999B6EE" w14:textId="77777777" w:rsidR="00426D2C" w:rsidRPr="000E1A7A" w:rsidRDefault="00426D2C" w:rsidP="00426D2C">
                      <w:pPr>
                        <w:numPr>
                          <w:ilvl w:val="0"/>
                          <w:numId w:val="19"/>
                        </w:numPr>
                        <w:overflowPunct/>
                        <w:autoSpaceDE/>
                        <w:autoSpaceDN/>
                        <w:adjustRightInd/>
                        <w:spacing w:after="0"/>
                        <w:jc w:val="left"/>
                        <w:textAlignment w:val="auto"/>
                        <w:rPr>
                          <w:rFonts w:eastAsia="MS Mincho"/>
                          <w:iCs/>
                          <w:lang w:val="en-US" w:eastAsia="ja-JP"/>
                        </w:rPr>
                      </w:pPr>
                      <w:r w:rsidRPr="000E1A7A">
                        <w:rPr>
                          <w:rFonts w:eastAsia="MS Mincho"/>
                          <w:iCs/>
                          <w:lang w:val="en-US" w:eastAsia="ja-JP"/>
                        </w:rPr>
                        <w:t>Study the potential benefits of 64 ports</w:t>
                      </w:r>
                    </w:p>
                    <w:p w14:paraId="0DF95EA6" w14:textId="31EB71DE" w:rsidR="00426D2C" w:rsidRPr="00A43EF7" w:rsidRDefault="00426D2C" w:rsidP="00426D2C">
                      <w:pPr>
                        <w:rPr>
                          <w:rFonts w:eastAsia="MS Mincho"/>
                          <w:b/>
                          <w:u w:val="single"/>
                          <w:lang w:eastAsia="ja-JP"/>
                        </w:rPr>
                      </w:pPr>
                      <w:r w:rsidRPr="0093143A">
                        <w:rPr>
                          <w:rFonts w:eastAsia="MS Mincho" w:hint="eastAsia"/>
                          <w:b/>
                          <w:highlight w:val="darkYellow"/>
                          <w:u w:val="single"/>
                          <w:lang w:eastAsia="ja-JP"/>
                        </w:rPr>
                        <w:t>Working assumptions:</w:t>
                      </w:r>
                    </w:p>
                    <w:p w14:paraId="32B0BC1B" w14:textId="77777777" w:rsidR="00426D2C" w:rsidRPr="00A43EF7" w:rsidRDefault="00426D2C" w:rsidP="00426D2C">
                      <w:pPr>
                        <w:numPr>
                          <w:ilvl w:val="0"/>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For Type I,  CSI feedback using a PMI codebook for X CSI-RS ports is supported</w:t>
                      </w:r>
                    </w:p>
                    <w:p w14:paraId="412D1B52" w14:textId="77777777" w:rsidR="00426D2C" w:rsidRPr="00A43EF7" w:rsidRDefault="00426D2C" w:rsidP="00426D2C">
                      <w:pPr>
                        <w:numPr>
                          <w:ilvl w:val="0"/>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Supported values of X are at least 1,2,4,8,12</w:t>
                      </w:r>
                      <w:r>
                        <w:rPr>
                          <w:rFonts w:eastAsia="MS Mincho"/>
                          <w:lang w:val="en-US" w:eastAsia="ja-JP"/>
                        </w:rPr>
                        <w:t>,16</w:t>
                      </w:r>
                      <w:r w:rsidRPr="00A43EF7">
                        <w:rPr>
                          <w:rFonts w:eastAsia="MS Mincho"/>
                          <w:lang w:val="en-US" w:eastAsia="ja-JP"/>
                        </w:rPr>
                        <w:t>,</w:t>
                      </w:r>
                      <w:r>
                        <w:rPr>
                          <w:rFonts w:eastAsia="MS Mincho" w:hint="eastAsia"/>
                          <w:lang w:val="en-US" w:eastAsia="ja-JP"/>
                        </w:rPr>
                        <w:t>[24]</w:t>
                      </w:r>
                      <w:r w:rsidRPr="00A43EF7">
                        <w:rPr>
                          <w:rFonts w:eastAsia="MS Mincho"/>
                          <w:lang w:val="en-US" w:eastAsia="ja-JP"/>
                        </w:rPr>
                        <w:t>,32</w:t>
                      </w:r>
                    </w:p>
                    <w:p w14:paraId="7A7DE583" w14:textId="77777777" w:rsidR="00426D2C" w:rsidRPr="00A43EF7" w:rsidRDefault="00426D2C" w:rsidP="00426D2C">
                      <w:pPr>
                        <w:numPr>
                          <w:ilvl w:val="1"/>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Note: For X=1, Type I does not have PMI feedback</w:t>
                      </w:r>
                    </w:p>
                    <w:p w14:paraId="4ADAD2CB" w14:textId="77777777" w:rsidR="00426D2C" w:rsidRDefault="00426D2C" w:rsidP="00426D2C">
                      <w:pPr>
                        <w:numPr>
                          <w:ilvl w:val="0"/>
                          <w:numId w:val="16"/>
                        </w:numPr>
                        <w:overflowPunct/>
                        <w:autoSpaceDE/>
                        <w:autoSpaceDN/>
                        <w:adjustRightInd/>
                        <w:spacing w:after="0"/>
                        <w:jc w:val="left"/>
                        <w:textAlignment w:val="auto"/>
                        <w:rPr>
                          <w:rFonts w:eastAsia="MS Mincho"/>
                          <w:lang w:val="en-US" w:eastAsia="ja-JP"/>
                        </w:rPr>
                      </w:pPr>
                      <w:r w:rsidRPr="00A43EF7">
                        <w:rPr>
                          <w:rFonts w:eastAsia="MS Mincho"/>
                          <w:lang w:val="en-US" w:eastAsia="ja-JP"/>
                        </w:rPr>
                        <w:t>Support for other values of X is not precluded</w:t>
                      </w:r>
                    </w:p>
                    <w:p w14:paraId="47D5877E" w14:textId="77777777" w:rsidR="00426D2C" w:rsidRPr="00A43EF7" w:rsidRDefault="00426D2C" w:rsidP="00426D2C">
                      <w:pPr>
                        <w:numPr>
                          <w:ilvl w:val="0"/>
                          <w:numId w:val="16"/>
                        </w:numPr>
                        <w:overflowPunct/>
                        <w:autoSpaceDE/>
                        <w:autoSpaceDN/>
                        <w:adjustRightInd/>
                        <w:spacing w:after="0"/>
                        <w:jc w:val="left"/>
                        <w:textAlignment w:val="auto"/>
                        <w:rPr>
                          <w:rFonts w:eastAsia="MS Mincho"/>
                          <w:lang w:val="en-US" w:eastAsia="ja-JP"/>
                        </w:rPr>
                      </w:pPr>
                      <w:r>
                        <w:rPr>
                          <w:rFonts w:eastAsia="MS Mincho" w:hint="eastAsia"/>
                          <w:lang w:val="en-US" w:eastAsia="ja-JP"/>
                        </w:rPr>
                        <w:t>Note the number of ports in CSI-RS resource configuration may not be the same with the number of ports in the PMI codebook</w:t>
                      </w:r>
                    </w:p>
                    <w:p w14:paraId="7FA05B3E" w14:textId="68FEB1D6" w:rsidR="00BF7642" w:rsidRPr="00AA65AF" w:rsidRDefault="00BF7642" w:rsidP="00426D2C">
                      <w:pPr>
                        <w:numPr>
                          <w:ilvl w:val="0"/>
                          <w:numId w:val="16"/>
                        </w:numPr>
                        <w:overflowPunct/>
                        <w:autoSpaceDE/>
                        <w:autoSpaceDN/>
                        <w:adjustRightInd/>
                        <w:spacing w:after="0"/>
                        <w:jc w:val="left"/>
                        <w:textAlignment w:val="auto"/>
                        <w:rPr>
                          <w:rFonts w:eastAsia="Microsoft YaHei"/>
                          <w:lang w:val="en-US"/>
                        </w:rPr>
                      </w:pPr>
                    </w:p>
                  </w:txbxContent>
                </v:textbox>
                <w10:anchorlock/>
              </v:shape>
            </w:pict>
          </mc:Fallback>
        </mc:AlternateContent>
      </w:r>
    </w:p>
    <w:p w14:paraId="45D94F03" w14:textId="6AACED98" w:rsidR="00477768" w:rsidRPr="00CE0424" w:rsidRDefault="00BF7642" w:rsidP="00BF7642">
      <w:pPr>
        <w:pStyle w:val="BodyText"/>
      </w:pPr>
      <w:r>
        <w:t xml:space="preserve">In this contribution, </w:t>
      </w:r>
      <w:r w:rsidR="00386D65">
        <w:t>we discuss the need for supporting 24 ports in Type I CSI feedback.</w:t>
      </w:r>
    </w:p>
    <w:p w14:paraId="3CB8F8BC" w14:textId="5EE091B2" w:rsidR="004000E8" w:rsidRDefault="004000E8" w:rsidP="00CE0424">
      <w:pPr>
        <w:pStyle w:val="Heading1"/>
      </w:pPr>
      <w:bookmarkStart w:id="1" w:name="_Ref178064866"/>
      <w:r w:rsidRPr="00CE0424">
        <w:t>Discussion</w:t>
      </w:r>
      <w:bookmarkEnd w:id="1"/>
    </w:p>
    <w:p w14:paraId="42D1DB08" w14:textId="7A6C3347" w:rsidR="003D3835" w:rsidRPr="00621725" w:rsidRDefault="003D3835" w:rsidP="003D3835">
      <w:pPr>
        <w:pStyle w:val="Heading2"/>
        <w:rPr>
          <w:lang w:val="en-CA"/>
        </w:rPr>
      </w:pPr>
      <w:r w:rsidRPr="00621725">
        <w:rPr>
          <w:lang w:val="en-CA"/>
        </w:rPr>
        <w:t>Performance comparison of different number of antenna ports</w:t>
      </w:r>
    </w:p>
    <w:p w14:paraId="77E67313" w14:textId="1BAF0A9B" w:rsidR="00B41265" w:rsidRDefault="003D3835" w:rsidP="003D3835">
      <w:pPr>
        <w:rPr>
          <w:lang w:val="en-CA"/>
        </w:rPr>
      </w:pPr>
      <w:r w:rsidRPr="00621725">
        <w:rPr>
          <w:lang w:val="en-CA"/>
        </w:rPr>
        <w:t xml:space="preserve">System simulations were done to compare the performance with </w:t>
      </w:r>
      <w:r w:rsidR="00621725" w:rsidRPr="00621725">
        <w:rPr>
          <w:lang w:val="en-CA"/>
        </w:rPr>
        <w:t>16</w:t>
      </w:r>
      <w:r w:rsidR="003844B0">
        <w:rPr>
          <w:lang w:val="en-CA"/>
        </w:rPr>
        <w:t xml:space="preserve">, 24, and </w:t>
      </w:r>
      <w:r w:rsidR="00621725" w:rsidRPr="00621725">
        <w:rPr>
          <w:lang w:val="en-CA"/>
        </w:rPr>
        <w:t xml:space="preserve">32 ports under 3D UMa.  For a given number of antenna ports, different port layouts were also investigated. 16 ports results were used as the baseline and the performance gains </w:t>
      </w:r>
      <w:r w:rsidR="00621725">
        <w:rPr>
          <w:lang w:val="en-CA"/>
        </w:rPr>
        <w:t xml:space="preserve">over the baseline </w:t>
      </w:r>
      <w:r w:rsidR="00621725" w:rsidRPr="00621725">
        <w:rPr>
          <w:lang w:val="en-CA"/>
        </w:rPr>
        <w:t xml:space="preserve">are </w:t>
      </w:r>
      <w:r w:rsidR="003844B0">
        <w:rPr>
          <w:lang w:val="en-CA"/>
        </w:rPr>
        <w:t xml:space="preserve">shown in </w:t>
      </w:r>
      <w:r w:rsidR="003844B0">
        <w:rPr>
          <w:lang w:val="en-CA"/>
        </w:rPr>
        <w:fldChar w:fldCharType="begin"/>
      </w:r>
      <w:r w:rsidR="003844B0">
        <w:rPr>
          <w:lang w:val="en-CA"/>
        </w:rPr>
        <w:instrText xml:space="preserve"> REF _Ref481444047 \h </w:instrText>
      </w:r>
      <w:r w:rsidR="003844B0">
        <w:rPr>
          <w:lang w:val="en-CA"/>
        </w:rPr>
      </w:r>
      <w:r w:rsidR="003844B0">
        <w:rPr>
          <w:lang w:val="en-CA"/>
        </w:rPr>
        <w:fldChar w:fldCharType="separate"/>
      </w:r>
      <w:r w:rsidR="00AB6445">
        <w:t xml:space="preserve">Figure </w:t>
      </w:r>
      <w:r w:rsidR="00AB6445">
        <w:rPr>
          <w:noProof/>
        </w:rPr>
        <w:t>1</w:t>
      </w:r>
      <w:r w:rsidR="003844B0">
        <w:rPr>
          <w:lang w:val="en-CA"/>
        </w:rPr>
        <w:fldChar w:fldCharType="end"/>
      </w:r>
      <w:r w:rsidR="003844B0">
        <w:rPr>
          <w:lang w:val="en-CA"/>
        </w:rPr>
        <w:t xml:space="preserve">, where NxM means N row and M column of antenna ports. The same shape of port layout is compared for different number of ports, e.g. 1D 1x8 port layout for 16 ports is used as the baseline </w:t>
      </w:r>
      <w:r w:rsidR="00B41265">
        <w:rPr>
          <w:lang w:val="en-CA"/>
        </w:rPr>
        <w:t xml:space="preserve">for </w:t>
      </w:r>
      <w:r w:rsidR="00AB6445">
        <w:rPr>
          <w:lang w:val="en-CA"/>
        </w:rPr>
        <w:t>1x12 for 24</w:t>
      </w:r>
      <w:r w:rsidR="003844B0">
        <w:rPr>
          <w:lang w:val="en-CA"/>
        </w:rPr>
        <w:t xml:space="preserve"> ports and 1x16 </w:t>
      </w:r>
      <w:r w:rsidR="00B41265">
        <w:rPr>
          <w:lang w:val="en-CA"/>
        </w:rPr>
        <w:t xml:space="preserve">for </w:t>
      </w:r>
      <w:r w:rsidR="00AB6445">
        <w:rPr>
          <w:lang w:val="en-CA"/>
        </w:rPr>
        <w:t>32</w:t>
      </w:r>
      <w:r w:rsidR="003844B0">
        <w:rPr>
          <w:lang w:val="en-CA"/>
        </w:rPr>
        <w:t xml:space="preserve"> ports.  </w:t>
      </w:r>
      <w:r w:rsidR="00B41265">
        <w:rPr>
          <w:lang w:val="en-CA"/>
        </w:rPr>
        <w:t>Other simulation assumptions can be found in the Appendix.</w:t>
      </w:r>
      <w:r w:rsidR="0048723D">
        <w:rPr>
          <w:lang w:val="en-CA"/>
        </w:rPr>
        <w:t xml:space="preserve"> </w:t>
      </w:r>
      <w:r w:rsidR="00B41265">
        <w:rPr>
          <w:lang w:val="en-CA"/>
        </w:rPr>
        <w:t xml:space="preserve">It can be seen that </w:t>
      </w:r>
      <w:r w:rsidR="00384EF2">
        <w:rPr>
          <w:lang w:val="en-CA"/>
        </w:rPr>
        <w:t xml:space="preserve">the average mean and cell edge throughput gain for </w:t>
      </w:r>
      <w:r w:rsidR="0066324F">
        <w:rPr>
          <w:lang w:val="en-CA"/>
        </w:rPr>
        <w:t>32</w:t>
      </w:r>
      <w:r w:rsidR="00384EF2">
        <w:rPr>
          <w:lang w:val="en-CA"/>
        </w:rPr>
        <w:t xml:space="preserve"> ports </w:t>
      </w:r>
      <w:r w:rsidR="0066324F">
        <w:rPr>
          <w:lang w:val="en-CA"/>
        </w:rPr>
        <w:t xml:space="preserve">are 24% and 66% over 16 ports, while for 24 ports, the average mean and cell edge throughput gain are 16% and 40% respectively. </w:t>
      </w:r>
    </w:p>
    <w:p w14:paraId="1B07712F" w14:textId="5C9F40BD" w:rsidR="0066324F" w:rsidRDefault="0066324F" w:rsidP="0066324F">
      <w:pPr>
        <w:pStyle w:val="Observation"/>
        <w:rPr>
          <w:lang w:val="en-CA"/>
        </w:rPr>
      </w:pPr>
      <w:bookmarkStart w:id="2" w:name="_Toc481791177"/>
      <w:r>
        <w:rPr>
          <w:lang w:val="en-CA"/>
        </w:rPr>
        <w:t xml:space="preserve">24 ports provide </w:t>
      </w:r>
      <w:r w:rsidR="0048723D">
        <w:rPr>
          <w:lang w:val="en-CA"/>
        </w:rPr>
        <w:t>average 16% mean and 40% cell edge throughput gains over 16 ports.</w:t>
      </w:r>
      <w:bookmarkEnd w:id="2"/>
    </w:p>
    <w:p w14:paraId="64837C02" w14:textId="1299BD69" w:rsidR="0048723D" w:rsidRDefault="0048723D" w:rsidP="0048723D">
      <w:pPr>
        <w:rPr>
          <w:lang w:val="en-CA"/>
        </w:rPr>
      </w:pPr>
      <w:r>
        <w:rPr>
          <w:lang w:val="en-CA"/>
        </w:rPr>
        <w:t>Whether 24 or 32 ports antenna is deployed is a deployment choise based on factors such as size, cost, and performance, but clearly 24 ports provides good performance gains over 16 ports and can be a good compromise between 16 and 32 ports.  It is desirable to be supported in the codebook designs</w:t>
      </w:r>
      <w:r w:rsidR="00AB6445">
        <w:rPr>
          <w:lang w:val="en-CA"/>
        </w:rPr>
        <w:t xml:space="preserve"> for 24 ports</w:t>
      </w:r>
      <w:r>
        <w:rPr>
          <w:lang w:val="en-CA"/>
        </w:rPr>
        <w:t xml:space="preserve">. </w:t>
      </w:r>
    </w:p>
    <w:p w14:paraId="5C2BB4CC" w14:textId="07B6670D" w:rsidR="003D3835" w:rsidRPr="003844B0" w:rsidRDefault="00B41265" w:rsidP="00B41265">
      <w:pPr>
        <w:jc w:val="center"/>
        <w:rPr>
          <w:lang w:val="en-CA"/>
        </w:rPr>
      </w:pPr>
      <w:r>
        <w:rPr>
          <w:noProof/>
          <w:lang w:val="en-CA" w:eastAsia="en-CA"/>
        </w:rPr>
        <w:lastRenderedPageBreak/>
        <w:drawing>
          <wp:inline distT="0" distB="0" distL="0" distR="0" wp14:anchorId="3AD60781" wp14:editId="6B0881E5">
            <wp:extent cx="4012442" cy="2419975"/>
            <wp:effectExtent l="0" t="0" r="762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17548" cy="2423055"/>
                    </a:xfrm>
                    <a:prstGeom prst="rect">
                      <a:avLst/>
                    </a:prstGeom>
                    <a:noFill/>
                  </pic:spPr>
                </pic:pic>
              </a:graphicData>
            </a:graphic>
          </wp:inline>
        </w:drawing>
      </w:r>
    </w:p>
    <w:p w14:paraId="006FAB66" w14:textId="1FD78BEC" w:rsidR="00364059" w:rsidRPr="003D3835" w:rsidRDefault="00364059" w:rsidP="00364059">
      <w:pPr>
        <w:pStyle w:val="Caption"/>
        <w:rPr>
          <w:highlight w:val="yellow"/>
          <w:lang w:val="en-CA"/>
        </w:rPr>
      </w:pPr>
      <w:bookmarkStart w:id="3" w:name="_Ref481444047"/>
      <w:r>
        <w:t xml:space="preserve">Figure </w:t>
      </w:r>
      <w:r>
        <w:fldChar w:fldCharType="begin"/>
      </w:r>
      <w:r>
        <w:instrText xml:space="preserve"> SEQ Figure \* ARABIC </w:instrText>
      </w:r>
      <w:r>
        <w:fldChar w:fldCharType="separate"/>
      </w:r>
      <w:r w:rsidR="00AB6445">
        <w:rPr>
          <w:noProof/>
        </w:rPr>
        <w:t>1</w:t>
      </w:r>
      <w:r>
        <w:fldChar w:fldCharType="end"/>
      </w:r>
      <w:bookmarkEnd w:id="3"/>
      <w:r>
        <w:t xml:space="preserve">: Comparison of SU-MIMO performance with </w:t>
      </w:r>
      <w:r w:rsidR="003844B0">
        <w:t xml:space="preserve">16, </w:t>
      </w:r>
      <w:r>
        <w:t>24, and 32 ports</w:t>
      </w:r>
      <w:r w:rsidR="003844B0">
        <w:t>.</w:t>
      </w:r>
    </w:p>
    <w:p w14:paraId="5B148E07" w14:textId="19EF96DE" w:rsidR="003D3835" w:rsidRDefault="003D3835" w:rsidP="003D3835">
      <w:pPr>
        <w:pStyle w:val="Heading2"/>
      </w:pPr>
      <w:r>
        <w:t xml:space="preserve">Performance </w:t>
      </w:r>
      <w:r w:rsidR="0048723D">
        <w:t xml:space="preserve">of 24 ports </w:t>
      </w:r>
      <w:r w:rsidR="00D07639">
        <w:t>with and without a 24 ports codebook</w:t>
      </w:r>
    </w:p>
    <w:p w14:paraId="3E998CF1" w14:textId="6868E535" w:rsidR="003D3835" w:rsidRDefault="003D3835" w:rsidP="003D3835">
      <w:r>
        <w:t xml:space="preserve">We next compare the performance of </w:t>
      </w:r>
      <w:r w:rsidR="0048723D">
        <w:t>24 ports deployed with and without a</w:t>
      </w:r>
      <w:r>
        <w:t xml:space="preserve"> 24-port codebook</w:t>
      </w:r>
      <w:r w:rsidR="0048723D">
        <w:t xml:space="preserve">. In the case of without a 24 codebook, </w:t>
      </w:r>
      <w:r>
        <w:t>two approaches summarized below</w:t>
      </w:r>
      <w:r w:rsidR="00D07639">
        <w:t xml:space="preserve"> would be used</w:t>
      </w:r>
      <w:r>
        <w:t>:</w:t>
      </w:r>
    </w:p>
    <w:p w14:paraId="23C0D0B2" w14:textId="328BBC57" w:rsidR="003D3835" w:rsidRDefault="003D3835" w:rsidP="003D3835">
      <w:pPr>
        <w:pStyle w:val="ListParagraph"/>
        <w:numPr>
          <w:ilvl w:val="0"/>
          <w:numId w:val="21"/>
        </w:numPr>
        <w:spacing w:after="120" w:line="276" w:lineRule="auto"/>
        <w:contextualSpacing w:val="0"/>
      </w:pPr>
      <w:r>
        <w:t xml:space="preserve">Approach 1:  Non-precoded CSI-RS (i.e., Class A) using a mismatched codebook where the number of ports in the codebook is larger than the number of ports that are actually deployed.  With this type of mismatched codebook, the gNB transmits CSI-RS on the used ports (i.e., the number of ports actually deployed) and does not transmit CSI-RS on the unused ports.  The UE measure the channel on all ports (including used and unused ports).  As shown in </w:t>
      </w:r>
      <w:r>
        <w:fldChar w:fldCharType="begin"/>
      </w:r>
      <w:r>
        <w:instrText xml:space="preserve"> REF _Ref471228524 \h </w:instrText>
      </w:r>
      <w:r>
        <w:fldChar w:fldCharType="separate"/>
      </w:r>
      <w:r w:rsidR="00AB6445">
        <w:t xml:space="preserve">Figure </w:t>
      </w:r>
      <w:r w:rsidR="00AB6445">
        <w:rPr>
          <w:noProof/>
        </w:rPr>
        <w:t>2</w:t>
      </w:r>
      <w:r>
        <w:fldChar w:fldCharType="end"/>
      </w:r>
      <w:r>
        <w:t xml:space="preserve">(a), for a 4×6 array with 2x1 virtualization, the UE is configured with a mismatched codebook corresponding to a 32-port 2×8 layout.  For a 12×2 array with 2×1 virtualization, the UE is configured with a mismatched codebook corresponding to a 32-port 8x2 layout as shown in </w:t>
      </w:r>
      <w:r>
        <w:fldChar w:fldCharType="begin"/>
      </w:r>
      <w:r>
        <w:instrText xml:space="preserve"> REF _Ref471228524 \h </w:instrText>
      </w:r>
      <w:r>
        <w:fldChar w:fldCharType="separate"/>
      </w:r>
      <w:r w:rsidR="00AB6445">
        <w:t xml:space="preserve">Figure </w:t>
      </w:r>
      <w:r w:rsidR="00AB6445">
        <w:rPr>
          <w:noProof/>
        </w:rPr>
        <w:t>2</w:t>
      </w:r>
      <w:r>
        <w:fldChar w:fldCharType="end"/>
      </w:r>
      <w:r>
        <w:t xml:space="preserve">(b). </w:t>
      </w:r>
    </w:p>
    <w:p w14:paraId="3712F9A8" w14:textId="57FFC2F5" w:rsidR="003D3835" w:rsidRDefault="003D3835" w:rsidP="003D3835">
      <w:pPr>
        <w:pStyle w:val="ListParagraph"/>
        <w:numPr>
          <w:ilvl w:val="0"/>
          <w:numId w:val="21"/>
        </w:numPr>
        <w:spacing w:after="0" w:line="276" w:lineRule="auto"/>
      </w:pPr>
      <w:r>
        <w:t xml:space="preserve">Approach 2:  Applying precoded CSI-RSs such that each precoded CSI-RS is beamformed in different directions in the horizontal or vertical domain (i.e., Class B).  As shown in </w:t>
      </w:r>
      <w:r>
        <w:fldChar w:fldCharType="begin"/>
      </w:r>
      <w:r>
        <w:instrText xml:space="preserve"> REF _Ref471218289 \h </w:instrText>
      </w:r>
      <w:r>
        <w:fldChar w:fldCharType="separate"/>
      </w:r>
      <w:r w:rsidR="00AB6445">
        <w:t xml:space="preserve">Figure </w:t>
      </w:r>
      <w:r w:rsidR="00AB6445">
        <w:rPr>
          <w:noProof/>
        </w:rPr>
        <w:t>3</w:t>
      </w:r>
      <w:r>
        <w:fldChar w:fldCharType="end"/>
      </w:r>
      <w:r>
        <w:t xml:space="preserve">(a), for a 4×6 array with 2×1 virtualization, we place K = 6 beams horizontally with 4 CSI-RS ports per beam.  For a 12×2 array with 2×1 virtualization, we place K = 6 beams vertically with 4 CSI-RS ports per beam as shown in </w:t>
      </w:r>
      <w:r>
        <w:fldChar w:fldCharType="begin"/>
      </w:r>
      <w:r>
        <w:instrText xml:space="preserve"> REF _Ref471218289 \h </w:instrText>
      </w:r>
      <w:r>
        <w:fldChar w:fldCharType="separate"/>
      </w:r>
      <w:r w:rsidR="00AB6445">
        <w:t xml:space="preserve">Figure </w:t>
      </w:r>
      <w:r w:rsidR="00AB6445">
        <w:rPr>
          <w:noProof/>
        </w:rPr>
        <w:t>3</w:t>
      </w:r>
      <w:r>
        <w:fldChar w:fldCharType="end"/>
      </w:r>
      <w:r>
        <w:t>(b).</w:t>
      </w:r>
    </w:p>
    <w:p w14:paraId="4AF6A92B" w14:textId="77777777" w:rsidR="00D07639" w:rsidRDefault="00D07639" w:rsidP="00D07639">
      <w:r>
        <w:t>It should be noted that Approach 2 has the same amount of CSI-RS overhead when compared to the 24-port codebook (i.e., 24 ports will be required in both cases).  However, with Approach 1, the UE measures the channel on all CSI-RS ports including the used and unused ports.  Hence, Approach 1 will have a higher CSI-RS overhead when compared to the 24-port codebook.  The overhead associated with Approach 1 corresponds to the overhead associated with 32 port CSI-RS.</w:t>
      </w:r>
    </w:p>
    <w:p w14:paraId="571CBE4E" w14:textId="651C2554" w:rsidR="00D07639" w:rsidRDefault="00D07639" w:rsidP="00D07639">
      <w:r>
        <w:t xml:space="preserve">In Tables 1-2, the performance of the two approaches that do not rely on the 24-port codebook is compared to the performance of the 24-port codebook.  From the results in these tables, it can be clearly seen that Approach 2 </w:t>
      </w:r>
      <w:r w:rsidRPr="00207B5D">
        <w:t>of using precoded CSI-RS (Class B) suffers a performance loss due to the reduced quality of the channel estimate resulting from the constraint that the channel estimate must lie within one of the subspaces spanned by the set of precoded CSI-RSs.</w:t>
      </w:r>
      <w:r>
        <w:t xml:space="preserve">  Furthermore, Approach 1 of using a mismatched 32-port codebook also suffers performance losses due to unnecessary interference/noise leakage in the unused CSI-RS ports.  This is because the UE measures interference/noise at the unused ports which can affect the PMI/CQI estimation depending on the severity of interference/noise leakage.</w:t>
      </w:r>
    </w:p>
    <w:p w14:paraId="3A82CF2E" w14:textId="77777777" w:rsidR="00D07639" w:rsidRDefault="00D07639" w:rsidP="00D0763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7"/>
        <w:gridCol w:w="4675"/>
      </w:tblGrid>
      <w:tr w:rsidR="00D07639" w14:paraId="03AD1E0F" w14:textId="77777777" w:rsidTr="00D07639">
        <w:tc>
          <w:tcPr>
            <w:tcW w:w="4807" w:type="dxa"/>
            <w:vAlign w:val="bottom"/>
          </w:tcPr>
          <w:p w14:paraId="64DEC24F" w14:textId="77777777" w:rsidR="00D07639" w:rsidRDefault="00D07639" w:rsidP="00B37099">
            <w:pPr>
              <w:jc w:val="center"/>
            </w:pPr>
            <w:r>
              <w:rPr>
                <w:noProof/>
                <w:lang w:val="en-CA" w:eastAsia="en-CA"/>
              </w:rPr>
              <w:lastRenderedPageBreak/>
              <w:drawing>
                <wp:inline distT="0" distB="0" distL="0" distR="0" wp14:anchorId="2366D40F" wp14:editId="56050A54">
                  <wp:extent cx="2408830" cy="187513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968" r="1386"/>
                          <a:stretch/>
                        </pic:blipFill>
                        <pic:spPr bwMode="auto">
                          <a:xfrm>
                            <a:off x="0" y="0"/>
                            <a:ext cx="2424908" cy="1887650"/>
                          </a:xfrm>
                          <a:prstGeom prst="rect">
                            <a:avLst/>
                          </a:prstGeom>
                          <a:ln>
                            <a:noFill/>
                          </a:ln>
                          <a:extLst>
                            <a:ext uri="{53640926-AAD7-44D8-BBD7-CCE9431645EC}">
                              <a14:shadowObscured xmlns:a14="http://schemas.microsoft.com/office/drawing/2010/main"/>
                            </a:ext>
                          </a:extLst>
                        </pic:spPr>
                      </pic:pic>
                    </a:graphicData>
                  </a:graphic>
                </wp:inline>
              </w:drawing>
            </w:r>
          </w:p>
        </w:tc>
        <w:tc>
          <w:tcPr>
            <w:tcW w:w="4675" w:type="dxa"/>
            <w:vAlign w:val="bottom"/>
          </w:tcPr>
          <w:p w14:paraId="50D12CB6" w14:textId="77777777" w:rsidR="00D07639" w:rsidRDefault="00D07639" w:rsidP="00B37099">
            <w:pPr>
              <w:jc w:val="center"/>
            </w:pPr>
            <w:r>
              <w:rPr>
                <w:noProof/>
                <w:lang w:val="en-CA" w:eastAsia="en-CA"/>
              </w:rPr>
              <w:drawing>
                <wp:inline distT="0" distB="0" distL="0" distR="0" wp14:anchorId="09ADF511" wp14:editId="3060AE73">
                  <wp:extent cx="2197289" cy="203918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4796" t="8295"/>
                          <a:stretch/>
                        </pic:blipFill>
                        <pic:spPr bwMode="auto">
                          <a:xfrm>
                            <a:off x="0" y="0"/>
                            <a:ext cx="2202997" cy="2044484"/>
                          </a:xfrm>
                          <a:prstGeom prst="rect">
                            <a:avLst/>
                          </a:prstGeom>
                          <a:ln>
                            <a:noFill/>
                          </a:ln>
                          <a:extLst>
                            <a:ext uri="{53640926-AAD7-44D8-BBD7-CCE9431645EC}">
                              <a14:shadowObscured xmlns:a14="http://schemas.microsoft.com/office/drawing/2010/main"/>
                            </a:ext>
                          </a:extLst>
                        </pic:spPr>
                      </pic:pic>
                    </a:graphicData>
                  </a:graphic>
                </wp:inline>
              </w:drawing>
            </w:r>
          </w:p>
        </w:tc>
      </w:tr>
    </w:tbl>
    <w:p w14:paraId="42318436" w14:textId="6853A5B4" w:rsidR="00D07639" w:rsidRDefault="00D07639" w:rsidP="00D07639">
      <w:pPr>
        <w:pStyle w:val="Caption"/>
        <w:jc w:val="both"/>
      </w:pPr>
      <w:bookmarkStart w:id="4" w:name="_Ref471228524"/>
      <w:r>
        <w:t xml:space="preserve">Figure </w:t>
      </w:r>
      <w:r>
        <w:fldChar w:fldCharType="begin"/>
      </w:r>
      <w:r>
        <w:instrText xml:space="preserve"> SEQ Figure \* ARABIC </w:instrText>
      </w:r>
      <w:r>
        <w:fldChar w:fldCharType="separate"/>
      </w:r>
      <w:r w:rsidR="00AB6445">
        <w:rPr>
          <w:noProof/>
        </w:rPr>
        <w:t>2</w:t>
      </w:r>
      <w:r>
        <w:fldChar w:fldCharType="end"/>
      </w:r>
      <w:bookmarkEnd w:id="4"/>
      <w:r>
        <w:t>: Simulated cases for Approach 1 with 24-port layouts. For Case (a) a 2×6 port layout is mismatched with a 32-port 2×8 layout codebook.  For Case (b) a 6×2 port layout is mismatched with a 32-port 8×2 layout codebook.</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D07639" w14:paraId="700B92D6" w14:textId="77777777" w:rsidTr="00B37099">
        <w:tc>
          <w:tcPr>
            <w:tcW w:w="4675" w:type="dxa"/>
          </w:tcPr>
          <w:p w14:paraId="59B35AE3" w14:textId="77777777" w:rsidR="00D07639" w:rsidRDefault="00D07639" w:rsidP="00B37099">
            <w:pPr>
              <w:jc w:val="left"/>
            </w:pPr>
            <w:r>
              <w:rPr>
                <w:noProof/>
                <w:lang w:val="en-CA" w:eastAsia="en-CA"/>
              </w:rPr>
              <w:drawing>
                <wp:inline distT="0" distB="0" distL="0" distR="0" wp14:anchorId="282A057F" wp14:editId="3E6B96CE">
                  <wp:extent cx="1767385" cy="1935061"/>
                  <wp:effectExtent l="0" t="0" r="444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6620" t="725" r="6084" b="2030"/>
                          <a:stretch/>
                        </pic:blipFill>
                        <pic:spPr bwMode="auto">
                          <a:xfrm>
                            <a:off x="0" y="0"/>
                            <a:ext cx="1774904" cy="1943293"/>
                          </a:xfrm>
                          <a:prstGeom prst="rect">
                            <a:avLst/>
                          </a:prstGeom>
                          <a:ln>
                            <a:noFill/>
                          </a:ln>
                          <a:extLst>
                            <a:ext uri="{53640926-AAD7-44D8-BBD7-CCE9431645EC}">
                              <a14:shadowObscured xmlns:a14="http://schemas.microsoft.com/office/drawing/2010/main"/>
                            </a:ext>
                          </a:extLst>
                        </pic:spPr>
                      </pic:pic>
                    </a:graphicData>
                  </a:graphic>
                </wp:inline>
              </w:drawing>
            </w:r>
          </w:p>
        </w:tc>
        <w:tc>
          <w:tcPr>
            <w:tcW w:w="4675" w:type="dxa"/>
          </w:tcPr>
          <w:p w14:paraId="50B2A25C" w14:textId="77777777" w:rsidR="00D07639" w:rsidRDefault="00D07639" w:rsidP="00B37099">
            <w:pPr>
              <w:jc w:val="right"/>
            </w:pPr>
            <w:r>
              <w:rPr>
                <w:noProof/>
                <w:lang w:val="en-CA" w:eastAsia="en-CA"/>
              </w:rPr>
              <w:drawing>
                <wp:inline distT="0" distB="0" distL="0" distR="0" wp14:anchorId="75783091" wp14:editId="23717B73">
                  <wp:extent cx="1936733" cy="1808328"/>
                  <wp:effectExtent l="0" t="0" r="698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4117" t="4005" b="2899"/>
                          <a:stretch/>
                        </pic:blipFill>
                        <pic:spPr bwMode="auto">
                          <a:xfrm>
                            <a:off x="0" y="0"/>
                            <a:ext cx="1946321" cy="1817280"/>
                          </a:xfrm>
                          <a:prstGeom prst="rect">
                            <a:avLst/>
                          </a:prstGeom>
                          <a:ln>
                            <a:noFill/>
                          </a:ln>
                          <a:extLst>
                            <a:ext uri="{53640926-AAD7-44D8-BBD7-CCE9431645EC}">
                              <a14:shadowObscured xmlns:a14="http://schemas.microsoft.com/office/drawing/2010/main"/>
                            </a:ext>
                          </a:extLst>
                        </pic:spPr>
                      </pic:pic>
                    </a:graphicData>
                  </a:graphic>
                </wp:inline>
              </w:drawing>
            </w:r>
          </w:p>
        </w:tc>
      </w:tr>
      <w:tr w:rsidR="00D07639" w14:paraId="185C000D" w14:textId="77777777" w:rsidTr="00B37099">
        <w:tc>
          <w:tcPr>
            <w:tcW w:w="4675" w:type="dxa"/>
          </w:tcPr>
          <w:p w14:paraId="070D1FC5" w14:textId="77777777" w:rsidR="00D07639" w:rsidRPr="009B4FAC" w:rsidRDefault="00D07639" w:rsidP="00B37099">
            <w:pPr>
              <w:jc w:val="center"/>
              <w:rPr>
                <w:b/>
              </w:rPr>
            </w:pPr>
            <w:r w:rsidRPr="009B4FAC">
              <w:rPr>
                <w:b/>
              </w:rPr>
              <w:t>(a)</w:t>
            </w:r>
          </w:p>
        </w:tc>
        <w:tc>
          <w:tcPr>
            <w:tcW w:w="4675" w:type="dxa"/>
          </w:tcPr>
          <w:p w14:paraId="1D887E24" w14:textId="77777777" w:rsidR="00D07639" w:rsidRPr="009B4FAC" w:rsidRDefault="00D07639" w:rsidP="00B37099">
            <w:pPr>
              <w:jc w:val="center"/>
              <w:rPr>
                <w:b/>
              </w:rPr>
            </w:pPr>
            <w:r w:rsidRPr="009B4FAC">
              <w:rPr>
                <w:b/>
              </w:rPr>
              <w:t>(b)</w:t>
            </w:r>
          </w:p>
        </w:tc>
      </w:tr>
    </w:tbl>
    <w:p w14:paraId="1C7AA574" w14:textId="34B15D6F" w:rsidR="00D07639" w:rsidRDefault="00D07639" w:rsidP="00D07639">
      <w:pPr>
        <w:pStyle w:val="Caption"/>
        <w:jc w:val="both"/>
      </w:pPr>
      <w:bookmarkStart w:id="5" w:name="_Ref471218289"/>
      <w:r>
        <w:t xml:space="preserve">Figure </w:t>
      </w:r>
      <w:r>
        <w:fldChar w:fldCharType="begin"/>
      </w:r>
      <w:r>
        <w:instrText xml:space="preserve"> SEQ Figure \* ARABIC </w:instrText>
      </w:r>
      <w:r>
        <w:fldChar w:fldCharType="separate"/>
      </w:r>
      <w:r w:rsidR="00AB6445">
        <w:rPr>
          <w:noProof/>
        </w:rPr>
        <w:t>3</w:t>
      </w:r>
      <w:r>
        <w:fldChar w:fldCharType="end"/>
      </w:r>
      <w:bookmarkEnd w:id="5"/>
      <w:r>
        <w:t>: Simulated cases for Approach 2 with 24-port layouts. For Class B operation there are (a) 6 DFT beams in the horizontal dimension and (b) 6 DFT beams in the vertical dimension, both with 4 ports/beam.</w:t>
      </w:r>
    </w:p>
    <w:p w14:paraId="2C177EE2" w14:textId="77777777" w:rsidR="003D3835" w:rsidRDefault="003D3835" w:rsidP="003D3835">
      <w:pPr>
        <w:pStyle w:val="Observation"/>
        <w:overflowPunct/>
        <w:autoSpaceDE/>
        <w:autoSpaceDN/>
        <w:adjustRightInd/>
        <w:spacing w:after="200" w:line="276" w:lineRule="auto"/>
        <w:jc w:val="left"/>
        <w:textAlignment w:val="auto"/>
      </w:pPr>
      <w:bookmarkStart w:id="6" w:name="_Toc471734037"/>
      <w:bookmarkStart w:id="7" w:name="_Toc481791178"/>
      <w:r>
        <w:t>The approach of utilizing precoded CSI-RS for 24 ports has a performance loss compared to the non-precoded CSI-RS for 24 ports with a 24 port codebook for all the simulated cases.</w:t>
      </w:r>
      <w:bookmarkEnd w:id="6"/>
      <w:bookmarkEnd w:id="7"/>
      <w:r>
        <w:t xml:space="preserve"> </w:t>
      </w:r>
    </w:p>
    <w:p w14:paraId="1C6B6657" w14:textId="74E10629" w:rsidR="003D3835" w:rsidRDefault="003D3835" w:rsidP="003D3835">
      <w:pPr>
        <w:pStyle w:val="Observation"/>
        <w:overflowPunct/>
        <w:autoSpaceDE/>
        <w:autoSpaceDN/>
        <w:adjustRightInd/>
        <w:spacing w:after="200" w:line="276" w:lineRule="auto"/>
        <w:jc w:val="left"/>
        <w:textAlignment w:val="auto"/>
      </w:pPr>
      <w:bookmarkStart w:id="8" w:name="_Toc471734038"/>
      <w:bookmarkStart w:id="9" w:name="_Toc481791179"/>
      <w:r>
        <w:t>The approach of utilizing a 32 ports codebook  for an actually deployed antenna array of 24 ports also suffers performance losses.</w:t>
      </w:r>
      <w:bookmarkEnd w:id="8"/>
      <w:bookmarkEnd w:id="9"/>
    </w:p>
    <w:p w14:paraId="2AF8909E" w14:textId="0C33D24E" w:rsidR="003D3835" w:rsidRDefault="003D3835" w:rsidP="003D3835">
      <w:pPr>
        <w:pStyle w:val="Caption"/>
        <w:spacing w:after="120"/>
      </w:pPr>
      <w:bookmarkStart w:id="10" w:name="_Ref471235213"/>
      <w:r>
        <w:t xml:space="preserve">Table </w:t>
      </w:r>
      <w:r>
        <w:fldChar w:fldCharType="begin"/>
      </w:r>
      <w:r>
        <w:instrText xml:space="preserve"> SEQ Table \* ARABIC </w:instrText>
      </w:r>
      <w:r>
        <w:fldChar w:fldCharType="separate"/>
      </w:r>
      <w:r w:rsidR="00AB6445">
        <w:rPr>
          <w:noProof/>
        </w:rPr>
        <w:t>1</w:t>
      </w:r>
      <w:r>
        <w:fldChar w:fldCharType="end"/>
      </w:r>
      <w:bookmarkEnd w:id="10"/>
      <w:r>
        <w:t xml:space="preserve">: </w:t>
      </w:r>
      <w:r w:rsidRPr="00526B2A">
        <w:t xml:space="preserve">Comparison with Approaches without 24 Port Codebook </w:t>
      </w:r>
      <w:r>
        <w:t>for 3D UMa 2D Wide Array</w:t>
      </w:r>
    </w:p>
    <w:tbl>
      <w:tblPr>
        <w:tblStyle w:val="GridTable6Colorful"/>
        <w:tblW w:w="0" w:type="auto"/>
        <w:tblLayout w:type="fixed"/>
        <w:tblLook w:val="04A0" w:firstRow="1" w:lastRow="0" w:firstColumn="1" w:lastColumn="0" w:noHBand="0" w:noVBand="1"/>
      </w:tblPr>
      <w:tblGrid>
        <w:gridCol w:w="1975"/>
        <w:gridCol w:w="1229"/>
        <w:gridCol w:w="1229"/>
        <w:gridCol w:w="1229"/>
        <w:gridCol w:w="1229"/>
        <w:gridCol w:w="1229"/>
        <w:gridCol w:w="1230"/>
      </w:tblGrid>
      <w:tr w:rsidR="003D3835" w14:paraId="10104511" w14:textId="77777777" w:rsidTr="00B370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CD0B8AB" w14:textId="77777777" w:rsidR="003D3835" w:rsidRDefault="003D3835" w:rsidP="00B37099">
            <w:pPr>
              <w:jc w:val="center"/>
            </w:pPr>
            <w:r>
              <w:t>Baseline RU</w:t>
            </w:r>
          </w:p>
        </w:tc>
        <w:tc>
          <w:tcPr>
            <w:tcW w:w="3687" w:type="dxa"/>
            <w:gridSpan w:val="3"/>
          </w:tcPr>
          <w:p w14:paraId="0E49459A" w14:textId="77777777" w:rsidR="003D3835" w:rsidRDefault="003D3835" w:rsidP="00B37099">
            <w:pPr>
              <w:jc w:val="center"/>
              <w:cnfStyle w:val="100000000000" w:firstRow="1" w:lastRow="0" w:firstColumn="0" w:lastColumn="0" w:oddVBand="0" w:evenVBand="0" w:oddHBand="0" w:evenHBand="0" w:firstRowFirstColumn="0" w:firstRowLastColumn="0" w:lastRowFirstColumn="0" w:lastRowLastColumn="0"/>
            </w:pPr>
            <w:r>
              <w:t>50%</w:t>
            </w:r>
          </w:p>
        </w:tc>
        <w:tc>
          <w:tcPr>
            <w:tcW w:w="3688" w:type="dxa"/>
            <w:gridSpan w:val="3"/>
          </w:tcPr>
          <w:p w14:paraId="2BFFD161" w14:textId="77777777" w:rsidR="003D3835" w:rsidRDefault="003D3835" w:rsidP="00B37099">
            <w:pPr>
              <w:jc w:val="center"/>
              <w:cnfStyle w:val="100000000000" w:firstRow="1" w:lastRow="0" w:firstColumn="0" w:lastColumn="0" w:oddVBand="0" w:evenVBand="0" w:oddHBand="0" w:evenHBand="0" w:firstRowFirstColumn="0" w:firstRowLastColumn="0" w:lastRowFirstColumn="0" w:lastRowLastColumn="0"/>
            </w:pPr>
            <w:r>
              <w:t>70%</w:t>
            </w:r>
          </w:p>
        </w:tc>
      </w:tr>
      <w:tr w:rsidR="003D3835" w14:paraId="7FC0769C" w14:textId="77777777" w:rsidTr="00B37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5B3653F2" w14:textId="77777777" w:rsidR="003D3835" w:rsidRDefault="003D3835" w:rsidP="00B37099">
            <w:pPr>
              <w:jc w:val="center"/>
            </w:pPr>
          </w:p>
        </w:tc>
        <w:tc>
          <w:tcPr>
            <w:tcW w:w="1229" w:type="dxa"/>
            <w:vAlign w:val="center"/>
          </w:tcPr>
          <w:p w14:paraId="4E3F62A6"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Baseline (Class A – 24-port 2×6 Codebook)</w:t>
            </w:r>
          </w:p>
        </w:tc>
        <w:tc>
          <w:tcPr>
            <w:tcW w:w="1229" w:type="dxa"/>
            <w:vAlign w:val="center"/>
          </w:tcPr>
          <w:p w14:paraId="70B85E2E"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1 (Class A – Figure 1a)</w:t>
            </w:r>
          </w:p>
        </w:tc>
        <w:tc>
          <w:tcPr>
            <w:tcW w:w="1229" w:type="dxa"/>
            <w:vAlign w:val="center"/>
          </w:tcPr>
          <w:p w14:paraId="6C020FC8"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2 (Class B – Figure 2a)</w:t>
            </w:r>
          </w:p>
        </w:tc>
        <w:tc>
          <w:tcPr>
            <w:tcW w:w="1229" w:type="dxa"/>
            <w:vAlign w:val="center"/>
          </w:tcPr>
          <w:p w14:paraId="26245C46"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Baseline (Class A – 24-port 2×6 Codebook)</w:t>
            </w:r>
          </w:p>
        </w:tc>
        <w:tc>
          <w:tcPr>
            <w:tcW w:w="1229" w:type="dxa"/>
            <w:vAlign w:val="center"/>
          </w:tcPr>
          <w:p w14:paraId="5BF4C391"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1 (Class A – Figure 1a)</w:t>
            </w:r>
          </w:p>
        </w:tc>
        <w:tc>
          <w:tcPr>
            <w:tcW w:w="1230" w:type="dxa"/>
            <w:vAlign w:val="center"/>
          </w:tcPr>
          <w:p w14:paraId="57FF7F38"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2 (Class B – Figure 2a)</w:t>
            </w:r>
          </w:p>
        </w:tc>
      </w:tr>
      <w:tr w:rsidR="003D3835" w14:paraId="4A274529" w14:textId="77777777" w:rsidTr="00B37099">
        <w:tc>
          <w:tcPr>
            <w:cnfStyle w:val="001000000000" w:firstRow="0" w:lastRow="0" w:firstColumn="1" w:lastColumn="0" w:oddVBand="0" w:evenVBand="0" w:oddHBand="0" w:evenHBand="0" w:firstRowFirstColumn="0" w:firstRowLastColumn="0" w:lastRowFirstColumn="0" w:lastRowLastColumn="0"/>
            <w:tcW w:w="1975" w:type="dxa"/>
          </w:tcPr>
          <w:p w14:paraId="159334C3" w14:textId="77777777" w:rsidR="003D3835" w:rsidRDefault="003D3835" w:rsidP="00B37099">
            <w:pPr>
              <w:jc w:val="center"/>
            </w:pPr>
            <w:r>
              <w:t>Mean User Throughput Gain</w:t>
            </w:r>
          </w:p>
        </w:tc>
        <w:tc>
          <w:tcPr>
            <w:tcW w:w="1229" w:type="dxa"/>
          </w:tcPr>
          <w:p w14:paraId="4B5BDA81"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1DDA7383"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-5%</w:t>
            </w:r>
          </w:p>
        </w:tc>
        <w:tc>
          <w:tcPr>
            <w:tcW w:w="1229" w:type="dxa"/>
          </w:tcPr>
          <w:p w14:paraId="608E2A9A"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-11%</w:t>
            </w:r>
          </w:p>
        </w:tc>
        <w:tc>
          <w:tcPr>
            <w:tcW w:w="1229" w:type="dxa"/>
          </w:tcPr>
          <w:p w14:paraId="490530C2"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672C6202"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-13%</w:t>
            </w:r>
          </w:p>
        </w:tc>
        <w:tc>
          <w:tcPr>
            <w:tcW w:w="1230" w:type="dxa"/>
          </w:tcPr>
          <w:p w14:paraId="2CB8D745"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-26%</w:t>
            </w:r>
          </w:p>
        </w:tc>
      </w:tr>
      <w:tr w:rsidR="003D3835" w14:paraId="31110623" w14:textId="77777777" w:rsidTr="00B37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5F952097" w14:textId="77777777" w:rsidR="003D3835" w:rsidRDefault="003D3835" w:rsidP="00B37099">
            <w:pPr>
              <w:jc w:val="center"/>
            </w:pPr>
            <w:r>
              <w:t xml:space="preserve">Cell-Edge User </w:t>
            </w:r>
            <w:r>
              <w:lastRenderedPageBreak/>
              <w:t>Throughput Gain</w:t>
            </w:r>
          </w:p>
        </w:tc>
        <w:tc>
          <w:tcPr>
            <w:tcW w:w="1229" w:type="dxa"/>
          </w:tcPr>
          <w:p w14:paraId="771033DE"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lastRenderedPageBreak/>
              <w:t>0%</w:t>
            </w:r>
          </w:p>
        </w:tc>
        <w:tc>
          <w:tcPr>
            <w:tcW w:w="1229" w:type="dxa"/>
          </w:tcPr>
          <w:p w14:paraId="43A2C4E2"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-8%</w:t>
            </w:r>
          </w:p>
        </w:tc>
        <w:tc>
          <w:tcPr>
            <w:tcW w:w="1229" w:type="dxa"/>
          </w:tcPr>
          <w:p w14:paraId="5667E80B"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-22%</w:t>
            </w:r>
          </w:p>
        </w:tc>
        <w:tc>
          <w:tcPr>
            <w:tcW w:w="1229" w:type="dxa"/>
          </w:tcPr>
          <w:p w14:paraId="6B3DD4F2"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0%</w:t>
            </w:r>
          </w:p>
        </w:tc>
        <w:tc>
          <w:tcPr>
            <w:tcW w:w="1229" w:type="dxa"/>
          </w:tcPr>
          <w:p w14:paraId="3E1F37C8"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-22%</w:t>
            </w:r>
          </w:p>
        </w:tc>
        <w:tc>
          <w:tcPr>
            <w:tcW w:w="1230" w:type="dxa"/>
          </w:tcPr>
          <w:p w14:paraId="4EABD4D6"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-38%</w:t>
            </w:r>
          </w:p>
        </w:tc>
      </w:tr>
    </w:tbl>
    <w:p w14:paraId="752531DF" w14:textId="77777777" w:rsidR="003D3835" w:rsidRDefault="003D3835" w:rsidP="003D3835"/>
    <w:p w14:paraId="2EF72AF4" w14:textId="506A9015" w:rsidR="003D3835" w:rsidRDefault="003D3835" w:rsidP="003D3835">
      <w:pPr>
        <w:pStyle w:val="Caption"/>
        <w:spacing w:after="120"/>
      </w:pPr>
      <w:bookmarkStart w:id="11" w:name="_Ref471235221"/>
      <w:r>
        <w:t xml:space="preserve">Table </w:t>
      </w:r>
      <w:r>
        <w:fldChar w:fldCharType="begin"/>
      </w:r>
      <w:r>
        <w:instrText xml:space="preserve"> SEQ Table \* ARABIC </w:instrText>
      </w:r>
      <w:r>
        <w:fldChar w:fldCharType="separate"/>
      </w:r>
      <w:r w:rsidR="00AB6445">
        <w:rPr>
          <w:noProof/>
        </w:rPr>
        <w:t>2</w:t>
      </w:r>
      <w:r>
        <w:fldChar w:fldCharType="end"/>
      </w:r>
      <w:bookmarkEnd w:id="11"/>
      <w:r>
        <w:t>: Comparison with Approaches without 24 Port Codebook for 3D UMa 2D Tall Array</w:t>
      </w:r>
    </w:p>
    <w:tbl>
      <w:tblPr>
        <w:tblStyle w:val="GridTable6Colorful"/>
        <w:tblW w:w="0" w:type="auto"/>
        <w:tblLayout w:type="fixed"/>
        <w:tblLook w:val="04A0" w:firstRow="1" w:lastRow="0" w:firstColumn="1" w:lastColumn="0" w:noHBand="0" w:noVBand="1"/>
      </w:tblPr>
      <w:tblGrid>
        <w:gridCol w:w="1975"/>
        <w:gridCol w:w="1229"/>
        <w:gridCol w:w="1229"/>
        <w:gridCol w:w="1229"/>
        <w:gridCol w:w="1229"/>
        <w:gridCol w:w="1229"/>
        <w:gridCol w:w="1230"/>
      </w:tblGrid>
      <w:tr w:rsidR="003D3835" w14:paraId="2B8B0CC5" w14:textId="77777777" w:rsidTr="00B370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5B379EB1" w14:textId="77777777" w:rsidR="003D3835" w:rsidRDefault="003D3835" w:rsidP="00B37099">
            <w:pPr>
              <w:jc w:val="center"/>
            </w:pPr>
            <w:r>
              <w:t>Baseline RU</w:t>
            </w:r>
          </w:p>
        </w:tc>
        <w:tc>
          <w:tcPr>
            <w:tcW w:w="3687" w:type="dxa"/>
            <w:gridSpan w:val="3"/>
          </w:tcPr>
          <w:p w14:paraId="7FCFD426" w14:textId="77777777" w:rsidR="003D3835" w:rsidRDefault="003D3835" w:rsidP="00B37099">
            <w:pPr>
              <w:jc w:val="center"/>
              <w:cnfStyle w:val="100000000000" w:firstRow="1" w:lastRow="0" w:firstColumn="0" w:lastColumn="0" w:oddVBand="0" w:evenVBand="0" w:oddHBand="0" w:evenHBand="0" w:firstRowFirstColumn="0" w:firstRowLastColumn="0" w:lastRowFirstColumn="0" w:lastRowLastColumn="0"/>
            </w:pPr>
            <w:r>
              <w:t>50%</w:t>
            </w:r>
          </w:p>
        </w:tc>
        <w:tc>
          <w:tcPr>
            <w:tcW w:w="3688" w:type="dxa"/>
            <w:gridSpan w:val="3"/>
          </w:tcPr>
          <w:p w14:paraId="630AAC90" w14:textId="77777777" w:rsidR="003D3835" w:rsidRDefault="003D3835" w:rsidP="00B37099">
            <w:pPr>
              <w:jc w:val="center"/>
              <w:cnfStyle w:val="100000000000" w:firstRow="1" w:lastRow="0" w:firstColumn="0" w:lastColumn="0" w:oddVBand="0" w:evenVBand="0" w:oddHBand="0" w:evenHBand="0" w:firstRowFirstColumn="0" w:firstRowLastColumn="0" w:lastRowFirstColumn="0" w:lastRowLastColumn="0"/>
            </w:pPr>
            <w:r>
              <w:t>70%</w:t>
            </w:r>
          </w:p>
        </w:tc>
      </w:tr>
      <w:tr w:rsidR="003D3835" w14:paraId="217AF5C1" w14:textId="77777777" w:rsidTr="00B37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1075B018" w14:textId="77777777" w:rsidR="003D3835" w:rsidRDefault="003D3835" w:rsidP="00B37099">
            <w:pPr>
              <w:jc w:val="center"/>
            </w:pPr>
          </w:p>
        </w:tc>
        <w:tc>
          <w:tcPr>
            <w:tcW w:w="1229" w:type="dxa"/>
            <w:vAlign w:val="center"/>
          </w:tcPr>
          <w:p w14:paraId="0DF149FC"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Baseline (Class A – 24-port 6×2 Codebook)</w:t>
            </w:r>
          </w:p>
        </w:tc>
        <w:tc>
          <w:tcPr>
            <w:tcW w:w="1229" w:type="dxa"/>
            <w:vAlign w:val="center"/>
          </w:tcPr>
          <w:p w14:paraId="7CB00409"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1 (Class A – Figure 1b)</w:t>
            </w:r>
          </w:p>
        </w:tc>
        <w:tc>
          <w:tcPr>
            <w:tcW w:w="1229" w:type="dxa"/>
            <w:vAlign w:val="center"/>
          </w:tcPr>
          <w:p w14:paraId="0797D604"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2 (Class B – Figure 2b)</w:t>
            </w:r>
          </w:p>
        </w:tc>
        <w:tc>
          <w:tcPr>
            <w:tcW w:w="1229" w:type="dxa"/>
            <w:vAlign w:val="center"/>
          </w:tcPr>
          <w:p w14:paraId="66FA1DF5"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Baseline (Class A – 24-port 6×2 Codebook)</w:t>
            </w:r>
          </w:p>
        </w:tc>
        <w:tc>
          <w:tcPr>
            <w:tcW w:w="1229" w:type="dxa"/>
            <w:vAlign w:val="center"/>
          </w:tcPr>
          <w:p w14:paraId="245C3D49"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1 (Class A – Figure 1b)</w:t>
            </w:r>
          </w:p>
        </w:tc>
        <w:tc>
          <w:tcPr>
            <w:tcW w:w="1230" w:type="dxa"/>
            <w:vAlign w:val="center"/>
          </w:tcPr>
          <w:p w14:paraId="01A7E7F9"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Approach 2 (Class B – Figure 2b)</w:t>
            </w:r>
          </w:p>
        </w:tc>
      </w:tr>
      <w:tr w:rsidR="003D3835" w14:paraId="6C5C6FF1" w14:textId="77777777" w:rsidTr="00B37099">
        <w:tc>
          <w:tcPr>
            <w:cnfStyle w:val="001000000000" w:firstRow="0" w:lastRow="0" w:firstColumn="1" w:lastColumn="0" w:oddVBand="0" w:evenVBand="0" w:oddHBand="0" w:evenHBand="0" w:firstRowFirstColumn="0" w:firstRowLastColumn="0" w:lastRowFirstColumn="0" w:lastRowLastColumn="0"/>
            <w:tcW w:w="1975" w:type="dxa"/>
          </w:tcPr>
          <w:p w14:paraId="0532ACBC" w14:textId="77777777" w:rsidR="003D3835" w:rsidRDefault="003D3835" w:rsidP="00B37099">
            <w:pPr>
              <w:jc w:val="center"/>
            </w:pPr>
            <w:r>
              <w:t>Mean User Throughput Gain</w:t>
            </w:r>
          </w:p>
        </w:tc>
        <w:tc>
          <w:tcPr>
            <w:tcW w:w="1229" w:type="dxa"/>
          </w:tcPr>
          <w:p w14:paraId="04194915"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59155CDE"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-5%</w:t>
            </w:r>
          </w:p>
        </w:tc>
        <w:tc>
          <w:tcPr>
            <w:tcW w:w="1229" w:type="dxa"/>
          </w:tcPr>
          <w:p w14:paraId="2398959E"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-3%</w:t>
            </w:r>
          </w:p>
        </w:tc>
        <w:tc>
          <w:tcPr>
            <w:tcW w:w="1229" w:type="dxa"/>
          </w:tcPr>
          <w:p w14:paraId="2FB08BD7"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0%</w:t>
            </w:r>
          </w:p>
        </w:tc>
        <w:tc>
          <w:tcPr>
            <w:tcW w:w="1229" w:type="dxa"/>
          </w:tcPr>
          <w:p w14:paraId="22F18ED9"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-13%</w:t>
            </w:r>
          </w:p>
        </w:tc>
        <w:tc>
          <w:tcPr>
            <w:tcW w:w="1230" w:type="dxa"/>
          </w:tcPr>
          <w:p w14:paraId="2801E935" w14:textId="77777777" w:rsidR="003D3835" w:rsidRDefault="003D3835" w:rsidP="00B37099">
            <w:pPr>
              <w:jc w:val="center"/>
              <w:cnfStyle w:val="000000000000" w:firstRow="0" w:lastRow="0" w:firstColumn="0" w:lastColumn="0" w:oddVBand="0" w:evenVBand="0" w:oddHBand="0" w:evenHBand="0" w:firstRowFirstColumn="0" w:firstRowLastColumn="0" w:lastRowFirstColumn="0" w:lastRowLastColumn="0"/>
            </w:pPr>
            <w:r>
              <w:t>-6%</w:t>
            </w:r>
          </w:p>
        </w:tc>
      </w:tr>
      <w:tr w:rsidR="003D3835" w14:paraId="425FB7EC" w14:textId="77777777" w:rsidTr="00B370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75" w:type="dxa"/>
          </w:tcPr>
          <w:p w14:paraId="313F5AA7" w14:textId="77777777" w:rsidR="003D3835" w:rsidRDefault="003D3835" w:rsidP="00B37099">
            <w:pPr>
              <w:jc w:val="center"/>
            </w:pPr>
            <w:r>
              <w:t>Cell-Edge User Throughput Gain</w:t>
            </w:r>
          </w:p>
        </w:tc>
        <w:tc>
          <w:tcPr>
            <w:tcW w:w="1229" w:type="dxa"/>
          </w:tcPr>
          <w:p w14:paraId="668573EF"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0%</w:t>
            </w:r>
          </w:p>
        </w:tc>
        <w:tc>
          <w:tcPr>
            <w:tcW w:w="1229" w:type="dxa"/>
          </w:tcPr>
          <w:p w14:paraId="28BD8BAA"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-8%</w:t>
            </w:r>
          </w:p>
        </w:tc>
        <w:tc>
          <w:tcPr>
            <w:tcW w:w="1229" w:type="dxa"/>
          </w:tcPr>
          <w:p w14:paraId="0AA3CB8F"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-6%</w:t>
            </w:r>
          </w:p>
        </w:tc>
        <w:tc>
          <w:tcPr>
            <w:tcW w:w="1229" w:type="dxa"/>
          </w:tcPr>
          <w:p w14:paraId="48C4D569"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0%</w:t>
            </w:r>
          </w:p>
        </w:tc>
        <w:tc>
          <w:tcPr>
            <w:tcW w:w="1229" w:type="dxa"/>
          </w:tcPr>
          <w:p w14:paraId="423BFA48"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-23%</w:t>
            </w:r>
          </w:p>
        </w:tc>
        <w:tc>
          <w:tcPr>
            <w:tcW w:w="1230" w:type="dxa"/>
          </w:tcPr>
          <w:p w14:paraId="11FD6D88" w14:textId="77777777" w:rsidR="003D3835" w:rsidRDefault="003D3835" w:rsidP="00B37099">
            <w:pPr>
              <w:jc w:val="center"/>
              <w:cnfStyle w:val="000000100000" w:firstRow="0" w:lastRow="0" w:firstColumn="0" w:lastColumn="0" w:oddVBand="0" w:evenVBand="0" w:oddHBand="1" w:evenHBand="0" w:firstRowFirstColumn="0" w:firstRowLastColumn="0" w:lastRowFirstColumn="0" w:lastRowLastColumn="0"/>
            </w:pPr>
            <w:r>
              <w:t>-9%</w:t>
            </w:r>
          </w:p>
        </w:tc>
      </w:tr>
    </w:tbl>
    <w:p w14:paraId="6D1FB771" w14:textId="77777777" w:rsidR="003D3835" w:rsidRDefault="003D3835" w:rsidP="003D3835"/>
    <w:p w14:paraId="051C2C44" w14:textId="4873AA7A" w:rsidR="003D3835" w:rsidRDefault="003D3835" w:rsidP="003D3835">
      <w:r>
        <w:t>Based on the observations in this section, we make the following proposals:</w:t>
      </w:r>
    </w:p>
    <w:p w14:paraId="24DACD99" w14:textId="77777777" w:rsidR="003D3835" w:rsidRDefault="003D3835" w:rsidP="003D3835">
      <w:pPr>
        <w:pStyle w:val="Proposal"/>
        <w:overflowPunct/>
        <w:autoSpaceDE/>
        <w:autoSpaceDN/>
        <w:adjustRightInd/>
        <w:spacing w:after="200" w:line="276" w:lineRule="auto"/>
        <w:jc w:val="left"/>
        <w:textAlignment w:val="auto"/>
      </w:pPr>
      <w:bookmarkStart w:id="12" w:name="_Toc471244992"/>
      <w:bookmarkStart w:id="13" w:name="_Toc471248258"/>
      <w:bookmarkStart w:id="14" w:name="_Toc471734039"/>
      <w:bookmarkStart w:id="15" w:name="_Toc481446944"/>
      <w:bookmarkStart w:id="16" w:name="_Toc481791170"/>
      <w:bookmarkStart w:id="17" w:name="_Toc481791180"/>
      <w:bookmarkStart w:id="18" w:name="_Toc465173897"/>
      <w:r>
        <w:t>Confirm the working assumption on the supported number of CSI-RS ports for Type I CSI feedback and remove the brackets around the value 24.</w:t>
      </w:r>
      <w:bookmarkEnd w:id="12"/>
      <w:bookmarkEnd w:id="13"/>
      <w:bookmarkEnd w:id="14"/>
      <w:bookmarkEnd w:id="15"/>
      <w:bookmarkEnd w:id="16"/>
      <w:bookmarkEnd w:id="17"/>
    </w:p>
    <w:p w14:paraId="69C21AB1" w14:textId="1945D55C" w:rsidR="003D3835" w:rsidRPr="00440E35" w:rsidRDefault="003D3835" w:rsidP="003A0E41">
      <w:pPr>
        <w:pStyle w:val="Proposal"/>
        <w:overflowPunct/>
        <w:autoSpaceDE/>
        <w:autoSpaceDN/>
        <w:adjustRightInd/>
        <w:spacing w:after="200" w:line="276" w:lineRule="auto"/>
        <w:jc w:val="left"/>
        <w:textAlignment w:val="auto"/>
        <w:rPr>
          <w:rFonts w:eastAsia="MS Mincho"/>
          <w:lang w:val="en-US"/>
        </w:rPr>
      </w:pPr>
      <w:bookmarkStart w:id="19" w:name="_Toc471244993"/>
      <w:bookmarkStart w:id="20" w:name="_Toc471248259"/>
      <w:bookmarkStart w:id="21" w:name="_Toc471734040"/>
      <w:bookmarkStart w:id="22" w:name="_Toc481446945"/>
      <w:bookmarkStart w:id="23" w:name="_Toc481791171"/>
      <w:bookmarkStart w:id="24" w:name="_Toc481791181"/>
      <w:bookmarkEnd w:id="18"/>
      <w:r>
        <w:rPr>
          <w:rFonts w:eastAsia="MS Mincho"/>
          <w:lang w:val="en-US"/>
        </w:rPr>
        <w:t>The number of CSI-RS ports supported for Type I CSI feedback includes at least 1, 2, 4, 8, 12, 16, 24, 32.</w:t>
      </w:r>
      <w:bookmarkEnd w:id="19"/>
      <w:bookmarkEnd w:id="20"/>
      <w:bookmarkEnd w:id="21"/>
      <w:bookmarkEnd w:id="22"/>
      <w:bookmarkEnd w:id="23"/>
      <w:bookmarkEnd w:id="24"/>
    </w:p>
    <w:p w14:paraId="56327F3C" w14:textId="77777777" w:rsidR="00C01F33" w:rsidRPr="00CE0424" w:rsidRDefault="00C01F33" w:rsidP="003A0E41">
      <w:pPr>
        <w:pStyle w:val="Heading1"/>
      </w:pPr>
      <w:r w:rsidRPr="00CE0424">
        <w:t>Conclusion</w:t>
      </w:r>
      <w:r w:rsidR="00AE2FEB">
        <w:t>s</w:t>
      </w:r>
    </w:p>
    <w:p w14:paraId="6A4817C8" w14:textId="350172CB" w:rsidR="002451ED" w:rsidRDefault="003A0E41" w:rsidP="008E065E">
      <w:pPr>
        <w:pStyle w:val="BodyText"/>
      </w:pPr>
      <w:r>
        <w:t>In this contribution we made the following ob</w:t>
      </w:r>
      <w:r w:rsidR="004033B5">
        <w:t>s</w:t>
      </w:r>
      <w:r>
        <w:t>ervations</w:t>
      </w:r>
      <w:r w:rsidR="008E065E" w:rsidRPr="00CE0424">
        <w:t>:</w:t>
      </w:r>
    </w:p>
    <w:p w14:paraId="2C96F796" w14:textId="6444A369" w:rsidR="00AB6445" w:rsidRDefault="00E5689D">
      <w:pPr>
        <w:pStyle w:val="TOC1"/>
        <w:rPr>
          <w:rFonts w:asciiTheme="minorHAnsi" w:eastAsiaTheme="minorEastAsia" w:hAnsiTheme="minorHAnsi" w:cstheme="minorBidi"/>
          <w:b w:val="0"/>
          <w:sz w:val="22"/>
          <w:lang w:val="en-CA" w:eastAsia="en-CA"/>
        </w:rPr>
      </w:pPr>
      <w:r>
        <w:rPr>
          <w:bCs/>
          <w:noProof w:val="0"/>
          <w:szCs w:val="20"/>
          <w:lang w:val="en-GB"/>
        </w:rPr>
        <w:fldChar w:fldCharType="begin"/>
      </w:r>
      <w:r>
        <w:rPr>
          <w:bCs/>
        </w:rPr>
        <w:instrText xml:space="preserve"> TOC \n \h \z \t "Observation,1" </w:instrText>
      </w:r>
      <w:r>
        <w:rPr>
          <w:bCs/>
          <w:noProof w:val="0"/>
          <w:szCs w:val="20"/>
          <w:lang w:val="en-GB"/>
        </w:rPr>
        <w:fldChar w:fldCharType="separate"/>
      </w:r>
      <w:hyperlink w:anchor="_Toc481791177" w:history="1">
        <w:r w:rsidR="00AB6445" w:rsidRPr="00431F8F">
          <w:rPr>
            <w:rStyle w:val="Hyperlink"/>
            <w:lang w:val="en-CA"/>
          </w:rPr>
          <w:t>Observation 1</w:t>
        </w:r>
        <w:r w:rsidR="00AB6445">
          <w:rPr>
            <w:rFonts w:asciiTheme="minorHAnsi" w:eastAsiaTheme="minorEastAsia" w:hAnsiTheme="minorHAnsi" w:cstheme="minorBidi"/>
            <w:b w:val="0"/>
            <w:sz w:val="22"/>
            <w:lang w:val="en-CA" w:eastAsia="en-CA"/>
          </w:rPr>
          <w:tab/>
        </w:r>
        <w:r w:rsidR="00AB6445" w:rsidRPr="00431F8F">
          <w:rPr>
            <w:rStyle w:val="Hyperlink"/>
            <w:lang w:val="en-CA"/>
          </w:rPr>
          <w:t>24 ports provide average 16% mean and 40% cell edge throughput gains over 16 ports.</w:t>
        </w:r>
      </w:hyperlink>
    </w:p>
    <w:p w14:paraId="36A50B36" w14:textId="35DF51DE" w:rsidR="00AB6445" w:rsidRDefault="00D5563E">
      <w:pPr>
        <w:pStyle w:val="TOC1"/>
        <w:rPr>
          <w:rFonts w:asciiTheme="minorHAnsi" w:eastAsiaTheme="minorEastAsia" w:hAnsiTheme="minorHAnsi" w:cstheme="minorBidi"/>
          <w:b w:val="0"/>
          <w:sz w:val="22"/>
          <w:lang w:val="en-CA" w:eastAsia="en-CA"/>
        </w:rPr>
      </w:pPr>
      <w:hyperlink w:anchor="_Toc481791178" w:history="1">
        <w:r w:rsidR="00AB6445" w:rsidRPr="00431F8F">
          <w:rPr>
            <w:rStyle w:val="Hyperlink"/>
          </w:rPr>
          <w:t>Observation 2</w:t>
        </w:r>
        <w:r w:rsidR="00AB6445">
          <w:rPr>
            <w:rFonts w:asciiTheme="minorHAnsi" w:eastAsiaTheme="minorEastAsia" w:hAnsiTheme="minorHAnsi" w:cstheme="minorBidi"/>
            <w:b w:val="0"/>
            <w:sz w:val="22"/>
            <w:lang w:val="en-CA" w:eastAsia="en-CA"/>
          </w:rPr>
          <w:tab/>
        </w:r>
        <w:r w:rsidR="00AB6445" w:rsidRPr="00431F8F">
          <w:rPr>
            <w:rStyle w:val="Hyperlink"/>
          </w:rPr>
          <w:t>The approach of utilizing precoded CSI-RS for 24 ports has a performance loss compared to the non-precoded CSI-RS for 24 ports with a 24 port codebook for all the simulated cases.</w:t>
        </w:r>
      </w:hyperlink>
    </w:p>
    <w:p w14:paraId="74ABF42A" w14:textId="6ABD8B82" w:rsidR="00AB6445" w:rsidRDefault="00D5563E">
      <w:pPr>
        <w:pStyle w:val="TOC1"/>
        <w:rPr>
          <w:rFonts w:asciiTheme="minorHAnsi" w:eastAsiaTheme="minorEastAsia" w:hAnsiTheme="minorHAnsi" w:cstheme="minorBidi"/>
          <w:b w:val="0"/>
          <w:sz w:val="22"/>
          <w:lang w:val="en-CA" w:eastAsia="en-CA"/>
        </w:rPr>
      </w:pPr>
      <w:hyperlink w:anchor="_Toc481791179" w:history="1">
        <w:r w:rsidR="00AB6445" w:rsidRPr="00431F8F">
          <w:rPr>
            <w:rStyle w:val="Hyperlink"/>
          </w:rPr>
          <w:t>Observation 3</w:t>
        </w:r>
        <w:r w:rsidR="00AB6445">
          <w:rPr>
            <w:rFonts w:asciiTheme="minorHAnsi" w:eastAsiaTheme="minorEastAsia" w:hAnsiTheme="minorHAnsi" w:cstheme="minorBidi"/>
            <w:b w:val="0"/>
            <w:sz w:val="22"/>
            <w:lang w:val="en-CA" w:eastAsia="en-CA"/>
          </w:rPr>
          <w:tab/>
        </w:r>
        <w:r w:rsidR="00AB6445" w:rsidRPr="00431F8F">
          <w:rPr>
            <w:rStyle w:val="Hyperlink"/>
          </w:rPr>
          <w:t>The approach of utilizing a 32 ports codebook  for an actually deployed antenna array of 24 ports also suffers performance losses.</w:t>
        </w:r>
      </w:hyperlink>
    </w:p>
    <w:p w14:paraId="704AF04C" w14:textId="01942D35" w:rsidR="00440E35" w:rsidRDefault="00E5689D" w:rsidP="00E5689D">
      <w:pPr>
        <w:pStyle w:val="BodyText"/>
        <w:rPr>
          <w:bCs/>
          <w:noProof/>
          <w:szCs w:val="22"/>
          <w:lang w:val="en-US"/>
        </w:rPr>
      </w:pPr>
      <w:r>
        <w:rPr>
          <w:bCs/>
          <w:noProof/>
          <w:szCs w:val="22"/>
          <w:lang w:val="en-US"/>
        </w:rPr>
        <w:fldChar w:fldCharType="end"/>
      </w:r>
    </w:p>
    <w:p w14:paraId="40A445A3" w14:textId="77777777" w:rsidR="00AB6445" w:rsidRDefault="00E5689D" w:rsidP="00E5689D">
      <w:pPr>
        <w:pStyle w:val="BodyText"/>
        <w:rPr>
          <w:noProof/>
        </w:rPr>
      </w:pPr>
      <w:r>
        <w:t xml:space="preserve">Based on the discussion </w:t>
      </w:r>
      <w:r w:rsidR="009C6832">
        <w:t>in this contri</w:t>
      </w:r>
      <w:r w:rsidR="003A0E41">
        <w:t>bution</w:t>
      </w:r>
      <w:r w:rsidR="008E065E" w:rsidRPr="00CE0424">
        <w:t xml:space="preserve"> we propose the following:</w:t>
      </w:r>
      <w:r>
        <w:rPr>
          <w:b/>
          <w:bCs/>
        </w:rPr>
        <w:fldChar w:fldCharType="begin"/>
      </w:r>
      <w:r>
        <w:rPr>
          <w:b/>
          <w:bCs/>
        </w:rPr>
        <w:instrText xml:space="preserve"> TOC \f \n \p " " \t "Proposal,1" </w:instrText>
      </w:r>
      <w:r>
        <w:rPr>
          <w:b/>
          <w:bCs/>
        </w:rPr>
        <w:fldChar w:fldCharType="separate"/>
      </w:r>
    </w:p>
    <w:p w14:paraId="79104671" w14:textId="77777777" w:rsidR="00AB6445" w:rsidRDefault="00AB6445">
      <w:pPr>
        <w:pStyle w:val="TOC1"/>
        <w:rPr>
          <w:rFonts w:asciiTheme="minorHAnsi" w:eastAsiaTheme="minorEastAsia" w:hAnsiTheme="minorHAnsi" w:cstheme="minorBidi"/>
          <w:b w:val="0"/>
          <w:sz w:val="22"/>
          <w:lang w:val="en-CA" w:eastAsia="en-CA"/>
        </w:rPr>
      </w:pPr>
      <w:r>
        <w:t>Proposal 1</w:t>
      </w:r>
      <w:r>
        <w:rPr>
          <w:rFonts w:asciiTheme="minorHAnsi" w:eastAsiaTheme="minorEastAsia" w:hAnsiTheme="minorHAnsi" w:cstheme="minorBidi"/>
          <w:b w:val="0"/>
          <w:sz w:val="22"/>
          <w:lang w:val="en-CA" w:eastAsia="en-CA"/>
        </w:rPr>
        <w:tab/>
      </w:r>
      <w:r>
        <w:t>Confirm the working assumption on the supported number of CSI-RS ports for Type I CSI feedback and remove the brackets around the value 24.</w:t>
      </w:r>
    </w:p>
    <w:p w14:paraId="006B6127" w14:textId="77777777" w:rsidR="00AB6445" w:rsidRDefault="00AB6445">
      <w:pPr>
        <w:pStyle w:val="TOC1"/>
        <w:rPr>
          <w:rFonts w:asciiTheme="minorHAnsi" w:eastAsiaTheme="minorEastAsia" w:hAnsiTheme="minorHAnsi" w:cstheme="minorBidi"/>
          <w:b w:val="0"/>
          <w:sz w:val="22"/>
          <w:lang w:val="en-CA" w:eastAsia="en-CA"/>
        </w:rPr>
      </w:pPr>
      <w:r w:rsidRPr="00686C40">
        <w:rPr>
          <w:rFonts w:eastAsia="MS Mincho"/>
        </w:rPr>
        <w:t>Proposal 2</w:t>
      </w:r>
      <w:r>
        <w:rPr>
          <w:rFonts w:asciiTheme="minorHAnsi" w:eastAsiaTheme="minorEastAsia" w:hAnsiTheme="minorHAnsi" w:cstheme="minorBidi"/>
          <w:b w:val="0"/>
          <w:sz w:val="22"/>
          <w:lang w:val="en-CA" w:eastAsia="en-CA"/>
        </w:rPr>
        <w:tab/>
      </w:r>
      <w:r w:rsidRPr="00686C40">
        <w:rPr>
          <w:rFonts w:eastAsia="MS Mincho"/>
        </w:rPr>
        <w:t>The number of CSI-RS ports supported for Type I CSI feedback includes at least 1, 2, 4, 8, 12, 16, 24, 32.</w:t>
      </w:r>
    </w:p>
    <w:p w14:paraId="60B357CF" w14:textId="57EDAFCE" w:rsidR="00C01F33" w:rsidRPr="00790B99" w:rsidRDefault="00E5689D" w:rsidP="00E5689D">
      <w:pPr>
        <w:pStyle w:val="BodyText"/>
        <w:rPr>
          <w:b/>
          <w:bCs/>
        </w:rPr>
      </w:pPr>
      <w:r>
        <w:rPr>
          <w:b/>
          <w:bCs/>
        </w:rPr>
        <w:fldChar w:fldCharType="end"/>
      </w:r>
    </w:p>
    <w:p w14:paraId="5B3C850D" w14:textId="77777777" w:rsidR="00F507D1" w:rsidRPr="00CE0424" w:rsidRDefault="00F507D1" w:rsidP="00CE0424">
      <w:pPr>
        <w:pStyle w:val="Heading1"/>
      </w:pPr>
      <w:bookmarkStart w:id="25" w:name="_In-sequence_SDU_delivery"/>
      <w:bookmarkEnd w:id="25"/>
      <w:r w:rsidRPr="00CE0424">
        <w:t>References</w:t>
      </w:r>
    </w:p>
    <w:p w14:paraId="3BC9304B" w14:textId="0C2F34C1" w:rsidR="003A7EF3" w:rsidRDefault="00AA5DE8" w:rsidP="00CE0424">
      <w:pPr>
        <w:pStyle w:val="Reference"/>
      </w:pPr>
      <w:r>
        <w:t>Chairman’s note, RAN1#87.</w:t>
      </w:r>
    </w:p>
    <w:p w14:paraId="05886089" w14:textId="374A26D5" w:rsidR="00386D65" w:rsidRDefault="00386D65" w:rsidP="00386D65">
      <w:pPr>
        <w:pStyle w:val="Heading1"/>
      </w:pPr>
      <w:r>
        <w:lastRenderedPageBreak/>
        <w:t>Appendix: Simulation Assumptions</w:t>
      </w:r>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386D65" w:rsidRPr="007F383D" w14:paraId="3FAE96F6" w14:textId="77777777" w:rsidTr="00B37099">
        <w:trPr>
          <w:tblCellSpacing w:w="0" w:type="dxa"/>
          <w:jc w:val="center"/>
        </w:trPr>
        <w:tc>
          <w:tcPr>
            <w:tcW w:w="3045" w:type="dxa"/>
            <w:tcBorders>
              <w:top w:val="single" w:sz="4" w:space="0" w:color="000000"/>
              <w:left w:val="nil"/>
            </w:tcBorders>
          </w:tcPr>
          <w:p w14:paraId="1DA52DB8" w14:textId="77777777" w:rsidR="00386D65" w:rsidRPr="007F383D" w:rsidRDefault="00386D65" w:rsidP="00B37099">
            <w:pPr>
              <w:keepNext/>
              <w:spacing w:after="0"/>
            </w:pPr>
            <w:r w:rsidRPr="007F383D">
              <w:t>Carrier frequency</w:t>
            </w:r>
          </w:p>
        </w:tc>
        <w:tc>
          <w:tcPr>
            <w:tcW w:w="4560" w:type="dxa"/>
          </w:tcPr>
          <w:p w14:paraId="64D7A3AA" w14:textId="77777777" w:rsidR="00386D65" w:rsidRPr="007F383D" w:rsidRDefault="00386D65" w:rsidP="00B37099">
            <w:pPr>
              <w:keepNext/>
              <w:spacing w:after="0"/>
            </w:pPr>
            <w:r w:rsidRPr="007F383D">
              <w:t xml:space="preserve">2 GHz </w:t>
            </w:r>
          </w:p>
        </w:tc>
      </w:tr>
      <w:tr w:rsidR="00386D65" w:rsidRPr="007F383D" w14:paraId="79282A0B" w14:textId="77777777" w:rsidTr="00B37099">
        <w:trPr>
          <w:tblCellSpacing w:w="0" w:type="dxa"/>
          <w:jc w:val="center"/>
        </w:trPr>
        <w:tc>
          <w:tcPr>
            <w:tcW w:w="3045" w:type="dxa"/>
            <w:tcBorders>
              <w:top w:val="single" w:sz="4" w:space="0" w:color="000000"/>
              <w:left w:val="nil"/>
            </w:tcBorders>
          </w:tcPr>
          <w:p w14:paraId="27E22BEB" w14:textId="77777777" w:rsidR="00386D65" w:rsidRPr="007F383D" w:rsidRDefault="00386D65" w:rsidP="00B37099">
            <w:pPr>
              <w:keepNext/>
              <w:spacing w:after="0"/>
            </w:pPr>
            <w:r w:rsidRPr="007F383D">
              <w:t>Bandwidth</w:t>
            </w:r>
          </w:p>
        </w:tc>
        <w:tc>
          <w:tcPr>
            <w:tcW w:w="4560" w:type="dxa"/>
          </w:tcPr>
          <w:p w14:paraId="2ABB93F7" w14:textId="77777777" w:rsidR="00386D65" w:rsidRPr="007F383D" w:rsidRDefault="00386D65" w:rsidP="00B37099">
            <w:pPr>
              <w:keepNext/>
              <w:spacing w:after="0"/>
            </w:pPr>
            <w:r w:rsidRPr="007F383D">
              <w:t xml:space="preserve">10 MHz </w:t>
            </w:r>
          </w:p>
        </w:tc>
      </w:tr>
      <w:tr w:rsidR="00386D65" w:rsidRPr="007F383D" w14:paraId="7657BAAB" w14:textId="77777777" w:rsidTr="00B37099">
        <w:trPr>
          <w:tblCellSpacing w:w="0" w:type="dxa"/>
          <w:jc w:val="center"/>
        </w:trPr>
        <w:tc>
          <w:tcPr>
            <w:tcW w:w="3045" w:type="dxa"/>
            <w:tcBorders>
              <w:top w:val="single" w:sz="4" w:space="0" w:color="000000"/>
              <w:left w:val="nil"/>
            </w:tcBorders>
          </w:tcPr>
          <w:p w14:paraId="14E1D47F" w14:textId="77777777" w:rsidR="00386D65" w:rsidRPr="007F383D" w:rsidRDefault="00386D65" w:rsidP="00B37099">
            <w:pPr>
              <w:keepNext/>
              <w:spacing w:after="0"/>
            </w:pPr>
            <w:r w:rsidRPr="007F383D">
              <w:t>Scenarios</w:t>
            </w:r>
          </w:p>
        </w:tc>
        <w:tc>
          <w:tcPr>
            <w:tcW w:w="4560" w:type="dxa"/>
          </w:tcPr>
          <w:p w14:paraId="36A1C036" w14:textId="77777777" w:rsidR="00386D65" w:rsidRPr="007F383D" w:rsidRDefault="00386D65" w:rsidP="00B37099">
            <w:pPr>
              <w:keepNext/>
              <w:spacing w:after="0"/>
              <w:rPr>
                <w:lang w:val="sv-FI"/>
              </w:rPr>
            </w:pPr>
            <w:r w:rsidRPr="007F383D">
              <w:rPr>
                <w:lang w:val="sv-FI"/>
              </w:rPr>
              <w:t>3D UMa</w:t>
            </w:r>
          </w:p>
        </w:tc>
      </w:tr>
      <w:tr w:rsidR="00386D65" w:rsidRPr="007F383D" w14:paraId="5D99997E" w14:textId="77777777" w:rsidTr="00B37099">
        <w:trPr>
          <w:tblCellSpacing w:w="0" w:type="dxa"/>
          <w:jc w:val="center"/>
        </w:trPr>
        <w:tc>
          <w:tcPr>
            <w:tcW w:w="3045" w:type="dxa"/>
            <w:tcBorders>
              <w:top w:val="single" w:sz="4" w:space="0" w:color="000000"/>
              <w:left w:val="nil"/>
            </w:tcBorders>
          </w:tcPr>
          <w:p w14:paraId="1EA13745" w14:textId="77777777" w:rsidR="00386D65" w:rsidRPr="007F383D" w:rsidRDefault="00386D65" w:rsidP="00B37099">
            <w:pPr>
              <w:keepNext/>
              <w:spacing w:after="0"/>
            </w:pPr>
            <w:r w:rsidRPr="007F383D">
              <w:t>Antenna Configurations</w:t>
            </w:r>
          </w:p>
        </w:tc>
        <w:tc>
          <w:tcPr>
            <w:tcW w:w="4560" w:type="dxa"/>
          </w:tcPr>
          <w:p w14:paraId="29D2235E" w14:textId="77777777" w:rsidR="00386D65" w:rsidRPr="007F383D" w:rsidRDefault="00386D65" w:rsidP="00B37099">
            <w:pPr>
              <w:keepNext/>
              <w:spacing w:after="0"/>
            </w:pPr>
            <w:r w:rsidRPr="007F383D">
              <w:t>(M, N):</w:t>
            </w:r>
          </w:p>
          <w:p w14:paraId="7DA383B1" w14:textId="6E34726E" w:rsidR="00386D65" w:rsidRPr="007F383D" w:rsidRDefault="00386D65" w:rsidP="00B37099">
            <w:pPr>
              <w:keepNext/>
              <w:spacing w:after="0"/>
            </w:pPr>
            <w:r>
              <w:t>16 ports:  4x4, 8x2, 2x8, 16x1,</w:t>
            </w:r>
          </w:p>
          <w:p w14:paraId="05002680" w14:textId="5A46D885" w:rsidR="00386D65" w:rsidRPr="007F383D" w:rsidRDefault="00386D65" w:rsidP="00B37099">
            <w:pPr>
              <w:keepNext/>
              <w:spacing w:after="0"/>
            </w:pPr>
            <w:r w:rsidRPr="007F383D">
              <w:t>24 ports:  4x6, 12x2</w:t>
            </w:r>
            <w:r w:rsidR="00AA5DE8">
              <w:t>, 2</w:t>
            </w:r>
            <w:r>
              <w:t>x12</w:t>
            </w:r>
            <w:r w:rsidR="00AA5DE8">
              <w:t>, 6x4, 24x1</w:t>
            </w:r>
          </w:p>
          <w:p w14:paraId="71D1A017" w14:textId="6B9F8EBE" w:rsidR="00386D65" w:rsidRPr="007F383D" w:rsidRDefault="00386D65" w:rsidP="00B37099">
            <w:pPr>
              <w:keepNext/>
              <w:spacing w:after="0"/>
            </w:pPr>
            <w:r w:rsidRPr="007F383D">
              <w:t>32 ports:  4x8, 16x2</w:t>
            </w:r>
            <w:r w:rsidR="00AA5DE8">
              <w:t>, 2</w:t>
            </w:r>
            <w:r>
              <w:t>x16</w:t>
            </w:r>
            <w:r w:rsidR="00AA5DE8">
              <w:t>, 8x4, 32x1</w:t>
            </w:r>
          </w:p>
          <w:p w14:paraId="11F776EA" w14:textId="77777777" w:rsidR="00386D65" w:rsidRPr="007F383D" w:rsidRDefault="00386D65" w:rsidP="00B37099">
            <w:pPr>
              <w:keepNext/>
              <w:spacing w:after="0"/>
            </w:pPr>
            <w:r w:rsidRPr="007F383D">
              <w:t xml:space="preserve">2x1 virtualization, </w:t>
            </w:r>
            <w:r>
              <w:t xml:space="preserve">3D </w:t>
            </w:r>
            <w:r w:rsidRPr="007F383D">
              <w:t>UMa (122° tilt)</w:t>
            </w:r>
          </w:p>
        </w:tc>
      </w:tr>
      <w:tr w:rsidR="00386D65" w:rsidRPr="007F383D" w14:paraId="618CAFB0" w14:textId="77777777" w:rsidTr="00B37099">
        <w:trPr>
          <w:tblCellSpacing w:w="0" w:type="dxa"/>
          <w:jc w:val="center"/>
        </w:trPr>
        <w:tc>
          <w:tcPr>
            <w:tcW w:w="3045" w:type="dxa"/>
            <w:tcBorders>
              <w:top w:val="single" w:sz="4" w:space="0" w:color="000000"/>
              <w:left w:val="nil"/>
            </w:tcBorders>
          </w:tcPr>
          <w:p w14:paraId="68A2503C" w14:textId="77777777" w:rsidR="00386D65" w:rsidRPr="007F383D" w:rsidRDefault="00386D65" w:rsidP="00B37099">
            <w:pPr>
              <w:keepNext/>
              <w:spacing w:after="0"/>
            </w:pPr>
            <w:r w:rsidRPr="007F383D">
              <w:t>Cell layout</w:t>
            </w:r>
          </w:p>
        </w:tc>
        <w:tc>
          <w:tcPr>
            <w:tcW w:w="4560" w:type="dxa"/>
          </w:tcPr>
          <w:p w14:paraId="35ED095B" w14:textId="77777777" w:rsidR="00386D65" w:rsidRPr="007F383D" w:rsidRDefault="00386D65" w:rsidP="00B37099">
            <w:pPr>
              <w:keepNext/>
              <w:spacing w:after="0"/>
            </w:pPr>
            <w:r w:rsidRPr="007F383D">
              <w:t xml:space="preserve">57 homogeneous cells </w:t>
            </w:r>
          </w:p>
        </w:tc>
      </w:tr>
      <w:tr w:rsidR="00386D65" w:rsidRPr="007F383D" w14:paraId="2C8A93F9" w14:textId="77777777" w:rsidTr="00B37099">
        <w:trPr>
          <w:tblCellSpacing w:w="0" w:type="dxa"/>
          <w:jc w:val="center"/>
        </w:trPr>
        <w:tc>
          <w:tcPr>
            <w:tcW w:w="3045" w:type="dxa"/>
            <w:tcBorders>
              <w:top w:val="single" w:sz="4" w:space="0" w:color="000000"/>
              <w:left w:val="nil"/>
            </w:tcBorders>
          </w:tcPr>
          <w:p w14:paraId="6D3CE5A6" w14:textId="77777777" w:rsidR="00386D65" w:rsidRPr="007F383D" w:rsidRDefault="00386D65" w:rsidP="00B37099">
            <w:pPr>
              <w:keepNext/>
              <w:spacing w:after="0"/>
            </w:pPr>
            <w:r w:rsidRPr="007F383D">
              <w:t>Wrapping</w:t>
            </w:r>
          </w:p>
        </w:tc>
        <w:tc>
          <w:tcPr>
            <w:tcW w:w="4560" w:type="dxa"/>
          </w:tcPr>
          <w:p w14:paraId="54431507" w14:textId="77777777" w:rsidR="00386D65" w:rsidRPr="007F383D" w:rsidRDefault="00386D65" w:rsidP="00B37099">
            <w:pPr>
              <w:keepNext/>
              <w:spacing w:after="0"/>
            </w:pPr>
            <w:r w:rsidRPr="007F383D">
              <w:t>Radio distance based</w:t>
            </w:r>
          </w:p>
        </w:tc>
      </w:tr>
      <w:tr w:rsidR="00386D65" w:rsidRPr="007F383D" w14:paraId="46811294" w14:textId="77777777" w:rsidTr="00B37099">
        <w:trPr>
          <w:tblCellSpacing w:w="0" w:type="dxa"/>
          <w:jc w:val="center"/>
        </w:trPr>
        <w:tc>
          <w:tcPr>
            <w:tcW w:w="3045" w:type="dxa"/>
            <w:tcBorders>
              <w:top w:val="single" w:sz="4" w:space="0" w:color="000000"/>
              <w:left w:val="nil"/>
            </w:tcBorders>
          </w:tcPr>
          <w:p w14:paraId="5B5B768C" w14:textId="77777777" w:rsidR="00386D65" w:rsidRPr="007F383D" w:rsidRDefault="00386D65" w:rsidP="00B37099">
            <w:pPr>
              <w:keepNext/>
              <w:spacing w:after="0"/>
            </w:pPr>
            <w:r w:rsidRPr="007F383D">
              <w:t>UE receiver</w:t>
            </w:r>
          </w:p>
        </w:tc>
        <w:tc>
          <w:tcPr>
            <w:tcW w:w="4560" w:type="dxa"/>
          </w:tcPr>
          <w:p w14:paraId="5EDFB073" w14:textId="77777777" w:rsidR="00386D65" w:rsidRPr="007F383D" w:rsidRDefault="00386D65" w:rsidP="00B37099">
            <w:pPr>
              <w:keepNext/>
              <w:spacing w:after="0"/>
            </w:pPr>
            <w:r w:rsidRPr="007F383D">
              <w:t>MMSE-IRC</w:t>
            </w:r>
          </w:p>
        </w:tc>
      </w:tr>
      <w:tr w:rsidR="00386D65" w:rsidRPr="007F383D" w14:paraId="46E1FAC4" w14:textId="77777777" w:rsidTr="00B37099">
        <w:trPr>
          <w:tblCellSpacing w:w="0" w:type="dxa"/>
          <w:jc w:val="center"/>
        </w:trPr>
        <w:tc>
          <w:tcPr>
            <w:tcW w:w="3045" w:type="dxa"/>
            <w:tcBorders>
              <w:top w:val="single" w:sz="4" w:space="0" w:color="000000"/>
              <w:left w:val="nil"/>
            </w:tcBorders>
          </w:tcPr>
          <w:p w14:paraId="60B299B2" w14:textId="77777777" w:rsidR="00386D65" w:rsidRPr="007F383D" w:rsidRDefault="00386D65" w:rsidP="00B37099">
            <w:pPr>
              <w:keepNext/>
              <w:spacing w:after="0"/>
            </w:pPr>
            <w:r w:rsidRPr="007F383D">
              <w:t>CSI periodicity</w:t>
            </w:r>
          </w:p>
        </w:tc>
        <w:tc>
          <w:tcPr>
            <w:tcW w:w="4560" w:type="dxa"/>
          </w:tcPr>
          <w:p w14:paraId="3EBF2B03" w14:textId="77777777" w:rsidR="00386D65" w:rsidRPr="007F383D" w:rsidRDefault="00386D65" w:rsidP="00B37099">
            <w:pPr>
              <w:keepNext/>
              <w:spacing w:after="0"/>
            </w:pPr>
            <w:r w:rsidRPr="007F383D">
              <w:t>5 ms</w:t>
            </w:r>
          </w:p>
        </w:tc>
      </w:tr>
      <w:tr w:rsidR="00386D65" w:rsidRPr="007F383D" w14:paraId="6318CF65" w14:textId="77777777" w:rsidTr="00B37099">
        <w:trPr>
          <w:tblCellSpacing w:w="0" w:type="dxa"/>
          <w:jc w:val="center"/>
        </w:trPr>
        <w:tc>
          <w:tcPr>
            <w:tcW w:w="3045" w:type="dxa"/>
            <w:tcBorders>
              <w:top w:val="single" w:sz="4" w:space="0" w:color="000000"/>
              <w:left w:val="nil"/>
            </w:tcBorders>
          </w:tcPr>
          <w:p w14:paraId="665E0186" w14:textId="77777777" w:rsidR="00386D65" w:rsidRPr="007F383D" w:rsidRDefault="00386D65" w:rsidP="00B37099">
            <w:pPr>
              <w:keepNext/>
              <w:spacing w:after="0"/>
            </w:pPr>
            <w:r w:rsidRPr="007F383D">
              <w:t xml:space="preserve">CSI delay </w:t>
            </w:r>
          </w:p>
        </w:tc>
        <w:tc>
          <w:tcPr>
            <w:tcW w:w="4560" w:type="dxa"/>
          </w:tcPr>
          <w:p w14:paraId="3F6D6718" w14:textId="77777777" w:rsidR="00386D65" w:rsidRPr="007F383D" w:rsidRDefault="00386D65" w:rsidP="00B37099">
            <w:pPr>
              <w:keepNext/>
              <w:spacing w:after="0"/>
            </w:pPr>
            <w:r w:rsidRPr="007F383D">
              <w:t>5 ms</w:t>
            </w:r>
          </w:p>
        </w:tc>
      </w:tr>
      <w:tr w:rsidR="00386D65" w:rsidRPr="007F383D" w14:paraId="14471113" w14:textId="77777777" w:rsidTr="00B37099">
        <w:trPr>
          <w:tblCellSpacing w:w="0" w:type="dxa"/>
          <w:jc w:val="center"/>
        </w:trPr>
        <w:tc>
          <w:tcPr>
            <w:tcW w:w="3045" w:type="dxa"/>
            <w:tcBorders>
              <w:top w:val="single" w:sz="4" w:space="0" w:color="000000"/>
              <w:left w:val="nil"/>
            </w:tcBorders>
          </w:tcPr>
          <w:p w14:paraId="49D94110" w14:textId="77777777" w:rsidR="00386D65" w:rsidRPr="007F383D" w:rsidRDefault="00386D65" w:rsidP="00B37099">
            <w:pPr>
              <w:keepNext/>
              <w:spacing w:after="0"/>
            </w:pPr>
            <w:r w:rsidRPr="007F383D">
              <w:t>CSI mode</w:t>
            </w:r>
          </w:p>
        </w:tc>
        <w:tc>
          <w:tcPr>
            <w:tcW w:w="4560" w:type="dxa"/>
          </w:tcPr>
          <w:p w14:paraId="2EA1E7D1" w14:textId="77777777" w:rsidR="00386D65" w:rsidRPr="007F383D" w:rsidRDefault="00386D65" w:rsidP="00B37099">
            <w:pPr>
              <w:keepNext/>
              <w:spacing w:after="0"/>
            </w:pPr>
            <w:r w:rsidRPr="007F383D">
              <w:t>PUSCH Mode 3-2</w:t>
            </w:r>
          </w:p>
        </w:tc>
      </w:tr>
      <w:tr w:rsidR="00386D65" w:rsidRPr="007F383D" w14:paraId="3E3DFE05" w14:textId="77777777" w:rsidTr="00B37099">
        <w:trPr>
          <w:tblCellSpacing w:w="0" w:type="dxa"/>
          <w:jc w:val="center"/>
        </w:trPr>
        <w:tc>
          <w:tcPr>
            <w:tcW w:w="3045" w:type="dxa"/>
            <w:tcBorders>
              <w:top w:val="single" w:sz="4" w:space="0" w:color="000000"/>
              <w:left w:val="nil"/>
            </w:tcBorders>
          </w:tcPr>
          <w:p w14:paraId="0566B8B5" w14:textId="77777777" w:rsidR="00386D65" w:rsidRPr="007F383D" w:rsidRDefault="00386D65" w:rsidP="00B37099">
            <w:pPr>
              <w:keepNext/>
              <w:spacing w:after="0"/>
            </w:pPr>
            <w:r w:rsidRPr="007F383D">
              <w:t>Outer loop Link Adaptation</w:t>
            </w:r>
          </w:p>
        </w:tc>
        <w:tc>
          <w:tcPr>
            <w:tcW w:w="4560" w:type="dxa"/>
          </w:tcPr>
          <w:p w14:paraId="50C8B113" w14:textId="77777777" w:rsidR="00386D65" w:rsidRPr="007F383D" w:rsidRDefault="00386D65" w:rsidP="00B37099">
            <w:pPr>
              <w:keepNext/>
              <w:spacing w:after="0"/>
            </w:pPr>
            <w:r w:rsidRPr="007F383D">
              <w:t>Yes, 10% BLER target</w:t>
            </w:r>
          </w:p>
        </w:tc>
      </w:tr>
      <w:tr w:rsidR="00386D65" w:rsidRPr="007F383D" w14:paraId="62EE75CC" w14:textId="77777777" w:rsidTr="00B37099">
        <w:trPr>
          <w:tblCellSpacing w:w="0" w:type="dxa"/>
          <w:jc w:val="center"/>
        </w:trPr>
        <w:tc>
          <w:tcPr>
            <w:tcW w:w="3045" w:type="dxa"/>
            <w:tcBorders>
              <w:top w:val="single" w:sz="4" w:space="0" w:color="000000"/>
              <w:left w:val="nil"/>
            </w:tcBorders>
          </w:tcPr>
          <w:p w14:paraId="6B46D0AB" w14:textId="77777777" w:rsidR="00386D65" w:rsidRPr="007F383D" w:rsidRDefault="00386D65" w:rsidP="00B37099">
            <w:pPr>
              <w:keepNext/>
              <w:spacing w:after="0"/>
            </w:pPr>
            <w:r w:rsidRPr="007F383D">
              <w:t>UE Rx antenna</w:t>
            </w:r>
          </w:p>
        </w:tc>
        <w:tc>
          <w:tcPr>
            <w:tcW w:w="4560" w:type="dxa"/>
          </w:tcPr>
          <w:p w14:paraId="16C01B92" w14:textId="77777777" w:rsidR="00386D65" w:rsidRPr="007F383D" w:rsidRDefault="00386D65" w:rsidP="00B37099">
            <w:pPr>
              <w:keepNext/>
              <w:spacing w:after="0"/>
            </w:pPr>
            <w:r w:rsidRPr="007F383D">
              <w:t>Two cross polarized isotropic antennas</w:t>
            </w:r>
          </w:p>
        </w:tc>
      </w:tr>
      <w:tr w:rsidR="00386D65" w:rsidRPr="007F383D" w14:paraId="5D1CBEBA" w14:textId="77777777" w:rsidTr="00B37099">
        <w:trPr>
          <w:tblCellSpacing w:w="0" w:type="dxa"/>
          <w:jc w:val="center"/>
        </w:trPr>
        <w:tc>
          <w:tcPr>
            <w:tcW w:w="3045" w:type="dxa"/>
            <w:tcBorders>
              <w:top w:val="single" w:sz="4" w:space="0" w:color="000000"/>
              <w:left w:val="nil"/>
            </w:tcBorders>
          </w:tcPr>
          <w:p w14:paraId="7129F111" w14:textId="77777777" w:rsidR="00386D65" w:rsidRPr="007F383D" w:rsidRDefault="00386D65" w:rsidP="00B37099">
            <w:pPr>
              <w:keepNext/>
              <w:spacing w:after="0"/>
            </w:pPr>
            <w:r w:rsidRPr="007F383D">
              <w:t xml:space="preserve">UE noise figure </w:t>
            </w:r>
          </w:p>
        </w:tc>
        <w:tc>
          <w:tcPr>
            <w:tcW w:w="4560" w:type="dxa"/>
          </w:tcPr>
          <w:p w14:paraId="711210D5" w14:textId="77777777" w:rsidR="00386D65" w:rsidRPr="007F383D" w:rsidRDefault="00386D65" w:rsidP="00B37099">
            <w:pPr>
              <w:keepNext/>
              <w:spacing w:after="0"/>
            </w:pPr>
            <w:r w:rsidRPr="007F383D">
              <w:t>9 dB</w:t>
            </w:r>
          </w:p>
        </w:tc>
      </w:tr>
      <w:tr w:rsidR="00386D65" w:rsidRPr="007F383D" w14:paraId="2AE3DFEB" w14:textId="77777777" w:rsidTr="00B37099">
        <w:trPr>
          <w:tblCellSpacing w:w="0" w:type="dxa"/>
          <w:jc w:val="center"/>
        </w:trPr>
        <w:tc>
          <w:tcPr>
            <w:tcW w:w="3045" w:type="dxa"/>
            <w:tcBorders>
              <w:top w:val="single" w:sz="4" w:space="0" w:color="000000"/>
              <w:left w:val="nil"/>
            </w:tcBorders>
          </w:tcPr>
          <w:p w14:paraId="32CDCF72" w14:textId="77777777" w:rsidR="00386D65" w:rsidRPr="007F383D" w:rsidRDefault="00386D65" w:rsidP="00B37099">
            <w:pPr>
              <w:keepNext/>
              <w:spacing w:after="0"/>
            </w:pPr>
            <w:r w:rsidRPr="007F383D">
              <w:t xml:space="preserve">eNB Tx power </w:t>
            </w:r>
          </w:p>
        </w:tc>
        <w:tc>
          <w:tcPr>
            <w:tcW w:w="4560" w:type="dxa"/>
          </w:tcPr>
          <w:p w14:paraId="1C9C1525" w14:textId="77777777" w:rsidR="00386D65" w:rsidRPr="007F383D" w:rsidRDefault="00386D65" w:rsidP="00B37099">
            <w:pPr>
              <w:keepNext/>
              <w:spacing w:after="0"/>
            </w:pPr>
            <w:r w:rsidRPr="007F383D">
              <w:t>46dBm (</w:t>
            </w:r>
            <w:r>
              <w:t xml:space="preserve">3D </w:t>
            </w:r>
            <w:r w:rsidRPr="007F383D">
              <w:t>UMa)</w:t>
            </w:r>
          </w:p>
        </w:tc>
      </w:tr>
      <w:tr w:rsidR="00386D65" w:rsidRPr="007F383D" w14:paraId="46413331" w14:textId="77777777" w:rsidTr="00B37099">
        <w:trPr>
          <w:tblCellSpacing w:w="0" w:type="dxa"/>
          <w:jc w:val="center"/>
        </w:trPr>
        <w:tc>
          <w:tcPr>
            <w:tcW w:w="3045" w:type="dxa"/>
            <w:tcBorders>
              <w:top w:val="single" w:sz="4" w:space="0" w:color="000000"/>
              <w:left w:val="nil"/>
            </w:tcBorders>
          </w:tcPr>
          <w:p w14:paraId="03120C0C" w14:textId="77777777" w:rsidR="00386D65" w:rsidRPr="007F383D" w:rsidRDefault="00386D65" w:rsidP="00B37099">
            <w:pPr>
              <w:keepNext/>
              <w:spacing w:after="0"/>
            </w:pPr>
            <w:r w:rsidRPr="007F383D">
              <w:t>Traffic model</w:t>
            </w:r>
          </w:p>
        </w:tc>
        <w:tc>
          <w:tcPr>
            <w:tcW w:w="4560" w:type="dxa"/>
          </w:tcPr>
          <w:p w14:paraId="6664DB62" w14:textId="77777777" w:rsidR="00386D65" w:rsidRPr="007F383D" w:rsidRDefault="00386D65" w:rsidP="00B37099">
            <w:pPr>
              <w:keepNext/>
              <w:spacing w:after="0"/>
              <w:rPr>
                <w:lang w:val="sv-FI"/>
              </w:rPr>
            </w:pPr>
            <w:r w:rsidRPr="007F383D">
              <w:rPr>
                <w:lang w:val="sv-FI"/>
              </w:rPr>
              <w:t>FTP Model 1, 500 kB packet size</w:t>
            </w:r>
          </w:p>
        </w:tc>
      </w:tr>
      <w:tr w:rsidR="00386D65" w:rsidRPr="007F383D" w14:paraId="598AD2A1" w14:textId="77777777" w:rsidTr="00B37099">
        <w:trPr>
          <w:tblCellSpacing w:w="0" w:type="dxa"/>
          <w:jc w:val="center"/>
        </w:trPr>
        <w:tc>
          <w:tcPr>
            <w:tcW w:w="3045" w:type="dxa"/>
            <w:tcBorders>
              <w:top w:val="single" w:sz="4" w:space="0" w:color="000000"/>
              <w:left w:val="nil"/>
            </w:tcBorders>
          </w:tcPr>
          <w:p w14:paraId="4E55C18E" w14:textId="77777777" w:rsidR="00386D65" w:rsidRPr="007F383D" w:rsidRDefault="00386D65" w:rsidP="00B37099">
            <w:pPr>
              <w:keepNext/>
              <w:spacing w:after="0"/>
            </w:pPr>
            <w:r w:rsidRPr="007F383D">
              <w:t xml:space="preserve">UE speed </w:t>
            </w:r>
          </w:p>
        </w:tc>
        <w:tc>
          <w:tcPr>
            <w:tcW w:w="4560" w:type="dxa"/>
          </w:tcPr>
          <w:p w14:paraId="4AEF4DDC" w14:textId="77777777" w:rsidR="00386D65" w:rsidRPr="007F383D" w:rsidRDefault="00386D65" w:rsidP="00B37099">
            <w:pPr>
              <w:keepNext/>
              <w:spacing w:after="0"/>
            </w:pPr>
            <w:r w:rsidRPr="007F383D">
              <w:t>3 km/h</w:t>
            </w:r>
          </w:p>
        </w:tc>
      </w:tr>
      <w:tr w:rsidR="00386D65" w:rsidRPr="007F383D" w14:paraId="21516EB4" w14:textId="77777777" w:rsidTr="00B37099">
        <w:trPr>
          <w:tblCellSpacing w:w="0" w:type="dxa"/>
          <w:jc w:val="center"/>
        </w:trPr>
        <w:tc>
          <w:tcPr>
            <w:tcW w:w="3045" w:type="dxa"/>
            <w:tcBorders>
              <w:top w:val="single" w:sz="4" w:space="0" w:color="000000"/>
              <w:left w:val="nil"/>
            </w:tcBorders>
          </w:tcPr>
          <w:p w14:paraId="3DBF3EEF" w14:textId="77777777" w:rsidR="00386D65" w:rsidRPr="007F383D" w:rsidRDefault="00386D65" w:rsidP="00B37099">
            <w:pPr>
              <w:keepNext/>
              <w:spacing w:after="0"/>
            </w:pPr>
            <w:r w:rsidRPr="007F383D">
              <w:t xml:space="preserve">Scheduling </w:t>
            </w:r>
          </w:p>
        </w:tc>
        <w:tc>
          <w:tcPr>
            <w:tcW w:w="4560" w:type="dxa"/>
          </w:tcPr>
          <w:p w14:paraId="6CDE257F" w14:textId="77777777" w:rsidR="00386D65" w:rsidRPr="007F383D" w:rsidRDefault="00386D65" w:rsidP="00B37099">
            <w:pPr>
              <w:keepNext/>
              <w:spacing w:after="0"/>
            </w:pPr>
            <w:r w:rsidRPr="007F383D">
              <w:t>Proportional fair in time and frequency</w:t>
            </w:r>
          </w:p>
        </w:tc>
      </w:tr>
      <w:tr w:rsidR="00386D65" w:rsidRPr="007F383D" w14:paraId="54377F65" w14:textId="77777777" w:rsidTr="00B37099">
        <w:trPr>
          <w:tblCellSpacing w:w="0" w:type="dxa"/>
          <w:jc w:val="center"/>
        </w:trPr>
        <w:tc>
          <w:tcPr>
            <w:tcW w:w="3045" w:type="dxa"/>
            <w:tcBorders>
              <w:top w:val="single" w:sz="4" w:space="0" w:color="000000"/>
              <w:left w:val="nil"/>
            </w:tcBorders>
          </w:tcPr>
          <w:p w14:paraId="4C10A2B7" w14:textId="77777777" w:rsidR="00386D65" w:rsidRPr="007F383D" w:rsidRDefault="00386D65" w:rsidP="00B37099">
            <w:pPr>
              <w:keepNext/>
              <w:spacing w:after="0"/>
            </w:pPr>
            <w:r w:rsidRPr="007F383D">
              <w:t>DMRS overhead</w:t>
            </w:r>
          </w:p>
        </w:tc>
        <w:tc>
          <w:tcPr>
            <w:tcW w:w="4560" w:type="dxa"/>
          </w:tcPr>
          <w:p w14:paraId="353F3094" w14:textId="77777777" w:rsidR="00386D65" w:rsidRPr="007F383D" w:rsidRDefault="00386D65" w:rsidP="00B37099">
            <w:pPr>
              <w:keepNext/>
              <w:spacing w:after="0"/>
            </w:pPr>
            <w:r w:rsidRPr="007F383D">
              <w:t>2 DMRS ports</w:t>
            </w:r>
          </w:p>
        </w:tc>
      </w:tr>
      <w:tr w:rsidR="00386D65" w:rsidRPr="007F383D" w14:paraId="2CF6AF90" w14:textId="77777777" w:rsidTr="00B37099">
        <w:trPr>
          <w:tblCellSpacing w:w="0" w:type="dxa"/>
          <w:jc w:val="center"/>
        </w:trPr>
        <w:tc>
          <w:tcPr>
            <w:tcW w:w="3045" w:type="dxa"/>
            <w:tcBorders>
              <w:top w:val="single" w:sz="4" w:space="0" w:color="000000"/>
              <w:left w:val="nil"/>
            </w:tcBorders>
          </w:tcPr>
          <w:p w14:paraId="701F3987" w14:textId="77777777" w:rsidR="00386D65" w:rsidRPr="007F383D" w:rsidRDefault="00386D65" w:rsidP="00B37099">
            <w:pPr>
              <w:keepNext/>
              <w:spacing w:after="0"/>
            </w:pPr>
            <w:r w:rsidRPr="007F383D">
              <w:t>CSI-RS</w:t>
            </w:r>
          </w:p>
        </w:tc>
        <w:tc>
          <w:tcPr>
            <w:tcW w:w="4560" w:type="dxa"/>
          </w:tcPr>
          <w:p w14:paraId="78EEE933" w14:textId="77777777" w:rsidR="00386D65" w:rsidRPr="007F383D" w:rsidRDefault="00386D65" w:rsidP="00B37099">
            <w:pPr>
              <w:keepNext/>
              <w:spacing w:after="0"/>
            </w:pPr>
            <w:r w:rsidRPr="007F383D">
              <w:t>Overhead accounted for</w:t>
            </w:r>
          </w:p>
          <w:p w14:paraId="00753ECB" w14:textId="77777777" w:rsidR="00386D65" w:rsidRPr="007F383D" w:rsidRDefault="00386D65" w:rsidP="00B37099">
            <w:pPr>
              <w:keepNext/>
              <w:spacing w:after="0"/>
            </w:pPr>
            <w:r w:rsidRPr="007F383D">
              <w:t>Channel estimation error modeled.</w:t>
            </w:r>
          </w:p>
        </w:tc>
      </w:tr>
      <w:tr w:rsidR="00386D65" w:rsidRPr="007F383D" w14:paraId="0AEA75D9" w14:textId="77777777" w:rsidTr="00B37099">
        <w:trPr>
          <w:tblCellSpacing w:w="0" w:type="dxa"/>
          <w:jc w:val="center"/>
        </w:trPr>
        <w:tc>
          <w:tcPr>
            <w:tcW w:w="3045" w:type="dxa"/>
            <w:tcBorders>
              <w:top w:val="single" w:sz="4" w:space="0" w:color="000000"/>
              <w:left w:val="nil"/>
            </w:tcBorders>
          </w:tcPr>
          <w:p w14:paraId="0EB9FB89" w14:textId="77777777" w:rsidR="00386D65" w:rsidRPr="007F383D" w:rsidRDefault="00386D65" w:rsidP="00B37099">
            <w:pPr>
              <w:keepNext/>
              <w:spacing w:after="0"/>
            </w:pPr>
            <w:r>
              <w:t xml:space="preserve">Class A </w:t>
            </w:r>
            <w:r w:rsidRPr="007F383D">
              <w:t>Codebook</w:t>
            </w:r>
          </w:p>
        </w:tc>
        <w:tc>
          <w:tcPr>
            <w:tcW w:w="4560" w:type="dxa"/>
          </w:tcPr>
          <w:p w14:paraId="0FF37C0B" w14:textId="05C6D1FD" w:rsidR="00386D65" w:rsidRPr="007F383D" w:rsidRDefault="00AA5DE8" w:rsidP="00B37099">
            <w:pPr>
              <w:keepNext/>
              <w:spacing w:after="0"/>
            </w:pPr>
            <w:r>
              <w:t>LTE Rel-14 class A</w:t>
            </w:r>
            <w:r w:rsidR="00386D65" w:rsidRPr="007F383D">
              <w:t>, config 1, O1=O2=4</w:t>
            </w:r>
          </w:p>
        </w:tc>
      </w:tr>
      <w:tr w:rsidR="00386D65" w:rsidRPr="007F383D" w14:paraId="0B65333C" w14:textId="77777777" w:rsidTr="00B37099">
        <w:trPr>
          <w:tblCellSpacing w:w="0" w:type="dxa"/>
          <w:jc w:val="center"/>
        </w:trPr>
        <w:tc>
          <w:tcPr>
            <w:tcW w:w="3045" w:type="dxa"/>
            <w:tcBorders>
              <w:top w:val="single" w:sz="4" w:space="0" w:color="000000"/>
              <w:left w:val="nil"/>
            </w:tcBorders>
          </w:tcPr>
          <w:p w14:paraId="5FB7B85F" w14:textId="77777777" w:rsidR="00386D65" w:rsidRPr="007F383D" w:rsidRDefault="00386D65" w:rsidP="00B37099">
            <w:pPr>
              <w:keepNext/>
              <w:spacing w:after="0"/>
            </w:pPr>
            <w:r>
              <w:t>Class B</w:t>
            </w:r>
          </w:p>
        </w:tc>
        <w:tc>
          <w:tcPr>
            <w:tcW w:w="4560" w:type="dxa"/>
          </w:tcPr>
          <w:p w14:paraId="2628EEFD" w14:textId="77777777" w:rsidR="00386D65" w:rsidRPr="007F383D" w:rsidRDefault="00386D65" w:rsidP="00B37099">
            <w:pPr>
              <w:keepNext/>
              <w:spacing w:after="0"/>
            </w:pPr>
            <w:r>
              <w:t>6 DFT beams in one dimension and Rel-12 4 port codebook in the other dimension</w:t>
            </w:r>
          </w:p>
        </w:tc>
      </w:tr>
      <w:tr w:rsidR="00386D65" w:rsidRPr="007F383D" w14:paraId="1E961AB6" w14:textId="77777777" w:rsidTr="00B37099">
        <w:trPr>
          <w:tblCellSpacing w:w="0" w:type="dxa"/>
          <w:jc w:val="center"/>
        </w:trPr>
        <w:tc>
          <w:tcPr>
            <w:tcW w:w="3045" w:type="dxa"/>
            <w:tcBorders>
              <w:top w:val="single" w:sz="4" w:space="0" w:color="000000"/>
              <w:left w:val="nil"/>
            </w:tcBorders>
          </w:tcPr>
          <w:p w14:paraId="446B37AC" w14:textId="77777777" w:rsidR="00386D65" w:rsidRPr="007F383D" w:rsidRDefault="00386D65" w:rsidP="00B37099">
            <w:pPr>
              <w:keepNext/>
              <w:spacing w:after="0"/>
            </w:pPr>
            <w:r w:rsidRPr="007F383D">
              <w:t>HARQ</w:t>
            </w:r>
          </w:p>
        </w:tc>
        <w:tc>
          <w:tcPr>
            <w:tcW w:w="4560" w:type="dxa"/>
          </w:tcPr>
          <w:p w14:paraId="6043A822" w14:textId="77777777" w:rsidR="00386D65" w:rsidRPr="007F383D" w:rsidRDefault="00386D65" w:rsidP="00B37099">
            <w:pPr>
              <w:keepNext/>
              <w:spacing w:after="0"/>
            </w:pPr>
            <w:r w:rsidRPr="007F383D">
              <w:t>Max 5 retransmissions</w:t>
            </w:r>
          </w:p>
        </w:tc>
      </w:tr>
      <w:tr w:rsidR="00386D65" w:rsidRPr="007F383D" w14:paraId="34545EA2" w14:textId="77777777" w:rsidTr="00B37099">
        <w:trPr>
          <w:tblCellSpacing w:w="0" w:type="dxa"/>
          <w:jc w:val="center"/>
        </w:trPr>
        <w:tc>
          <w:tcPr>
            <w:tcW w:w="3045" w:type="dxa"/>
            <w:tcBorders>
              <w:top w:val="single" w:sz="4" w:space="0" w:color="000000"/>
              <w:left w:val="nil"/>
            </w:tcBorders>
          </w:tcPr>
          <w:p w14:paraId="7F8B8357" w14:textId="77777777" w:rsidR="00386D65" w:rsidRPr="007F383D" w:rsidRDefault="00386D65" w:rsidP="00B37099">
            <w:pPr>
              <w:keepNext/>
              <w:spacing w:after="0"/>
            </w:pPr>
            <w:r w:rsidRPr="007F383D">
              <w:t>Antenna spacing</w:t>
            </w:r>
          </w:p>
        </w:tc>
        <w:tc>
          <w:tcPr>
            <w:tcW w:w="4560" w:type="dxa"/>
          </w:tcPr>
          <w:p w14:paraId="263AAEE5" w14:textId="77777777" w:rsidR="00386D65" w:rsidRPr="007F383D" w:rsidRDefault="00386D65" w:rsidP="00B37099">
            <w:pPr>
              <w:keepNext/>
              <w:spacing w:after="0"/>
            </w:pPr>
            <w:r w:rsidRPr="007F383D">
              <w:t>0.8 lambda in vertical, 0.5 lambda in horizontal</w:t>
            </w:r>
          </w:p>
        </w:tc>
      </w:tr>
      <w:tr w:rsidR="00386D65" w:rsidRPr="007F383D" w14:paraId="37AF5A45" w14:textId="77777777" w:rsidTr="00B37099">
        <w:trPr>
          <w:tblCellSpacing w:w="0" w:type="dxa"/>
          <w:jc w:val="center"/>
        </w:trPr>
        <w:tc>
          <w:tcPr>
            <w:tcW w:w="3045" w:type="dxa"/>
            <w:tcBorders>
              <w:top w:val="single" w:sz="4" w:space="0" w:color="000000"/>
              <w:left w:val="nil"/>
              <w:bottom w:val="single" w:sz="4" w:space="0" w:color="000000"/>
            </w:tcBorders>
          </w:tcPr>
          <w:p w14:paraId="23BF45B8" w14:textId="77777777" w:rsidR="00386D65" w:rsidRPr="007F383D" w:rsidRDefault="00386D65" w:rsidP="00B37099">
            <w:pPr>
              <w:spacing w:after="0"/>
            </w:pPr>
            <w:r w:rsidRPr="007F383D">
              <w:t>Handover margin</w:t>
            </w:r>
          </w:p>
        </w:tc>
        <w:tc>
          <w:tcPr>
            <w:tcW w:w="4560" w:type="dxa"/>
          </w:tcPr>
          <w:p w14:paraId="7BE267A7" w14:textId="77777777" w:rsidR="00386D65" w:rsidRPr="007F383D" w:rsidRDefault="00386D65" w:rsidP="00B37099">
            <w:pPr>
              <w:spacing w:after="0"/>
            </w:pPr>
            <w:r w:rsidRPr="007F383D">
              <w:t>3 dB</w:t>
            </w:r>
          </w:p>
        </w:tc>
      </w:tr>
      <w:tr w:rsidR="00386D65" w:rsidRPr="007F383D" w14:paraId="3D76FD16" w14:textId="77777777" w:rsidTr="00B37099">
        <w:trPr>
          <w:tblCellSpacing w:w="0" w:type="dxa"/>
          <w:jc w:val="center"/>
        </w:trPr>
        <w:tc>
          <w:tcPr>
            <w:tcW w:w="3045" w:type="dxa"/>
            <w:tcBorders>
              <w:top w:val="single" w:sz="4" w:space="0" w:color="000000"/>
              <w:left w:val="nil"/>
            </w:tcBorders>
          </w:tcPr>
          <w:p w14:paraId="5D26D26B" w14:textId="77777777" w:rsidR="00386D65" w:rsidRPr="007F383D" w:rsidRDefault="00386D65" w:rsidP="00B37099">
            <w:r w:rsidRPr="007F383D">
              <w:t>Transmission Mode</w:t>
            </w:r>
          </w:p>
        </w:tc>
        <w:tc>
          <w:tcPr>
            <w:tcW w:w="4560" w:type="dxa"/>
          </w:tcPr>
          <w:p w14:paraId="35634C68" w14:textId="77777777" w:rsidR="00386D65" w:rsidRPr="007F383D" w:rsidRDefault="00386D65" w:rsidP="00B37099">
            <w:r w:rsidRPr="007F383D">
              <w:t>TM10, with non-shifted CRS</w:t>
            </w:r>
          </w:p>
        </w:tc>
      </w:tr>
    </w:tbl>
    <w:p w14:paraId="2F28EC36" w14:textId="77777777" w:rsidR="00386D65" w:rsidRPr="00386D65" w:rsidRDefault="00386D65" w:rsidP="00386D65"/>
    <w:p w14:paraId="7795695D" w14:textId="77777777" w:rsidR="00386D65" w:rsidRPr="00386D65" w:rsidRDefault="00386D65" w:rsidP="00386D65"/>
    <w:sectPr w:rsidR="00386D65" w:rsidRPr="00386D65" w:rsidSect="00C02A4C">
      <w:headerReference w:type="even" r:id="rId18"/>
      <w:footerReference w:type="defaul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007C1" w14:textId="77777777" w:rsidR="00D5563E" w:rsidRDefault="00D5563E">
      <w:r>
        <w:separator/>
      </w:r>
    </w:p>
  </w:endnote>
  <w:endnote w:type="continuationSeparator" w:id="0">
    <w:p w14:paraId="385A0D9C" w14:textId="77777777" w:rsidR="00D5563E" w:rsidRDefault="00D55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384EBE38"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05D3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05D3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CF0E6" w14:textId="77777777" w:rsidR="00D5563E" w:rsidRDefault="00D5563E">
      <w:r>
        <w:separator/>
      </w:r>
    </w:p>
  </w:footnote>
  <w:footnote w:type="continuationSeparator" w:id="0">
    <w:p w14:paraId="0135A8F6" w14:textId="77777777" w:rsidR="00D5563E" w:rsidRDefault="00D55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6D57F1"/>
    <w:multiLevelType w:val="hybridMultilevel"/>
    <w:tmpl w:val="1B88855E"/>
    <w:lvl w:ilvl="0" w:tplc="DAE40602">
      <w:start w:val="2998"/>
      <w:numFmt w:val="bullet"/>
      <w:lvlText w:val="−"/>
      <w:lvlJc w:val="left"/>
      <w:pPr>
        <w:tabs>
          <w:tab w:val="num" w:pos="720"/>
        </w:tabs>
        <w:ind w:left="720" w:hanging="360"/>
      </w:pPr>
      <w:rPr>
        <w:rFonts w:ascii="Times New Roman" w:hAnsi="Times New Roman" w:hint="default"/>
      </w:rPr>
    </w:lvl>
    <w:lvl w:ilvl="1" w:tplc="C5329F64">
      <w:numFmt w:val="bullet"/>
      <w:lvlText w:val="–"/>
      <w:lvlJc w:val="left"/>
      <w:pPr>
        <w:tabs>
          <w:tab w:val="num" w:pos="1440"/>
        </w:tabs>
        <w:ind w:left="1440" w:hanging="360"/>
      </w:pPr>
      <w:rPr>
        <w:rFonts w:ascii="Ericsson Capital TT" w:hAnsi="Ericsson Capital TT" w:hint="default"/>
      </w:rPr>
    </w:lvl>
    <w:lvl w:ilvl="2" w:tplc="0570154C">
      <w:start w:val="1"/>
      <w:numFmt w:val="bullet"/>
      <w:lvlText w:val="•"/>
      <w:lvlJc w:val="left"/>
      <w:pPr>
        <w:tabs>
          <w:tab w:val="num" w:pos="2160"/>
        </w:tabs>
        <w:ind w:left="2160" w:hanging="360"/>
      </w:pPr>
      <w:rPr>
        <w:rFonts w:ascii="Arial" w:hAnsi="Arial" w:hint="default"/>
      </w:rPr>
    </w:lvl>
    <w:lvl w:ilvl="3" w:tplc="5BF8D0F0" w:tentative="1">
      <w:start w:val="1"/>
      <w:numFmt w:val="bullet"/>
      <w:lvlText w:val="•"/>
      <w:lvlJc w:val="left"/>
      <w:pPr>
        <w:tabs>
          <w:tab w:val="num" w:pos="2880"/>
        </w:tabs>
        <w:ind w:left="2880" w:hanging="360"/>
      </w:pPr>
      <w:rPr>
        <w:rFonts w:ascii="Arial" w:hAnsi="Arial" w:hint="default"/>
      </w:rPr>
    </w:lvl>
    <w:lvl w:ilvl="4" w:tplc="2A661398" w:tentative="1">
      <w:start w:val="1"/>
      <w:numFmt w:val="bullet"/>
      <w:lvlText w:val="•"/>
      <w:lvlJc w:val="left"/>
      <w:pPr>
        <w:tabs>
          <w:tab w:val="num" w:pos="3600"/>
        </w:tabs>
        <w:ind w:left="3600" w:hanging="360"/>
      </w:pPr>
      <w:rPr>
        <w:rFonts w:ascii="Arial" w:hAnsi="Arial" w:hint="default"/>
      </w:rPr>
    </w:lvl>
    <w:lvl w:ilvl="5" w:tplc="280A81C4" w:tentative="1">
      <w:start w:val="1"/>
      <w:numFmt w:val="bullet"/>
      <w:lvlText w:val="•"/>
      <w:lvlJc w:val="left"/>
      <w:pPr>
        <w:tabs>
          <w:tab w:val="num" w:pos="4320"/>
        </w:tabs>
        <w:ind w:left="4320" w:hanging="360"/>
      </w:pPr>
      <w:rPr>
        <w:rFonts w:ascii="Arial" w:hAnsi="Arial" w:hint="default"/>
      </w:rPr>
    </w:lvl>
    <w:lvl w:ilvl="6" w:tplc="D47E9D46" w:tentative="1">
      <w:start w:val="1"/>
      <w:numFmt w:val="bullet"/>
      <w:lvlText w:val="•"/>
      <w:lvlJc w:val="left"/>
      <w:pPr>
        <w:tabs>
          <w:tab w:val="num" w:pos="5040"/>
        </w:tabs>
        <w:ind w:left="5040" w:hanging="360"/>
      </w:pPr>
      <w:rPr>
        <w:rFonts w:ascii="Arial" w:hAnsi="Arial" w:hint="default"/>
      </w:rPr>
    </w:lvl>
    <w:lvl w:ilvl="7" w:tplc="1DCA3F22" w:tentative="1">
      <w:start w:val="1"/>
      <w:numFmt w:val="bullet"/>
      <w:lvlText w:val="•"/>
      <w:lvlJc w:val="left"/>
      <w:pPr>
        <w:tabs>
          <w:tab w:val="num" w:pos="5760"/>
        </w:tabs>
        <w:ind w:left="5760" w:hanging="360"/>
      </w:pPr>
      <w:rPr>
        <w:rFonts w:ascii="Arial" w:hAnsi="Arial" w:hint="default"/>
      </w:rPr>
    </w:lvl>
    <w:lvl w:ilvl="8" w:tplc="7E62D89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B9632C"/>
    <w:multiLevelType w:val="hybridMultilevel"/>
    <w:tmpl w:val="B87632E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2AF1F7D"/>
    <w:multiLevelType w:val="hybridMultilevel"/>
    <w:tmpl w:val="83387EC4"/>
    <w:lvl w:ilvl="0" w:tplc="926E04B8">
      <w:start w:val="1"/>
      <w:numFmt w:val="bullet"/>
      <w:lvlText w:val="•"/>
      <w:lvlJc w:val="left"/>
      <w:pPr>
        <w:tabs>
          <w:tab w:val="num" w:pos="720"/>
        </w:tabs>
        <w:ind w:left="720" w:hanging="360"/>
      </w:pPr>
      <w:rPr>
        <w:rFonts w:ascii="Arial" w:hAnsi="Arial" w:hint="default"/>
      </w:rPr>
    </w:lvl>
    <w:lvl w:ilvl="1" w:tplc="74FA24FE">
      <w:start w:val="1"/>
      <w:numFmt w:val="bullet"/>
      <w:lvlText w:val="•"/>
      <w:lvlJc w:val="left"/>
      <w:pPr>
        <w:tabs>
          <w:tab w:val="num" w:pos="1440"/>
        </w:tabs>
        <w:ind w:left="1440" w:hanging="360"/>
      </w:pPr>
      <w:rPr>
        <w:rFonts w:ascii="Arial" w:hAnsi="Arial" w:hint="default"/>
      </w:rPr>
    </w:lvl>
    <w:lvl w:ilvl="2" w:tplc="A7B8AF90">
      <w:start w:val="78"/>
      <w:numFmt w:val="bullet"/>
      <w:lvlText w:val="•"/>
      <w:lvlJc w:val="left"/>
      <w:pPr>
        <w:tabs>
          <w:tab w:val="num" w:pos="2160"/>
        </w:tabs>
        <w:ind w:left="2160" w:hanging="360"/>
      </w:pPr>
      <w:rPr>
        <w:rFonts w:ascii="Arial" w:hAnsi="Arial" w:hint="default"/>
      </w:rPr>
    </w:lvl>
    <w:lvl w:ilvl="3" w:tplc="CA3273E4">
      <w:start w:val="78"/>
      <w:numFmt w:val="bullet"/>
      <w:lvlText w:val="•"/>
      <w:lvlJc w:val="left"/>
      <w:pPr>
        <w:tabs>
          <w:tab w:val="num" w:pos="2880"/>
        </w:tabs>
        <w:ind w:left="2880" w:hanging="360"/>
      </w:pPr>
      <w:rPr>
        <w:rFonts w:ascii="Arial" w:hAnsi="Arial" w:hint="default"/>
      </w:rPr>
    </w:lvl>
    <w:lvl w:ilvl="4" w:tplc="747A10BC">
      <w:start w:val="78"/>
      <w:numFmt w:val="bullet"/>
      <w:lvlText w:val="•"/>
      <w:lvlJc w:val="left"/>
      <w:pPr>
        <w:tabs>
          <w:tab w:val="num" w:pos="3600"/>
        </w:tabs>
        <w:ind w:left="3600" w:hanging="360"/>
      </w:pPr>
      <w:rPr>
        <w:rFonts w:ascii="Arial" w:hAnsi="Arial" w:hint="default"/>
      </w:rPr>
    </w:lvl>
    <w:lvl w:ilvl="5" w:tplc="72022698" w:tentative="1">
      <w:start w:val="1"/>
      <w:numFmt w:val="bullet"/>
      <w:lvlText w:val="•"/>
      <w:lvlJc w:val="left"/>
      <w:pPr>
        <w:tabs>
          <w:tab w:val="num" w:pos="4320"/>
        </w:tabs>
        <w:ind w:left="4320" w:hanging="360"/>
      </w:pPr>
      <w:rPr>
        <w:rFonts w:ascii="Arial" w:hAnsi="Arial" w:hint="default"/>
      </w:rPr>
    </w:lvl>
    <w:lvl w:ilvl="6" w:tplc="18C45F6E" w:tentative="1">
      <w:start w:val="1"/>
      <w:numFmt w:val="bullet"/>
      <w:lvlText w:val="•"/>
      <w:lvlJc w:val="left"/>
      <w:pPr>
        <w:tabs>
          <w:tab w:val="num" w:pos="5040"/>
        </w:tabs>
        <w:ind w:left="5040" w:hanging="360"/>
      </w:pPr>
      <w:rPr>
        <w:rFonts w:ascii="Arial" w:hAnsi="Arial" w:hint="default"/>
      </w:rPr>
    </w:lvl>
    <w:lvl w:ilvl="7" w:tplc="7B248B8E" w:tentative="1">
      <w:start w:val="1"/>
      <w:numFmt w:val="bullet"/>
      <w:lvlText w:val="•"/>
      <w:lvlJc w:val="left"/>
      <w:pPr>
        <w:tabs>
          <w:tab w:val="num" w:pos="5760"/>
        </w:tabs>
        <w:ind w:left="5760" w:hanging="360"/>
      </w:pPr>
      <w:rPr>
        <w:rFonts w:ascii="Arial" w:hAnsi="Arial" w:hint="default"/>
      </w:rPr>
    </w:lvl>
    <w:lvl w:ilvl="8" w:tplc="59D4B1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D9C1DB5"/>
    <w:multiLevelType w:val="hybridMultilevel"/>
    <w:tmpl w:val="9EDC0306"/>
    <w:lvl w:ilvl="0" w:tplc="675A5756">
      <w:start w:val="1"/>
      <w:numFmt w:val="bullet"/>
      <w:lvlText w:val="•"/>
      <w:lvlJc w:val="left"/>
      <w:pPr>
        <w:tabs>
          <w:tab w:val="num" w:pos="720"/>
        </w:tabs>
        <w:ind w:left="720" w:hanging="360"/>
      </w:pPr>
      <w:rPr>
        <w:rFonts w:ascii="Arial" w:hAnsi="Arial" w:hint="default"/>
      </w:rPr>
    </w:lvl>
    <w:lvl w:ilvl="1" w:tplc="D5B04016">
      <w:start w:val="157"/>
      <w:numFmt w:val="bullet"/>
      <w:lvlText w:val="•"/>
      <w:lvlJc w:val="left"/>
      <w:pPr>
        <w:tabs>
          <w:tab w:val="num" w:pos="1440"/>
        </w:tabs>
        <w:ind w:left="1440" w:hanging="360"/>
      </w:pPr>
      <w:rPr>
        <w:rFonts w:ascii="Arial" w:hAnsi="Arial" w:hint="default"/>
      </w:rPr>
    </w:lvl>
    <w:lvl w:ilvl="2" w:tplc="DDA24C34">
      <w:start w:val="157"/>
      <w:numFmt w:val="bullet"/>
      <w:lvlText w:val="•"/>
      <w:lvlJc w:val="left"/>
      <w:pPr>
        <w:tabs>
          <w:tab w:val="num" w:pos="2160"/>
        </w:tabs>
        <w:ind w:left="2160" w:hanging="360"/>
      </w:pPr>
      <w:rPr>
        <w:rFonts w:ascii="Arial" w:hAnsi="Arial" w:hint="default"/>
      </w:rPr>
    </w:lvl>
    <w:lvl w:ilvl="3" w:tplc="E6946B0A" w:tentative="1">
      <w:start w:val="1"/>
      <w:numFmt w:val="bullet"/>
      <w:lvlText w:val="•"/>
      <w:lvlJc w:val="left"/>
      <w:pPr>
        <w:tabs>
          <w:tab w:val="num" w:pos="2880"/>
        </w:tabs>
        <w:ind w:left="2880" w:hanging="360"/>
      </w:pPr>
      <w:rPr>
        <w:rFonts w:ascii="Arial" w:hAnsi="Arial" w:hint="default"/>
      </w:rPr>
    </w:lvl>
    <w:lvl w:ilvl="4" w:tplc="CD46B504" w:tentative="1">
      <w:start w:val="1"/>
      <w:numFmt w:val="bullet"/>
      <w:lvlText w:val="•"/>
      <w:lvlJc w:val="left"/>
      <w:pPr>
        <w:tabs>
          <w:tab w:val="num" w:pos="3600"/>
        </w:tabs>
        <w:ind w:left="3600" w:hanging="360"/>
      </w:pPr>
      <w:rPr>
        <w:rFonts w:ascii="Arial" w:hAnsi="Arial" w:hint="default"/>
      </w:rPr>
    </w:lvl>
    <w:lvl w:ilvl="5" w:tplc="DE5E801C" w:tentative="1">
      <w:start w:val="1"/>
      <w:numFmt w:val="bullet"/>
      <w:lvlText w:val="•"/>
      <w:lvlJc w:val="left"/>
      <w:pPr>
        <w:tabs>
          <w:tab w:val="num" w:pos="4320"/>
        </w:tabs>
        <w:ind w:left="4320" w:hanging="360"/>
      </w:pPr>
      <w:rPr>
        <w:rFonts w:ascii="Arial" w:hAnsi="Arial" w:hint="default"/>
      </w:rPr>
    </w:lvl>
    <w:lvl w:ilvl="6" w:tplc="2272D030" w:tentative="1">
      <w:start w:val="1"/>
      <w:numFmt w:val="bullet"/>
      <w:lvlText w:val="•"/>
      <w:lvlJc w:val="left"/>
      <w:pPr>
        <w:tabs>
          <w:tab w:val="num" w:pos="5040"/>
        </w:tabs>
        <w:ind w:left="5040" w:hanging="360"/>
      </w:pPr>
      <w:rPr>
        <w:rFonts w:ascii="Arial" w:hAnsi="Arial" w:hint="default"/>
      </w:rPr>
    </w:lvl>
    <w:lvl w:ilvl="7" w:tplc="3BF44DB4" w:tentative="1">
      <w:start w:val="1"/>
      <w:numFmt w:val="bullet"/>
      <w:lvlText w:val="•"/>
      <w:lvlJc w:val="left"/>
      <w:pPr>
        <w:tabs>
          <w:tab w:val="num" w:pos="5760"/>
        </w:tabs>
        <w:ind w:left="5760" w:hanging="360"/>
      </w:pPr>
      <w:rPr>
        <w:rFonts w:ascii="Arial" w:hAnsi="Arial" w:hint="default"/>
      </w:rPr>
    </w:lvl>
    <w:lvl w:ilvl="8" w:tplc="8AE6279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FD5EF8"/>
    <w:multiLevelType w:val="hybridMultilevel"/>
    <w:tmpl w:val="55BA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1"/>
  </w:num>
  <w:num w:numId="4">
    <w:abstractNumId w:val="13"/>
  </w:num>
  <w:num w:numId="5">
    <w:abstractNumId w:val="7"/>
  </w:num>
  <w:num w:numId="6">
    <w:abstractNumId w:val="14"/>
  </w:num>
  <w:num w:numId="7">
    <w:abstractNumId w:val="18"/>
  </w:num>
  <w:num w:numId="8">
    <w:abstractNumId w:val="8"/>
  </w:num>
  <w:num w:numId="9">
    <w:abstractNumId w:val="6"/>
  </w:num>
  <w:num w:numId="10">
    <w:abstractNumId w:val="2"/>
  </w:num>
  <w:num w:numId="11">
    <w:abstractNumId w:val="1"/>
  </w:num>
  <w:num w:numId="12">
    <w:abstractNumId w:val="0"/>
  </w:num>
  <w:num w:numId="13">
    <w:abstractNumId w:val="17"/>
  </w:num>
  <w:num w:numId="14">
    <w:abstractNumId w:val="10"/>
  </w:num>
  <w:num w:numId="15">
    <w:abstractNumId w:val="9"/>
  </w:num>
  <w:num w:numId="16">
    <w:abstractNumId w:val="16"/>
  </w:num>
  <w:num w:numId="17">
    <w:abstractNumId w:val="5"/>
  </w:num>
  <w:num w:numId="18">
    <w:abstractNumId w:val="12"/>
  </w:num>
  <w:num w:numId="19">
    <w:abstractNumId w:val="20"/>
  </w:num>
  <w:num w:numId="20">
    <w:abstractNumId w:val="4"/>
  </w:num>
  <w:num w:numId="2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20D1"/>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4059"/>
    <w:rsid w:val="00370E47"/>
    <w:rsid w:val="003742AC"/>
    <w:rsid w:val="00374ADB"/>
    <w:rsid w:val="00377CE1"/>
    <w:rsid w:val="003844B0"/>
    <w:rsid w:val="00384EF2"/>
    <w:rsid w:val="00385BF0"/>
    <w:rsid w:val="00386D65"/>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835"/>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17A11"/>
    <w:rsid w:val="00421105"/>
    <w:rsid w:val="004242F4"/>
    <w:rsid w:val="00426D2C"/>
    <w:rsid w:val="00427248"/>
    <w:rsid w:val="00437447"/>
    <w:rsid w:val="00440E35"/>
    <w:rsid w:val="00441782"/>
    <w:rsid w:val="00441A92"/>
    <w:rsid w:val="00444F56"/>
    <w:rsid w:val="00446488"/>
    <w:rsid w:val="004517AA"/>
    <w:rsid w:val="00452CAC"/>
    <w:rsid w:val="00457565"/>
    <w:rsid w:val="00457B71"/>
    <w:rsid w:val="004669E2"/>
    <w:rsid w:val="00470C31"/>
    <w:rsid w:val="004734D0"/>
    <w:rsid w:val="0047556B"/>
    <w:rsid w:val="00477768"/>
    <w:rsid w:val="0048723D"/>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357"/>
    <w:rsid w:val="005219CF"/>
    <w:rsid w:val="0052681E"/>
    <w:rsid w:val="00534B59"/>
    <w:rsid w:val="00536759"/>
    <w:rsid w:val="00537C62"/>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05D34"/>
    <w:rsid w:val="00611B83"/>
    <w:rsid w:val="00613257"/>
    <w:rsid w:val="00620A71"/>
    <w:rsid w:val="00620D80"/>
    <w:rsid w:val="00621725"/>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24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E37"/>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3391"/>
    <w:rsid w:val="007348B1"/>
    <w:rsid w:val="007362A6"/>
    <w:rsid w:val="00736D7D"/>
    <w:rsid w:val="00737FB0"/>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A70E2"/>
    <w:rsid w:val="007B3D2D"/>
    <w:rsid w:val="007B50AE"/>
    <w:rsid w:val="007B51DF"/>
    <w:rsid w:val="007B7374"/>
    <w:rsid w:val="007C05DD"/>
    <w:rsid w:val="007C3987"/>
    <w:rsid w:val="007C3D18"/>
    <w:rsid w:val="007C60BF"/>
    <w:rsid w:val="007C6A07"/>
    <w:rsid w:val="007C75A1"/>
    <w:rsid w:val="007C77A5"/>
    <w:rsid w:val="007D04E5"/>
    <w:rsid w:val="007D5901"/>
    <w:rsid w:val="007D7526"/>
    <w:rsid w:val="007E4610"/>
    <w:rsid w:val="007E4715"/>
    <w:rsid w:val="007E505B"/>
    <w:rsid w:val="007E7091"/>
    <w:rsid w:val="007F4741"/>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A5DE8"/>
    <w:rsid w:val="00AA65AF"/>
    <w:rsid w:val="00AB0BC8"/>
    <w:rsid w:val="00AB11CA"/>
    <w:rsid w:val="00AB14D9"/>
    <w:rsid w:val="00AB4AB8"/>
    <w:rsid w:val="00AB6445"/>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B006FE"/>
    <w:rsid w:val="00B007CB"/>
    <w:rsid w:val="00B01C20"/>
    <w:rsid w:val="00B02AA9"/>
    <w:rsid w:val="00B02FA3"/>
    <w:rsid w:val="00B03374"/>
    <w:rsid w:val="00B05084"/>
    <w:rsid w:val="00B157F9"/>
    <w:rsid w:val="00B20256"/>
    <w:rsid w:val="00B20D09"/>
    <w:rsid w:val="00B2194B"/>
    <w:rsid w:val="00B2763F"/>
    <w:rsid w:val="00B27AAC"/>
    <w:rsid w:val="00B30929"/>
    <w:rsid w:val="00B372AA"/>
    <w:rsid w:val="00B40445"/>
    <w:rsid w:val="00B41265"/>
    <w:rsid w:val="00B41888"/>
    <w:rsid w:val="00B439C7"/>
    <w:rsid w:val="00B45A52"/>
    <w:rsid w:val="00B46175"/>
    <w:rsid w:val="00B664C7"/>
    <w:rsid w:val="00B739F6"/>
    <w:rsid w:val="00B75A51"/>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57B3"/>
    <w:rsid w:val="00CF625B"/>
    <w:rsid w:val="00CF687E"/>
    <w:rsid w:val="00D0349B"/>
    <w:rsid w:val="00D07639"/>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63E"/>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D7223"/>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05D34"/>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17,h111,h121,h131,h141,h151,h161,h18,h112,h122,h132,h142,h152,h162,h19,h113,h123,h133,h143,h153,h163,NMP Heading 1,Alt+1,Alt+11,Alt+12,Alt+13"/>
    <w:next w:val="Normal"/>
    <w:link w:val="Heading1Char"/>
    <w:qFormat/>
    <w:rsid w:val="00605D3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605D34"/>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605D34"/>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605D34"/>
    <w:pPr>
      <w:numPr>
        <w:ilvl w:val="3"/>
      </w:numPr>
      <w:outlineLvl w:val="3"/>
    </w:pPr>
    <w:rPr>
      <w:szCs w:val="24"/>
    </w:rPr>
  </w:style>
  <w:style w:type="paragraph" w:styleId="Heading5">
    <w:name w:val="heading 5"/>
    <w:basedOn w:val="Heading4"/>
    <w:next w:val="Normal"/>
    <w:qFormat/>
    <w:rsid w:val="00605D34"/>
    <w:pPr>
      <w:numPr>
        <w:ilvl w:val="4"/>
      </w:numPr>
      <w:outlineLvl w:val="4"/>
    </w:pPr>
    <w:rPr>
      <w:sz w:val="22"/>
      <w:szCs w:val="22"/>
    </w:rPr>
  </w:style>
  <w:style w:type="paragraph" w:styleId="Heading6">
    <w:name w:val="heading 6"/>
    <w:basedOn w:val="Normal"/>
    <w:next w:val="Normal"/>
    <w:qFormat/>
    <w:rsid w:val="00605D34"/>
    <w:pPr>
      <w:keepNext/>
      <w:keepLines/>
      <w:numPr>
        <w:ilvl w:val="5"/>
        <w:numId w:val="1"/>
      </w:numPr>
      <w:spacing w:before="120"/>
      <w:outlineLvl w:val="5"/>
    </w:pPr>
    <w:rPr>
      <w:rFonts w:cs="Arial"/>
    </w:rPr>
  </w:style>
  <w:style w:type="paragraph" w:styleId="Heading7">
    <w:name w:val="heading 7"/>
    <w:basedOn w:val="Normal"/>
    <w:next w:val="Normal"/>
    <w:qFormat/>
    <w:rsid w:val="00605D34"/>
    <w:pPr>
      <w:keepNext/>
      <w:keepLines/>
      <w:numPr>
        <w:ilvl w:val="6"/>
        <w:numId w:val="1"/>
      </w:numPr>
      <w:spacing w:before="120"/>
      <w:outlineLvl w:val="6"/>
    </w:pPr>
    <w:rPr>
      <w:rFonts w:cs="Arial"/>
    </w:rPr>
  </w:style>
  <w:style w:type="paragraph" w:styleId="Heading8">
    <w:name w:val="heading 8"/>
    <w:basedOn w:val="Heading7"/>
    <w:next w:val="Normal"/>
    <w:qFormat/>
    <w:rsid w:val="00605D34"/>
    <w:pPr>
      <w:numPr>
        <w:ilvl w:val="7"/>
      </w:numPr>
      <w:outlineLvl w:val="7"/>
    </w:pPr>
  </w:style>
  <w:style w:type="paragraph" w:styleId="Heading9">
    <w:name w:val="heading 9"/>
    <w:basedOn w:val="Heading8"/>
    <w:next w:val="Normal"/>
    <w:qFormat/>
    <w:rsid w:val="00605D34"/>
    <w:pPr>
      <w:numPr>
        <w:ilvl w:val="8"/>
      </w:numPr>
      <w:outlineLvl w:val="8"/>
    </w:pPr>
  </w:style>
  <w:style w:type="character" w:default="1" w:styleId="DefaultParagraphFont">
    <w:name w:val="Default Paragraph Font"/>
    <w:uiPriority w:val="1"/>
    <w:semiHidden/>
    <w:unhideWhenUsed/>
    <w:rsid w:val="00605D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5D34"/>
  </w:style>
  <w:style w:type="paragraph" w:styleId="TOC8">
    <w:name w:val="toc 8"/>
    <w:basedOn w:val="TOC1"/>
    <w:semiHidden/>
    <w:rsid w:val="00605D34"/>
    <w:pPr>
      <w:spacing w:before="180"/>
      <w:ind w:left="2693" w:hanging="2693"/>
    </w:pPr>
    <w:rPr>
      <w:b w:val="0"/>
      <w:bCs/>
    </w:rPr>
  </w:style>
  <w:style w:type="paragraph" w:styleId="TOC1">
    <w:name w:val="toc 1"/>
    <w:aliases w:val="Observation TOC2"/>
    <w:uiPriority w:val="39"/>
    <w:rsid w:val="00605D34"/>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605D34"/>
    <w:pPr>
      <w:keepNext/>
      <w:keepLines/>
      <w:spacing w:before="180"/>
      <w:jc w:val="center"/>
    </w:pPr>
  </w:style>
  <w:style w:type="paragraph" w:styleId="Caption">
    <w:name w:val="caption"/>
    <w:basedOn w:val="Normal"/>
    <w:next w:val="Normal"/>
    <w:qFormat/>
    <w:rsid w:val="00605D34"/>
    <w:pPr>
      <w:spacing w:after="240"/>
      <w:jc w:val="center"/>
    </w:pPr>
    <w:rPr>
      <w:b/>
      <w:bCs/>
    </w:rPr>
  </w:style>
  <w:style w:type="paragraph" w:styleId="TOC5">
    <w:name w:val="toc 5"/>
    <w:aliases w:val="Observation TOC"/>
    <w:basedOn w:val="TOC4"/>
    <w:semiHidden/>
    <w:rsid w:val="00605D34"/>
    <w:pPr>
      <w:tabs>
        <w:tab w:val="right" w:pos="1701"/>
      </w:tabs>
      <w:ind w:left="1701" w:hanging="1701"/>
    </w:pPr>
  </w:style>
  <w:style w:type="paragraph" w:styleId="TOC4">
    <w:name w:val="toc 4"/>
    <w:basedOn w:val="TOC3"/>
    <w:semiHidden/>
    <w:rsid w:val="00605D34"/>
    <w:pPr>
      <w:ind w:left="1418" w:hanging="1418"/>
    </w:pPr>
  </w:style>
  <w:style w:type="paragraph" w:styleId="TOC3">
    <w:name w:val="toc 3"/>
    <w:basedOn w:val="TOC2"/>
    <w:semiHidden/>
    <w:rsid w:val="00605D34"/>
    <w:pPr>
      <w:ind w:left="1134" w:hanging="1134"/>
    </w:pPr>
  </w:style>
  <w:style w:type="paragraph" w:styleId="TOC2">
    <w:name w:val="toc 2"/>
    <w:basedOn w:val="TOC1"/>
    <w:semiHidden/>
    <w:rsid w:val="00605D34"/>
    <w:pPr>
      <w:keepNext w:val="0"/>
      <w:spacing w:before="0"/>
      <w:ind w:left="851" w:hanging="851"/>
    </w:pPr>
    <w:rPr>
      <w:szCs w:val="20"/>
    </w:rPr>
  </w:style>
  <w:style w:type="paragraph" w:styleId="Index2">
    <w:name w:val="index 2"/>
    <w:basedOn w:val="Index1"/>
    <w:semiHidden/>
    <w:rsid w:val="00605D34"/>
    <w:pPr>
      <w:ind w:left="284"/>
    </w:pPr>
  </w:style>
  <w:style w:type="paragraph" w:styleId="Index1">
    <w:name w:val="index 1"/>
    <w:basedOn w:val="Normal"/>
    <w:semiHidden/>
    <w:rsid w:val="00605D34"/>
    <w:pPr>
      <w:keepLines/>
      <w:spacing w:after="0"/>
    </w:pPr>
  </w:style>
  <w:style w:type="paragraph" w:styleId="DocumentMap">
    <w:name w:val="Document Map"/>
    <w:basedOn w:val="Normal"/>
    <w:semiHidden/>
    <w:rsid w:val="00605D34"/>
    <w:pPr>
      <w:shd w:val="clear" w:color="auto" w:fill="000080"/>
    </w:pPr>
    <w:rPr>
      <w:rFonts w:ascii="Tahoma" w:hAnsi="Tahoma" w:cs="Tahoma"/>
    </w:rPr>
  </w:style>
  <w:style w:type="paragraph" w:styleId="ListNumber2">
    <w:name w:val="List Number 2"/>
    <w:basedOn w:val="ListNumber"/>
    <w:rsid w:val="00605D34"/>
    <w:pPr>
      <w:ind w:left="851"/>
    </w:pPr>
  </w:style>
  <w:style w:type="paragraph" w:styleId="ListNumber">
    <w:name w:val="List Number"/>
    <w:basedOn w:val="List"/>
    <w:rsid w:val="00605D34"/>
  </w:style>
  <w:style w:type="paragraph" w:styleId="List">
    <w:name w:val="List"/>
    <w:basedOn w:val="Normal"/>
    <w:rsid w:val="00605D34"/>
    <w:pPr>
      <w:ind w:left="568" w:hanging="284"/>
    </w:pPr>
  </w:style>
  <w:style w:type="paragraph" w:styleId="Header">
    <w:name w:val="header"/>
    <w:rsid w:val="00605D34"/>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5D34"/>
    <w:rPr>
      <w:b/>
      <w:bCs/>
      <w:position w:val="6"/>
      <w:sz w:val="16"/>
      <w:szCs w:val="16"/>
    </w:rPr>
  </w:style>
  <w:style w:type="paragraph" w:styleId="FootnoteText">
    <w:name w:val="footnote text"/>
    <w:basedOn w:val="Normal"/>
    <w:semiHidden/>
    <w:rsid w:val="00605D34"/>
    <w:pPr>
      <w:keepLines/>
      <w:spacing w:after="0"/>
      <w:ind w:left="454" w:hanging="454"/>
    </w:pPr>
    <w:rPr>
      <w:sz w:val="16"/>
      <w:szCs w:val="16"/>
    </w:rPr>
  </w:style>
  <w:style w:type="paragraph" w:customStyle="1" w:styleId="3GPPHeader">
    <w:name w:val="3GPP_Header"/>
    <w:basedOn w:val="Normal"/>
    <w:qFormat/>
    <w:rsid w:val="00605D34"/>
    <w:pPr>
      <w:tabs>
        <w:tab w:val="left" w:pos="1800"/>
        <w:tab w:val="right" w:pos="9360"/>
      </w:tabs>
      <w:spacing w:after="0"/>
    </w:pPr>
    <w:rPr>
      <w:rFonts w:ascii="Arial" w:hAnsi="Arial"/>
      <w:b/>
    </w:rPr>
  </w:style>
  <w:style w:type="paragraph" w:styleId="TOC9">
    <w:name w:val="toc 9"/>
    <w:basedOn w:val="TOC8"/>
    <w:semiHidden/>
    <w:rsid w:val="00605D34"/>
    <w:pPr>
      <w:ind w:left="1418" w:hanging="1418"/>
    </w:pPr>
  </w:style>
  <w:style w:type="paragraph" w:styleId="TOC6">
    <w:name w:val="toc 6"/>
    <w:basedOn w:val="TOC5"/>
    <w:next w:val="Normal"/>
    <w:semiHidden/>
    <w:rsid w:val="00605D34"/>
    <w:pPr>
      <w:ind w:left="1985" w:hanging="1985"/>
    </w:pPr>
  </w:style>
  <w:style w:type="paragraph" w:styleId="TOC7">
    <w:name w:val="toc 7"/>
    <w:basedOn w:val="TOC6"/>
    <w:next w:val="Normal"/>
    <w:semiHidden/>
    <w:rsid w:val="00605D34"/>
    <w:pPr>
      <w:ind w:left="2268" w:hanging="2268"/>
    </w:pPr>
  </w:style>
  <w:style w:type="paragraph" w:styleId="ListBullet2">
    <w:name w:val="List Bullet 2"/>
    <w:basedOn w:val="ListBullet"/>
    <w:rsid w:val="00605D34"/>
    <w:pPr>
      <w:numPr>
        <w:numId w:val="6"/>
      </w:numPr>
    </w:pPr>
  </w:style>
  <w:style w:type="paragraph" w:styleId="ListBullet">
    <w:name w:val="List Bullet"/>
    <w:basedOn w:val="BodyText"/>
    <w:rsid w:val="00605D34"/>
    <w:pPr>
      <w:numPr>
        <w:numId w:val="5"/>
      </w:numPr>
    </w:pPr>
  </w:style>
  <w:style w:type="paragraph" w:styleId="ListBullet3">
    <w:name w:val="List Bullet 3"/>
    <w:basedOn w:val="ListBullet2"/>
    <w:rsid w:val="00605D34"/>
    <w:pPr>
      <w:numPr>
        <w:numId w:val="7"/>
      </w:numPr>
    </w:pPr>
  </w:style>
  <w:style w:type="paragraph" w:customStyle="1" w:styleId="EQ">
    <w:name w:val="EQ"/>
    <w:basedOn w:val="Normal"/>
    <w:next w:val="Normal"/>
    <w:rsid w:val="00605D34"/>
    <w:pPr>
      <w:keepLines/>
      <w:tabs>
        <w:tab w:val="center" w:pos="4536"/>
        <w:tab w:val="right" w:pos="9072"/>
      </w:tabs>
      <w:spacing w:after="180"/>
      <w:jc w:val="left"/>
    </w:pPr>
    <w:rPr>
      <w:noProof/>
      <w:lang w:eastAsia="en-US"/>
    </w:rPr>
  </w:style>
  <w:style w:type="paragraph" w:styleId="List2">
    <w:name w:val="List 2"/>
    <w:basedOn w:val="List"/>
    <w:rsid w:val="00605D34"/>
    <w:pPr>
      <w:ind w:left="851"/>
    </w:pPr>
  </w:style>
  <w:style w:type="paragraph" w:styleId="List3">
    <w:name w:val="List 3"/>
    <w:basedOn w:val="List2"/>
    <w:rsid w:val="00605D34"/>
    <w:pPr>
      <w:ind w:left="1135"/>
    </w:pPr>
  </w:style>
  <w:style w:type="paragraph" w:styleId="List4">
    <w:name w:val="List 4"/>
    <w:basedOn w:val="List3"/>
    <w:rsid w:val="00605D34"/>
    <w:pPr>
      <w:ind w:left="1418"/>
    </w:pPr>
  </w:style>
  <w:style w:type="paragraph" w:styleId="List5">
    <w:name w:val="List 5"/>
    <w:basedOn w:val="List4"/>
    <w:rsid w:val="00605D34"/>
    <w:pPr>
      <w:ind w:left="1702"/>
    </w:pPr>
  </w:style>
  <w:style w:type="paragraph" w:customStyle="1" w:styleId="EditorsNote">
    <w:name w:val="Editor's Note"/>
    <w:basedOn w:val="Normal"/>
    <w:rsid w:val="00605D34"/>
    <w:pPr>
      <w:keepLines/>
      <w:spacing w:after="180"/>
      <w:ind w:left="1135" w:hanging="851"/>
      <w:jc w:val="left"/>
    </w:pPr>
    <w:rPr>
      <w:color w:val="FF0000"/>
      <w:lang w:eastAsia="en-US"/>
    </w:rPr>
  </w:style>
  <w:style w:type="paragraph" w:styleId="ListBullet4">
    <w:name w:val="List Bullet 4"/>
    <w:basedOn w:val="ListBullet3"/>
    <w:rsid w:val="00605D34"/>
    <w:pPr>
      <w:numPr>
        <w:numId w:val="8"/>
      </w:numPr>
    </w:pPr>
  </w:style>
  <w:style w:type="paragraph" w:styleId="ListBullet5">
    <w:name w:val="List Bullet 5"/>
    <w:basedOn w:val="ListBullet4"/>
    <w:rsid w:val="00605D34"/>
    <w:pPr>
      <w:numPr>
        <w:numId w:val="4"/>
      </w:numPr>
    </w:pPr>
  </w:style>
  <w:style w:type="paragraph" w:styleId="Footer">
    <w:name w:val="footer"/>
    <w:basedOn w:val="Header"/>
    <w:semiHidden/>
    <w:rsid w:val="00605D34"/>
    <w:pPr>
      <w:jc w:val="center"/>
    </w:pPr>
    <w:rPr>
      <w:i/>
      <w:iCs/>
    </w:rPr>
  </w:style>
  <w:style w:type="paragraph" w:customStyle="1" w:styleId="Reference">
    <w:name w:val="Reference"/>
    <w:basedOn w:val="Normal"/>
    <w:qFormat/>
    <w:rsid w:val="00605D34"/>
    <w:pPr>
      <w:numPr>
        <w:numId w:val="2"/>
      </w:numPr>
    </w:pPr>
  </w:style>
  <w:style w:type="paragraph" w:styleId="BalloonText">
    <w:name w:val="Balloon Text"/>
    <w:basedOn w:val="Normal"/>
    <w:semiHidden/>
    <w:rsid w:val="00605D34"/>
    <w:rPr>
      <w:rFonts w:ascii="Tahoma" w:hAnsi="Tahoma" w:cs="Tahoma"/>
      <w:sz w:val="16"/>
      <w:szCs w:val="16"/>
    </w:rPr>
  </w:style>
  <w:style w:type="character" w:styleId="PageNumber">
    <w:name w:val="page number"/>
    <w:basedOn w:val="DefaultParagraphFont"/>
    <w:semiHidden/>
    <w:rsid w:val="00605D34"/>
  </w:style>
  <w:style w:type="paragraph" w:styleId="BodyText">
    <w:name w:val="Body Text"/>
    <w:basedOn w:val="Normal"/>
    <w:link w:val="BodyTextChar"/>
    <w:qFormat/>
    <w:rsid w:val="00605D34"/>
  </w:style>
  <w:style w:type="character" w:styleId="Hyperlink">
    <w:name w:val="Hyperlink"/>
    <w:uiPriority w:val="99"/>
    <w:rsid w:val="00605D34"/>
    <w:rPr>
      <w:color w:val="0000FF"/>
      <w:u w:val="single"/>
      <w:lang w:val="en-GB"/>
    </w:rPr>
  </w:style>
  <w:style w:type="character" w:styleId="FollowedHyperlink">
    <w:name w:val="FollowedHyperlink"/>
    <w:semiHidden/>
    <w:rsid w:val="00605D34"/>
    <w:rPr>
      <w:color w:val="FF0000"/>
      <w:u w:val="single"/>
    </w:rPr>
  </w:style>
  <w:style w:type="character" w:styleId="CommentReference">
    <w:name w:val="annotation reference"/>
    <w:semiHidden/>
    <w:rsid w:val="00605D34"/>
    <w:rPr>
      <w:sz w:val="16"/>
      <w:szCs w:val="16"/>
    </w:rPr>
  </w:style>
  <w:style w:type="paragraph" w:styleId="CommentText">
    <w:name w:val="annotation text"/>
    <w:basedOn w:val="Normal"/>
    <w:semiHidden/>
    <w:rsid w:val="00605D34"/>
  </w:style>
  <w:style w:type="paragraph" w:styleId="CommentSubject">
    <w:name w:val="annotation subject"/>
    <w:basedOn w:val="CommentText"/>
    <w:next w:val="CommentText"/>
    <w:semiHidden/>
    <w:rsid w:val="00605D34"/>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605D34"/>
    <w:rPr>
      <w:rFonts w:ascii="Arial" w:hAnsi="Arial" w:cs="Arial"/>
      <w:sz w:val="32"/>
      <w:szCs w:val="36"/>
      <w:lang w:val="en-GB" w:eastAsia="zh-CN"/>
    </w:rPr>
  </w:style>
  <w:style w:type="paragraph" w:customStyle="1" w:styleId="B1">
    <w:name w:val="B1"/>
    <w:basedOn w:val="List"/>
    <w:rsid w:val="00605D34"/>
    <w:pPr>
      <w:spacing w:after="180"/>
      <w:jc w:val="left"/>
    </w:pPr>
    <w:rPr>
      <w:lang w:eastAsia="en-US"/>
    </w:rPr>
  </w:style>
  <w:style w:type="paragraph" w:customStyle="1" w:styleId="B2">
    <w:name w:val="B2"/>
    <w:basedOn w:val="List2"/>
    <w:rsid w:val="00605D34"/>
    <w:pPr>
      <w:spacing w:after="180"/>
      <w:jc w:val="left"/>
    </w:pPr>
    <w:rPr>
      <w:lang w:eastAsia="en-US"/>
    </w:rPr>
  </w:style>
  <w:style w:type="paragraph" w:customStyle="1" w:styleId="B3">
    <w:name w:val="B3"/>
    <w:basedOn w:val="List3"/>
    <w:rsid w:val="00605D34"/>
    <w:pPr>
      <w:spacing w:after="180"/>
      <w:jc w:val="left"/>
    </w:pPr>
    <w:rPr>
      <w:lang w:eastAsia="en-US"/>
    </w:rPr>
  </w:style>
  <w:style w:type="paragraph" w:customStyle="1" w:styleId="B4">
    <w:name w:val="B4"/>
    <w:basedOn w:val="List4"/>
    <w:rsid w:val="00605D34"/>
    <w:pPr>
      <w:spacing w:after="180"/>
      <w:jc w:val="left"/>
    </w:pPr>
    <w:rPr>
      <w:lang w:eastAsia="en-US"/>
    </w:rPr>
  </w:style>
  <w:style w:type="paragraph" w:customStyle="1" w:styleId="Proposal">
    <w:name w:val="Proposal"/>
    <w:basedOn w:val="Normal"/>
    <w:qFormat/>
    <w:rsid w:val="00605D34"/>
    <w:pPr>
      <w:numPr>
        <w:numId w:val="3"/>
      </w:numPr>
      <w:tabs>
        <w:tab w:val="clear" w:pos="1304"/>
        <w:tab w:val="left" w:pos="1701"/>
      </w:tabs>
      <w:ind w:left="1701" w:hanging="1701"/>
    </w:pPr>
    <w:rPr>
      <w:b/>
      <w:bCs/>
    </w:rPr>
  </w:style>
  <w:style w:type="character" w:customStyle="1" w:styleId="BodyTextChar">
    <w:name w:val="Body Text Char"/>
    <w:link w:val="BodyText"/>
    <w:rsid w:val="00605D34"/>
    <w:rPr>
      <w:rFonts w:ascii="Times New Roman" w:hAnsi="Times New Roman"/>
      <w:lang w:val="en-GB" w:eastAsia="zh-CN"/>
    </w:rPr>
  </w:style>
  <w:style w:type="paragraph" w:customStyle="1" w:styleId="B5">
    <w:name w:val="B5"/>
    <w:basedOn w:val="List5"/>
    <w:rsid w:val="00605D34"/>
    <w:pPr>
      <w:spacing w:after="180"/>
      <w:jc w:val="left"/>
    </w:pPr>
    <w:rPr>
      <w:lang w:eastAsia="en-US"/>
    </w:rPr>
  </w:style>
  <w:style w:type="paragraph" w:customStyle="1" w:styleId="EX">
    <w:name w:val="EX"/>
    <w:basedOn w:val="Normal"/>
    <w:rsid w:val="00605D34"/>
    <w:pPr>
      <w:keepLines/>
      <w:spacing w:after="180"/>
      <w:ind w:left="1702" w:hanging="1418"/>
      <w:jc w:val="left"/>
    </w:pPr>
    <w:rPr>
      <w:lang w:eastAsia="en-US"/>
    </w:rPr>
  </w:style>
  <w:style w:type="paragraph" w:customStyle="1" w:styleId="EW">
    <w:name w:val="EW"/>
    <w:basedOn w:val="EX"/>
    <w:rsid w:val="00605D34"/>
    <w:pPr>
      <w:spacing w:after="0"/>
    </w:pPr>
  </w:style>
  <w:style w:type="paragraph" w:customStyle="1" w:styleId="TAL">
    <w:name w:val="TAL"/>
    <w:basedOn w:val="Normal"/>
    <w:rsid w:val="00605D34"/>
    <w:pPr>
      <w:keepNext/>
      <w:keepLines/>
      <w:spacing w:after="0"/>
      <w:jc w:val="left"/>
    </w:pPr>
    <w:rPr>
      <w:sz w:val="18"/>
      <w:lang w:eastAsia="en-US"/>
    </w:rPr>
  </w:style>
  <w:style w:type="paragraph" w:customStyle="1" w:styleId="TAC">
    <w:name w:val="TAC"/>
    <w:basedOn w:val="TAL"/>
    <w:rsid w:val="00605D34"/>
    <w:pPr>
      <w:jc w:val="center"/>
    </w:pPr>
  </w:style>
  <w:style w:type="paragraph" w:customStyle="1" w:styleId="TAH">
    <w:name w:val="TAH"/>
    <w:basedOn w:val="TAC"/>
    <w:rsid w:val="00605D34"/>
    <w:rPr>
      <w:b/>
    </w:rPr>
  </w:style>
  <w:style w:type="paragraph" w:customStyle="1" w:styleId="TAN">
    <w:name w:val="TAN"/>
    <w:basedOn w:val="TAL"/>
    <w:rsid w:val="00605D34"/>
    <w:pPr>
      <w:ind w:left="851" w:hanging="851"/>
    </w:pPr>
  </w:style>
  <w:style w:type="paragraph" w:customStyle="1" w:styleId="TAR">
    <w:name w:val="TAR"/>
    <w:basedOn w:val="TAL"/>
    <w:rsid w:val="00605D34"/>
    <w:pPr>
      <w:jc w:val="right"/>
    </w:pPr>
  </w:style>
  <w:style w:type="paragraph" w:customStyle="1" w:styleId="TH">
    <w:name w:val="TH"/>
    <w:basedOn w:val="Normal"/>
    <w:rsid w:val="00605D34"/>
    <w:pPr>
      <w:keepNext/>
      <w:keepLines/>
      <w:spacing w:before="60" w:after="180"/>
      <w:jc w:val="center"/>
    </w:pPr>
    <w:rPr>
      <w:b/>
      <w:lang w:eastAsia="en-US"/>
    </w:rPr>
  </w:style>
  <w:style w:type="paragraph" w:customStyle="1" w:styleId="TF">
    <w:name w:val="TF"/>
    <w:basedOn w:val="TH"/>
    <w:rsid w:val="00605D34"/>
    <w:pPr>
      <w:keepNext w:val="0"/>
      <w:spacing w:before="0" w:after="240"/>
    </w:pPr>
  </w:style>
  <w:style w:type="paragraph" w:customStyle="1" w:styleId="TT">
    <w:name w:val="TT"/>
    <w:basedOn w:val="Heading1"/>
    <w:next w:val="Normal"/>
    <w:rsid w:val="00605D34"/>
    <w:pPr>
      <w:numPr>
        <w:numId w:val="0"/>
      </w:numPr>
      <w:ind w:left="1134" w:hanging="1134"/>
      <w:outlineLvl w:val="9"/>
    </w:pPr>
    <w:rPr>
      <w:rFonts w:cs="Times New Roman"/>
      <w:szCs w:val="20"/>
      <w:lang w:eastAsia="en-US"/>
    </w:rPr>
  </w:style>
  <w:style w:type="paragraph" w:customStyle="1" w:styleId="ZA">
    <w:name w:val="ZA"/>
    <w:rsid w:val="00605D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5D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5D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5D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5D34"/>
  </w:style>
  <w:style w:type="paragraph" w:customStyle="1" w:styleId="ZH">
    <w:name w:val="ZH"/>
    <w:rsid w:val="00605D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5D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5D34"/>
    <w:pPr>
      <w:framePr w:hRule="auto" w:wrap="notBeside" w:y="852"/>
    </w:pPr>
    <w:rPr>
      <w:i w:val="0"/>
      <w:sz w:val="40"/>
    </w:rPr>
  </w:style>
  <w:style w:type="paragraph" w:customStyle="1" w:styleId="ZU">
    <w:name w:val="ZU"/>
    <w:rsid w:val="00605D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5D34"/>
    <w:pPr>
      <w:framePr w:wrap="notBeside" w:y="16161"/>
    </w:pPr>
  </w:style>
  <w:style w:type="paragraph" w:customStyle="1" w:styleId="FP">
    <w:name w:val="FP"/>
    <w:basedOn w:val="Normal"/>
    <w:rsid w:val="00605D34"/>
    <w:pPr>
      <w:spacing w:after="0"/>
      <w:jc w:val="left"/>
    </w:pPr>
    <w:rPr>
      <w:lang w:eastAsia="en-US"/>
    </w:rPr>
  </w:style>
  <w:style w:type="paragraph" w:customStyle="1" w:styleId="Observation">
    <w:name w:val="Observation"/>
    <w:basedOn w:val="Proposal"/>
    <w:qFormat/>
    <w:rsid w:val="00605D34"/>
    <w:pPr>
      <w:numPr>
        <w:numId w:val="13"/>
      </w:numPr>
      <w:ind w:left="1701" w:hanging="1701"/>
    </w:pPr>
  </w:style>
  <w:style w:type="paragraph" w:styleId="TableofFigures">
    <w:name w:val="table of figures"/>
    <w:basedOn w:val="Normal"/>
    <w:next w:val="Normal"/>
    <w:uiPriority w:val="99"/>
    <w:rsid w:val="00605D34"/>
    <w:pPr>
      <w:ind w:left="1418" w:hanging="1418"/>
      <w:jc w:val="left"/>
    </w:pPr>
    <w:rPr>
      <w:b/>
    </w:rPr>
  </w:style>
  <w:style w:type="paragraph" w:styleId="Index4">
    <w:name w:val="index 4"/>
    <w:basedOn w:val="Normal"/>
    <w:next w:val="Normal"/>
    <w:autoRedefine/>
    <w:rsid w:val="00605D34"/>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6Colorful">
    <w:name w:val="Grid Table 6 Colorful"/>
    <w:basedOn w:val="TableNormal"/>
    <w:uiPriority w:val="51"/>
    <w:rsid w:val="003D3835"/>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Grid">
    <w:name w:val="Table Grid"/>
    <w:basedOn w:val="TableNormal"/>
    <w:rsid w:val="00D076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5.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6.xml><?xml version="1.0" encoding="utf-8"?>
<ds:datastoreItem xmlns:ds="http://schemas.openxmlformats.org/officeDocument/2006/customXml" ds:itemID="{BF9D4831-76EA-42E0-A2FD-3699759C4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329</TotalTime>
  <Pages>5</Pages>
  <Words>1306</Words>
  <Characters>7449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Shiwei</cp:lastModifiedBy>
  <cp:revision>10</cp:revision>
  <cp:lastPrinted>2008-01-31T15:09:00Z</cp:lastPrinted>
  <dcterms:created xsi:type="dcterms:W3CDTF">2017-04-26T18:07:00Z</dcterms:created>
  <dcterms:modified xsi:type="dcterms:W3CDTF">2017-05-06T03:45:00Z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