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0F749A51"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Pr="00327997">
        <w:tab/>
      </w:r>
      <w:r w:rsidR="0080751E" w:rsidRPr="0080751E">
        <w:t>R1-1708686</w:t>
      </w:r>
    </w:p>
    <w:p w14:paraId="51F975F1" w14:textId="0F3805DC" w:rsidR="00E90E49" w:rsidRDefault="00356A14" w:rsidP="00327997">
      <w:pPr>
        <w:pStyle w:val="3GPPHeader"/>
      </w:pPr>
      <w:r>
        <w:t>Hangzhou, China</w:t>
      </w:r>
      <w:r w:rsidR="0027144F" w:rsidRPr="009C6832">
        <w:t xml:space="preserve">, </w:t>
      </w:r>
      <w:r>
        <w:t>15</w:t>
      </w:r>
      <w:r w:rsidRPr="00356A14">
        <w:rPr>
          <w:vertAlign w:val="superscript"/>
        </w:rPr>
        <w:t>th</w:t>
      </w:r>
      <w:r>
        <w:t xml:space="preserve"> </w:t>
      </w:r>
      <w:r w:rsidR="0027144F" w:rsidRPr="009C6832">
        <w:t xml:space="preserve">– </w:t>
      </w:r>
      <w:r>
        <w:t>19</w:t>
      </w:r>
      <w:r w:rsidRPr="00356A14">
        <w:rPr>
          <w:vertAlign w:val="superscript"/>
        </w:rPr>
        <w:t>th</w:t>
      </w:r>
      <w:r>
        <w:t xml:space="preserve"> May</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2F62E4F1" w:rsidR="00E90E49" w:rsidRPr="00327997" w:rsidRDefault="003D3C45" w:rsidP="00327997">
      <w:pPr>
        <w:pStyle w:val="3GPPHeader"/>
      </w:pPr>
      <w:r w:rsidRPr="00327997">
        <w:t>Title:</w:t>
      </w:r>
      <w:r w:rsidR="00E90E49" w:rsidRPr="00327997">
        <w:tab/>
      </w:r>
      <w:r w:rsidR="00AA65AF">
        <w:t xml:space="preserve">On </w:t>
      </w:r>
      <w:r w:rsidR="00AA65AF" w:rsidRPr="0080751E">
        <w:rPr>
          <w:rFonts w:eastAsia="MS Mincho"/>
          <w:lang w:eastAsia="ja-JP"/>
        </w:rPr>
        <w:t>CSI acquisition for reciprocity-based operation</w:t>
      </w:r>
    </w:p>
    <w:p w14:paraId="2D554DE3" w14:textId="6B112972" w:rsidR="00952A24" w:rsidRPr="00327997" w:rsidRDefault="00952A24" w:rsidP="00327997">
      <w:pPr>
        <w:pStyle w:val="3GPPHeader"/>
      </w:pPr>
      <w:r w:rsidRPr="00327997">
        <w:t>Agenda Item:</w:t>
      </w:r>
      <w:r w:rsidRPr="00327997">
        <w:tab/>
      </w:r>
      <w:r w:rsidR="00AA65AF">
        <w:t>7.1.2.3.3</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7FD73958" w:rsidR="00BF7642" w:rsidRPr="00E9149C" w:rsidRDefault="00E64B80" w:rsidP="00BF7642">
      <w:pPr>
        <w:pStyle w:val="BodyText"/>
      </w:pPr>
      <w:r>
        <w:t>In RAN1#88</w:t>
      </w:r>
      <w:r w:rsidR="00356A14">
        <w:t>b</w:t>
      </w:r>
      <w:r w:rsidR="00BF7642">
        <w:t>, the following agreement</w:t>
      </w:r>
      <w:r w:rsidR="0080751E">
        <w:t>s were reached</w:t>
      </w:r>
      <w:r w:rsidR="00BF7642">
        <w:t>:</w:t>
      </w:r>
    </w:p>
    <w:p w14:paraId="4C3FF875" w14:textId="77777777" w:rsidR="00BF7642" w:rsidRDefault="00BF7642" w:rsidP="00BF7642">
      <w:pPr>
        <w:pStyle w:val="BodyText"/>
      </w:pPr>
      <w:r>
        <w:rPr>
          <w:noProof/>
          <w:lang w:val="en-CA" w:eastAsia="en-CA"/>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FD7C3C0" w14:textId="77777777" w:rsidR="00AA65AF" w:rsidRPr="000D6A04" w:rsidRDefault="00AA65AF" w:rsidP="00AA65AF">
                            <w:pPr>
                              <w:rPr>
                                <w:rFonts w:eastAsia="Microsoft YaHei"/>
                                <w:bCs/>
                              </w:rPr>
                            </w:pPr>
                            <w:r w:rsidRPr="000D6A04">
                              <w:rPr>
                                <w:rFonts w:eastAsia="Microsoft YaHei"/>
                                <w:bCs/>
                                <w:highlight w:val="green"/>
                              </w:rPr>
                              <w:t>Agreements</w:t>
                            </w:r>
                            <w:r w:rsidRPr="000D6A04">
                              <w:rPr>
                                <w:rFonts w:eastAsia="Microsoft YaHei"/>
                                <w:bCs/>
                              </w:rPr>
                              <w:t>:</w:t>
                            </w:r>
                          </w:p>
                          <w:p w14:paraId="137DA366" w14:textId="77777777" w:rsidR="00AA65AF" w:rsidRPr="000D6A04" w:rsidRDefault="00AA65AF" w:rsidP="00AA65AF">
                            <w:pPr>
                              <w:numPr>
                                <w:ilvl w:val="0"/>
                                <w:numId w:val="15"/>
                              </w:numPr>
                              <w:overflowPunct/>
                              <w:autoSpaceDE/>
                              <w:autoSpaceDN/>
                              <w:adjustRightInd/>
                              <w:spacing w:after="0"/>
                              <w:jc w:val="left"/>
                              <w:textAlignment w:val="auto"/>
                              <w:rPr>
                                <w:rFonts w:eastAsia="Microsoft YaHei"/>
                                <w:lang w:val="en-US"/>
                              </w:rPr>
                            </w:pPr>
                            <w:r w:rsidRPr="000D6A04">
                              <w:rPr>
                                <w:rFonts w:eastAsia="Microsoft YaHei"/>
                              </w:rPr>
                              <w:t xml:space="preserve">At least for full channel reciprocity, support at least the following CSI acquisition scheme based on channel reciprocity in NR </w:t>
                            </w:r>
                          </w:p>
                          <w:p w14:paraId="55F24344" w14:textId="77777777" w:rsidR="00AA65AF" w:rsidRPr="000D6A04" w:rsidRDefault="00AA65AF" w:rsidP="00AA65AF">
                            <w:pPr>
                              <w:numPr>
                                <w:ilvl w:val="1"/>
                                <w:numId w:val="15"/>
                              </w:numPr>
                              <w:overflowPunct/>
                              <w:autoSpaceDE/>
                              <w:autoSpaceDN/>
                              <w:adjustRightInd/>
                              <w:spacing w:after="0"/>
                              <w:jc w:val="left"/>
                              <w:textAlignment w:val="auto"/>
                              <w:rPr>
                                <w:rFonts w:eastAsia="Microsoft YaHei"/>
                                <w:lang w:val="en-US"/>
                              </w:rPr>
                            </w:pPr>
                            <w:r w:rsidRPr="000D6A04">
                              <w:rPr>
                                <w:rFonts w:eastAsia="Microsoft YaHei"/>
                              </w:rPr>
                              <w:t>Non-PMI feedback</w:t>
                            </w:r>
                          </w:p>
                          <w:p w14:paraId="4A0B5EEB" w14:textId="77777777" w:rsidR="00AA65AF" w:rsidRPr="000D6A04" w:rsidRDefault="00AA65AF" w:rsidP="00AA65AF">
                            <w:pPr>
                              <w:numPr>
                                <w:ilvl w:val="2"/>
                                <w:numId w:val="15"/>
                              </w:numPr>
                              <w:overflowPunct/>
                              <w:autoSpaceDE/>
                              <w:autoSpaceDN/>
                              <w:adjustRightInd/>
                              <w:spacing w:after="0"/>
                              <w:jc w:val="left"/>
                              <w:textAlignment w:val="auto"/>
                              <w:rPr>
                                <w:rFonts w:eastAsia="Microsoft YaHei"/>
                                <w:lang w:val="en-US"/>
                              </w:rPr>
                            </w:pPr>
                            <w:r w:rsidRPr="000D6A04">
                              <w:rPr>
                                <w:rFonts w:eastAsia="Microsoft YaHei"/>
                              </w:rPr>
                              <w:t>CSI contains RI and CQI</w:t>
                            </w:r>
                          </w:p>
                          <w:p w14:paraId="314547B2" w14:textId="77777777" w:rsidR="00AA65AF" w:rsidRPr="000D6A04" w:rsidRDefault="00AA65AF" w:rsidP="00AA65AF">
                            <w:pPr>
                              <w:numPr>
                                <w:ilvl w:val="2"/>
                                <w:numId w:val="15"/>
                              </w:numPr>
                              <w:overflowPunct/>
                              <w:autoSpaceDE/>
                              <w:autoSpaceDN/>
                              <w:adjustRightInd/>
                              <w:spacing w:after="0"/>
                              <w:jc w:val="left"/>
                              <w:textAlignment w:val="auto"/>
                              <w:rPr>
                                <w:rFonts w:eastAsia="Microsoft YaHei"/>
                                <w:lang w:val="en-US"/>
                              </w:rPr>
                            </w:pPr>
                            <w:r w:rsidRPr="000D6A04">
                              <w:rPr>
                                <w:rFonts w:eastAsia="Microsoft YaHei"/>
                              </w:rPr>
                              <w:t>CQI depends on RI and PMI which are selected from a codebook (potentially with restriction) but PMI is not fed back.</w:t>
                            </w:r>
                          </w:p>
                          <w:p w14:paraId="49DC47D6" w14:textId="77777777" w:rsidR="00AA65AF" w:rsidRPr="000D6A04" w:rsidRDefault="00AA65AF" w:rsidP="00AA65AF">
                            <w:pPr>
                              <w:numPr>
                                <w:ilvl w:val="3"/>
                                <w:numId w:val="15"/>
                              </w:numPr>
                              <w:overflowPunct/>
                              <w:autoSpaceDE/>
                              <w:autoSpaceDN/>
                              <w:adjustRightInd/>
                              <w:spacing w:after="0"/>
                              <w:jc w:val="left"/>
                              <w:textAlignment w:val="auto"/>
                              <w:rPr>
                                <w:rFonts w:eastAsia="Microsoft YaHei"/>
                                <w:lang w:val="en-US"/>
                              </w:rPr>
                            </w:pPr>
                            <w:r w:rsidRPr="000D6A04">
                              <w:rPr>
                                <w:rFonts w:eastAsia="Microsoft YaHei"/>
                                <w:lang w:val="en-US"/>
                              </w:rPr>
                              <w:t xml:space="preserve">FFS UE may also calculate RI and CQI directly with estimated channel, FFS spec impact </w:t>
                            </w:r>
                          </w:p>
                          <w:p w14:paraId="22BCC438" w14:textId="77777777" w:rsidR="00AA65AF" w:rsidRPr="000D6A04" w:rsidRDefault="00AA65AF" w:rsidP="00AA65AF">
                            <w:pPr>
                              <w:numPr>
                                <w:ilvl w:val="3"/>
                                <w:numId w:val="15"/>
                              </w:numPr>
                              <w:overflowPunct/>
                              <w:autoSpaceDE/>
                              <w:autoSpaceDN/>
                              <w:adjustRightInd/>
                              <w:spacing w:after="0"/>
                              <w:jc w:val="left"/>
                              <w:textAlignment w:val="auto"/>
                              <w:rPr>
                                <w:rFonts w:eastAsia="Microsoft YaHei"/>
                                <w:lang w:val="en-US"/>
                              </w:rPr>
                            </w:pPr>
                            <w:r w:rsidRPr="000D6A04">
                              <w:rPr>
                                <w:rFonts w:eastAsia="Microsoft YaHei"/>
                                <w:lang w:val="en-US"/>
                              </w:rPr>
                              <w:t>FFS codebook details, including how to signal</w:t>
                            </w:r>
                          </w:p>
                          <w:p w14:paraId="3EC06C44" w14:textId="77777777" w:rsidR="00AA65AF" w:rsidRPr="000D6A04" w:rsidRDefault="00AA65AF" w:rsidP="00AA65AF">
                            <w:pPr>
                              <w:numPr>
                                <w:ilvl w:val="1"/>
                                <w:numId w:val="15"/>
                              </w:numPr>
                              <w:overflowPunct/>
                              <w:autoSpaceDE/>
                              <w:autoSpaceDN/>
                              <w:adjustRightInd/>
                              <w:spacing w:after="0"/>
                              <w:jc w:val="left"/>
                              <w:textAlignment w:val="auto"/>
                              <w:rPr>
                                <w:rFonts w:eastAsia="Microsoft YaHei"/>
                                <w:lang w:val="en-US"/>
                              </w:rPr>
                            </w:pPr>
                            <w:r w:rsidRPr="000D6A04">
                              <w:rPr>
                                <w:rFonts w:eastAsia="Microsoft YaHei"/>
                              </w:rPr>
                              <w:t>FFS other schemes (e.g., explicit interference feedback, etc.)</w:t>
                            </w:r>
                          </w:p>
                          <w:p w14:paraId="25B809AD" w14:textId="77777777" w:rsidR="00AA65AF" w:rsidRPr="00021966" w:rsidRDefault="00AA65AF" w:rsidP="00AA65AF">
                            <w:pPr>
                              <w:rPr>
                                <w:rFonts w:eastAsia="Microsoft YaHei"/>
                                <w:lang w:val="en-US"/>
                              </w:rPr>
                            </w:pPr>
                            <w:r w:rsidRPr="00021966">
                              <w:rPr>
                                <w:rFonts w:eastAsia="Microsoft YaHei"/>
                                <w:highlight w:val="green"/>
                                <w:lang w:val="en-US"/>
                              </w:rPr>
                              <w:t>Agreements</w:t>
                            </w:r>
                            <w:r w:rsidRPr="00021966">
                              <w:rPr>
                                <w:rFonts w:eastAsia="Microsoft YaHei"/>
                                <w:lang w:val="en-US"/>
                              </w:rPr>
                              <w:t>:</w:t>
                            </w:r>
                          </w:p>
                          <w:p w14:paraId="2057FDE7" w14:textId="77777777" w:rsidR="00AA65AF" w:rsidRPr="00021966" w:rsidRDefault="00AA65AF" w:rsidP="00AA65AF">
                            <w:pPr>
                              <w:numPr>
                                <w:ilvl w:val="0"/>
                                <w:numId w:val="16"/>
                              </w:numPr>
                              <w:overflowPunct/>
                              <w:autoSpaceDE/>
                              <w:autoSpaceDN/>
                              <w:adjustRightInd/>
                              <w:spacing w:after="0"/>
                              <w:jc w:val="left"/>
                              <w:textAlignment w:val="auto"/>
                              <w:rPr>
                                <w:rFonts w:eastAsia="Microsoft YaHei"/>
                                <w:lang w:val="en-US"/>
                              </w:rPr>
                            </w:pPr>
                            <w:r w:rsidRPr="00021966">
                              <w:rPr>
                                <w:rFonts w:eastAsia="Microsoft YaHei"/>
                                <w:lang w:val="en-US"/>
                              </w:rPr>
                              <w:t>For the case of non-ideal channel reciprocity (e.g., less Tx ports than Rx ports at UE</w:t>
                            </w:r>
                            <w:r w:rsidRPr="00021966">
                              <w:rPr>
                                <w:rFonts w:eastAsia="Microsoft YaHei"/>
                              </w:rPr>
                              <w:t>)</w:t>
                            </w:r>
                            <w:r w:rsidRPr="00021966">
                              <w:rPr>
                                <w:rFonts w:eastAsia="Microsoft YaHei"/>
                                <w:lang w:val="en-US"/>
                              </w:rPr>
                              <w:t>, study and evaluate at least the following candidate schemes</w:t>
                            </w:r>
                          </w:p>
                          <w:p w14:paraId="6AB44867" w14:textId="77777777" w:rsidR="00AA65AF" w:rsidRPr="00021966" w:rsidRDefault="00AA65AF" w:rsidP="00AA65AF">
                            <w:pPr>
                              <w:numPr>
                                <w:ilvl w:val="1"/>
                                <w:numId w:val="16"/>
                              </w:numPr>
                              <w:overflowPunct/>
                              <w:autoSpaceDE/>
                              <w:autoSpaceDN/>
                              <w:adjustRightInd/>
                              <w:spacing w:after="0"/>
                              <w:jc w:val="left"/>
                              <w:textAlignment w:val="auto"/>
                              <w:rPr>
                                <w:rFonts w:eastAsia="Microsoft YaHei"/>
                                <w:lang w:val="en-US"/>
                              </w:rPr>
                            </w:pPr>
                            <w:r w:rsidRPr="00021966">
                              <w:rPr>
                                <w:rFonts w:eastAsia="Microsoft YaHei"/>
                                <w:lang w:val="en-US"/>
                              </w:rPr>
                              <w:t>Scheme 1 (Baseline for performance comparison): Non-PMI feedback</w:t>
                            </w:r>
                          </w:p>
                          <w:p w14:paraId="214A8E2E" w14:textId="77777777" w:rsidR="00AA65AF" w:rsidRPr="00021966" w:rsidRDefault="00AA65AF" w:rsidP="00AA65AF">
                            <w:pPr>
                              <w:numPr>
                                <w:ilvl w:val="2"/>
                                <w:numId w:val="16"/>
                              </w:numPr>
                              <w:overflowPunct/>
                              <w:autoSpaceDE/>
                              <w:autoSpaceDN/>
                              <w:adjustRightInd/>
                              <w:spacing w:after="0"/>
                              <w:jc w:val="left"/>
                              <w:textAlignment w:val="auto"/>
                              <w:rPr>
                                <w:rFonts w:eastAsia="Microsoft YaHei"/>
                                <w:lang w:val="en-US"/>
                              </w:rPr>
                            </w:pPr>
                            <w:r w:rsidRPr="00021966">
                              <w:rPr>
                                <w:rFonts w:eastAsia="Microsoft YaHei"/>
                                <w:lang w:val="en-US"/>
                              </w:rPr>
                              <w:t>Each company states the assumed scheme for non-PMI feedback</w:t>
                            </w:r>
                          </w:p>
                          <w:p w14:paraId="443D50BB" w14:textId="77777777" w:rsidR="00AA65AF" w:rsidRPr="00021966" w:rsidRDefault="00AA65AF" w:rsidP="00AA65AF">
                            <w:pPr>
                              <w:numPr>
                                <w:ilvl w:val="1"/>
                                <w:numId w:val="16"/>
                              </w:numPr>
                              <w:overflowPunct/>
                              <w:autoSpaceDE/>
                              <w:autoSpaceDN/>
                              <w:adjustRightInd/>
                              <w:spacing w:after="0"/>
                              <w:jc w:val="left"/>
                              <w:textAlignment w:val="auto"/>
                              <w:rPr>
                                <w:rFonts w:eastAsia="Microsoft YaHei"/>
                                <w:lang w:val="en-US"/>
                              </w:rPr>
                            </w:pPr>
                            <w:r w:rsidRPr="00021966">
                              <w:rPr>
                                <w:rFonts w:eastAsia="Microsoft YaHei"/>
                                <w:lang w:val="en-US"/>
                              </w:rPr>
                              <w:t xml:space="preserve">Scheme 2: Partial CSI feedback for gNB to acquire full CSI </w:t>
                            </w:r>
                          </w:p>
                          <w:p w14:paraId="7F4EDD7D" w14:textId="77777777" w:rsidR="00AA65AF" w:rsidRPr="00021966" w:rsidRDefault="00AA65AF" w:rsidP="00AA65AF">
                            <w:pPr>
                              <w:numPr>
                                <w:ilvl w:val="2"/>
                                <w:numId w:val="16"/>
                              </w:numPr>
                              <w:overflowPunct/>
                              <w:autoSpaceDE/>
                              <w:autoSpaceDN/>
                              <w:adjustRightInd/>
                              <w:spacing w:after="0"/>
                              <w:jc w:val="left"/>
                              <w:textAlignment w:val="auto"/>
                              <w:rPr>
                                <w:rFonts w:eastAsia="Microsoft YaHei"/>
                                <w:lang w:val="en-US"/>
                              </w:rPr>
                            </w:pPr>
                            <w:r w:rsidRPr="00021966">
                              <w:rPr>
                                <w:rFonts w:eastAsia="Microsoft YaHei"/>
                                <w:lang w:val="en-US"/>
                              </w:rPr>
                              <w:t>Partial CSI is the information of the partial DL channel (e.g. partial DL channel vector/matrix or partial DL channel covariance matrix) with no reciprocal UL transmission due to the absence of Tx ports corresponding to the Rx ports at UE</w:t>
                            </w:r>
                          </w:p>
                          <w:p w14:paraId="0F93F029" w14:textId="77777777" w:rsidR="00AA65AF" w:rsidRPr="00021966" w:rsidRDefault="00AA65AF" w:rsidP="00AA65AF">
                            <w:pPr>
                              <w:numPr>
                                <w:ilvl w:val="1"/>
                                <w:numId w:val="16"/>
                              </w:numPr>
                              <w:overflowPunct/>
                              <w:autoSpaceDE/>
                              <w:autoSpaceDN/>
                              <w:adjustRightInd/>
                              <w:spacing w:after="0"/>
                              <w:jc w:val="left"/>
                              <w:textAlignment w:val="auto"/>
                              <w:rPr>
                                <w:rFonts w:eastAsia="Microsoft YaHei"/>
                                <w:lang w:val="en-US"/>
                              </w:rPr>
                            </w:pPr>
                            <w:r w:rsidRPr="00021966">
                              <w:rPr>
                                <w:rFonts w:eastAsia="Microsoft YaHei"/>
                                <w:lang w:val="en-US"/>
                              </w:rPr>
                              <w:t>Scheme 3: CSI feedback with non-precoded/beamformed CSI-RS including CQI, RI and PMI</w:t>
                            </w:r>
                          </w:p>
                          <w:p w14:paraId="3971102A" w14:textId="77777777" w:rsidR="00AA65AF" w:rsidRPr="00021966" w:rsidRDefault="00AA65AF" w:rsidP="00AA65AF">
                            <w:pPr>
                              <w:numPr>
                                <w:ilvl w:val="2"/>
                                <w:numId w:val="16"/>
                              </w:numPr>
                              <w:overflowPunct/>
                              <w:autoSpaceDE/>
                              <w:autoSpaceDN/>
                              <w:adjustRightInd/>
                              <w:spacing w:after="0"/>
                              <w:jc w:val="left"/>
                              <w:textAlignment w:val="auto"/>
                              <w:rPr>
                                <w:rFonts w:eastAsia="Microsoft YaHei"/>
                                <w:lang w:val="en-US"/>
                              </w:rPr>
                            </w:pPr>
                            <w:r w:rsidRPr="00021966">
                              <w:rPr>
                                <w:rFonts w:eastAsia="Microsoft YaHei"/>
                                <w:lang w:val="en-US"/>
                              </w:rPr>
                              <w:t>For beamformed CSI-RS, precoding matrix is determined from CSI available at base station from SRS transmission</w:t>
                            </w:r>
                          </w:p>
                          <w:p w14:paraId="4185E8BC" w14:textId="77777777" w:rsidR="00AA65AF" w:rsidRPr="00021966" w:rsidRDefault="00AA65AF" w:rsidP="00AA65AF">
                            <w:pPr>
                              <w:numPr>
                                <w:ilvl w:val="2"/>
                                <w:numId w:val="16"/>
                              </w:numPr>
                              <w:overflowPunct/>
                              <w:autoSpaceDE/>
                              <w:autoSpaceDN/>
                              <w:adjustRightInd/>
                              <w:spacing w:after="0"/>
                              <w:jc w:val="left"/>
                              <w:textAlignment w:val="auto"/>
                              <w:rPr>
                                <w:rFonts w:eastAsia="Microsoft YaHei"/>
                                <w:lang w:val="en-US"/>
                              </w:rPr>
                            </w:pPr>
                            <w:r w:rsidRPr="00021966">
                              <w:rPr>
                                <w:rFonts w:eastAsia="Microsoft YaHei"/>
                                <w:lang w:val="en-US"/>
                              </w:rPr>
                              <w:t>PMI could be for a linear combination codebook</w:t>
                            </w:r>
                          </w:p>
                          <w:p w14:paraId="493E4718" w14:textId="77777777" w:rsidR="00AA65AF" w:rsidRPr="00021966" w:rsidRDefault="00AA65AF" w:rsidP="00AA65AF">
                            <w:pPr>
                              <w:numPr>
                                <w:ilvl w:val="1"/>
                                <w:numId w:val="16"/>
                              </w:numPr>
                              <w:overflowPunct/>
                              <w:autoSpaceDE/>
                              <w:autoSpaceDN/>
                              <w:adjustRightInd/>
                              <w:spacing w:after="0"/>
                              <w:jc w:val="left"/>
                              <w:textAlignment w:val="auto"/>
                              <w:rPr>
                                <w:rFonts w:eastAsia="Microsoft YaHei"/>
                                <w:lang w:val="en-US"/>
                              </w:rPr>
                            </w:pPr>
                            <w:r w:rsidRPr="00021966">
                              <w:rPr>
                                <w:rFonts w:eastAsia="Microsoft YaHei"/>
                              </w:rPr>
                              <w:t>Scheme 4: SRS switching</w:t>
                            </w:r>
                          </w:p>
                          <w:p w14:paraId="753A328A" w14:textId="77777777" w:rsidR="00AA65AF" w:rsidRPr="00021966" w:rsidRDefault="00AA65AF" w:rsidP="00AA65AF">
                            <w:pPr>
                              <w:numPr>
                                <w:ilvl w:val="2"/>
                                <w:numId w:val="16"/>
                              </w:numPr>
                              <w:overflowPunct/>
                              <w:autoSpaceDE/>
                              <w:autoSpaceDN/>
                              <w:adjustRightInd/>
                              <w:spacing w:after="0"/>
                              <w:jc w:val="left"/>
                              <w:textAlignment w:val="auto"/>
                              <w:rPr>
                                <w:rFonts w:eastAsia="Microsoft YaHei"/>
                                <w:lang w:val="en-US"/>
                              </w:rPr>
                            </w:pPr>
                            <w:r w:rsidRPr="00021966">
                              <w:rPr>
                                <w:rFonts w:eastAsia="Microsoft YaHei"/>
                              </w:rPr>
                              <w:t>SRS switching is used to obtain full channel information by multiple SRS transmission instants. Non-PMI CSI feedback can be used along with SRS switching</w:t>
                            </w:r>
                          </w:p>
                          <w:p w14:paraId="54B1DBA2" w14:textId="77777777" w:rsidR="00AA65AF" w:rsidRPr="00021966" w:rsidRDefault="00AA65AF" w:rsidP="00AA65AF">
                            <w:pPr>
                              <w:numPr>
                                <w:ilvl w:val="2"/>
                                <w:numId w:val="16"/>
                              </w:numPr>
                              <w:overflowPunct/>
                              <w:autoSpaceDE/>
                              <w:autoSpaceDN/>
                              <w:adjustRightInd/>
                              <w:spacing w:after="0"/>
                              <w:jc w:val="left"/>
                              <w:textAlignment w:val="auto"/>
                              <w:rPr>
                                <w:rFonts w:eastAsia="Microsoft YaHei"/>
                                <w:lang w:val="en-US"/>
                              </w:rPr>
                            </w:pPr>
                            <w:r w:rsidRPr="00021966">
                              <w:rPr>
                                <w:rFonts w:eastAsia="Microsoft YaHei"/>
                              </w:rPr>
                              <w:t>Taking into account practical impairments in implementation (e.g., PLL accuracy, insertion loss, power imbalance, etc.)</w:t>
                            </w:r>
                          </w:p>
                          <w:p w14:paraId="4643A74C" w14:textId="77777777" w:rsidR="00AA65AF" w:rsidRPr="00021966" w:rsidRDefault="00AA65AF" w:rsidP="00AA65AF">
                            <w:pPr>
                              <w:numPr>
                                <w:ilvl w:val="1"/>
                                <w:numId w:val="16"/>
                              </w:numPr>
                              <w:overflowPunct/>
                              <w:autoSpaceDE/>
                              <w:autoSpaceDN/>
                              <w:adjustRightInd/>
                              <w:spacing w:before="120" w:afterLines="50" w:line="276" w:lineRule="auto"/>
                              <w:textAlignment w:val="auto"/>
                              <w:rPr>
                                <w:rFonts w:hAnsi="SimSun"/>
                              </w:rPr>
                            </w:pPr>
                            <w:r w:rsidRPr="00021966">
                              <w:rPr>
                                <w:rFonts w:hAnsi="SimSun"/>
                              </w:rPr>
                              <w:t>Scheme 5: Non-uniform beam sampling on codebook</w:t>
                            </w:r>
                          </w:p>
                          <w:p w14:paraId="2C75F975" w14:textId="77777777" w:rsidR="00AA65AF" w:rsidRPr="00021966" w:rsidRDefault="00AA65AF" w:rsidP="00AA65AF">
                            <w:pPr>
                              <w:numPr>
                                <w:ilvl w:val="2"/>
                                <w:numId w:val="16"/>
                              </w:numPr>
                              <w:overflowPunct/>
                              <w:autoSpaceDE/>
                              <w:autoSpaceDN/>
                              <w:adjustRightInd/>
                              <w:spacing w:before="120" w:afterLines="50" w:line="276" w:lineRule="auto"/>
                              <w:textAlignment w:val="auto"/>
                              <w:rPr>
                                <w:rFonts w:hAnsi="SimSun"/>
                              </w:rPr>
                            </w:pPr>
                            <w:r w:rsidRPr="00021966">
                              <w:rPr>
                                <w:rFonts w:hAnsi="SimSun"/>
                              </w:rPr>
                              <w:t>Configure different spatial resolutions in different spatial domain by CSR</w:t>
                            </w:r>
                          </w:p>
                          <w:p w14:paraId="44EFD818" w14:textId="77777777" w:rsidR="00AA65AF" w:rsidRPr="00021966" w:rsidRDefault="00AA65AF" w:rsidP="00AA65AF">
                            <w:pPr>
                              <w:numPr>
                                <w:ilvl w:val="1"/>
                                <w:numId w:val="16"/>
                              </w:numPr>
                              <w:overflowPunct/>
                              <w:autoSpaceDE/>
                              <w:autoSpaceDN/>
                              <w:adjustRightInd/>
                              <w:spacing w:after="0"/>
                              <w:jc w:val="left"/>
                              <w:textAlignment w:val="auto"/>
                              <w:rPr>
                                <w:rFonts w:eastAsia="Microsoft YaHei"/>
                                <w:lang w:val="en-US"/>
                              </w:rPr>
                            </w:pPr>
                            <w:r w:rsidRPr="00021966">
                              <w:rPr>
                                <w:rFonts w:eastAsia="Microsoft YaHei"/>
                              </w:rPr>
                              <w:t>Combination of the above schemes can be considered</w:t>
                            </w:r>
                          </w:p>
                          <w:p w14:paraId="4041DB59" w14:textId="77777777" w:rsidR="00AA65AF" w:rsidRPr="00021966" w:rsidRDefault="00AA65AF" w:rsidP="00AA65AF">
                            <w:pPr>
                              <w:numPr>
                                <w:ilvl w:val="1"/>
                                <w:numId w:val="16"/>
                              </w:numPr>
                              <w:overflowPunct/>
                              <w:autoSpaceDE/>
                              <w:autoSpaceDN/>
                              <w:adjustRightInd/>
                              <w:spacing w:after="0"/>
                              <w:jc w:val="left"/>
                              <w:textAlignment w:val="auto"/>
                              <w:rPr>
                                <w:rFonts w:eastAsia="Microsoft YaHei"/>
                                <w:lang w:val="en-US"/>
                              </w:rPr>
                            </w:pPr>
                            <w:r w:rsidRPr="00021966">
                              <w:rPr>
                                <w:rFonts w:eastAsia="Microsoft YaHei"/>
                              </w:rPr>
                              <w:t>Note: both performance and overhead should be considered when comparing the above schemes</w:t>
                            </w:r>
                          </w:p>
                          <w:p w14:paraId="3988BBE0" w14:textId="006C1315" w:rsidR="00AA65AF" w:rsidRPr="00021966" w:rsidRDefault="00AA65AF" w:rsidP="00AA65AF">
                            <w:pPr>
                              <w:numPr>
                                <w:ilvl w:val="0"/>
                                <w:numId w:val="16"/>
                              </w:numPr>
                              <w:overflowPunct/>
                              <w:autoSpaceDE/>
                              <w:autoSpaceDN/>
                              <w:adjustRightInd/>
                              <w:spacing w:after="0"/>
                              <w:jc w:val="left"/>
                              <w:textAlignment w:val="auto"/>
                              <w:rPr>
                                <w:rFonts w:eastAsia="Microsoft YaHei"/>
                                <w:lang w:val="en-US"/>
                              </w:rPr>
                            </w:pPr>
                            <w:r w:rsidRPr="00021966">
                              <w:rPr>
                                <w:rFonts w:eastAsia="Microsoft YaHei"/>
                              </w:rPr>
                              <w:t xml:space="preserve">Simulation parameters are provided on slide 4 of </w:t>
                            </w:r>
                            <w:hyperlink r:id="rId13" w:history="1">
                              <w:r>
                                <w:rPr>
                                  <w:rStyle w:val="Hyperlink"/>
                                  <w:rFonts w:eastAsia="Microsoft YaHei"/>
                                </w:rPr>
                                <w:t>R1-1706809</w:t>
                              </w:r>
                            </w:hyperlink>
                            <w:r w:rsidRPr="00021966">
                              <w:rPr>
                                <w:rFonts w:eastAsia="Microsoft YaHei"/>
                              </w:rPr>
                              <w:t xml:space="preserve"> with the following update</w:t>
                            </w:r>
                          </w:p>
                          <w:p w14:paraId="4D9C5259" w14:textId="77777777" w:rsidR="00AA65AF" w:rsidRPr="00021966" w:rsidRDefault="00AA65AF" w:rsidP="00AA65AF">
                            <w:pPr>
                              <w:numPr>
                                <w:ilvl w:val="1"/>
                                <w:numId w:val="16"/>
                              </w:numPr>
                              <w:overflowPunct/>
                              <w:autoSpaceDE/>
                              <w:autoSpaceDN/>
                              <w:adjustRightInd/>
                              <w:spacing w:after="0"/>
                              <w:jc w:val="left"/>
                              <w:textAlignment w:val="auto"/>
                              <w:rPr>
                                <w:rFonts w:eastAsia="Microsoft YaHei"/>
                                <w:lang w:val="en-US"/>
                              </w:rPr>
                            </w:pPr>
                            <w:r w:rsidRPr="00021966">
                              <w:rPr>
                                <w:rFonts w:eastAsia="Microsoft YaHei"/>
                              </w:rPr>
                              <w:t>Adding “2Tx2Rx” to “UE antenna configuration”</w:t>
                            </w:r>
                          </w:p>
                          <w:p w14:paraId="010FEF3C" w14:textId="77777777" w:rsidR="00AA65AF" w:rsidRPr="00021966" w:rsidRDefault="00AA65AF" w:rsidP="00AA65AF">
                            <w:pPr>
                              <w:numPr>
                                <w:ilvl w:val="1"/>
                                <w:numId w:val="16"/>
                              </w:numPr>
                              <w:overflowPunct/>
                              <w:autoSpaceDE/>
                              <w:autoSpaceDN/>
                              <w:adjustRightInd/>
                              <w:spacing w:after="0"/>
                              <w:jc w:val="left"/>
                              <w:textAlignment w:val="auto"/>
                              <w:rPr>
                                <w:rFonts w:eastAsia="Microsoft YaHei"/>
                                <w:lang w:val="en-US"/>
                              </w:rPr>
                            </w:pPr>
                            <w:r w:rsidRPr="00021966">
                              <w:rPr>
                                <w:rFonts w:eastAsia="Microsoft YaHei"/>
                              </w:rPr>
                              <w:t>Change “2GHz” to “4GHz” in “Carrier frequency”</w:t>
                            </w:r>
                          </w:p>
                          <w:p w14:paraId="5B598E89" w14:textId="77777777" w:rsidR="00AA65AF" w:rsidRPr="00021966" w:rsidRDefault="00AA65AF" w:rsidP="00AA65AF">
                            <w:pPr>
                              <w:numPr>
                                <w:ilvl w:val="1"/>
                                <w:numId w:val="16"/>
                              </w:numPr>
                              <w:overflowPunct/>
                              <w:autoSpaceDE/>
                              <w:autoSpaceDN/>
                              <w:adjustRightInd/>
                              <w:spacing w:after="0"/>
                              <w:jc w:val="left"/>
                              <w:textAlignment w:val="auto"/>
                              <w:rPr>
                                <w:rFonts w:eastAsia="Microsoft YaHei"/>
                                <w:lang w:val="en-US"/>
                              </w:rPr>
                            </w:pPr>
                            <w:r w:rsidRPr="00021966">
                              <w:rPr>
                                <w:rFonts w:eastAsia="Microsoft YaHei"/>
                              </w:rPr>
                              <w:t>Companies</w:t>
                            </w:r>
                            <w:r w:rsidRPr="00021966">
                              <w:rPr>
                                <w:rFonts w:eastAsia="Microsoft YaHei"/>
                                <w:lang w:val="en-US"/>
                              </w:rPr>
                              <w:t xml:space="preserve"> describe the assumed UL-DL calibration model, striving for a common model</w:t>
                            </w:r>
                          </w:p>
                          <w:p w14:paraId="7FA05B3E" w14:textId="17814F91" w:rsidR="00BF7642" w:rsidRPr="00AA65AF" w:rsidRDefault="00AA65AF" w:rsidP="00BF7642">
                            <w:pPr>
                              <w:numPr>
                                <w:ilvl w:val="0"/>
                                <w:numId w:val="16"/>
                              </w:numPr>
                              <w:overflowPunct/>
                              <w:autoSpaceDE/>
                              <w:autoSpaceDN/>
                              <w:adjustRightInd/>
                              <w:spacing w:after="0"/>
                              <w:jc w:val="left"/>
                              <w:textAlignment w:val="auto"/>
                              <w:rPr>
                                <w:rFonts w:eastAsia="Microsoft YaHei"/>
                                <w:lang w:val="en-US"/>
                              </w:rPr>
                            </w:pPr>
                            <w:r w:rsidRPr="00021966">
                              <w:rPr>
                                <w:rFonts w:eastAsia="Microsoft YaHei"/>
                                <w:lang w:val="en-US"/>
                              </w:rPr>
                              <w:t>Companies are encouraged to provide the simulation results in next meeting</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7FD7C3C0" w14:textId="77777777" w:rsidR="00AA65AF" w:rsidRPr="000D6A04" w:rsidRDefault="00AA65AF" w:rsidP="00AA65AF">
                      <w:pPr>
                        <w:rPr>
                          <w:rFonts w:eastAsia="Microsoft YaHei"/>
                          <w:bCs/>
                        </w:rPr>
                      </w:pPr>
                      <w:r w:rsidRPr="000D6A04">
                        <w:rPr>
                          <w:rFonts w:eastAsia="Microsoft YaHei"/>
                          <w:bCs/>
                          <w:highlight w:val="green"/>
                        </w:rPr>
                        <w:t>Agreements</w:t>
                      </w:r>
                      <w:r w:rsidRPr="000D6A04">
                        <w:rPr>
                          <w:rFonts w:eastAsia="Microsoft YaHei"/>
                          <w:bCs/>
                        </w:rPr>
                        <w:t>:</w:t>
                      </w:r>
                    </w:p>
                    <w:p w14:paraId="137DA366" w14:textId="77777777" w:rsidR="00AA65AF" w:rsidRPr="000D6A04" w:rsidRDefault="00AA65AF" w:rsidP="00AA65AF">
                      <w:pPr>
                        <w:numPr>
                          <w:ilvl w:val="0"/>
                          <w:numId w:val="15"/>
                        </w:numPr>
                        <w:overflowPunct/>
                        <w:autoSpaceDE/>
                        <w:autoSpaceDN/>
                        <w:adjustRightInd/>
                        <w:spacing w:after="0"/>
                        <w:jc w:val="left"/>
                        <w:textAlignment w:val="auto"/>
                        <w:rPr>
                          <w:rFonts w:eastAsia="Microsoft YaHei"/>
                          <w:lang w:val="en-US"/>
                        </w:rPr>
                      </w:pPr>
                      <w:r w:rsidRPr="000D6A04">
                        <w:rPr>
                          <w:rFonts w:eastAsia="Microsoft YaHei"/>
                        </w:rPr>
                        <w:t xml:space="preserve">At least for full channel reciprocity, support at least the following CSI acquisition scheme based on channel reciprocity in NR </w:t>
                      </w:r>
                    </w:p>
                    <w:p w14:paraId="55F24344" w14:textId="77777777" w:rsidR="00AA65AF" w:rsidRPr="000D6A04" w:rsidRDefault="00AA65AF" w:rsidP="00AA65AF">
                      <w:pPr>
                        <w:numPr>
                          <w:ilvl w:val="1"/>
                          <w:numId w:val="15"/>
                        </w:numPr>
                        <w:overflowPunct/>
                        <w:autoSpaceDE/>
                        <w:autoSpaceDN/>
                        <w:adjustRightInd/>
                        <w:spacing w:after="0"/>
                        <w:jc w:val="left"/>
                        <w:textAlignment w:val="auto"/>
                        <w:rPr>
                          <w:rFonts w:eastAsia="Microsoft YaHei"/>
                          <w:lang w:val="en-US"/>
                        </w:rPr>
                      </w:pPr>
                      <w:r w:rsidRPr="000D6A04">
                        <w:rPr>
                          <w:rFonts w:eastAsia="Microsoft YaHei"/>
                        </w:rPr>
                        <w:t>Non-PMI feedback</w:t>
                      </w:r>
                    </w:p>
                    <w:p w14:paraId="4A0B5EEB" w14:textId="77777777" w:rsidR="00AA65AF" w:rsidRPr="000D6A04" w:rsidRDefault="00AA65AF" w:rsidP="00AA65AF">
                      <w:pPr>
                        <w:numPr>
                          <w:ilvl w:val="2"/>
                          <w:numId w:val="15"/>
                        </w:numPr>
                        <w:overflowPunct/>
                        <w:autoSpaceDE/>
                        <w:autoSpaceDN/>
                        <w:adjustRightInd/>
                        <w:spacing w:after="0"/>
                        <w:jc w:val="left"/>
                        <w:textAlignment w:val="auto"/>
                        <w:rPr>
                          <w:rFonts w:eastAsia="Microsoft YaHei"/>
                          <w:lang w:val="en-US"/>
                        </w:rPr>
                      </w:pPr>
                      <w:r w:rsidRPr="000D6A04">
                        <w:rPr>
                          <w:rFonts w:eastAsia="Microsoft YaHei"/>
                        </w:rPr>
                        <w:t>CSI contains RI and CQI</w:t>
                      </w:r>
                    </w:p>
                    <w:p w14:paraId="314547B2" w14:textId="77777777" w:rsidR="00AA65AF" w:rsidRPr="000D6A04" w:rsidRDefault="00AA65AF" w:rsidP="00AA65AF">
                      <w:pPr>
                        <w:numPr>
                          <w:ilvl w:val="2"/>
                          <w:numId w:val="15"/>
                        </w:numPr>
                        <w:overflowPunct/>
                        <w:autoSpaceDE/>
                        <w:autoSpaceDN/>
                        <w:adjustRightInd/>
                        <w:spacing w:after="0"/>
                        <w:jc w:val="left"/>
                        <w:textAlignment w:val="auto"/>
                        <w:rPr>
                          <w:rFonts w:eastAsia="Microsoft YaHei"/>
                          <w:lang w:val="en-US"/>
                        </w:rPr>
                      </w:pPr>
                      <w:r w:rsidRPr="000D6A04">
                        <w:rPr>
                          <w:rFonts w:eastAsia="Microsoft YaHei"/>
                        </w:rPr>
                        <w:t>CQI depends on RI and PMI which are selected from a codebook (potentially with restriction) but PMI is not fed back.</w:t>
                      </w:r>
                    </w:p>
                    <w:p w14:paraId="49DC47D6" w14:textId="77777777" w:rsidR="00AA65AF" w:rsidRPr="000D6A04" w:rsidRDefault="00AA65AF" w:rsidP="00AA65AF">
                      <w:pPr>
                        <w:numPr>
                          <w:ilvl w:val="3"/>
                          <w:numId w:val="15"/>
                        </w:numPr>
                        <w:overflowPunct/>
                        <w:autoSpaceDE/>
                        <w:autoSpaceDN/>
                        <w:adjustRightInd/>
                        <w:spacing w:after="0"/>
                        <w:jc w:val="left"/>
                        <w:textAlignment w:val="auto"/>
                        <w:rPr>
                          <w:rFonts w:eastAsia="Microsoft YaHei"/>
                          <w:lang w:val="en-US"/>
                        </w:rPr>
                      </w:pPr>
                      <w:r w:rsidRPr="000D6A04">
                        <w:rPr>
                          <w:rFonts w:eastAsia="Microsoft YaHei"/>
                          <w:lang w:val="en-US"/>
                        </w:rPr>
                        <w:t xml:space="preserve">FFS UE may also calculate RI and CQI directly with estimated channel, FFS spec impact </w:t>
                      </w:r>
                    </w:p>
                    <w:p w14:paraId="22BCC438" w14:textId="77777777" w:rsidR="00AA65AF" w:rsidRPr="000D6A04" w:rsidRDefault="00AA65AF" w:rsidP="00AA65AF">
                      <w:pPr>
                        <w:numPr>
                          <w:ilvl w:val="3"/>
                          <w:numId w:val="15"/>
                        </w:numPr>
                        <w:overflowPunct/>
                        <w:autoSpaceDE/>
                        <w:autoSpaceDN/>
                        <w:adjustRightInd/>
                        <w:spacing w:after="0"/>
                        <w:jc w:val="left"/>
                        <w:textAlignment w:val="auto"/>
                        <w:rPr>
                          <w:rFonts w:eastAsia="Microsoft YaHei"/>
                          <w:lang w:val="en-US"/>
                        </w:rPr>
                      </w:pPr>
                      <w:r w:rsidRPr="000D6A04">
                        <w:rPr>
                          <w:rFonts w:eastAsia="Microsoft YaHei"/>
                          <w:lang w:val="en-US"/>
                        </w:rPr>
                        <w:t>FFS codebook details, including how to signal</w:t>
                      </w:r>
                    </w:p>
                    <w:p w14:paraId="3EC06C44" w14:textId="77777777" w:rsidR="00AA65AF" w:rsidRPr="000D6A04" w:rsidRDefault="00AA65AF" w:rsidP="00AA65AF">
                      <w:pPr>
                        <w:numPr>
                          <w:ilvl w:val="1"/>
                          <w:numId w:val="15"/>
                        </w:numPr>
                        <w:overflowPunct/>
                        <w:autoSpaceDE/>
                        <w:autoSpaceDN/>
                        <w:adjustRightInd/>
                        <w:spacing w:after="0"/>
                        <w:jc w:val="left"/>
                        <w:textAlignment w:val="auto"/>
                        <w:rPr>
                          <w:rFonts w:eastAsia="Microsoft YaHei"/>
                          <w:lang w:val="en-US"/>
                        </w:rPr>
                      </w:pPr>
                      <w:r w:rsidRPr="000D6A04">
                        <w:rPr>
                          <w:rFonts w:eastAsia="Microsoft YaHei"/>
                        </w:rPr>
                        <w:t>FFS other schemes (e.g., explicit interference feedback, etc.)</w:t>
                      </w:r>
                    </w:p>
                    <w:p w14:paraId="25B809AD" w14:textId="77777777" w:rsidR="00AA65AF" w:rsidRPr="00021966" w:rsidRDefault="00AA65AF" w:rsidP="00AA65AF">
                      <w:pPr>
                        <w:rPr>
                          <w:rFonts w:eastAsia="Microsoft YaHei"/>
                          <w:lang w:val="en-US"/>
                        </w:rPr>
                      </w:pPr>
                      <w:r w:rsidRPr="00021966">
                        <w:rPr>
                          <w:rFonts w:eastAsia="Microsoft YaHei"/>
                          <w:highlight w:val="green"/>
                          <w:lang w:val="en-US"/>
                        </w:rPr>
                        <w:t>Agreements</w:t>
                      </w:r>
                      <w:r w:rsidRPr="00021966">
                        <w:rPr>
                          <w:rFonts w:eastAsia="Microsoft YaHei"/>
                          <w:lang w:val="en-US"/>
                        </w:rPr>
                        <w:t>:</w:t>
                      </w:r>
                    </w:p>
                    <w:p w14:paraId="2057FDE7" w14:textId="77777777" w:rsidR="00AA65AF" w:rsidRPr="00021966" w:rsidRDefault="00AA65AF" w:rsidP="00AA65AF">
                      <w:pPr>
                        <w:numPr>
                          <w:ilvl w:val="0"/>
                          <w:numId w:val="16"/>
                        </w:numPr>
                        <w:overflowPunct/>
                        <w:autoSpaceDE/>
                        <w:autoSpaceDN/>
                        <w:adjustRightInd/>
                        <w:spacing w:after="0"/>
                        <w:jc w:val="left"/>
                        <w:textAlignment w:val="auto"/>
                        <w:rPr>
                          <w:rFonts w:eastAsia="Microsoft YaHei"/>
                          <w:lang w:val="en-US"/>
                        </w:rPr>
                      </w:pPr>
                      <w:r w:rsidRPr="00021966">
                        <w:rPr>
                          <w:rFonts w:eastAsia="Microsoft YaHei"/>
                          <w:lang w:val="en-US"/>
                        </w:rPr>
                        <w:t>For the case of non-ideal channel reciprocity (e.g., less Tx ports than Rx ports at UE</w:t>
                      </w:r>
                      <w:r w:rsidRPr="00021966">
                        <w:rPr>
                          <w:rFonts w:eastAsia="Microsoft YaHei"/>
                        </w:rPr>
                        <w:t>)</w:t>
                      </w:r>
                      <w:r w:rsidRPr="00021966">
                        <w:rPr>
                          <w:rFonts w:eastAsia="Microsoft YaHei"/>
                          <w:lang w:val="en-US"/>
                        </w:rPr>
                        <w:t>, study and evaluate at least the following candidate schemes</w:t>
                      </w:r>
                    </w:p>
                    <w:p w14:paraId="6AB44867" w14:textId="77777777" w:rsidR="00AA65AF" w:rsidRPr="00021966" w:rsidRDefault="00AA65AF" w:rsidP="00AA65AF">
                      <w:pPr>
                        <w:numPr>
                          <w:ilvl w:val="1"/>
                          <w:numId w:val="16"/>
                        </w:numPr>
                        <w:overflowPunct/>
                        <w:autoSpaceDE/>
                        <w:autoSpaceDN/>
                        <w:adjustRightInd/>
                        <w:spacing w:after="0"/>
                        <w:jc w:val="left"/>
                        <w:textAlignment w:val="auto"/>
                        <w:rPr>
                          <w:rFonts w:eastAsia="Microsoft YaHei"/>
                          <w:lang w:val="en-US"/>
                        </w:rPr>
                      </w:pPr>
                      <w:r w:rsidRPr="00021966">
                        <w:rPr>
                          <w:rFonts w:eastAsia="Microsoft YaHei"/>
                          <w:lang w:val="en-US"/>
                        </w:rPr>
                        <w:t>Scheme 1 (Baseline for performance comparison): Non-PMI feedback</w:t>
                      </w:r>
                    </w:p>
                    <w:p w14:paraId="214A8E2E" w14:textId="77777777" w:rsidR="00AA65AF" w:rsidRPr="00021966" w:rsidRDefault="00AA65AF" w:rsidP="00AA65AF">
                      <w:pPr>
                        <w:numPr>
                          <w:ilvl w:val="2"/>
                          <w:numId w:val="16"/>
                        </w:numPr>
                        <w:overflowPunct/>
                        <w:autoSpaceDE/>
                        <w:autoSpaceDN/>
                        <w:adjustRightInd/>
                        <w:spacing w:after="0"/>
                        <w:jc w:val="left"/>
                        <w:textAlignment w:val="auto"/>
                        <w:rPr>
                          <w:rFonts w:eastAsia="Microsoft YaHei"/>
                          <w:lang w:val="en-US"/>
                        </w:rPr>
                      </w:pPr>
                      <w:r w:rsidRPr="00021966">
                        <w:rPr>
                          <w:rFonts w:eastAsia="Microsoft YaHei"/>
                          <w:lang w:val="en-US"/>
                        </w:rPr>
                        <w:t>Each company states the assumed scheme for non-PMI feedback</w:t>
                      </w:r>
                    </w:p>
                    <w:p w14:paraId="443D50BB" w14:textId="77777777" w:rsidR="00AA65AF" w:rsidRPr="00021966" w:rsidRDefault="00AA65AF" w:rsidP="00AA65AF">
                      <w:pPr>
                        <w:numPr>
                          <w:ilvl w:val="1"/>
                          <w:numId w:val="16"/>
                        </w:numPr>
                        <w:overflowPunct/>
                        <w:autoSpaceDE/>
                        <w:autoSpaceDN/>
                        <w:adjustRightInd/>
                        <w:spacing w:after="0"/>
                        <w:jc w:val="left"/>
                        <w:textAlignment w:val="auto"/>
                        <w:rPr>
                          <w:rFonts w:eastAsia="Microsoft YaHei"/>
                          <w:lang w:val="en-US"/>
                        </w:rPr>
                      </w:pPr>
                      <w:r w:rsidRPr="00021966">
                        <w:rPr>
                          <w:rFonts w:eastAsia="Microsoft YaHei"/>
                          <w:lang w:val="en-US"/>
                        </w:rPr>
                        <w:t xml:space="preserve">Scheme 2: Partial CSI feedback for gNB to acquire full CSI </w:t>
                      </w:r>
                    </w:p>
                    <w:p w14:paraId="7F4EDD7D" w14:textId="77777777" w:rsidR="00AA65AF" w:rsidRPr="00021966" w:rsidRDefault="00AA65AF" w:rsidP="00AA65AF">
                      <w:pPr>
                        <w:numPr>
                          <w:ilvl w:val="2"/>
                          <w:numId w:val="16"/>
                        </w:numPr>
                        <w:overflowPunct/>
                        <w:autoSpaceDE/>
                        <w:autoSpaceDN/>
                        <w:adjustRightInd/>
                        <w:spacing w:after="0"/>
                        <w:jc w:val="left"/>
                        <w:textAlignment w:val="auto"/>
                        <w:rPr>
                          <w:rFonts w:eastAsia="Microsoft YaHei"/>
                          <w:lang w:val="en-US"/>
                        </w:rPr>
                      </w:pPr>
                      <w:r w:rsidRPr="00021966">
                        <w:rPr>
                          <w:rFonts w:eastAsia="Microsoft YaHei"/>
                          <w:lang w:val="en-US"/>
                        </w:rPr>
                        <w:t>Partial CSI is the information of the partial DL channel (e.g. partial DL channel vector/matrix or partial DL channel covariance matrix) with no reciprocal UL transmission due to the absence of Tx ports corresponding to the Rx ports at UE</w:t>
                      </w:r>
                    </w:p>
                    <w:p w14:paraId="0F93F029" w14:textId="77777777" w:rsidR="00AA65AF" w:rsidRPr="00021966" w:rsidRDefault="00AA65AF" w:rsidP="00AA65AF">
                      <w:pPr>
                        <w:numPr>
                          <w:ilvl w:val="1"/>
                          <w:numId w:val="16"/>
                        </w:numPr>
                        <w:overflowPunct/>
                        <w:autoSpaceDE/>
                        <w:autoSpaceDN/>
                        <w:adjustRightInd/>
                        <w:spacing w:after="0"/>
                        <w:jc w:val="left"/>
                        <w:textAlignment w:val="auto"/>
                        <w:rPr>
                          <w:rFonts w:eastAsia="Microsoft YaHei"/>
                          <w:lang w:val="en-US"/>
                        </w:rPr>
                      </w:pPr>
                      <w:r w:rsidRPr="00021966">
                        <w:rPr>
                          <w:rFonts w:eastAsia="Microsoft YaHei"/>
                          <w:lang w:val="en-US"/>
                        </w:rPr>
                        <w:t>Scheme 3: CSI feedback with non-precoded/beamformed CSI-RS including CQI, RI and PMI</w:t>
                      </w:r>
                    </w:p>
                    <w:p w14:paraId="3971102A" w14:textId="77777777" w:rsidR="00AA65AF" w:rsidRPr="00021966" w:rsidRDefault="00AA65AF" w:rsidP="00AA65AF">
                      <w:pPr>
                        <w:numPr>
                          <w:ilvl w:val="2"/>
                          <w:numId w:val="16"/>
                        </w:numPr>
                        <w:overflowPunct/>
                        <w:autoSpaceDE/>
                        <w:autoSpaceDN/>
                        <w:adjustRightInd/>
                        <w:spacing w:after="0"/>
                        <w:jc w:val="left"/>
                        <w:textAlignment w:val="auto"/>
                        <w:rPr>
                          <w:rFonts w:eastAsia="Microsoft YaHei"/>
                          <w:lang w:val="en-US"/>
                        </w:rPr>
                      </w:pPr>
                      <w:r w:rsidRPr="00021966">
                        <w:rPr>
                          <w:rFonts w:eastAsia="Microsoft YaHei"/>
                          <w:lang w:val="en-US"/>
                        </w:rPr>
                        <w:t>For beamformed CSI-RS, precoding matrix is determined from CSI available at base station from SRS transmission</w:t>
                      </w:r>
                    </w:p>
                    <w:p w14:paraId="4185E8BC" w14:textId="77777777" w:rsidR="00AA65AF" w:rsidRPr="00021966" w:rsidRDefault="00AA65AF" w:rsidP="00AA65AF">
                      <w:pPr>
                        <w:numPr>
                          <w:ilvl w:val="2"/>
                          <w:numId w:val="16"/>
                        </w:numPr>
                        <w:overflowPunct/>
                        <w:autoSpaceDE/>
                        <w:autoSpaceDN/>
                        <w:adjustRightInd/>
                        <w:spacing w:after="0"/>
                        <w:jc w:val="left"/>
                        <w:textAlignment w:val="auto"/>
                        <w:rPr>
                          <w:rFonts w:eastAsia="Microsoft YaHei"/>
                          <w:lang w:val="en-US"/>
                        </w:rPr>
                      </w:pPr>
                      <w:r w:rsidRPr="00021966">
                        <w:rPr>
                          <w:rFonts w:eastAsia="Microsoft YaHei"/>
                          <w:lang w:val="en-US"/>
                        </w:rPr>
                        <w:t>PMI could be for a linear combination codebook</w:t>
                      </w:r>
                    </w:p>
                    <w:p w14:paraId="493E4718" w14:textId="77777777" w:rsidR="00AA65AF" w:rsidRPr="00021966" w:rsidRDefault="00AA65AF" w:rsidP="00AA65AF">
                      <w:pPr>
                        <w:numPr>
                          <w:ilvl w:val="1"/>
                          <w:numId w:val="16"/>
                        </w:numPr>
                        <w:overflowPunct/>
                        <w:autoSpaceDE/>
                        <w:autoSpaceDN/>
                        <w:adjustRightInd/>
                        <w:spacing w:after="0"/>
                        <w:jc w:val="left"/>
                        <w:textAlignment w:val="auto"/>
                        <w:rPr>
                          <w:rFonts w:eastAsia="Microsoft YaHei"/>
                          <w:lang w:val="en-US"/>
                        </w:rPr>
                      </w:pPr>
                      <w:r w:rsidRPr="00021966">
                        <w:rPr>
                          <w:rFonts w:eastAsia="Microsoft YaHei"/>
                        </w:rPr>
                        <w:t>Scheme 4: SRS switching</w:t>
                      </w:r>
                    </w:p>
                    <w:p w14:paraId="753A328A" w14:textId="77777777" w:rsidR="00AA65AF" w:rsidRPr="00021966" w:rsidRDefault="00AA65AF" w:rsidP="00AA65AF">
                      <w:pPr>
                        <w:numPr>
                          <w:ilvl w:val="2"/>
                          <w:numId w:val="16"/>
                        </w:numPr>
                        <w:overflowPunct/>
                        <w:autoSpaceDE/>
                        <w:autoSpaceDN/>
                        <w:adjustRightInd/>
                        <w:spacing w:after="0"/>
                        <w:jc w:val="left"/>
                        <w:textAlignment w:val="auto"/>
                        <w:rPr>
                          <w:rFonts w:eastAsia="Microsoft YaHei"/>
                          <w:lang w:val="en-US"/>
                        </w:rPr>
                      </w:pPr>
                      <w:r w:rsidRPr="00021966">
                        <w:rPr>
                          <w:rFonts w:eastAsia="Microsoft YaHei"/>
                        </w:rPr>
                        <w:t>SRS switching is used to obtain full channel information by multiple SRS transmission instants. Non-PMI CSI feedback can be used along with SRS switching</w:t>
                      </w:r>
                    </w:p>
                    <w:p w14:paraId="54B1DBA2" w14:textId="77777777" w:rsidR="00AA65AF" w:rsidRPr="00021966" w:rsidRDefault="00AA65AF" w:rsidP="00AA65AF">
                      <w:pPr>
                        <w:numPr>
                          <w:ilvl w:val="2"/>
                          <w:numId w:val="16"/>
                        </w:numPr>
                        <w:overflowPunct/>
                        <w:autoSpaceDE/>
                        <w:autoSpaceDN/>
                        <w:adjustRightInd/>
                        <w:spacing w:after="0"/>
                        <w:jc w:val="left"/>
                        <w:textAlignment w:val="auto"/>
                        <w:rPr>
                          <w:rFonts w:eastAsia="Microsoft YaHei"/>
                          <w:lang w:val="en-US"/>
                        </w:rPr>
                      </w:pPr>
                      <w:r w:rsidRPr="00021966">
                        <w:rPr>
                          <w:rFonts w:eastAsia="Microsoft YaHei"/>
                        </w:rPr>
                        <w:t>Taking into account practical impairments in implementation (e.g., PLL accuracy, insertion loss, power imbalance, etc.)</w:t>
                      </w:r>
                    </w:p>
                    <w:p w14:paraId="4643A74C" w14:textId="77777777" w:rsidR="00AA65AF" w:rsidRPr="00021966" w:rsidRDefault="00AA65AF" w:rsidP="00AA65AF">
                      <w:pPr>
                        <w:numPr>
                          <w:ilvl w:val="1"/>
                          <w:numId w:val="16"/>
                        </w:numPr>
                        <w:overflowPunct/>
                        <w:autoSpaceDE/>
                        <w:autoSpaceDN/>
                        <w:adjustRightInd/>
                        <w:spacing w:before="120" w:afterLines="50" w:line="276" w:lineRule="auto"/>
                        <w:textAlignment w:val="auto"/>
                        <w:rPr>
                          <w:rFonts w:hAnsi="SimSun"/>
                        </w:rPr>
                      </w:pPr>
                      <w:r w:rsidRPr="00021966">
                        <w:rPr>
                          <w:rFonts w:hAnsi="SimSun"/>
                        </w:rPr>
                        <w:t>Scheme 5: Non-uniform beam sampling on codebook</w:t>
                      </w:r>
                    </w:p>
                    <w:p w14:paraId="2C75F975" w14:textId="77777777" w:rsidR="00AA65AF" w:rsidRPr="00021966" w:rsidRDefault="00AA65AF" w:rsidP="00AA65AF">
                      <w:pPr>
                        <w:numPr>
                          <w:ilvl w:val="2"/>
                          <w:numId w:val="16"/>
                        </w:numPr>
                        <w:overflowPunct/>
                        <w:autoSpaceDE/>
                        <w:autoSpaceDN/>
                        <w:adjustRightInd/>
                        <w:spacing w:before="120" w:afterLines="50" w:line="276" w:lineRule="auto"/>
                        <w:textAlignment w:val="auto"/>
                        <w:rPr>
                          <w:rFonts w:hAnsi="SimSun"/>
                        </w:rPr>
                      </w:pPr>
                      <w:r w:rsidRPr="00021966">
                        <w:rPr>
                          <w:rFonts w:hAnsi="SimSun"/>
                        </w:rPr>
                        <w:t>Configure different spatial resolutions in different spatial domain by CSR</w:t>
                      </w:r>
                    </w:p>
                    <w:p w14:paraId="44EFD818" w14:textId="77777777" w:rsidR="00AA65AF" w:rsidRPr="00021966" w:rsidRDefault="00AA65AF" w:rsidP="00AA65AF">
                      <w:pPr>
                        <w:numPr>
                          <w:ilvl w:val="1"/>
                          <w:numId w:val="16"/>
                        </w:numPr>
                        <w:overflowPunct/>
                        <w:autoSpaceDE/>
                        <w:autoSpaceDN/>
                        <w:adjustRightInd/>
                        <w:spacing w:after="0"/>
                        <w:jc w:val="left"/>
                        <w:textAlignment w:val="auto"/>
                        <w:rPr>
                          <w:rFonts w:eastAsia="Microsoft YaHei"/>
                          <w:lang w:val="en-US"/>
                        </w:rPr>
                      </w:pPr>
                      <w:r w:rsidRPr="00021966">
                        <w:rPr>
                          <w:rFonts w:eastAsia="Microsoft YaHei"/>
                        </w:rPr>
                        <w:t>Combination of the above schemes can be considered</w:t>
                      </w:r>
                    </w:p>
                    <w:p w14:paraId="4041DB59" w14:textId="77777777" w:rsidR="00AA65AF" w:rsidRPr="00021966" w:rsidRDefault="00AA65AF" w:rsidP="00AA65AF">
                      <w:pPr>
                        <w:numPr>
                          <w:ilvl w:val="1"/>
                          <w:numId w:val="16"/>
                        </w:numPr>
                        <w:overflowPunct/>
                        <w:autoSpaceDE/>
                        <w:autoSpaceDN/>
                        <w:adjustRightInd/>
                        <w:spacing w:after="0"/>
                        <w:jc w:val="left"/>
                        <w:textAlignment w:val="auto"/>
                        <w:rPr>
                          <w:rFonts w:eastAsia="Microsoft YaHei"/>
                          <w:lang w:val="en-US"/>
                        </w:rPr>
                      </w:pPr>
                      <w:r w:rsidRPr="00021966">
                        <w:rPr>
                          <w:rFonts w:eastAsia="Microsoft YaHei"/>
                        </w:rPr>
                        <w:t>Note: both performance and overhead should be considered when comparing the above schemes</w:t>
                      </w:r>
                    </w:p>
                    <w:p w14:paraId="3988BBE0" w14:textId="006C1315" w:rsidR="00AA65AF" w:rsidRPr="00021966" w:rsidRDefault="00AA65AF" w:rsidP="00AA65AF">
                      <w:pPr>
                        <w:numPr>
                          <w:ilvl w:val="0"/>
                          <w:numId w:val="16"/>
                        </w:numPr>
                        <w:overflowPunct/>
                        <w:autoSpaceDE/>
                        <w:autoSpaceDN/>
                        <w:adjustRightInd/>
                        <w:spacing w:after="0"/>
                        <w:jc w:val="left"/>
                        <w:textAlignment w:val="auto"/>
                        <w:rPr>
                          <w:rFonts w:eastAsia="Microsoft YaHei"/>
                          <w:lang w:val="en-US"/>
                        </w:rPr>
                      </w:pPr>
                      <w:r w:rsidRPr="00021966">
                        <w:rPr>
                          <w:rFonts w:eastAsia="Microsoft YaHei"/>
                        </w:rPr>
                        <w:t xml:space="preserve">Simulation parameters are provided on slide 4 of </w:t>
                      </w:r>
                      <w:hyperlink r:id="rId14" w:history="1">
                        <w:r>
                          <w:rPr>
                            <w:rStyle w:val="Hyperlink"/>
                            <w:rFonts w:eastAsia="Microsoft YaHei"/>
                          </w:rPr>
                          <w:t>R1-1706809</w:t>
                        </w:r>
                      </w:hyperlink>
                      <w:r w:rsidRPr="00021966">
                        <w:rPr>
                          <w:rFonts w:eastAsia="Microsoft YaHei"/>
                        </w:rPr>
                        <w:t xml:space="preserve"> with the following update</w:t>
                      </w:r>
                    </w:p>
                    <w:p w14:paraId="4D9C5259" w14:textId="77777777" w:rsidR="00AA65AF" w:rsidRPr="00021966" w:rsidRDefault="00AA65AF" w:rsidP="00AA65AF">
                      <w:pPr>
                        <w:numPr>
                          <w:ilvl w:val="1"/>
                          <w:numId w:val="16"/>
                        </w:numPr>
                        <w:overflowPunct/>
                        <w:autoSpaceDE/>
                        <w:autoSpaceDN/>
                        <w:adjustRightInd/>
                        <w:spacing w:after="0"/>
                        <w:jc w:val="left"/>
                        <w:textAlignment w:val="auto"/>
                        <w:rPr>
                          <w:rFonts w:eastAsia="Microsoft YaHei"/>
                          <w:lang w:val="en-US"/>
                        </w:rPr>
                      </w:pPr>
                      <w:r w:rsidRPr="00021966">
                        <w:rPr>
                          <w:rFonts w:eastAsia="Microsoft YaHei"/>
                        </w:rPr>
                        <w:t>Adding “2Tx2Rx” to “UE antenna configuration”</w:t>
                      </w:r>
                    </w:p>
                    <w:p w14:paraId="010FEF3C" w14:textId="77777777" w:rsidR="00AA65AF" w:rsidRPr="00021966" w:rsidRDefault="00AA65AF" w:rsidP="00AA65AF">
                      <w:pPr>
                        <w:numPr>
                          <w:ilvl w:val="1"/>
                          <w:numId w:val="16"/>
                        </w:numPr>
                        <w:overflowPunct/>
                        <w:autoSpaceDE/>
                        <w:autoSpaceDN/>
                        <w:adjustRightInd/>
                        <w:spacing w:after="0"/>
                        <w:jc w:val="left"/>
                        <w:textAlignment w:val="auto"/>
                        <w:rPr>
                          <w:rFonts w:eastAsia="Microsoft YaHei"/>
                          <w:lang w:val="en-US"/>
                        </w:rPr>
                      </w:pPr>
                      <w:r w:rsidRPr="00021966">
                        <w:rPr>
                          <w:rFonts w:eastAsia="Microsoft YaHei"/>
                        </w:rPr>
                        <w:t>Change “2GHz” to “4GHz” in “Carrier frequency”</w:t>
                      </w:r>
                    </w:p>
                    <w:p w14:paraId="5B598E89" w14:textId="77777777" w:rsidR="00AA65AF" w:rsidRPr="00021966" w:rsidRDefault="00AA65AF" w:rsidP="00AA65AF">
                      <w:pPr>
                        <w:numPr>
                          <w:ilvl w:val="1"/>
                          <w:numId w:val="16"/>
                        </w:numPr>
                        <w:overflowPunct/>
                        <w:autoSpaceDE/>
                        <w:autoSpaceDN/>
                        <w:adjustRightInd/>
                        <w:spacing w:after="0"/>
                        <w:jc w:val="left"/>
                        <w:textAlignment w:val="auto"/>
                        <w:rPr>
                          <w:rFonts w:eastAsia="Microsoft YaHei"/>
                          <w:lang w:val="en-US"/>
                        </w:rPr>
                      </w:pPr>
                      <w:r w:rsidRPr="00021966">
                        <w:rPr>
                          <w:rFonts w:eastAsia="Microsoft YaHei"/>
                        </w:rPr>
                        <w:t>Companies</w:t>
                      </w:r>
                      <w:r w:rsidRPr="00021966">
                        <w:rPr>
                          <w:rFonts w:eastAsia="Microsoft YaHei"/>
                          <w:lang w:val="en-US"/>
                        </w:rPr>
                        <w:t xml:space="preserve"> describe the assumed UL-DL calibration model, striving for a common model</w:t>
                      </w:r>
                    </w:p>
                    <w:p w14:paraId="7FA05B3E" w14:textId="17814F91" w:rsidR="00BF7642" w:rsidRPr="00AA65AF" w:rsidRDefault="00AA65AF" w:rsidP="00BF7642">
                      <w:pPr>
                        <w:numPr>
                          <w:ilvl w:val="0"/>
                          <w:numId w:val="16"/>
                        </w:numPr>
                        <w:overflowPunct/>
                        <w:autoSpaceDE/>
                        <w:autoSpaceDN/>
                        <w:adjustRightInd/>
                        <w:spacing w:after="0"/>
                        <w:jc w:val="left"/>
                        <w:textAlignment w:val="auto"/>
                        <w:rPr>
                          <w:rFonts w:eastAsia="Microsoft YaHei"/>
                          <w:lang w:val="en-US"/>
                        </w:rPr>
                      </w:pPr>
                      <w:r w:rsidRPr="00021966">
                        <w:rPr>
                          <w:rFonts w:eastAsia="Microsoft YaHei"/>
                          <w:lang w:val="en-US"/>
                        </w:rPr>
                        <w:t>Companies are encouraged to provide the simulation results in next meeting</w:t>
                      </w:r>
                    </w:p>
                  </w:txbxContent>
                </v:textbox>
                <w10:anchorlock/>
              </v:shape>
            </w:pict>
          </mc:Fallback>
        </mc:AlternateContent>
      </w:r>
    </w:p>
    <w:p w14:paraId="45D94F03" w14:textId="03B72B00" w:rsidR="00477768" w:rsidRPr="00CE0424" w:rsidRDefault="00BF7642" w:rsidP="00BF7642">
      <w:pPr>
        <w:pStyle w:val="BodyText"/>
      </w:pPr>
      <w:r>
        <w:lastRenderedPageBreak/>
        <w:t xml:space="preserve">In this contribution, </w:t>
      </w:r>
      <w:r w:rsidR="00C5471F">
        <w:t>we present some system simulation results on partial channel reciprocity and discuss some of the schemes.</w:t>
      </w:r>
    </w:p>
    <w:p w14:paraId="3CB8F8BC" w14:textId="40FECB9A" w:rsidR="004000E8" w:rsidRDefault="004000E8" w:rsidP="00CE0424">
      <w:pPr>
        <w:pStyle w:val="Heading1"/>
      </w:pPr>
      <w:bookmarkStart w:id="0" w:name="_Ref178064866"/>
      <w:r w:rsidRPr="00CE0424">
        <w:t>Discussion</w:t>
      </w:r>
      <w:bookmarkEnd w:id="0"/>
    </w:p>
    <w:p w14:paraId="389D2844" w14:textId="546A113C" w:rsidR="00BB463D" w:rsidRDefault="00BB463D" w:rsidP="00BB463D">
      <w:pPr>
        <w:pStyle w:val="Heading2"/>
      </w:pPr>
      <w:r>
        <w:t>CSI feedback for partial channel reciprocity</w:t>
      </w:r>
    </w:p>
    <w:p w14:paraId="2BE51844" w14:textId="09AA7D58" w:rsidR="00A13F9F" w:rsidRDefault="000D62B3" w:rsidP="00BB463D">
      <w:pPr>
        <w:pStyle w:val="BodyText"/>
      </w:pPr>
      <w:r>
        <w:t xml:space="preserve">In case of partial channel reciprocity, full downlink channel cannot </w:t>
      </w:r>
      <w:r w:rsidR="006E5056">
        <w:t xml:space="preserve">be estimated from the uplink.  </w:t>
      </w:r>
      <w:r>
        <w:t>The typical scenario is that there are more Rx chains than Tx ch</w:t>
      </w:r>
      <w:r w:rsidR="00A13F9F">
        <w:t>ains, e.g. 2Rx/1</w:t>
      </w:r>
      <w:r>
        <w:t xml:space="preserve">Tx, at the UE side.  </w:t>
      </w:r>
      <w:r w:rsidR="00A13F9F">
        <w:t xml:space="preserve">We have done some investigation on </w:t>
      </w:r>
      <w:r w:rsidR="005A1F31">
        <w:t xml:space="preserve">possible </w:t>
      </w:r>
      <w:r w:rsidR="00A13F9F">
        <w:t>performance degra</w:t>
      </w:r>
      <w:r w:rsidR="005A1F31">
        <w:t xml:space="preserve">dations under UMi.  First we looked </w:t>
      </w:r>
      <w:r w:rsidR="005C5FF5">
        <w:t xml:space="preserve">at </w:t>
      </w:r>
      <w:r w:rsidR="005A1F31">
        <w:t>a TDD system with</w:t>
      </w:r>
      <w:r w:rsidR="00A13F9F">
        <w:t xml:space="preserve"> 4 columns of cross-polarized antennas </w:t>
      </w:r>
      <w:r w:rsidR="005A1F31">
        <w:t xml:space="preserve">at the eNB.  There are </w:t>
      </w:r>
      <w:r w:rsidR="00A13F9F">
        <w:t>8 TXRUs</w:t>
      </w:r>
      <w:r w:rsidR="005A1F31">
        <w:t xml:space="preserve"> (8T8R), i.e. one TXRU per antenna.  </w:t>
      </w:r>
      <w:r w:rsidR="005C5FF5">
        <w:t>Ideal c</w:t>
      </w:r>
      <w:r w:rsidR="00BB03A1">
        <w:t>alibration at g</w:t>
      </w:r>
      <w:r w:rsidR="005C5FF5">
        <w:t xml:space="preserve">NB </w:t>
      </w:r>
      <w:r w:rsidR="00BB03A1">
        <w:t xml:space="preserve">and UE was assumed, as well as lossless UE Tx switching, and so gains of reciprocity are optimistic in that sense.  </w:t>
      </w:r>
      <w:r w:rsidR="005A1F31">
        <w:t xml:space="preserve">We compared the system performance </w:t>
      </w:r>
      <w:r w:rsidR="00A13F9F">
        <w:t>under three scenarios, i.e.</w:t>
      </w:r>
    </w:p>
    <w:p w14:paraId="480415A2" w14:textId="0AEB2DB3" w:rsidR="00A13F9F" w:rsidRDefault="00A13F9F" w:rsidP="00A13F9F">
      <w:pPr>
        <w:pStyle w:val="BodyText"/>
        <w:numPr>
          <w:ilvl w:val="1"/>
          <w:numId w:val="19"/>
        </w:numPr>
      </w:pPr>
      <w:r>
        <w:t xml:space="preserve">a UE with 2Rx/1Tx, </w:t>
      </w:r>
      <w:r w:rsidR="005A1F31">
        <w:t xml:space="preserve">1Tx SRS is used for partial DL channel estimation </w:t>
      </w:r>
    </w:p>
    <w:p w14:paraId="0B75476C" w14:textId="3D32888B" w:rsidR="00A13F9F" w:rsidRDefault="00A13F9F" w:rsidP="00A13F9F">
      <w:pPr>
        <w:pStyle w:val="BodyText"/>
        <w:numPr>
          <w:ilvl w:val="1"/>
          <w:numId w:val="19"/>
        </w:numPr>
      </w:pPr>
      <w:r>
        <w:t>a UE with 2Rx/2Tx</w:t>
      </w:r>
      <w:r w:rsidR="00C5471F">
        <w:t xml:space="preserve">, </w:t>
      </w:r>
      <w:r w:rsidR="005A1F31">
        <w:t>2Tx SRS is used for full DL channel estimation</w:t>
      </w:r>
    </w:p>
    <w:p w14:paraId="5A453D08" w14:textId="14E845D6" w:rsidR="00A13F9F" w:rsidRDefault="005A1F31" w:rsidP="00A13F9F">
      <w:pPr>
        <w:pStyle w:val="BodyText"/>
        <w:numPr>
          <w:ilvl w:val="1"/>
          <w:numId w:val="19"/>
        </w:numPr>
      </w:pPr>
      <w:r>
        <w:t xml:space="preserve">a UE with 2Rx/1Tx, </w:t>
      </w:r>
      <w:r w:rsidR="00A13F9F">
        <w:t>with codebook based RI/PMI/CQI feedback.</w:t>
      </w:r>
    </w:p>
    <w:p w14:paraId="76FBBCEF" w14:textId="3C82AE5F" w:rsidR="00D4646E" w:rsidRDefault="00A13F9F" w:rsidP="00BB463D">
      <w:pPr>
        <w:pStyle w:val="BodyText"/>
      </w:pPr>
      <w:r>
        <w:t>The re</w:t>
      </w:r>
      <w:r w:rsidR="005A1F31">
        <w:t>sults are shown in</w:t>
      </w:r>
      <w:r>
        <w:t xml:space="preserve"> </w:t>
      </w:r>
      <w:r>
        <w:fldChar w:fldCharType="begin"/>
      </w:r>
      <w:r>
        <w:instrText xml:space="preserve"> REF _Ref481699617 \h </w:instrText>
      </w:r>
      <w:r>
        <w:fldChar w:fldCharType="separate"/>
      </w:r>
      <w:r>
        <w:t xml:space="preserve">Table </w:t>
      </w:r>
      <w:r>
        <w:rPr>
          <w:noProof/>
        </w:rPr>
        <w:t>1</w:t>
      </w:r>
      <w:r>
        <w:fldChar w:fldCharType="end"/>
      </w:r>
      <w:r w:rsidR="005A1F31">
        <w:t xml:space="preserve">. It can be seen that with 1Tx SRS, the </w:t>
      </w:r>
      <w:r w:rsidR="004C40F1">
        <w:t>average DL UE throughput is degraded by 20% at low load (</w:t>
      </w:r>
      <w:r w:rsidR="0080751E">
        <w:t xml:space="preserve">i.e. </w:t>
      </w:r>
      <w:r w:rsidR="004C40F1">
        <w:t xml:space="preserve">20% of RU) and 13% at higher load (50% of RU). </w:t>
      </w:r>
      <w:r w:rsidR="0080751E">
        <w:t>This makes sense</w:t>
      </w:r>
      <w:r w:rsidR="005C5FF5">
        <w:t>, since</w:t>
      </w:r>
      <w:r w:rsidR="0080751E">
        <w:t xml:space="preserve"> as load increases, </w:t>
      </w:r>
      <w:r w:rsidR="004C40F1">
        <w:t>users would typically have low</w:t>
      </w:r>
      <w:r w:rsidR="0080751E">
        <w:t>er</w:t>
      </w:r>
      <w:r w:rsidR="004C40F1">
        <w:t xml:space="preserve"> SINR and thus more rank</w:t>
      </w:r>
      <w:r w:rsidR="0080751E">
        <w:t xml:space="preserve"> </w:t>
      </w:r>
      <w:r w:rsidR="004C40F1">
        <w:t>1 transmissions</w:t>
      </w:r>
      <w:r w:rsidR="0080751E">
        <w:t xml:space="preserve"> are likely</w:t>
      </w:r>
      <w:r w:rsidR="005C5FF5">
        <w:t xml:space="preserve"> at higher loads</w:t>
      </w:r>
      <w:r w:rsidR="0080751E">
        <w:t xml:space="preserve">.  Thus </w:t>
      </w:r>
      <w:r w:rsidR="005C5FF5">
        <w:t xml:space="preserve">with </w:t>
      </w:r>
      <w:r w:rsidR="0080751E">
        <w:t xml:space="preserve">more </w:t>
      </w:r>
      <w:r w:rsidR="004C40F1">
        <w:t>users</w:t>
      </w:r>
      <w:r w:rsidR="008733B5">
        <w:t xml:space="preserve"> with rank 1 transmission</w:t>
      </w:r>
      <w:r w:rsidR="004C40F1">
        <w:t xml:space="preserve">, </w:t>
      </w:r>
      <w:r w:rsidR="008733B5">
        <w:t xml:space="preserve">the performance gap between </w:t>
      </w:r>
      <w:r w:rsidR="004C40F1">
        <w:t>1Tx SRS</w:t>
      </w:r>
      <w:r w:rsidR="008733B5">
        <w:t xml:space="preserve"> and </w:t>
      </w:r>
      <w:r w:rsidR="004C40F1">
        <w:t>2Tx SRS</w:t>
      </w:r>
      <w:r w:rsidR="008733B5">
        <w:t xml:space="preserve"> gets smaller</w:t>
      </w:r>
      <w:r w:rsidR="004C40F1">
        <w:t xml:space="preserve">.  </w:t>
      </w:r>
      <w:r w:rsidR="00E53DFB">
        <w:t xml:space="preserve">With </w:t>
      </w:r>
      <w:r w:rsidR="0002255C">
        <w:t xml:space="preserve">codebook based PMI feedback, </w:t>
      </w:r>
      <w:r w:rsidR="00E53DFB">
        <w:t xml:space="preserve">the DL performance is somewhat in between 1Tx and 2Tx SRS. </w:t>
      </w:r>
      <w:r w:rsidR="008733B5">
        <w:t>At 50% of RU, only 3% performance loss is seen with PMI feedback compar</w:t>
      </w:r>
      <w:r w:rsidR="00256CB4">
        <w:t>ed</w:t>
      </w:r>
      <w:r w:rsidR="008733B5">
        <w:t xml:space="preserve"> to </w:t>
      </w:r>
      <w:r w:rsidR="008733B5">
        <w:t>2Tx SRS</w:t>
      </w:r>
      <w:r w:rsidR="00256CB4">
        <w:t>.</w:t>
      </w:r>
    </w:p>
    <w:p w14:paraId="13338B6E" w14:textId="6C7727BA" w:rsidR="00E53DFB" w:rsidRDefault="00FD239F" w:rsidP="00B67E2E">
      <w:pPr>
        <w:pStyle w:val="Observation"/>
      </w:pPr>
      <w:bookmarkStart w:id="1" w:name="_Toc481784537"/>
      <w:r>
        <w:t xml:space="preserve">In a system with 8T8R, </w:t>
      </w:r>
      <w:r w:rsidR="0080751E">
        <w:t xml:space="preserve">the </w:t>
      </w:r>
      <w:r w:rsidR="00B67E2E">
        <w:t>m</w:t>
      </w:r>
      <w:r w:rsidR="00E53DFB">
        <w:t xml:space="preserve">ean UE throughput is better </w:t>
      </w:r>
      <w:r w:rsidR="00B67E2E">
        <w:t xml:space="preserve">with </w:t>
      </w:r>
      <w:r w:rsidR="00E53DFB">
        <w:t>2Tx</w:t>
      </w:r>
      <w:r w:rsidR="00B67E2E">
        <w:t xml:space="preserve"> SRS</w:t>
      </w:r>
      <w:r w:rsidR="00E53DFB">
        <w:t xml:space="preserve"> than 1Tx</w:t>
      </w:r>
      <w:r w:rsidR="00B67E2E">
        <w:t xml:space="preserve"> SRS, the difference gets </w:t>
      </w:r>
      <w:r w:rsidR="00E53DFB">
        <w:t xml:space="preserve">smaller as </w:t>
      </w:r>
      <w:r w:rsidR="00B67E2E">
        <w:t xml:space="preserve">the </w:t>
      </w:r>
      <w:r w:rsidR="00E53DFB">
        <w:t>load increases</w:t>
      </w:r>
      <w:bookmarkEnd w:id="1"/>
    </w:p>
    <w:p w14:paraId="6B5B3B70" w14:textId="01E8E103" w:rsidR="00E53DFB" w:rsidRDefault="00B67E2E" w:rsidP="00E53DFB">
      <w:pPr>
        <w:pStyle w:val="Observation"/>
      </w:pPr>
      <w:bookmarkStart w:id="2" w:name="_Toc481784538"/>
      <w:r>
        <w:t>In a system with 8T8R, t</w:t>
      </w:r>
      <w:r w:rsidR="00DC7C27">
        <w:t xml:space="preserve">he performance of </w:t>
      </w:r>
      <w:r w:rsidR="00E53DFB">
        <w:t xml:space="preserve">PMI based channel feedback </w:t>
      </w:r>
      <w:r w:rsidR="00DC7C27">
        <w:t xml:space="preserve">is somewhere </w:t>
      </w:r>
      <w:r w:rsidR="00E53DFB">
        <w:t>between 1Tx and 2Tx SRS</w:t>
      </w:r>
      <w:r w:rsidR="0080751E">
        <w:t>. It is very close to 2Tx SRS at high load.</w:t>
      </w:r>
      <w:bookmarkEnd w:id="2"/>
    </w:p>
    <w:p w14:paraId="178C9B4C" w14:textId="2474EC5D" w:rsidR="00D4646E" w:rsidRDefault="00D4646E" w:rsidP="00D4646E">
      <w:pPr>
        <w:pStyle w:val="Caption"/>
      </w:pPr>
      <w:bookmarkStart w:id="3" w:name="_Ref481699617"/>
      <w:r>
        <w:t xml:space="preserve">Table </w:t>
      </w:r>
      <w:r>
        <w:fldChar w:fldCharType="begin"/>
      </w:r>
      <w:r>
        <w:instrText xml:space="preserve"> SEQ Table \* ARABIC </w:instrText>
      </w:r>
      <w:r>
        <w:fldChar w:fldCharType="separate"/>
      </w:r>
      <w:r>
        <w:rPr>
          <w:noProof/>
        </w:rPr>
        <w:t>1</w:t>
      </w:r>
      <w:r>
        <w:fldChar w:fldCharType="end"/>
      </w:r>
      <w:bookmarkEnd w:id="3"/>
      <w:r>
        <w:t>: System performance comparison for 2Tx SRS vs. 1Tx SRS and PMI feedback with 8T8R.</w:t>
      </w:r>
    </w:p>
    <w:tbl>
      <w:tblPr>
        <w:tblStyle w:val="TableGrid"/>
        <w:tblW w:w="0" w:type="auto"/>
        <w:jc w:val="center"/>
        <w:tblLook w:val="04A0" w:firstRow="1" w:lastRow="0" w:firstColumn="1" w:lastColumn="0" w:noHBand="0" w:noVBand="1"/>
      </w:tblPr>
      <w:tblGrid>
        <w:gridCol w:w="2083"/>
        <w:gridCol w:w="1416"/>
        <w:gridCol w:w="1956"/>
        <w:gridCol w:w="1729"/>
        <w:gridCol w:w="1838"/>
      </w:tblGrid>
      <w:tr w:rsidR="002B6646" w:rsidRPr="00D4646E" w14:paraId="422B9BD3" w14:textId="77777777" w:rsidTr="00913394">
        <w:trPr>
          <w:trHeight w:val="300"/>
          <w:jc w:val="center"/>
        </w:trPr>
        <w:tc>
          <w:tcPr>
            <w:tcW w:w="2083" w:type="dxa"/>
          </w:tcPr>
          <w:p w14:paraId="09600F14" w14:textId="77777777" w:rsidR="002B6646" w:rsidRPr="00D4646E" w:rsidRDefault="002B6646" w:rsidP="00D4646E">
            <w:pPr>
              <w:pStyle w:val="BodyText"/>
            </w:pPr>
          </w:p>
        </w:tc>
        <w:tc>
          <w:tcPr>
            <w:tcW w:w="1416" w:type="dxa"/>
            <w:noWrap/>
            <w:vAlign w:val="center"/>
            <w:hideMark/>
          </w:tcPr>
          <w:p w14:paraId="6266E2D5" w14:textId="5D89C0E6" w:rsidR="002B6646" w:rsidRPr="00D4646E" w:rsidRDefault="002B6646" w:rsidP="00913394">
            <w:pPr>
              <w:pStyle w:val="BodyText"/>
              <w:jc w:val="left"/>
              <w:rPr>
                <w:lang w:val="en-CA"/>
              </w:rPr>
            </w:pPr>
            <w:r w:rsidRPr="005A1F31">
              <w:rPr>
                <w:b/>
              </w:rPr>
              <w:t xml:space="preserve"> </w:t>
            </w:r>
            <w:r w:rsidRPr="005A1F31">
              <w:rPr>
                <w:b/>
              </w:rPr>
              <w:t>Baseline RU</w:t>
            </w:r>
          </w:p>
        </w:tc>
        <w:tc>
          <w:tcPr>
            <w:tcW w:w="1956" w:type="dxa"/>
            <w:noWrap/>
            <w:hideMark/>
          </w:tcPr>
          <w:p w14:paraId="2018E0B8" w14:textId="53700B67" w:rsidR="002B6646" w:rsidRPr="00D4646E" w:rsidRDefault="002B6646" w:rsidP="00D4646E">
            <w:pPr>
              <w:pStyle w:val="BodyText"/>
            </w:pPr>
            <w:r w:rsidRPr="00D4646E">
              <w:t>8T8R</w:t>
            </w:r>
            <w:r>
              <w:t xml:space="preserve"> with</w:t>
            </w:r>
            <w:r w:rsidRPr="00D4646E">
              <w:t xml:space="preserve"> 2Tx SRS</w:t>
            </w:r>
            <w:r w:rsidR="00913394">
              <w:t xml:space="preserve"> (baseline)</w:t>
            </w:r>
          </w:p>
        </w:tc>
        <w:tc>
          <w:tcPr>
            <w:tcW w:w="1729" w:type="dxa"/>
            <w:noWrap/>
            <w:hideMark/>
          </w:tcPr>
          <w:p w14:paraId="7571B66D" w14:textId="04531907" w:rsidR="002B6646" w:rsidRPr="00D4646E" w:rsidRDefault="002B6646" w:rsidP="00D4646E">
            <w:pPr>
              <w:pStyle w:val="BodyText"/>
            </w:pPr>
            <w:r w:rsidRPr="00D4646E">
              <w:t>8T8R</w:t>
            </w:r>
            <w:r>
              <w:t xml:space="preserve"> with </w:t>
            </w:r>
            <w:r w:rsidRPr="00D4646E">
              <w:t>1Tx SRS</w:t>
            </w:r>
          </w:p>
        </w:tc>
        <w:tc>
          <w:tcPr>
            <w:tcW w:w="1838" w:type="dxa"/>
            <w:noWrap/>
            <w:hideMark/>
          </w:tcPr>
          <w:p w14:paraId="26706DA8" w14:textId="742170E6" w:rsidR="002B6646" w:rsidRPr="00D4646E" w:rsidRDefault="002B6646" w:rsidP="00D4646E">
            <w:pPr>
              <w:pStyle w:val="BodyText"/>
            </w:pPr>
            <w:r>
              <w:t xml:space="preserve">8T8R </w:t>
            </w:r>
            <w:r w:rsidRPr="00D4646E">
              <w:t>with PMI feedback</w:t>
            </w:r>
          </w:p>
        </w:tc>
      </w:tr>
      <w:tr w:rsidR="002B6646" w:rsidRPr="00D4646E" w14:paraId="79DBC3F7" w14:textId="77777777" w:rsidTr="00913394">
        <w:trPr>
          <w:trHeight w:val="300"/>
          <w:jc w:val="center"/>
        </w:trPr>
        <w:tc>
          <w:tcPr>
            <w:tcW w:w="2083" w:type="dxa"/>
            <w:vMerge w:val="restart"/>
            <w:vAlign w:val="center"/>
          </w:tcPr>
          <w:p w14:paraId="1A21F892" w14:textId="1A6E5EFC" w:rsidR="002B6646" w:rsidRPr="00D4646E" w:rsidRDefault="002B6646" w:rsidP="00913394">
            <w:pPr>
              <w:pStyle w:val="BodyText"/>
              <w:jc w:val="left"/>
            </w:pPr>
            <w:r w:rsidRPr="00D4646E">
              <w:t>Mean user throughput</w:t>
            </w:r>
          </w:p>
        </w:tc>
        <w:tc>
          <w:tcPr>
            <w:tcW w:w="1416" w:type="dxa"/>
            <w:noWrap/>
            <w:hideMark/>
          </w:tcPr>
          <w:p w14:paraId="60754CAE" w14:textId="08BA2614" w:rsidR="002B6646" w:rsidRPr="00D4646E" w:rsidRDefault="002B6646" w:rsidP="00D4646E">
            <w:pPr>
              <w:pStyle w:val="BodyText"/>
            </w:pPr>
            <w:r w:rsidRPr="005A1F31">
              <w:rPr>
                <w:b/>
              </w:rPr>
              <w:t>20 %</w:t>
            </w:r>
          </w:p>
        </w:tc>
        <w:tc>
          <w:tcPr>
            <w:tcW w:w="1956" w:type="dxa"/>
            <w:noWrap/>
            <w:hideMark/>
          </w:tcPr>
          <w:p w14:paraId="0F0BA1DB" w14:textId="77777777" w:rsidR="002B6646" w:rsidRPr="00D4646E" w:rsidRDefault="002B6646" w:rsidP="00D4646E">
            <w:pPr>
              <w:pStyle w:val="BodyText"/>
            </w:pPr>
            <w:r w:rsidRPr="00D4646E">
              <w:t>0%</w:t>
            </w:r>
          </w:p>
        </w:tc>
        <w:tc>
          <w:tcPr>
            <w:tcW w:w="1729" w:type="dxa"/>
            <w:noWrap/>
            <w:hideMark/>
          </w:tcPr>
          <w:p w14:paraId="4C4CFE96" w14:textId="77777777" w:rsidR="002B6646" w:rsidRPr="00D4646E" w:rsidRDefault="002B6646" w:rsidP="00D4646E">
            <w:pPr>
              <w:pStyle w:val="BodyText"/>
            </w:pPr>
            <w:r w:rsidRPr="00D4646E">
              <w:t>-20%</w:t>
            </w:r>
          </w:p>
        </w:tc>
        <w:tc>
          <w:tcPr>
            <w:tcW w:w="1838" w:type="dxa"/>
            <w:noWrap/>
            <w:hideMark/>
          </w:tcPr>
          <w:p w14:paraId="40CFAAE4" w14:textId="77777777" w:rsidR="002B6646" w:rsidRPr="00D4646E" w:rsidRDefault="002B6646" w:rsidP="00D4646E">
            <w:pPr>
              <w:pStyle w:val="BodyText"/>
            </w:pPr>
            <w:r w:rsidRPr="00D4646E">
              <w:t>-11%</w:t>
            </w:r>
          </w:p>
        </w:tc>
      </w:tr>
      <w:tr w:rsidR="002B6646" w:rsidRPr="00D4646E" w14:paraId="2C5D9ED5" w14:textId="77777777" w:rsidTr="00913394">
        <w:trPr>
          <w:trHeight w:val="300"/>
          <w:jc w:val="center"/>
        </w:trPr>
        <w:tc>
          <w:tcPr>
            <w:tcW w:w="2083" w:type="dxa"/>
            <w:vMerge/>
          </w:tcPr>
          <w:p w14:paraId="2906ABB1" w14:textId="77777777" w:rsidR="002B6646" w:rsidRPr="00D4646E" w:rsidRDefault="002B6646" w:rsidP="00D4646E">
            <w:pPr>
              <w:pStyle w:val="BodyText"/>
            </w:pPr>
          </w:p>
        </w:tc>
        <w:tc>
          <w:tcPr>
            <w:tcW w:w="1416" w:type="dxa"/>
            <w:noWrap/>
            <w:hideMark/>
          </w:tcPr>
          <w:p w14:paraId="21F16E2D" w14:textId="68537DAB" w:rsidR="002B6646" w:rsidRPr="00D4646E" w:rsidRDefault="002B6646" w:rsidP="00D4646E">
            <w:pPr>
              <w:pStyle w:val="BodyText"/>
            </w:pPr>
            <w:r w:rsidRPr="005A1F31">
              <w:rPr>
                <w:b/>
              </w:rPr>
              <w:t>50 %</w:t>
            </w:r>
          </w:p>
        </w:tc>
        <w:tc>
          <w:tcPr>
            <w:tcW w:w="1956" w:type="dxa"/>
            <w:noWrap/>
            <w:hideMark/>
          </w:tcPr>
          <w:p w14:paraId="461C7B14" w14:textId="77777777" w:rsidR="002B6646" w:rsidRPr="00D4646E" w:rsidRDefault="002B6646" w:rsidP="00D4646E">
            <w:pPr>
              <w:pStyle w:val="BodyText"/>
            </w:pPr>
            <w:r w:rsidRPr="00D4646E">
              <w:t>0%</w:t>
            </w:r>
          </w:p>
        </w:tc>
        <w:tc>
          <w:tcPr>
            <w:tcW w:w="1729" w:type="dxa"/>
            <w:noWrap/>
            <w:hideMark/>
          </w:tcPr>
          <w:p w14:paraId="4DAA9A16" w14:textId="02951B50" w:rsidR="002B6646" w:rsidRPr="00D4646E" w:rsidRDefault="002B6646" w:rsidP="00D4646E">
            <w:pPr>
              <w:pStyle w:val="BodyText"/>
            </w:pPr>
            <w:r>
              <w:t>-13</w:t>
            </w:r>
            <w:r w:rsidRPr="00D4646E">
              <w:t>%</w:t>
            </w:r>
          </w:p>
        </w:tc>
        <w:tc>
          <w:tcPr>
            <w:tcW w:w="1838" w:type="dxa"/>
            <w:noWrap/>
            <w:hideMark/>
          </w:tcPr>
          <w:p w14:paraId="24E62672" w14:textId="348269E1" w:rsidR="002B6646" w:rsidRPr="00D4646E" w:rsidRDefault="002B6646" w:rsidP="00D4646E">
            <w:pPr>
              <w:pStyle w:val="BodyText"/>
            </w:pPr>
            <w:r>
              <w:t>-3</w:t>
            </w:r>
            <w:r w:rsidRPr="00D4646E">
              <w:t>%</w:t>
            </w:r>
          </w:p>
        </w:tc>
      </w:tr>
    </w:tbl>
    <w:p w14:paraId="53EC49B7" w14:textId="26D425C5" w:rsidR="00D4646E" w:rsidRDefault="00D4646E" w:rsidP="00BB463D">
      <w:pPr>
        <w:pStyle w:val="BodyText"/>
      </w:pPr>
    </w:p>
    <w:p w14:paraId="33B9B402" w14:textId="12309D12" w:rsidR="00DC7C27" w:rsidRDefault="004D5CAB" w:rsidP="00BB463D">
      <w:pPr>
        <w:pStyle w:val="BodyText"/>
      </w:pPr>
      <w:r>
        <w:t>We have also investigated the performance in a system with 64T64R (i.e. 4 rows by 8 columns array with cross polarized antenna elements, on</w:t>
      </w:r>
      <w:r w:rsidR="00BB03A1">
        <w:t>e</w:t>
      </w:r>
      <w:r>
        <w:t xml:space="preserve"> TXRU per element) and UEs with 2Rx/1Tx and 2Rx/2Tx.  The results are shown in </w:t>
      </w:r>
      <w:r>
        <w:fldChar w:fldCharType="begin"/>
      </w:r>
      <w:r>
        <w:instrText xml:space="preserve"> REF _Ref481702875 \h </w:instrText>
      </w:r>
      <w:r>
        <w:fldChar w:fldCharType="separate"/>
      </w:r>
      <w:r>
        <w:t xml:space="preserve">Table </w:t>
      </w:r>
      <w:r>
        <w:rPr>
          <w:noProof/>
        </w:rPr>
        <w:t>2</w:t>
      </w:r>
      <w:r>
        <w:fldChar w:fldCharType="end"/>
      </w:r>
      <w:r>
        <w:t>.  It can be seen that there is a mean throughput degradation of -22% to -30% with 1Tx SRS comparing to 2Tx SRS.</w:t>
      </w:r>
      <w:r w:rsidR="00B26351">
        <w:t xml:space="preserve">  </w:t>
      </w:r>
    </w:p>
    <w:p w14:paraId="420E300B" w14:textId="029DB484" w:rsidR="004D5CAB" w:rsidRDefault="00B67E2E" w:rsidP="004D5CAB">
      <w:pPr>
        <w:pStyle w:val="Observation"/>
      </w:pPr>
      <w:bookmarkStart w:id="4" w:name="_Toc481784539"/>
      <w:r>
        <w:t xml:space="preserve">In a system with 64T64R, </w:t>
      </w:r>
      <w:r w:rsidR="00FD239F">
        <w:t xml:space="preserve">the </w:t>
      </w:r>
      <w:r w:rsidR="0002255C">
        <w:t>mean UE throughput loss by 1Tx vs. 2Tx SRS</w:t>
      </w:r>
      <w:r w:rsidR="00FD239F">
        <w:t xml:space="preserve"> is about 20% to 30%</w:t>
      </w:r>
      <w:r w:rsidR="0002255C">
        <w:t>.</w:t>
      </w:r>
      <w:bookmarkEnd w:id="4"/>
      <w:r w:rsidR="0002255C">
        <w:t xml:space="preserve">  </w:t>
      </w:r>
    </w:p>
    <w:p w14:paraId="2AC2ADD9" w14:textId="526032C3" w:rsidR="00D4646E" w:rsidRDefault="00D066DF" w:rsidP="00D4646E">
      <w:pPr>
        <w:pStyle w:val="Caption"/>
      </w:pPr>
      <w:r>
        <w:t xml:space="preserve"> </w:t>
      </w:r>
      <w:bookmarkStart w:id="5" w:name="_Ref481702875"/>
      <w:r w:rsidR="00D4646E">
        <w:t xml:space="preserve">Table </w:t>
      </w:r>
      <w:r w:rsidR="00D4646E">
        <w:fldChar w:fldCharType="begin"/>
      </w:r>
      <w:r w:rsidR="00D4646E">
        <w:instrText xml:space="preserve"> SEQ Table \* ARABIC </w:instrText>
      </w:r>
      <w:r w:rsidR="00D4646E">
        <w:fldChar w:fldCharType="separate"/>
      </w:r>
      <w:r w:rsidR="00D4646E">
        <w:rPr>
          <w:noProof/>
        </w:rPr>
        <w:t>2</w:t>
      </w:r>
      <w:r w:rsidR="00D4646E">
        <w:fldChar w:fldCharType="end"/>
      </w:r>
      <w:bookmarkEnd w:id="5"/>
      <w:r w:rsidR="00D4646E">
        <w:t>: System performance comparison: 2Tx SRS vs. 1Tx SRS with 64T64R.</w:t>
      </w:r>
    </w:p>
    <w:tbl>
      <w:tblPr>
        <w:tblStyle w:val="TableGrid"/>
        <w:tblW w:w="0" w:type="auto"/>
        <w:jc w:val="center"/>
        <w:tblLook w:val="04A0" w:firstRow="1" w:lastRow="0" w:firstColumn="1" w:lastColumn="0" w:noHBand="0" w:noVBand="1"/>
      </w:tblPr>
      <w:tblGrid>
        <w:gridCol w:w="2083"/>
        <w:gridCol w:w="1416"/>
        <w:gridCol w:w="2994"/>
        <w:gridCol w:w="2156"/>
      </w:tblGrid>
      <w:tr w:rsidR="002B6646" w:rsidRPr="00D4646E" w14:paraId="1BB8FE05" w14:textId="77777777" w:rsidTr="00913394">
        <w:trPr>
          <w:trHeight w:val="300"/>
          <w:jc w:val="center"/>
        </w:trPr>
        <w:tc>
          <w:tcPr>
            <w:tcW w:w="2083" w:type="dxa"/>
          </w:tcPr>
          <w:p w14:paraId="531ADD1D" w14:textId="77777777" w:rsidR="002B6646" w:rsidRPr="00D4646E" w:rsidRDefault="002B6646" w:rsidP="00D4646E">
            <w:pPr>
              <w:pStyle w:val="BodyText"/>
            </w:pPr>
          </w:p>
        </w:tc>
        <w:tc>
          <w:tcPr>
            <w:tcW w:w="1416" w:type="dxa"/>
            <w:noWrap/>
            <w:hideMark/>
          </w:tcPr>
          <w:p w14:paraId="3B7A3624" w14:textId="798EB22A" w:rsidR="002B6646" w:rsidRPr="00D4646E" w:rsidRDefault="002B6646" w:rsidP="00D4646E">
            <w:pPr>
              <w:pStyle w:val="BodyText"/>
              <w:rPr>
                <w:lang w:val="en-CA"/>
              </w:rPr>
            </w:pPr>
            <w:r w:rsidRPr="00D4646E">
              <w:t> </w:t>
            </w:r>
            <w:r w:rsidRPr="00D4646E">
              <w:rPr>
                <w:b/>
              </w:rPr>
              <w:t>Baseline RU</w:t>
            </w:r>
          </w:p>
        </w:tc>
        <w:tc>
          <w:tcPr>
            <w:tcW w:w="2994" w:type="dxa"/>
            <w:noWrap/>
            <w:hideMark/>
          </w:tcPr>
          <w:p w14:paraId="5A7BE981" w14:textId="644640A9" w:rsidR="002B6646" w:rsidRPr="00D4646E" w:rsidRDefault="002B6646" w:rsidP="00D4646E">
            <w:pPr>
              <w:pStyle w:val="BodyText"/>
            </w:pPr>
            <w:r>
              <w:t>64T</w:t>
            </w:r>
            <w:r w:rsidRPr="00D4646E">
              <w:t>64R with 2Tx SRS (baseline)</w:t>
            </w:r>
          </w:p>
        </w:tc>
        <w:tc>
          <w:tcPr>
            <w:tcW w:w="2156" w:type="dxa"/>
            <w:noWrap/>
            <w:hideMark/>
          </w:tcPr>
          <w:p w14:paraId="5EB9DF51" w14:textId="48C30C10" w:rsidR="002B6646" w:rsidRPr="00D4646E" w:rsidRDefault="002B6646" w:rsidP="00D4646E">
            <w:pPr>
              <w:pStyle w:val="BodyText"/>
            </w:pPr>
            <w:r>
              <w:t>64T</w:t>
            </w:r>
            <w:r w:rsidRPr="00D4646E">
              <w:t>64R with 1Tx SRS</w:t>
            </w:r>
          </w:p>
        </w:tc>
        <w:bookmarkStart w:id="6" w:name="_GoBack"/>
        <w:bookmarkEnd w:id="6"/>
      </w:tr>
      <w:tr w:rsidR="002B6646" w:rsidRPr="00D4646E" w14:paraId="5FF11B59" w14:textId="77777777" w:rsidTr="00913394">
        <w:trPr>
          <w:trHeight w:val="300"/>
          <w:jc w:val="center"/>
        </w:trPr>
        <w:tc>
          <w:tcPr>
            <w:tcW w:w="2083" w:type="dxa"/>
            <w:vMerge w:val="restart"/>
            <w:vAlign w:val="center"/>
          </w:tcPr>
          <w:p w14:paraId="78B149DB" w14:textId="4D5F684F" w:rsidR="002B6646" w:rsidRPr="00D4646E" w:rsidRDefault="002B6646" w:rsidP="00913394">
            <w:pPr>
              <w:pStyle w:val="BodyText"/>
              <w:jc w:val="left"/>
            </w:pPr>
            <w:r w:rsidRPr="00D4646E">
              <w:t>Mean user throughput</w:t>
            </w:r>
          </w:p>
        </w:tc>
        <w:tc>
          <w:tcPr>
            <w:tcW w:w="1416" w:type="dxa"/>
            <w:noWrap/>
            <w:hideMark/>
          </w:tcPr>
          <w:p w14:paraId="5A0F4CD7" w14:textId="0E447B57" w:rsidR="002B6646" w:rsidRPr="00D4646E" w:rsidRDefault="002B6646" w:rsidP="00D4646E">
            <w:pPr>
              <w:pStyle w:val="BodyText"/>
            </w:pPr>
            <w:r w:rsidRPr="00D4646E">
              <w:rPr>
                <w:b/>
              </w:rPr>
              <w:t xml:space="preserve"> </w:t>
            </w:r>
            <w:r w:rsidRPr="00D4646E">
              <w:rPr>
                <w:b/>
              </w:rPr>
              <w:t>20 %</w:t>
            </w:r>
          </w:p>
        </w:tc>
        <w:tc>
          <w:tcPr>
            <w:tcW w:w="2994" w:type="dxa"/>
            <w:noWrap/>
            <w:hideMark/>
          </w:tcPr>
          <w:p w14:paraId="1803AA33" w14:textId="77777777" w:rsidR="002B6646" w:rsidRPr="00D4646E" w:rsidRDefault="002B6646" w:rsidP="00D4646E">
            <w:pPr>
              <w:pStyle w:val="BodyText"/>
              <w:jc w:val="center"/>
            </w:pPr>
            <w:r w:rsidRPr="00D4646E">
              <w:t>0%</w:t>
            </w:r>
          </w:p>
        </w:tc>
        <w:tc>
          <w:tcPr>
            <w:tcW w:w="2156" w:type="dxa"/>
            <w:noWrap/>
            <w:hideMark/>
          </w:tcPr>
          <w:p w14:paraId="5FA5350D" w14:textId="77777777" w:rsidR="002B6646" w:rsidRPr="00D4646E" w:rsidRDefault="002B6646" w:rsidP="00D4646E">
            <w:pPr>
              <w:pStyle w:val="BodyText"/>
              <w:jc w:val="center"/>
            </w:pPr>
            <w:r w:rsidRPr="00D4646E">
              <w:t>-22%</w:t>
            </w:r>
          </w:p>
        </w:tc>
      </w:tr>
      <w:tr w:rsidR="002B6646" w:rsidRPr="00D4646E" w14:paraId="128AF5A9" w14:textId="77777777" w:rsidTr="00913394">
        <w:trPr>
          <w:trHeight w:val="300"/>
          <w:jc w:val="center"/>
        </w:trPr>
        <w:tc>
          <w:tcPr>
            <w:tcW w:w="2083" w:type="dxa"/>
            <w:vMerge/>
          </w:tcPr>
          <w:p w14:paraId="2E270D81" w14:textId="77777777" w:rsidR="002B6646" w:rsidRPr="00D4646E" w:rsidRDefault="002B6646" w:rsidP="00D4646E">
            <w:pPr>
              <w:pStyle w:val="BodyText"/>
            </w:pPr>
          </w:p>
        </w:tc>
        <w:tc>
          <w:tcPr>
            <w:tcW w:w="1416" w:type="dxa"/>
            <w:noWrap/>
            <w:hideMark/>
          </w:tcPr>
          <w:p w14:paraId="3E0A6B77" w14:textId="215D79BE" w:rsidR="002B6646" w:rsidRPr="00D4646E" w:rsidRDefault="002B6646" w:rsidP="00D4646E">
            <w:pPr>
              <w:pStyle w:val="BodyText"/>
            </w:pPr>
            <w:r w:rsidRPr="00D4646E">
              <w:rPr>
                <w:b/>
              </w:rPr>
              <w:t xml:space="preserve"> </w:t>
            </w:r>
            <w:r w:rsidRPr="00D4646E">
              <w:rPr>
                <w:b/>
              </w:rPr>
              <w:t>50%</w:t>
            </w:r>
          </w:p>
        </w:tc>
        <w:tc>
          <w:tcPr>
            <w:tcW w:w="2994" w:type="dxa"/>
            <w:noWrap/>
            <w:hideMark/>
          </w:tcPr>
          <w:p w14:paraId="30C98408" w14:textId="77777777" w:rsidR="002B6646" w:rsidRPr="00D4646E" w:rsidRDefault="002B6646" w:rsidP="00D4646E">
            <w:pPr>
              <w:pStyle w:val="BodyText"/>
              <w:jc w:val="center"/>
            </w:pPr>
            <w:r w:rsidRPr="00D4646E">
              <w:t>0%</w:t>
            </w:r>
          </w:p>
        </w:tc>
        <w:tc>
          <w:tcPr>
            <w:tcW w:w="2156" w:type="dxa"/>
            <w:noWrap/>
            <w:hideMark/>
          </w:tcPr>
          <w:p w14:paraId="3DDAEB8B" w14:textId="77777777" w:rsidR="002B6646" w:rsidRPr="00D4646E" w:rsidRDefault="002B6646" w:rsidP="00D4646E">
            <w:pPr>
              <w:pStyle w:val="BodyText"/>
              <w:jc w:val="center"/>
            </w:pPr>
            <w:r w:rsidRPr="00D4646E">
              <w:t>-28%</w:t>
            </w:r>
          </w:p>
        </w:tc>
      </w:tr>
    </w:tbl>
    <w:p w14:paraId="4F193A34" w14:textId="77777777" w:rsidR="002B6646" w:rsidRDefault="002B6646" w:rsidP="00BB463D">
      <w:pPr>
        <w:pStyle w:val="BodyText"/>
      </w:pPr>
    </w:p>
    <w:p w14:paraId="5DBFC0B8" w14:textId="2D5FCBC6" w:rsidR="0002255C" w:rsidRDefault="0002255C" w:rsidP="00BB463D">
      <w:pPr>
        <w:pStyle w:val="BodyText"/>
      </w:pPr>
      <w:r>
        <w:lastRenderedPageBreak/>
        <w:t xml:space="preserve">Based on the </w:t>
      </w:r>
      <w:r w:rsidR="00FD239F">
        <w:t xml:space="preserve">above observations, </w:t>
      </w:r>
      <w:r>
        <w:t xml:space="preserve">in systems with </w:t>
      </w:r>
      <w:r w:rsidR="00761CCA">
        <w:t xml:space="preserve">a small or moderate number of </w:t>
      </w:r>
      <w:r>
        <w:t>antenna ports or T</w:t>
      </w:r>
      <w:r w:rsidR="00E769CC">
        <w:t>X</w:t>
      </w:r>
      <w:r>
        <w:t xml:space="preserve">RUs, there is </w:t>
      </w:r>
      <w:r w:rsidR="00B26351">
        <w:t>less need for CSI feedback to support</w:t>
      </w:r>
      <w:r>
        <w:t xml:space="preserve"> partial chann</w:t>
      </w:r>
      <w:r w:rsidR="00E769CC">
        <w:t>e</w:t>
      </w:r>
      <w:r>
        <w:t>l reciprocity becau</w:t>
      </w:r>
      <w:r w:rsidR="00E769CC">
        <w:t>s</w:t>
      </w:r>
      <w:r>
        <w:t>e codebook based PMI feedback can always be enabled if there is a concern of performance degradation.</w:t>
      </w:r>
      <w:r w:rsidR="00B26351">
        <w:t xml:space="preserve"> At high load, the PMI based approach approaches that with full channel reciprocity.</w:t>
      </w:r>
      <w:r w:rsidR="00761CCA">
        <w:t xml:space="preserve"> </w:t>
      </w:r>
    </w:p>
    <w:p w14:paraId="3C0ECB6C" w14:textId="277B21BD" w:rsidR="0002255C" w:rsidRDefault="0002255C" w:rsidP="0002255C">
      <w:pPr>
        <w:pStyle w:val="Observation"/>
      </w:pPr>
      <w:bookmarkStart w:id="7" w:name="_Toc481784540"/>
      <w:r>
        <w:t xml:space="preserve">For system with small number of antenna ports or TXRUs, there is less need for CSI feedback </w:t>
      </w:r>
      <w:r w:rsidR="00C819FF">
        <w:t>enhancement for reciprocity based operation.</w:t>
      </w:r>
      <w:bookmarkEnd w:id="7"/>
    </w:p>
    <w:p w14:paraId="50BED6A0" w14:textId="76A720CD" w:rsidR="00C819FF" w:rsidRDefault="00C819FF" w:rsidP="00B67E2E">
      <w:r w:rsidRPr="00C819FF">
        <w:t xml:space="preserve">For systems </w:t>
      </w:r>
      <w:r>
        <w:t>with large number</w:t>
      </w:r>
      <w:r w:rsidR="00E769CC">
        <w:t>s</w:t>
      </w:r>
      <w:r>
        <w:t xml:space="preserve"> of antenna ports or TXRUs, such as more than 32 ports, there can be large performance loss with partial channel reciprocity. Since only 32 ports is agreed </w:t>
      </w:r>
      <w:r w:rsidR="00FD239F">
        <w:t>for</w:t>
      </w:r>
      <w:r>
        <w:t xml:space="preserve"> codebook based CSI feedback </w:t>
      </w:r>
      <w:r w:rsidR="00FD239F">
        <w:t>due to concerns on</w:t>
      </w:r>
      <w:r>
        <w:t xml:space="preserve"> CSI-RS </w:t>
      </w:r>
      <w:r w:rsidR="00FD239F">
        <w:t xml:space="preserve">resource </w:t>
      </w:r>
      <w:r>
        <w:t>overhead and feedback overhead, it seems desirable to introduce some mechanism to enhance partial channel reciprocity based operation</w:t>
      </w:r>
      <w:r w:rsidR="00FD239F">
        <w:t xml:space="preserve"> with large number</w:t>
      </w:r>
      <w:r w:rsidR="008733B5">
        <w:t>s</w:t>
      </w:r>
      <w:r w:rsidR="00FD239F">
        <w:t xml:space="preserve"> of antenna ports</w:t>
      </w:r>
      <w:r>
        <w:t>.</w:t>
      </w:r>
    </w:p>
    <w:p w14:paraId="0C1920FE" w14:textId="23FF767E" w:rsidR="00C819FF" w:rsidRPr="00C819FF" w:rsidRDefault="00C819FF" w:rsidP="00C819FF">
      <w:pPr>
        <w:pStyle w:val="Observation"/>
      </w:pPr>
      <w:bookmarkStart w:id="8" w:name="_Toc481784541"/>
      <w:r>
        <w:t>For system with large number</w:t>
      </w:r>
      <w:r w:rsidR="008733B5">
        <w:t>s</w:t>
      </w:r>
      <w:r>
        <w:t xml:space="preserve"> of antenna ports or TXRUs, it is desirable to have some mechanism to enhance partial channel reciprocity based operation.</w:t>
      </w:r>
      <w:bookmarkEnd w:id="8"/>
    </w:p>
    <w:p w14:paraId="0FDC2366" w14:textId="026D516C" w:rsidR="00BB463D" w:rsidRDefault="00C819FF" w:rsidP="0002255C">
      <w:r>
        <w:t xml:space="preserve">Four </w:t>
      </w:r>
      <w:r w:rsidR="00A13F9F">
        <w:t>schemes are listed in the chairman’s note</w:t>
      </w:r>
      <w:r w:rsidR="00E769CC">
        <w:t>s</w:t>
      </w:r>
      <w:r w:rsidR="00A13F9F">
        <w:t xml:space="preserve"> </w:t>
      </w:r>
      <w:r w:rsidR="00A13F9F">
        <w:fldChar w:fldCharType="begin"/>
      </w:r>
      <w:r w:rsidR="00A13F9F">
        <w:instrText xml:space="preserve"> REF _Ref481411730 \r \h </w:instrText>
      </w:r>
      <w:r w:rsidR="00A13F9F">
        <w:fldChar w:fldCharType="separate"/>
      </w:r>
      <w:r w:rsidR="00A13F9F">
        <w:t>[1]</w:t>
      </w:r>
      <w:r w:rsidR="00A13F9F">
        <w:fldChar w:fldCharType="end"/>
      </w:r>
      <w:r>
        <w:t xml:space="preserve"> for partial channel reciprocity.</w:t>
      </w:r>
      <w:r w:rsidR="00A13F9F">
        <w:t xml:space="preserve">  </w:t>
      </w:r>
      <w:r w:rsidR="005E677E">
        <w:t>In scheme 2</w:t>
      </w:r>
      <w:r w:rsidR="00EA70AC">
        <w:t>, part</w:t>
      </w:r>
      <w:r w:rsidR="00E769CC">
        <w:t>s</w:t>
      </w:r>
      <w:r w:rsidR="00EA70AC">
        <w:t xml:space="preserve"> of downlink chann</w:t>
      </w:r>
      <w:r w:rsidR="00D066DF">
        <w:t xml:space="preserve">els that </w:t>
      </w:r>
      <w:r w:rsidR="00E769CC">
        <w:t>are</w:t>
      </w:r>
      <w:r w:rsidR="00D066DF">
        <w:t xml:space="preserve"> not visible</w:t>
      </w:r>
      <w:r w:rsidR="005E677E">
        <w:t xml:space="preserve"> in the uplin</w:t>
      </w:r>
      <w:r w:rsidR="00EA70AC">
        <w:t xml:space="preserve">k </w:t>
      </w:r>
      <w:r w:rsidR="00E769CC">
        <w:t>are</w:t>
      </w:r>
      <w:r w:rsidR="00EA70AC">
        <w:t xml:space="preserve"> fed</w:t>
      </w:r>
      <w:r w:rsidR="00E769CC">
        <w:t xml:space="preserve"> </w:t>
      </w:r>
      <w:r w:rsidR="00EA70AC">
        <w:t xml:space="preserve">back </w:t>
      </w:r>
      <w:r w:rsidR="006E5056">
        <w:t xml:space="preserve">to gNB </w:t>
      </w:r>
      <w:r w:rsidR="00EA70AC">
        <w:t xml:space="preserve">so that gNB can combine the reported channel with the channel estimated from the uplink </w:t>
      </w:r>
      <w:r w:rsidR="00EB2864">
        <w:t>to reconstruct</w:t>
      </w:r>
      <w:r w:rsidR="00EA70AC">
        <w:t xml:space="preserve"> the full downlink channel.</w:t>
      </w:r>
      <w:r w:rsidR="00761FFE">
        <w:t xml:space="preserve">  For a UE with 4Rx/2Tx, let </w:t>
      </w:r>
      <m:oMath>
        <m:sSub>
          <m:sSubPr>
            <m:ctrlPr>
              <w:rPr>
                <w:rFonts w:ascii="Cambria Math" w:hAnsi="Cambria Math"/>
                <w:i/>
              </w:rPr>
            </m:ctrlPr>
          </m:sSubPr>
          <m:e>
            <m:r>
              <w:rPr>
                <w:rFonts w:ascii="Cambria Math" w:hAnsi="Cambria Math"/>
              </w:rPr>
              <m:t>H</m:t>
            </m:r>
          </m:e>
          <m:sub>
            <m:r>
              <w:rPr>
                <w:rFonts w:ascii="Cambria Math" w:hAnsi="Cambria Math"/>
              </w:rPr>
              <m:t>4×N</m:t>
            </m:r>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T</m:t>
                          </m:r>
                        </m:sup>
                      </m:sSubSup>
                    </m:e>
                    <m:e>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T</m:t>
                          </m:r>
                        </m:sup>
                      </m:sSubSup>
                    </m:e>
                  </m:mr>
                </m:m>
              </m:e>
            </m:d>
          </m:e>
          <m:sup>
            <m:r>
              <w:rPr>
                <w:rFonts w:ascii="Cambria Math" w:hAnsi="Cambria Math"/>
              </w:rPr>
              <m:t>T</m:t>
            </m:r>
          </m:sup>
        </m:sSup>
      </m:oMath>
      <w:r w:rsidR="000B1A49">
        <w:t xml:space="preserve"> be </w:t>
      </w:r>
      <w:r w:rsidR="00761FFE">
        <w:t>the downlink channel measured on the 4</w:t>
      </w:r>
      <w:r w:rsidR="000B1A49">
        <w:t xml:space="preserve">Rx, where </w:t>
      </w:r>
      <m:oMath>
        <m:r>
          <w:rPr>
            <w:rFonts w:ascii="Cambria Math" w:hAnsi="Cambria Math"/>
          </w:rPr>
          <m:t>N</m:t>
        </m:r>
      </m:oMath>
      <w:r w:rsidR="000B1A49">
        <w:t xml:space="preserve"> is the number of Rx antennas at the gNB, </w:t>
      </w:r>
      <w:r w:rsidR="00761FFE">
        <w:t xml:space="preserve"> </w:t>
      </w:r>
      <m:oMath>
        <m:sSubSup>
          <m:sSubSupPr>
            <m:ctrlPr>
              <w:rPr>
                <w:rFonts w:ascii="Cambria Math" w:hAnsi="Cambria Math"/>
                <w:i/>
              </w:rPr>
            </m:ctrlPr>
          </m:sSubSupPr>
          <m:e>
            <m:r>
              <w:rPr>
                <w:rFonts w:ascii="Cambria Math" w:hAnsi="Cambria Math"/>
              </w:rPr>
              <m:t>H</m:t>
            </m:r>
          </m:e>
          <m:sub>
            <m:r>
              <w:rPr>
                <w:rFonts w:ascii="Cambria Math" w:hAnsi="Cambria Math"/>
              </w:rPr>
              <m:t>1</m:t>
            </m:r>
          </m:sub>
          <m:sup/>
        </m:sSubSup>
        <m:r>
          <w:rPr>
            <w:rFonts w:ascii="Cambria Math" w:hAnsi="Cambria Math"/>
          </w:rPr>
          <m:t>∈</m:t>
        </m:r>
        <m:sSup>
          <m:sSupPr>
            <m:ctrlPr>
              <w:rPr>
                <w:rFonts w:ascii="Cambria Math" w:hAnsi="Cambria Math"/>
                <w:i/>
              </w:rPr>
            </m:ctrlPr>
          </m:sSupPr>
          <m:e>
            <m:r>
              <w:rPr>
                <w:rFonts w:ascii="Cambria Math" w:hAnsi="Cambria Math"/>
              </w:rPr>
              <m:t>C</m:t>
            </m:r>
          </m:e>
          <m:sup>
            <m:r>
              <w:rPr>
                <w:rFonts w:ascii="Cambria Math" w:hAnsi="Cambria Math"/>
              </w:rPr>
              <m:t>2×N</m:t>
            </m:r>
          </m:sup>
        </m:sSup>
      </m:oMath>
      <w:r w:rsidR="00761FFE">
        <w:t xml:space="preserve"> </w:t>
      </w:r>
      <w:r w:rsidR="000B1A49">
        <w:t>corresponds to the channel part that can be me</w:t>
      </w:r>
      <w:r w:rsidR="00E769CC">
        <w:t>a</w:t>
      </w:r>
      <w:r w:rsidR="000B1A49">
        <w:t xml:space="preserve">sured from SRS while </w:t>
      </w:r>
      <m:oMath>
        <m:sSub>
          <m:sSubPr>
            <m:ctrlPr>
              <w:rPr>
                <w:rFonts w:ascii="Cambria Math" w:hAnsi="Cambria Math"/>
                <w:i/>
              </w:rPr>
            </m:ctrlPr>
          </m:sSubPr>
          <m:e>
            <m:r>
              <w:rPr>
                <w:rFonts w:ascii="Cambria Math" w:hAnsi="Cambria Math"/>
              </w:rPr>
              <m:t>H</m:t>
            </m:r>
          </m:e>
          <m:sub>
            <m:r>
              <w:rPr>
                <w:rFonts w:ascii="Cambria Math" w:hAnsi="Cambria Math"/>
              </w:rPr>
              <m:t>2</m:t>
            </m:r>
          </m:sub>
        </m:sSub>
        <m:r>
          <w:rPr>
            <w:rFonts w:ascii="Cambria Math" w:hAnsi="Cambria Math"/>
          </w:rPr>
          <m:t>∈</m:t>
        </m:r>
        <m:sSup>
          <m:sSupPr>
            <m:ctrlPr>
              <w:rPr>
                <w:rFonts w:ascii="Cambria Math" w:hAnsi="Cambria Math"/>
                <w:i/>
              </w:rPr>
            </m:ctrlPr>
          </m:sSupPr>
          <m:e>
            <m:r>
              <w:rPr>
                <w:rFonts w:ascii="Cambria Math" w:hAnsi="Cambria Math"/>
              </w:rPr>
              <m:t>C</m:t>
            </m:r>
          </m:e>
          <m:sup>
            <m:r>
              <w:rPr>
                <w:rFonts w:ascii="Cambria Math" w:hAnsi="Cambria Math"/>
              </w:rPr>
              <m:t>2×N</m:t>
            </m:r>
          </m:sup>
        </m:sSup>
      </m:oMath>
      <w:r w:rsidR="000B1A49">
        <w:t xml:space="preserve"> is the channel part that cannot be measured by SRS.  S</w:t>
      </w:r>
      <w:r w:rsidR="00761FFE">
        <w:t>cheme</w:t>
      </w:r>
      <w:r w:rsidR="000B1A49">
        <w:t xml:space="preserve"> 2 </w:t>
      </w:r>
      <w:r w:rsidR="00761FFE">
        <w:t xml:space="preserve">requires the UE to feedback </w:t>
      </w:r>
      <m:oMath>
        <m:sSub>
          <m:sSubPr>
            <m:ctrlPr>
              <w:rPr>
                <w:rFonts w:ascii="Cambria Math" w:hAnsi="Cambria Math"/>
                <w:i/>
              </w:rPr>
            </m:ctrlPr>
          </m:sSubPr>
          <m:e>
            <m:r>
              <w:rPr>
                <w:rFonts w:ascii="Cambria Math" w:hAnsi="Cambria Math"/>
              </w:rPr>
              <m:t>H</m:t>
            </m:r>
          </m:e>
          <m:sub>
            <m:r>
              <w:rPr>
                <w:rFonts w:ascii="Cambria Math" w:hAnsi="Cambria Math"/>
              </w:rPr>
              <m:t>2</m:t>
            </m:r>
          </m:sub>
        </m:sSub>
      </m:oMath>
      <w:r w:rsidR="000B1A49">
        <w:t xml:space="preserve"> explicitly or </w:t>
      </w:r>
      <w:r w:rsidR="009D692E">
        <w:t xml:space="preserve">an </w:t>
      </w:r>
      <w:r w:rsidR="000B1A49">
        <w:t>equivalent covariance matrix on each subband.</w:t>
      </w:r>
      <w:r w:rsidR="00FF343F">
        <w:t xml:space="preserve"> </w:t>
      </w:r>
      <w:r w:rsidR="00AC7D0D">
        <w:t xml:space="preserve">At this point it is hard to differentiate between partial reciprocity and Type II CSI feedback.  </w:t>
      </w:r>
      <w:r w:rsidR="009D692E">
        <w:t>For small number</w:t>
      </w:r>
      <w:r w:rsidR="00AC7D0D">
        <w:t>s</w:t>
      </w:r>
      <w:r w:rsidR="009D692E">
        <w:t xml:space="preserve"> of antenna port, it may be better to use </w:t>
      </w:r>
      <w:r w:rsidR="00AC7D0D">
        <w:t xml:space="preserve">Type I or II </w:t>
      </w:r>
      <w:r w:rsidR="009D692E">
        <w:t xml:space="preserve">PMI feedback instead. Thus the practical </w:t>
      </w:r>
      <w:r w:rsidR="00FD239F">
        <w:t>usefulness is</w:t>
      </w:r>
      <w:r w:rsidR="009D692E">
        <w:t xml:space="preserve"> </w:t>
      </w:r>
      <w:r w:rsidR="00FD239F">
        <w:t>questionable.</w:t>
      </w:r>
      <w:r w:rsidR="00FF343F">
        <w:t xml:space="preserve"> </w:t>
      </w:r>
    </w:p>
    <w:p w14:paraId="793D61DB" w14:textId="0548B0CD" w:rsidR="000D62B3" w:rsidRDefault="00FD239F" w:rsidP="000D62B3">
      <w:pPr>
        <w:pStyle w:val="Observation"/>
      </w:pPr>
      <w:bookmarkStart w:id="9" w:name="_Toc481784542"/>
      <w:r>
        <w:t>S</w:t>
      </w:r>
      <w:r w:rsidR="000D62B3">
        <w:t xml:space="preserve">cheme 2 </w:t>
      </w:r>
      <w:r w:rsidR="007477FA">
        <w:t>can result in</w:t>
      </w:r>
      <w:r w:rsidR="00A02B8B">
        <w:t xml:space="preserve"> large feedback overhead and may not be practical</w:t>
      </w:r>
      <w:r>
        <w:t>.</w:t>
      </w:r>
      <w:bookmarkEnd w:id="9"/>
    </w:p>
    <w:p w14:paraId="0F2B6073" w14:textId="218A9AA0" w:rsidR="00CA5147" w:rsidRDefault="00CA5147" w:rsidP="00CA5147">
      <w:pPr>
        <w:pStyle w:val="Proposal"/>
      </w:pPr>
      <w:bookmarkStart w:id="10" w:name="_Toc481705834"/>
      <w:bookmarkStart w:id="11" w:name="_Toc481706861"/>
      <w:bookmarkStart w:id="12" w:name="_Toc481784545"/>
      <w:r>
        <w:t>Partial channel feedback is not supported in NR for reciprocity operation</w:t>
      </w:r>
      <w:bookmarkEnd w:id="10"/>
      <w:r w:rsidR="00FD239F">
        <w:t>.</w:t>
      </w:r>
      <w:bookmarkEnd w:id="11"/>
      <w:bookmarkEnd w:id="12"/>
    </w:p>
    <w:p w14:paraId="7EB99444" w14:textId="4AFEBD57" w:rsidR="005E677E" w:rsidRDefault="005E677E" w:rsidP="00B67E2E">
      <w:pPr>
        <w:rPr>
          <w:b/>
        </w:rPr>
      </w:pPr>
      <w:r>
        <w:t xml:space="preserve">In scheme 3, the gNB </w:t>
      </w:r>
      <w:r w:rsidR="00AD02BD">
        <w:t xml:space="preserve">either </w:t>
      </w:r>
      <w:r>
        <w:t xml:space="preserve">precodes CSI-RS by using the partial channel knowledge </w:t>
      </w:r>
      <w:r w:rsidR="009F6268">
        <w:t>obtained</w:t>
      </w:r>
      <w:r>
        <w:t xml:space="preserve"> in the uplink</w:t>
      </w:r>
      <w:r w:rsidR="00FF343F">
        <w:t xml:space="preserve"> </w:t>
      </w:r>
      <w:r w:rsidR="00AD02BD">
        <w:t>or sends non-precoded CSI-RS for</w:t>
      </w:r>
      <w:r>
        <w:t xml:space="preserve"> UE to feedback RI/PMI/</w:t>
      </w:r>
      <w:r w:rsidRPr="00B67E2E">
        <w:t>CQI.</w:t>
      </w:r>
      <w:r w:rsidR="009D692E" w:rsidRPr="00B67E2E">
        <w:t xml:space="preserve"> Our understanding is that it can be done transparently to the standard and our understanding is that there is no spec</w:t>
      </w:r>
      <w:r w:rsidR="00B06AFD">
        <w:t>ification</w:t>
      </w:r>
      <w:r w:rsidR="009D692E" w:rsidRPr="00B67E2E">
        <w:t xml:space="preserve"> change required.</w:t>
      </w:r>
    </w:p>
    <w:p w14:paraId="30CEB26E" w14:textId="04F81662" w:rsidR="005E677E" w:rsidRDefault="009D692E" w:rsidP="005E677E">
      <w:r>
        <w:t>Another scheme</w:t>
      </w:r>
      <w:r w:rsidR="00FD239F">
        <w:t xml:space="preserve">, scheme 4, </w:t>
      </w:r>
      <w:r>
        <w:t>is to use SRS Tx switching, in which UE switch</w:t>
      </w:r>
      <w:r w:rsidR="00FD239F">
        <w:t>es</w:t>
      </w:r>
      <w:r>
        <w:t xml:space="preserve"> its Tx antennas for SRS transmission.  The </w:t>
      </w:r>
      <w:r w:rsidR="00FD239F">
        <w:t xml:space="preserve">possible </w:t>
      </w:r>
      <w:r>
        <w:t xml:space="preserve">issues with this scheme includes </w:t>
      </w:r>
      <w:r w:rsidR="00FD239F">
        <w:t xml:space="preserve">insertion </w:t>
      </w:r>
      <w:r>
        <w:t>loss in Tx switch</w:t>
      </w:r>
      <w:r w:rsidR="00CA5147">
        <w:t xml:space="preserve">es, transient impact, channel/carrier phase change </w:t>
      </w:r>
      <w:r w:rsidR="00FD239F">
        <w:t>over time</w:t>
      </w:r>
      <w:r w:rsidR="00CA5147">
        <w:t xml:space="preserve">, etc. </w:t>
      </w:r>
      <w:r w:rsidR="00FD239F">
        <w:t>The</w:t>
      </w:r>
      <w:r w:rsidR="00CA5147">
        <w:t>s</w:t>
      </w:r>
      <w:r w:rsidR="00FD239F">
        <w:t>e issue</w:t>
      </w:r>
      <w:r w:rsidR="00B06AFD">
        <w:t>s</w:t>
      </w:r>
      <w:r w:rsidR="00CA5147">
        <w:t xml:space="preserve"> need to be investigated further.  But aside from the issues, it seems to be a useful way to get long term channel information for the full channel.</w:t>
      </w:r>
    </w:p>
    <w:p w14:paraId="12578BEB" w14:textId="58B1AADA" w:rsidR="000D62B3" w:rsidRDefault="00761CCA" w:rsidP="000D62B3">
      <w:pPr>
        <w:pStyle w:val="Observation"/>
      </w:pPr>
      <w:bookmarkStart w:id="13" w:name="_Toc481784543"/>
      <w:r>
        <w:t xml:space="preserve">Intra-carrier </w:t>
      </w:r>
      <w:r w:rsidR="000D62B3">
        <w:t>SRS</w:t>
      </w:r>
      <w:r>
        <w:t xml:space="preserve"> Tx</w:t>
      </w:r>
      <w:r w:rsidR="000D62B3">
        <w:t xml:space="preserve"> switching may have some potential and may be further investigated</w:t>
      </w:r>
      <w:r w:rsidR="00FD239F">
        <w:t>.</w:t>
      </w:r>
      <w:bookmarkEnd w:id="13"/>
    </w:p>
    <w:p w14:paraId="42274B35" w14:textId="0EF51003" w:rsidR="000D62B3" w:rsidRDefault="00EA70AC" w:rsidP="000D62B3">
      <w:pPr>
        <w:pStyle w:val="Proposal"/>
      </w:pPr>
      <w:bookmarkStart w:id="14" w:name="_Toc481705835"/>
      <w:bookmarkStart w:id="15" w:name="_Toc481706862"/>
      <w:bookmarkStart w:id="16" w:name="_Toc481784546"/>
      <w:r>
        <w:t xml:space="preserve">Study antenna </w:t>
      </w:r>
      <w:r w:rsidR="00B06AFD">
        <w:t xml:space="preserve">intra-carrier </w:t>
      </w:r>
      <w:r>
        <w:t xml:space="preserve">switching </w:t>
      </w:r>
      <w:r w:rsidR="00585250">
        <w:t>for SRS</w:t>
      </w:r>
      <w:r>
        <w:t xml:space="preserve"> for UEs with more Rx chains than Tx chains</w:t>
      </w:r>
      <w:bookmarkEnd w:id="14"/>
      <w:r w:rsidR="00FD239F">
        <w:t>.</w:t>
      </w:r>
      <w:bookmarkEnd w:id="15"/>
      <w:bookmarkEnd w:id="16"/>
    </w:p>
    <w:p w14:paraId="55574BBB" w14:textId="77777777" w:rsidR="00CA5147" w:rsidRDefault="00CA5147" w:rsidP="00CA5147">
      <w:pPr>
        <w:pStyle w:val="Heading2"/>
      </w:pPr>
      <w:r>
        <w:t>CSI feedback for full channel reciprocity</w:t>
      </w:r>
    </w:p>
    <w:p w14:paraId="11012512" w14:textId="1049F6D8" w:rsidR="00CA5147" w:rsidRDefault="00CA5147" w:rsidP="00CA5147">
      <w:r>
        <w:t xml:space="preserve">It was agreed that non-PMI feedback will be supported for full channel reciprocity in NR in which RI, PMI and CQI are calculated at a UE based on a codebook, but only RI and CQI are reported.   This is similar to Class A non-PMI feedback in LTE FD-MIMO.  It is assumed that the full downlink channel can be obtained from uplink sounding due to channel reciprocity while the feedback provides information about noise and interference.  </w:t>
      </w:r>
    </w:p>
    <w:p w14:paraId="73F7D8BC" w14:textId="4DFAA140" w:rsidR="00CA5147" w:rsidRDefault="00CA5147" w:rsidP="00CA5147">
      <w:r>
        <w:t xml:space="preserve">The question is whether both </w:t>
      </w:r>
      <w:r w:rsidR="00B06AFD">
        <w:t>T</w:t>
      </w:r>
      <w:r>
        <w:t xml:space="preserve">ype I and </w:t>
      </w:r>
      <w:r w:rsidR="00B06AFD">
        <w:t>T</w:t>
      </w:r>
      <w:r>
        <w:t>ype II codebooks should be supported.  Since Type I codebook is target</w:t>
      </w:r>
      <w:r w:rsidR="00B06AFD">
        <w:t>ted</w:t>
      </w:r>
      <w:r>
        <w:t xml:space="preserve"> to SU-MIMO and </w:t>
      </w:r>
      <w:r w:rsidR="00B06AFD">
        <w:t>T</w:t>
      </w:r>
      <w:r>
        <w:t xml:space="preserve">ype II </w:t>
      </w:r>
      <w:r w:rsidR="00B06AFD">
        <w:t xml:space="preserve">is </w:t>
      </w:r>
      <w:r>
        <w:t>for MU-MIMO, it may be logical to suppo</w:t>
      </w:r>
      <w:r w:rsidR="00761CCA">
        <w:t xml:space="preserve">rt both types of codebooks. On the other hand, </w:t>
      </w:r>
      <w:r w:rsidR="00B06AFD">
        <w:t>T</w:t>
      </w:r>
      <w:r w:rsidR="00761CCA">
        <w:t xml:space="preserve">ype II is mainly for better PMI feedback, </w:t>
      </w:r>
      <w:r w:rsidR="00B06AFD">
        <w:t xml:space="preserve">and </w:t>
      </w:r>
      <w:r w:rsidR="00761CCA">
        <w:t>the difference between CQIs for Type I and Type II is likely small. So to simplify UE complexity, only Type I based non-PMI feedback may be supported.</w:t>
      </w:r>
    </w:p>
    <w:p w14:paraId="0642A328" w14:textId="77777777" w:rsidR="00CA5147" w:rsidRPr="00016F51" w:rsidRDefault="00CA5147" w:rsidP="00CA5147">
      <w:r>
        <w:t>In some cases, the gNB may precode CSI-RS with precoders obtained from uplink SRS and requests a CSI feedback based on the precoded CSI-RS. In this case, a different codebook may be used for CQI calculation such as a port selection and combining codebook. So for flexibility, the codebook can be indicated as part of the reporting setting used for the feedback.</w:t>
      </w:r>
    </w:p>
    <w:p w14:paraId="6E29A336" w14:textId="274409CF" w:rsidR="00CA5147" w:rsidRDefault="00CA5147" w:rsidP="00CA5147">
      <w:r>
        <w:lastRenderedPageBreak/>
        <w:t xml:space="preserve">With Non-PMI feedback, there can be a mismatch between the PMI used for calculating the CQI and the actual precoder used for PDSCH transmission. The impact can be large or small depending on whether the channel estimated in the uplink is close to the channel estimated in the downlink and the methods in precoder selection in the eNB and the UE.   Explicit interference feedback may be used to avoid the possible precoder mismatch, </w:t>
      </w:r>
      <w:r w:rsidR="00B06AFD">
        <w:t xml:space="preserve">however </w:t>
      </w:r>
      <w:r>
        <w:t xml:space="preserve">it is unclear how it can be done in an efficient way. </w:t>
      </w:r>
      <w:r w:rsidR="00B06AFD">
        <w:t xml:space="preserve">Furthermore, MU-MIMO interference can be determined from channel estimates the gNB already has from reciprocity, limiting the benefit of interference feedback to that which can be obtained from better inter-cell interference knowledge.  </w:t>
      </w:r>
      <w:r>
        <w:t>Also, the CQI derived by the gNB does not reflect the UE receiver capability and thus there can a mismatch in CQI. A</w:t>
      </w:r>
      <w:r w:rsidR="00B06AFD">
        <w:t>n</w:t>
      </w:r>
      <w:r>
        <w:t xml:space="preserve">other way to reduce the impact may be that in addition to RI and CQI, a wideband PMI is also reported </w:t>
      </w:r>
      <w:r w:rsidR="00256CB4">
        <w:t xml:space="preserve">occationally </w:t>
      </w:r>
      <w:r>
        <w:t xml:space="preserve">so that it can be used by the gNB to evaluate the amount of mismatch.  </w:t>
      </w:r>
    </w:p>
    <w:p w14:paraId="584F426D" w14:textId="78390145" w:rsidR="00CA5147" w:rsidRDefault="00CA5147" w:rsidP="00CA5147">
      <w:pPr>
        <w:pStyle w:val="Observation"/>
      </w:pPr>
      <w:bookmarkStart w:id="17" w:name="_Toc481784544"/>
      <w:r>
        <w:t xml:space="preserve">For </w:t>
      </w:r>
      <w:r w:rsidR="00B67E2E">
        <w:t xml:space="preserve">possible </w:t>
      </w:r>
      <w:r>
        <w:t>PMI mismatch</w:t>
      </w:r>
      <w:r w:rsidR="00B67E2E">
        <w:t xml:space="preserve"> in non-PMI feedback</w:t>
      </w:r>
      <w:r>
        <w:t xml:space="preserve">, gNB can always trigger a full PMI feedback to </w:t>
      </w:r>
      <w:r w:rsidR="00B67E2E">
        <w:t xml:space="preserve">assess the significance of </w:t>
      </w:r>
      <w:r w:rsidR="00FD239F">
        <w:t>such</w:t>
      </w:r>
      <w:r>
        <w:t xml:space="preserve"> mismatch.</w:t>
      </w:r>
      <w:bookmarkEnd w:id="17"/>
    </w:p>
    <w:p w14:paraId="03FA2DDD" w14:textId="7C2251CA" w:rsidR="00CA5147" w:rsidRPr="00016F51" w:rsidRDefault="00B06AFD" w:rsidP="00CA5147">
      <w:pPr>
        <w:pStyle w:val="Proposal"/>
      </w:pPr>
      <w:bookmarkStart w:id="18" w:name="_Toc481705836"/>
      <w:bookmarkStart w:id="19" w:name="_Toc481706863"/>
      <w:bookmarkStart w:id="20" w:name="_Toc481784547"/>
      <w:r>
        <w:t>P</w:t>
      </w:r>
      <w:r w:rsidR="00B67E2E">
        <w:t>ossible PMI mismatch in non-PMI feedback</w:t>
      </w:r>
      <w:bookmarkEnd w:id="18"/>
      <w:r>
        <w:t xml:space="preserve"> is handled by gNB implementation</w:t>
      </w:r>
      <w:r w:rsidR="00FD239F">
        <w:t>.</w:t>
      </w:r>
      <w:bookmarkEnd w:id="19"/>
      <w:bookmarkEnd w:id="20"/>
    </w:p>
    <w:p w14:paraId="56327F3C" w14:textId="77777777" w:rsidR="00C01F33" w:rsidRPr="00CE0424" w:rsidRDefault="00C01F33" w:rsidP="003A0E41">
      <w:pPr>
        <w:pStyle w:val="Heading1"/>
      </w:pPr>
      <w:r w:rsidRPr="00CE0424">
        <w:t>Conclusion</w:t>
      </w:r>
      <w:r w:rsidR="00AE2FEB">
        <w:t>s</w:t>
      </w:r>
    </w:p>
    <w:p w14:paraId="6A4817C8" w14:textId="59746161" w:rsidR="002451ED" w:rsidRDefault="003A0E41" w:rsidP="008E065E">
      <w:pPr>
        <w:pStyle w:val="BodyText"/>
      </w:pPr>
      <w:r>
        <w:t>In this contribution we made the following ob</w:t>
      </w:r>
      <w:r w:rsidR="004033B5">
        <w:t>s</w:t>
      </w:r>
      <w:r>
        <w:t>ervations</w:t>
      </w:r>
      <w:r w:rsidR="008E065E" w:rsidRPr="00CE0424">
        <w:t>:</w:t>
      </w:r>
    </w:p>
    <w:p w14:paraId="3175D1CA" w14:textId="10471BCC" w:rsidR="00256CB4" w:rsidRDefault="00E5689D">
      <w:pPr>
        <w:pStyle w:val="TOC1"/>
        <w:rPr>
          <w:rFonts w:asciiTheme="minorHAnsi" w:eastAsiaTheme="minorEastAsia" w:hAnsiTheme="minorHAnsi" w:cstheme="minorBidi"/>
          <w:b w:val="0"/>
          <w:sz w:val="22"/>
          <w:lang w:val="en-CA" w:eastAsia="en-CA"/>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81784537" w:history="1">
        <w:r w:rsidR="00256CB4" w:rsidRPr="002C4518">
          <w:rPr>
            <w:rStyle w:val="Hyperlink"/>
          </w:rPr>
          <w:t>Observation 1</w:t>
        </w:r>
        <w:r w:rsidR="00256CB4">
          <w:rPr>
            <w:rFonts w:asciiTheme="minorHAnsi" w:eastAsiaTheme="minorEastAsia" w:hAnsiTheme="minorHAnsi" w:cstheme="minorBidi"/>
            <w:b w:val="0"/>
            <w:sz w:val="22"/>
            <w:lang w:val="en-CA" w:eastAsia="en-CA"/>
          </w:rPr>
          <w:tab/>
        </w:r>
        <w:r w:rsidR="00256CB4" w:rsidRPr="002C4518">
          <w:rPr>
            <w:rStyle w:val="Hyperlink"/>
          </w:rPr>
          <w:t>In a system with 8T8R, the mean UE throughput is better with 2Tx SRS than 1Tx SRS, the difference gets smaller as the load increases</w:t>
        </w:r>
      </w:hyperlink>
    </w:p>
    <w:p w14:paraId="0FFE10B9" w14:textId="52DF4486" w:rsidR="00256CB4" w:rsidRDefault="00256CB4">
      <w:pPr>
        <w:pStyle w:val="TOC1"/>
        <w:rPr>
          <w:rFonts w:asciiTheme="minorHAnsi" w:eastAsiaTheme="minorEastAsia" w:hAnsiTheme="minorHAnsi" w:cstheme="minorBidi"/>
          <w:b w:val="0"/>
          <w:sz w:val="22"/>
          <w:lang w:val="en-CA" w:eastAsia="en-CA"/>
        </w:rPr>
      </w:pPr>
      <w:hyperlink w:anchor="_Toc481784538" w:history="1">
        <w:r w:rsidRPr="002C4518">
          <w:rPr>
            <w:rStyle w:val="Hyperlink"/>
          </w:rPr>
          <w:t>Observation 2</w:t>
        </w:r>
        <w:r>
          <w:rPr>
            <w:rFonts w:asciiTheme="minorHAnsi" w:eastAsiaTheme="minorEastAsia" w:hAnsiTheme="minorHAnsi" w:cstheme="minorBidi"/>
            <w:b w:val="0"/>
            <w:sz w:val="22"/>
            <w:lang w:val="en-CA" w:eastAsia="en-CA"/>
          </w:rPr>
          <w:tab/>
        </w:r>
        <w:r w:rsidRPr="002C4518">
          <w:rPr>
            <w:rStyle w:val="Hyperlink"/>
          </w:rPr>
          <w:t>In a system with 8T8R, the performance of PMI based channel feedback is somewhere between 1Tx and 2Tx SRS. It is very close to 2Tx SRS at high load.</w:t>
        </w:r>
      </w:hyperlink>
    </w:p>
    <w:p w14:paraId="20D4309F" w14:textId="7DC304C6" w:rsidR="00256CB4" w:rsidRDefault="00256CB4">
      <w:pPr>
        <w:pStyle w:val="TOC1"/>
        <w:rPr>
          <w:rFonts w:asciiTheme="minorHAnsi" w:eastAsiaTheme="minorEastAsia" w:hAnsiTheme="minorHAnsi" w:cstheme="minorBidi"/>
          <w:b w:val="0"/>
          <w:sz w:val="22"/>
          <w:lang w:val="en-CA" w:eastAsia="en-CA"/>
        </w:rPr>
      </w:pPr>
      <w:hyperlink w:anchor="_Toc481784539" w:history="1">
        <w:r w:rsidRPr="002C4518">
          <w:rPr>
            <w:rStyle w:val="Hyperlink"/>
          </w:rPr>
          <w:t>Observation 3</w:t>
        </w:r>
        <w:r>
          <w:rPr>
            <w:rFonts w:asciiTheme="minorHAnsi" w:eastAsiaTheme="minorEastAsia" w:hAnsiTheme="minorHAnsi" w:cstheme="minorBidi"/>
            <w:b w:val="0"/>
            <w:sz w:val="22"/>
            <w:lang w:val="en-CA" w:eastAsia="en-CA"/>
          </w:rPr>
          <w:tab/>
        </w:r>
        <w:r w:rsidRPr="002C4518">
          <w:rPr>
            <w:rStyle w:val="Hyperlink"/>
          </w:rPr>
          <w:t>In a system with 64T64R, the mean UE throughput loss by 1Tx vs. 2Tx SRS is about -20% to -30%.</w:t>
        </w:r>
      </w:hyperlink>
    </w:p>
    <w:p w14:paraId="075A0C12" w14:textId="054EB188" w:rsidR="00256CB4" w:rsidRDefault="00256CB4">
      <w:pPr>
        <w:pStyle w:val="TOC1"/>
        <w:rPr>
          <w:rFonts w:asciiTheme="minorHAnsi" w:eastAsiaTheme="minorEastAsia" w:hAnsiTheme="minorHAnsi" w:cstheme="minorBidi"/>
          <w:b w:val="0"/>
          <w:sz w:val="22"/>
          <w:lang w:val="en-CA" w:eastAsia="en-CA"/>
        </w:rPr>
      </w:pPr>
      <w:hyperlink w:anchor="_Toc481784540" w:history="1">
        <w:r w:rsidRPr="002C4518">
          <w:rPr>
            <w:rStyle w:val="Hyperlink"/>
          </w:rPr>
          <w:t>Observation 4</w:t>
        </w:r>
        <w:r>
          <w:rPr>
            <w:rFonts w:asciiTheme="minorHAnsi" w:eastAsiaTheme="minorEastAsia" w:hAnsiTheme="minorHAnsi" w:cstheme="minorBidi"/>
            <w:b w:val="0"/>
            <w:sz w:val="22"/>
            <w:lang w:val="en-CA" w:eastAsia="en-CA"/>
          </w:rPr>
          <w:tab/>
        </w:r>
        <w:r w:rsidRPr="002C4518">
          <w:rPr>
            <w:rStyle w:val="Hyperlink"/>
          </w:rPr>
          <w:t>For system with small number of antenna ports or TXRUs, there is less need for CSI feedback enhancement for reciprocity based operation.</w:t>
        </w:r>
      </w:hyperlink>
    </w:p>
    <w:p w14:paraId="248DCCE2" w14:textId="303F5CAF" w:rsidR="00256CB4" w:rsidRDefault="00256CB4">
      <w:pPr>
        <w:pStyle w:val="TOC1"/>
        <w:rPr>
          <w:rFonts w:asciiTheme="minorHAnsi" w:eastAsiaTheme="minorEastAsia" w:hAnsiTheme="minorHAnsi" w:cstheme="minorBidi"/>
          <w:b w:val="0"/>
          <w:sz w:val="22"/>
          <w:lang w:val="en-CA" w:eastAsia="en-CA"/>
        </w:rPr>
      </w:pPr>
      <w:hyperlink w:anchor="_Toc481784541" w:history="1">
        <w:r w:rsidRPr="002C4518">
          <w:rPr>
            <w:rStyle w:val="Hyperlink"/>
          </w:rPr>
          <w:t>Observation 5</w:t>
        </w:r>
        <w:r>
          <w:rPr>
            <w:rFonts w:asciiTheme="minorHAnsi" w:eastAsiaTheme="minorEastAsia" w:hAnsiTheme="minorHAnsi" w:cstheme="minorBidi"/>
            <w:b w:val="0"/>
            <w:sz w:val="22"/>
            <w:lang w:val="en-CA" w:eastAsia="en-CA"/>
          </w:rPr>
          <w:tab/>
        </w:r>
        <w:r w:rsidRPr="002C4518">
          <w:rPr>
            <w:rStyle w:val="Hyperlink"/>
          </w:rPr>
          <w:t>For system with large numbers of antenna ports or TXRUs, it is desirable to have some mechanism to enhance partial channel reciprocity based operation.</w:t>
        </w:r>
      </w:hyperlink>
    </w:p>
    <w:p w14:paraId="6EF9B25F" w14:textId="0D342C14" w:rsidR="00256CB4" w:rsidRDefault="00256CB4">
      <w:pPr>
        <w:pStyle w:val="TOC1"/>
        <w:rPr>
          <w:rFonts w:asciiTheme="minorHAnsi" w:eastAsiaTheme="minorEastAsia" w:hAnsiTheme="minorHAnsi" w:cstheme="minorBidi"/>
          <w:b w:val="0"/>
          <w:sz w:val="22"/>
          <w:lang w:val="en-CA" w:eastAsia="en-CA"/>
        </w:rPr>
      </w:pPr>
      <w:hyperlink w:anchor="_Toc481784542" w:history="1">
        <w:r w:rsidRPr="002C4518">
          <w:rPr>
            <w:rStyle w:val="Hyperlink"/>
          </w:rPr>
          <w:t>Observation 6</w:t>
        </w:r>
        <w:r>
          <w:rPr>
            <w:rFonts w:asciiTheme="minorHAnsi" w:eastAsiaTheme="minorEastAsia" w:hAnsiTheme="minorHAnsi" w:cstheme="minorBidi"/>
            <w:b w:val="0"/>
            <w:sz w:val="22"/>
            <w:lang w:val="en-CA" w:eastAsia="en-CA"/>
          </w:rPr>
          <w:tab/>
        </w:r>
        <w:r w:rsidRPr="002C4518">
          <w:rPr>
            <w:rStyle w:val="Hyperlink"/>
          </w:rPr>
          <w:t>Scheme 2 can result in large feedback overhead and may not be practical.</w:t>
        </w:r>
      </w:hyperlink>
    </w:p>
    <w:p w14:paraId="7C3CD028" w14:textId="7A4B65BC" w:rsidR="00256CB4" w:rsidRDefault="00256CB4">
      <w:pPr>
        <w:pStyle w:val="TOC1"/>
        <w:rPr>
          <w:rFonts w:asciiTheme="minorHAnsi" w:eastAsiaTheme="minorEastAsia" w:hAnsiTheme="minorHAnsi" w:cstheme="minorBidi"/>
          <w:b w:val="0"/>
          <w:sz w:val="22"/>
          <w:lang w:val="en-CA" w:eastAsia="en-CA"/>
        </w:rPr>
      </w:pPr>
      <w:hyperlink w:anchor="_Toc481784543" w:history="1">
        <w:r w:rsidRPr="002C4518">
          <w:rPr>
            <w:rStyle w:val="Hyperlink"/>
          </w:rPr>
          <w:t>Observation 7</w:t>
        </w:r>
        <w:r>
          <w:rPr>
            <w:rFonts w:asciiTheme="minorHAnsi" w:eastAsiaTheme="minorEastAsia" w:hAnsiTheme="minorHAnsi" w:cstheme="minorBidi"/>
            <w:b w:val="0"/>
            <w:sz w:val="22"/>
            <w:lang w:val="en-CA" w:eastAsia="en-CA"/>
          </w:rPr>
          <w:tab/>
        </w:r>
        <w:r w:rsidRPr="002C4518">
          <w:rPr>
            <w:rStyle w:val="Hyperlink"/>
          </w:rPr>
          <w:t>Intra-carrier SRS Tx switching may have some potential and may be further investigated.</w:t>
        </w:r>
      </w:hyperlink>
    </w:p>
    <w:p w14:paraId="440A933B" w14:textId="2065DD8E" w:rsidR="00256CB4" w:rsidRDefault="00256CB4">
      <w:pPr>
        <w:pStyle w:val="TOC1"/>
        <w:rPr>
          <w:rFonts w:asciiTheme="minorHAnsi" w:eastAsiaTheme="minorEastAsia" w:hAnsiTheme="minorHAnsi" w:cstheme="minorBidi"/>
          <w:b w:val="0"/>
          <w:sz w:val="22"/>
          <w:lang w:val="en-CA" w:eastAsia="en-CA"/>
        </w:rPr>
      </w:pPr>
      <w:hyperlink w:anchor="_Toc481784544" w:history="1">
        <w:r w:rsidRPr="002C4518">
          <w:rPr>
            <w:rStyle w:val="Hyperlink"/>
          </w:rPr>
          <w:t>Observation 8</w:t>
        </w:r>
        <w:r>
          <w:rPr>
            <w:rFonts w:asciiTheme="minorHAnsi" w:eastAsiaTheme="minorEastAsia" w:hAnsiTheme="minorHAnsi" w:cstheme="minorBidi"/>
            <w:b w:val="0"/>
            <w:sz w:val="22"/>
            <w:lang w:val="en-CA" w:eastAsia="en-CA"/>
          </w:rPr>
          <w:tab/>
        </w:r>
        <w:r w:rsidRPr="002C4518">
          <w:rPr>
            <w:rStyle w:val="Hyperlink"/>
          </w:rPr>
          <w:t>For possible PMI mismatch in non-PMI feedback, gNB can always trigger a full PMI feedback to assess the significance of such mismatch.</w:t>
        </w:r>
      </w:hyperlink>
    </w:p>
    <w:p w14:paraId="649F8273" w14:textId="57E76308" w:rsidR="00256CB4" w:rsidRPr="002B6646" w:rsidRDefault="00E5689D" w:rsidP="002B6646">
      <w:pPr>
        <w:pStyle w:val="BodyText"/>
      </w:pPr>
      <w:r>
        <w:rPr>
          <w:bCs/>
          <w:noProof/>
          <w:szCs w:val="22"/>
          <w:lang w:val="en-US"/>
        </w:rPr>
        <w:fldChar w:fldCharType="end"/>
      </w:r>
      <w:r w:rsidRPr="002B6646">
        <w:t xml:space="preserve">Based on the discussion </w:t>
      </w:r>
      <w:r w:rsidR="009C6832" w:rsidRPr="002B6646">
        <w:t>in this contri</w:t>
      </w:r>
      <w:r w:rsidR="003A0E41" w:rsidRPr="002B6646">
        <w:t>bution</w:t>
      </w:r>
      <w:r w:rsidR="008E065E" w:rsidRPr="002B6646">
        <w:t xml:space="preserve"> we propose the following:</w:t>
      </w:r>
    </w:p>
    <w:p w14:paraId="70568EEB" w14:textId="0F665A36" w:rsidR="00256CB4" w:rsidRDefault="00E5689D">
      <w:pPr>
        <w:pStyle w:val="TOC1"/>
        <w:rPr>
          <w:rFonts w:asciiTheme="minorHAnsi" w:eastAsiaTheme="minorEastAsia" w:hAnsiTheme="minorHAnsi" w:cstheme="minorBidi"/>
          <w:b w:val="0"/>
          <w:sz w:val="22"/>
          <w:lang w:val="en-CA" w:eastAsia="en-CA"/>
        </w:rPr>
      </w:pPr>
      <w:r>
        <w:rPr>
          <w:b w:val="0"/>
          <w:bCs/>
        </w:rPr>
        <w:fldChar w:fldCharType="begin"/>
      </w:r>
      <w:r>
        <w:rPr>
          <w:bCs/>
        </w:rPr>
        <w:instrText xml:space="preserve"> TOC \f \n \p " " \t "Proposal,1" </w:instrText>
      </w:r>
      <w:r>
        <w:rPr>
          <w:b w:val="0"/>
          <w:bCs/>
        </w:rPr>
        <w:fldChar w:fldCharType="separate"/>
      </w:r>
      <w:r w:rsidR="00256CB4">
        <w:t>Proposal 1</w:t>
      </w:r>
      <w:r w:rsidR="00256CB4">
        <w:rPr>
          <w:rFonts w:asciiTheme="minorHAnsi" w:eastAsiaTheme="minorEastAsia" w:hAnsiTheme="minorHAnsi" w:cstheme="minorBidi"/>
          <w:b w:val="0"/>
          <w:sz w:val="22"/>
          <w:lang w:val="en-CA" w:eastAsia="en-CA"/>
        </w:rPr>
        <w:tab/>
      </w:r>
      <w:r w:rsidR="00256CB4">
        <w:t>Partial channel feedback is not supported in NR for reciprocity operation.</w:t>
      </w:r>
    </w:p>
    <w:p w14:paraId="43B5B2D3" w14:textId="77777777" w:rsidR="00256CB4" w:rsidRDefault="00256CB4">
      <w:pPr>
        <w:pStyle w:val="TOC1"/>
        <w:rPr>
          <w:rFonts w:asciiTheme="minorHAnsi" w:eastAsiaTheme="minorEastAsia" w:hAnsiTheme="minorHAnsi" w:cstheme="minorBidi"/>
          <w:b w:val="0"/>
          <w:sz w:val="22"/>
          <w:lang w:val="en-CA" w:eastAsia="en-CA"/>
        </w:rPr>
      </w:pPr>
      <w:r>
        <w:t>Proposal 2</w:t>
      </w:r>
      <w:r>
        <w:rPr>
          <w:rFonts w:asciiTheme="minorHAnsi" w:eastAsiaTheme="minorEastAsia" w:hAnsiTheme="minorHAnsi" w:cstheme="minorBidi"/>
          <w:b w:val="0"/>
          <w:sz w:val="22"/>
          <w:lang w:val="en-CA" w:eastAsia="en-CA"/>
        </w:rPr>
        <w:tab/>
      </w:r>
      <w:r>
        <w:t>Study antenna intra-carrier switching for SRS for UEs with more Rx chains than Tx chains.</w:t>
      </w:r>
    </w:p>
    <w:p w14:paraId="2C9A2065" w14:textId="77777777" w:rsidR="00256CB4" w:rsidRDefault="00256CB4">
      <w:pPr>
        <w:pStyle w:val="TOC1"/>
        <w:rPr>
          <w:rFonts w:asciiTheme="minorHAnsi" w:eastAsiaTheme="minorEastAsia" w:hAnsiTheme="minorHAnsi" w:cstheme="minorBidi"/>
          <w:b w:val="0"/>
          <w:sz w:val="22"/>
          <w:lang w:val="en-CA" w:eastAsia="en-CA"/>
        </w:rPr>
      </w:pPr>
      <w:r>
        <w:t>Proposal 3</w:t>
      </w:r>
      <w:r>
        <w:rPr>
          <w:rFonts w:asciiTheme="minorHAnsi" w:eastAsiaTheme="minorEastAsia" w:hAnsiTheme="minorHAnsi" w:cstheme="minorBidi"/>
          <w:b w:val="0"/>
          <w:sz w:val="22"/>
          <w:lang w:val="en-CA" w:eastAsia="en-CA"/>
        </w:rPr>
        <w:tab/>
      </w:r>
      <w:r>
        <w:t>Possible PMI mismatch in non-PMI feedback is handled by gNB implementation.</w:t>
      </w:r>
    </w:p>
    <w:p w14:paraId="60B357CF" w14:textId="591E217A"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21" w:name="_In-sequence_SDU_delivery"/>
      <w:bookmarkEnd w:id="21"/>
      <w:r w:rsidRPr="00CE0424">
        <w:t>References</w:t>
      </w:r>
    </w:p>
    <w:p w14:paraId="40160232" w14:textId="72F0520B" w:rsidR="00D066DF" w:rsidRDefault="00D066DF" w:rsidP="00CE0424">
      <w:pPr>
        <w:pStyle w:val="Reference"/>
      </w:pPr>
      <w:bookmarkStart w:id="22" w:name="_Ref481411730"/>
      <w:r>
        <w:t>Chairman’s note, RAN1#88bis.</w:t>
      </w:r>
    </w:p>
    <w:bookmarkEnd w:id="22"/>
    <w:p w14:paraId="3BC9304B" w14:textId="480BF14B" w:rsidR="003A7EF3" w:rsidRPr="00CE0424" w:rsidRDefault="003A7EF3" w:rsidP="00B67E2E">
      <w:pPr>
        <w:pStyle w:val="Reference"/>
        <w:numPr>
          <w:ilvl w:val="0"/>
          <w:numId w:val="0"/>
        </w:numPr>
        <w:ind w:left="567"/>
      </w:pPr>
    </w:p>
    <w:sectPr w:rsidR="003A7EF3" w:rsidRPr="00CE0424" w:rsidSect="00C02A4C">
      <w:headerReference w:type="even" r:id="rId15"/>
      <w:footerReference w:type="default" r:id="rId1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FC7288" w14:textId="77777777" w:rsidR="00B40F7E" w:rsidRDefault="00B40F7E">
      <w:r>
        <w:separator/>
      </w:r>
    </w:p>
  </w:endnote>
  <w:endnote w:type="continuationSeparator" w:id="0">
    <w:p w14:paraId="57974D89" w14:textId="77777777" w:rsidR="00B40F7E" w:rsidRDefault="00B40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1E3FD49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1339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1339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F65991" w14:textId="77777777" w:rsidR="00B40F7E" w:rsidRDefault="00B40F7E">
      <w:r>
        <w:separator/>
      </w:r>
    </w:p>
  </w:footnote>
  <w:footnote w:type="continuationSeparator" w:id="0">
    <w:p w14:paraId="11D9FB52" w14:textId="77777777" w:rsidR="00B40F7E" w:rsidRDefault="00B40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AB9632C"/>
    <w:multiLevelType w:val="hybridMultilevel"/>
    <w:tmpl w:val="B87632E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2B156A"/>
    <w:multiLevelType w:val="hybridMultilevel"/>
    <w:tmpl w:val="72BAB90A"/>
    <w:lvl w:ilvl="0" w:tplc="C5D40AC0">
      <w:start w:val="1"/>
      <w:numFmt w:val="lowerLetter"/>
      <w:lvlText w:val="(%1)"/>
      <w:lvlJc w:val="left"/>
      <w:pPr>
        <w:ind w:left="720" w:hanging="360"/>
      </w:pPr>
      <w:rPr>
        <w:rFonts w:ascii="Times" w:eastAsia="SimSun" w:hAnsi="Times" w:hint="default"/>
        <w:sz w:val="16"/>
      </w:rPr>
    </w:lvl>
    <w:lvl w:ilvl="1" w:tplc="10090015">
      <w:start w:val="1"/>
      <w:numFmt w:val="upp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5F296057"/>
    <w:multiLevelType w:val="hybridMultilevel"/>
    <w:tmpl w:val="72DAAB1A"/>
    <w:lvl w:ilvl="0" w:tplc="C5D40AC0">
      <w:start w:val="1"/>
      <w:numFmt w:val="lowerLetter"/>
      <w:lvlText w:val="(%1)"/>
      <w:lvlJc w:val="left"/>
      <w:pPr>
        <w:ind w:left="720" w:hanging="360"/>
      </w:pPr>
      <w:rPr>
        <w:rFonts w:ascii="Times" w:eastAsia="SimSun" w:hAnsi="Times" w:hint="default"/>
        <w:sz w:val="16"/>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3"/>
  </w:num>
  <w:num w:numId="2">
    <w:abstractNumId w:val="13"/>
  </w:num>
  <w:num w:numId="3">
    <w:abstractNumId w:val="10"/>
  </w:num>
  <w:num w:numId="4">
    <w:abstractNumId w:val="11"/>
  </w:num>
  <w:num w:numId="5">
    <w:abstractNumId w:val="6"/>
  </w:num>
  <w:num w:numId="6">
    <w:abstractNumId w:val="12"/>
  </w:num>
  <w:num w:numId="7">
    <w:abstractNumId w:val="16"/>
  </w:num>
  <w:num w:numId="8">
    <w:abstractNumId w:val="7"/>
  </w:num>
  <w:num w:numId="9">
    <w:abstractNumId w:val="5"/>
  </w:num>
  <w:num w:numId="10">
    <w:abstractNumId w:val="2"/>
  </w:num>
  <w:num w:numId="11">
    <w:abstractNumId w:val="1"/>
  </w:num>
  <w:num w:numId="12">
    <w:abstractNumId w:val="0"/>
  </w:num>
  <w:num w:numId="13">
    <w:abstractNumId w:val="15"/>
  </w:num>
  <w:num w:numId="14">
    <w:abstractNumId w:val="9"/>
  </w:num>
  <w:num w:numId="15">
    <w:abstractNumId w:val="8"/>
  </w:num>
  <w:num w:numId="16">
    <w:abstractNumId w:val="14"/>
  </w:num>
  <w:num w:numId="17">
    <w:abstractNumId w:val="4"/>
  </w:num>
  <w:num w:numId="18">
    <w:abstractNumId w:val="18"/>
  </w:num>
  <w:num w:numId="1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16F51"/>
    <w:rsid w:val="0002255C"/>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A49"/>
    <w:rsid w:val="000B2719"/>
    <w:rsid w:val="000B3A8F"/>
    <w:rsid w:val="000B4AB9"/>
    <w:rsid w:val="000B58C3"/>
    <w:rsid w:val="000B61E9"/>
    <w:rsid w:val="000C165A"/>
    <w:rsid w:val="000C2E19"/>
    <w:rsid w:val="000D0D07"/>
    <w:rsid w:val="000D4797"/>
    <w:rsid w:val="000D62B3"/>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528"/>
    <w:rsid w:val="001D6D53"/>
    <w:rsid w:val="001E2560"/>
    <w:rsid w:val="001E58E2"/>
    <w:rsid w:val="001E7AED"/>
    <w:rsid w:val="001F3916"/>
    <w:rsid w:val="001F54C5"/>
    <w:rsid w:val="001F6203"/>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6CB4"/>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5976"/>
    <w:rsid w:val="00286ACD"/>
    <w:rsid w:val="00287838"/>
    <w:rsid w:val="002907B5"/>
    <w:rsid w:val="00292EB7"/>
    <w:rsid w:val="00296227"/>
    <w:rsid w:val="00296F44"/>
    <w:rsid w:val="0029777D"/>
    <w:rsid w:val="002A055E"/>
    <w:rsid w:val="002A1D4E"/>
    <w:rsid w:val="002A2869"/>
    <w:rsid w:val="002B24D6"/>
    <w:rsid w:val="002B2CB4"/>
    <w:rsid w:val="002B3CBE"/>
    <w:rsid w:val="002B664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2F3F"/>
    <w:rsid w:val="00334579"/>
    <w:rsid w:val="00335858"/>
    <w:rsid w:val="00336BDA"/>
    <w:rsid w:val="00342BD7"/>
    <w:rsid w:val="00346DB5"/>
    <w:rsid w:val="003477B1"/>
    <w:rsid w:val="00356A14"/>
    <w:rsid w:val="00357380"/>
    <w:rsid w:val="003602D9"/>
    <w:rsid w:val="003604CE"/>
    <w:rsid w:val="00370E47"/>
    <w:rsid w:val="003742AC"/>
    <w:rsid w:val="00374747"/>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5A9A"/>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020"/>
    <w:rsid w:val="00441782"/>
    <w:rsid w:val="00441A92"/>
    <w:rsid w:val="00444F56"/>
    <w:rsid w:val="00444FA3"/>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C40F1"/>
    <w:rsid w:val="004D2777"/>
    <w:rsid w:val="004D2F3E"/>
    <w:rsid w:val="004D36B1"/>
    <w:rsid w:val="004D5CAB"/>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357"/>
    <w:rsid w:val="005219CF"/>
    <w:rsid w:val="00534B59"/>
    <w:rsid w:val="00536759"/>
    <w:rsid w:val="00537C62"/>
    <w:rsid w:val="00546970"/>
    <w:rsid w:val="00554192"/>
    <w:rsid w:val="00554E19"/>
    <w:rsid w:val="0056121F"/>
    <w:rsid w:val="00572505"/>
    <w:rsid w:val="00575DA6"/>
    <w:rsid w:val="00582809"/>
    <w:rsid w:val="00585250"/>
    <w:rsid w:val="0058798C"/>
    <w:rsid w:val="005900FA"/>
    <w:rsid w:val="005935A4"/>
    <w:rsid w:val="005948C2"/>
    <w:rsid w:val="00595DCA"/>
    <w:rsid w:val="0059779B"/>
    <w:rsid w:val="005A1F31"/>
    <w:rsid w:val="005A209A"/>
    <w:rsid w:val="005A662D"/>
    <w:rsid w:val="005B35D7"/>
    <w:rsid w:val="005B392A"/>
    <w:rsid w:val="005B3AA3"/>
    <w:rsid w:val="005B6F83"/>
    <w:rsid w:val="005C5FF5"/>
    <w:rsid w:val="005C74FB"/>
    <w:rsid w:val="005D1602"/>
    <w:rsid w:val="005E16CE"/>
    <w:rsid w:val="005E385F"/>
    <w:rsid w:val="005E5B81"/>
    <w:rsid w:val="005E677E"/>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1EC"/>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056"/>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7FA"/>
    <w:rsid w:val="00747D8B"/>
    <w:rsid w:val="00751228"/>
    <w:rsid w:val="007571E1"/>
    <w:rsid w:val="007604B2"/>
    <w:rsid w:val="00761CCA"/>
    <w:rsid w:val="00761FFE"/>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2681"/>
    <w:rsid w:val="00803FAE"/>
    <w:rsid w:val="0080605F"/>
    <w:rsid w:val="0080751E"/>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33B5"/>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394"/>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76CB4"/>
    <w:rsid w:val="00980477"/>
    <w:rsid w:val="00985253"/>
    <w:rsid w:val="009853B3"/>
    <w:rsid w:val="00985BFD"/>
    <w:rsid w:val="00990630"/>
    <w:rsid w:val="00991761"/>
    <w:rsid w:val="00994DCA"/>
    <w:rsid w:val="009960EC"/>
    <w:rsid w:val="009970DD"/>
    <w:rsid w:val="00997B09"/>
    <w:rsid w:val="00997CB2"/>
    <w:rsid w:val="009A0FBA"/>
    <w:rsid w:val="009A1601"/>
    <w:rsid w:val="009A18A7"/>
    <w:rsid w:val="009A462D"/>
    <w:rsid w:val="009A5CBA"/>
    <w:rsid w:val="009B1F30"/>
    <w:rsid w:val="009B3AC2"/>
    <w:rsid w:val="009B4DF4"/>
    <w:rsid w:val="009B533E"/>
    <w:rsid w:val="009B564E"/>
    <w:rsid w:val="009B7E87"/>
    <w:rsid w:val="009C403E"/>
    <w:rsid w:val="009C6832"/>
    <w:rsid w:val="009D4FF0"/>
    <w:rsid w:val="009D692E"/>
    <w:rsid w:val="009D703C"/>
    <w:rsid w:val="009D718F"/>
    <w:rsid w:val="009E068F"/>
    <w:rsid w:val="009E14E0"/>
    <w:rsid w:val="009E35DB"/>
    <w:rsid w:val="009E47A3"/>
    <w:rsid w:val="009F08F3"/>
    <w:rsid w:val="009F344F"/>
    <w:rsid w:val="009F6268"/>
    <w:rsid w:val="00A02B8B"/>
    <w:rsid w:val="00A031D8"/>
    <w:rsid w:val="00A048A8"/>
    <w:rsid w:val="00A04F49"/>
    <w:rsid w:val="00A13E54"/>
    <w:rsid w:val="00A13F9F"/>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A65AF"/>
    <w:rsid w:val="00AB0BC8"/>
    <w:rsid w:val="00AB11CA"/>
    <w:rsid w:val="00AB14D9"/>
    <w:rsid w:val="00AB4AB8"/>
    <w:rsid w:val="00AB655E"/>
    <w:rsid w:val="00AC007F"/>
    <w:rsid w:val="00AC2ECD"/>
    <w:rsid w:val="00AC3119"/>
    <w:rsid w:val="00AC49FB"/>
    <w:rsid w:val="00AC5A10"/>
    <w:rsid w:val="00AC7789"/>
    <w:rsid w:val="00AC7D0D"/>
    <w:rsid w:val="00AD02BD"/>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06AFD"/>
    <w:rsid w:val="00B157F9"/>
    <w:rsid w:val="00B20256"/>
    <w:rsid w:val="00B20D09"/>
    <w:rsid w:val="00B26351"/>
    <w:rsid w:val="00B2763F"/>
    <w:rsid w:val="00B27AAC"/>
    <w:rsid w:val="00B30929"/>
    <w:rsid w:val="00B372AA"/>
    <w:rsid w:val="00B40445"/>
    <w:rsid w:val="00B40F7E"/>
    <w:rsid w:val="00B41888"/>
    <w:rsid w:val="00B45A52"/>
    <w:rsid w:val="00B46175"/>
    <w:rsid w:val="00B664C7"/>
    <w:rsid w:val="00B67E2E"/>
    <w:rsid w:val="00B739F6"/>
    <w:rsid w:val="00B75A51"/>
    <w:rsid w:val="00B81A6C"/>
    <w:rsid w:val="00B85DE5"/>
    <w:rsid w:val="00B90945"/>
    <w:rsid w:val="00B90F73"/>
    <w:rsid w:val="00B93B59"/>
    <w:rsid w:val="00B9406A"/>
    <w:rsid w:val="00BA2280"/>
    <w:rsid w:val="00BA2A08"/>
    <w:rsid w:val="00BA56D2"/>
    <w:rsid w:val="00BA76E0"/>
    <w:rsid w:val="00BB03A1"/>
    <w:rsid w:val="00BB2A25"/>
    <w:rsid w:val="00BB463D"/>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6B"/>
    <w:rsid w:val="00C3719D"/>
    <w:rsid w:val="00C5471F"/>
    <w:rsid w:val="00C54995"/>
    <w:rsid w:val="00C54D41"/>
    <w:rsid w:val="00C60783"/>
    <w:rsid w:val="00C64672"/>
    <w:rsid w:val="00C70697"/>
    <w:rsid w:val="00C72EF4"/>
    <w:rsid w:val="00C75D2F"/>
    <w:rsid w:val="00C767BE"/>
    <w:rsid w:val="00C76E3C"/>
    <w:rsid w:val="00C81568"/>
    <w:rsid w:val="00C819FF"/>
    <w:rsid w:val="00C9027A"/>
    <w:rsid w:val="00C9068E"/>
    <w:rsid w:val="00C93C4B"/>
    <w:rsid w:val="00C944AB"/>
    <w:rsid w:val="00C95B40"/>
    <w:rsid w:val="00CA1068"/>
    <w:rsid w:val="00CA1ED8"/>
    <w:rsid w:val="00CA2417"/>
    <w:rsid w:val="00CA514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66DF"/>
    <w:rsid w:val="00D10249"/>
    <w:rsid w:val="00D115C3"/>
    <w:rsid w:val="00D11897"/>
    <w:rsid w:val="00D13135"/>
    <w:rsid w:val="00D13E4E"/>
    <w:rsid w:val="00D239A7"/>
    <w:rsid w:val="00D23F47"/>
    <w:rsid w:val="00D36E71"/>
    <w:rsid w:val="00D37D87"/>
    <w:rsid w:val="00D40B33"/>
    <w:rsid w:val="00D4318F"/>
    <w:rsid w:val="00D438BF"/>
    <w:rsid w:val="00D440F8"/>
    <w:rsid w:val="00D4646E"/>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7092"/>
    <w:rsid w:val="00DC2D36"/>
    <w:rsid w:val="00DC53EF"/>
    <w:rsid w:val="00DC7C27"/>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0B2E"/>
    <w:rsid w:val="00E53B75"/>
    <w:rsid w:val="00E53DFB"/>
    <w:rsid w:val="00E54E3B"/>
    <w:rsid w:val="00E5689D"/>
    <w:rsid w:val="00E57565"/>
    <w:rsid w:val="00E63838"/>
    <w:rsid w:val="00E64434"/>
    <w:rsid w:val="00E64B80"/>
    <w:rsid w:val="00E67C51"/>
    <w:rsid w:val="00E72EFC"/>
    <w:rsid w:val="00E758EC"/>
    <w:rsid w:val="00E769CC"/>
    <w:rsid w:val="00E8234C"/>
    <w:rsid w:val="00E83AA9"/>
    <w:rsid w:val="00E85928"/>
    <w:rsid w:val="00E87822"/>
    <w:rsid w:val="00E90395"/>
    <w:rsid w:val="00E90E49"/>
    <w:rsid w:val="00E917F9"/>
    <w:rsid w:val="00E9291C"/>
    <w:rsid w:val="00E93FFE"/>
    <w:rsid w:val="00E94F8A"/>
    <w:rsid w:val="00EA4B16"/>
    <w:rsid w:val="00EA70AC"/>
    <w:rsid w:val="00EA7A41"/>
    <w:rsid w:val="00EB077B"/>
    <w:rsid w:val="00EB2864"/>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290B"/>
    <w:rsid w:val="00FB4C80"/>
    <w:rsid w:val="00FB6A6A"/>
    <w:rsid w:val="00FC7429"/>
    <w:rsid w:val="00FD07F6"/>
    <w:rsid w:val="00FD1EC8"/>
    <w:rsid w:val="00FD239F"/>
    <w:rsid w:val="00FD47ED"/>
    <w:rsid w:val="00FD74DB"/>
    <w:rsid w:val="00FD7660"/>
    <w:rsid w:val="00FE0655"/>
    <w:rsid w:val="00FE2365"/>
    <w:rsid w:val="00FE37D7"/>
    <w:rsid w:val="00FE4C7B"/>
    <w:rsid w:val="00FE7336"/>
    <w:rsid w:val="00FE787C"/>
    <w:rsid w:val="00FF343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733B5"/>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8733B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8733B5"/>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8733B5"/>
    <w:pPr>
      <w:numPr>
        <w:ilvl w:val="2"/>
      </w:numPr>
      <w:spacing w:before="120"/>
      <w:outlineLvl w:val="2"/>
    </w:pPr>
    <w:rPr>
      <w:sz w:val="24"/>
      <w:szCs w:val="28"/>
    </w:rPr>
  </w:style>
  <w:style w:type="paragraph" w:styleId="Heading4">
    <w:name w:val="heading 4"/>
    <w:basedOn w:val="Heading3"/>
    <w:next w:val="Normal"/>
    <w:qFormat/>
    <w:rsid w:val="008733B5"/>
    <w:pPr>
      <w:numPr>
        <w:ilvl w:val="3"/>
      </w:numPr>
      <w:outlineLvl w:val="3"/>
    </w:pPr>
    <w:rPr>
      <w:szCs w:val="24"/>
    </w:rPr>
  </w:style>
  <w:style w:type="paragraph" w:styleId="Heading5">
    <w:name w:val="heading 5"/>
    <w:basedOn w:val="Heading4"/>
    <w:next w:val="Normal"/>
    <w:qFormat/>
    <w:rsid w:val="008733B5"/>
    <w:pPr>
      <w:numPr>
        <w:ilvl w:val="4"/>
      </w:numPr>
      <w:outlineLvl w:val="4"/>
    </w:pPr>
    <w:rPr>
      <w:sz w:val="22"/>
      <w:szCs w:val="22"/>
    </w:rPr>
  </w:style>
  <w:style w:type="paragraph" w:styleId="Heading6">
    <w:name w:val="heading 6"/>
    <w:basedOn w:val="Normal"/>
    <w:next w:val="Normal"/>
    <w:qFormat/>
    <w:rsid w:val="008733B5"/>
    <w:pPr>
      <w:keepNext/>
      <w:keepLines/>
      <w:numPr>
        <w:ilvl w:val="5"/>
        <w:numId w:val="1"/>
      </w:numPr>
      <w:spacing w:before="120"/>
      <w:outlineLvl w:val="5"/>
    </w:pPr>
    <w:rPr>
      <w:rFonts w:cs="Arial"/>
    </w:rPr>
  </w:style>
  <w:style w:type="paragraph" w:styleId="Heading7">
    <w:name w:val="heading 7"/>
    <w:basedOn w:val="Normal"/>
    <w:next w:val="Normal"/>
    <w:qFormat/>
    <w:rsid w:val="008733B5"/>
    <w:pPr>
      <w:keepNext/>
      <w:keepLines/>
      <w:numPr>
        <w:ilvl w:val="6"/>
        <w:numId w:val="1"/>
      </w:numPr>
      <w:spacing w:before="120"/>
      <w:outlineLvl w:val="6"/>
    </w:pPr>
    <w:rPr>
      <w:rFonts w:cs="Arial"/>
    </w:rPr>
  </w:style>
  <w:style w:type="paragraph" w:styleId="Heading8">
    <w:name w:val="heading 8"/>
    <w:basedOn w:val="Heading7"/>
    <w:next w:val="Normal"/>
    <w:qFormat/>
    <w:rsid w:val="008733B5"/>
    <w:pPr>
      <w:numPr>
        <w:ilvl w:val="7"/>
      </w:numPr>
      <w:outlineLvl w:val="7"/>
    </w:pPr>
  </w:style>
  <w:style w:type="paragraph" w:styleId="Heading9">
    <w:name w:val="heading 9"/>
    <w:basedOn w:val="Heading8"/>
    <w:next w:val="Normal"/>
    <w:qFormat/>
    <w:rsid w:val="008733B5"/>
    <w:pPr>
      <w:numPr>
        <w:ilvl w:val="8"/>
      </w:numPr>
      <w:outlineLvl w:val="8"/>
    </w:pPr>
  </w:style>
  <w:style w:type="character" w:default="1" w:styleId="DefaultParagraphFont">
    <w:name w:val="Default Paragraph Font"/>
    <w:uiPriority w:val="1"/>
    <w:semiHidden/>
    <w:unhideWhenUsed/>
    <w:rsid w:val="008733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33B5"/>
  </w:style>
  <w:style w:type="paragraph" w:styleId="TOC8">
    <w:name w:val="toc 8"/>
    <w:basedOn w:val="TOC1"/>
    <w:semiHidden/>
    <w:rsid w:val="008733B5"/>
    <w:pPr>
      <w:spacing w:before="180"/>
      <w:ind w:left="2693" w:hanging="2693"/>
    </w:pPr>
    <w:rPr>
      <w:b w:val="0"/>
      <w:bCs/>
    </w:rPr>
  </w:style>
  <w:style w:type="paragraph" w:styleId="TOC1">
    <w:name w:val="toc 1"/>
    <w:aliases w:val="Observation TOC2"/>
    <w:uiPriority w:val="39"/>
    <w:rsid w:val="008733B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8733B5"/>
    <w:pPr>
      <w:keepNext/>
      <w:keepLines/>
      <w:spacing w:before="180"/>
      <w:jc w:val="center"/>
    </w:pPr>
  </w:style>
  <w:style w:type="paragraph" w:styleId="Caption">
    <w:name w:val="caption"/>
    <w:basedOn w:val="Normal"/>
    <w:next w:val="Normal"/>
    <w:qFormat/>
    <w:rsid w:val="008733B5"/>
    <w:pPr>
      <w:spacing w:after="240"/>
      <w:jc w:val="center"/>
    </w:pPr>
    <w:rPr>
      <w:b/>
      <w:bCs/>
    </w:rPr>
  </w:style>
  <w:style w:type="paragraph" w:styleId="TOC5">
    <w:name w:val="toc 5"/>
    <w:aliases w:val="Observation TOC"/>
    <w:basedOn w:val="TOC4"/>
    <w:semiHidden/>
    <w:rsid w:val="008733B5"/>
    <w:pPr>
      <w:tabs>
        <w:tab w:val="right" w:pos="1701"/>
      </w:tabs>
      <w:ind w:left="1701" w:hanging="1701"/>
    </w:pPr>
  </w:style>
  <w:style w:type="paragraph" w:styleId="TOC4">
    <w:name w:val="toc 4"/>
    <w:basedOn w:val="TOC3"/>
    <w:semiHidden/>
    <w:rsid w:val="008733B5"/>
    <w:pPr>
      <w:ind w:left="1418" w:hanging="1418"/>
    </w:pPr>
  </w:style>
  <w:style w:type="paragraph" w:styleId="TOC3">
    <w:name w:val="toc 3"/>
    <w:basedOn w:val="TOC2"/>
    <w:semiHidden/>
    <w:rsid w:val="008733B5"/>
    <w:pPr>
      <w:ind w:left="1134" w:hanging="1134"/>
    </w:pPr>
  </w:style>
  <w:style w:type="paragraph" w:styleId="TOC2">
    <w:name w:val="toc 2"/>
    <w:basedOn w:val="TOC1"/>
    <w:semiHidden/>
    <w:rsid w:val="008733B5"/>
    <w:pPr>
      <w:keepNext w:val="0"/>
      <w:spacing w:before="0"/>
      <w:ind w:left="851" w:hanging="851"/>
    </w:pPr>
    <w:rPr>
      <w:szCs w:val="20"/>
    </w:rPr>
  </w:style>
  <w:style w:type="paragraph" w:styleId="Index2">
    <w:name w:val="index 2"/>
    <w:basedOn w:val="Index1"/>
    <w:semiHidden/>
    <w:rsid w:val="008733B5"/>
    <w:pPr>
      <w:ind w:left="284"/>
    </w:pPr>
  </w:style>
  <w:style w:type="paragraph" w:styleId="Index1">
    <w:name w:val="index 1"/>
    <w:basedOn w:val="Normal"/>
    <w:semiHidden/>
    <w:rsid w:val="008733B5"/>
    <w:pPr>
      <w:keepLines/>
      <w:spacing w:after="0"/>
    </w:pPr>
  </w:style>
  <w:style w:type="paragraph" w:styleId="DocumentMap">
    <w:name w:val="Document Map"/>
    <w:basedOn w:val="Normal"/>
    <w:semiHidden/>
    <w:rsid w:val="008733B5"/>
    <w:pPr>
      <w:shd w:val="clear" w:color="auto" w:fill="000080"/>
    </w:pPr>
    <w:rPr>
      <w:rFonts w:ascii="Tahoma" w:hAnsi="Tahoma" w:cs="Tahoma"/>
    </w:rPr>
  </w:style>
  <w:style w:type="paragraph" w:styleId="ListNumber2">
    <w:name w:val="List Number 2"/>
    <w:basedOn w:val="ListNumber"/>
    <w:rsid w:val="008733B5"/>
    <w:pPr>
      <w:ind w:left="851"/>
    </w:pPr>
  </w:style>
  <w:style w:type="paragraph" w:styleId="ListNumber">
    <w:name w:val="List Number"/>
    <w:basedOn w:val="List"/>
    <w:rsid w:val="008733B5"/>
  </w:style>
  <w:style w:type="paragraph" w:styleId="List">
    <w:name w:val="List"/>
    <w:basedOn w:val="Normal"/>
    <w:rsid w:val="008733B5"/>
    <w:pPr>
      <w:ind w:left="568" w:hanging="284"/>
    </w:pPr>
  </w:style>
  <w:style w:type="paragraph" w:styleId="Header">
    <w:name w:val="header"/>
    <w:rsid w:val="008733B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733B5"/>
    <w:rPr>
      <w:b/>
      <w:bCs/>
      <w:position w:val="6"/>
      <w:sz w:val="16"/>
      <w:szCs w:val="16"/>
    </w:rPr>
  </w:style>
  <w:style w:type="paragraph" w:styleId="FootnoteText">
    <w:name w:val="footnote text"/>
    <w:basedOn w:val="Normal"/>
    <w:semiHidden/>
    <w:rsid w:val="008733B5"/>
    <w:pPr>
      <w:keepLines/>
      <w:spacing w:after="0"/>
      <w:ind w:left="454" w:hanging="454"/>
    </w:pPr>
    <w:rPr>
      <w:sz w:val="16"/>
      <w:szCs w:val="16"/>
    </w:rPr>
  </w:style>
  <w:style w:type="paragraph" w:customStyle="1" w:styleId="3GPPHeader">
    <w:name w:val="3GPP_Header"/>
    <w:basedOn w:val="Normal"/>
    <w:qFormat/>
    <w:rsid w:val="008733B5"/>
    <w:pPr>
      <w:tabs>
        <w:tab w:val="left" w:pos="1800"/>
        <w:tab w:val="right" w:pos="9360"/>
      </w:tabs>
      <w:spacing w:after="0"/>
    </w:pPr>
    <w:rPr>
      <w:rFonts w:ascii="Arial" w:hAnsi="Arial"/>
      <w:b/>
    </w:rPr>
  </w:style>
  <w:style w:type="paragraph" w:styleId="TOC9">
    <w:name w:val="toc 9"/>
    <w:basedOn w:val="TOC8"/>
    <w:semiHidden/>
    <w:rsid w:val="008733B5"/>
    <w:pPr>
      <w:ind w:left="1418" w:hanging="1418"/>
    </w:pPr>
  </w:style>
  <w:style w:type="paragraph" w:styleId="TOC6">
    <w:name w:val="toc 6"/>
    <w:basedOn w:val="TOC5"/>
    <w:next w:val="Normal"/>
    <w:semiHidden/>
    <w:rsid w:val="008733B5"/>
    <w:pPr>
      <w:ind w:left="1985" w:hanging="1985"/>
    </w:pPr>
  </w:style>
  <w:style w:type="paragraph" w:styleId="TOC7">
    <w:name w:val="toc 7"/>
    <w:basedOn w:val="TOC6"/>
    <w:next w:val="Normal"/>
    <w:semiHidden/>
    <w:rsid w:val="008733B5"/>
    <w:pPr>
      <w:ind w:left="2268" w:hanging="2268"/>
    </w:pPr>
  </w:style>
  <w:style w:type="paragraph" w:styleId="ListBullet2">
    <w:name w:val="List Bullet 2"/>
    <w:basedOn w:val="ListBullet"/>
    <w:rsid w:val="008733B5"/>
    <w:pPr>
      <w:numPr>
        <w:numId w:val="6"/>
      </w:numPr>
    </w:pPr>
  </w:style>
  <w:style w:type="paragraph" w:styleId="ListBullet">
    <w:name w:val="List Bullet"/>
    <w:basedOn w:val="BodyText"/>
    <w:rsid w:val="008733B5"/>
    <w:pPr>
      <w:numPr>
        <w:numId w:val="5"/>
      </w:numPr>
    </w:pPr>
  </w:style>
  <w:style w:type="paragraph" w:styleId="ListBullet3">
    <w:name w:val="List Bullet 3"/>
    <w:basedOn w:val="ListBullet2"/>
    <w:rsid w:val="008733B5"/>
    <w:pPr>
      <w:numPr>
        <w:numId w:val="7"/>
      </w:numPr>
    </w:pPr>
  </w:style>
  <w:style w:type="paragraph" w:customStyle="1" w:styleId="EQ">
    <w:name w:val="EQ"/>
    <w:basedOn w:val="Normal"/>
    <w:next w:val="Normal"/>
    <w:rsid w:val="008733B5"/>
    <w:pPr>
      <w:keepLines/>
      <w:tabs>
        <w:tab w:val="center" w:pos="4536"/>
        <w:tab w:val="right" w:pos="9072"/>
      </w:tabs>
      <w:spacing w:after="180"/>
      <w:jc w:val="left"/>
    </w:pPr>
    <w:rPr>
      <w:noProof/>
      <w:lang w:eastAsia="en-US"/>
    </w:rPr>
  </w:style>
  <w:style w:type="paragraph" w:styleId="List2">
    <w:name w:val="List 2"/>
    <w:basedOn w:val="List"/>
    <w:rsid w:val="008733B5"/>
    <w:pPr>
      <w:ind w:left="851"/>
    </w:pPr>
  </w:style>
  <w:style w:type="paragraph" w:styleId="List3">
    <w:name w:val="List 3"/>
    <w:basedOn w:val="List2"/>
    <w:rsid w:val="008733B5"/>
    <w:pPr>
      <w:ind w:left="1135"/>
    </w:pPr>
  </w:style>
  <w:style w:type="paragraph" w:styleId="List4">
    <w:name w:val="List 4"/>
    <w:basedOn w:val="List3"/>
    <w:rsid w:val="008733B5"/>
    <w:pPr>
      <w:ind w:left="1418"/>
    </w:pPr>
  </w:style>
  <w:style w:type="paragraph" w:styleId="List5">
    <w:name w:val="List 5"/>
    <w:basedOn w:val="List4"/>
    <w:rsid w:val="008733B5"/>
    <w:pPr>
      <w:ind w:left="1702"/>
    </w:pPr>
  </w:style>
  <w:style w:type="paragraph" w:customStyle="1" w:styleId="EditorsNote">
    <w:name w:val="Editor's Note"/>
    <w:basedOn w:val="Normal"/>
    <w:rsid w:val="008733B5"/>
    <w:pPr>
      <w:keepLines/>
      <w:spacing w:after="180"/>
      <w:ind w:left="1135" w:hanging="851"/>
      <w:jc w:val="left"/>
    </w:pPr>
    <w:rPr>
      <w:color w:val="FF0000"/>
      <w:lang w:eastAsia="en-US"/>
    </w:rPr>
  </w:style>
  <w:style w:type="paragraph" w:styleId="ListBullet4">
    <w:name w:val="List Bullet 4"/>
    <w:basedOn w:val="ListBullet3"/>
    <w:rsid w:val="008733B5"/>
    <w:pPr>
      <w:numPr>
        <w:numId w:val="8"/>
      </w:numPr>
    </w:pPr>
  </w:style>
  <w:style w:type="paragraph" w:styleId="ListBullet5">
    <w:name w:val="List Bullet 5"/>
    <w:basedOn w:val="ListBullet4"/>
    <w:rsid w:val="008733B5"/>
    <w:pPr>
      <w:numPr>
        <w:numId w:val="4"/>
      </w:numPr>
    </w:pPr>
  </w:style>
  <w:style w:type="paragraph" w:styleId="Footer">
    <w:name w:val="footer"/>
    <w:basedOn w:val="Header"/>
    <w:semiHidden/>
    <w:rsid w:val="008733B5"/>
    <w:pPr>
      <w:jc w:val="center"/>
    </w:pPr>
    <w:rPr>
      <w:i/>
      <w:iCs/>
    </w:rPr>
  </w:style>
  <w:style w:type="paragraph" w:customStyle="1" w:styleId="Reference">
    <w:name w:val="Reference"/>
    <w:basedOn w:val="Normal"/>
    <w:qFormat/>
    <w:rsid w:val="008733B5"/>
    <w:pPr>
      <w:numPr>
        <w:numId w:val="2"/>
      </w:numPr>
    </w:pPr>
  </w:style>
  <w:style w:type="paragraph" w:styleId="BalloonText">
    <w:name w:val="Balloon Text"/>
    <w:basedOn w:val="Normal"/>
    <w:semiHidden/>
    <w:rsid w:val="008733B5"/>
    <w:rPr>
      <w:rFonts w:ascii="Tahoma" w:hAnsi="Tahoma" w:cs="Tahoma"/>
      <w:sz w:val="16"/>
      <w:szCs w:val="16"/>
    </w:rPr>
  </w:style>
  <w:style w:type="character" w:styleId="PageNumber">
    <w:name w:val="page number"/>
    <w:basedOn w:val="DefaultParagraphFont"/>
    <w:semiHidden/>
    <w:rsid w:val="008733B5"/>
  </w:style>
  <w:style w:type="paragraph" w:styleId="BodyText">
    <w:name w:val="Body Text"/>
    <w:basedOn w:val="Normal"/>
    <w:link w:val="BodyTextChar"/>
    <w:qFormat/>
    <w:rsid w:val="008733B5"/>
  </w:style>
  <w:style w:type="character" w:styleId="Hyperlink">
    <w:name w:val="Hyperlink"/>
    <w:uiPriority w:val="99"/>
    <w:rsid w:val="008733B5"/>
    <w:rPr>
      <w:color w:val="0000FF"/>
      <w:u w:val="single"/>
      <w:lang w:val="en-GB"/>
    </w:rPr>
  </w:style>
  <w:style w:type="character" w:styleId="FollowedHyperlink">
    <w:name w:val="FollowedHyperlink"/>
    <w:semiHidden/>
    <w:rsid w:val="008733B5"/>
    <w:rPr>
      <w:color w:val="FF0000"/>
      <w:u w:val="single"/>
    </w:rPr>
  </w:style>
  <w:style w:type="character" w:styleId="CommentReference">
    <w:name w:val="annotation reference"/>
    <w:semiHidden/>
    <w:rsid w:val="008733B5"/>
    <w:rPr>
      <w:sz w:val="16"/>
      <w:szCs w:val="16"/>
    </w:rPr>
  </w:style>
  <w:style w:type="paragraph" w:styleId="CommentText">
    <w:name w:val="annotation text"/>
    <w:basedOn w:val="Normal"/>
    <w:semiHidden/>
    <w:rsid w:val="008733B5"/>
  </w:style>
  <w:style w:type="paragraph" w:styleId="CommentSubject">
    <w:name w:val="annotation subject"/>
    <w:basedOn w:val="CommentText"/>
    <w:next w:val="CommentText"/>
    <w:semiHidden/>
    <w:rsid w:val="008733B5"/>
    <w:rPr>
      <w:b/>
      <w:bCs/>
    </w:rPr>
  </w:style>
  <w:style w:type="character" w:customStyle="1" w:styleId="Heading1Char">
    <w:name w:val="Heading 1 Char"/>
    <w:link w:val="Heading1"/>
    <w:rsid w:val="008733B5"/>
    <w:rPr>
      <w:rFonts w:ascii="Arial" w:hAnsi="Arial" w:cs="Arial"/>
      <w:sz w:val="32"/>
      <w:szCs w:val="36"/>
      <w:lang w:val="en-GB" w:eastAsia="zh-CN"/>
    </w:rPr>
  </w:style>
  <w:style w:type="paragraph" w:customStyle="1" w:styleId="B1">
    <w:name w:val="B1"/>
    <w:basedOn w:val="List"/>
    <w:rsid w:val="008733B5"/>
    <w:pPr>
      <w:spacing w:after="180"/>
      <w:jc w:val="left"/>
    </w:pPr>
    <w:rPr>
      <w:lang w:eastAsia="en-US"/>
    </w:rPr>
  </w:style>
  <w:style w:type="paragraph" w:customStyle="1" w:styleId="B2">
    <w:name w:val="B2"/>
    <w:basedOn w:val="List2"/>
    <w:rsid w:val="008733B5"/>
    <w:pPr>
      <w:spacing w:after="180"/>
      <w:jc w:val="left"/>
    </w:pPr>
    <w:rPr>
      <w:lang w:eastAsia="en-US"/>
    </w:rPr>
  </w:style>
  <w:style w:type="paragraph" w:customStyle="1" w:styleId="B3">
    <w:name w:val="B3"/>
    <w:basedOn w:val="List3"/>
    <w:rsid w:val="008733B5"/>
    <w:pPr>
      <w:spacing w:after="180"/>
      <w:jc w:val="left"/>
    </w:pPr>
    <w:rPr>
      <w:lang w:eastAsia="en-US"/>
    </w:rPr>
  </w:style>
  <w:style w:type="paragraph" w:customStyle="1" w:styleId="B4">
    <w:name w:val="B4"/>
    <w:basedOn w:val="List4"/>
    <w:rsid w:val="008733B5"/>
    <w:pPr>
      <w:spacing w:after="180"/>
      <w:jc w:val="left"/>
    </w:pPr>
    <w:rPr>
      <w:lang w:eastAsia="en-US"/>
    </w:rPr>
  </w:style>
  <w:style w:type="paragraph" w:customStyle="1" w:styleId="Proposal">
    <w:name w:val="Proposal"/>
    <w:basedOn w:val="Normal"/>
    <w:qFormat/>
    <w:rsid w:val="008733B5"/>
    <w:pPr>
      <w:numPr>
        <w:numId w:val="3"/>
      </w:numPr>
      <w:tabs>
        <w:tab w:val="clear" w:pos="1304"/>
        <w:tab w:val="left" w:pos="1701"/>
      </w:tabs>
      <w:ind w:left="1701" w:hanging="1701"/>
    </w:pPr>
    <w:rPr>
      <w:b/>
      <w:bCs/>
    </w:rPr>
  </w:style>
  <w:style w:type="character" w:customStyle="1" w:styleId="BodyTextChar">
    <w:name w:val="Body Text Char"/>
    <w:link w:val="BodyText"/>
    <w:rsid w:val="008733B5"/>
    <w:rPr>
      <w:rFonts w:ascii="Times New Roman" w:hAnsi="Times New Roman"/>
      <w:lang w:val="en-GB" w:eastAsia="zh-CN"/>
    </w:rPr>
  </w:style>
  <w:style w:type="paragraph" w:customStyle="1" w:styleId="B5">
    <w:name w:val="B5"/>
    <w:basedOn w:val="List5"/>
    <w:rsid w:val="008733B5"/>
    <w:pPr>
      <w:spacing w:after="180"/>
      <w:jc w:val="left"/>
    </w:pPr>
    <w:rPr>
      <w:lang w:eastAsia="en-US"/>
    </w:rPr>
  </w:style>
  <w:style w:type="paragraph" w:customStyle="1" w:styleId="EX">
    <w:name w:val="EX"/>
    <w:basedOn w:val="Normal"/>
    <w:rsid w:val="008733B5"/>
    <w:pPr>
      <w:keepLines/>
      <w:spacing w:after="180"/>
      <w:ind w:left="1702" w:hanging="1418"/>
      <w:jc w:val="left"/>
    </w:pPr>
    <w:rPr>
      <w:lang w:eastAsia="en-US"/>
    </w:rPr>
  </w:style>
  <w:style w:type="paragraph" w:customStyle="1" w:styleId="EW">
    <w:name w:val="EW"/>
    <w:basedOn w:val="EX"/>
    <w:rsid w:val="008733B5"/>
    <w:pPr>
      <w:spacing w:after="0"/>
    </w:pPr>
  </w:style>
  <w:style w:type="paragraph" w:customStyle="1" w:styleId="TAL">
    <w:name w:val="TAL"/>
    <w:basedOn w:val="Normal"/>
    <w:rsid w:val="008733B5"/>
    <w:pPr>
      <w:keepNext/>
      <w:keepLines/>
      <w:spacing w:after="0"/>
      <w:jc w:val="left"/>
    </w:pPr>
    <w:rPr>
      <w:sz w:val="18"/>
      <w:lang w:eastAsia="en-US"/>
    </w:rPr>
  </w:style>
  <w:style w:type="paragraph" w:customStyle="1" w:styleId="TAC">
    <w:name w:val="TAC"/>
    <w:basedOn w:val="TAL"/>
    <w:rsid w:val="008733B5"/>
    <w:pPr>
      <w:jc w:val="center"/>
    </w:pPr>
  </w:style>
  <w:style w:type="paragraph" w:customStyle="1" w:styleId="TAH">
    <w:name w:val="TAH"/>
    <w:basedOn w:val="TAC"/>
    <w:rsid w:val="008733B5"/>
    <w:rPr>
      <w:b/>
    </w:rPr>
  </w:style>
  <w:style w:type="paragraph" w:customStyle="1" w:styleId="TAN">
    <w:name w:val="TAN"/>
    <w:basedOn w:val="TAL"/>
    <w:rsid w:val="008733B5"/>
    <w:pPr>
      <w:ind w:left="851" w:hanging="851"/>
    </w:pPr>
  </w:style>
  <w:style w:type="paragraph" w:customStyle="1" w:styleId="TAR">
    <w:name w:val="TAR"/>
    <w:basedOn w:val="TAL"/>
    <w:rsid w:val="008733B5"/>
    <w:pPr>
      <w:jc w:val="right"/>
    </w:pPr>
  </w:style>
  <w:style w:type="paragraph" w:customStyle="1" w:styleId="TH">
    <w:name w:val="TH"/>
    <w:basedOn w:val="Normal"/>
    <w:rsid w:val="008733B5"/>
    <w:pPr>
      <w:keepNext/>
      <w:keepLines/>
      <w:spacing w:before="60" w:after="180"/>
      <w:jc w:val="center"/>
    </w:pPr>
    <w:rPr>
      <w:b/>
      <w:lang w:eastAsia="en-US"/>
    </w:rPr>
  </w:style>
  <w:style w:type="paragraph" w:customStyle="1" w:styleId="TF">
    <w:name w:val="TF"/>
    <w:basedOn w:val="TH"/>
    <w:rsid w:val="008733B5"/>
    <w:pPr>
      <w:keepNext w:val="0"/>
      <w:spacing w:before="0" w:after="240"/>
    </w:pPr>
  </w:style>
  <w:style w:type="paragraph" w:customStyle="1" w:styleId="TT">
    <w:name w:val="TT"/>
    <w:basedOn w:val="Heading1"/>
    <w:next w:val="Normal"/>
    <w:rsid w:val="008733B5"/>
    <w:pPr>
      <w:numPr>
        <w:numId w:val="0"/>
      </w:numPr>
      <w:ind w:left="1134" w:hanging="1134"/>
      <w:outlineLvl w:val="9"/>
    </w:pPr>
    <w:rPr>
      <w:rFonts w:cs="Times New Roman"/>
      <w:szCs w:val="20"/>
      <w:lang w:eastAsia="en-US"/>
    </w:rPr>
  </w:style>
  <w:style w:type="paragraph" w:customStyle="1" w:styleId="ZA">
    <w:name w:val="ZA"/>
    <w:rsid w:val="008733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733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733B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733B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733B5"/>
  </w:style>
  <w:style w:type="paragraph" w:customStyle="1" w:styleId="ZH">
    <w:name w:val="ZH"/>
    <w:rsid w:val="008733B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733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733B5"/>
    <w:pPr>
      <w:framePr w:hRule="auto" w:wrap="notBeside" w:y="852"/>
    </w:pPr>
    <w:rPr>
      <w:i w:val="0"/>
      <w:sz w:val="40"/>
    </w:rPr>
  </w:style>
  <w:style w:type="paragraph" w:customStyle="1" w:styleId="ZU">
    <w:name w:val="ZU"/>
    <w:rsid w:val="008733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733B5"/>
    <w:pPr>
      <w:framePr w:wrap="notBeside" w:y="16161"/>
    </w:pPr>
  </w:style>
  <w:style w:type="paragraph" w:customStyle="1" w:styleId="FP">
    <w:name w:val="FP"/>
    <w:basedOn w:val="Normal"/>
    <w:rsid w:val="008733B5"/>
    <w:pPr>
      <w:spacing w:after="0"/>
      <w:jc w:val="left"/>
    </w:pPr>
    <w:rPr>
      <w:lang w:eastAsia="en-US"/>
    </w:rPr>
  </w:style>
  <w:style w:type="paragraph" w:customStyle="1" w:styleId="Observation">
    <w:name w:val="Observation"/>
    <w:basedOn w:val="Proposal"/>
    <w:qFormat/>
    <w:rsid w:val="008733B5"/>
    <w:pPr>
      <w:numPr>
        <w:numId w:val="13"/>
      </w:numPr>
      <w:ind w:left="1701" w:hanging="1701"/>
    </w:pPr>
  </w:style>
  <w:style w:type="paragraph" w:styleId="TableofFigures">
    <w:name w:val="table of figures"/>
    <w:basedOn w:val="Normal"/>
    <w:next w:val="Normal"/>
    <w:uiPriority w:val="99"/>
    <w:rsid w:val="008733B5"/>
    <w:pPr>
      <w:ind w:left="1418" w:hanging="1418"/>
      <w:jc w:val="left"/>
    </w:pPr>
    <w:rPr>
      <w:b/>
    </w:rPr>
  </w:style>
  <w:style w:type="paragraph" w:styleId="Index4">
    <w:name w:val="index 4"/>
    <w:basedOn w:val="Normal"/>
    <w:next w:val="Normal"/>
    <w:autoRedefine/>
    <w:rsid w:val="008733B5"/>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rsid w:val="00D46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769CC"/>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5948791">
      <w:bodyDiv w:val="1"/>
      <w:marLeft w:val="0"/>
      <w:marRight w:val="0"/>
      <w:marTop w:val="0"/>
      <w:marBottom w:val="0"/>
      <w:divBdr>
        <w:top w:val="none" w:sz="0" w:space="0" w:color="auto"/>
        <w:left w:val="none" w:sz="0" w:space="0" w:color="auto"/>
        <w:bottom w:val="none" w:sz="0" w:space="0" w:color="auto"/>
        <w:right w:val="none" w:sz="0" w:space="0" w:color="auto"/>
      </w:divBdr>
    </w:div>
    <w:div w:id="130465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SVN\swea\swea-L1\Users\Users\wanshic\Documents\Standards\3GPP%20Standards\Meeting%20Documents\TSGR1_88b\R1-1706809.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SVN\swea\swea-L1\Users\Users\wanshic\Documents\Standards\3GPP%20Standards\Meeting%20Documents\TSGR1_88b\R1-17068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iwga\Document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2.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3.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4.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CF022-7A23-4031-8583-46AFF93C1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3852</TotalTime>
  <Pages>4</Pages>
  <Words>1592</Words>
  <Characters>9078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Shiwei</cp:lastModifiedBy>
  <cp:revision>17</cp:revision>
  <cp:lastPrinted>2008-01-31T15:09:00Z</cp:lastPrinted>
  <dcterms:created xsi:type="dcterms:W3CDTF">2017-04-26T17:36:00Z</dcterms:created>
  <dcterms:modified xsi:type="dcterms:W3CDTF">2017-05-06T02:13:00Z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