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C9B" w:rsidRPr="004266BD"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212E46" w:rsidRPr="004266BD">
        <w:rPr>
          <w:rFonts w:eastAsia="ＭＳ ゴシック" w:cs="Arial" w:hint="eastAsia"/>
          <w:noProof w:val="0"/>
          <w:sz w:val="28"/>
          <w:szCs w:val="28"/>
          <w:lang w:val="en-US"/>
        </w:rPr>
        <w:t xml:space="preserve"> #</w:t>
      </w:r>
      <w:r w:rsidR="00CF4369" w:rsidRPr="004266BD">
        <w:rPr>
          <w:rFonts w:eastAsia="ＭＳ ゴシック" w:cs="Arial" w:hint="eastAsia"/>
          <w:noProof w:val="0"/>
          <w:sz w:val="28"/>
          <w:szCs w:val="28"/>
          <w:lang w:val="en-US"/>
        </w:rPr>
        <w:t>89</w:t>
      </w:r>
      <w:r w:rsidRPr="004266BD">
        <w:rPr>
          <w:rFonts w:cs="Arial"/>
          <w:noProof w:val="0"/>
          <w:sz w:val="28"/>
          <w:szCs w:val="28"/>
          <w:lang w:val="en-US"/>
        </w:rPr>
        <w:tab/>
      </w:r>
      <w:r w:rsidR="00AE0452" w:rsidRPr="00342F60">
        <w:rPr>
          <w:rFonts w:cs="Arial"/>
          <w:noProof w:val="0"/>
          <w:sz w:val="28"/>
          <w:szCs w:val="28"/>
          <w:lang w:val="en-US"/>
        </w:rPr>
        <w:t>R1-170</w:t>
      </w:r>
      <w:r w:rsidR="00342F60" w:rsidRPr="00342F60">
        <w:rPr>
          <w:rFonts w:cs="Arial" w:hint="eastAsia"/>
          <w:noProof w:val="0"/>
          <w:sz w:val="28"/>
          <w:szCs w:val="28"/>
          <w:lang w:val="en-US"/>
        </w:rPr>
        <w:t>8370</w:t>
      </w:r>
    </w:p>
    <w:p w:rsidR="00A26C9B" w:rsidRPr="004266BD" w:rsidRDefault="00367863" w:rsidP="00A26C9B">
      <w:pPr>
        <w:pStyle w:val="a3"/>
        <w:rPr>
          <w:rFonts w:cs="Arial"/>
          <w:bCs/>
          <w:sz w:val="28"/>
          <w:lang w:val="en-US"/>
        </w:rPr>
      </w:pPr>
      <w:r w:rsidRPr="004266BD">
        <w:rPr>
          <w:rFonts w:cs="Arial"/>
          <w:noProof w:val="0"/>
          <w:sz w:val="28"/>
          <w:szCs w:val="28"/>
          <w:lang w:val="en-US"/>
        </w:rPr>
        <w:t>Hangzhou</w:t>
      </w:r>
      <w:r w:rsidR="00781345" w:rsidRPr="004266BD">
        <w:rPr>
          <w:rFonts w:cs="Arial"/>
          <w:noProof w:val="0"/>
          <w:sz w:val="28"/>
          <w:szCs w:val="28"/>
          <w:lang w:val="en-US"/>
        </w:rPr>
        <w:t xml:space="preserve">, </w:t>
      </w:r>
      <w:r w:rsidRPr="004266BD">
        <w:rPr>
          <w:rFonts w:cs="Arial"/>
          <w:noProof w:val="0"/>
          <w:sz w:val="28"/>
          <w:szCs w:val="28"/>
          <w:lang w:val="en-US"/>
        </w:rPr>
        <w:t>China</w:t>
      </w:r>
      <w:r w:rsidR="008B514B" w:rsidRPr="004266BD">
        <w:rPr>
          <w:rFonts w:cs="Arial"/>
          <w:noProof w:val="0"/>
          <w:sz w:val="28"/>
          <w:szCs w:val="28"/>
          <w:lang w:val="en-US"/>
        </w:rPr>
        <w:t xml:space="preserve"> </w:t>
      </w:r>
      <w:r w:rsidR="00272107" w:rsidRPr="004266BD">
        <w:rPr>
          <w:rFonts w:cs="Arial"/>
          <w:noProof w:val="0"/>
          <w:sz w:val="28"/>
          <w:szCs w:val="28"/>
          <w:lang w:val="en-US"/>
        </w:rPr>
        <w:t>15</w:t>
      </w:r>
      <w:r w:rsidR="008B514B" w:rsidRPr="004266BD">
        <w:rPr>
          <w:rFonts w:cs="Arial" w:hint="eastAsia"/>
          <w:noProof w:val="0"/>
          <w:sz w:val="28"/>
          <w:szCs w:val="28"/>
          <w:lang w:val="en-US"/>
        </w:rPr>
        <w:t>th</w:t>
      </w:r>
      <w:r w:rsidR="00781345" w:rsidRPr="004266BD">
        <w:rPr>
          <w:rFonts w:cs="Arial"/>
          <w:noProof w:val="0"/>
          <w:sz w:val="28"/>
          <w:szCs w:val="28"/>
          <w:lang w:val="en-US"/>
        </w:rPr>
        <w:t xml:space="preserve">- </w:t>
      </w:r>
      <w:r w:rsidR="00272107" w:rsidRPr="004266BD">
        <w:rPr>
          <w:rFonts w:cs="Arial"/>
          <w:noProof w:val="0"/>
          <w:sz w:val="28"/>
          <w:szCs w:val="28"/>
          <w:lang w:val="en-US"/>
        </w:rPr>
        <w:t>19</w:t>
      </w:r>
      <w:r w:rsidR="00272107" w:rsidRPr="004266BD">
        <w:rPr>
          <w:rFonts w:cs="Arial" w:hint="eastAsia"/>
          <w:noProof w:val="0"/>
          <w:sz w:val="28"/>
          <w:szCs w:val="28"/>
          <w:lang w:val="en-US"/>
        </w:rPr>
        <w:t>th</w:t>
      </w:r>
      <w:r w:rsidR="00272107" w:rsidRPr="004266BD">
        <w:rPr>
          <w:rFonts w:cs="Arial"/>
          <w:noProof w:val="0"/>
          <w:sz w:val="28"/>
          <w:szCs w:val="28"/>
          <w:lang w:val="en-US"/>
        </w:rPr>
        <w:t xml:space="preserve"> May </w:t>
      </w:r>
      <w:r w:rsidR="00781345" w:rsidRPr="004266BD">
        <w:rPr>
          <w:rFonts w:cs="Arial"/>
          <w:noProof w:val="0"/>
          <w:sz w:val="28"/>
          <w:szCs w:val="28"/>
          <w:lang w:val="en-US"/>
        </w:rPr>
        <w:t>2017</w:t>
      </w:r>
    </w:p>
    <w:bookmarkEnd w:id="0"/>
    <w:p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272107" w:rsidRPr="004266BD">
        <w:rPr>
          <w:rFonts w:ascii="Arial" w:hAnsi="Arial" w:cs="Arial"/>
          <w:b/>
          <w:sz w:val="28"/>
          <w:szCs w:val="28"/>
          <w:lang w:val="en-US"/>
        </w:rPr>
        <w:t>REG bundling</w:t>
      </w:r>
      <w:r w:rsidR="00A31AA6" w:rsidRPr="004266BD">
        <w:rPr>
          <w:rFonts w:ascii="Arial" w:hAnsi="Arial" w:cs="Arial"/>
          <w:b/>
          <w:sz w:val="28"/>
          <w:szCs w:val="28"/>
          <w:lang w:val="en-US"/>
        </w:rPr>
        <w:t xml:space="preserve"> per CCE</w:t>
      </w:r>
      <w:r w:rsidR="00272107" w:rsidRPr="004266BD">
        <w:rPr>
          <w:rFonts w:ascii="Arial" w:hAnsi="Arial" w:cs="Arial"/>
          <w:b/>
          <w:sz w:val="28"/>
          <w:szCs w:val="28"/>
          <w:lang w:val="en-US"/>
        </w:rPr>
        <w:t xml:space="preserve"> for NR PDCCH</w:t>
      </w:r>
    </w:p>
    <w:p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266BD">
        <w:rPr>
          <w:rFonts w:ascii="Arial" w:hAnsi="Arial" w:cs="Arial"/>
          <w:b/>
          <w:sz w:val="28"/>
          <w:szCs w:val="28"/>
          <w:lang w:val="pt-BR"/>
        </w:rPr>
        <w:t>Agenda Item:</w:t>
      </w:r>
      <w:r w:rsidRPr="004266BD">
        <w:rPr>
          <w:rFonts w:ascii="Arial" w:hAnsi="Arial" w:cs="Arial"/>
          <w:b/>
          <w:sz w:val="28"/>
          <w:szCs w:val="28"/>
          <w:lang w:val="pt-BR"/>
        </w:rPr>
        <w:tab/>
      </w:r>
      <w:r w:rsidR="00B20CAD">
        <w:rPr>
          <w:rFonts w:ascii="Arial" w:eastAsiaTheme="minorEastAsia" w:hAnsi="Arial" w:cs="Arial"/>
          <w:b/>
          <w:sz w:val="28"/>
          <w:szCs w:val="28"/>
          <w:lang w:val="pt-BR"/>
        </w:rPr>
        <w:t>7.1.3.</w:t>
      </w:r>
      <w:r w:rsidR="0093504B">
        <w:rPr>
          <w:rFonts w:ascii="Arial" w:eastAsiaTheme="minorEastAsia" w:hAnsi="Arial" w:cs="Arial" w:hint="eastAsia"/>
          <w:b/>
          <w:sz w:val="28"/>
          <w:szCs w:val="28"/>
          <w:lang w:val="pt-BR"/>
        </w:rPr>
        <w:t>1</w:t>
      </w:r>
      <w:r w:rsidR="00B20CAD">
        <w:rPr>
          <w:rFonts w:ascii="Arial" w:eastAsiaTheme="minorEastAsia" w:hAnsi="Arial" w:cs="Arial"/>
          <w:b/>
          <w:sz w:val="28"/>
          <w:szCs w:val="28"/>
          <w:lang w:val="pt-BR"/>
        </w:rPr>
        <w:t>.1</w:t>
      </w:r>
    </w:p>
    <w:p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rsidR="00004B52" w:rsidRPr="004266BD" w:rsidRDefault="005F4BD8" w:rsidP="005544D4">
      <w:pPr>
        <w:pStyle w:val="10"/>
        <w:adjustRightInd w:val="0"/>
        <w:spacing w:before="100" w:beforeAutospacing="1" w:afterLines="0"/>
        <w:rPr>
          <w:lang w:val="en-US"/>
        </w:rPr>
      </w:pPr>
      <w:r w:rsidRPr="004266BD">
        <w:rPr>
          <w:lang w:val="en-US"/>
        </w:rPr>
        <w:t>Background</w:t>
      </w:r>
    </w:p>
    <w:p w:rsidR="00AB599C" w:rsidRPr="004266BD" w:rsidRDefault="00AB599C" w:rsidP="00AB599C">
      <w:pPr>
        <w:autoSpaceDE w:val="0"/>
        <w:autoSpaceDN w:val="0"/>
        <w:adjustRightInd w:val="0"/>
        <w:spacing w:after="0" w:afterAutospacing="0"/>
        <w:rPr>
          <w:rFonts w:cs="Arial"/>
          <w:szCs w:val="24"/>
        </w:rPr>
      </w:pPr>
      <w:r w:rsidRPr="004266BD">
        <w:rPr>
          <w:rFonts w:eastAsiaTheme="minorEastAsia" w:cs="Arial" w:hint="eastAsia"/>
          <w:szCs w:val="24"/>
        </w:rPr>
        <w:t>In RAN1#8</w:t>
      </w:r>
      <w:r>
        <w:rPr>
          <w:rFonts w:eastAsiaTheme="minorEastAsia" w:cs="Arial"/>
          <w:szCs w:val="24"/>
        </w:rPr>
        <w:t>7</w:t>
      </w:r>
      <w:r w:rsidRPr="004266BD">
        <w:rPr>
          <w:rFonts w:eastAsiaTheme="minorEastAsia" w:cs="Arial" w:hint="eastAsia"/>
          <w:szCs w:val="24"/>
        </w:rPr>
        <w:t>, the following agreement w</w:t>
      </w:r>
      <w:r w:rsidRPr="004266BD">
        <w:rPr>
          <w:rFonts w:eastAsiaTheme="minorEastAsia" w:cs="Arial"/>
          <w:szCs w:val="24"/>
        </w:rPr>
        <w:t>as</w:t>
      </w:r>
      <w:r w:rsidRPr="004266BD">
        <w:rPr>
          <w:rFonts w:eastAsiaTheme="minorEastAsia" w:cs="Arial" w:hint="eastAsia"/>
          <w:szCs w:val="24"/>
        </w:rPr>
        <w:t xml:space="preserve"> made for NR [1].</w:t>
      </w:r>
    </w:p>
    <w:tbl>
      <w:tblPr>
        <w:tblStyle w:val="af0"/>
        <w:tblW w:w="0" w:type="auto"/>
        <w:tblLook w:val="04A0" w:firstRow="1" w:lastRow="0" w:firstColumn="1" w:lastColumn="0" w:noHBand="0" w:noVBand="1"/>
      </w:tblPr>
      <w:tblGrid>
        <w:gridCol w:w="9954"/>
      </w:tblGrid>
      <w:tr w:rsidR="00AB599C" w:rsidRPr="004266BD" w:rsidTr="000E3D42">
        <w:tc>
          <w:tcPr>
            <w:tcW w:w="10162" w:type="dxa"/>
          </w:tcPr>
          <w:p w:rsidR="00AB599C" w:rsidRDefault="00AB599C" w:rsidP="000E3D42">
            <w:pPr>
              <w:autoSpaceDE w:val="0"/>
              <w:autoSpaceDN w:val="0"/>
              <w:adjustRightInd w:val="0"/>
              <w:spacing w:after="0" w:afterAutospacing="0" w:line="240" w:lineRule="exact"/>
              <w:rPr>
                <w:rFonts w:eastAsiaTheme="minorEastAsia" w:cs="Arial"/>
                <w:szCs w:val="24"/>
              </w:rPr>
            </w:pPr>
            <w:r w:rsidRPr="005F12F5">
              <w:rPr>
                <w:rFonts w:eastAsia="ＭＳ 明朝" w:hint="eastAsia"/>
                <w:b/>
                <w:highlight w:val="green"/>
                <w:u w:val="single"/>
              </w:rPr>
              <w:t>Agreements:</w:t>
            </w:r>
          </w:p>
          <w:p w:rsidR="00AB599C" w:rsidRPr="00A4193C" w:rsidRDefault="00AB599C" w:rsidP="000E3D42">
            <w:pPr>
              <w:numPr>
                <w:ilvl w:val="0"/>
                <w:numId w:val="12"/>
              </w:numPr>
              <w:snapToGrid/>
              <w:spacing w:after="0" w:afterAutospacing="0" w:line="240" w:lineRule="exact"/>
              <w:jc w:val="left"/>
              <w:rPr>
                <w:rFonts w:eastAsia="ＭＳ 明朝"/>
                <w:lang w:val="en-US"/>
              </w:rPr>
            </w:pPr>
            <w:r w:rsidRPr="00A4193C">
              <w:rPr>
                <w:rFonts w:eastAsia="ＭＳ 明朝"/>
                <w:lang w:val="en-US"/>
              </w:rPr>
              <w:t>when the control resource set spans multi</w:t>
            </w:r>
            <w:r>
              <w:rPr>
                <w:rFonts w:eastAsia="ＭＳ 明朝"/>
                <w:lang w:val="en-US"/>
              </w:rPr>
              <w:t xml:space="preserve">ple OFDM symbols, NR support a </w:t>
            </w:r>
            <w:r w:rsidRPr="00A4193C">
              <w:rPr>
                <w:rFonts w:eastAsia="ＭＳ 明朝"/>
                <w:lang w:val="en-US"/>
              </w:rPr>
              <w:t>control channel candidate to be mapped to multiple OFDM symbols or to a single OFDM symbol</w:t>
            </w:r>
          </w:p>
          <w:p w:rsidR="00AB599C" w:rsidRPr="00CE63BF" w:rsidRDefault="00AB599C" w:rsidP="000E3D42">
            <w:pPr>
              <w:pStyle w:val="aff5"/>
              <w:numPr>
                <w:ilvl w:val="1"/>
                <w:numId w:val="12"/>
              </w:numPr>
              <w:autoSpaceDE w:val="0"/>
              <w:autoSpaceDN w:val="0"/>
              <w:adjustRightInd w:val="0"/>
              <w:spacing w:after="0" w:afterAutospacing="0" w:line="240" w:lineRule="exact"/>
              <w:ind w:leftChars="0"/>
              <w:rPr>
                <w:rFonts w:eastAsia="ＭＳ 明朝"/>
                <w:lang w:val="en-US"/>
              </w:rPr>
            </w:pPr>
            <w:r w:rsidRPr="00A4193C">
              <w:rPr>
                <w:rFonts w:eastAsia="ＭＳ 明朝"/>
                <w:lang w:val="en-US"/>
              </w:rPr>
              <w:t>The gNB can inform UE which control channel candidates are mapped to each subset of OFDM symbols in the control resource set. FFS: details of the signaling (implicit or explicit)</w:t>
            </w:r>
          </w:p>
          <w:p w:rsidR="00AB599C" w:rsidRPr="004266BD" w:rsidRDefault="00AB599C" w:rsidP="000E3D42"/>
        </w:tc>
      </w:tr>
    </w:tbl>
    <w:p w:rsidR="00AB599C" w:rsidRPr="004266BD" w:rsidRDefault="00AB599C" w:rsidP="00AB599C">
      <w:pPr>
        <w:autoSpaceDE w:val="0"/>
        <w:autoSpaceDN w:val="0"/>
        <w:adjustRightInd w:val="0"/>
        <w:spacing w:after="0" w:afterAutospacing="0"/>
        <w:rPr>
          <w:rFonts w:eastAsiaTheme="minorEastAsia" w:cs="Arial"/>
          <w:szCs w:val="24"/>
        </w:rPr>
      </w:pPr>
    </w:p>
    <w:p w:rsidR="00F64863" w:rsidRPr="004266BD" w:rsidRDefault="00F64863" w:rsidP="00F64863">
      <w:pPr>
        <w:autoSpaceDE w:val="0"/>
        <w:autoSpaceDN w:val="0"/>
        <w:adjustRightInd w:val="0"/>
        <w:spacing w:after="0" w:afterAutospacing="0"/>
        <w:rPr>
          <w:rFonts w:cs="Arial"/>
          <w:szCs w:val="24"/>
        </w:rPr>
      </w:pPr>
      <w:r w:rsidRPr="004266BD">
        <w:rPr>
          <w:rFonts w:eastAsiaTheme="minorEastAsia" w:cs="Arial" w:hint="eastAsia"/>
          <w:szCs w:val="24"/>
        </w:rPr>
        <w:t>In RAN1#8</w:t>
      </w:r>
      <w:r w:rsidRPr="004266BD">
        <w:rPr>
          <w:rFonts w:eastAsiaTheme="minorEastAsia" w:cs="Arial"/>
          <w:szCs w:val="24"/>
        </w:rPr>
        <w:t>8</w:t>
      </w:r>
      <w:r w:rsidRPr="004266BD">
        <w:rPr>
          <w:rFonts w:eastAsiaTheme="minorEastAsia" w:cs="Arial" w:hint="eastAsia"/>
          <w:szCs w:val="24"/>
        </w:rPr>
        <w:t>, the following agreement w</w:t>
      </w:r>
      <w:r w:rsidRPr="004266BD">
        <w:rPr>
          <w:rFonts w:eastAsiaTheme="minorEastAsia" w:cs="Arial"/>
          <w:szCs w:val="24"/>
        </w:rPr>
        <w:t>as</w:t>
      </w:r>
      <w:r w:rsidRPr="004266BD">
        <w:rPr>
          <w:rFonts w:eastAsiaTheme="minorEastAsia" w:cs="Arial" w:hint="eastAsia"/>
          <w:szCs w:val="24"/>
        </w:rPr>
        <w:t xml:space="preserve"> made for NR [</w:t>
      </w:r>
      <w:r w:rsidR="000D6D86">
        <w:rPr>
          <w:rFonts w:eastAsiaTheme="minorEastAsia" w:cs="Arial"/>
          <w:szCs w:val="24"/>
        </w:rPr>
        <w:t>2</w:t>
      </w:r>
      <w:r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F64863" w:rsidRPr="004266BD" w:rsidTr="005530F7">
        <w:tc>
          <w:tcPr>
            <w:tcW w:w="10162" w:type="dxa"/>
          </w:tcPr>
          <w:p w:rsidR="00C47AE0" w:rsidRPr="004266BD" w:rsidRDefault="00C47AE0" w:rsidP="00C47AE0">
            <w:pPr>
              <w:autoSpaceDE w:val="0"/>
              <w:autoSpaceDN w:val="0"/>
              <w:adjustRightInd w:val="0"/>
              <w:spacing w:after="0" w:afterAutospacing="0"/>
              <w:rPr>
                <w:rFonts w:eastAsia="ＭＳ 明朝"/>
                <w:b/>
                <w:u w:val="single"/>
              </w:rPr>
            </w:pPr>
            <w:r w:rsidRPr="005B29B0">
              <w:rPr>
                <w:rFonts w:eastAsia="ＭＳ 明朝"/>
                <w:b/>
                <w:highlight w:val="green"/>
                <w:u w:val="single"/>
              </w:rPr>
              <w:t>Agreements:</w:t>
            </w:r>
          </w:p>
          <w:p w:rsidR="00C47AE0" w:rsidRPr="004266BD" w:rsidRDefault="00C47AE0" w:rsidP="00D42929">
            <w:pPr>
              <w:numPr>
                <w:ilvl w:val="0"/>
                <w:numId w:val="13"/>
              </w:numPr>
              <w:autoSpaceDE w:val="0"/>
              <w:autoSpaceDN w:val="0"/>
              <w:adjustRightInd w:val="0"/>
              <w:spacing w:after="0" w:afterAutospacing="0"/>
              <w:rPr>
                <w:rFonts w:eastAsia="ＭＳ 明朝"/>
              </w:rPr>
            </w:pPr>
            <w:r w:rsidRPr="004266BD">
              <w:rPr>
                <w:rFonts w:eastAsia="ＭＳ 明朝"/>
              </w:rPr>
              <w:t>FFS details of mapping of NR-PDCCH in time and frequency, considering the following options:</w:t>
            </w:r>
          </w:p>
          <w:p w:rsidR="00C47AE0" w:rsidRPr="004266BD" w:rsidRDefault="00C47AE0" w:rsidP="00D42929">
            <w:pPr>
              <w:numPr>
                <w:ilvl w:val="1"/>
                <w:numId w:val="13"/>
              </w:numPr>
              <w:autoSpaceDE w:val="0"/>
              <w:autoSpaceDN w:val="0"/>
              <w:adjustRightInd w:val="0"/>
              <w:spacing w:after="0" w:afterAutospacing="0"/>
              <w:rPr>
                <w:rFonts w:eastAsia="ＭＳ 明朝"/>
              </w:rPr>
            </w:pPr>
            <w:r w:rsidRPr="004266BD">
              <w:rPr>
                <w:rFonts w:eastAsia="ＭＳ 明朝"/>
              </w:rPr>
              <w:t xml:space="preserve">Frequency first mapping of REGs to CCEs, frequency first mapping of CCEs to search space candidate </w:t>
            </w:r>
          </w:p>
          <w:p w:rsidR="00C47AE0" w:rsidRPr="004266BD" w:rsidRDefault="00C47AE0" w:rsidP="00D42929">
            <w:pPr>
              <w:numPr>
                <w:ilvl w:val="1"/>
                <w:numId w:val="13"/>
              </w:numPr>
              <w:autoSpaceDE w:val="0"/>
              <w:autoSpaceDN w:val="0"/>
              <w:adjustRightInd w:val="0"/>
              <w:spacing w:after="0" w:afterAutospacing="0"/>
              <w:rPr>
                <w:rFonts w:eastAsia="ＭＳ 明朝"/>
              </w:rPr>
            </w:pPr>
            <w:r w:rsidRPr="004266BD">
              <w:rPr>
                <w:rFonts w:eastAsia="ＭＳ 明朝"/>
              </w:rPr>
              <w:t>Time first mapping of REGs to CCEs, time first mapping of CCEs to search space candidate</w:t>
            </w:r>
          </w:p>
          <w:p w:rsidR="00C47AE0" w:rsidRPr="004266BD" w:rsidRDefault="00C47AE0" w:rsidP="00D42929">
            <w:pPr>
              <w:numPr>
                <w:ilvl w:val="1"/>
                <w:numId w:val="13"/>
              </w:numPr>
              <w:autoSpaceDE w:val="0"/>
              <w:autoSpaceDN w:val="0"/>
              <w:adjustRightInd w:val="0"/>
              <w:spacing w:after="0" w:afterAutospacing="0"/>
              <w:rPr>
                <w:rFonts w:eastAsia="ＭＳ 明朝"/>
              </w:rPr>
            </w:pPr>
            <w:r w:rsidRPr="004266BD">
              <w:rPr>
                <w:rFonts w:eastAsia="ＭＳ 明朝"/>
              </w:rPr>
              <w:t>Frequency first mapping of REGs to CCEs, time first mapping of CCEs to search space candidate</w:t>
            </w:r>
          </w:p>
          <w:p w:rsidR="00C47AE0" w:rsidRPr="004266BD" w:rsidRDefault="00C47AE0" w:rsidP="00D42929">
            <w:pPr>
              <w:numPr>
                <w:ilvl w:val="1"/>
                <w:numId w:val="13"/>
              </w:numPr>
              <w:autoSpaceDE w:val="0"/>
              <w:autoSpaceDN w:val="0"/>
              <w:adjustRightInd w:val="0"/>
              <w:spacing w:after="0" w:afterAutospacing="0"/>
              <w:rPr>
                <w:rFonts w:eastAsia="ＭＳ 明朝"/>
              </w:rPr>
            </w:pPr>
            <w:r w:rsidRPr="004266BD">
              <w:rPr>
                <w:rFonts w:eastAsia="ＭＳ 明朝"/>
              </w:rPr>
              <w:t>Time first mapping of REGs to CCEs, frequency first mapping of CCEs to search space candidate</w:t>
            </w:r>
          </w:p>
          <w:p w:rsidR="00C47AE0" w:rsidRPr="004266BD" w:rsidRDefault="00C47AE0" w:rsidP="00D42929">
            <w:pPr>
              <w:numPr>
                <w:ilvl w:val="1"/>
                <w:numId w:val="13"/>
              </w:numPr>
              <w:autoSpaceDE w:val="0"/>
              <w:autoSpaceDN w:val="0"/>
              <w:adjustRightInd w:val="0"/>
              <w:spacing w:after="0" w:afterAutospacing="0"/>
              <w:rPr>
                <w:rFonts w:eastAsia="ＭＳ 明朝"/>
              </w:rPr>
            </w:pPr>
            <w:r w:rsidRPr="004266BD">
              <w:rPr>
                <w:rFonts w:eastAsia="ＭＳ 明朝"/>
              </w:rPr>
              <w:t>Down-selection should be discussed, including of the number of supported option(s)</w:t>
            </w:r>
          </w:p>
          <w:p w:rsidR="00F64863" w:rsidRPr="004266BD" w:rsidRDefault="00F64863" w:rsidP="005530F7"/>
        </w:tc>
      </w:tr>
    </w:tbl>
    <w:p w:rsidR="00E833A8" w:rsidRPr="004266BD" w:rsidRDefault="00E833A8" w:rsidP="00F77C37">
      <w:pPr>
        <w:autoSpaceDE w:val="0"/>
        <w:autoSpaceDN w:val="0"/>
        <w:adjustRightInd w:val="0"/>
        <w:spacing w:after="0" w:afterAutospacing="0"/>
        <w:rPr>
          <w:rFonts w:eastAsiaTheme="minorEastAsia" w:cs="Arial"/>
          <w:szCs w:val="24"/>
        </w:rPr>
      </w:pPr>
    </w:p>
    <w:p w:rsidR="00B10DDB" w:rsidRPr="004266BD" w:rsidRDefault="00F77C37" w:rsidP="00F77C37">
      <w:pPr>
        <w:autoSpaceDE w:val="0"/>
        <w:autoSpaceDN w:val="0"/>
        <w:adjustRightInd w:val="0"/>
        <w:spacing w:after="0" w:afterAutospacing="0"/>
        <w:rPr>
          <w:rFonts w:cs="Arial"/>
          <w:szCs w:val="24"/>
        </w:rPr>
      </w:pPr>
      <w:r w:rsidRPr="004266BD">
        <w:rPr>
          <w:rFonts w:eastAsiaTheme="minorEastAsia" w:cs="Arial" w:hint="eastAsia"/>
          <w:szCs w:val="24"/>
        </w:rPr>
        <w:t>I</w:t>
      </w:r>
      <w:r w:rsidR="00B10DDB" w:rsidRPr="004266BD">
        <w:rPr>
          <w:rFonts w:eastAsiaTheme="minorEastAsia" w:cs="Arial" w:hint="eastAsia"/>
          <w:szCs w:val="24"/>
        </w:rPr>
        <w:t>n RAN1#8</w:t>
      </w:r>
      <w:r w:rsidR="00935791" w:rsidRPr="004266BD">
        <w:rPr>
          <w:rFonts w:eastAsiaTheme="minorEastAsia" w:cs="Arial"/>
          <w:szCs w:val="24"/>
        </w:rPr>
        <w:t>8bis</w:t>
      </w:r>
      <w:r w:rsidR="00B10DDB" w:rsidRPr="004266BD">
        <w:rPr>
          <w:rFonts w:eastAsiaTheme="minorEastAsia" w:cs="Arial" w:hint="eastAsia"/>
          <w:szCs w:val="24"/>
        </w:rPr>
        <w:t>, the following agreements were made for NR [</w:t>
      </w:r>
      <w:r w:rsidR="000D6D86">
        <w:rPr>
          <w:rFonts w:eastAsiaTheme="minorEastAsia" w:cs="Arial"/>
          <w:szCs w:val="24"/>
        </w:rPr>
        <w:t>3</w:t>
      </w:r>
      <w:r w:rsidR="00B10DDB"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D40101" w:rsidRPr="004266BD" w:rsidTr="00976E28">
        <w:tc>
          <w:tcPr>
            <w:tcW w:w="10162" w:type="dxa"/>
          </w:tcPr>
          <w:p w:rsidR="004266BD" w:rsidRPr="004266BD" w:rsidRDefault="004266BD" w:rsidP="004266BD">
            <w:pPr>
              <w:autoSpaceDE w:val="0"/>
              <w:autoSpaceDN w:val="0"/>
              <w:adjustRightInd w:val="0"/>
              <w:spacing w:after="0" w:afterAutospacing="0"/>
              <w:rPr>
                <w:rFonts w:eastAsia="ＭＳ 明朝"/>
                <w:b/>
                <w:iCs/>
                <w:u w:val="single"/>
              </w:rPr>
            </w:pPr>
            <w:r w:rsidRPr="005B29B0">
              <w:rPr>
                <w:rFonts w:eastAsia="ＭＳ 明朝" w:hint="eastAsia"/>
                <w:b/>
                <w:iCs/>
                <w:highlight w:val="green"/>
                <w:u w:val="single"/>
              </w:rPr>
              <w:t>Agreements:</w:t>
            </w:r>
          </w:p>
          <w:p w:rsidR="004266BD" w:rsidRPr="004266BD" w:rsidRDefault="004266BD" w:rsidP="004266BD">
            <w:pPr>
              <w:numPr>
                <w:ilvl w:val="0"/>
                <w:numId w:val="15"/>
              </w:numPr>
              <w:autoSpaceDE w:val="0"/>
              <w:autoSpaceDN w:val="0"/>
              <w:adjustRightInd w:val="0"/>
              <w:spacing w:after="0" w:afterAutospacing="0"/>
              <w:rPr>
                <w:rFonts w:eastAsia="ＭＳ 明朝"/>
              </w:rPr>
            </w:pPr>
            <w:r w:rsidRPr="004266BD">
              <w:rPr>
                <w:rFonts w:eastAsia="ＭＳ 明朝"/>
              </w:rPr>
              <w:t>A CCE may be mapped to REGs with interleaved or non-interleaved REG indices within a CORESET</w:t>
            </w:r>
          </w:p>
          <w:p w:rsidR="004266BD" w:rsidRPr="004266BD" w:rsidRDefault="004266BD" w:rsidP="004266BD">
            <w:pPr>
              <w:numPr>
                <w:ilvl w:val="0"/>
                <w:numId w:val="15"/>
              </w:numPr>
              <w:autoSpaceDE w:val="0"/>
              <w:autoSpaceDN w:val="0"/>
              <w:adjustRightInd w:val="0"/>
              <w:spacing w:after="0" w:afterAutospacing="0"/>
              <w:rPr>
                <w:rFonts w:eastAsia="ＭＳ 明朝"/>
              </w:rPr>
            </w:pPr>
            <w:r w:rsidRPr="004266BD">
              <w:rPr>
                <w:rFonts w:eastAsia="ＭＳ 明朝"/>
                <w:iCs/>
              </w:rPr>
              <w:t xml:space="preserve">Definition of a REG bundle: The UE may assume that the same precoder is used for the REGs in a REG bundle and that the REGs in a REG bundle are contiguous in frequency and/or time </w:t>
            </w:r>
          </w:p>
          <w:p w:rsidR="004266BD" w:rsidRPr="004266BD" w:rsidRDefault="004266BD" w:rsidP="004266BD">
            <w:pPr>
              <w:numPr>
                <w:ilvl w:val="0"/>
                <w:numId w:val="15"/>
              </w:numPr>
              <w:autoSpaceDE w:val="0"/>
              <w:autoSpaceDN w:val="0"/>
              <w:adjustRightInd w:val="0"/>
              <w:spacing w:after="0" w:afterAutospacing="0"/>
              <w:rPr>
                <w:rFonts w:eastAsia="ＭＳ 明朝"/>
              </w:rPr>
            </w:pPr>
            <w:r w:rsidRPr="004266BD">
              <w:rPr>
                <w:rFonts w:eastAsia="ＭＳ 明朝"/>
                <w:iCs/>
              </w:rPr>
              <w:t>REG bundling per CCE is supported for NR-PDCCH</w:t>
            </w:r>
          </w:p>
          <w:p w:rsidR="004266BD" w:rsidRPr="004266BD" w:rsidRDefault="004266BD" w:rsidP="004266BD">
            <w:pPr>
              <w:numPr>
                <w:ilvl w:val="1"/>
                <w:numId w:val="15"/>
              </w:numPr>
              <w:autoSpaceDE w:val="0"/>
              <w:autoSpaceDN w:val="0"/>
              <w:adjustRightInd w:val="0"/>
              <w:spacing w:after="0" w:afterAutospacing="0"/>
              <w:rPr>
                <w:rFonts w:eastAsia="ＭＳ 明朝"/>
              </w:rPr>
            </w:pPr>
            <w:r w:rsidRPr="004266BD">
              <w:rPr>
                <w:rFonts w:eastAsia="ＭＳ 明朝"/>
              </w:rPr>
              <w:t>FFS: Whether this applies to common search space</w:t>
            </w:r>
          </w:p>
          <w:p w:rsidR="004266BD" w:rsidRPr="004266BD" w:rsidRDefault="004266BD" w:rsidP="004266BD">
            <w:pPr>
              <w:numPr>
                <w:ilvl w:val="1"/>
                <w:numId w:val="15"/>
              </w:numPr>
              <w:autoSpaceDE w:val="0"/>
              <w:autoSpaceDN w:val="0"/>
              <w:adjustRightInd w:val="0"/>
              <w:spacing w:after="0" w:afterAutospacing="0"/>
              <w:rPr>
                <w:rFonts w:eastAsia="ＭＳ 明朝"/>
              </w:rPr>
            </w:pPr>
            <w:r w:rsidRPr="004266BD">
              <w:rPr>
                <w:rFonts w:eastAsia="ＭＳ 明朝"/>
                <w:iCs/>
              </w:rPr>
              <w:t>FFS: Whether all REGs have DMRS or not</w:t>
            </w:r>
          </w:p>
          <w:p w:rsidR="004266BD" w:rsidRPr="004266BD" w:rsidRDefault="004266BD" w:rsidP="004266BD">
            <w:pPr>
              <w:numPr>
                <w:ilvl w:val="1"/>
                <w:numId w:val="15"/>
              </w:numPr>
              <w:autoSpaceDE w:val="0"/>
              <w:autoSpaceDN w:val="0"/>
              <w:adjustRightInd w:val="0"/>
              <w:spacing w:after="0" w:afterAutospacing="0"/>
              <w:rPr>
                <w:rFonts w:eastAsia="ＭＳ 明朝"/>
              </w:rPr>
            </w:pPr>
            <w:r w:rsidRPr="004266BD">
              <w:rPr>
                <w:rFonts w:eastAsia="ＭＳ 明朝"/>
              </w:rPr>
              <w:t>FFS: Whether wideband precoding is supported and the definition of a REG bundle if it is supported</w:t>
            </w:r>
          </w:p>
          <w:p w:rsidR="004266BD" w:rsidRPr="004266BD" w:rsidRDefault="004266BD" w:rsidP="004266BD">
            <w:pPr>
              <w:numPr>
                <w:ilvl w:val="1"/>
                <w:numId w:val="15"/>
              </w:numPr>
              <w:autoSpaceDE w:val="0"/>
              <w:autoSpaceDN w:val="0"/>
              <w:adjustRightInd w:val="0"/>
              <w:spacing w:after="0" w:afterAutospacing="0"/>
              <w:rPr>
                <w:rFonts w:eastAsia="ＭＳ 明朝"/>
              </w:rPr>
            </w:pPr>
            <w:r w:rsidRPr="004266BD">
              <w:rPr>
                <w:rFonts w:eastAsia="ＭＳ 明朝"/>
              </w:rPr>
              <w:t xml:space="preserve">FFS: whether REG bundle size is different for mapping of NR-PDCCH with or without interleaved mapping of CCE to REGs </w:t>
            </w:r>
          </w:p>
          <w:p w:rsidR="004266BD" w:rsidRPr="004266BD" w:rsidRDefault="004266BD" w:rsidP="004266BD">
            <w:pPr>
              <w:numPr>
                <w:ilvl w:val="1"/>
                <w:numId w:val="15"/>
              </w:numPr>
              <w:autoSpaceDE w:val="0"/>
              <w:autoSpaceDN w:val="0"/>
              <w:adjustRightInd w:val="0"/>
              <w:spacing w:after="0" w:afterAutospacing="0"/>
              <w:rPr>
                <w:rFonts w:eastAsia="ＭＳ 明朝"/>
              </w:rPr>
            </w:pPr>
            <w:r w:rsidRPr="004266BD">
              <w:rPr>
                <w:rFonts w:eastAsia="ＭＳ 明朝"/>
              </w:rPr>
              <w:t>FFS on REG bundle size</w:t>
            </w:r>
          </w:p>
          <w:p w:rsidR="004266BD" w:rsidRPr="004266BD" w:rsidRDefault="004266BD" w:rsidP="004266BD">
            <w:pPr>
              <w:numPr>
                <w:ilvl w:val="1"/>
                <w:numId w:val="15"/>
              </w:numPr>
              <w:autoSpaceDE w:val="0"/>
              <w:autoSpaceDN w:val="0"/>
              <w:adjustRightInd w:val="0"/>
              <w:spacing w:after="0" w:afterAutospacing="0"/>
              <w:rPr>
                <w:rFonts w:eastAsia="ＭＳ 明朝"/>
              </w:rPr>
            </w:pPr>
            <w:r w:rsidRPr="004266BD">
              <w:rPr>
                <w:rFonts w:eastAsia="ＭＳ 明朝"/>
              </w:rPr>
              <w:lastRenderedPageBreak/>
              <w:t>FFS whether REG bundle size is configurable</w:t>
            </w:r>
          </w:p>
          <w:p w:rsidR="004266BD" w:rsidRPr="004266BD" w:rsidRDefault="004266BD" w:rsidP="00935791">
            <w:pPr>
              <w:autoSpaceDE w:val="0"/>
              <w:autoSpaceDN w:val="0"/>
              <w:adjustRightInd w:val="0"/>
              <w:spacing w:after="0" w:afterAutospacing="0"/>
              <w:rPr>
                <w:rFonts w:eastAsia="ＭＳ 明朝"/>
                <w:b/>
                <w:u w:val="single"/>
              </w:rPr>
            </w:pPr>
          </w:p>
          <w:p w:rsidR="008B4757" w:rsidRPr="004266BD" w:rsidRDefault="008B4757" w:rsidP="008B4757">
            <w:pPr>
              <w:autoSpaceDE w:val="0"/>
              <w:autoSpaceDN w:val="0"/>
              <w:adjustRightInd w:val="0"/>
              <w:spacing w:after="0" w:afterAutospacing="0"/>
              <w:rPr>
                <w:rFonts w:eastAsia="ＭＳ 明朝"/>
                <w:b/>
                <w:iCs/>
                <w:u w:val="single"/>
              </w:rPr>
            </w:pPr>
            <w:r w:rsidRPr="005B29B0">
              <w:rPr>
                <w:rFonts w:eastAsia="ＭＳ 明朝" w:hint="eastAsia"/>
                <w:b/>
                <w:iCs/>
                <w:highlight w:val="darkYellow"/>
                <w:u w:val="single"/>
              </w:rPr>
              <w:t>Working assumption</w:t>
            </w:r>
            <w:r w:rsidRPr="005B29B0">
              <w:rPr>
                <w:rFonts w:eastAsia="ＭＳ 明朝"/>
                <w:b/>
                <w:iCs/>
                <w:highlight w:val="darkYellow"/>
                <w:u w:val="single"/>
              </w:rPr>
              <w:t>:</w:t>
            </w:r>
          </w:p>
          <w:p w:rsidR="008B4757" w:rsidRPr="004266BD" w:rsidRDefault="008B4757" w:rsidP="008B4757">
            <w:pPr>
              <w:numPr>
                <w:ilvl w:val="1"/>
                <w:numId w:val="23"/>
              </w:numPr>
              <w:autoSpaceDE w:val="0"/>
              <w:autoSpaceDN w:val="0"/>
              <w:adjustRightInd w:val="0"/>
              <w:spacing w:after="0" w:afterAutospacing="0"/>
              <w:rPr>
                <w:rFonts w:eastAsia="ＭＳ 明朝"/>
                <w:iCs/>
                <w:lang w:val="en-US"/>
              </w:rPr>
            </w:pPr>
            <w:r w:rsidRPr="004266BD">
              <w:rPr>
                <w:rFonts w:eastAsia="ＭＳ 明朝"/>
                <w:iCs/>
                <w:lang w:val="en-US"/>
              </w:rPr>
              <w:t>A NR-CCE is defined as 6 REGs</w:t>
            </w:r>
          </w:p>
          <w:p w:rsidR="008B4757" w:rsidRPr="004266BD" w:rsidRDefault="008B4757" w:rsidP="008B4757">
            <w:pPr>
              <w:numPr>
                <w:ilvl w:val="2"/>
                <w:numId w:val="23"/>
              </w:numPr>
              <w:autoSpaceDE w:val="0"/>
              <w:autoSpaceDN w:val="0"/>
              <w:adjustRightInd w:val="0"/>
              <w:spacing w:after="0" w:afterAutospacing="0"/>
              <w:rPr>
                <w:rFonts w:eastAsia="ＭＳ 明朝"/>
                <w:iCs/>
                <w:lang w:val="en-US"/>
              </w:rPr>
            </w:pPr>
            <w:r w:rsidRPr="004266BD">
              <w:rPr>
                <w:rFonts w:eastAsia="ＭＳ 明朝"/>
                <w:iCs/>
                <w:lang w:val="en-US"/>
              </w:rPr>
              <w:t>Candidate bundle sizes for distributed REG-to-CCE mapping: 2 or 3 REGs if NR-CCE is defined as 6 REGs</w:t>
            </w:r>
          </w:p>
          <w:p w:rsidR="008B4757" w:rsidRPr="004266BD" w:rsidRDefault="008B4757" w:rsidP="008B4757">
            <w:pPr>
              <w:autoSpaceDE w:val="0"/>
              <w:autoSpaceDN w:val="0"/>
              <w:adjustRightInd w:val="0"/>
              <w:spacing w:after="0" w:afterAutospacing="0"/>
              <w:rPr>
                <w:rFonts w:eastAsia="ＭＳ 明朝"/>
              </w:rPr>
            </w:pPr>
            <w:r w:rsidRPr="004266BD">
              <w:rPr>
                <w:rFonts w:eastAsia="ＭＳ 明朝"/>
                <w:iCs/>
                <w:lang w:val="en-US"/>
              </w:rPr>
              <w:t>FFS: impact of the NR-CCE definition on CORESET size, CCE aggregation levels, data resource allocation granularity, etc.</w:t>
            </w:r>
          </w:p>
          <w:p w:rsidR="00D40101" w:rsidRPr="004266BD" w:rsidRDefault="00D40101" w:rsidP="004266BD">
            <w:pPr>
              <w:autoSpaceDE w:val="0"/>
              <w:autoSpaceDN w:val="0"/>
              <w:adjustRightInd w:val="0"/>
              <w:spacing w:after="0" w:afterAutospacing="0"/>
            </w:pPr>
          </w:p>
        </w:tc>
      </w:tr>
    </w:tbl>
    <w:p w:rsidR="00CE63BF" w:rsidRPr="004266BD" w:rsidRDefault="00CE63BF" w:rsidP="00DA205D">
      <w:pPr>
        <w:autoSpaceDE w:val="0"/>
        <w:autoSpaceDN w:val="0"/>
        <w:adjustRightInd w:val="0"/>
        <w:spacing w:after="0" w:afterAutospacing="0"/>
        <w:rPr>
          <w:rFonts w:eastAsiaTheme="minorEastAsia" w:cs="Arial"/>
          <w:szCs w:val="24"/>
        </w:rPr>
      </w:pPr>
    </w:p>
    <w:p w:rsidR="000C12D5" w:rsidRPr="004266BD" w:rsidRDefault="001E732A" w:rsidP="0035128B">
      <w:pPr>
        <w:autoSpaceDE w:val="0"/>
        <w:autoSpaceDN w:val="0"/>
        <w:adjustRightInd w:val="0"/>
        <w:spacing w:after="0" w:afterAutospacing="0"/>
        <w:rPr>
          <w:rFonts w:eastAsiaTheme="minorEastAsia" w:cs="Arial"/>
          <w:b/>
          <w:szCs w:val="24"/>
          <w:lang w:val="en-US"/>
        </w:rPr>
      </w:pPr>
      <w:r w:rsidRPr="004266BD">
        <w:rPr>
          <w:rFonts w:cs="Arial"/>
          <w:szCs w:val="24"/>
          <w:lang w:eastAsia="zh-CN"/>
        </w:rPr>
        <w:t>In this contribution, we discuss REG bundling</w:t>
      </w:r>
      <w:r w:rsidR="008472A0">
        <w:rPr>
          <w:rFonts w:cs="Arial"/>
          <w:szCs w:val="24"/>
        </w:rPr>
        <w:t xml:space="preserve"> for NR</w:t>
      </w:r>
      <w:r w:rsidR="004239DB">
        <w:rPr>
          <w:rFonts w:cs="Arial" w:hint="eastAsia"/>
          <w:szCs w:val="24"/>
        </w:rPr>
        <w:t>-</w:t>
      </w:r>
      <w:r w:rsidR="008472A0">
        <w:rPr>
          <w:rFonts w:cs="Arial"/>
          <w:szCs w:val="24"/>
        </w:rPr>
        <w:t>PDCCH</w:t>
      </w:r>
      <w:r w:rsidRPr="004266BD">
        <w:rPr>
          <w:rFonts w:cs="Arial"/>
          <w:szCs w:val="24"/>
          <w:lang w:eastAsia="zh-CN"/>
        </w:rPr>
        <w:t>.</w:t>
      </w:r>
    </w:p>
    <w:p w:rsidR="00B97BE7" w:rsidRPr="004266BD" w:rsidRDefault="00464E57">
      <w:pPr>
        <w:pStyle w:val="10"/>
        <w:spacing w:after="180"/>
        <w:rPr>
          <w:rFonts w:eastAsiaTheme="minorEastAsia" w:cs="Arial"/>
          <w:szCs w:val="24"/>
          <w:lang w:val="en-US"/>
        </w:rPr>
      </w:pPr>
      <w:r w:rsidRPr="004266BD">
        <w:rPr>
          <w:rFonts w:eastAsiaTheme="minorEastAsia" w:cs="Arial" w:hint="eastAsia"/>
          <w:szCs w:val="24"/>
          <w:lang w:val="en-US"/>
        </w:rPr>
        <w:t>Discussion</w:t>
      </w:r>
    </w:p>
    <w:p w:rsidR="00D36C41" w:rsidRDefault="00D36C41" w:rsidP="005F6C9E">
      <w:pPr>
        <w:rPr>
          <w:lang w:val="en-US"/>
        </w:rPr>
      </w:pPr>
      <w:r>
        <w:rPr>
          <w:rFonts w:hint="eastAsia"/>
          <w:lang w:val="en-US"/>
        </w:rPr>
        <w:t xml:space="preserve">In RAN1#87, it was agreed that, </w:t>
      </w:r>
      <w:r w:rsidRPr="00D36C41">
        <w:rPr>
          <w:lang w:val="en-US"/>
        </w:rPr>
        <w:t>when the control resource set spans multiple OFDM symbols, NR support</w:t>
      </w:r>
      <w:r w:rsidR="00AB599C">
        <w:rPr>
          <w:lang w:val="en-US"/>
        </w:rPr>
        <w:t>s</w:t>
      </w:r>
      <w:r w:rsidRPr="00D36C41">
        <w:rPr>
          <w:lang w:val="en-US"/>
        </w:rPr>
        <w:t xml:space="preserve"> a control channel candidate to be mapped to multiple OFDM symbols or to a single OFDM symbol</w:t>
      </w:r>
      <w:r>
        <w:rPr>
          <w:rFonts w:hint="eastAsia"/>
          <w:lang w:val="en-US"/>
        </w:rPr>
        <w:t xml:space="preserve">. For realizing support of both of them, NR-PDCCH should support both frequency first mapping of </w:t>
      </w:r>
      <w:r w:rsidRPr="00D36C41">
        <w:rPr>
          <w:lang w:val="en-US"/>
        </w:rPr>
        <w:t xml:space="preserve">REGs to </w:t>
      </w:r>
      <w:r>
        <w:rPr>
          <w:rFonts w:hint="eastAsia"/>
          <w:lang w:val="en-US"/>
        </w:rPr>
        <w:t xml:space="preserve">a </w:t>
      </w:r>
      <w:r w:rsidRPr="00D36C41">
        <w:rPr>
          <w:lang w:val="en-US"/>
        </w:rPr>
        <w:t>CCE</w:t>
      </w:r>
      <w:r>
        <w:rPr>
          <w:rFonts w:hint="eastAsia"/>
          <w:lang w:val="en-US"/>
        </w:rPr>
        <w:t xml:space="preserve"> and time first mapping of </w:t>
      </w:r>
      <w:r w:rsidRPr="00D36C41">
        <w:rPr>
          <w:lang w:val="en-US"/>
        </w:rPr>
        <w:t xml:space="preserve">REGs to </w:t>
      </w:r>
      <w:r>
        <w:rPr>
          <w:rFonts w:hint="eastAsia"/>
          <w:lang w:val="en-US"/>
        </w:rPr>
        <w:t xml:space="preserve">a </w:t>
      </w:r>
      <w:r w:rsidRPr="00D36C41">
        <w:rPr>
          <w:lang w:val="en-US"/>
        </w:rPr>
        <w:t>CCE</w:t>
      </w:r>
      <w:r>
        <w:rPr>
          <w:rFonts w:hint="eastAsia"/>
          <w:lang w:val="en-US"/>
        </w:rPr>
        <w:t>.</w:t>
      </w:r>
    </w:p>
    <w:p w:rsidR="00D36C41" w:rsidRPr="004266BD" w:rsidRDefault="00D36C41" w:rsidP="00D36C41">
      <w:pPr>
        <w:rPr>
          <w:b/>
          <w:lang w:val="en-US"/>
        </w:rPr>
      </w:pPr>
      <w:r w:rsidRPr="004266BD">
        <w:rPr>
          <w:b/>
          <w:lang w:val="en-US"/>
        </w:rPr>
        <w:t xml:space="preserve">Proposal </w:t>
      </w:r>
      <w:r>
        <w:rPr>
          <w:b/>
          <w:lang w:val="en-US"/>
        </w:rPr>
        <w:t>1</w:t>
      </w:r>
      <w:r w:rsidRPr="004266BD">
        <w:rPr>
          <w:b/>
          <w:lang w:val="en-US"/>
        </w:rPr>
        <w:t xml:space="preserve">: </w:t>
      </w:r>
      <w:r w:rsidRPr="00D36C41">
        <w:rPr>
          <w:b/>
          <w:lang w:val="en-US"/>
        </w:rPr>
        <w:t>NR-PDCCH should support both frequency first mapping of REGs to a CCE and time first mapping of REGs to a CCE</w:t>
      </w:r>
      <w:r w:rsidRPr="004266BD">
        <w:rPr>
          <w:b/>
          <w:lang w:val="en-US"/>
        </w:rPr>
        <w:t>.</w:t>
      </w:r>
    </w:p>
    <w:p w:rsidR="00B62DC4" w:rsidRPr="004266BD" w:rsidRDefault="00B62DC4" w:rsidP="005F6C9E">
      <w:pPr>
        <w:rPr>
          <w:lang w:val="en-US"/>
        </w:rPr>
      </w:pPr>
      <w:r w:rsidRPr="004266BD">
        <w:rPr>
          <w:rFonts w:hint="eastAsia"/>
          <w:lang w:val="en-US"/>
        </w:rPr>
        <w:t xml:space="preserve">According to </w:t>
      </w:r>
      <w:r w:rsidRPr="004266BD">
        <w:rPr>
          <w:lang w:val="en-US"/>
        </w:rPr>
        <w:t xml:space="preserve">the agreement made at RAN1#88bis meeting, REG bundling per CCE is supported for NR-PDCCH. REG bundling defines that </w:t>
      </w:r>
      <w:r w:rsidR="004266BD" w:rsidRPr="004266BD">
        <w:rPr>
          <w:lang w:val="en-US"/>
        </w:rPr>
        <w:t>t</w:t>
      </w:r>
      <w:r w:rsidRPr="004266BD">
        <w:rPr>
          <w:lang w:val="en-US"/>
        </w:rPr>
        <w:t xml:space="preserve">he UE may assume that </w:t>
      </w:r>
      <w:r w:rsidR="004266BD">
        <w:rPr>
          <w:lang w:val="en-US"/>
        </w:rPr>
        <w:t xml:space="preserve">the </w:t>
      </w:r>
      <w:r w:rsidRPr="004266BD">
        <w:rPr>
          <w:lang w:val="en-US"/>
        </w:rPr>
        <w:t xml:space="preserve">same precoder </w:t>
      </w:r>
      <w:r w:rsidR="004266BD">
        <w:rPr>
          <w:lang w:val="en-US"/>
        </w:rPr>
        <w:t>is</w:t>
      </w:r>
      <w:r w:rsidR="004266BD" w:rsidRPr="004266BD">
        <w:rPr>
          <w:lang w:val="en-US"/>
        </w:rPr>
        <w:t xml:space="preserve"> </w:t>
      </w:r>
      <w:r w:rsidRPr="004266BD">
        <w:rPr>
          <w:lang w:val="en-US"/>
        </w:rPr>
        <w:t xml:space="preserve">used for the REGs in a REG bundle and the REG bundle are contiguous in frequency and/or time domain. </w:t>
      </w:r>
      <w:r w:rsidR="00856062">
        <w:rPr>
          <w:lang w:val="en-US"/>
        </w:rPr>
        <w:t>We discuss REG bundling per CCE in frequency and time domain.</w:t>
      </w:r>
    </w:p>
    <w:p w:rsidR="005544E4" w:rsidRPr="004266BD" w:rsidRDefault="005544E4" w:rsidP="005544E4">
      <w:pPr>
        <w:pStyle w:val="20"/>
        <w:spacing w:after="180"/>
        <w:rPr>
          <w:rFonts w:eastAsiaTheme="minorEastAsia" w:cs="Arial"/>
          <w:szCs w:val="24"/>
          <w:lang w:val="en-US"/>
        </w:rPr>
      </w:pPr>
      <w:r w:rsidRPr="004266BD">
        <w:rPr>
          <w:rFonts w:eastAsiaTheme="minorEastAsia" w:cs="Arial" w:hint="eastAsia"/>
          <w:szCs w:val="24"/>
          <w:lang w:val="en-US"/>
        </w:rPr>
        <w:t xml:space="preserve">REG bundling </w:t>
      </w:r>
      <w:r w:rsidR="008A625E" w:rsidRPr="004266BD">
        <w:rPr>
          <w:rFonts w:eastAsiaTheme="minorEastAsia" w:cs="Arial"/>
          <w:szCs w:val="24"/>
          <w:lang w:val="en-US"/>
        </w:rPr>
        <w:t xml:space="preserve">per CCE </w:t>
      </w:r>
      <w:r w:rsidRPr="004266BD">
        <w:rPr>
          <w:rFonts w:eastAsiaTheme="minorEastAsia" w:cs="Arial" w:hint="eastAsia"/>
          <w:szCs w:val="24"/>
          <w:lang w:val="en-US"/>
        </w:rPr>
        <w:t>in frequency domain</w:t>
      </w:r>
    </w:p>
    <w:p w:rsidR="004E7259" w:rsidRPr="004266BD" w:rsidRDefault="00976ACC" w:rsidP="004E7259">
      <w:pPr>
        <w:rPr>
          <w:lang w:val="en-US"/>
        </w:rPr>
      </w:pPr>
      <w:r>
        <w:rPr>
          <w:rFonts w:hint="eastAsia"/>
          <w:lang w:val="en-US"/>
        </w:rPr>
        <w:t>In</w:t>
      </w:r>
      <w:r w:rsidR="000B16A3" w:rsidRPr="004266BD">
        <w:rPr>
          <w:rFonts w:hint="eastAsia"/>
          <w:lang w:val="en-US"/>
        </w:rPr>
        <w:t xml:space="preserve"> RAN1#88bis</w:t>
      </w:r>
      <w:r w:rsidR="004239DB">
        <w:rPr>
          <w:lang w:val="en-US"/>
        </w:rPr>
        <w:t xml:space="preserve"> meeting</w:t>
      </w:r>
      <w:r w:rsidR="000B16A3" w:rsidRPr="004266BD">
        <w:rPr>
          <w:rFonts w:hint="eastAsia"/>
          <w:lang w:val="en-US"/>
        </w:rPr>
        <w:t xml:space="preserve">, </w:t>
      </w:r>
      <w:r>
        <w:rPr>
          <w:rFonts w:hint="eastAsia"/>
          <w:lang w:val="en-US"/>
        </w:rPr>
        <w:t xml:space="preserve">we made the working assumption that </w:t>
      </w:r>
      <w:r w:rsidR="000B16A3" w:rsidRPr="004266BD">
        <w:rPr>
          <w:rFonts w:hint="eastAsia"/>
          <w:lang w:val="en-US"/>
        </w:rPr>
        <w:t>one CCE consists of 6 REGs</w:t>
      </w:r>
      <w:r w:rsidR="000B16A3" w:rsidRPr="004266BD">
        <w:rPr>
          <w:lang w:val="en-US"/>
        </w:rPr>
        <w:t xml:space="preserve">. </w:t>
      </w:r>
      <w:r>
        <w:rPr>
          <w:rFonts w:hint="eastAsia"/>
          <w:lang w:val="en-US"/>
        </w:rPr>
        <w:t>T</w:t>
      </w:r>
      <w:r w:rsidR="00E3112D">
        <w:rPr>
          <w:lang w:val="en-US"/>
        </w:rPr>
        <w:t xml:space="preserve">he </w:t>
      </w:r>
      <w:r>
        <w:rPr>
          <w:rFonts w:hint="eastAsia"/>
          <w:lang w:val="en-US"/>
        </w:rPr>
        <w:t xml:space="preserve">number of </w:t>
      </w:r>
      <w:r w:rsidR="00E3112D">
        <w:rPr>
          <w:lang w:val="en-US"/>
        </w:rPr>
        <w:t>REG</w:t>
      </w:r>
      <w:r>
        <w:rPr>
          <w:rFonts w:hint="eastAsia"/>
          <w:lang w:val="en-US"/>
        </w:rPr>
        <w:t>s</w:t>
      </w:r>
      <w:r w:rsidR="00E3112D">
        <w:rPr>
          <w:lang w:val="en-US"/>
        </w:rPr>
        <w:t xml:space="preserve"> </w:t>
      </w:r>
      <w:r>
        <w:rPr>
          <w:rFonts w:hint="eastAsia"/>
          <w:lang w:val="en-US"/>
        </w:rPr>
        <w:t>within CCE in frequency domain</w:t>
      </w:r>
      <w:r w:rsidR="00E3112D" w:rsidRPr="004266BD">
        <w:rPr>
          <w:lang w:val="en-US"/>
        </w:rPr>
        <w:t xml:space="preserve"> </w:t>
      </w:r>
      <w:r w:rsidR="000B16A3" w:rsidRPr="004266BD">
        <w:rPr>
          <w:lang w:val="en-US"/>
        </w:rPr>
        <w:t>depends on the REG</w:t>
      </w:r>
      <w:r w:rsidR="00AB599C">
        <w:rPr>
          <w:lang w:val="en-US"/>
        </w:rPr>
        <w:t>-</w:t>
      </w:r>
      <w:r w:rsidR="000B16A3" w:rsidRPr="004266BD">
        <w:rPr>
          <w:lang w:val="en-US"/>
        </w:rPr>
        <w:t>to</w:t>
      </w:r>
      <w:r w:rsidR="00AB599C">
        <w:rPr>
          <w:lang w:val="en-US"/>
        </w:rPr>
        <w:t>-</w:t>
      </w:r>
      <w:r w:rsidR="000B16A3" w:rsidRPr="004266BD">
        <w:rPr>
          <w:lang w:val="en-US"/>
        </w:rPr>
        <w:t xml:space="preserve">CCE mapping scheme </w:t>
      </w:r>
      <w:r>
        <w:rPr>
          <w:rFonts w:hint="eastAsia"/>
          <w:lang w:val="en-US"/>
        </w:rPr>
        <w:t xml:space="preserve">(i.e. either frequency first or time first) </w:t>
      </w:r>
      <w:r w:rsidR="000B16A3" w:rsidRPr="004266BD">
        <w:rPr>
          <w:lang w:val="en-US"/>
        </w:rPr>
        <w:t>and</w:t>
      </w:r>
      <w:r>
        <w:rPr>
          <w:rFonts w:hint="eastAsia"/>
          <w:lang w:val="en-US"/>
        </w:rPr>
        <w:t>, for time first mapping,</w:t>
      </w:r>
      <w:r w:rsidR="000B16A3" w:rsidRPr="004266BD">
        <w:rPr>
          <w:lang w:val="en-US"/>
        </w:rPr>
        <w:t xml:space="preserve"> CORESET duration in time (</w:t>
      </w:r>
      <w:r w:rsidR="00E77DFC">
        <w:rPr>
          <w:rFonts w:hint="eastAsia"/>
          <w:lang w:val="en-US"/>
        </w:rPr>
        <w:t>e</w:t>
      </w:r>
      <w:r w:rsidR="000B16A3" w:rsidRPr="004266BD">
        <w:rPr>
          <w:lang w:val="en-US"/>
        </w:rPr>
        <w:t>.</w:t>
      </w:r>
      <w:r w:rsidR="00E77DFC">
        <w:rPr>
          <w:rFonts w:hint="eastAsia"/>
          <w:lang w:val="en-US"/>
        </w:rPr>
        <w:t>g</w:t>
      </w:r>
      <w:r w:rsidR="000B16A3" w:rsidRPr="004266BD">
        <w:rPr>
          <w:lang w:val="en-US"/>
        </w:rPr>
        <w:t xml:space="preserve">. </w:t>
      </w:r>
      <w:r w:rsidR="00E77DFC">
        <w:rPr>
          <w:rFonts w:hint="eastAsia"/>
          <w:lang w:val="en-US"/>
        </w:rPr>
        <w:t xml:space="preserve">the </w:t>
      </w:r>
      <w:r w:rsidR="000B16A3" w:rsidRPr="004266BD">
        <w:rPr>
          <w:lang w:val="en-US"/>
        </w:rPr>
        <w:t>number of OFDM symbols).</w:t>
      </w:r>
      <w:r w:rsidR="000E28B7" w:rsidRPr="004266BD">
        <w:rPr>
          <w:lang w:val="en-US"/>
        </w:rPr>
        <w:t xml:space="preserve"> Figure 1 shows the possible candidates for REG bundling in </w:t>
      </w:r>
      <w:r>
        <w:rPr>
          <w:rFonts w:hint="eastAsia"/>
          <w:lang w:val="en-US"/>
        </w:rPr>
        <w:t xml:space="preserve">the </w:t>
      </w:r>
      <w:r w:rsidR="000E28B7" w:rsidRPr="004266BD">
        <w:rPr>
          <w:lang w:val="en-US"/>
        </w:rPr>
        <w:t>following cases.</w:t>
      </w:r>
    </w:p>
    <w:p w:rsidR="000E28B7" w:rsidRPr="004266BD" w:rsidRDefault="000E28B7" w:rsidP="000E28B7">
      <w:pPr>
        <w:pStyle w:val="aff5"/>
        <w:numPr>
          <w:ilvl w:val="0"/>
          <w:numId w:val="24"/>
        </w:numPr>
        <w:ind w:leftChars="0"/>
        <w:rPr>
          <w:lang w:val="en-US"/>
        </w:rPr>
      </w:pPr>
      <w:r w:rsidRPr="004266BD">
        <w:rPr>
          <w:lang w:val="en-US"/>
        </w:rPr>
        <w:t>Case 1: Frequency first REG</w:t>
      </w:r>
      <w:r w:rsidR="00AB599C">
        <w:rPr>
          <w:lang w:val="en-US"/>
        </w:rPr>
        <w:t>-</w:t>
      </w:r>
      <w:r w:rsidRPr="004266BD">
        <w:rPr>
          <w:lang w:val="en-US"/>
        </w:rPr>
        <w:t>to</w:t>
      </w:r>
      <w:r w:rsidR="00AB599C">
        <w:rPr>
          <w:lang w:val="en-US"/>
        </w:rPr>
        <w:t>-</w:t>
      </w:r>
      <w:r w:rsidRPr="004266BD">
        <w:rPr>
          <w:lang w:val="en-US"/>
        </w:rPr>
        <w:t>CCE mapping</w:t>
      </w:r>
    </w:p>
    <w:p w:rsidR="000E28B7" w:rsidRPr="004266BD" w:rsidRDefault="000E28B7" w:rsidP="000E28B7">
      <w:pPr>
        <w:pStyle w:val="aff5"/>
        <w:numPr>
          <w:ilvl w:val="0"/>
          <w:numId w:val="24"/>
        </w:numPr>
        <w:ind w:leftChars="0"/>
        <w:rPr>
          <w:lang w:val="en-US"/>
        </w:rPr>
      </w:pPr>
      <w:r w:rsidRPr="004266BD">
        <w:rPr>
          <w:lang w:val="en-US"/>
        </w:rPr>
        <w:t>Case 2: Time first REG</w:t>
      </w:r>
      <w:r w:rsidR="00AB599C">
        <w:rPr>
          <w:lang w:val="en-US"/>
        </w:rPr>
        <w:t>-</w:t>
      </w:r>
      <w:r w:rsidRPr="004266BD">
        <w:rPr>
          <w:lang w:val="en-US"/>
        </w:rPr>
        <w:t>to</w:t>
      </w:r>
      <w:r w:rsidR="00AB599C">
        <w:rPr>
          <w:lang w:val="en-US"/>
        </w:rPr>
        <w:t>-</w:t>
      </w:r>
      <w:r w:rsidRPr="004266BD">
        <w:rPr>
          <w:lang w:val="en-US"/>
        </w:rPr>
        <w:t>CCE mapping and CORESET duration is 2</w:t>
      </w:r>
    </w:p>
    <w:p w:rsidR="000E28B7" w:rsidRPr="004266BD" w:rsidRDefault="000E28B7" w:rsidP="000E28B7">
      <w:pPr>
        <w:pStyle w:val="aff5"/>
        <w:numPr>
          <w:ilvl w:val="0"/>
          <w:numId w:val="24"/>
        </w:numPr>
        <w:ind w:leftChars="0"/>
        <w:rPr>
          <w:lang w:val="en-US"/>
        </w:rPr>
      </w:pPr>
      <w:r w:rsidRPr="004266BD">
        <w:rPr>
          <w:lang w:val="en-US"/>
        </w:rPr>
        <w:t>Case 3: Time first REG</w:t>
      </w:r>
      <w:r w:rsidR="00AB599C">
        <w:rPr>
          <w:lang w:val="en-US"/>
        </w:rPr>
        <w:t>-</w:t>
      </w:r>
      <w:r w:rsidRPr="004266BD">
        <w:rPr>
          <w:lang w:val="en-US"/>
        </w:rPr>
        <w:t>to</w:t>
      </w:r>
      <w:r w:rsidR="00AB599C">
        <w:rPr>
          <w:lang w:val="en-US"/>
        </w:rPr>
        <w:t>-</w:t>
      </w:r>
      <w:r w:rsidRPr="004266BD">
        <w:rPr>
          <w:lang w:val="en-US"/>
        </w:rPr>
        <w:t>CCE mapping and CORESET duration is 3</w:t>
      </w:r>
    </w:p>
    <w:p w:rsidR="009C32A1" w:rsidRPr="004266BD" w:rsidRDefault="000E28B7" w:rsidP="004E7259">
      <w:pPr>
        <w:rPr>
          <w:lang w:val="en-US"/>
        </w:rPr>
      </w:pPr>
      <w:r w:rsidRPr="004266BD">
        <w:rPr>
          <w:lang w:val="en-US"/>
        </w:rPr>
        <w:t>For case 1, possible REG bundling size is 2</w:t>
      </w:r>
      <w:r w:rsidR="003474A3">
        <w:rPr>
          <w:lang w:val="en-US"/>
        </w:rPr>
        <w:t>,</w:t>
      </w:r>
      <w:r w:rsidRPr="004266BD">
        <w:rPr>
          <w:lang w:val="en-US"/>
        </w:rPr>
        <w:t xml:space="preserve"> 3</w:t>
      </w:r>
      <w:r w:rsidR="003474A3">
        <w:rPr>
          <w:lang w:val="en-US"/>
        </w:rPr>
        <w:t xml:space="preserve"> or 6</w:t>
      </w:r>
      <w:r w:rsidRPr="004266BD">
        <w:rPr>
          <w:lang w:val="en-US"/>
        </w:rPr>
        <w:t xml:space="preserve">. For case 2, possible REG bundling size is only 3. For case 3, possible REG bundling size is only 2. </w:t>
      </w:r>
      <w:r w:rsidR="00E77DFC">
        <w:rPr>
          <w:rFonts w:hint="eastAsia"/>
          <w:lang w:val="en-US"/>
        </w:rPr>
        <w:t>P</w:t>
      </w:r>
      <w:r w:rsidR="009C32A1" w:rsidRPr="004266BD">
        <w:rPr>
          <w:lang w:val="en-US"/>
        </w:rPr>
        <w:t xml:space="preserve">ossible </w:t>
      </w:r>
      <w:r w:rsidR="00E77DFC" w:rsidRPr="004266BD">
        <w:rPr>
          <w:lang w:val="en-US"/>
        </w:rPr>
        <w:t>per</w:t>
      </w:r>
      <w:r w:rsidR="00E77DFC">
        <w:rPr>
          <w:rFonts w:hint="eastAsia"/>
          <w:lang w:val="en-US"/>
        </w:rPr>
        <w:t>-</w:t>
      </w:r>
      <w:r w:rsidR="00E77DFC" w:rsidRPr="004266BD">
        <w:rPr>
          <w:lang w:val="en-US"/>
        </w:rPr>
        <w:t xml:space="preserve">CCE </w:t>
      </w:r>
      <w:r w:rsidR="009C32A1" w:rsidRPr="004266BD">
        <w:rPr>
          <w:lang w:val="en-US"/>
        </w:rPr>
        <w:t xml:space="preserve">REG bundling </w:t>
      </w:r>
      <w:r w:rsidR="00A738EA" w:rsidRPr="004266BD">
        <w:rPr>
          <w:lang w:val="en-US"/>
        </w:rPr>
        <w:t>size</w:t>
      </w:r>
      <w:r w:rsidR="00E77DFC">
        <w:rPr>
          <w:rFonts w:hint="eastAsia"/>
          <w:lang w:val="en-US"/>
        </w:rPr>
        <w:t>s</w:t>
      </w:r>
      <w:r w:rsidR="00A738EA" w:rsidRPr="004266BD">
        <w:rPr>
          <w:lang w:val="en-US"/>
        </w:rPr>
        <w:t xml:space="preserve"> </w:t>
      </w:r>
      <w:r w:rsidR="009C32A1" w:rsidRPr="004266BD">
        <w:rPr>
          <w:lang w:val="en-US"/>
        </w:rPr>
        <w:t xml:space="preserve">in frequency domain </w:t>
      </w:r>
      <w:r w:rsidR="00E77DFC">
        <w:rPr>
          <w:rFonts w:hint="eastAsia"/>
          <w:lang w:val="en-US"/>
        </w:rPr>
        <w:t>depend</w:t>
      </w:r>
      <w:r w:rsidR="009C32A1" w:rsidRPr="004266BD">
        <w:rPr>
          <w:lang w:val="en-US"/>
        </w:rPr>
        <w:t xml:space="preserve"> on the REG</w:t>
      </w:r>
      <w:r w:rsidR="00AB599C">
        <w:rPr>
          <w:lang w:val="en-US"/>
        </w:rPr>
        <w:t>-</w:t>
      </w:r>
      <w:r w:rsidR="009C32A1" w:rsidRPr="004266BD">
        <w:rPr>
          <w:lang w:val="en-US"/>
        </w:rPr>
        <w:t>to</w:t>
      </w:r>
      <w:r w:rsidR="00AB599C">
        <w:rPr>
          <w:lang w:val="en-US"/>
        </w:rPr>
        <w:t>-</w:t>
      </w:r>
      <w:r w:rsidR="009C32A1" w:rsidRPr="004266BD">
        <w:rPr>
          <w:lang w:val="en-US"/>
        </w:rPr>
        <w:t xml:space="preserve">CCE mapping scheme and CORESET </w:t>
      </w:r>
      <w:r w:rsidR="00185650" w:rsidRPr="004266BD">
        <w:rPr>
          <w:lang w:val="en-US"/>
        </w:rPr>
        <w:t>duration</w:t>
      </w:r>
      <w:r w:rsidR="009C32A1" w:rsidRPr="004266BD">
        <w:rPr>
          <w:lang w:val="en-US"/>
        </w:rPr>
        <w:t>.</w:t>
      </w:r>
    </w:p>
    <w:p w:rsidR="000E28B7" w:rsidRPr="004266BD" w:rsidRDefault="009C32A1" w:rsidP="004E7259">
      <w:pPr>
        <w:rPr>
          <w:b/>
          <w:lang w:val="en-US"/>
        </w:rPr>
      </w:pPr>
      <w:r w:rsidRPr="004266BD">
        <w:rPr>
          <w:b/>
          <w:lang w:val="en-US"/>
        </w:rPr>
        <w:t xml:space="preserve">Proposal </w:t>
      </w:r>
      <w:r w:rsidR="00695CA2">
        <w:rPr>
          <w:rFonts w:hint="eastAsia"/>
          <w:b/>
          <w:lang w:val="en-US"/>
        </w:rPr>
        <w:t>2</w:t>
      </w:r>
      <w:r w:rsidRPr="004266BD">
        <w:rPr>
          <w:b/>
          <w:lang w:val="en-US"/>
        </w:rPr>
        <w:t xml:space="preserve">: </w:t>
      </w:r>
      <w:r w:rsidR="00185650" w:rsidRPr="004266BD">
        <w:rPr>
          <w:b/>
          <w:lang w:val="en-US"/>
        </w:rPr>
        <w:t>P</w:t>
      </w:r>
      <w:r w:rsidRPr="004266BD">
        <w:rPr>
          <w:b/>
          <w:lang w:val="en-US"/>
        </w:rPr>
        <w:t xml:space="preserve">ossible </w:t>
      </w:r>
      <w:r w:rsidR="00E77DFC" w:rsidRPr="004266BD">
        <w:rPr>
          <w:b/>
          <w:lang w:val="en-US"/>
        </w:rPr>
        <w:t>per</w:t>
      </w:r>
      <w:r w:rsidR="00E77DFC">
        <w:rPr>
          <w:rFonts w:hint="eastAsia"/>
          <w:b/>
          <w:lang w:val="en-US"/>
        </w:rPr>
        <w:t>-</w:t>
      </w:r>
      <w:r w:rsidR="00E77DFC" w:rsidRPr="004266BD">
        <w:rPr>
          <w:b/>
          <w:lang w:val="en-US"/>
        </w:rPr>
        <w:t xml:space="preserve">CCE </w:t>
      </w:r>
      <w:r w:rsidRPr="004266BD">
        <w:rPr>
          <w:b/>
          <w:lang w:val="en-US"/>
        </w:rPr>
        <w:t xml:space="preserve">REG bundling </w:t>
      </w:r>
      <w:r w:rsidR="00A738EA" w:rsidRPr="004266BD">
        <w:rPr>
          <w:b/>
          <w:lang w:val="en-US"/>
        </w:rPr>
        <w:t>size</w:t>
      </w:r>
      <w:r w:rsidR="00E77DFC">
        <w:rPr>
          <w:rFonts w:hint="eastAsia"/>
          <w:b/>
          <w:lang w:val="en-US"/>
        </w:rPr>
        <w:t>s</w:t>
      </w:r>
      <w:r w:rsidR="00A738EA" w:rsidRPr="004266BD">
        <w:rPr>
          <w:b/>
          <w:lang w:val="en-US"/>
        </w:rPr>
        <w:t xml:space="preserve"> </w:t>
      </w:r>
      <w:r w:rsidRPr="004266BD">
        <w:rPr>
          <w:b/>
          <w:lang w:val="en-US"/>
        </w:rPr>
        <w:t xml:space="preserve">in frequency domain </w:t>
      </w:r>
      <w:r w:rsidR="00E77DFC">
        <w:rPr>
          <w:rFonts w:hint="eastAsia"/>
          <w:b/>
          <w:lang w:val="en-US"/>
        </w:rPr>
        <w:t>depend</w:t>
      </w:r>
      <w:r w:rsidRPr="004266BD">
        <w:rPr>
          <w:b/>
          <w:lang w:val="en-US"/>
        </w:rPr>
        <w:t xml:space="preserve"> on the REG</w:t>
      </w:r>
      <w:r w:rsidR="00AB599C">
        <w:rPr>
          <w:b/>
          <w:lang w:val="en-US"/>
        </w:rPr>
        <w:t>-</w:t>
      </w:r>
      <w:r w:rsidRPr="004266BD">
        <w:rPr>
          <w:b/>
          <w:lang w:val="en-US"/>
        </w:rPr>
        <w:t>to</w:t>
      </w:r>
      <w:r w:rsidR="00AB599C">
        <w:rPr>
          <w:b/>
          <w:lang w:val="en-US"/>
        </w:rPr>
        <w:t>-</w:t>
      </w:r>
      <w:r w:rsidRPr="004266BD">
        <w:rPr>
          <w:b/>
          <w:lang w:val="en-US"/>
        </w:rPr>
        <w:t xml:space="preserve">CCE mapping scheme </w:t>
      </w:r>
      <w:r w:rsidR="00E77DFC" w:rsidRPr="00E77DFC">
        <w:rPr>
          <w:b/>
          <w:lang w:val="en-US"/>
        </w:rPr>
        <w:t>(i.e. either frequency first or time first)</w:t>
      </w:r>
      <w:r w:rsidR="00E77DFC">
        <w:rPr>
          <w:rFonts w:hint="eastAsia"/>
          <w:b/>
          <w:lang w:val="en-US"/>
        </w:rPr>
        <w:t xml:space="preserve"> </w:t>
      </w:r>
      <w:r w:rsidRPr="004266BD">
        <w:rPr>
          <w:b/>
          <w:lang w:val="en-US"/>
        </w:rPr>
        <w:t xml:space="preserve">and CORESET </w:t>
      </w:r>
      <w:r w:rsidR="00185650" w:rsidRPr="004266BD">
        <w:rPr>
          <w:b/>
          <w:lang w:val="en-US"/>
        </w:rPr>
        <w:t>duration</w:t>
      </w:r>
      <w:r w:rsidRPr="004266BD">
        <w:rPr>
          <w:b/>
          <w:lang w:val="en-US"/>
        </w:rPr>
        <w:t>.</w:t>
      </w:r>
    </w:p>
    <w:p w:rsidR="00E53180" w:rsidRPr="004266BD" w:rsidRDefault="003474A3" w:rsidP="002B6F51">
      <w:pPr>
        <w:jc w:val="center"/>
      </w:pPr>
      <w:r w:rsidRPr="003474A3">
        <w:rPr>
          <w:noProof/>
          <w:lang w:val="en-US"/>
        </w:rPr>
        <w:lastRenderedPageBreak/>
        <w:drawing>
          <wp:inline distT="0" distB="0" distL="0" distR="0">
            <wp:extent cx="6327140" cy="354207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7140" cy="3542077"/>
                    </a:xfrm>
                    <a:prstGeom prst="rect">
                      <a:avLst/>
                    </a:prstGeom>
                    <a:noFill/>
                    <a:ln>
                      <a:noFill/>
                    </a:ln>
                  </pic:spPr>
                </pic:pic>
              </a:graphicData>
            </a:graphic>
          </wp:inline>
        </w:drawing>
      </w:r>
    </w:p>
    <w:p w:rsidR="002B6F51" w:rsidRDefault="002B6F51" w:rsidP="002B6F51">
      <w:pPr>
        <w:jc w:val="center"/>
      </w:pPr>
      <w:r w:rsidRPr="004266BD">
        <w:rPr>
          <w:rFonts w:hint="eastAsia"/>
        </w:rPr>
        <w:t>Figure</w:t>
      </w:r>
      <w:r w:rsidR="00FC1A1B" w:rsidRPr="004266BD">
        <w:t xml:space="preserve"> 1</w:t>
      </w:r>
      <w:r w:rsidRPr="004266BD">
        <w:rPr>
          <w:rFonts w:hint="eastAsia"/>
        </w:rPr>
        <w:t>: REG bundling</w:t>
      </w:r>
      <w:r w:rsidR="009974D6">
        <w:rPr>
          <w:rFonts w:hint="eastAsia"/>
        </w:rPr>
        <w:t xml:space="preserve"> size</w:t>
      </w:r>
      <w:r w:rsidRPr="004266BD">
        <w:t xml:space="preserve"> in frequency domain</w:t>
      </w:r>
    </w:p>
    <w:p w:rsidR="00E412E1" w:rsidRPr="004266BD" w:rsidRDefault="00E412E1" w:rsidP="00E412E1"/>
    <w:p w:rsidR="00A12E47" w:rsidRDefault="006A7C1D" w:rsidP="00A12E47">
      <w:pPr>
        <w:pStyle w:val="20"/>
        <w:spacing w:after="180"/>
        <w:rPr>
          <w:rFonts w:eastAsiaTheme="minorEastAsia" w:cs="Arial"/>
          <w:szCs w:val="24"/>
          <w:lang w:val="en-US"/>
        </w:rPr>
      </w:pPr>
      <w:r w:rsidRPr="004266BD">
        <w:rPr>
          <w:rFonts w:eastAsiaTheme="minorEastAsia" w:cs="Arial" w:hint="eastAsia"/>
          <w:szCs w:val="24"/>
          <w:lang w:val="en-US"/>
        </w:rPr>
        <w:t xml:space="preserve">REG bundling </w:t>
      </w:r>
      <w:r w:rsidR="002B6F51" w:rsidRPr="004266BD">
        <w:rPr>
          <w:rFonts w:eastAsiaTheme="minorEastAsia" w:cs="Arial"/>
          <w:szCs w:val="24"/>
          <w:lang w:val="en-US"/>
        </w:rPr>
        <w:t>per CCE</w:t>
      </w:r>
      <w:r w:rsidRPr="004266BD">
        <w:rPr>
          <w:rFonts w:eastAsiaTheme="minorEastAsia" w:cs="Arial" w:hint="eastAsia"/>
          <w:szCs w:val="24"/>
          <w:lang w:val="en-US"/>
        </w:rPr>
        <w:t xml:space="preserve"> in </w:t>
      </w:r>
      <w:r w:rsidRPr="004266BD">
        <w:rPr>
          <w:rFonts w:eastAsiaTheme="minorEastAsia" w:cs="Arial"/>
          <w:szCs w:val="24"/>
          <w:lang w:val="en-US"/>
        </w:rPr>
        <w:t>time</w:t>
      </w:r>
      <w:r w:rsidRPr="004266BD">
        <w:rPr>
          <w:rFonts w:eastAsiaTheme="minorEastAsia" w:cs="Arial" w:hint="eastAsia"/>
          <w:szCs w:val="24"/>
          <w:lang w:val="en-US"/>
        </w:rPr>
        <w:t xml:space="preserve"> domain</w:t>
      </w:r>
    </w:p>
    <w:p w:rsidR="00A12E47" w:rsidRPr="00A12E47" w:rsidRDefault="00695CA2" w:rsidP="00A12E47">
      <w:pPr>
        <w:pStyle w:val="30"/>
        <w:rPr>
          <w:lang w:val="en-US"/>
        </w:rPr>
      </w:pPr>
      <w:r>
        <w:rPr>
          <w:rFonts w:hint="eastAsia"/>
          <w:lang w:val="en-US"/>
        </w:rPr>
        <w:t>Per-CCE</w:t>
      </w:r>
      <w:r w:rsidR="009A436E">
        <w:rPr>
          <w:lang w:val="en-US"/>
        </w:rPr>
        <w:t xml:space="preserve"> REG bundling</w:t>
      </w:r>
      <w:r>
        <w:rPr>
          <w:rFonts w:hint="eastAsia"/>
          <w:lang w:val="en-US"/>
        </w:rPr>
        <w:t xml:space="preserve"> size in time domain</w:t>
      </w:r>
    </w:p>
    <w:p w:rsidR="00EF4936" w:rsidRDefault="00EF4936" w:rsidP="00EF4936">
      <w:pPr>
        <w:rPr>
          <w:lang w:val="en-US"/>
        </w:rPr>
      </w:pPr>
      <w:bookmarkStart w:id="3" w:name="_Hlk481169091"/>
      <w:r>
        <w:rPr>
          <w:rFonts w:hint="eastAsia"/>
          <w:lang w:val="en-US"/>
        </w:rPr>
        <w:t xml:space="preserve">With frequency first mapping with bundling size set to 2 or 3 </w:t>
      </w:r>
      <w:r w:rsidR="00AB599C">
        <w:rPr>
          <w:lang w:val="en-US"/>
        </w:rPr>
        <w:t>REG</w:t>
      </w:r>
      <w:r>
        <w:rPr>
          <w:rFonts w:hint="eastAsia"/>
          <w:lang w:val="en-US"/>
        </w:rPr>
        <w:t>s, diversity gain can be obtained by precoder cycling across REG groups even with CCE aggregation level 1. Moreover, frequency first mapping results in relatively wider bandwidth utilization for a single NR-PDCCH transmission, which brings relatively larger frequency diversity gain compared to time first mapping. On the other hand, time first mapping is beneficial to obtain frequency scheduling gain and/or beam forming gain, since channel characteristics within a</w:t>
      </w:r>
      <w:r w:rsidR="00AB599C">
        <w:rPr>
          <w:lang w:val="en-US"/>
        </w:rPr>
        <w:t>n</w:t>
      </w:r>
      <w:r>
        <w:rPr>
          <w:rFonts w:hint="eastAsia"/>
          <w:lang w:val="en-US"/>
        </w:rPr>
        <w:t xml:space="preserve"> occupied band for a NR-PDCCH transmission is more concentrated. Given that NR-PDCCH support</w:t>
      </w:r>
      <w:r w:rsidR="00AB599C">
        <w:rPr>
          <w:lang w:val="en-US"/>
        </w:rPr>
        <w:t>s</w:t>
      </w:r>
      <w:r>
        <w:rPr>
          <w:rFonts w:hint="eastAsia"/>
          <w:lang w:val="en-US"/>
        </w:rPr>
        <w:t xml:space="preserve"> both of frequency first and time first mappings, NR-PDCCH with time first mapping can be used only for frequency scheduling and/or beam forming purpose but not for diversity. Therefore, NR-PDCCH with time first REG-to-CCE mapping does not need to support precoder cycling in time domain. In other words, </w:t>
      </w:r>
      <w:bookmarkStart w:id="4" w:name="_Hlk481169944"/>
      <w:r>
        <w:rPr>
          <w:rFonts w:hint="eastAsia"/>
          <w:lang w:val="en-US"/>
        </w:rPr>
        <w:t xml:space="preserve">all REGs within CCE should always be bundled </w:t>
      </w:r>
      <w:bookmarkEnd w:id="4"/>
      <w:r>
        <w:rPr>
          <w:rFonts w:hint="eastAsia"/>
          <w:lang w:val="en-US"/>
        </w:rPr>
        <w:t>for time first REG-to-CCE mapping.</w:t>
      </w:r>
    </w:p>
    <w:p w:rsidR="00EF4936" w:rsidRDefault="00EF4936" w:rsidP="00EF4936">
      <w:pPr>
        <w:rPr>
          <w:b/>
          <w:lang w:val="en-US"/>
        </w:rPr>
      </w:pPr>
      <w:r w:rsidRPr="004266BD">
        <w:rPr>
          <w:b/>
          <w:lang w:val="en-US"/>
        </w:rPr>
        <w:t xml:space="preserve">Proposal </w:t>
      </w:r>
      <w:r>
        <w:rPr>
          <w:rFonts w:hint="eastAsia"/>
          <w:b/>
          <w:lang w:val="en-US"/>
        </w:rPr>
        <w:t>3</w:t>
      </w:r>
      <w:r w:rsidRPr="004266BD">
        <w:rPr>
          <w:b/>
          <w:lang w:val="en-US"/>
        </w:rPr>
        <w:t xml:space="preserve">: </w:t>
      </w:r>
      <w:r>
        <w:rPr>
          <w:rFonts w:hint="eastAsia"/>
          <w:b/>
          <w:lang w:val="en-US"/>
        </w:rPr>
        <w:t>F</w:t>
      </w:r>
      <w:r w:rsidRPr="00087D4A">
        <w:rPr>
          <w:b/>
          <w:lang w:val="en-US"/>
        </w:rPr>
        <w:t>or time first REG-to-CCE mapping</w:t>
      </w:r>
      <w:r>
        <w:rPr>
          <w:rFonts w:hint="eastAsia"/>
          <w:b/>
          <w:lang w:val="en-US"/>
        </w:rPr>
        <w:t xml:space="preserve">, </w:t>
      </w:r>
      <w:r w:rsidRPr="00087D4A">
        <w:rPr>
          <w:b/>
          <w:lang w:val="en-US"/>
        </w:rPr>
        <w:t xml:space="preserve">all </w:t>
      </w:r>
      <w:r>
        <w:rPr>
          <w:rFonts w:hint="eastAsia"/>
          <w:b/>
          <w:lang w:val="en-US"/>
        </w:rPr>
        <w:t xml:space="preserve">consecutive </w:t>
      </w:r>
      <w:r w:rsidRPr="00087D4A">
        <w:rPr>
          <w:b/>
          <w:lang w:val="en-US"/>
        </w:rPr>
        <w:t xml:space="preserve">REGs </w:t>
      </w:r>
      <w:r>
        <w:rPr>
          <w:rFonts w:hint="eastAsia"/>
          <w:b/>
          <w:lang w:val="en-US"/>
        </w:rPr>
        <w:t xml:space="preserve">in time domain </w:t>
      </w:r>
      <w:r w:rsidRPr="00087D4A">
        <w:rPr>
          <w:b/>
          <w:lang w:val="en-US"/>
        </w:rPr>
        <w:t>within CCE should be always bundled</w:t>
      </w:r>
      <w:r>
        <w:rPr>
          <w:rFonts w:hint="eastAsia"/>
          <w:b/>
          <w:lang w:val="en-US"/>
        </w:rPr>
        <w:t>, and configurability is not necessary.</w:t>
      </w:r>
    </w:p>
    <w:p w:rsidR="00EF4936" w:rsidRDefault="00A12E47" w:rsidP="00EF4936">
      <w:pPr>
        <w:rPr>
          <w:lang w:val="en-US"/>
        </w:rPr>
      </w:pPr>
      <w:r w:rsidRPr="004266BD">
        <w:rPr>
          <w:lang w:val="en-US"/>
        </w:rPr>
        <w:t xml:space="preserve">Figure </w:t>
      </w:r>
      <w:r w:rsidR="003E3471">
        <w:rPr>
          <w:lang w:val="en-US"/>
        </w:rPr>
        <w:t>2</w:t>
      </w:r>
      <w:r w:rsidRPr="004266BD">
        <w:rPr>
          <w:rFonts w:hint="eastAsia"/>
          <w:lang w:val="en-US"/>
        </w:rPr>
        <w:t xml:space="preserve"> shows </w:t>
      </w:r>
      <w:r w:rsidR="00EF4936">
        <w:rPr>
          <w:rFonts w:hint="eastAsia"/>
          <w:lang w:val="en-US"/>
        </w:rPr>
        <w:t>possible time domain per-CCE bundling sizes</w:t>
      </w:r>
      <w:r w:rsidRPr="004266BD">
        <w:rPr>
          <w:lang w:val="en-US"/>
        </w:rPr>
        <w:t>.</w:t>
      </w:r>
      <w:bookmarkEnd w:id="3"/>
      <w:r w:rsidR="00EF4936">
        <w:rPr>
          <w:rFonts w:hint="eastAsia"/>
          <w:lang w:val="en-US"/>
        </w:rPr>
        <w:t xml:space="preserve"> </w:t>
      </w:r>
      <w:r w:rsidR="00EF4936">
        <w:rPr>
          <w:lang w:val="en-US"/>
        </w:rPr>
        <w:t>When time first REG</w:t>
      </w:r>
      <w:r w:rsidR="00AB599C">
        <w:rPr>
          <w:lang w:val="en-US"/>
        </w:rPr>
        <w:t>-</w:t>
      </w:r>
      <w:r w:rsidR="00EF4936">
        <w:rPr>
          <w:lang w:val="en-US"/>
        </w:rPr>
        <w:t>to</w:t>
      </w:r>
      <w:r w:rsidR="00AB599C">
        <w:rPr>
          <w:lang w:val="en-US"/>
        </w:rPr>
        <w:t>-</w:t>
      </w:r>
      <w:r w:rsidR="00EF4936">
        <w:rPr>
          <w:lang w:val="en-US"/>
        </w:rPr>
        <w:t>CCE mapping is applied</w:t>
      </w:r>
      <w:r w:rsidR="00EF4936">
        <w:rPr>
          <w:rFonts w:hint="eastAsia"/>
          <w:lang w:val="en-US"/>
        </w:rPr>
        <w:t>, and if the CORESET duration is not more than 6 OFDM symbols</w:t>
      </w:r>
      <w:r w:rsidR="00EF4936">
        <w:rPr>
          <w:lang w:val="en-US"/>
        </w:rPr>
        <w:t xml:space="preserve">, </w:t>
      </w:r>
      <w:r w:rsidR="00EF4936">
        <w:rPr>
          <w:rFonts w:hint="eastAsia"/>
          <w:lang w:val="en-US"/>
        </w:rPr>
        <w:t xml:space="preserve">all REGs within a PRB are occupied by the same CCE. </w:t>
      </w:r>
      <w:r w:rsidR="00926B22">
        <w:rPr>
          <w:rFonts w:hint="eastAsia"/>
          <w:lang w:val="en-US"/>
        </w:rPr>
        <w:t xml:space="preserve">Furthermore, as discussed above, all REGs within CCE should always be </w:t>
      </w:r>
      <w:r w:rsidR="00926B22">
        <w:rPr>
          <w:rFonts w:hint="eastAsia"/>
          <w:lang w:val="en-US"/>
        </w:rPr>
        <w:lastRenderedPageBreak/>
        <w:t>bundled for time first REG-to-CCE mapping. C</w:t>
      </w:r>
      <w:r w:rsidR="00926B22" w:rsidRPr="00926B22">
        <w:rPr>
          <w:lang w:val="en-US"/>
        </w:rPr>
        <w:t>onsequently</w:t>
      </w:r>
      <w:r w:rsidR="00EF4936">
        <w:rPr>
          <w:rFonts w:hint="eastAsia"/>
          <w:lang w:val="en-US"/>
        </w:rPr>
        <w:t xml:space="preserve">, </w:t>
      </w:r>
      <w:r w:rsidR="00EF4936">
        <w:rPr>
          <w:lang w:val="en-US"/>
        </w:rPr>
        <w:t xml:space="preserve">REG bundling size </w:t>
      </w:r>
      <w:r w:rsidR="00EF4936">
        <w:rPr>
          <w:rFonts w:hint="eastAsia"/>
          <w:lang w:val="en-US"/>
        </w:rPr>
        <w:t>is always the</w:t>
      </w:r>
      <w:r w:rsidR="00EF4936">
        <w:rPr>
          <w:lang w:val="en-US"/>
        </w:rPr>
        <w:t xml:space="preserve"> same as CORESET duration</w:t>
      </w:r>
      <w:r w:rsidR="00EF4936">
        <w:rPr>
          <w:rFonts w:hint="eastAsia"/>
          <w:lang w:val="en-US"/>
        </w:rPr>
        <w:t>.</w:t>
      </w:r>
    </w:p>
    <w:p w:rsidR="00EF4936" w:rsidRDefault="00EF4936" w:rsidP="00EF4936">
      <w:pPr>
        <w:rPr>
          <w:b/>
          <w:lang w:val="en-US"/>
        </w:rPr>
      </w:pPr>
      <w:r w:rsidRPr="004266BD">
        <w:rPr>
          <w:rFonts w:hint="eastAsia"/>
          <w:b/>
          <w:lang w:val="en-US"/>
        </w:rPr>
        <w:t>P</w:t>
      </w:r>
      <w:r w:rsidRPr="004266BD">
        <w:rPr>
          <w:b/>
          <w:lang w:val="en-US"/>
        </w:rPr>
        <w:t xml:space="preserve">roposal </w:t>
      </w:r>
      <w:r>
        <w:rPr>
          <w:b/>
          <w:lang w:val="en-US"/>
        </w:rPr>
        <w:t>4</w:t>
      </w:r>
      <w:r w:rsidRPr="004266BD">
        <w:rPr>
          <w:b/>
          <w:lang w:val="en-US"/>
        </w:rPr>
        <w:t xml:space="preserve">: </w:t>
      </w:r>
      <w:r w:rsidR="00926B22">
        <w:rPr>
          <w:rFonts w:hint="eastAsia"/>
          <w:b/>
          <w:lang w:val="en-US"/>
        </w:rPr>
        <w:t>F</w:t>
      </w:r>
      <w:r w:rsidR="00926B22" w:rsidRPr="00926B22">
        <w:rPr>
          <w:b/>
          <w:lang w:val="en-US"/>
        </w:rPr>
        <w:t>or time first REG-to-CCE mapping</w:t>
      </w:r>
      <w:r w:rsidR="00926B22">
        <w:rPr>
          <w:rFonts w:hint="eastAsia"/>
          <w:b/>
          <w:lang w:val="en-US"/>
        </w:rPr>
        <w:t>,</w:t>
      </w:r>
      <w:r w:rsidR="00926B22" w:rsidRPr="00926B22">
        <w:rPr>
          <w:rFonts w:hint="eastAsia"/>
          <w:b/>
          <w:lang w:val="en-US"/>
        </w:rPr>
        <w:t xml:space="preserve"> </w:t>
      </w:r>
      <w:r w:rsidR="00926B22">
        <w:rPr>
          <w:rFonts w:hint="eastAsia"/>
          <w:b/>
          <w:lang w:val="en-US"/>
        </w:rPr>
        <w:t>p</w:t>
      </w:r>
      <w:r w:rsidR="00926B22" w:rsidRPr="004266BD">
        <w:rPr>
          <w:b/>
          <w:lang w:val="en-US"/>
        </w:rPr>
        <w:t>er</w:t>
      </w:r>
      <w:r w:rsidR="00926B22">
        <w:rPr>
          <w:rFonts w:hint="eastAsia"/>
          <w:b/>
          <w:lang w:val="en-US"/>
        </w:rPr>
        <w:t>-</w:t>
      </w:r>
      <w:r w:rsidR="00926B22" w:rsidRPr="004266BD">
        <w:rPr>
          <w:b/>
          <w:lang w:val="en-US"/>
        </w:rPr>
        <w:t xml:space="preserve">CCE </w:t>
      </w:r>
      <w:r w:rsidRPr="004266BD">
        <w:rPr>
          <w:b/>
          <w:lang w:val="en-US"/>
        </w:rPr>
        <w:t xml:space="preserve">REG bundling size in time domain </w:t>
      </w:r>
      <w:r>
        <w:rPr>
          <w:b/>
          <w:lang w:val="en-US"/>
        </w:rPr>
        <w:t xml:space="preserve">is </w:t>
      </w:r>
      <w:r w:rsidR="00926B22">
        <w:rPr>
          <w:rFonts w:hint="eastAsia"/>
          <w:b/>
          <w:lang w:val="en-US"/>
        </w:rPr>
        <w:t xml:space="preserve">always the </w:t>
      </w:r>
      <w:r>
        <w:rPr>
          <w:b/>
          <w:lang w:val="en-US"/>
        </w:rPr>
        <w:t>same as</w:t>
      </w:r>
      <w:r w:rsidRPr="004266BD">
        <w:rPr>
          <w:b/>
          <w:lang w:val="en-US"/>
        </w:rPr>
        <w:t xml:space="preserve"> </w:t>
      </w:r>
      <w:r>
        <w:rPr>
          <w:b/>
          <w:lang w:val="en-US"/>
        </w:rPr>
        <w:t xml:space="preserve">the </w:t>
      </w:r>
      <w:r w:rsidRPr="004266BD">
        <w:rPr>
          <w:b/>
          <w:lang w:val="en-US"/>
        </w:rPr>
        <w:t>CORESET duration.</w:t>
      </w:r>
    </w:p>
    <w:p w:rsidR="00A12E47" w:rsidRPr="004266BD" w:rsidRDefault="00A12E47" w:rsidP="00EF4936">
      <w:pPr>
        <w:rPr>
          <w:lang w:val="en-US"/>
        </w:rPr>
      </w:pPr>
    </w:p>
    <w:p w:rsidR="00A12E47" w:rsidRPr="004266BD" w:rsidRDefault="00A12E47" w:rsidP="00A12E47">
      <w:pPr>
        <w:jc w:val="center"/>
        <w:rPr>
          <w:lang w:val="en-US"/>
        </w:rPr>
      </w:pPr>
      <w:r w:rsidRPr="004266BD">
        <w:rPr>
          <w:lang w:val="en-US"/>
        </w:rPr>
        <w:t xml:space="preserve"> </w:t>
      </w:r>
      <w:r w:rsidR="00C3105C">
        <w:rPr>
          <w:noProof/>
          <w:lang w:val="en-US"/>
        </w:rPr>
        <w:drawing>
          <wp:inline distT="0" distB="0" distL="0" distR="0">
            <wp:extent cx="5992974" cy="2457577"/>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92974" cy="2457577"/>
                    </a:xfrm>
                    <a:prstGeom prst="rect">
                      <a:avLst/>
                    </a:prstGeom>
                    <a:noFill/>
                    <a:ln w="9525">
                      <a:noFill/>
                      <a:miter lim="800000"/>
                      <a:headEnd/>
                      <a:tailEnd/>
                    </a:ln>
                  </pic:spPr>
                </pic:pic>
              </a:graphicData>
            </a:graphic>
          </wp:inline>
        </w:drawing>
      </w:r>
      <w:r w:rsidR="005A4B04" w:rsidRPr="005A4B04" w:rsidDel="005A4B04">
        <w:t xml:space="preserve"> </w:t>
      </w:r>
    </w:p>
    <w:p w:rsidR="00A12E47" w:rsidRPr="004266BD" w:rsidRDefault="00A12E47" w:rsidP="00A12E47">
      <w:pPr>
        <w:jc w:val="center"/>
        <w:rPr>
          <w:lang w:val="en-US"/>
        </w:rPr>
      </w:pPr>
      <w:r w:rsidRPr="004266BD">
        <w:rPr>
          <w:rFonts w:hint="eastAsia"/>
          <w:lang w:val="en-US"/>
        </w:rPr>
        <w:t xml:space="preserve">Figure </w:t>
      </w:r>
      <w:r w:rsidR="003E3471">
        <w:rPr>
          <w:lang w:val="en-US"/>
        </w:rPr>
        <w:t>2</w:t>
      </w:r>
      <w:r w:rsidRPr="004266BD">
        <w:rPr>
          <w:rFonts w:hint="eastAsia"/>
          <w:lang w:val="en-US"/>
        </w:rPr>
        <w:t xml:space="preserve">: </w:t>
      </w:r>
      <w:r w:rsidR="005A4B04" w:rsidRPr="004266BD">
        <w:rPr>
          <w:rFonts w:hint="eastAsia"/>
        </w:rPr>
        <w:t>REG bundling</w:t>
      </w:r>
      <w:r w:rsidR="005A4B04">
        <w:rPr>
          <w:rFonts w:hint="eastAsia"/>
        </w:rPr>
        <w:t xml:space="preserve"> size</w:t>
      </w:r>
      <w:r w:rsidR="005A4B04" w:rsidRPr="004266BD">
        <w:t xml:space="preserve"> in </w:t>
      </w:r>
      <w:r w:rsidR="005A4B04">
        <w:rPr>
          <w:rFonts w:hint="eastAsia"/>
        </w:rPr>
        <w:t>time</w:t>
      </w:r>
      <w:r w:rsidR="005A4B04" w:rsidRPr="004266BD">
        <w:t xml:space="preserve"> domain</w:t>
      </w:r>
    </w:p>
    <w:p w:rsidR="008A003C" w:rsidRDefault="008A003C" w:rsidP="00B21B18">
      <w:pPr>
        <w:rPr>
          <w:b/>
          <w:lang w:val="en-US"/>
        </w:rPr>
      </w:pPr>
    </w:p>
    <w:p w:rsidR="002D7A00" w:rsidRDefault="002D7A00" w:rsidP="00204880">
      <w:pPr>
        <w:pStyle w:val="30"/>
        <w:rPr>
          <w:rFonts w:eastAsiaTheme="minorEastAsia" w:cs="Arial"/>
          <w:szCs w:val="24"/>
          <w:lang w:val="en-US"/>
        </w:rPr>
      </w:pPr>
      <w:r w:rsidRPr="002D7A00">
        <w:rPr>
          <w:rFonts w:eastAsiaTheme="minorEastAsia" w:cs="Arial"/>
          <w:szCs w:val="24"/>
          <w:lang w:val="en-US"/>
        </w:rPr>
        <w:t xml:space="preserve">RS configuration </w:t>
      </w:r>
      <w:r w:rsidR="008A003C">
        <w:rPr>
          <w:rFonts w:eastAsiaTheme="minorEastAsia" w:cs="Arial" w:hint="eastAsia"/>
          <w:szCs w:val="24"/>
          <w:lang w:val="en-US"/>
        </w:rPr>
        <w:t>for time first mapping</w:t>
      </w:r>
    </w:p>
    <w:p w:rsidR="001F6423" w:rsidRDefault="002D7A00" w:rsidP="002D7A00">
      <w:pPr>
        <w:rPr>
          <w:lang w:val="en-US"/>
        </w:rPr>
      </w:pPr>
      <w:r w:rsidRPr="004266BD">
        <w:rPr>
          <w:lang w:val="en-US"/>
        </w:rPr>
        <w:t xml:space="preserve">Figure </w:t>
      </w:r>
      <w:r>
        <w:rPr>
          <w:rFonts w:hint="eastAsia"/>
          <w:lang w:val="en-US"/>
        </w:rPr>
        <w:t>3</w:t>
      </w:r>
      <w:r w:rsidRPr="004266BD">
        <w:rPr>
          <w:rFonts w:hint="eastAsia"/>
          <w:lang w:val="en-US"/>
        </w:rPr>
        <w:t xml:space="preserve"> shows </w:t>
      </w:r>
      <w:r w:rsidRPr="004266BD">
        <w:rPr>
          <w:lang w:val="en-US"/>
        </w:rPr>
        <w:t>RS configuration</w:t>
      </w:r>
      <w:r w:rsidR="001F6423">
        <w:rPr>
          <w:rFonts w:hint="eastAsia"/>
          <w:lang w:val="en-US"/>
        </w:rPr>
        <w:t>s</w:t>
      </w:r>
      <w:r w:rsidRPr="004266BD">
        <w:rPr>
          <w:lang w:val="en-US"/>
        </w:rPr>
        <w:t xml:space="preserve"> </w:t>
      </w:r>
      <w:r w:rsidR="001F6423">
        <w:rPr>
          <w:rFonts w:hint="eastAsia"/>
          <w:lang w:val="en-US"/>
        </w:rPr>
        <w:t xml:space="preserve">for </w:t>
      </w:r>
      <w:r w:rsidRPr="004266BD">
        <w:rPr>
          <w:lang w:val="en-US"/>
        </w:rPr>
        <w:t>time first REG</w:t>
      </w:r>
      <w:r w:rsidR="00AB599C">
        <w:rPr>
          <w:lang w:val="en-US"/>
        </w:rPr>
        <w:t>-</w:t>
      </w:r>
      <w:r w:rsidRPr="004266BD">
        <w:rPr>
          <w:lang w:val="en-US"/>
        </w:rPr>
        <w:t>to</w:t>
      </w:r>
      <w:r w:rsidR="00AB599C">
        <w:rPr>
          <w:lang w:val="en-US"/>
        </w:rPr>
        <w:t>-</w:t>
      </w:r>
      <w:r w:rsidRPr="004266BD">
        <w:rPr>
          <w:lang w:val="en-US"/>
        </w:rPr>
        <w:t>CCE mapping</w:t>
      </w:r>
      <w:r>
        <w:rPr>
          <w:lang w:val="en-US"/>
        </w:rPr>
        <w:t xml:space="preserve"> </w:t>
      </w:r>
      <w:r w:rsidR="001F6423">
        <w:rPr>
          <w:rFonts w:hint="eastAsia"/>
          <w:lang w:val="en-US"/>
        </w:rPr>
        <w:t>with CORESET duration set to 3 OFDM symbols</w:t>
      </w:r>
      <w:r w:rsidRPr="004266BD">
        <w:rPr>
          <w:lang w:val="en-US"/>
        </w:rPr>
        <w:t xml:space="preserve">. </w:t>
      </w:r>
      <w:r w:rsidR="001F6423">
        <w:rPr>
          <w:rFonts w:hint="eastAsia"/>
          <w:lang w:val="en-US"/>
        </w:rPr>
        <w:t>In</w:t>
      </w:r>
      <w:r w:rsidRPr="004266BD">
        <w:rPr>
          <w:lang w:val="en-US"/>
        </w:rPr>
        <w:t xml:space="preserve"> case 1, all REGs includes RS</w:t>
      </w:r>
      <w:r w:rsidR="001F6423">
        <w:rPr>
          <w:rFonts w:hint="eastAsia"/>
          <w:lang w:val="en-US"/>
        </w:rPr>
        <w:t>, and same precoder applies to</w:t>
      </w:r>
      <w:r w:rsidRPr="004266BD">
        <w:rPr>
          <w:lang w:val="en-US"/>
        </w:rPr>
        <w:t xml:space="preserve"> all RS</w:t>
      </w:r>
      <w:r w:rsidR="001F6423">
        <w:rPr>
          <w:rFonts w:hint="eastAsia"/>
          <w:lang w:val="en-US"/>
        </w:rPr>
        <w:t>s</w:t>
      </w:r>
      <w:r w:rsidRPr="004266BD">
        <w:rPr>
          <w:lang w:val="en-US"/>
        </w:rPr>
        <w:t xml:space="preserve">. In this case, the UE can average the channel estimates calculated by each RSs and acquire </w:t>
      </w:r>
      <w:r w:rsidR="001F6423">
        <w:rPr>
          <w:rFonts w:hint="eastAsia"/>
          <w:lang w:val="en-US"/>
        </w:rPr>
        <w:t xml:space="preserve">accurate </w:t>
      </w:r>
      <w:r w:rsidRPr="004266BD">
        <w:rPr>
          <w:lang w:val="en-US"/>
        </w:rPr>
        <w:t xml:space="preserve">channel estimation. </w:t>
      </w:r>
    </w:p>
    <w:p w:rsidR="00B770D8" w:rsidRDefault="001F6423" w:rsidP="002D7A00">
      <w:pPr>
        <w:rPr>
          <w:lang w:val="en-US"/>
        </w:rPr>
      </w:pPr>
      <w:r>
        <w:rPr>
          <w:rFonts w:hint="eastAsia"/>
          <w:lang w:val="en-US"/>
        </w:rPr>
        <w:t>Another possible RS configuration is RS reduction. In the example shown in</w:t>
      </w:r>
      <w:r w:rsidR="002D7A00" w:rsidRPr="004266BD">
        <w:rPr>
          <w:lang w:val="en-US"/>
        </w:rPr>
        <w:t xml:space="preserve"> case </w:t>
      </w:r>
      <w:r>
        <w:rPr>
          <w:rFonts w:hint="eastAsia"/>
          <w:lang w:val="en-US"/>
        </w:rPr>
        <w:t>2</w:t>
      </w:r>
      <w:r w:rsidR="002D7A00" w:rsidRPr="004266BD">
        <w:rPr>
          <w:lang w:val="en-US"/>
        </w:rPr>
        <w:t>, the REG</w:t>
      </w:r>
      <w:r>
        <w:rPr>
          <w:rFonts w:hint="eastAsia"/>
          <w:lang w:val="en-US"/>
        </w:rPr>
        <w:t>s</w:t>
      </w:r>
      <w:r w:rsidR="002D7A00" w:rsidRPr="004266BD">
        <w:rPr>
          <w:lang w:val="en-US"/>
        </w:rPr>
        <w:t xml:space="preserve"> in the second </w:t>
      </w:r>
      <w:r>
        <w:rPr>
          <w:rFonts w:hint="eastAsia"/>
          <w:lang w:val="en-US"/>
        </w:rPr>
        <w:t xml:space="preserve">and third OFDM </w:t>
      </w:r>
      <w:r w:rsidR="002D7A00" w:rsidRPr="004266BD">
        <w:rPr>
          <w:lang w:val="en-US"/>
        </w:rPr>
        <w:t>symbol</w:t>
      </w:r>
      <w:r>
        <w:rPr>
          <w:rFonts w:hint="eastAsia"/>
          <w:lang w:val="en-US"/>
        </w:rPr>
        <w:t>s</w:t>
      </w:r>
      <w:r w:rsidR="002D7A00" w:rsidRPr="004266BD">
        <w:rPr>
          <w:lang w:val="en-US"/>
        </w:rPr>
        <w:t xml:space="preserve"> ha</w:t>
      </w:r>
      <w:r>
        <w:rPr>
          <w:rFonts w:hint="eastAsia"/>
          <w:lang w:val="en-US"/>
        </w:rPr>
        <w:t>ve</w:t>
      </w:r>
      <w:r w:rsidR="002D7A00" w:rsidRPr="004266BD">
        <w:rPr>
          <w:lang w:val="en-US"/>
        </w:rPr>
        <w:t xml:space="preserve"> no RS. That leads to RS overhead reduction. </w:t>
      </w:r>
      <w:r>
        <w:rPr>
          <w:rFonts w:hint="eastAsia"/>
          <w:lang w:val="en-US"/>
        </w:rPr>
        <w:t>This configuration provide the benefit in high SINR</w:t>
      </w:r>
      <w:r w:rsidR="00B770D8">
        <w:rPr>
          <w:rFonts w:hint="eastAsia"/>
          <w:lang w:val="en-US"/>
        </w:rPr>
        <w:t xml:space="preserve"> environments.</w:t>
      </w:r>
      <w:r>
        <w:rPr>
          <w:rFonts w:hint="eastAsia"/>
          <w:lang w:val="en-US"/>
        </w:rPr>
        <w:t xml:space="preserve"> </w:t>
      </w:r>
    </w:p>
    <w:p w:rsidR="002D7A00" w:rsidRPr="004266BD" w:rsidRDefault="002D7A00" w:rsidP="002D7A00">
      <w:pPr>
        <w:rPr>
          <w:lang w:val="en-US"/>
        </w:rPr>
      </w:pPr>
      <w:r w:rsidRPr="004266BD">
        <w:rPr>
          <w:lang w:val="en-US"/>
        </w:rPr>
        <w:t xml:space="preserve">There is </w:t>
      </w:r>
      <w:r>
        <w:rPr>
          <w:lang w:val="en-US"/>
        </w:rPr>
        <w:t xml:space="preserve">a </w:t>
      </w:r>
      <w:r w:rsidRPr="004266BD">
        <w:rPr>
          <w:lang w:val="en-US"/>
        </w:rPr>
        <w:t xml:space="preserve">tradeoff issue between case </w:t>
      </w:r>
      <w:r w:rsidR="00A04BEE">
        <w:rPr>
          <w:lang w:val="en-US"/>
        </w:rPr>
        <w:t>1</w:t>
      </w:r>
      <w:r w:rsidRPr="004266BD">
        <w:rPr>
          <w:lang w:val="en-US"/>
        </w:rPr>
        <w:t xml:space="preserve"> and case </w:t>
      </w:r>
      <w:r w:rsidR="00A04BEE">
        <w:rPr>
          <w:lang w:val="en-US"/>
        </w:rPr>
        <w:t>2</w:t>
      </w:r>
      <w:r w:rsidR="00B770D8">
        <w:rPr>
          <w:rFonts w:hint="eastAsia"/>
          <w:lang w:val="en-US"/>
        </w:rPr>
        <w:t>.</w:t>
      </w:r>
      <w:r w:rsidRPr="004266BD">
        <w:rPr>
          <w:lang w:val="en-US"/>
        </w:rPr>
        <w:t xml:space="preserve"> </w:t>
      </w:r>
      <w:r w:rsidR="00B770D8">
        <w:rPr>
          <w:rFonts w:hint="eastAsia"/>
          <w:lang w:val="en-US"/>
        </w:rPr>
        <w:t xml:space="preserve">Therefore, </w:t>
      </w:r>
      <w:r w:rsidRPr="004266BD">
        <w:rPr>
          <w:lang w:val="en-US"/>
        </w:rPr>
        <w:t xml:space="preserve">NR </w:t>
      </w:r>
      <w:r w:rsidR="00B770D8">
        <w:rPr>
          <w:rFonts w:hint="eastAsia"/>
          <w:lang w:val="en-US"/>
        </w:rPr>
        <w:t>should support</w:t>
      </w:r>
      <w:r w:rsidRPr="004266BD">
        <w:rPr>
          <w:lang w:val="en-US"/>
        </w:rPr>
        <w:t xml:space="preserve"> configur</w:t>
      </w:r>
      <w:r w:rsidR="00B770D8">
        <w:rPr>
          <w:rFonts w:hint="eastAsia"/>
          <w:lang w:val="en-US"/>
        </w:rPr>
        <w:t>ability of</w:t>
      </w:r>
      <w:r w:rsidRPr="004266BD">
        <w:rPr>
          <w:lang w:val="en-US"/>
        </w:rPr>
        <w:t xml:space="preserve"> </w:t>
      </w:r>
      <w:r w:rsidR="00B770D8">
        <w:rPr>
          <w:rFonts w:hint="eastAsia"/>
          <w:lang w:val="en-US"/>
        </w:rPr>
        <w:t xml:space="preserve">RS granularity for NR-PDCCH with </w:t>
      </w:r>
      <w:r w:rsidR="00B770D8" w:rsidRPr="00B770D8">
        <w:rPr>
          <w:lang w:val="en-US"/>
        </w:rPr>
        <w:t>time first REG-to-CCE mapping</w:t>
      </w:r>
      <w:r w:rsidRPr="004266BD">
        <w:rPr>
          <w:lang w:val="en-US"/>
        </w:rPr>
        <w:t>.</w:t>
      </w:r>
      <w:bookmarkStart w:id="5" w:name="_GoBack"/>
      <w:bookmarkEnd w:id="5"/>
    </w:p>
    <w:p w:rsidR="002D7A00" w:rsidRPr="004266BD" w:rsidRDefault="002D7A00" w:rsidP="002D7A00">
      <w:pPr>
        <w:rPr>
          <w:b/>
          <w:lang w:val="en-US"/>
        </w:rPr>
      </w:pPr>
      <w:r w:rsidRPr="004266BD">
        <w:rPr>
          <w:b/>
          <w:lang w:val="en-US"/>
        </w:rPr>
        <w:t xml:space="preserve">Proposal </w:t>
      </w:r>
      <w:r w:rsidR="00EF705B">
        <w:rPr>
          <w:rFonts w:hint="eastAsia"/>
          <w:b/>
          <w:lang w:val="en-US"/>
        </w:rPr>
        <w:t>5</w:t>
      </w:r>
      <w:r w:rsidRPr="004266BD">
        <w:rPr>
          <w:b/>
          <w:lang w:val="en-US"/>
        </w:rPr>
        <w:t xml:space="preserve">: </w:t>
      </w:r>
      <w:r w:rsidR="00B770D8" w:rsidRPr="00B770D8">
        <w:rPr>
          <w:b/>
          <w:lang w:val="en-US"/>
        </w:rPr>
        <w:t>NR should support configurability of RS granularity for NR-PDCCH with time first REG-to-CCE mapping</w:t>
      </w:r>
      <w:r w:rsidRPr="004266BD">
        <w:rPr>
          <w:b/>
          <w:lang w:val="en-US"/>
        </w:rPr>
        <w:t>.</w:t>
      </w:r>
    </w:p>
    <w:p w:rsidR="002D7A00" w:rsidRPr="004266BD" w:rsidRDefault="002D7A00" w:rsidP="002D7A00">
      <w:pPr>
        <w:rPr>
          <w:lang w:val="en-US"/>
        </w:rPr>
      </w:pPr>
    </w:p>
    <w:p w:rsidR="002D7A00" w:rsidRPr="004266BD" w:rsidRDefault="002D7A00" w:rsidP="002D7A00">
      <w:pPr>
        <w:jc w:val="center"/>
        <w:rPr>
          <w:lang w:val="en-US"/>
        </w:rPr>
      </w:pPr>
      <w:r w:rsidRPr="004266BD">
        <w:rPr>
          <w:lang w:val="en-US"/>
        </w:rPr>
        <w:lastRenderedPageBreak/>
        <w:t xml:space="preserve"> </w:t>
      </w:r>
      <w:r w:rsidR="008C5526" w:rsidRPr="008C5526">
        <w:rPr>
          <w:noProof/>
          <w:lang w:val="en-US"/>
        </w:rPr>
        <w:drawing>
          <wp:inline distT="0" distB="0" distL="0" distR="0">
            <wp:extent cx="4769677" cy="2565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769677" cy="2565400"/>
                    </a:xfrm>
                    <a:prstGeom prst="rect">
                      <a:avLst/>
                    </a:prstGeom>
                    <a:noFill/>
                    <a:ln w="9525">
                      <a:noFill/>
                      <a:miter lim="800000"/>
                      <a:headEnd/>
                      <a:tailEnd/>
                    </a:ln>
                  </pic:spPr>
                </pic:pic>
              </a:graphicData>
            </a:graphic>
          </wp:inline>
        </w:drawing>
      </w:r>
    </w:p>
    <w:p w:rsidR="002D7A00" w:rsidRPr="004266BD" w:rsidRDefault="002D7A00" w:rsidP="002D7A00">
      <w:pPr>
        <w:jc w:val="center"/>
        <w:rPr>
          <w:lang w:val="en-US"/>
        </w:rPr>
      </w:pPr>
      <w:r w:rsidRPr="004266BD">
        <w:rPr>
          <w:rFonts w:hint="eastAsia"/>
          <w:lang w:val="en-US"/>
        </w:rPr>
        <w:t xml:space="preserve">Figure </w:t>
      </w:r>
      <w:r>
        <w:rPr>
          <w:rFonts w:hint="eastAsia"/>
          <w:lang w:val="en-US"/>
        </w:rPr>
        <w:t>3</w:t>
      </w:r>
      <w:r w:rsidRPr="004266BD">
        <w:rPr>
          <w:rFonts w:hint="eastAsia"/>
          <w:lang w:val="en-US"/>
        </w:rPr>
        <w:t xml:space="preserve">: </w:t>
      </w:r>
      <w:r>
        <w:rPr>
          <w:rFonts w:hint="eastAsia"/>
          <w:lang w:val="en-US"/>
        </w:rPr>
        <w:t>RS configurations</w:t>
      </w:r>
      <w:r w:rsidR="008A003C">
        <w:rPr>
          <w:rFonts w:hint="eastAsia"/>
          <w:lang w:val="en-US"/>
        </w:rPr>
        <w:t xml:space="preserve"> for time first mapping</w:t>
      </w:r>
    </w:p>
    <w:p w:rsidR="002D7A00" w:rsidRPr="004266BD" w:rsidRDefault="002D7A00" w:rsidP="00B21B18">
      <w:pPr>
        <w:rPr>
          <w:lang w:val="en-US"/>
        </w:rPr>
      </w:pPr>
    </w:p>
    <w:p w:rsidR="00A23C2E" w:rsidRPr="004266BD" w:rsidRDefault="00A23C2E" w:rsidP="00A23C2E">
      <w:pPr>
        <w:pStyle w:val="10"/>
        <w:spacing w:after="180"/>
        <w:rPr>
          <w:rFonts w:eastAsiaTheme="minorEastAsia"/>
          <w:lang w:val="en-US"/>
        </w:rPr>
      </w:pPr>
      <w:r w:rsidRPr="004266BD">
        <w:rPr>
          <w:lang w:val="en-US" w:eastAsia="zh-CN"/>
        </w:rPr>
        <w:t>Conclusion</w:t>
      </w:r>
    </w:p>
    <w:p w:rsidR="00196BC3" w:rsidRDefault="00196BC3" w:rsidP="00196BC3">
      <w:pPr>
        <w:rPr>
          <w:rFonts w:eastAsiaTheme="minorEastAsia"/>
          <w:lang w:val="en-US"/>
        </w:rPr>
      </w:pPr>
      <w:r w:rsidRPr="00AB599C">
        <w:rPr>
          <w:rFonts w:eastAsiaTheme="minorEastAsia" w:hint="eastAsia"/>
          <w:lang w:val="en-US"/>
        </w:rPr>
        <w:t>In this contribution, we have the following proposal</w:t>
      </w:r>
      <w:r w:rsidR="00BD4DD3" w:rsidRPr="00AB599C">
        <w:rPr>
          <w:rFonts w:eastAsiaTheme="minorEastAsia" w:hint="eastAsia"/>
          <w:lang w:val="en-US"/>
        </w:rPr>
        <w:t>s</w:t>
      </w:r>
      <w:r w:rsidRPr="00AB599C">
        <w:rPr>
          <w:rFonts w:eastAsiaTheme="minorEastAsia" w:hint="eastAsia"/>
          <w:lang w:val="en-US"/>
        </w:rPr>
        <w:t>:</w:t>
      </w:r>
    </w:p>
    <w:p w:rsidR="00AB599C" w:rsidRDefault="00AB599C" w:rsidP="00AB599C">
      <w:pPr>
        <w:rPr>
          <w:b/>
          <w:lang w:val="en-US"/>
        </w:rPr>
      </w:pPr>
      <w:r w:rsidRPr="004266BD">
        <w:rPr>
          <w:b/>
          <w:lang w:val="en-US"/>
        </w:rPr>
        <w:t xml:space="preserve">Proposal </w:t>
      </w:r>
      <w:r>
        <w:rPr>
          <w:b/>
          <w:lang w:val="en-US"/>
        </w:rPr>
        <w:t>1</w:t>
      </w:r>
      <w:r w:rsidRPr="004266BD">
        <w:rPr>
          <w:b/>
          <w:lang w:val="en-US"/>
        </w:rPr>
        <w:t xml:space="preserve">: </w:t>
      </w:r>
      <w:r w:rsidRPr="00D36C41">
        <w:rPr>
          <w:b/>
          <w:lang w:val="en-US"/>
        </w:rPr>
        <w:t>NR-PDCCH should support both frequency first mapping of REGs to a CCE and time first mapping of REGs to a CCE</w:t>
      </w:r>
      <w:r w:rsidRPr="004266BD">
        <w:rPr>
          <w:b/>
          <w:lang w:val="en-US"/>
        </w:rPr>
        <w:t>.</w:t>
      </w:r>
    </w:p>
    <w:p w:rsidR="00AB599C" w:rsidRDefault="00AB599C" w:rsidP="00AB599C">
      <w:pPr>
        <w:rPr>
          <w:b/>
          <w:lang w:val="en-US"/>
        </w:rPr>
      </w:pPr>
      <w:r w:rsidRPr="004266BD">
        <w:rPr>
          <w:b/>
          <w:lang w:val="en-US"/>
        </w:rPr>
        <w:t xml:space="preserve">Proposal </w:t>
      </w:r>
      <w:r>
        <w:rPr>
          <w:rFonts w:hint="eastAsia"/>
          <w:b/>
          <w:lang w:val="en-US"/>
        </w:rPr>
        <w:t>2</w:t>
      </w:r>
      <w:r w:rsidRPr="004266BD">
        <w:rPr>
          <w:b/>
          <w:lang w:val="en-US"/>
        </w:rPr>
        <w:t>: Possible per</w:t>
      </w:r>
      <w:r>
        <w:rPr>
          <w:rFonts w:hint="eastAsia"/>
          <w:b/>
          <w:lang w:val="en-US"/>
        </w:rPr>
        <w:t>-</w:t>
      </w:r>
      <w:r w:rsidRPr="004266BD">
        <w:rPr>
          <w:b/>
          <w:lang w:val="en-US"/>
        </w:rPr>
        <w:t>CCE REG bundling size</w:t>
      </w:r>
      <w:r>
        <w:rPr>
          <w:rFonts w:hint="eastAsia"/>
          <w:b/>
          <w:lang w:val="en-US"/>
        </w:rPr>
        <w:t>s</w:t>
      </w:r>
      <w:r w:rsidRPr="004266BD">
        <w:rPr>
          <w:b/>
          <w:lang w:val="en-US"/>
        </w:rPr>
        <w:t xml:space="preserve"> in frequency domain </w:t>
      </w:r>
      <w:r>
        <w:rPr>
          <w:rFonts w:hint="eastAsia"/>
          <w:b/>
          <w:lang w:val="en-US"/>
        </w:rPr>
        <w:t>depend</w:t>
      </w:r>
      <w:r w:rsidRPr="004266BD">
        <w:rPr>
          <w:b/>
          <w:lang w:val="en-US"/>
        </w:rPr>
        <w:t xml:space="preserve"> on the REG</w:t>
      </w:r>
      <w:r>
        <w:rPr>
          <w:b/>
          <w:lang w:val="en-US"/>
        </w:rPr>
        <w:t>-</w:t>
      </w:r>
      <w:r w:rsidRPr="004266BD">
        <w:rPr>
          <w:b/>
          <w:lang w:val="en-US"/>
        </w:rPr>
        <w:t>to</w:t>
      </w:r>
      <w:r>
        <w:rPr>
          <w:b/>
          <w:lang w:val="en-US"/>
        </w:rPr>
        <w:t>-</w:t>
      </w:r>
      <w:r w:rsidRPr="004266BD">
        <w:rPr>
          <w:b/>
          <w:lang w:val="en-US"/>
        </w:rPr>
        <w:t xml:space="preserve">CCE mapping scheme </w:t>
      </w:r>
      <w:r w:rsidRPr="00E77DFC">
        <w:rPr>
          <w:b/>
          <w:lang w:val="en-US"/>
        </w:rPr>
        <w:t>(i.e. either frequency first or time first)</w:t>
      </w:r>
      <w:r>
        <w:rPr>
          <w:rFonts w:hint="eastAsia"/>
          <w:b/>
          <w:lang w:val="en-US"/>
        </w:rPr>
        <w:t xml:space="preserve"> </w:t>
      </w:r>
      <w:r w:rsidRPr="004266BD">
        <w:rPr>
          <w:b/>
          <w:lang w:val="en-US"/>
        </w:rPr>
        <w:t>and CORESET duration.</w:t>
      </w:r>
    </w:p>
    <w:p w:rsidR="00AB599C" w:rsidRDefault="00AB599C" w:rsidP="00AB599C">
      <w:pPr>
        <w:rPr>
          <w:b/>
          <w:lang w:val="en-US"/>
        </w:rPr>
      </w:pPr>
      <w:r w:rsidRPr="004266BD">
        <w:rPr>
          <w:b/>
          <w:lang w:val="en-US"/>
        </w:rPr>
        <w:t xml:space="preserve">Proposal </w:t>
      </w:r>
      <w:r>
        <w:rPr>
          <w:rFonts w:hint="eastAsia"/>
          <w:b/>
          <w:lang w:val="en-US"/>
        </w:rPr>
        <w:t>3</w:t>
      </w:r>
      <w:r w:rsidRPr="004266BD">
        <w:rPr>
          <w:b/>
          <w:lang w:val="en-US"/>
        </w:rPr>
        <w:t xml:space="preserve">: </w:t>
      </w:r>
      <w:r>
        <w:rPr>
          <w:rFonts w:hint="eastAsia"/>
          <w:b/>
          <w:lang w:val="en-US"/>
        </w:rPr>
        <w:t>F</w:t>
      </w:r>
      <w:r w:rsidRPr="00087D4A">
        <w:rPr>
          <w:b/>
          <w:lang w:val="en-US"/>
        </w:rPr>
        <w:t>or time first REG-to-CCE mapping</w:t>
      </w:r>
      <w:r>
        <w:rPr>
          <w:rFonts w:hint="eastAsia"/>
          <w:b/>
          <w:lang w:val="en-US"/>
        </w:rPr>
        <w:t xml:space="preserve">, </w:t>
      </w:r>
      <w:r w:rsidRPr="00087D4A">
        <w:rPr>
          <w:b/>
          <w:lang w:val="en-US"/>
        </w:rPr>
        <w:t xml:space="preserve">all </w:t>
      </w:r>
      <w:r>
        <w:rPr>
          <w:rFonts w:hint="eastAsia"/>
          <w:b/>
          <w:lang w:val="en-US"/>
        </w:rPr>
        <w:t xml:space="preserve">consecutive </w:t>
      </w:r>
      <w:r w:rsidRPr="00087D4A">
        <w:rPr>
          <w:b/>
          <w:lang w:val="en-US"/>
        </w:rPr>
        <w:t xml:space="preserve">REGs </w:t>
      </w:r>
      <w:r>
        <w:rPr>
          <w:rFonts w:hint="eastAsia"/>
          <w:b/>
          <w:lang w:val="en-US"/>
        </w:rPr>
        <w:t xml:space="preserve">in time domain </w:t>
      </w:r>
      <w:r w:rsidRPr="00087D4A">
        <w:rPr>
          <w:b/>
          <w:lang w:val="en-US"/>
        </w:rPr>
        <w:t>within CCE should be always bundled</w:t>
      </w:r>
      <w:r>
        <w:rPr>
          <w:rFonts w:hint="eastAsia"/>
          <w:b/>
          <w:lang w:val="en-US"/>
        </w:rPr>
        <w:t>, and configurability is not necessary.</w:t>
      </w:r>
    </w:p>
    <w:p w:rsidR="00AB599C" w:rsidRDefault="00AB599C" w:rsidP="00AB599C">
      <w:pPr>
        <w:rPr>
          <w:b/>
          <w:lang w:val="en-US"/>
        </w:rPr>
      </w:pPr>
      <w:r w:rsidRPr="004266BD">
        <w:rPr>
          <w:rFonts w:hint="eastAsia"/>
          <w:b/>
          <w:lang w:val="en-US"/>
        </w:rPr>
        <w:t>P</w:t>
      </w:r>
      <w:r w:rsidRPr="004266BD">
        <w:rPr>
          <w:b/>
          <w:lang w:val="en-US"/>
        </w:rPr>
        <w:t xml:space="preserve">roposal </w:t>
      </w:r>
      <w:r>
        <w:rPr>
          <w:b/>
          <w:lang w:val="en-US"/>
        </w:rPr>
        <w:t>4</w:t>
      </w:r>
      <w:r w:rsidRPr="004266BD">
        <w:rPr>
          <w:b/>
          <w:lang w:val="en-US"/>
        </w:rPr>
        <w:t xml:space="preserve">: </w:t>
      </w:r>
      <w:r>
        <w:rPr>
          <w:rFonts w:hint="eastAsia"/>
          <w:b/>
          <w:lang w:val="en-US"/>
        </w:rPr>
        <w:t>F</w:t>
      </w:r>
      <w:r w:rsidRPr="00926B22">
        <w:rPr>
          <w:b/>
          <w:lang w:val="en-US"/>
        </w:rPr>
        <w:t>or time first REG-to-CCE mapping</w:t>
      </w:r>
      <w:r>
        <w:rPr>
          <w:rFonts w:hint="eastAsia"/>
          <w:b/>
          <w:lang w:val="en-US"/>
        </w:rPr>
        <w:t>,</w:t>
      </w:r>
      <w:r w:rsidRPr="00926B22">
        <w:rPr>
          <w:rFonts w:hint="eastAsia"/>
          <w:b/>
          <w:lang w:val="en-US"/>
        </w:rPr>
        <w:t xml:space="preserve"> </w:t>
      </w:r>
      <w:r>
        <w:rPr>
          <w:rFonts w:hint="eastAsia"/>
          <w:b/>
          <w:lang w:val="en-US"/>
        </w:rPr>
        <w:t>p</w:t>
      </w:r>
      <w:r w:rsidRPr="004266BD">
        <w:rPr>
          <w:b/>
          <w:lang w:val="en-US"/>
        </w:rPr>
        <w:t>er</w:t>
      </w:r>
      <w:r>
        <w:rPr>
          <w:rFonts w:hint="eastAsia"/>
          <w:b/>
          <w:lang w:val="en-US"/>
        </w:rPr>
        <w:t>-</w:t>
      </w:r>
      <w:r w:rsidRPr="004266BD">
        <w:rPr>
          <w:b/>
          <w:lang w:val="en-US"/>
        </w:rPr>
        <w:t xml:space="preserve">CCE REG bundling size in time domain </w:t>
      </w:r>
      <w:r>
        <w:rPr>
          <w:b/>
          <w:lang w:val="en-US"/>
        </w:rPr>
        <w:t xml:space="preserve">is </w:t>
      </w:r>
      <w:r>
        <w:rPr>
          <w:rFonts w:hint="eastAsia"/>
          <w:b/>
          <w:lang w:val="en-US"/>
        </w:rPr>
        <w:t xml:space="preserve">always the </w:t>
      </w:r>
      <w:r>
        <w:rPr>
          <w:b/>
          <w:lang w:val="en-US"/>
        </w:rPr>
        <w:t>same as</w:t>
      </w:r>
      <w:r w:rsidRPr="004266BD">
        <w:rPr>
          <w:b/>
          <w:lang w:val="en-US"/>
        </w:rPr>
        <w:t xml:space="preserve"> </w:t>
      </w:r>
      <w:r>
        <w:rPr>
          <w:b/>
          <w:lang w:val="en-US"/>
        </w:rPr>
        <w:t xml:space="preserve">the </w:t>
      </w:r>
      <w:r w:rsidRPr="004266BD">
        <w:rPr>
          <w:b/>
          <w:lang w:val="en-US"/>
        </w:rPr>
        <w:t>CORESET duration.</w:t>
      </w:r>
    </w:p>
    <w:p w:rsidR="00AB599C" w:rsidRPr="004266BD" w:rsidRDefault="00AB599C" w:rsidP="00AB599C">
      <w:pPr>
        <w:rPr>
          <w:rFonts w:eastAsiaTheme="minorEastAsia"/>
          <w:lang w:val="en-US"/>
        </w:rPr>
      </w:pPr>
      <w:r w:rsidRPr="004266BD">
        <w:rPr>
          <w:b/>
          <w:lang w:val="en-US"/>
        </w:rPr>
        <w:t xml:space="preserve">Proposal </w:t>
      </w:r>
      <w:r>
        <w:rPr>
          <w:rFonts w:hint="eastAsia"/>
          <w:b/>
          <w:lang w:val="en-US"/>
        </w:rPr>
        <w:t>5</w:t>
      </w:r>
      <w:r w:rsidRPr="004266BD">
        <w:rPr>
          <w:b/>
          <w:lang w:val="en-US"/>
        </w:rPr>
        <w:t xml:space="preserve">: </w:t>
      </w:r>
      <w:r w:rsidRPr="00B770D8">
        <w:rPr>
          <w:b/>
          <w:lang w:val="en-US"/>
        </w:rPr>
        <w:t>NR should support configurability of RS granularity for NR-PDCCH with time first REG-to-CCE mapping</w:t>
      </w:r>
      <w:r w:rsidRPr="004266BD">
        <w:rPr>
          <w:b/>
          <w:lang w:val="en-US"/>
        </w:rPr>
        <w:t>.</w:t>
      </w:r>
    </w:p>
    <w:p w:rsidR="00D521DD" w:rsidRPr="004266BD" w:rsidRDefault="00D521DD" w:rsidP="005544D4">
      <w:pPr>
        <w:pStyle w:val="10"/>
        <w:adjustRightInd w:val="0"/>
        <w:spacing w:before="100" w:beforeAutospacing="1" w:afterLines="0" w:afterAutospacing="1"/>
        <w:rPr>
          <w:rStyle w:val="af5"/>
          <w:bCs w:val="0"/>
          <w:lang w:val="en-US"/>
        </w:rPr>
      </w:pPr>
      <w:r w:rsidRPr="004266BD">
        <w:rPr>
          <w:lang w:val="en-US"/>
        </w:rPr>
        <w:t>References</w:t>
      </w:r>
    </w:p>
    <w:p w:rsidR="00AB599C" w:rsidRPr="00AB599C" w:rsidRDefault="00AB599C" w:rsidP="00D42929">
      <w:pPr>
        <w:pStyle w:val="textintend2"/>
        <w:widowControl w:val="0"/>
        <w:numPr>
          <w:ilvl w:val="0"/>
          <w:numId w:val="11"/>
        </w:numPr>
        <w:snapToGrid w:val="0"/>
        <w:spacing w:after="0"/>
        <w:ind w:left="720" w:hanging="720"/>
        <w:rPr>
          <w:szCs w:val="24"/>
        </w:rPr>
      </w:pPr>
      <w:r>
        <w:rPr>
          <w:rFonts w:hint="eastAsia"/>
          <w:szCs w:val="24"/>
          <w:lang w:eastAsia="ja-JP"/>
        </w:rPr>
        <w:t>Chairman</w:t>
      </w:r>
      <w:r>
        <w:rPr>
          <w:szCs w:val="24"/>
          <w:lang w:eastAsia="ja-JP"/>
        </w:rPr>
        <w:t>’s note RAN1 #87, Nov 2016</w:t>
      </w:r>
    </w:p>
    <w:p w:rsidR="00745E04" w:rsidRPr="004266BD" w:rsidRDefault="00745E04" w:rsidP="00D42929">
      <w:pPr>
        <w:pStyle w:val="textintend2"/>
        <w:widowControl w:val="0"/>
        <w:numPr>
          <w:ilvl w:val="0"/>
          <w:numId w:val="11"/>
        </w:numPr>
        <w:snapToGrid w:val="0"/>
        <w:spacing w:after="0"/>
        <w:ind w:left="720" w:hanging="720"/>
        <w:rPr>
          <w:szCs w:val="24"/>
        </w:rPr>
      </w:pPr>
      <w:r w:rsidRPr="004266BD">
        <w:rPr>
          <w:lang w:eastAsia="ja-JP"/>
        </w:rPr>
        <w:t>Chairman’s note RAN1 #88, Feb 2017</w:t>
      </w:r>
    </w:p>
    <w:p w:rsidR="001E732A" w:rsidRPr="004266BD" w:rsidRDefault="001E732A" w:rsidP="00D42929">
      <w:pPr>
        <w:pStyle w:val="textintend2"/>
        <w:widowControl w:val="0"/>
        <w:numPr>
          <w:ilvl w:val="0"/>
          <w:numId w:val="11"/>
        </w:numPr>
        <w:snapToGrid w:val="0"/>
        <w:spacing w:after="0"/>
        <w:ind w:left="720" w:hanging="720"/>
        <w:rPr>
          <w:szCs w:val="24"/>
        </w:rPr>
      </w:pPr>
      <w:r w:rsidRPr="004266BD">
        <w:rPr>
          <w:lang w:eastAsia="ja-JP"/>
        </w:rPr>
        <w:t>Chairman’s note RAN1 #88bis, Apr 2017</w:t>
      </w:r>
    </w:p>
    <w:sectPr w:rsidR="001E732A" w:rsidRPr="004266BD"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0A" w:rsidRDefault="00512B0A">
      <w:r>
        <w:separator/>
      </w:r>
    </w:p>
  </w:endnote>
  <w:endnote w:type="continuationSeparator" w:id="0">
    <w:p w:rsidR="00512B0A" w:rsidRDefault="00512B0A">
      <w:r>
        <w:continuationSeparator/>
      </w:r>
    </w:p>
  </w:endnote>
  <w:endnote w:type="continuationNotice" w:id="1">
    <w:p w:rsidR="00512B0A" w:rsidRDefault="00512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B07CAF">
    <w:pPr>
      <w:pStyle w:val="ad"/>
      <w:jc w:val="center"/>
    </w:pPr>
    <w:r>
      <w:rPr>
        <w:b/>
        <w:szCs w:val="24"/>
      </w:rPr>
      <w:fldChar w:fldCharType="begin"/>
    </w:r>
    <w:r w:rsidR="000F1B52">
      <w:rPr>
        <w:b/>
      </w:rPr>
      <w:instrText>PAGE</w:instrText>
    </w:r>
    <w:r>
      <w:rPr>
        <w:b/>
        <w:szCs w:val="24"/>
      </w:rPr>
      <w:fldChar w:fldCharType="separate"/>
    </w:r>
    <w:r w:rsidR="00C4560A">
      <w:rPr>
        <w:b/>
        <w:noProof/>
      </w:rPr>
      <w:t>5</w:t>
    </w:r>
    <w:r>
      <w:rPr>
        <w:b/>
        <w:szCs w:val="24"/>
      </w:rPr>
      <w:fldChar w:fldCharType="end"/>
    </w:r>
  </w:p>
  <w:p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0A" w:rsidRDefault="00512B0A">
      <w:r>
        <w:separator/>
      </w:r>
    </w:p>
  </w:footnote>
  <w:footnote w:type="continuationSeparator" w:id="0">
    <w:p w:rsidR="00512B0A" w:rsidRDefault="00512B0A">
      <w:r>
        <w:continuationSeparator/>
      </w:r>
    </w:p>
  </w:footnote>
  <w:footnote w:type="continuationNotice" w:id="1">
    <w:p w:rsidR="00512B0A" w:rsidRDefault="00512B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8"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4"/>
  </w:num>
  <w:num w:numId="6">
    <w:abstractNumId w:val="15"/>
  </w:num>
  <w:num w:numId="7">
    <w:abstractNumId w:val="13"/>
  </w:num>
  <w:num w:numId="8">
    <w:abstractNumId w:val="0"/>
  </w:num>
  <w:num w:numId="9">
    <w:abstractNumId w:val="24"/>
  </w:num>
  <w:num w:numId="10">
    <w:abstractNumId w:val="9"/>
  </w:num>
  <w:num w:numId="11">
    <w:abstractNumId w:val="11"/>
  </w:num>
  <w:num w:numId="12">
    <w:abstractNumId w:val="25"/>
  </w:num>
  <w:num w:numId="13">
    <w:abstractNumId w:val="10"/>
  </w:num>
  <w:num w:numId="14">
    <w:abstractNumId w:val="12"/>
  </w:num>
  <w:num w:numId="15">
    <w:abstractNumId w:val="21"/>
  </w:num>
  <w:num w:numId="16">
    <w:abstractNumId w:val="20"/>
  </w:num>
  <w:num w:numId="17">
    <w:abstractNumId w:val="7"/>
  </w:num>
  <w:num w:numId="18">
    <w:abstractNumId w:val="16"/>
  </w:num>
  <w:num w:numId="19">
    <w:abstractNumId w:val="6"/>
  </w:num>
  <w:num w:numId="20">
    <w:abstractNumId w:val="19"/>
  </w:num>
  <w:num w:numId="21">
    <w:abstractNumId w:val="5"/>
  </w:num>
  <w:num w:numId="22">
    <w:abstractNumId w:val="2"/>
  </w:num>
  <w:num w:numId="23">
    <w:abstractNumId w:val="17"/>
  </w:num>
  <w:num w:numId="24">
    <w:abstractNumId w:val="18"/>
  </w:num>
  <w:num w:numId="25">
    <w:abstractNumId w:val="3"/>
  </w:num>
  <w:num w:numId="26">
    <w:abstractNumId w:val="8"/>
  </w:num>
  <w:num w:numId="2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354"/>
    <w:rsid w:val="00081B37"/>
    <w:rsid w:val="00081B72"/>
    <w:rsid w:val="000821FB"/>
    <w:rsid w:val="00082308"/>
    <w:rsid w:val="00083011"/>
    <w:rsid w:val="00083E56"/>
    <w:rsid w:val="000843BE"/>
    <w:rsid w:val="00084A24"/>
    <w:rsid w:val="00085385"/>
    <w:rsid w:val="000854D2"/>
    <w:rsid w:val="0008593D"/>
    <w:rsid w:val="000859C3"/>
    <w:rsid w:val="0008647D"/>
    <w:rsid w:val="0008668F"/>
    <w:rsid w:val="000879FD"/>
    <w:rsid w:val="00087D4A"/>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5D37"/>
    <w:rsid w:val="000C6237"/>
    <w:rsid w:val="000C6724"/>
    <w:rsid w:val="000C7A70"/>
    <w:rsid w:val="000D1DD5"/>
    <w:rsid w:val="000D20DC"/>
    <w:rsid w:val="000D251E"/>
    <w:rsid w:val="000D282D"/>
    <w:rsid w:val="000D4A01"/>
    <w:rsid w:val="000D4A50"/>
    <w:rsid w:val="000D4E2B"/>
    <w:rsid w:val="000D52A3"/>
    <w:rsid w:val="000D5A9A"/>
    <w:rsid w:val="000D5D90"/>
    <w:rsid w:val="000D6042"/>
    <w:rsid w:val="000D617A"/>
    <w:rsid w:val="000D61D0"/>
    <w:rsid w:val="000D649B"/>
    <w:rsid w:val="000D657D"/>
    <w:rsid w:val="000D67E6"/>
    <w:rsid w:val="000D6992"/>
    <w:rsid w:val="000D6D86"/>
    <w:rsid w:val="000D7660"/>
    <w:rsid w:val="000D790F"/>
    <w:rsid w:val="000D7D82"/>
    <w:rsid w:val="000D7DB9"/>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EF"/>
    <w:rsid w:val="00287286"/>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220"/>
    <w:rsid w:val="002E0251"/>
    <w:rsid w:val="002E0622"/>
    <w:rsid w:val="002E06F5"/>
    <w:rsid w:val="002E1075"/>
    <w:rsid w:val="002E1A2F"/>
    <w:rsid w:val="002E3771"/>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111D"/>
    <w:rsid w:val="003417BD"/>
    <w:rsid w:val="00341CD2"/>
    <w:rsid w:val="003420D7"/>
    <w:rsid w:val="003425E2"/>
    <w:rsid w:val="00342F60"/>
    <w:rsid w:val="003436D3"/>
    <w:rsid w:val="00343CE0"/>
    <w:rsid w:val="00344193"/>
    <w:rsid w:val="0034492A"/>
    <w:rsid w:val="003459E9"/>
    <w:rsid w:val="00346512"/>
    <w:rsid w:val="0034673E"/>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AD6"/>
    <w:rsid w:val="003A444A"/>
    <w:rsid w:val="003A457F"/>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4131"/>
    <w:rsid w:val="003C46E5"/>
    <w:rsid w:val="003C4DEC"/>
    <w:rsid w:val="003C51DD"/>
    <w:rsid w:val="003C5A02"/>
    <w:rsid w:val="003C5F3D"/>
    <w:rsid w:val="003C6002"/>
    <w:rsid w:val="003C6050"/>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5437"/>
    <w:rsid w:val="003E5B49"/>
    <w:rsid w:val="003E5D66"/>
    <w:rsid w:val="003E6165"/>
    <w:rsid w:val="003E648F"/>
    <w:rsid w:val="003E64CA"/>
    <w:rsid w:val="003E6846"/>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1BAC"/>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125A"/>
    <w:rsid w:val="004C219D"/>
    <w:rsid w:val="004C2DA3"/>
    <w:rsid w:val="004C2EF9"/>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59"/>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3D51"/>
    <w:rsid w:val="005049B0"/>
    <w:rsid w:val="00505030"/>
    <w:rsid w:val="00505154"/>
    <w:rsid w:val="00506031"/>
    <w:rsid w:val="0050741B"/>
    <w:rsid w:val="00507638"/>
    <w:rsid w:val="005079E3"/>
    <w:rsid w:val="00510397"/>
    <w:rsid w:val="005115A7"/>
    <w:rsid w:val="00511970"/>
    <w:rsid w:val="005125E8"/>
    <w:rsid w:val="00512B0A"/>
    <w:rsid w:val="005134E0"/>
    <w:rsid w:val="005134EE"/>
    <w:rsid w:val="005136E6"/>
    <w:rsid w:val="00514200"/>
    <w:rsid w:val="005143CA"/>
    <w:rsid w:val="0051457C"/>
    <w:rsid w:val="005149CD"/>
    <w:rsid w:val="00514FF2"/>
    <w:rsid w:val="005157A4"/>
    <w:rsid w:val="00517ACE"/>
    <w:rsid w:val="005207C6"/>
    <w:rsid w:val="00520BFD"/>
    <w:rsid w:val="00520CD4"/>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25AA"/>
    <w:rsid w:val="00573200"/>
    <w:rsid w:val="005736C8"/>
    <w:rsid w:val="0057576A"/>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5CA2"/>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492"/>
    <w:rsid w:val="00742975"/>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4406"/>
    <w:rsid w:val="00894413"/>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B19"/>
    <w:rsid w:val="00973F86"/>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31C8"/>
    <w:rsid w:val="009A35AA"/>
    <w:rsid w:val="009A436E"/>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A1"/>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07CAF"/>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463E"/>
    <w:rsid w:val="00B9514C"/>
    <w:rsid w:val="00B9529F"/>
    <w:rsid w:val="00B95904"/>
    <w:rsid w:val="00B96789"/>
    <w:rsid w:val="00B96A14"/>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33A"/>
    <w:rsid w:val="00CA7DEE"/>
    <w:rsid w:val="00CB08CA"/>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EC4"/>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EA6"/>
    <w:rsid w:val="00D5738E"/>
    <w:rsid w:val="00D57577"/>
    <w:rsid w:val="00D57946"/>
    <w:rsid w:val="00D57A03"/>
    <w:rsid w:val="00D57F19"/>
    <w:rsid w:val="00D60A97"/>
    <w:rsid w:val="00D610FB"/>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8FF"/>
    <w:rsid w:val="00DE6163"/>
    <w:rsid w:val="00DE6885"/>
    <w:rsid w:val="00DE6A0B"/>
    <w:rsid w:val="00DE6FBF"/>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5313"/>
    <w:rsid w:val="00E65883"/>
    <w:rsid w:val="00E66655"/>
    <w:rsid w:val="00E676B0"/>
    <w:rsid w:val="00E67DC1"/>
    <w:rsid w:val="00E700A1"/>
    <w:rsid w:val="00E71969"/>
    <w:rsid w:val="00E727C7"/>
    <w:rsid w:val="00E74163"/>
    <w:rsid w:val="00E74DB3"/>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DE"/>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5D51"/>
    <w:rsid w:val="00EC654E"/>
    <w:rsid w:val="00EC71AE"/>
    <w:rsid w:val="00EC7278"/>
    <w:rsid w:val="00EC7774"/>
    <w:rsid w:val="00EC7F05"/>
    <w:rsid w:val="00EC7F1B"/>
    <w:rsid w:val="00ED05DD"/>
    <w:rsid w:val="00ED0773"/>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5D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E2"/>
    <w:rsid w:val="00FB3AC1"/>
    <w:rsid w:val="00FB3CF0"/>
    <w:rsid w:val="00FB3D8C"/>
    <w:rsid w:val="00FB4109"/>
    <w:rsid w:val="00FB5F96"/>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D1"/>
    <w:rsid w:val="00FD5044"/>
    <w:rsid w:val="00FD6117"/>
    <w:rsid w:val="00FD6868"/>
    <w:rsid w:val="00FD6CD6"/>
    <w:rsid w:val="00FD7103"/>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10E9B621-EB79-407E-B2EC-B45B8A29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F761F-9267-411D-800F-9FE60E41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1179</Words>
  <Characters>6722</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吉村友樹/研究員</cp:lastModifiedBy>
  <cp:revision>7</cp:revision>
  <cp:lastPrinted>2014-04-22T06:35:00Z</cp:lastPrinted>
  <dcterms:created xsi:type="dcterms:W3CDTF">2017-05-05T00:41:00Z</dcterms:created>
  <dcterms:modified xsi:type="dcterms:W3CDTF">2017-05-05T05:42:00Z</dcterms:modified>
</cp:coreProperties>
</file>