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CE0424" w:rsidRDefault="002F5677" w:rsidP="00E35559">
      <w:pPr>
        <w:pStyle w:val="3GPPHeader"/>
        <w:spacing w:after="60"/>
        <w:rPr>
          <w:sz w:val="32"/>
          <w:szCs w:val="32"/>
          <w:highlight w:val="yellow"/>
        </w:rPr>
      </w:pPr>
      <w:r>
        <w:rPr>
          <w:lang w:val="en-US"/>
        </w:rPr>
        <w:softHyphen/>
      </w:r>
      <w:r>
        <w:rPr>
          <w:lang w:val="en-US"/>
        </w:rPr>
        <w:softHyphen/>
      </w:r>
      <w:r w:rsidR="00AE2834" w:rsidRPr="000A1D33">
        <w:rPr>
          <w:lang w:val="en-US"/>
        </w:rPr>
        <w:t>3GPP TSG-RAN WG1 Meeting #</w:t>
      </w:r>
      <w:r w:rsidR="00311094">
        <w:rPr>
          <w:lang w:val="en-US"/>
        </w:rPr>
        <w:t>89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 w:rsidR="00AE2834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2940B5" w:rsidRPr="00CE0424">
        <w:rPr>
          <w:sz w:val="32"/>
          <w:szCs w:val="32"/>
        </w:rPr>
        <w:t>1</w:t>
      </w:r>
      <w:r w:rsidR="002940B5">
        <w:rPr>
          <w:sz w:val="32"/>
          <w:szCs w:val="32"/>
        </w:rPr>
        <w:t>7</w:t>
      </w:r>
      <w:r w:rsidR="002940B5" w:rsidRPr="007D669D">
        <w:rPr>
          <w:sz w:val="32"/>
          <w:szCs w:val="32"/>
        </w:rPr>
        <w:t>0</w:t>
      </w:r>
      <w:r w:rsidR="00507B7B" w:rsidRPr="00F94B0B">
        <w:rPr>
          <w:sz w:val="32"/>
          <w:szCs w:val="32"/>
        </w:rPr>
        <w:t>7803</w:t>
      </w:r>
    </w:p>
    <w:p w:rsidR="00E90E49" w:rsidRPr="00CE0424" w:rsidRDefault="00311094" w:rsidP="00357380">
      <w:pPr>
        <w:pStyle w:val="3GPPHeader"/>
      </w:pPr>
      <w:r>
        <w:t>Hangzhou, China, May 15</w:t>
      </w:r>
      <w:r w:rsidRPr="00311094">
        <w:rPr>
          <w:vertAlign w:val="superscript"/>
        </w:rPr>
        <w:t>th</w:t>
      </w:r>
      <w:r>
        <w:t>-19th</w:t>
      </w:r>
    </w:p>
    <w:p w:rsidR="00E90E49" w:rsidRPr="00D2036F" w:rsidRDefault="00E90E49" w:rsidP="00311702">
      <w:pPr>
        <w:pStyle w:val="3GPPHeader"/>
        <w:rPr>
          <w:sz w:val="22"/>
          <w:szCs w:val="22"/>
          <w:lang w:val="en-US"/>
        </w:rPr>
      </w:pPr>
      <w:r w:rsidRPr="00D2036F">
        <w:rPr>
          <w:sz w:val="22"/>
          <w:szCs w:val="22"/>
          <w:lang w:val="en-US"/>
        </w:rPr>
        <w:t>Agenda Item:</w:t>
      </w:r>
      <w:r w:rsidRPr="00D2036F">
        <w:rPr>
          <w:sz w:val="22"/>
          <w:szCs w:val="22"/>
          <w:lang w:val="en-US"/>
        </w:rPr>
        <w:tab/>
      </w:r>
      <w:r w:rsidR="00311094">
        <w:rPr>
          <w:sz w:val="22"/>
          <w:szCs w:val="22"/>
          <w:lang w:val="en-US"/>
        </w:rPr>
        <w:t>7</w:t>
      </w:r>
      <w:r w:rsidR="006B1F7C" w:rsidRPr="00D2036F">
        <w:rPr>
          <w:sz w:val="22"/>
          <w:szCs w:val="22"/>
          <w:lang w:val="en-US"/>
        </w:rPr>
        <w:t>.1.2.4.</w:t>
      </w:r>
      <w:r w:rsidR="007B23C4">
        <w:rPr>
          <w:sz w:val="22"/>
          <w:szCs w:val="22"/>
          <w:lang w:val="en-US"/>
        </w:rPr>
        <w:t>7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6B1F7C">
        <w:rPr>
          <w:sz w:val="22"/>
          <w:szCs w:val="22"/>
        </w:rPr>
        <w:t xml:space="preserve">Summary of PTRS </w:t>
      </w:r>
      <w:r w:rsidR="00311094">
        <w:rPr>
          <w:sz w:val="22"/>
          <w:szCs w:val="22"/>
        </w:rPr>
        <w:t>open issues</w:t>
      </w:r>
      <w:r w:rsidR="00F84B01">
        <w:rPr>
          <w:sz w:val="22"/>
          <w:szCs w:val="22"/>
        </w:rPr>
        <w:t xml:space="preserve"> and companies views</w:t>
      </w:r>
    </w:p>
    <w:p w:rsidR="00E90E49" w:rsidRPr="00C326A1" w:rsidRDefault="00E90E49" w:rsidP="00C326A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CC0314">
        <w:rPr>
          <w:sz w:val="22"/>
          <w:szCs w:val="22"/>
        </w:rPr>
        <w:t>Discussion</w:t>
      </w:r>
    </w:p>
    <w:p w:rsidR="00E90E49" w:rsidRPr="00CE0424" w:rsidRDefault="006B1F7C" w:rsidP="00CE0424">
      <w:pPr>
        <w:pStyle w:val="Heading1"/>
      </w:pPr>
      <w:r>
        <w:t>Open issues</w:t>
      </w:r>
    </w:p>
    <w:p w:rsidR="00477768" w:rsidRPr="003130B6" w:rsidRDefault="00DB3E25" w:rsidP="00CE0424">
      <w:pPr>
        <w:pStyle w:val="Body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The following open issues </w:t>
      </w:r>
      <w:r w:rsidR="005B664B">
        <w:rPr>
          <w:rFonts w:asciiTheme="minorHAnsi" w:hAnsiTheme="minorHAnsi"/>
          <w:szCs w:val="22"/>
        </w:rPr>
        <w:t>has</w:t>
      </w:r>
      <w:r>
        <w:rPr>
          <w:rFonts w:asciiTheme="minorHAnsi" w:hAnsiTheme="minorHAnsi"/>
          <w:szCs w:val="22"/>
        </w:rPr>
        <w:t xml:space="preserve"> </w:t>
      </w:r>
      <w:r w:rsidR="006B1F7C" w:rsidRPr="003130B6">
        <w:rPr>
          <w:rFonts w:asciiTheme="minorHAnsi" w:hAnsiTheme="minorHAnsi"/>
          <w:szCs w:val="22"/>
        </w:rPr>
        <w:t>currently</w:t>
      </w:r>
      <w:r w:rsidR="005B664B">
        <w:rPr>
          <w:rFonts w:asciiTheme="minorHAnsi" w:hAnsiTheme="minorHAnsi"/>
          <w:szCs w:val="22"/>
        </w:rPr>
        <w:t xml:space="preserve"> been</w:t>
      </w:r>
      <w:r w:rsidR="006B1F7C" w:rsidRPr="003130B6">
        <w:rPr>
          <w:rFonts w:asciiTheme="minorHAnsi" w:hAnsiTheme="minorHAnsi"/>
          <w:szCs w:val="22"/>
        </w:rPr>
        <w:t xml:space="preserve"> identified related to PTRS design and operation for NR</w:t>
      </w:r>
      <w:r w:rsidR="000325D9" w:rsidRPr="003130B6">
        <w:rPr>
          <w:rFonts w:asciiTheme="minorHAnsi" w:hAnsiTheme="minorHAnsi"/>
          <w:szCs w:val="22"/>
        </w:rPr>
        <w:t xml:space="preserve"> when it comes to phase tracking. </w:t>
      </w:r>
      <w:r w:rsidR="008A11FC">
        <w:rPr>
          <w:rFonts w:asciiTheme="minorHAnsi" w:hAnsiTheme="minorHAnsi"/>
          <w:szCs w:val="22"/>
        </w:rPr>
        <w:t>The colors represent that the issue is treated by a color coded way forward</w:t>
      </w:r>
      <w:r w:rsidR="005B664B">
        <w:rPr>
          <w:rFonts w:asciiTheme="minorHAnsi" w:hAnsiTheme="minorHAnsi"/>
          <w:szCs w:val="22"/>
        </w:rPr>
        <w:t xml:space="preserve"> discussed during meeting#89</w:t>
      </w:r>
      <w:r w:rsidR="008A11FC">
        <w:rPr>
          <w:rFonts w:asciiTheme="minorHAnsi" w:hAnsiTheme="minorHAnsi"/>
          <w:szCs w:val="22"/>
        </w:rPr>
        <w:t xml:space="preserve"> (</w:t>
      </w:r>
      <w:r w:rsidR="00446221">
        <w:rPr>
          <w:rFonts w:asciiTheme="minorHAnsi" w:hAnsiTheme="minorHAnsi"/>
          <w:szCs w:val="22"/>
        </w:rPr>
        <w:t xml:space="preserve">WF# </w:t>
      </w:r>
      <w:r w:rsidR="00446221" w:rsidRPr="00446221">
        <w:rPr>
          <w:rFonts w:asciiTheme="minorHAnsi" w:hAnsiTheme="minorHAnsi"/>
          <w:szCs w:val="22"/>
          <w:highlight w:val="yellow"/>
        </w:rPr>
        <w:t>1</w:t>
      </w:r>
      <w:r w:rsidR="00446221">
        <w:rPr>
          <w:rFonts w:asciiTheme="minorHAnsi" w:hAnsiTheme="minorHAnsi"/>
          <w:szCs w:val="22"/>
        </w:rPr>
        <w:t>,</w:t>
      </w:r>
      <w:r w:rsidR="00446221" w:rsidRPr="00446221">
        <w:rPr>
          <w:rFonts w:asciiTheme="minorHAnsi" w:hAnsiTheme="minorHAnsi"/>
          <w:szCs w:val="22"/>
          <w:highlight w:val="cyan"/>
        </w:rPr>
        <w:t>2</w:t>
      </w:r>
      <w:r w:rsidR="00446221">
        <w:rPr>
          <w:rFonts w:asciiTheme="minorHAnsi" w:hAnsiTheme="minorHAnsi"/>
          <w:szCs w:val="22"/>
        </w:rPr>
        <w:t>,</w:t>
      </w:r>
      <w:r w:rsidR="00446221" w:rsidRPr="00446221">
        <w:rPr>
          <w:rFonts w:asciiTheme="minorHAnsi" w:hAnsiTheme="minorHAnsi"/>
          <w:szCs w:val="22"/>
          <w:highlight w:val="magenta"/>
        </w:rPr>
        <w:t>3</w:t>
      </w:r>
      <w:r w:rsidR="00446221">
        <w:rPr>
          <w:rFonts w:asciiTheme="minorHAnsi" w:hAnsiTheme="minorHAnsi"/>
          <w:szCs w:val="22"/>
        </w:rPr>
        <w:t>,</w:t>
      </w:r>
      <w:r w:rsidR="00446221" w:rsidRPr="00446221">
        <w:rPr>
          <w:rFonts w:asciiTheme="minorHAnsi" w:hAnsiTheme="minorHAnsi"/>
          <w:szCs w:val="22"/>
          <w:highlight w:val="darkYellow"/>
        </w:rPr>
        <w:t>4</w:t>
      </w:r>
      <w:r w:rsidR="00446221">
        <w:rPr>
          <w:rFonts w:asciiTheme="minorHAnsi" w:hAnsiTheme="minorHAnsi"/>
          <w:szCs w:val="22"/>
        </w:rPr>
        <w:t xml:space="preserve">, </w:t>
      </w:r>
      <w:r w:rsidR="008A11FC">
        <w:rPr>
          <w:rFonts w:asciiTheme="minorHAnsi" w:hAnsiTheme="minorHAnsi"/>
          <w:szCs w:val="22"/>
        </w:rPr>
        <w:t>see next section).</w:t>
      </w:r>
    </w:p>
    <w:p w:rsidR="006C42D5" w:rsidRPr="003130B6" w:rsidRDefault="006C42D5" w:rsidP="00F84B01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lang w:val="en-US" w:eastAsia="ja-JP"/>
        </w:rPr>
      </w:pPr>
      <w:r w:rsidRPr="003130B6">
        <w:rPr>
          <w:rFonts w:asciiTheme="minorHAnsi" w:eastAsia="MS Mincho" w:hAnsiTheme="minorHAnsi" w:cs="Arial"/>
          <w:szCs w:val="22"/>
          <w:lang w:val="en-US" w:eastAsia="ja-JP"/>
        </w:rPr>
        <w:t xml:space="preserve">What parameters are configured by RRC signaling </w:t>
      </w:r>
    </w:p>
    <w:p w:rsidR="006C42D5" w:rsidRPr="003130B6" w:rsidRDefault="006C42D5" w:rsidP="00F84B01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lang w:val="en-US" w:eastAsia="ja-JP"/>
        </w:rPr>
      </w:pPr>
      <w:r w:rsidRPr="003130B6">
        <w:rPr>
          <w:rFonts w:asciiTheme="minorHAnsi" w:eastAsia="MS Mincho" w:hAnsiTheme="minorHAnsi" w:cs="Arial"/>
          <w:szCs w:val="22"/>
          <w:lang w:val="en-US" w:eastAsia="ja-JP"/>
        </w:rPr>
        <w:t>Note: Presence/patterns of PT-RS are configured by a combination of RRC signaling and association with parameter(s) used for other purposes (e.g., MCS) which are (dynamically) indicated by DCI is already agreed</w:t>
      </w:r>
    </w:p>
    <w:p w:rsidR="00BF739C" w:rsidRPr="00DB477C" w:rsidRDefault="00BF739C" w:rsidP="00F84B01">
      <w:pPr>
        <w:pStyle w:val="PlainText"/>
        <w:numPr>
          <w:ilvl w:val="0"/>
          <w:numId w:val="32"/>
        </w:numPr>
        <w:rPr>
          <w:rFonts w:asciiTheme="minorHAnsi" w:hAnsiTheme="minorHAnsi"/>
          <w:sz w:val="20"/>
          <w:szCs w:val="22"/>
          <w:highlight w:val="yellow"/>
        </w:rPr>
      </w:pPr>
      <w:r w:rsidRPr="00DB477C">
        <w:rPr>
          <w:rFonts w:asciiTheme="minorHAnsi" w:hAnsiTheme="minorHAnsi"/>
          <w:sz w:val="20"/>
          <w:szCs w:val="22"/>
          <w:highlight w:val="yellow"/>
        </w:rPr>
        <w:t xml:space="preserve">Whether implicit and/or explicit </w:t>
      </w:r>
      <w:r w:rsidRPr="00DB477C">
        <w:rPr>
          <w:rFonts w:asciiTheme="minorHAnsi" w:hAnsiTheme="minorHAnsi"/>
          <w:sz w:val="20"/>
          <w:szCs w:val="22"/>
          <w:highlight w:val="cyan"/>
        </w:rPr>
        <w:t>UE-specific configuration of PTRS is supported</w:t>
      </w:r>
    </w:p>
    <w:p w:rsidR="00DB477C" w:rsidRPr="003130B6" w:rsidRDefault="00DB477C" w:rsidP="00DB477C">
      <w:pPr>
        <w:pStyle w:val="PlainText"/>
        <w:ind w:left="1440"/>
        <w:rPr>
          <w:rFonts w:asciiTheme="minorHAnsi" w:hAnsiTheme="minorHAnsi"/>
          <w:sz w:val="20"/>
          <w:szCs w:val="22"/>
        </w:rPr>
      </w:pPr>
    </w:p>
    <w:p w:rsidR="00065074" w:rsidRPr="00DB477C" w:rsidRDefault="00065074" w:rsidP="00F84B01">
      <w:pPr>
        <w:pStyle w:val="PlainText"/>
        <w:numPr>
          <w:ilvl w:val="0"/>
          <w:numId w:val="32"/>
        </w:numPr>
        <w:rPr>
          <w:rFonts w:asciiTheme="minorHAnsi" w:hAnsiTheme="minorHAnsi"/>
          <w:sz w:val="20"/>
          <w:szCs w:val="22"/>
          <w:highlight w:val="cyan"/>
        </w:rPr>
      </w:pPr>
      <w:r w:rsidRPr="00DB477C">
        <w:rPr>
          <w:rFonts w:asciiTheme="minorHAnsi" w:hAnsiTheme="minorHAnsi"/>
          <w:sz w:val="20"/>
          <w:szCs w:val="22"/>
          <w:highlight w:val="cyan"/>
        </w:rPr>
        <w:t>Which DCI parameters can indicate dynamic PTRS presence</w:t>
      </w:r>
    </w:p>
    <w:p w:rsidR="00065074" w:rsidRPr="00DB477C" w:rsidRDefault="00065074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  <w:highlight w:val="cyan"/>
        </w:rPr>
      </w:pPr>
      <w:r w:rsidRPr="00DB477C">
        <w:rPr>
          <w:rFonts w:asciiTheme="minorHAnsi" w:hAnsiTheme="minorHAnsi"/>
          <w:sz w:val="20"/>
          <w:szCs w:val="22"/>
          <w:highlight w:val="cyan"/>
        </w:rPr>
        <w:t>Note: Dependence on MCS is agreed</w:t>
      </w:r>
    </w:p>
    <w:p w:rsidR="00065074" w:rsidRPr="00DB477C" w:rsidRDefault="00065074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  <w:highlight w:val="cyan"/>
        </w:rPr>
      </w:pPr>
      <w:r w:rsidRPr="00DB477C">
        <w:rPr>
          <w:rFonts w:asciiTheme="minorHAnsi" w:hAnsiTheme="minorHAnsi"/>
          <w:sz w:val="20"/>
          <w:szCs w:val="22"/>
          <w:highlight w:val="cyan"/>
        </w:rPr>
        <w:t>Other parameters?</w:t>
      </w:r>
    </w:p>
    <w:p w:rsidR="00065074" w:rsidRPr="003130B6" w:rsidRDefault="00065074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DCI related details</w:t>
      </w:r>
    </w:p>
    <w:p w:rsidR="006C42D5" w:rsidRPr="003130B6" w:rsidRDefault="006C42D5" w:rsidP="00F84B01">
      <w:pPr>
        <w:pStyle w:val="PlainText"/>
        <w:numPr>
          <w:ilvl w:val="0"/>
          <w:numId w:val="32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Whether PDCCH and/or PUCCH demodulation requires PTRS assistance</w:t>
      </w:r>
    </w:p>
    <w:p w:rsidR="006C42D5" w:rsidRPr="003130B6" w:rsidRDefault="006C42D5" w:rsidP="00F84B01">
      <w:pPr>
        <w:pStyle w:val="PlainText"/>
        <w:numPr>
          <w:ilvl w:val="0"/>
          <w:numId w:val="32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Time domain mapping of PTRS</w:t>
      </w:r>
    </w:p>
    <w:p w:rsidR="006C42D5" w:rsidRPr="00DB477C" w:rsidRDefault="006C42D5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  <w:highlight w:val="magenta"/>
        </w:rPr>
      </w:pPr>
      <w:r w:rsidRPr="00DB477C">
        <w:rPr>
          <w:rFonts w:asciiTheme="minorHAnsi" w:eastAsia="MS Mincho" w:hAnsiTheme="minorHAnsi"/>
          <w:sz w:val="20"/>
          <w:szCs w:val="22"/>
          <w:highlight w:val="magenta"/>
          <w:lang w:eastAsia="ja-JP"/>
        </w:rPr>
        <w:t>Whether mapped to OFDM symbol n, 2n or 4n, n=0,1,2,…</w:t>
      </w:r>
    </w:p>
    <w:p w:rsidR="006C42D5" w:rsidRPr="003130B6" w:rsidRDefault="006C42D5" w:rsidP="00F84B01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lang w:eastAsia="ja-JP"/>
        </w:rPr>
      </w:pPr>
      <w:r w:rsidRPr="003130B6">
        <w:rPr>
          <w:rFonts w:asciiTheme="minorHAnsi" w:eastAsia="MS Mincho" w:hAnsiTheme="minorHAnsi" w:cs="Arial"/>
          <w:szCs w:val="22"/>
          <w:lang w:val="en-US" w:eastAsia="ja-JP"/>
        </w:rPr>
        <w:t>If needed, consider the location of NR-PDCCH/NR-PUCCH and DMRS with respect to phase tracking performance, especially when extrapolation is involved</w:t>
      </w:r>
      <w:r w:rsidRPr="003130B6">
        <w:rPr>
          <w:rFonts w:asciiTheme="minorHAnsi" w:eastAsia="MS Mincho" w:hAnsiTheme="minorHAnsi"/>
          <w:szCs w:val="22"/>
          <w:lang w:eastAsia="ja-JP"/>
        </w:rPr>
        <w:t xml:space="preserve"> </w:t>
      </w:r>
    </w:p>
    <w:p w:rsidR="006C42D5" w:rsidRPr="00E34086" w:rsidRDefault="006C42D5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  <w:highlight w:val="magenta"/>
        </w:rPr>
      </w:pPr>
      <w:r w:rsidRPr="00DB477C">
        <w:rPr>
          <w:rFonts w:asciiTheme="minorHAnsi" w:eastAsia="MS Mincho" w:hAnsiTheme="minorHAnsi"/>
          <w:sz w:val="20"/>
          <w:szCs w:val="22"/>
          <w:highlight w:val="cyan"/>
          <w:lang w:eastAsia="ja-JP"/>
        </w:rPr>
        <w:t xml:space="preserve">Whether there is a time density </w:t>
      </w:r>
      <w:r w:rsidRPr="00E34086">
        <w:rPr>
          <w:rFonts w:asciiTheme="minorHAnsi" w:eastAsia="MS Mincho" w:hAnsiTheme="minorHAnsi"/>
          <w:sz w:val="20"/>
          <w:szCs w:val="22"/>
          <w:highlight w:val="magenta"/>
          <w:lang w:eastAsia="ja-JP"/>
        </w:rPr>
        <w:t>dependence on e.g. the MCS, SCS and scheduling BW</w:t>
      </w:r>
    </w:p>
    <w:p w:rsidR="006C42D5" w:rsidRPr="00E34086" w:rsidRDefault="006C42D5" w:rsidP="00F84B01">
      <w:pPr>
        <w:pStyle w:val="PlainText"/>
        <w:numPr>
          <w:ilvl w:val="0"/>
          <w:numId w:val="32"/>
        </w:numPr>
        <w:rPr>
          <w:rFonts w:asciiTheme="minorHAnsi" w:hAnsiTheme="minorHAnsi"/>
          <w:sz w:val="20"/>
          <w:szCs w:val="22"/>
          <w:highlight w:val="magenta"/>
        </w:rPr>
      </w:pPr>
      <w:r w:rsidRPr="00E34086">
        <w:rPr>
          <w:rFonts w:asciiTheme="minorHAnsi" w:hAnsiTheme="minorHAnsi"/>
          <w:sz w:val="20"/>
          <w:szCs w:val="22"/>
          <w:highlight w:val="magenta"/>
        </w:rPr>
        <w:t>Frequency domain mapping of PTRS</w:t>
      </w:r>
    </w:p>
    <w:p w:rsidR="006C42D5" w:rsidRPr="00E34086" w:rsidRDefault="006C42D5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  <w:highlight w:val="magenta"/>
        </w:rPr>
      </w:pPr>
      <w:r w:rsidRPr="00E34086">
        <w:rPr>
          <w:rFonts w:asciiTheme="minorHAnsi" w:hAnsiTheme="minorHAnsi"/>
          <w:sz w:val="20"/>
          <w:szCs w:val="22"/>
          <w:highlight w:val="magenta"/>
        </w:rPr>
        <w:t>Which densities?</w:t>
      </w:r>
    </w:p>
    <w:p w:rsidR="006C42D5" w:rsidRPr="00E34086" w:rsidRDefault="006C42D5" w:rsidP="00F84B01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highlight w:val="magenta"/>
          <w:lang w:val="en-US" w:eastAsia="ja-JP"/>
        </w:rPr>
      </w:pPr>
      <w:r w:rsidRPr="00E34086">
        <w:rPr>
          <w:rFonts w:asciiTheme="minorHAnsi" w:eastAsia="MS Mincho" w:hAnsiTheme="minorHAnsi" w:cs="Arial"/>
          <w:szCs w:val="22"/>
          <w:highlight w:val="magenta"/>
          <w:lang w:val="en-US" w:eastAsia="ja-JP"/>
        </w:rPr>
        <w:t xml:space="preserve">Whether frequency density depends on MCS. </w:t>
      </w:r>
    </w:p>
    <w:p w:rsidR="006C42D5" w:rsidRPr="00E34086" w:rsidRDefault="006C42D5" w:rsidP="00F84B01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highlight w:val="magenta"/>
          <w:lang w:val="en-US" w:eastAsia="ja-JP"/>
        </w:rPr>
      </w:pPr>
      <w:r w:rsidRPr="00E34086">
        <w:rPr>
          <w:rFonts w:asciiTheme="minorHAnsi" w:eastAsia="MS Mincho" w:hAnsiTheme="minorHAnsi" w:cs="Arial"/>
          <w:szCs w:val="22"/>
          <w:highlight w:val="magenta"/>
          <w:lang w:val="en-US" w:eastAsia="ja-JP"/>
        </w:rPr>
        <w:t>Note, it is already agreed that frequency density depends on scheduling BW</w:t>
      </w:r>
    </w:p>
    <w:p w:rsidR="006C42D5" w:rsidRPr="00E34086" w:rsidRDefault="006C42D5" w:rsidP="00F84B01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highlight w:val="magenta"/>
          <w:lang w:eastAsia="ja-JP"/>
        </w:rPr>
      </w:pPr>
      <w:r w:rsidRPr="00E34086">
        <w:rPr>
          <w:rFonts w:asciiTheme="minorHAnsi" w:eastAsia="MS Mincho" w:hAnsiTheme="minorHAnsi" w:cs="Arial"/>
          <w:szCs w:val="22"/>
          <w:highlight w:val="magenta"/>
          <w:lang w:val="en-US" w:eastAsia="ja-JP"/>
        </w:rPr>
        <w:t>Whether frequency density depends on SCS</w:t>
      </w:r>
    </w:p>
    <w:p w:rsidR="0005255C" w:rsidRPr="00E34086" w:rsidRDefault="0005255C" w:rsidP="00F84B01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highlight w:val="magenta"/>
          <w:lang w:eastAsia="ja-JP"/>
        </w:rPr>
      </w:pPr>
      <w:r w:rsidRPr="00E34086">
        <w:rPr>
          <w:rFonts w:asciiTheme="minorHAnsi" w:eastAsia="MS Mincho" w:hAnsiTheme="minorHAnsi" w:cs="Arial"/>
          <w:szCs w:val="22"/>
          <w:highlight w:val="magenta"/>
          <w:lang w:val="en-US" w:eastAsia="ja-JP"/>
        </w:rPr>
        <w:t>Whether frequency density depends on the allocated PRBs</w:t>
      </w:r>
    </w:p>
    <w:p w:rsidR="006C42D5" w:rsidRPr="00E34086" w:rsidRDefault="006C42D5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  <w:highlight w:val="darkYellow"/>
        </w:rPr>
      </w:pPr>
      <w:r w:rsidRPr="00E34086">
        <w:rPr>
          <w:rFonts w:asciiTheme="minorHAnsi" w:hAnsiTheme="minorHAnsi"/>
          <w:sz w:val="20"/>
          <w:szCs w:val="22"/>
          <w:highlight w:val="darkYellow"/>
        </w:rPr>
        <w:t>Possible PTRS subcarrier position(s) in the RB that carries PTRS</w:t>
      </w:r>
    </w:p>
    <w:p w:rsidR="006C42D5" w:rsidRPr="00E34086" w:rsidRDefault="006C42D5" w:rsidP="00F84B01">
      <w:pPr>
        <w:pStyle w:val="PlainText"/>
        <w:numPr>
          <w:ilvl w:val="2"/>
          <w:numId w:val="32"/>
        </w:numPr>
        <w:rPr>
          <w:rFonts w:asciiTheme="minorHAnsi" w:hAnsiTheme="minorHAnsi"/>
          <w:sz w:val="20"/>
          <w:szCs w:val="22"/>
          <w:highlight w:val="darkYellow"/>
        </w:rPr>
      </w:pPr>
      <w:r w:rsidRPr="00E34086">
        <w:rPr>
          <w:rFonts w:asciiTheme="minorHAnsi" w:hAnsiTheme="minorHAnsi"/>
          <w:sz w:val="20"/>
          <w:szCs w:val="22"/>
          <w:highlight w:val="darkYellow"/>
        </w:rPr>
        <w:t>Including whether it is related to a subcarrier used for DMRS by the same UE</w:t>
      </w:r>
    </w:p>
    <w:p w:rsidR="007540D0" w:rsidRPr="00E34086" w:rsidRDefault="007540D0" w:rsidP="00F84B01">
      <w:pPr>
        <w:pStyle w:val="PlainText"/>
        <w:numPr>
          <w:ilvl w:val="2"/>
          <w:numId w:val="32"/>
        </w:numPr>
        <w:rPr>
          <w:rFonts w:asciiTheme="minorHAnsi" w:hAnsiTheme="minorHAnsi"/>
          <w:sz w:val="20"/>
          <w:szCs w:val="22"/>
          <w:highlight w:val="darkYellow"/>
        </w:rPr>
      </w:pPr>
      <w:r w:rsidRPr="00E34086">
        <w:rPr>
          <w:rFonts w:asciiTheme="minorHAnsi" w:hAnsiTheme="minorHAnsi"/>
          <w:sz w:val="20"/>
          <w:szCs w:val="22"/>
          <w:highlight w:val="darkYellow"/>
        </w:rPr>
        <w:t>Including whether PTRS should use the same OCC as the corresponding DMRS port used by the same UE</w:t>
      </w:r>
    </w:p>
    <w:p w:rsidR="009D15A9" w:rsidRPr="003130B6" w:rsidRDefault="009D15A9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Which RBs that carry a PTRS for a UE and how to indicate this</w:t>
      </w:r>
    </w:p>
    <w:p w:rsidR="00BF739C" w:rsidRPr="003130B6" w:rsidRDefault="00BF739C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Support for optional frequency-localized pattern with UE-specific explicit signaling.  (e.g. higher MCS case)</w:t>
      </w:r>
    </w:p>
    <w:p w:rsidR="009D15A9" w:rsidRPr="003130B6" w:rsidRDefault="00867BAE" w:rsidP="00F84B01">
      <w:pPr>
        <w:pStyle w:val="PlainText"/>
        <w:numPr>
          <w:ilvl w:val="0"/>
          <w:numId w:val="32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 xml:space="preserve">PTRS sequence </w:t>
      </w:r>
    </w:p>
    <w:p w:rsidR="00065074" w:rsidRPr="003130B6" w:rsidRDefault="009D15A9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>W</w:t>
      </w:r>
      <w:r w:rsidR="00867BAE" w:rsidRPr="003130B6">
        <w:rPr>
          <w:rFonts w:asciiTheme="minorHAnsi" w:hAnsiTheme="minorHAnsi"/>
          <w:sz w:val="20"/>
          <w:szCs w:val="22"/>
        </w:rPr>
        <w:t>hether it is related</w:t>
      </w:r>
      <w:r w:rsidR="000325D9" w:rsidRPr="003130B6">
        <w:rPr>
          <w:rFonts w:asciiTheme="minorHAnsi" w:hAnsiTheme="minorHAnsi"/>
          <w:sz w:val="20"/>
          <w:szCs w:val="22"/>
        </w:rPr>
        <w:t xml:space="preserve"> to DMRS</w:t>
      </w:r>
      <w:r w:rsidR="00867BAE" w:rsidRPr="003130B6">
        <w:rPr>
          <w:rFonts w:asciiTheme="minorHAnsi" w:hAnsiTheme="minorHAnsi"/>
          <w:sz w:val="20"/>
          <w:szCs w:val="22"/>
        </w:rPr>
        <w:t xml:space="preserve"> sequence</w:t>
      </w:r>
    </w:p>
    <w:p w:rsidR="0058598F" w:rsidRPr="003130B6" w:rsidRDefault="0058598F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eastAsiaTheme="minorEastAsia" w:hAnsiTheme="minorHAnsi"/>
          <w:sz w:val="20"/>
          <w:szCs w:val="22"/>
          <w:lang w:eastAsia="zh-CN"/>
        </w:rPr>
        <w:t xml:space="preserve">Whether </w:t>
      </w:r>
      <w:r w:rsidR="002943D5" w:rsidRPr="003130B6">
        <w:rPr>
          <w:rFonts w:asciiTheme="minorHAnsi" w:eastAsiaTheme="minorEastAsia" w:hAnsiTheme="minorHAnsi"/>
          <w:sz w:val="20"/>
          <w:szCs w:val="22"/>
          <w:lang w:eastAsia="zh-CN"/>
        </w:rPr>
        <w:t xml:space="preserve">to </w:t>
      </w:r>
      <w:r w:rsidRPr="003130B6">
        <w:rPr>
          <w:rFonts w:asciiTheme="minorHAnsi" w:eastAsiaTheme="minorEastAsia" w:hAnsiTheme="minorHAnsi"/>
          <w:sz w:val="20"/>
          <w:szCs w:val="22"/>
          <w:lang w:eastAsia="zh-CN"/>
        </w:rPr>
        <w:t>s</w:t>
      </w:r>
      <w:r w:rsidRPr="003130B6">
        <w:rPr>
          <w:rFonts w:asciiTheme="minorHAnsi" w:eastAsia="MS Mincho" w:hAnsiTheme="minorHAnsi"/>
          <w:sz w:val="20"/>
          <w:szCs w:val="22"/>
          <w:lang w:eastAsia="ja-JP"/>
        </w:rPr>
        <w:t>upport multiplexing through multiple scrambling sequences for PTRS port(s)</w:t>
      </w:r>
    </w:p>
    <w:p w:rsidR="000325D9" w:rsidRPr="00DB477C" w:rsidRDefault="000325D9" w:rsidP="00F84B01">
      <w:pPr>
        <w:pStyle w:val="PlainText"/>
        <w:numPr>
          <w:ilvl w:val="0"/>
          <w:numId w:val="32"/>
        </w:numPr>
        <w:rPr>
          <w:rFonts w:asciiTheme="minorHAnsi" w:hAnsiTheme="minorHAnsi"/>
          <w:sz w:val="20"/>
          <w:szCs w:val="22"/>
          <w:highlight w:val="magenta"/>
        </w:rPr>
      </w:pPr>
      <w:r w:rsidRPr="00DB477C">
        <w:rPr>
          <w:rFonts w:asciiTheme="minorHAnsi" w:hAnsiTheme="minorHAnsi"/>
          <w:sz w:val="20"/>
          <w:szCs w:val="22"/>
          <w:highlight w:val="magenta"/>
        </w:rPr>
        <w:t>The number of supported PTRS</w:t>
      </w:r>
      <w:r w:rsidR="00867BAE" w:rsidRPr="00DB477C">
        <w:rPr>
          <w:rFonts w:asciiTheme="minorHAnsi" w:hAnsiTheme="minorHAnsi"/>
          <w:sz w:val="20"/>
          <w:szCs w:val="22"/>
          <w:highlight w:val="magenta"/>
        </w:rPr>
        <w:t xml:space="preserve"> </w:t>
      </w:r>
      <w:r w:rsidR="00867BAE" w:rsidRPr="00DB477C">
        <w:rPr>
          <w:rFonts w:asciiTheme="minorHAnsi" w:hAnsiTheme="minorHAnsi"/>
          <w:sz w:val="20"/>
          <w:szCs w:val="22"/>
          <w:highlight w:val="cyan"/>
        </w:rPr>
        <w:t>ports</w:t>
      </w:r>
      <w:r w:rsidRPr="00DB477C">
        <w:rPr>
          <w:rFonts w:asciiTheme="minorHAnsi" w:hAnsiTheme="minorHAnsi"/>
          <w:sz w:val="20"/>
          <w:szCs w:val="22"/>
          <w:highlight w:val="cyan"/>
        </w:rPr>
        <w:t xml:space="preserve"> from </w:t>
      </w:r>
      <w:r w:rsidR="00867BAE" w:rsidRPr="00DB477C">
        <w:rPr>
          <w:rFonts w:asciiTheme="minorHAnsi" w:hAnsiTheme="minorHAnsi"/>
          <w:sz w:val="20"/>
          <w:szCs w:val="22"/>
          <w:highlight w:val="cyan"/>
        </w:rPr>
        <w:t xml:space="preserve">a </w:t>
      </w:r>
      <w:r w:rsidRPr="00DB477C">
        <w:rPr>
          <w:rFonts w:asciiTheme="minorHAnsi" w:hAnsiTheme="minorHAnsi"/>
          <w:sz w:val="20"/>
          <w:szCs w:val="22"/>
          <w:highlight w:val="cyan"/>
        </w:rPr>
        <w:t>UE perspective</w:t>
      </w:r>
    </w:p>
    <w:p w:rsidR="00867BAE" w:rsidRPr="00DB477C" w:rsidRDefault="00867BAE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  <w:highlight w:val="cyan"/>
        </w:rPr>
      </w:pPr>
      <w:r w:rsidRPr="00DB477C">
        <w:rPr>
          <w:rFonts w:asciiTheme="minorHAnsi" w:eastAsia="MS Mincho" w:hAnsiTheme="minorHAnsi"/>
          <w:sz w:val="20"/>
          <w:szCs w:val="22"/>
          <w:highlight w:val="magenta"/>
          <w:lang w:eastAsia="ja-JP"/>
        </w:rPr>
        <w:t>How to multiplex multip</w:t>
      </w:r>
      <w:r w:rsidRPr="00DB477C">
        <w:rPr>
          <w:rFonts w:asciiTheme="minorHAnsi" w:eastAsia="MS Mincho" w:hAnsiTheme="minorHAnsi"/>
          <w:sz w:val="20"/>
          <w:szCs w:val="22"/>
          <w:highlight w:val="cyan"/>
          <w:lang w:eastAsia="ja-JP"/>
        </w:rPr>
        <w:t>le PTRS ports, e.g. FDM, TDM, CDM</w:t>
      </w:r>
    </w:p>
    <w:p w:rsidR="006B1F7C" w:rsidRPr="00E34086" w:rsidRDefault="00867BAE" w:rsidP="00F84B01">
      <w:pPr>
        <w:pStyle w:val="PlainText"/>
        <w:numPr>
          <w:ilvl w:val="0"/>
          <w:numId w:val="32"/>
        </w:numPr>
        <w:rPr>
          <w:rFonts w:asciiTheme="minorHAnsi" w:hAnsiTheme="minorHAnsi"/>
          <w:sz w:val="20"/>
          <w:szCs w:val="22"/>
          <w:highlight w:val="cyan"/>
        </w:rPr>
      </w:pPr>
      <w:r w:rsidRPr="00DB477C">
        <w:rPr>
          <w:rFonts w:asciiTheme="minorHAnsi" w:hAnsiTheme="minorHAnsi"/>
          <w:sz w:val="20"/>
          <w:szCs w:val="22"/>
          <w:highlight w:val="magenta"/>
        </w:rPr>
        <w:t>Whether</w:t>
      </w:r>
      <w:r w:rsidR="007D669D" w:rsidRPr="00DB477C">
        <w:rPr>
          <w:rFonts w:asciiTheme="minorHAnsi" w:hAnsiTheme="minorHAnsi"/>
          <w:sz w:val="20"/>
          <w:szCs w:val="22"/>
          <w:highlight w:val="magenta"/>
        </w:rPr>
        <w:t xml:space="preserve"> and how</w:t>
      </w:r>
      <w:r w:rsidRPr="00DB477C">
        <w:rPr>
          <w:rFonts w:asciiTheme="minorHAnsi" w:hAnsiTheme="minorHAnsi"/>
          <w:sz w:val="20"/>
          <w:szCs w:val="22"/>
          <w:highlight w:val="magenta"/>
        </w:rPr>
        <w:t xml:space="preserve"> there is a </w:t>
      </w:r>
      <w:r w:rsidR="007D669D" w:rsidRPr="00DB477C">
        <w:rPr>
          <w:rFonts w:asciiTheme="minorHAnsi" w:hAnsiTheme="minorHAnsi"/>
          <w:sz w:val="20"/>
          <w:szCs w:val="22"/>
          <w:highlight w:val="magenta"/>
        </w:rPr>
        <w:t xml:space="preserve">further </w:t>
      </w:r>
      <w:r w:rsidRPr="00E34086">
        <w:rPr>
          <w:rFonts w:asciiTheme="minorHAnsi" w:hAnsiTheme="minorHAnsi"/>
          <w:sz w:val="20"/>
          <w:szCs w:val="22"/>
          <w:highlight w:val="cyan"/>
        </w:rPr>
        <w:t>relation between DMRS port(s) and PTRS port(s)</w:t>
      </w:r>
    </w:p>
    <w:p w:rsidR="00867BAE" w:rsidRPr="00DB477C" w:rsidRDefault="00867BAE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  <w:highlight w:val="magenta"/>
        </w:rPr>
      </w:pPr>
      <w:r w:rsidRPr="00DB477C">
        <w:rPr>
          <w:rFonts w:asciiTheme="minorHAnsi" w:hAnsiTheme="minorHAnsi"/>
          <w:sz w:val="20"/>
          <w:szCs w:val="22"/>
          <w:highlight w:val="magenta"/>
        </w:rPr>
        <w:t>For example, with the intention to transmit PTRS in the “best” layer</w:t>
      </w:r>
    </w:p>
    <w:p w:rsidR="007D669D" w:rsidRPr="00DB477C" w:rsidRDefault="007D669D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  <w:highlight w:val="magenta"/>
        </w:rPr>
      </w:pPr>
      <w:r w:rsidRPr="00DB477C">
        <w:rPr>
          <w:rFonts w:asciiTheme="minorHAnsi" w:hAnsiTheme="minorHAnsi"/>
          <w:sz w:val="20"/>
          <w:szCs w:val="22"/>
          <w:highlight w:val="magenta"/>
        </w:rPr>
        <w:t xml:space="preserve">Note: </w:t>
      </w:r>
      <w:r w:rsidRPr="00DB477C">
        <w:rPr>
          <w:rFonts w:asciiTheme="minorHAnsi" w:eastAsia="MS Mincho" w:hAnsiTheme="minorHAnsi"/>
          <w:sz w:val="20"/>
          <w:szCs w:val="22"/>
          <w:highlight w:val="magenta"/>
          <w:lang w:eastAsia="ja-JP"/>
        </w:rPr>
        <w:t>association between PTRS port and DMRS port group is already agreed</w:t>
      </w:r>
    </w:p>
    <w:p w:rsidR="009D15A9" w:rsidRPr="00DB477C" w:rsidRDefault="009D15A9" w:rsidP="00F84B01">
      <w:pPr>
        <w:pStyle w:val="PlainText"/>
        <w:numPr>
          <w:ilvl w:val="1"/>
          <w:numId w:val="32"/>
        </w:numPr>
        <w:rPr>
          <w:rFonts w:asciiTheme="minorHAnsi" w:eastAsia="MS Mincho" w:hAnsiTheme="minorHAnsi"/>
          <w:sz w:val="20"/>
          <w:szCs w:val="22"/>
          <w:highlight w:val="magenta"/>
          <w:lang w:eastAsia="ja-JP"/>
        </w:rPr>
      </w:pPr>
      <w:r w:rsidRPr="00DB477C">
        <w:rPr>
          <w:rFonts w:asciiTheme="minorHAnsi" w:eastAsia="MS Mincho" w:hAnsiTheme="minorHAnsi"/>
          <w:sz w:val="20"/>
          <w:szCs w:val="22"/>
          <w:highlight w:val="magenta"/>
          <w:lang w:eastAsia="ja-JP"/>
        </w:rPr>
        <w:t>Note: Number of PT-RS ports can be fewer than number of DM-RS ports in scheduled resource is already agreed</w:t>
      </w:r>
    </w:p>
    <w:p w:rsidR="009D15A9" w:rsidRPr="00DB477C" w:rsidRDefault="009D15A9" w:rsidP="00F84B01">
      <w:pPr>
        <w:pStyle w:val="PlainText"/>
        <w:numPr>
          <w:ilvl w:val="1"/>
          <w:numId w:val="32"/>
        </w:numPr>
        <w:rPr>
          <w:rFonts w:asciiTheme="minorHAnsi" w:eastAsia="MS Mincho" w:hAnsiTheme="minorHAnsi"/>
          <w:sz w:val="20"/>
          <w:szCs w:val="22"/>
          <w:highlight w:val="magenta"/>
          <w:lang w:eastAsia="ja-JP"/>
        </w:rPr>
      </w:pPr>
      <w:r w:rsidRPr="00DB477C">
        <w:rPr>
          <w:rFonts w:asciiTheme="minorHAnsi" w:eastAsia="MS Mincho" w:hAnsiTheme="minorHAnsi"/>
          <w:sz w:val="20"/>
          <w:szCs w:val="22"/>
          <w:highlight w:val="magenta"/>
          <w:lang w:eastAsia="ja-JP"/>
        </w:rPr>
        <w:lastRenderedPageBreak/>
        <w:t>Note: UE can assume same precoding for a DM-RS port and a PT-RS port is already agreed</w:t>
      </w:r>
    </w:p>
    <w:p w:rsidR="00065074" w:rsidRPr="00446221" w:rsidRDefault="00065074" w:rsidP="00F84B01">
      <w:pPr>
        <w:pStyle w:val="PlainText"/>
        <w:numPr>
          <w:ilvl w:val="0"/>
          <w:numId w:val="32"/>
        </w:numPr>
        <w:rPr>
          <w:rFonts w:asciiTheme="minorHAnsi" w:hAnsiTheme="minorHAnsi"/>
          <w:sz w:val="20"/>
          <w:szCs w:val="22"/>
          <w:highlight w:val="yellow"/>
        </w:rPr>
      </w:pPr>
      <w:r w:rsidRPr="00446221">
        <w:rPr>
          <w:rFonts w:asciiTheme="minorHAnsi" w:hAnsiTheme="minorHAnsi"/>
          <w:sz w:val="20"/>
          <w:szCs w:val="22"/>
          <w:highlight w:val="yellow"/>
        </w:rPr>
        <w:t>Whether to support configuration of ZP PTRS to a UE (to provide protection/orthogonality)</w:t>
      </w:r>
    </w:p>
    <w:p w:rsidR="000325D9" w:rsidRPr="00DB477C" w:rsidRDefault="000325D9" w:rsidP="00F84B01">
      <w:pPr>
        <w:pStyle w:val="PlainText"/>
        <w:numPr>
          <w:ilvl w:val="0"/>
          <w:numId w:val="32"/>
        </w:numPr>
        <w:rPr>
          <w:rFonts w:asciiTheme="minorHAnsi" w:hAnsiTheme="minorHAnsi"/>
          <w:sz w:val="20"/>
          <w:szCs w:val="22"/>
          <w:highlight w:val="cyan"/>
        </w:rPr>
      </w:pPr>
      <w:r w:rsidRPr="00DB477C">
        <w:rPr>
          <w:rFonts w:asciiTheme="minorHAnsi" w:hAnsiTheme="minorHAnsi"/>
          <w:sz w:val="20"/>
          <w:szCs w:val="22"/>
          <w:highlight w:val="cyan"/>
        </w:rPr>
        <w:t>PTRS for DFT-S-OFDM</w:t>
      </w:r>
    </w:p>
    <w:p w:rsidR="007D669D" w:rsidRPr="00DB477C" w:rsidRDefault="007D669D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  <w:highlight w:val="cyan"/>
        </w:rPr>
      </w:pPr>
      <w:r w:rsidRPr="00DB477C">
        <w:rPr>
          <w:rFonts w:asciiTheme="minorHAnsi" w:hAnsiTheme="minorHAnsi"/>
          <w:sz w:val="20"/>
          <w:szCs w:val="22"/>
          <w:highlight w:val="cyan"/>
        </w:rPr>
        <w:t>Can working assumption be confirmed?</w:t>
      </w:r>
    </w:p>
    <w:p w:rsidR="000325D9" w:rsidRPr="00DB477C" w:rsidRDefault="00867BAE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  <w:highlight w:val="cyan"/>
        </w:rPr>
      </w:pPr>
      <w:r w:rsidRPr="00DB477C">
        <w:rPr>
          <w:rFonts w:asciiTheme="minorHAnsi" w:hAnsiTheme="minorHAnsi"/>
          <w:sz w:val="20"/>
          <w:szCs w:val="22"/>
          <w:highlight w:val="cyan"/>
        </w:rPr>
        <w:t>P</w:t>
      </w:r>
      <w:r w:rsidR="00C51AA9" w:rsidRPr="00DB477C">
        <w:rPr>
          <w:rFonts w:asciiTheme="minorHAnsi" w:hAnsiTheme="minorHAnsi"/>
          <w:sz w:val="20"/>
          <w:szCs w:val="22"/>
          <w:highlight w:val="cyan"/>
        </w:rPr>
        <w:t>re</w:t>
      </w:r>
      <w:r w:rsidR="00625E82" w:rsidRPr="00DB477C">
        <w:rPr>
          <w:rFonts w:asciiTheme="minorHAnsi" w:hAnsiTheme="minorHAnsi"/>
          <w:sz w:val="20"/>
          <w:szCs w:val="22"/>
          <w:highlight w:val="cyan"/>
        </w:rPr>
        <w:t>-</w:t>
      </w:r>
      <w:r w:rsidR="00C51AA9" w:rsidRPr="00DB477C">
        <w:rPr>
          <w:rFonts w:asciiTheme="minorHAnsi" w:hAnsiTheme="minorHAnsi"/>
          <w:sz w:val="20"/>
          <w:szCs w:val="22"/>
          <w:highlight w:val="cyan"/>
        </w:rPr>
        <w:t xml:space="preserve"> or</w:t>
      </w:r>
      <w:r w:rsidR="00625E82" w:rsidRPr="00DB477C">
        <w:rPr>
          <w:rFonts w:asciiTheme="minorHAnsi" w:hAnsiTheme="minorHAnsi"/>
          <w:sz w:val="20"/>
          <w:szCs w:val="22"/>
          <w:highlight w:val="cyan"/>
        </w:rPr>
        <w:t xml:space="preserve"> post-</w:t>
      </w:r>
      <w:r w:rsidR="000325D9" w:rsidRPr="00DB477C">
        <w:rPr>
          <w:rFonts w:asciiTheme="minorHAnsi" w:hAnsiTheme="minorHAnsi"/>
          <w:sz w:val="20"/>
          <w:szCs w:val="22"/>
          <w:highlight w:val="cyan"/>
        </w:rPr>
        <w:t>DFT?</w:t>
      </w:r>
      <w:r w:rsidR="00757E93" w:rsidRPr="00DB477C">
        <w:rPr>
          <w:rFonts w:asciiTheme="minorHAnsi" w:hAnsiTheme="minorHAnsi"/>
          <w:sz w:val="20"/>
          <w:szCs w:val="22"/>
          <w:highlight w:val="cyan"/>
        </w:rPr>
        <w:t xml:space="preserve"> </w:t>
      </w:r>
      <w:r w:rsidRPr="00DB477C">
        <w:rPr>
          <w:rFonts w:asciiTheme="minorHAnsi" w:hAnsiTheme="minorHAnsi"/>
          <w:sz w:val="20"/>
          <w:szCs w:val="22"/>
          <w:highlight w:val="cyan"/>
        </w:rPr>
        <w:t>Aim to agree in RAN1#89</w:t>
      </w:r>
    </w:p>
    <w:p w:rsidR="009D15A9" w:rsidRPr="003130B6" w:rsidRDefault="009D15A9" w:rsidP="00F84B01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lang w:eastAsia="ja-JP"/>
        </w:rPr>
      </w:pPr>
      <w:r w:rsidRPr="003130B6">
        <w:rPr>
          <w:rFonts w:asciiTheme="minorHAnsi" w:eastAsia="MS Mincho" w:hAnsiTheme="minorHAnsi" w:cs="Arial"/>
          <w:szCs w:val="22"/>
          <w:lang w:val="en-US" w:eastAsia="ja-JP"/>
        </w:rPr>
        <w:t>Pattern/density of PTRS for DFT-s-OFDM is UE-specifically configurable or not</w:t>
      </w:r>
    </w:p>
    <w:p w:rsidR="007D669D" w:rsidRPr="003130B6" w:rsidRDefault="000325D9" w:rsidP="00F84B01">
      <w:pPr>
        <w:pStyle w:val="PlainText"/>
        <w:numPr>
          <w:ilvl w:val="1"/>
          <w:numId w:val="32"/>
        </w:numPr>
        <w:rPr>
          <w:rFonts w:asciiTheme="minorHAnsi" w:hAnsiTheme="minorHAnsi"/>
          <w:sz w:val="20"/>
          <w:szCs w:val="22"/>
        </w:rPr>
      </w:pPr>
      <w:r w:rsidRPr="003130B6">
        <w:rPr>
          <w:rFonts w:asciiTheme="minorHAnsi" w:hAnsiTheme="minorHAnsi"/>
          <w:sz w:val="20"/>
          <w:szCs w:val="22"/>
        </w:rPr>
        <w:t xml:space="preserve">Details of </w:t>
      </w:r>
      <w:r w:rsidR="00867BAE" w:rsidRPr="003130B6">
        <w:rPr>
          <w:rFonts w:asciiTheme="minorHAnsi" w:hAnsiTheme="minorHAnsi"/>
          <w:sz w:val="20"/>
          <w:szCs w:val="22"/>
        </w:rPr>
        <w:t xml:space="preserve">PTRS </w:t>
      </w:r>
      <w:r w:rsidRPr="003130B6">
        <w:rPr>
          <w:rFonts w:asciiTheme="minorHAnsi" w:hAnsiTheme="minorHAnsi"/>
          <w:sz w:val="20"/>
          <w:szCs w:val="22"/>
        </w:rPr>
        <w:t>mapping, sequences etc</w:t>
      </w:r>
      <w:r w:rsidR="00625E82" w:rsidRPr="003130B6">
        <w:rPr>
          <w:rFonts w:asciiTheme="minorHAnsi" w:hAnsiTheme="minorHAnsi"/>
          <w:sz w:val="20"/>
          <w:szCs w:val="22"/>
        </w:rPr>
        <w:t>. Try to list candidates.</w:t>
      </w:r>
    </w:p>
    <w:p w:rsidR="006B1F7C" w:rsidRPr="003130B6" w:rsidRDefault="007D669D" w:rsidP="00F84B01">
      <w:pPr>
        <w:numPr>
          <w:ilvl w:val="2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/>
          <w:szCs w:val="22"/>
          <w:lang w:val="en-US" w:eastAsia="ja-JP"/>
        </w:rPr>
      </w:pPr>
      <w:r w:rsidRPr="003130B6">
        <w:rPr>
          <w:rFonts w:asciiTheme="minorHAnsi" w:eastAsia="MS Mincho" w:hAnsiTheme="minorHAnsi"/>
          <w:bCs/>
          <w:szCs w:val="22"/>
          <w:lang w:val="fr-FR" w:eastAsia="ja-JP"/>
        </w:rPr>
        <w:t>Consider receiver complexity, PAPR, modulation order to be supported, etc</w:t>
      </w:r>
      <w:r w:rsidRPr="003130B6">
        <w:rPr>
          <w:rFonts w:asciiTheme="minorHAnsi" w:eastAsia="MS Mincho" w:hAnsiTheme="minorHAnsi"/>
          <w:b/>
          <w:bCs/>
          <w:szCs w:val="22"/>
          <w:lang w:val="fr-FR" w:eastAsia="ja-JP"/>
        </w:rPr>
        <w:t xml:space="preserve"> </w:t>
      </w:r>
    </w:p>
    <w:p w:rsidR="0058598F" w:rsidRPr="00DB477C" w:rsidRDefault="0058598F" w:rsidP="00F84B01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/>
          <w:szCs w:val="22"/>
          <w:highlight w:val="yellow"/>
          <w:lang w:val="en-US" w:eastAsia="ja-JP"/>
        </w:rPr>
      </w:pPr>
      <w:r w:rsidRPr="00DB477C">
        <w:rPr>
          <w:rFonts w:asciiTheme="minorHAnsi" w:eastAsia="MS Mincho" w:hAnsiTheme="minorHAnsi"/>
          <w:szCs w:val="22"/>
          <w:highlight w:val="yellow"/>
          <w:lang w:val="en-US" w:eastAsia="ja-JP"/>
        </w:rPr>
        <w:t>For MU-MIMO,</w:t>
      </w:r>
      <w:r w:rsidR="007B23C4" w:rsidRPr="00DB477C">
        <w:rPr>
          <w:rFonts w:asciiTheme="minorHAnsi" w:eastAsia="MS Mincho" w:hAnsiTheme="minorHAnsi"/>
          <w:szCs w:val="22"/>
          <w:highlight w:val="yellow"/>
          <w:lang w:val="en-US" w:eastAsia="ja-JP"/>
        </w:rPr>
        <w:t xml:space="preserve"> whether orthogonal multiplexing of e.g. PTRS/PTRS and PTRS/data is supported</w:t>
      </w:r>
    </w:p>
    <w:p w:rsidR="0058598F" w:rsidRDefault="007B23C4" w:rsidP="00F84B01">
      <w:pPr>
        <w:numPr>
          <w:ilvl w:val="1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/>
          <w:szCs w:val="22"/>
          <w:lang w:val="en-US" w:eastAsia="ja-JP"/>
        </w:rPr>
      </w:pPr>
      <w:r w:rsidRPr="00DB477C">
        <w:rPr>
          <w:rFonts w:asciiTheme="minorHAnsi" w:eastAsia="MS Mincho" w:hAnsiTheme="minorHAnsi"/>
          <w:szCs w:val="22"/>
          <w:highlight w:val="yellow"/>
          <w:lang w:val="en-US"/>
        </w:rPr>
        <w:t xml:space="preserve">Note: </w:t>
      </w:r>
      <w:r w:rsidR="0058598F" w:rsidRPr="00DB477C">
        <w:rPr>
          <w:rFonts w:asciiTheme="minorHAnsi" w:eastAsia="MS Mincho" w:hAnsiTheme="minorHAnsi"/>
          <w:szCs w:val="22"/>
          <w:highlight w:val="yellow"/>
          <w:lang w:val="en-US"/>
        </w:rPr>
        <w:t>N</w:t>
      </w:r>
      <w:r w:rsidR="0058598F" w:rsidRPr="00DB477C">
        <w:rPr>
          <w:rFonts w:asciiTheme="minorHAnsi" w:eastAsia="MS Mincho" w:hAnsiTheme="minorHAnsi"/>
          <w:szCs w:val="22"/>
          <w:highlight w:val="yellow"/>
          <w:lang w:val="en-US" w:eastAsia="ja-JP"/>
        </w:rPr>
        <w:t xml:space="preserve">on-orthogonal multiplexing of e.g. PTRS/PTRS and PTRS/data </w:t>
      </w:r>
      <w:r w:rsidRPr="00DB477C">
        <w:rPr>
          <w:rFonts w:asciiTheme="minorHAnsi" w:eastAsia="MS Mincho" w:hAnsiTheme="minorHAnsi"/>
          <w:szCs w:val="22"/>
          <w:highlight w:val="yellow"/>
          <w:lang w:val="en-US" w:eastAsia="ja-JP"/>
        </w:rPr>
        <w:t xml:space="preserve">for MU-MIMO </w:t>
      </w:r>
      <w:r w:rsidRPr="00DB477C">
        <w:rPr>
          <w:rFonts w:asciiTheme="minorHAnsi" w:eastAsia="MS Mincho" w:hAnsiTheme="minorHAnsi"/>
          <w:szCs w:val="22"/>
          <w:highlight w:val="yellow"/>
          <w:lang w:val="en-US"/>
        </w:rPr>
        <w:t>is agreed</w:t>
      </w:r>
    </w:p>
    <w:p w:rsidR="00DB477C" w:rsidRPr="003130B6" w:rsidRDefault="00DB477C" w:rsidP="00DB477C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Theme="minorHAnsi" w:eastAsia="MS Mincho" w:hAnsiTheme="minorHAnsi"/>
          <w:szCs w:val="22"/>
          <w:lang w:val="en-US" w:eastAsia="ja-JP"/>
        </w:rPr>
      </w:pPr>
    </w:p>
    <w:p w:rsidR="00311094" w:rsidRPr="003130B6" w:rsidRDefault="007540D0" w:rsidP="00F84B01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2"/>
        </w:rPr>
      </w:pPr>
      <w:r w:rsidRPr="003130B6">
        <w:rPr>
          <w:rFonts w:asciiTheme="minorHAnsi" w:eastAsia="MS Mincho" w:hAnsiTheme="minorHAnsi"/>
          <w:szCs w:val="22"/>
          <w:lang w:val="en-US"/>
        </w:rPr>
        <w:t>How to set the PTRS power and the possible relation to DMRS power</w:t>
      </w:r>
    </w:p>
    <w:p w:rsidR="009D15A9" w:rsidRPr="003130B6" w:rsidRDefault="009D15A9" w:rsidP="00F84B01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 w:cs="Arial"/>
          <w:szCs w:val="22"/>
          <w:lang w:val="en-US" w:eastAsia="ja-JP"/>
        </w:rPr>
      </w:pPr>
      <w:r w:rsidRPr="003130B6">
        <w:rPr>
          <w:rFonts w:asciiTheme="minorHAnsi" w:eastAsia="MS Mincho" w:hAnsiTheme="minorHAnsi" w:cs="Arial"/>
          <w:szCs w:val="22"/>
          <w:lang w:val="en-US" w:eastAsia="ja-JP"/>
        </w:rPr>
        <w:t>Using PTRS for CFO/Doppler estimation (not discussed under this agenda item)</w:t>
      </w:r>
    </w:p>
    <w:p w:rsidR="007C50F6" w:rsidRPr="003130B6" w:rsidRDefault="007C50F6" w:rsidP="00F84B01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/>
          <w:szCs w:val="22"/>
          <w:lang w:val="en-US" w:eastAsia="ja-JP"/>
        </w:rPr>
      </w:pPr>
      <w:r w:rsidRPr="003130B6">
        <w:rPr>
          <w:rFonts w:asciiTheme="minorHAnsi" w:eastAsia="MS Mincho" w:hAnsiTheme="minorHAnsi"/>
          <w:szCs w:val="22"/>
          <w:lang w:val="en-US" w:eastAsia="ja-JP"/>
        </w:rPr>
        <w:t>QCL relationship between PT-RS and DM-RS</w:t>
      </w:r>
    </w:p>
    <w:p w:rsidR="007C50F6" w:rsidRPr="003130B6" w:rsidRDefault="007C50F6" w:rsidP="00F84B01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eastAsia="MS Mincho" w:hAnsiTheme="minorHAnsi"/>
          <w:szCs w:val="22"/>
          <w:lang w:val="en-US" w:eastAsia="ja-JP"/>
        </w:rPr>
      </w:pPr>
      <w:r w:rsidRPr="003130B6">
        <w:rPr>
          <w:rFonts w:asciiTheme="minorHAnsi" w:eastAsia="MS Mincho" w:hAnsiTheme="minorHAnsi"/>
          <w:szCs w:val="22"/>
          <w:lang w:val="en-US" w:eastAsia="ja-JP"/>
        </w:rPr>
        <w:t>Joint transmission of CSI-RS and PT-RS for improving CSI acquisition accuracy</w:t>
      </w:r>
    </w:p>
    <w:p w:rsidR="00F84B01" w:rsidRDefault="00F84B01" w:rsidP="00BD12DA"/>
    <w:p w:rsidR="00BD12DA" w:rsidRDefault="00BD12DA" w:rsidP="00BD12DA">
      <w:pPr>
        <w:pStyle w:val="Heading1"/>
      </w:pPr>
      <w:r>
        <w:t xml:space="preserve">Current </w:t>
      </w:r>
      <w:r w:rsidR="00C51AA9">
        <w:t xml:space="preserve">list of </w:t>
      </w:r>
      <w:r>
        <w:t>way forwards</w:t>
      </w:r>
    </w:p>
    <w:p w:rsidR="003742AC" w:rsidRDefault="000D24C2" w:rsidP="007D669D">
      <w:r>
        <w:t>Here follows a list of current PTRS relate</w:t>
      </w:r>
      <w:r w:rsidR="007D669D">
        <w:t xml:space="preserve">d way forwards under discussion. </w:t>
      </w:r>
    </w:p>
    <w:p w:rsidR="00DB477C" w:rsidRDefault="00DB477C" w:rsidP="007D669D"/>
    <w:p w:rsidR="00E34086" w:rsidRDefault="00E34086" w:rsidP="007D669D">
      <w:r w:rsidRPr="00D279FE">
        <w:rPr>
          <w:highlight w:val="yellow"/>
        </w:rPr>
        <w:t>Way forward #1 (LG Electronics)</w:t>
      </w:r>
    </w:p>
    <w:p w:rsidR="00446221" w:rsidRPr="00D279FE" w:rsidRDefault="00446221" w:rsidP="00195154">
      <w:pPr>
        <w:pStyle w:val="ListParagraph"/>
        <w:numPr>
          <w:ilvl w:val="0"/>
          <w:numId w:val="34"/>
        </w:numPr>
        <w:rPr>
          <w:lang w:val="en-US"/>
        </w:rPr>
      </w:pPr>
      <w:r w:rsidRPr="00D279FE">
        <w:rPr>
          <w:lang w:val="en-US"/>
        </w:rPr>
        <w:t>Dynamic presence and time pattern of PTRS is determined by allocated MCS, BW and subcarrier spacing.</w:t>
      </w:r>
    </w:p>
    <w:p w:rsidR="00446221" w:rsidRPr="00D279FE" w:rsidRDefault="00446221" w:rsidP="00195154">
      <w:pPr>
        <w:pStyle w:val="ListParagraph"/>
        <w:numPr>
          <w:ilvl w:val="0"/>
          <w:numId w:val="34"/>
        </w:numPr>
        <w:rPr>
          <w:lang w:val="en-US"/>
        </w:rPr>
      </w:pPr>
      <w:r w:rsidRPr="00D279FE">
        <w:rPr>
          <w:lang w:val="en-US"/>
        </w:rPr>
        <w:t>NR supports both orthogonal and non-orthogonal multiplexing between PTRS/PTRS and PTRS/data</w:t>
      </w:r>
    </w:p>
    <w:p w:rsidR="00446221" w:rsidRPr="00D279FE" w:rsidRDefault="00446221" w:rsidP="00195154">
      <w:pPr>
        <w:pStyle w:val="ListParagraph"/>
        <w:numPr>
          <w:ilvl w:val="1"/>
          <w:numId w:val="34"/>
        </w:numPr>
        <w:rPr>
          <w:lang w:val="en-US"/>
        </w:rPr>
      </w:pPr>
      <w:r w:rsidRPr="00D279FE">
        <w:rPr>
          <w:lang w:val="en-US"/>
        </w:rPr>
        <w:t>ZP PTRS is supported for at least for DL.</w:t>
      </w:r>
    </w:p>
    <w:p w:rsidR="00E34086" w:rsidRDefault="00E34086" w:rsidP="00195154">
      <w:pPr>
        <w:pStyle w:val="ListParagraph"/>
        <w:rPr>
          <w:lang w:val="en-US"/>
        </w:rPr>
      </w:pPr>
    </w:p>
    <w:p w:rsidR="00E34086" w:rsidRDefault="00E34086" w:rsidP="00E34086">
      <w:r w:rsidRPr="00D279FE">
        <w:rPr>
          <w:highlight w:val="cyan"/>
        </w:rPr>
        <w:t>Way forward #2</w:t>
      </w:r>
      <w:r w:rsidR="00CD4A36">
        <w:rPr>
          <w:highlight w:val="cyan"/>
        </w:rPr>
        <w:t>a</w:t>
      </w:r>
      <w:r w:rsidRPr="00D279FE">
        <w:rPr>
          <w:highlight w:val="cyan"/>
        </w:rPr>
        <w:t xml:space="preserve"> (NTT DOCOMO)</w:t>
      </w:r>
    </w:p>
    <w:p w:rsidR="00E34086" w:rsidRDefault="00E34086" w:rsidP="00195154">
      <w:pPr>
        <w:pStyle w:val="ListParagraph"/>
        <w:rPr>
          <w:lang w:val="en-US"/>
        </w:rPr>
      </w:pPr>
    </w:p>
    <w:p w:rsidR="00000000" w:rsidRPr="00CD4A36" w:rsidRDefault="00006CC3" w:rsidP="00CD4A36">
      <w:pPr>
        <w:pStyle w:val="ListParagraph"/>
        <w:numPr>
          <w:ilvl w:val="0"/>
          <w:numId w:val="42"/>
        </w:numPr>
        <w:rPr>
          <w:lang w:val="en-US"/>
        </w:rPr>
      </w:pPr>
      <w:r w:rsidRPr="00CD4A36">
        <w:rPr>
          <w:rFonts w:hint="eastAsia"/>
          <w:lang w:val="en-US"/>
        </w:rPr>
        <w:t>Confirm the  following working assumption with following update.</w:t>
      </w:r>
    </w:p>
    <w:p w:rsidR="00000000" w:rsidRPr="00CD4A36" w:rsidRDefault="00006CC3" w:rsidP="00CD4A36">
      <w:pPr>
        <w:pStyle w:val="ListParagraph"/>
        <w:numPr>
          <w:ilvl w:val="1"/>
          <w:numId w:val="42"/>
        </w:numPr>
        <w:rPr>
          <w:lang w:val="en-US"/>
        </w:rPr>
      </w:pPr>
      <w:r w:rsidRPr="00CD4A36">
        <w:rPr>
          <w:rFonts w:hint="eastAsia"/>
          <w:lang w:val="en-US"/>
        </w:rPr>
        <w:t>Uplink PTRS for DFT-s-OFDM waveform is supported.</w:t>
      </w:r>
    </w:p>
    <w:p w:rsidR="00000000" w:rsidRPr="00CD4A36" w:rsidRDefault="00006CC3" w:rsidP="00CD4A36">
      <w:pPr>
        <w:pStyle w:val="ListParagraph"/>
        <w:numPr>
          <w:ilvl w:val="2"/>
          <w:numId w:val="42"/>
        </w:numPr>
        <w:rPr>
          <w:lang w:val="en-US"/>
        </w:rPr>
      </w:pPr>
      <w:r w:rsidRPr="00CD4A36">
        <w:rPr>
          <w:rFonts w:hint="eastAsia"/>
          <w:lang w:val="en-US"/>
        </w:rPr>
        <w:t>Presence of PTRS for DFT-s-OFDM is UE-specifically co</w:t>
      </w:r>
      <w:r w:rsidRPr="00CD4A36">
        <w:rPr>
          <w:rFonts w:hint="eastAsia"/>
          <w:lang w:val="en-US"/>
        </w:rPr>
        <w:t>nfigurable</w:t>
      </w:r>
    </w:p>
    <w:p w:rsidR="00000000" w:rsidRPr="00CD4A36" w:rsidRDefault="00006CC3" w:rsidP="00CD4A36">
      <w:pPr>
        <w:pStyle w:val="ListParagraph"/>
        <w:numPr>
          <w:ilvl w:val="0"/>
          <w:numId w:val="42"/>
        </w:numPr>
        <w:rPr>
          <w:lang w:val="en-US"/>
        </w:rPr>
      </w:pPr>
      <w:r w:rsidRPr="00CD4A36">
        <w:rPr>
          <w:rFonts w:hint="eastAsia"/>
          <w:lang w:val="en-US"/>
        </w:rPr>
        <w:t>Support Pre-DFT PT-RS</w:t>
      </w:r>
      <w:r w:rsidRPr="00CD4A36">
        <w:rPr>
          <w:rFonts w:hint="eastAsia"/>
          <w:lang w:val="en-US"/>
        </w:rPr>
        <w:t xml:space="preserve"> insertion for UL DFT-S-OFDM.</w:t>
      </w:r>
    </w:p>
    <w:p w:rsidR="00DB477C" w:rsidRDefault="00DB477C" w:rsidP="00DB477C">
      <w:pPr>
        <w:pStyle w:val="ListParagraph"/>
        <w:rPr>
          <w:lang w:val="en-US"/>
        </w:rPr>
      </w:pPr>
    </w:p>
    <w:p w:rsidR="00CD4A36" w:rsidRDefault="00CD4A36" w:rsidP="00CD4A36">
      <w:r w:rsidRPr="00D279FE">
        <w:rPr>
          <w:highlight w:val="cyan"/>
        </w:rPr>
        <w:t>Way forward #2</w:t>
      </w:r>
      <w:r>
        <w:rPr>
          <w:highlight w:val="cyan"/>
        </w:rPr>
        <w:t>b</w:t>
      </w:r>
      <w:r w:rsidRPr="00D279FE">
        <w:rPr>
          <w:highlight w:val="cyan"/>
        </w:rPr>
        <w:t xml:space="preserve"> (NTT DOCOMO)</w:t>
      </w:r>
    </w:p>
    <w:p w:rsidR="00CD4A36" w:rsidRPr="00CD4A36" w:rsidRDefault="00CD4A36" w:rsidP="00DB477C">
      <w:pPr>
        <w:pStyle w:val="ListParagraph"/>
      </w:pPr>
    </w:p>
    <w:p w:rsidR="00446221" w:rsidRPr="00D279FE" w:rsidRDefault="00446221" w:rsidP="00DB477C">
      <w:pPr>
        <w:pStyle w:val="ListParagraph"/>
        <w:numPr>
          <w:ilvl w:val="0"/>
          <w:numId w:val="35"/>
        </w:numPr>
        <w:rPr>
          <w:lang w:val="en-US"/>
        </w:rPr>
      </w:pPr>
      <w:r w:rsidRPr="00D279FE">
        <w:rPr>
          <w:rFonts w:hint="eastAsia"/>
          <w:lang w:val="en-US"/>
        </w:rPr>
        <w:t>Dynamic presence of PT-RS for CP-OFDM for SU-MIMO is associated with scheduled MCS and allocated bandwidth and subcarrier spacing.</w:t>
      </w:r>
    </w:p>
    <w:p w:rsidR="00446221" w:rsidRPr="00D279FE" w:rsidRDefault="00446221" w:rsidP="00DB477C">
      <w:pPr>
        <w:pStyle w:val="ListParagraph"/>
        <w:numPr>
          <w:ilvl w:val="1"/>
          <w:numId w:val="35"/>
        </w:numPr>
        <w:rPr>
          <w:lang w:val="en-US"/>
        </w:rPr>
      </w:pPr>
      <w:r w:rsidRPr="00D279FE">
        <w:rPr>
          <w:rFonts w:hint="eastAsia"/>
          <w:lang w:val="en-US"/>
        </w:rPr>
        <w:t>Time domain density of PT-RS</w:t>
      </w:r>
      <w:bookmarkStart w:id="0" w:name="_GoBack"/>
      <w:bookmarkEnd w:id="0"/>
      <w:r w:rsidRPr="00D279FE">
        <w:rPr>
          <w:rFonts w:hint="eastAsia"/>
          <w:lang w:val="en-US"/>
        </w:rPr>
        <w:t xml:space="preserve"> is associated with dynamic configuration by scheduled MCS and subcarrier spacing.</w:t>
      </w:r>
    </w:p>
    <w:p w:rsidR="00446221" w:rsidRPr="00D279FE" w:rsidRDefault="00446221" w:rsidP="00DB477C">
      <w:pPr>
        <w:pStyle w:val="ListParagraph"/>
        <w:numPr>
          <w:ilvl w:val="1"/>
          <w:numId w:val="35"/>
        </w:numPr>
        <w:rPr>
          <w:lang w:val="sv-SE"/>
        </w:rPr>
      </w:pPr>
      <w:r w:rsidRPr="00D279FE">
        <w:rPr>
          <w:rFonts w:hint="eastAsia"/>
          <w:lang w:val="en-US"/>
        </w:rPr>
        <w:t>FFS: For MU-MIMO</w:t>
      </w:r>
    </w:p>
    <w:p w:rsidR="00446221" w:rsidRPr="00D279FE" w:rsidRDefault="00446221" w:rsidP="00DB477C">
      <w:pPr>
        <w:pStyle w:val="ListParagraph"/>
        <w:numPr>
          <w:ilvl w:val="0"/>
          <w:numId w:val="35"/>
        </w:numPr>
        <w:rPr>
          <w:lang w:val="en-US"/>
        </w:rPr>
      </w:pPr>
      <w:r w:rsidRPr="00D279FE">
        <w:rPr>
          <w:rFonts w:hint="eastAsia"/>
          <w:lang w:val="en-US"/>
        </w:rPr>
        <w:t>For SU-MIMO, PT-RS for CP-OFDM supports FDM for PT-RS port multiplexing.</w:t>
      </w:r>
    </w:p>
    <w:p w:rsidR="00446221" w:rsidRPr="00D279FE" w:rsidRDefault="00446221" w:rsidP="00DB477C">
      <w:pPr>
        <w:pStyle w:val="ListParagraph"/>
        <w:numPr>
          <w:ilvl w:val="0"/>
          <w:numId w:val="35"/>
        </w:numPr>
        <w:rPr>
          <w:lang w:val="en-US"/>
        </w:rPr>
      </w:pPr>
      <w:r w:rsidRPr="00D279FE">
        <w:rPr>
          <w:rFonts w:hint="eastAsia"/>
          <w:lang w:val="en-US"/>
        </w:rPr>
        <w:t>PT-RS port for CP-OFDM should be mapped in order of small number of allocated DM-RS port group</w:t>
      </w:r>
    </w:p>
    <w:p w:rsidR="00446221" w:rsidRPr="00D279FE" w:rsidRDefault="00446221" w:rsidP="00CD4A36">
      <w:pPr>
        <w:pStyle w:val="ListParagraph"/>
        <w:rPr>
          <w:color w:val="5B9BD5" w:themeColor="accent1"/>
          <w:lang w:val="en-US"/>
        </w:rPr>
      </w:pPr>
    </w:p>
    <w:p w:rsidR="00E34086" w:rsidRPr="00D279FE" w:rsidRDefault="00E34086" w:rsidP="00E34086">
      <w:pPr>
        <w:pStyle w:val="ListParagraph"/>
        <w:rPr>
          <w:highlight w:val="magenta"/>
          <w:lang w:val="en-US"/>
        </w:rPr>
      </w:pPr>
    </w:p>
    <w:p w:rsidR="00E34086" w:rsidRDefault="00E34086" w:rsidP="00E34086">
      <w:r w:rsidRPr="00D279FE">
        <w:rPr>
          <w:highlight w:val="magenta"/>
        </w:rPr>
        <w:t>Way forward #3 (Huawei;HiSilicon)</w:t>
      </w:r>
    </w:p>
    <w:p w:rsidR="00E34086" w:rsidRPr="00CD4A36" w:rsidRDefault="00E34086" w:rsidP="00CD4A36">
      <w:pPr>
        <w:rPr>
          <w:highlight w:val="magenta"/>
          <w:lang w:val="en-US"/>
        </w:rPr>
      </w:pPr>
    </w:p>
    <w:p w:rsidR="00000000" w:rsidRPr="00CD4A36" w:rsidRDefault="00006CC3" w:rsidP="00CD4A36">
      <w:pPr>
        <w:pStyle w:val="ListParagraph"/>
        <w:numPr>
          <w:ilvl w:val="0"/>
          <w:numId w:val="43"/>
        </w:numPr>
        <w:rPr>
          <w:lang w:val="en-US"/>
        </w:rPr>
      </w:pPr>
      <w:r w:rsidRPr="00CD4A36">
        <w:rPr>
          <w:lang w:val="en-US"/>
        </w:rPr>
        <w:t>For a given subcarrier spacing, support predefined and RRC-configured association between PTRS densities and scheduled MCS/BW</w:t>
      </w:r>
    </w:p>
    <w:p w:rsidR="00000000" w:rsidRPr="00CD4A36" w:rsidRDefault="00006CC3" w:rsidP="00CD4A36">
      <w:pPr>
        <w:pStyle w:val="ListParagraph"/>
        <w:numPr>
          <w:ilvl w:val="1"/>
          <w:numId w:val="43"/>
        </w:numPr>
        <w:rPr>
          <w:lang w:val="en-US"/>
        </w:rPr>
      </w:pPr>
      <w:r w:rsidRPr="00CD4A36">
        <w:rPr>
          <w:lang w:val="en-US"/>
        </w:rPr>
        <w:t>Table 1 (on next page) to represent association between PTRS time density and scheduled MCS</w:t>
      </w:r>
    </w:p>
    <w:p w:rsidR="00000000" w:rsidRPr="00CD4A36" w:rsidRDefault="00006CC3" w:rsidP="00CD4A36">
      <w:pPr>
        <w:pStyle w:val="ListParagraph"/>
        <w:numPr>
          <w:ilvl w:val="1"/>
          <w:numId w:val="43"/>
        </w:numPr>
        <w:rPr>
          <w:lang w:val="en-US"/>
        </w:rPr>
      </w:pPr>
      <w:r w:rsidRPr="00CD4A36">
        <w:rPr>
          <w:lang w:val="en-US"/>
        </w:rPr>
        <w:t>Table 2 (on next page) to represent association between</w:t>
      </w:r>
      <w:r w:rsidRPr="00CD4A36">
        <w:rPr>
          <w:lang w:val="en-US"/>
        </w:rPr>
        <w:t xml:space="preserve"> PTRS frequency density and scheduled BW</w:t>
      </w:r>
    </w:p>
    <w:p w:rsidR="00000000" w:rsidRPr="00CD4A36" w:rsidRDefault="00006CC3" w:rsidP="00CD4A36">
      <w:pPr>
        <w:pStyle w:val="ListParagraph"/>
        <w:numPr>
          <w:ilvl w:val="1"/>
          <w:numId w:val="43"/>
        </w:numPr>
        <w:rPr>
          <w:lang w:val="en-US"/>
        </w:rPr>
      </w:pPr>
      <w:r w:rsidRPr="00CD4A36">
        <w:rPr>
          <w:lang w:val="en-US"/>
        </w:rPr>
        <w:t>UE to suggest MCS/BW thresholds in Table 1 and 2</w:t>
      </w:r>
    </w:p>
    <w:p w:rsidR="00000000" w:rsidRPr="00CD4A36" w:rsidRDefault="00006CC3" w:rsidP="00CD4A36">
      <w:pPr>
        <w:pStyle w:val="ListParagraph"/>
        <w:numPr>
          <w:ilvl w:val="0"/>
          <w:numId w:val="43"/>
        </w:numPr>
        <w:rPr>
          <w:lang w:val="en-US"/>
        </w:rPr>
      </w:pPr>
      <w:r w:rsidRPr="00CD4A36">
        <w:rPr>
          <w:lang w:val="en-US"/>
        </w:rPr>
        <w:lastRenderedPageBreak/>
        <w:t xml:space="preserve">For a UE, the configured PTRS </w:t>
      </w:r>
      <w:r w:rsidRPr="00CD4A36">
        <w:rPr>
          <w:lang w:val="en-US"/>
        </w:rPr>
        <w:t>ports are FDMed</w:t>
      </w:r>
    </w:p>
    <w:p w:rsidR="00000000" w:rsidRPr="00CD4A36" w:rsidRDefault="00006CC3" w:rsidP="00CD4A36">
      <w:pPr>
        <w:pStyle w:val="ListParagraph"/>
        <w:numPr>
          <w:ilvl w:val="0"/>
          <w:numId w:val="43"/>
        </w:numPr>
        <w:rPr>
          <w:lang w:val="en-US"/>
        </w:rPr>
      </w:pPr>
      <w:r w:rsidRPr="00CD4A36">
        <w:rPr>
          <w:lang w:val="en-US"/>
        </w:rPr>
        <w:t>Support association between one PTRS port and one DMRS port</w:t>
      </w:r>
      <w:r w:rsidRPr="00CD4A36">
        <w:rPr>
          <w:lang w:val="en-US"/>
        </w:rPr>
        <w:t xml:space="preserve"> per DMRS port group</w:t>
      </w:r>
    </w:p>
    <w:p w:rsidR="00000000" w:rsidRPr="00CD4A36" w:rsidRDefault="00006CC3" w:rsidP="00CD4A36">
      <w:pPr>
        <w:pStyle w:val="ListParagraph"/>
        <w:numPr>
          <w:ilvl w:val="1"/>
          <w:numId w:val="43"/>
        </w:numPr>
        <w:rPr>
          <w:lang w:val="sv-SE"/>
        </w:rPr>
      </w:pPr>
      <w:r w:rsidRPr="00CD4A36">
        <w:rPr>
          <w:lang w:val="en-US"/>
        </w:rPr>
        <w:t>FFS: Configurable or fixed association</w:t>
      </w:r>
    </w:p>
    <w:p w:rsidR="00000000" w:rsidRPr="00CD4A36" w:rsidRDefault="00006CC3" w:rsidP="00CD4A36">
      <w:pPr>
        <w:pStyle w:val="ListParagraph"/>
        <w:numPr>
          <w:ilvl w:val="1"/>
          <w:numId w:val="43"/>
        </w:numPr>
        <w:rPr>
          <w:lang w:val="en-US"/>
        </w:rPr>
      </w:pPr>
      <w:r w:rsidRPr="00CD4A36">
        <w:rPr>
          <w:lang w:val="en-US"/>
        </w:rPr>
        <w:t>FFS: Signalling methods, e.g., RRC, MAC-CE, DCI</w:t>
      </w:r>
    </w:p>
    <w:p w:rsidR="00000000" w:rsidRPr="00CD4A36" w:rsidRDefault="00006CC3" w:rsidP="00CD4A36">
      <w:pPr>
        <w:pStyle w:val="ListParagraph"/>
        <w:numPr>
          <w:ilvl w:val="0"/>
          <w:numId w:val="43"/>
        </w:numPr>
        <w:rPr>
          <w:lang w:val="en-US"/>
        </w:rPr>
      </w:pPr>
      <w:r w:rsidRPr="00CD4A36">
        <w:rPr>
          <w:lang w:val="en-US"/>
        </w:rPr>
        <w:t>Support association between multiple PTRS ports and multiple DMRS ports per DMRS port group</w:t>
      </w:r>
    </w:p>
    <w:p w:rsidR="00000000" w:rsidRPr="00CD4A36" w:rsidRDefault="00006CC3" w:rsidP="00CD4A36">
      <w:pPr>
        <w:pStyle w:val="ListParagraph"/>
        <w:numPr>
          <w:ilvl w:val="0"/>
          <w:numId w:val="43"/>
        </w:numPr>
        <w:rPr>
          <w:lang w:val="en-US"/>
        </w:rPr>
      </w:pPr>
      <w:r w:rsidRPr="00CD4A36">
        <w:rPr>
          <w:lang w:val="en-US"/>
        </w:rPr>
        <w:t>Study the benefits of configuring the number of PTRS ports for a UE, based on UE report on</w:t>
      </w:r>
    </w:p>
    <w:p w:rsidR="00000000" w:rsidRPr="00CD4A36" w:rsidRDefault="00006CC3" w:rsidP="00CD4A36">
      <w:pPr>
        <w:pStyle w:val="ListParagraph"/>
        <w:numPr>
          <w:ilvl w:val="1"/>
          <w:numId w:val="43"/>
        </w:numPr>
        <w:rPr>
          <w:lang w:val="en-US"/>
        </w:rPr>
      </w:pPr>
      <w:r w:rsidRPr="00CD4A36">
        <w:rPr>
          <w:lang w:val="en-US"/>
        </w:rPr>
        <w:t>Panels/TXRUs sharing a common oscillator or not, and/or</w:t>
      </w:r>
    </w:p>
    <w:p w:rsidR="00000000" w:rsidRPr="00CD4A36" w:rsidRDefault="00006CC3" w:rsidP="00CD4A36">
      <w:pPr>
        <w:pStyle w:val="ListParagraph"/>
        <w:numPr>
          <w:ilvl w:val="1"/>
          <w:numId w:val="43"/>
        </w:numPr>
        <w:rPr>
          <w:lang w:val="en-US"/>
        </w:rPr>
      </w:pPr>
      <w:r w:rsidRPr="00CD4A36">
        <w:rPr>
          <w:lang w:val="en-US"/>
        </w:rPr>
        <w:t>Maximum number of independent oscillators at this UE, and/or</w:t>
      </w:r>
    </w:p>
    <w:p w:rsidR="00000000" w:rsidRPr="00CD4A36" w:rsidRDefault="00006CC3" w:rsidP="00CD4A36">
      <w:pPr>
        <w:pStyle w:val="ListParagraph"/>
        <w:numPr>
          <w:ilvl w:val="1"/>
          <w:numId w:val="43"/>
        </w:numPr>
        <w:rPr>
          <w:lang w:val="en-US"/>
        </w:rPr>
      </w:pPr>
      <w:r w:rsidRPr="00CD4A36">
        <w:rPr>
          <w:lang w:val="en-US"/>
        </w:rPr>
        <w:t>Whether phase errors measured on PTRS ports are same or different</w:t>
      </w:r>
    </w:p>
    <w:p w:rsidR="00000000" w:rsidRPr="00CD4A36" w:rsidRDefault="00006CC3" w:rsidP="00CD4A36">
      <w:pPr>
        <w:pStyle w:val="ListParagraph"/>
        <w:numPr>
          <w:ilvl w:val="0"/>
          <w:numId w:val="43"/>
        </w:numPr>
        <w:rPr>
          <w:lang w:val="en-US"/>
        </w:rPr>
      </w:pPr>
      <w:r w:rsidRPr="00CD4A36">
        <w:rPr>
          <w:lang w:val="en-US"/>
        </w:rPr>
        <w:t xml:space="preserve">For </w:t>
      </w:r>
      <w:r w:rsidRPr="00CD4A36">
        <w:rPr>
          <w:lang w:val="en-US"/>
        </w:rPr>
        <w:t>CP-OFDM and the tables below, the time-densities (TD) of PTRS include every 4</w:t>
      </w:r>
      <w:r w:rsidRPr="00CD4A36">
        <w:rPr>
          <w:vertAlign w:val="superscript"/>
          <w:lang w:val="en-US"/>
        </w:rPr>
        <w:t>th</w:t>
      </w:r>
      <w:r w:rsidRPr="00CD4A36">
        <w:rPr>
          <w:lang w:val="en-US"/>
        </w:rPr>
        <w:t xml:space="preserve"> symbol, every 2</w:t>
      </w:r>
      <w:r w:rsidRPr="00CD4A36">
        <w:rPr>
          <w:vertAlign w:val="superscript"/>
          <w:lang w:val="en-US"/>
        </w:rPr>
        <w:t>nd</w:t>
      </w:r>
      <w:r w:rsidRPr="00CD4A36">
        <w:rPr>
          <w:lang w:val="en-US"/>
        </w:rPr>
        <w:t xml:space="preserve"> symbol, and every symbol, while the frequency-densities (FD) of PTRS include occupying one subcarrier (not necessarily in all REs, depending on th</w:t>
      </w:r>
      <w:r w:rsidRPr="00CD4A36">
        <w:rPr>
          <w:lang w:val="en-US"/>
        </w:rPr>
        <w:t>e time density) in every RB, every 2</w:t>
      </w:r>
      <w:r w:rsidRPr="00CD4A36">
        <w:rPr>
          <w:vertAlign w:val="superscript"/>
          <w:lang w:val="en-US"/>
        </w:rPr>
        <w:t>nd</w:t>
      </w:r>
      <w:r w:rsidRPr="00CD4A36">
        <w:rPr>
          <w:lang w:val="en-US"/>
        </w:rPr>
        <w:t xml:space="preserve"> RB, every 4</w:t>
      </w:r>
      <w:r w:rsidRPr="00CD4A36">
        <w:rPr>
          <w:vertAlign w:val="superscript"/>
          <w:lang w:val="en-US"/>
        </w:rPr>
        <w:t>th</w:t>
      </w:r>
      <w:r w:rsidRPr="00CD4A36">
        <w:rPr>
          <w:lang w:val="en-US"/>
        </w:rPr>
        <w:t xml:space="preserve"> RB, every 8</w:t>
      </w:r>
      <w:r w:rsidRPr="00CD4A36">
        <w:rPr>
          <w:vertAlign w:val="superscript"/>
          <w:lang w:val="en-US"/>
        </w:rPr>
        <w:t>th</w:t>
      </w:r>
      <w:r w:rsidRPr="00CD4A36">
        <w:rPr>
          <w:lang w:val="en-US"/>
        </w:rPr>
        <w:t xml:space="preserve"> RB, and every 16</w:t>
      </w:r>
      <w:r w:rsidRPr="00CD4A36">
        <w:rPr>
          <w:vertAlign w:val="superscript"/>
          <w:lang w:val="en-US"/>
        </w:rPr>
        <w:t>th</w:t>
      </w:r>
      <w:r w:rsidRPr="00CD4A36">
        <w:rPr>
          <w:lang w:val="en-US"/>
        </w:rPr>
        <w:t xml:space="preserve"> RB.</w:t>
      </w:r>
    </w:p>
    <w:p w:rsidR="00000000" w:rsidRPr="00CD4A36" w:rsidRDefault="00006CC3" w:rsidP="00CD4A36">
      <w:pPr>
        <w:pStyle w:val="ListParagraph"/>
        <w:numPr>
          <w:ilvl w:val="1"/>
          <w:numId w:val="43"/>
        </w:numPr>
        <w:rPr>
          <w:lang w:val="en-US"/>
        </w:rPr>
      </w:pPr>
      <w:r w:rsidRPr="00CD4A36">
        <w:rPr>
          <w:lang w:val="en-US"/>
        </w:rPr>
        <w:t>The time density of PTRS is expected to increase with increasing the schedul</w:t>
      </w:r>
      <w:r w:rsidRPr="00CD4A36">
        <w:rPr>
          <w:lang w:val="en-US"/>
        </w:rPr>
        <w:t>ed MCS (except for those reserved MCSs).</w:t>
      </w:r>
    </w:p>
    <w:p w:rsidR="00000000" w:rsidRPr="00CD4A36" w:rsidRDefault="00006CC3" w:rsidP="00CD4A36">
      <w:pPr>
        <w:pStyle w:val="ListParagraph"/>
        <w:numPr>
          <w:ilvl w:val="1"/>
          <w:numId w:val="43"/>
        </w:numPr>
        <w:rPr>
          <w:lang w:val="en-US"/>
        </w:rPr>
      </w:pPr>
      <w:r w:rsidRPr="00CD4A36">
        <w:rPr>
          <w:lang w:val="en-US"/>
        </w:rPr>
        <w:t>The frequency density of PTRS is expected to decrease with increasing the scheduled BW (i.e., the number of scheduled RBs).</w:t>
      </w:r>
    </w:p>
    <w:p w:rsidR="00DB477C" w:rsidRDefault="00DB477C" w:rsidP="00195154">
      <w:pPr>
        <w:pStyle w:val="ListParagraph"/>
        <w:rPr>
          <w:lang w:val="en-US"/>
        </w:rPr>
      </w:pPr>
    </w:p>
    <w:p w:rsidR="00E34086" w:rsidRDefault="00E34086" w:rsidP="00E34086">
      <w:r w:rsidRPr="00D279FE">
        <w:rPr>
          <w:highlight w:val="darkYellow"/>
        </w:rPr>
        <w:t>Way forward #4 (ZTE)</w:t>
      </w:r>
    </w:p>
    <w:p w:rsidR="00E34086" w:rsidRDefault="00E34086" w:rsidP="00195154">
      <w:pPr>
        <w:pStyle w:val="ListParagraph"/>
        <w:rPr>
          <w:lang w:val="en-US"/>
        </w:rPr>
      </w:pPr>
    </w:p>
    <w:p w:rsidR="00E34086" w:rsidRDefault="00E34086" w:rsidP="00195154">
      <w:pPr>
        <w:pStyle w:val="ListParagraph"/>
        <w:rPr>
          <w:lang w:val="en-US"/>
        </w:rPr>
      </w:pPr>
    </w:p>
    <w:p w:rsidR="00446221" w:rsidRPr="00D279FE" w:rsidRDefault="00446221" w:rsidP="00DB477C">
      <w:pPr>
        <w:pStyle w:val="ListParagraph"/>
        <w:numPr>
          <w:ilvl w:val="0"/>
          <w:numId w:val="37"/>
        </w:numPr>
        <w:rPr>
          <w:lang w:val="en-US"/>
        </w:rPr>
      </w:pPr>
      <w:r w:rsidRPr="00D279FE">
        <w:t>Support predefined PTRS position in the frequency domain</w:t>
      </w:r>
    </w:p>
    <w:p w:rsidR="00446221" w:rsidRPr="00D279FE" w:rsidRDefault="00446221" w:rsidP="00DB477C">
      <w:pPr>
        <w:pStyle w:val="ListParagraph"/>
        <w:numPr>
          <w:ilvl w:val="1"/>
          <w:numId w:val="37"/>
        </w:numPr>
        <w:rPr>
          <w:lang w:val="en-US"/>
        </w:rPr>
      </w:pPr>
      <w:r w:rsidRPr="00D279FE">
        <w:t>PRB mapping location is predefined in one of each PRB set</w:t>
      </w:r>
    </w:p>
    <w:p w:rsidR="00446221" w:rsidRPr="00D279FE" w:rsidRDefault="00446221" w:rsidP="00DB477C">
      <w:pPr>
        <w:pStyle w:val="ListParagraph"/>
        <w:numPr>
          <w:ilvl w:val="1"/>
          <w:numId w:val="37"/>
        </w:numPr>
        <w:rPr>
          <w:lang w:val="en-US"/>
        </w:rPr>
      </w:pPr>
      <w:r w:rsidRPr="00D279FE">
        <w:rPr>
          <w:lang w:val="en-US"/>
        </w:rPr>
        <w:t>RE mapping location is predefined within one PRB</w:t>
      </w:r>
    </w:p>
    <w:p w:rsidR="00446221" w:rsidRPr="00D279FE" w:rsidRDefault="00446221" w:rsidP="00DB477C">
      <w:pPr>
        <w:pStyle w:val="ListParagraph"/>
        <w:numPr>
          <w:ilvl w:val="2"/>
          <w:numId w:val="37"/>
        </w:numPr>
        <w:rPr>
          <w:lang w:val="en-US"/>
        </w:rPr>
      </w:pPr>
      <w:r w:rsidRPr="00D279FE">
        <w:t xml:space="preserve">PTRS and DMRS with the same precoder should be present on the same subcarrier(s). </w:t>
      </w:r>
    </w:p>
    <w:p w:rsidR="00446221" w:rsidRPr="00D279FE" w:rsidRDefault="00446221" w:rsidP="00DB477C">
      <w:pPr>
        <w:pStyle w:val="ListParagraph"/>
        <w:numPr>
          <w:ilvl w:val="0"/>
          <w:numId w:val="37"/>
        </w:numPr>
        <w:rPr>
          <w:lang w:val="en-US"/>
        </w:rPr>
      </w:pPr>
      <w:r w:rsidRPr="00D279FE">
        <w:rPr>
          <w:lang w:val="en-US"/>
        </w:rPr>
        <w:t>PTRS and CSI-RS cannot be overlapping</w:t>
      </w:r>
    </w:p>
    <w:p w:rsidR="00446221" w:rsidRPr="00D279FE" w:rsidRDefault="00446221" w:rsidP="00DB477C">
      <w:pPr>
        <w:pStyle w:val="ListParagraph"/>
        <w:numPr>
          <w:ilvl w:val="1"/>
          <w:numId w:val="37"/>
        </w:numPr>
        <w:rPr>
          <w:lang w:val="en-US"/>
        </w:rPr>
      </w:pPr>
      <w:r w:rsidRPr="00D279FE">
        <w:rPr>
          <w:lang w:val="en-US"/>
        </w:rPr>
        <w:t>FFS whether PTRS or CSI-RS should be punctured on overlapping part if PTRS and CSI-RS are collided</w:t>
      </w:r>
    </w:p>
    <w:p w:rsidR="00446221" w:rsidRPr="00D279FE" w:rsidRDefault="00446221" w:rsidP="00DB477C">
      <w:pPr>
        <w:pStyle w:val="ListParagraph"/>
        <w:numPr>
          <w:ilvl w:val="0"/>
          <w:numId w:val="37"/>
        </w:numPr>
        <w:rPr>
          <w:lang w:val="en-US"/>
        </w:rPr>
      </w:pPr>
      <w:r w:rsidRPr="00D279FE">
        <w:rPr>
          <w:lang w:val="en-US"/>
        </w:rPr>
        <w:t xml:space="preserve">PTRS and SRS cannot be overlapping </w:t>
      </w:r>
    </w:p>
    <w:p w:rsidR="00446221" w:rsidRPr="00D279FE" w:rsidRDefault="00446221" w:rsidP="00DB477C">
      <w:pPr>
        <w:pStyle w:val="ListParagraph"/>
        <w:numPr>
          <w:ilvl w:val="1"/>
          <w:numId w:val="37"/>
        </w:numPr>
        <w:rPr>
          <w:lang w:val="en-US"/>
        </w:rPr>
      </w:pPr>
      <w:r w:rsidRPr="00D279FE">
        <w:rPr>
          <w:lang w:val="en-US"/>
        </w:rPr>
        <w:t>FFS whether PTRS or SRS should be punctured on overlapping part if PTRS and SRS are collided</w:t>
      </w:r>
    </w:p>
    <w:p w:rsidR="00DB477C" w:rsidRPr="00195154" w:rsidRDefault="00DB477C" w:rsidP="00195154">
      <w:pPr>
        <w:pStyle w:val="ListParagraph"/>
        <w:rPr>
          <w:lang w:val="en-US"/>
        </w:rPr>
      </w:pPr>
    </w:p>
    <w:p w:rsidR="008A11FC" w:rsidRDefault="00382009" w:rsidP="006E062C">
      <w:pPr>
        <w:pStyle w:val="Heading1"/>
      </w:pPr>
      <w:r>
        <w:t xml:space="preserve">Proposed agreements </w:t>
      </w:r>
      <w:r w:rsidR="008A11FC">
        <w:t>to move forward</w:t>
      </w:r>
      <w:r w:rsidR="006B0E8A">
        <w:t xml:space="preserve"> </w:t>
      </w:r>
    </w:p>
    <w:p w:rsidR="005B664B" w:rsidRPr="005B664B" w:rsidRDefault="005B664B" w:rsidP="005B664B">
      <w:r>
        <w:t xml:space="preserve">In this section, a few proposals have been extracted from the contributions and the way forwards that may be possible to agree on. </w:t>
      </w:r>
    </w:p>
    <w:p w:rsidR="006B0E8A" w:rsidRPr="006B0E8A" w:rsidRDefault="006B0E8A" w:rsidP="006B0E8A">
      <w:pPr>
        <w:pStyle w:val="Heading2"/>
      </w:pPr>
      <w:r>
        <w:t>For CP-OFDM PT-RS</w:t>
      </w:r>
    </w:p>
    <w:p w:rsidR="006B0E8A" w:rsidRDefault="006B0E8A" w:rsidP="00175242">
      <w:pPr>
        <w:pStyle w:val="ListParagraph"/>
        <w:rPr>
          <w:b/>
          <w:u w:val="single"/>
          <w:lang w:val="en-US"/>
        </w:rPr>
      </w:pPr>
    </w:p>
    <w:p w:rsidR="00175242" w:rsidRPr="00175242" w:rsidRDefault="00175242" w:rsidP="00175242">
      <w:pPr>
        <w:pStyle w:val="ListParagraph"/>
        <w:rPr>
          <w:b/>
          <w:u w:val="single"/>
          <w:lang w:val="en-US"/>
        </w:rPr>
      </w:pPr>
      <w:r w:rsidRPr="00175242">
        <w:rPr>
          <w:b/>
          <w:u w:val="single"/>
          <w:lang w:val="en-US"/>
        </w:rPr>
        <w:t>PTRS presence</w:t>
      </w:r>
    </w:p>
    <w:p w:rsidR="00175242" w:rsidRPr="00D279FE" w:rsidRDefault="00175242" w:rsidP="00175242">
      <w:pPr>
        <w:pStyle w:val="ListParagraph"/>
        <w:numPr>
          <w:ilvl w:val="0"/>
          <w:numId w:val="35"/>
        </w:numPr>
        <w:rPr>
          <w:lang w:val="en-US"/>
        </w:rPr>
      </w:pPr>
      <w:r w:rsidRPr="00D279FE">
        <w:rPr>
          <w:rFonts w:hint="eastAsia"/>
          <w:lang w:val="en-US"/>
        </w:rPr>
        <w:t>Dynamic presence of PT-RS for CP-OFDM for SU-MIMO</w:t>
      </w:r>
      <w:r>
        <w:rPr>
          <w:lang w:val="en-US"/>
        </w:rPr>
        <w:t xml:space="preserve"> in UL and DL</w:t>
      </w:r>
      <w:r w:rsidRPr="00D279FE">
        <w:rPr>
          <w:rFonts w:hint="eastAsia"/>
          <w:lang w:val="en-US"/>
        </w:rPr>
        <w:t xml:space="preserve"> is associated with scheduled MCS and allocated bandwidth and subcarrier spacing.</w:t>
      </w:r>
    </w:p>
    <w:p w:rsidR="00175242" w:rsidRDefault="00175242" w:rsidP="00175242">
      <w:pPr>
        <w:pStyle w:val="ListParagraph"/>
        <w:rPr>
          <w:b/>
          <w:u w:val="single"/>
          <w:lang w:val="en-US"/>
        </w:rPr>
      </w:pPr>
    </w:p>
    <w:p w:rsidR="006B0E8A" w:rsidRDefault="006B0E8A" w:rsidP="006B0E8A">
      <w:pPr>
        <w:ind w:left="153" w:firstLine="567"/>
        <w:rPr>
          <w:b/>
          <w:u w:val="single"/>
          <w:lang w:val="en-US"/>
        </w:rPr>
      </w:pPr>
      <w:r>
        <w:rPr>
          <w:b/>
          <w:u w:val="single"/>
          <w:lang w:val="en-US"/>
        </w:rPr>
        <w:t xml:space="preserve">Multiplexing of PTRS </w:t>
      </w:r>
    </w:p>
    <w:p w:rsidR="006B0E8A" w:rsidRPr="006B0E8A" w:rsidRDefault="006B0E8A" w:rsidP="006B0E8A">
      <w:pPr>
        <w:pStyle w:val="ListParagraph"/>
        <w:numPr>
          <w:ilvl w:val="0"/>
          <w:numId w:val="38"/>
        </w:numPr>
        <w:rPr>
          <w:lang w:val="en-US"/>
        </w:rPr>
      </w:pPr>
      <w:r w:rsidRPr="00402D19">
        <w:rPr>
          <w:lang w:val="en-US"/>
        </w:rPr>
        <w:t>For a UE</w:t>
      </w:r>
      <w:r>
        <w:rPr>
          <w:lang w:val="en-US"/>
        </w:rPr>
        <w:t>, the configured PTRS ports are FDM</w:t>
      </w:r>
    </w:p>
    <w:p w:rsidR="006B0E8A" w:rsidRDefault="006B0E8A" w:rsidP="00175242">
      <w:pPr>
        <w:pStyle w:val="ListParagraph"/>
        <w:rPr>
          <w:b/>
          <w:u w:val="single"/>
          <w:lang w:val="en-US"/>
        </w:rPr>
      </w:pPr>
    </w:p>
    <w:p w:rsidR="00175242" w:rsidRPr="00175242" w:rsidRDefault="00175242" w:rsidP="00175242">
      <w:pPr>
        <w:pStyle w:val="ListParagraph"/>
        <w:rPr>
          <w:b/>
          <w:u w:val="single"/>
          <w:lang w:val="en-US"/>
        </w:rPr>
      </w:pPr>
      <w:r w:rsidRPr="00175242">
        <w:rPr>
          <w:b/>
          <w:u w:val="single"/>
          <w:lang w:val="en-US"/>
        </w:rPr>
        <w:t>Time domain density</w:t>
      </w:r>
      <w:r w:rsidR="00382009">
        <w:rPr>
          <w:b/>
          <w:u w:val="single"/>
          <w:lang w:val="en-US"/>
        </w:rPr>
        <w:t xml:space="preserve"> </w:t>
      </w:r>
    </w:p>
    <w:p w:rsidR="005B664B" w:rsidRPr="005B664B" w:rsidRDefault="00175242" w:rsidP="005B664B">
      <w:pPr>
        <w:pStyle w:val="ListParagraph"/>
        <w:numPr>
          <w:ilvl w:val="0"/>
          <w:numId w:val="35"/>
        </w:numPr>
        <w:rPr>
          <w:lang w:val="en-US"/>
        </w:rPr>
      </w:pPr>
      <w:r w:rsidRPr="00D279FE">
        <w:rPr>
          <w:rFonts w:hint="eastAsia"/>
          <w:lang w:val="en-US"/>
        </w:rPr>
        <w:t xml:space="preserve">Time domain density of PT-RS is associated with dynamic configuration by scheduled MCS </w:t>
      </w:r>
      <w:r w:rsidR="005B664B">
        <w:rPr>
          <w:lang w:val="en-US"/>
        </w:rPr>
        <w:t>and subcarrier spacing</w:t>
      </w:r>
    </w:p>
    <w:p w:rsidR="00382009" w:rsidRDefault="00382009" w:rsidP="00382009">
      <w:pPr>
        <w:pStyle w:val="ListParagraph"/>
        <w:numPr>
          <w:ilvl w:val="1"/>
          <w:numId w:val="35"/>
        </w:numPr>
        <w:rPr>
          <w:lang w:val="en-US"/>
        </w:rPr>
      </w:pPr>
      <w:r>
        <w:rPr>
          <w:lang w:val="en-US"/>
        </w:rPr>
        <w:t>FFS on Scheduled BW dependence</w:t>
      </w:r>
    </w:p>
    <w:p w:rsidR="00175242" w:rsidRDefault="00175242" w:rsidP="00382009">
      <w:pPr>
        <w:pStyle w:val="ListParagraph"/>
        <w:rPr>
          <w:lang w:val="en-US"/>
        </w:rPr>
      </w:pPr>
    </w:p>
    <w:p w:rsidR="00382009" w:rsidRPr="00382009" w:rsidRDefault="00382009" w:rsidP="00382009">
      <w:pPr>
        <w:pStyle w:val="ListParagraph"/>
        <w:rPr>
          <w:b/>
          <w:u w:val="single"/>
          <w:lang w:val="en-US"/>
        </w:rPr>
      </w:pPr>
      <w:r w:rsidRPr="00382009">
        <w:rPr>
          <w:b/>
          <w:u w:val="single"/>
          <w:lang w:val="en-US"/>
        </w:rPr>
        <w:t>Frequency domain density</w:t>
      </w:r>
    </w:p>
    <w:p w:rsidR="00382009" w:rsidRDefault="00382009" w:rsidP="006B0E8A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>Frequency domain density of PT-RS can be configured to be every n</w:t>
      </w:r>
      <w:r w:rsidRPr="006B0E8A">
        <w:rPr>
          <w:lang w:val="en-US"/>
        </w:rPr>
        <w:t xml:space="preserve"> </w:t>
      </w:r>
      <w:r>
        <w:rPr>
          <w:lang w:val="en-US"/>
        </w:rPr>
        <w:t>:th PRB, n=1,2,4,8,16.</w:t>
      </w:r>
    </w:p>
    <w:p w:rsidR="005B664B" w:rsidRDefault="005B664B" w:rsidP="006B0E8A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lastRenderedPageBreak/>
        <w:t>Frequency domain density of PT-RS depends on subcarrier spacing (in addition to already agreed scheduling BW)</w:t>
      </w:r>
    </w:p>
    <w:p w:rsidR="008A11FC" w:rsidRPr="00382009" w:rsidRDefault="00382009" w:rsidP="006B0E8A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 xml:space="preserve">Frequency density </w:t>
      </w:r>
      <w:r w:rsidR="005B664B">
        <w:rPr>
          <w:lang w:val="en-US"/>
        </w:rPr>
        <w:t xml:space="preserve">of PT-RS </w:t>
      </w:r>
      <w:r>
        <w:rPr>
          <w:lang w:val="en-US"/>
        </w:rPr>
        <w:t xml:space="preserve">does not depend on MCS </w:t>
      </w:r>
    </w:p>
    <w:p w:rsidR="00175242" w:rsidRDefault="006B0E8A" w:rsidP="006B0E8A">
      <w:pPr>
        <w:tabs>
          <w:tab w:val="left" w:pos="2685"/>
        </w:tabs>
        <w:rPr>
          <w:lang w:val="en-US"/>
        </w:rPr>
      </w:pPr>
      <w:r>
        <w:rPr>
          <w:lang w:val="en-US"/>
        </w:rPr>
        <w:tab/>
      </w:r>
    </w:p>
    <w:p w:rsidR="00382009" w:rsidRDefault="00382009" w:rsidP="00382009">
      <w:pPr>
        <w:ind w:left="153" w:firstLine="567"/>
        <w:rPr>
          <w:b/>
          <w:u w:val="single"/>
          <w:lang w:val="en-US"/>
        </w:rPr>
      </w:pPr>
      <w:r w:rsidRPr="00382009">
        <w:rPr>
          <w:b/>
          <w:u w:val="single"/>
          <w:lang w:val="en-US"/>
        </w:rPr>
        <w:t>PTRS density tables</w:t>
      </w:r>
    </w:p>
    <w:p w:rsidR="00382009" w:rsidRPr="00402D19" w:rsidRDefault="00382009" w:rsidP="00382009">
      <w:pPr>
        <w:pStyle w:val="ListParagraph"/>
        <w:numPr>
          <w:ilvl w:val="0"/>
          <w:numId w:val="38"/>
        </w:numPr>
        <w:rPr>
          <w:lang w:val="en-US"/>
        </w:rPr>
      </w:pPr>
      <w:r w:rsidRPr="00402D19">
        <w:rPr>
          <w:lang w:val="en-US"/>
        </w:rPr>
        <w:t>For a given subcarrier spacing, support predefined association between PTRS densities and scheduled MCS/BW</w:t>
      </w:r>
      <w:r w:rsidR="00C7732F">
        <w:rPr>
          <w:lang w:val="en-US"/>
        </w:rPr>
        <w:t>. Relations may be specified as</w:t>
      </w:r>
      <w:r w:rsidR="006B0E8A">
        <w:rPr>
          <w:lang w:val="en-US"/>
        </w:rPr>
        <w:t xml:space="preserve"> tables </w:t>
      </w:r>
      <w:r w:rsidR="00C7732F">
        <w:rPr>
          <w:lang w:val="en-US"/>
        </w:rPr>
        <w:t xml:space="preserve">shown </w:t>
      </w:r>
      <w:r w:rsidR="006B0E8A">
        <w:rPr>
          <w:lang w:val="en-US"/>
        </w:rPr>
        <w:t>in [way forward #3]</w:t>
      </w:r>
    </w:p>
    <w:p w:rsidR="00382009" w:rsidRPr="00402D19" w:rsidRDefault="00382009" w:rsidP="00382009">
      <w:pPr>
        <w:pStyle w:val="ListParagraph"/>
        <w:numPr>
          <w:ilvl w:val="1"/>
          <w:numId w:val="38"/>
        </w:numPr>
        <w:rPr>
          <w:lang w:val="en-US"/>
        </w:rPr>
      </w:pPr>
      <w:r>
        <w:rPr>
          <w:lang w:val="en-US"/>
        </w:rPr>
        <w:t xml:space="preserve">Table 1 </w:t>
      </w:r>
      <w:r w:rsidRPr="00402D19">
        <w:rPr>
          <w:lang w:val="en-US"/>
        </w:rPr>
        <w:t>to represent association between PTRS time density and scheduled MCS</w:t>
      </w:r>
    </w:p>
    <w:p w:rsidR="00382009" w:rsidRDefault="00382009" w:rsidP="00382009">
      <w:pPr>
        <w:pStyle w:val="ListParagraph"/>
        <w:numPr>
          <w:ilvl w:val="1"/>
          <w:numId w:val="38"/>
        </w:numPr>
        <w:rPr>
          <w:lang w:val="en-US"/>
        </w:rPr>
      </w:pPr>
      <w:r>
        <w:rPr>
          <w:lang w:val="en-US"/>
        </w:rPr>
        <w:t xml:space="preserve">Table 2 </w:t>
      </w:r>
      <w:r w:rsidRPr="00402D19">
        <w:rPr>
          <w:lang w:val="en-US"/>
        </w:rPr>
        <w:t>to represent association between PTRS frequency density and scheduled BW</w:t>
      </w:r>
    </w:p>
    <w:p w:rsidR="00382009" w:rsidRDefault="00382009" w:rsidP="00382009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>RAN4 to decide</w:t>
      </w:r>
      <w:r w:rsidR="006B0E8A">
        <w:rPr>
          <w:lang w:val="en-US"/>
        </w:rPr>
        <w:t>:</w:t>
      </w:r>
      <w:r>
        <w:rPr>
          <w:lang w:val="en-US"/>
        </w:rPr>
        <w:t xml:space="preserve"> </w:t>
      </w:r>
    </w:p>
    <w:p w:rsidR="00382009" w:rsidRDefault="006B0E8A" w:rsidP="00382009">
      <w:pPr>
        <w:pStyle w:val="ListParagraph"/>
        <w:numPr>
          <w:ilvl w:val="1"/>
          <w:numId w:val="38"/>
        </w:numPr>
        <w:rPr>
          <w:lang w:val="en-US"/>
        </w:rPr>
      </w:pPr>
      <w:r>
        <w:rPr>
          <w:lang w:val="en-US"/>
        </w:rPr>
        <w:t>The n</w:t>
      </w:r>
      <w:r w:rsidR="00382009">
        <w:rPr>
          <w:lang w:val="en-US"/>
        </w:rPr>
        <w:t>umber of</w:t>
      </w:r>
      <w:r>
        <w:rPr>
          <w:lang w:val="en-US"/>
        </w:rPr>
        <w:t xml:space="preserve"> rows</w:t>
      </w:r>
      <w:r w:rsidR="00382009">
        <w:rPr>
          <w:lang w:val="en-US"/>
        </w:rPr>
        <w:t xml:space="preserve"> in time and frequency, respectively</w:t>
      </w:r>
    </w:p>
    <w:p w:rsidR="006B0E8A" w:rsidRPr="006B0E8A" w:rsidRDefault="006B0E8A" w:rsidP="006B0E8A">
      <w:pPr>
        <w:pStyle w:val="ListParagraph"/>
        <w:numPr>
          <w:ilvl w:val="1"/>
          <w:numId w:val="38"/>
        </w:numPr>
        <w:rPr>
          <w:lang w:val="en-US"/>
        </w:rPr>
      </w:pPr>
      <w:r>
        <w:rPr>
          <w:lang w:val="en-US"/>
        </w:rPr>
        <w:t>Values in the table (time and frequency densities), taken from the density sets agreed by RAN1</w:t>
      </w:r>
    </w:p>
    <w:p w:rsidR="00382009" w:rsidRDefault="00382009" w:rsidP="00382009">
      <w:pPr>
        <w:pStyle w:val="ListParagraph"/>
        <w:numPr>
          <w:ilvl w:val="1"/>
          <w:numId w:val="38"/>
        </w:numPr>
        <w:rPr>
          <w:lang w:val="en-US"/>
        </w:rPr>
      </w:pPr>
      <w:r>
        <w:rPr>
          <w:lang w:val="en-US"/>
        </w:rPr>
        <w:t xml:space="preserve">Dependence on subcarrier </w:t>
      </w:r>
      <w:r w:rsidR="006B0E8A">
        <w:rPr>
          <w:lang w:val="en-US"/>
        </w:rPr>
        <w:t>spacing (e.g. whether one table per subcarrier spacing is needed)</w:t>
      </w:r>
    </w:p>
    <w:p w:rsidR="006B0E8A" w:rsidRPr="00402D19" w:rsidRDefault="006B0E8A" w:rsidP="00382009">
      <w:pPr>
        <w:pStyle w:val="ListParagraph"/>
        <w:numPr>
          <w:ilvl w:val="1"/>
          <w:numId w:val="38"/>
        </w:numPr>
        <w:rPr>
          <w:lang w:val="en-US"/>
        </w:rPr>
      </w:pPr>
      <w:r>
        <w:rPr>
          <w:lang w:val="en-US"/>
        </w:rPr>
        <w:t>Whether multiple tables are needed (due to different phase noise performance in different equipments)</w:t>
      </w:r>
    </w:p>
    <w:p w:rsidR="006B0E8A" w:rsidRDefault="006B0E8A" w:rsidP="00382009">
      <w:pPr>
        <w:ind w:left="153" w:firstLine="567"/>
        <w:rPr>
          <w:b/>
          <w:u w:val="single"/>
          <w:lang w:val="en-US"/>
        </w:rPr>
      </w:pPr>
    </w:p>
    <w:p w:rsidR="006B0E8A" w:rsidRPr="006B0E8A" w:rsidRDefault="006B0E8A" w:rsidP="006B0E8A">
      <w:pPr>
        <w:pStyle w:val="Heading2"/>
      </w:pPr>
      <w:r>
        <w:t>For DFT-S-OFDM PT-RS</w:t>
      </w:r>
    </w:p>
    <w:p w:rsidR="006B0E8A" w:rsidRDefault="006B0E8A" w:rsidP="006B0E8A">
      <w:pPr>
        <w:ind w:left="153" w:firstLine="567"/>
        <w:rPr>
          <w:b/>
          <w:u w:val="single"/>
          <w:lang w:val="en-US"/>
        </w:rPr>
      </w:pPr>
      <w:r>
        <w:rPr>
          <w:b/>
          <w:u w:val="single"/>
          <w:lang w:val="en-US"/>
        </w:rPr>
        <w:t>Support for PT-RS for DFT-S-OFDM</w:t>
      </w:r>
    </w:p>
    <w:p w:rsidR="006B0E8A" w:rsidRPr="006B0E8A" w:rsidRDefault="006B0E8A" w:rsidP="006B0E8A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>Working assumption is confirmed,</w:t>
      </w:r>
      <w:r w:rsidR="000F482E">
        <w:rPr>
          <w:lang w:val="en-US"/>
        </w:rPr>
        <w:t xml:space="preserve"> PT-RS for DFT-S-OFDM is supported</w:t>
      </w:r>
    </w:p>
    <w:p w:rsidR="000D4F9B" w:rsidRDefault="000D4F9B" w:rsidP="000F482E">
      <w:pPr>
        <w:pStyle w:val="ListParagraph"/>
        <w:rPr>
          <w:b/>
          <w:u w:val="single"/>
          <w:lang w:val="en-US"/>
        </w:rPr>
      </w:pPr>
    </w:p>
    <w:p w:rsidR="000F482E" w:rsidRPr="00175242" w:rsidRDefault="000F482E" w:rsidP="000F482E">
      <w:pPr>
        <w:pStyle w:val="ListParagraph"/>
        <w:rPr>
          <w:b/>
          <w:u w:val="single"/>
          <w:lang w:val="en-US"/>
        </w:rPr>
      </w:pPr>
      <w:r w:rsidRPr="00175242">
        <w:rPr>
          <w:b/>
          <w:u w:val="single"/>
          <w:lang w:val="en-US"/>
        </w:rPr>
        <w:t>PTRS presence</w:t>
      </w:r>
    </w:p>
    <w:p w:rsidR="000F482E" w:rsidRPr="00D279FE" w:rsidRDefault="000F482E" w:rsidP="000F482E">
      <w:pPr>
        <w:pStyle w:val="ListParagraph"/>
        <w:numPr>
          <w:ilvl w:val="0"/>
          <w:numId w:val="35"/>
        </w:numPr>
        <w:rPr>
          <w:lang w:val="en-US"/>
        </w:rPr>
      </w:pPr>
      <w:r w:rsidRPr="00D279FE">
        <w:rPr>
          <w:rFonts w:hint="eastAsia"/>
          <w:lang w:val="en-US"/>
        </w:rPr>
        <w:t xml:space="preserve">Dynamic </w:t>
      </w:r>
      <w:r>
        <w:rPr>
          <w:lang w:val="en-US"/>
        </w:rPr>
        <w:t xml:space="preserve">and UE specific </w:t>
      </w:r>
      <w:r w:rsidRPr="00D279FE">
        <w:rPr>
          <w:rFonts w:hint="eastAsia"/>
          <w:lang w:val="en-US"/>
        </w:rPr>
        <w:t xml:space="preserve">presence of PT-RS </w:t>
      </w:r>
      <w:r>
        <w:rPr>
          <w:lang w:val="en-US"/>
        </w:rPr>
        <w:t>for DFT-S-OFDM is supported</w:t>
      </w:r>
    </w:p>
    <w:p w:rsidR="00382009" w:rsidRDefault="00382009" w:rsidP="008A11FC">
      <w:pPr>
        <w:rPr>
          <w:lang w:val="en-US"/>
        </w:rPr>
      </w:pPr>
    </w:p>
    <w:p w:rsidR="000D4F9B" w:rsidRDefault="000D4F9B" w:rsidP="000D4F9B">
      <w:pPr>
        <w:pStyle w:val="ListParagraph"/>
        <w:rPr>
          <w:b/>
          <w:u w:val="single"/>
          <w:lang w:val="en-US"/>
        </w:rPr>
      </w:pPr>
      <w:r w:rsidRPr="00175242">
        <w:rPr>
          <w:b/>
          <w:u w:val="single"/>
          <w:lang w:val="en-US"/>
        </w:rPr>
        <w:t>PTRS p</w:t>
      </w:r>
      <w:r>
        <w:rPr>
          <w:b/>
          <w:u w:val="single"/>
          <w:lang w:val="en-US"/>
        </w:rPr>
        <w:t>lacement</w:t>
      </w:r>
    </w:p>
    <w:p w:rsidR="000D4F9B" w:rsidRPr="003F4390" w:rsidRDefault="000D4F9B" w:rsidP="003F4390">
      <w:pPr>
        <w:pStyle w:val="ListParagraph"/>
        <w:numPr>
          <w:ilvl w:val="0"/>
          <w:numId w:val="35"/>
        </w:numPr>
        <w:rPr>
          <w:lang w:val="en-US"/>
        </w:rPr>
      </w:pPr>
      <w:r w:rsidRPr="00D279FE">
        <w:rPr>
          <w:rFonts w:hint="eastAsia"/>
          <w:lang w:val="en-US"/>
        </w:rPr>
        <w:t xml:space="preserve">PT-RS </w:t>
      </w:r>
      <w:r>
        <w:rPr>
          <w:lang w:val="en-US"/>
        </w:rPr>
        <w:t>for DFT-S-OFDM is placed before DFT</w:t>
      </w:r>
    </w:p>
    <w:p w:rsidR="008A11FC" w:rsidRPr="008A11FC" w:rsidRDefault="008A11FC" w:rsidP="008A11FC"/>
    <w:p w:rsidR="003742AC" w:rsidRDefault="00BD12DA" w:rsidP="006E062C">
      <w:pPr>
        <w:pStyle w:val="Heading1"/>
      </w:pPr>
      <w:r>
        <w:t xml:space="preserve">Appendix: </w:t>
      </w:r>
      <w:r w:rsidR="00757E93">
        <w:t>PTRS related agreements</w:t>
      </w:r>
      <w:r w:rsidR="007D669D">
        <w:t xml:space="preserve"> and working assumptions</w:t>
      </w:r>
    </w:p>
    <w:p w:rsidR="009D15A9" w:rsidRPr="003E6F47" w:rsidRDefault="009D15A9" w:rsidP="009D15A9">
      <w:pPr>
        <w:rPr>
          <w:b/>
          <w:highlight w:val="green"/>
          <w:lang w:val="en-US"/>
        </w:rPr>
      </w:pPr>
      <w:r w:rsidRPr="003E6F47">
        <w:rPr>
          <w:b/>
          <w:highlight w:val="green"/>
          <w:u w:val="single"/>
          <w:lang w:val="en-US"/>
        </w:rPr>
        <w:t>Agreements:</w:t>
      </w:r>
    </w:p>
    <w:p w:rsidR="009D15A9" w:rsidRPr="000D3619" w:rsidRDefault="009D15A9" w:rsidP="009D15A9">
      <w:pPr>
        <w:numPr>
          <w:ilvl w:val="0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For CP-OFDM waveform, for the RS enabling phase tracking, the following should be studied:</w:t>
      </w:r>
    </w:p>
    <w:p w:rsidR="009D15A9" w:rsidRPr="000D3619" w:rsidRDefault="009D15A9" w:rsidP="009D15A9">
      <w:pPr>
        <w:numPr>
          <w:ilvl w:val="1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Time domain pattern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Alt-1: Continuous mapping, i.e., on every OFDM symbol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Alt-2: Non-continuous mapping, e.g., every other OFDM symbol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Switching between Alt-1 and Alt-2 can also be considered</w:t>
      </w:r>
    </w:p>
    <w:p w:rsidR="009D15A9" w:rsidRPr="000D3619" w:rsidRDefault="009D15A9" w:rsidP="009D15A9">
      <w:pPr>
        <w:numPr>
          <w:ilvl w:val="1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Frequency domain pattern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Alt-A: Shared and across full carrier bandwidth with fixed density/spacing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Alt-B: Within each UE’s scheduled bandwidth and with configurable density/spacing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Other patterns are not precluded</w:t>
      </w:r>
    </w:p>
    <w:p w:rsidR="009D15A9" w:rsidRPr="000D3619" w:rsidRDefault="009D15A9" w:rsidP="009D15A9">
      <w:pPr>
        <w:numPr>
          <w:ilvl w:val="1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Other properties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UE-specific and/or non-UE-specific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Port multiplexing such as FDM/TDM/CDM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Potential sharing across users/streams</w:t>
      </w:r>
    </w:p>
    <w:p w:rsidR="009D15A9" w:rsidRPr="000D3619" w:rsidRDefault="009D15A9" w:rsidP="009D15A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0D3619">
        <w:rPr>
          <w:lang w:val="en-US"/>
        </w:rPr>
        <w:t>On-off configuration</w:t>
      </w:r>
    </w:p>
    <w:p w:rsidR="009D15A9" w:rsidRDefault="009D15A9" w:rsidP="00BD12DA">
      <w:pPr>
        <w:rPr>
          <w:rFonts w:eastAsia="MS Mincho"/>
          <w:b/>
          <w:highlight w:val="green"/>
          <w:u w:val="single"/>
          <w:lang w:val="en-US" w:eastAsia="ja-JP"/>
        </w:rPr>
      </w:pPr>
    </w:p>
    <w:p w:rsidR="00BD12DA" w:rsidRPr="00A10216" w:rsidRDefault="00BD12DA" w:rsidP="00BD12DA">
      <w:pPr>
        <w:rPr>
          <w:rFonts w:eastAsia="MS Mincho"/>
          <w:b/>
          <w:u w:val="single"/>
          <w:lang w:val="en-US" w:eastAsia="ja-JP"/>
        </w:rPr>
      </w:pPr>
      <w:r w:rsidRPr="000B180E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BD12DA" w:rsidRDefault="00BD12DA" w:rsidP="00BD12DA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RS for </w:t>
      </w:r>
      <w:r w:rsidRPr="00372900">
        <w:rPr>
          <w:rFonts w:eastAsia="MS Mincho"/>
          <w:lang w:val="en-US" w:eastAsia="ja-JP"/>
        </w:rPr>
        <w:t>Phase tracking</w:t>
      </w:r>
      <w:r>
        <w:rPr>
          <w:rFonts w:eastAsia="MS Mincho" w:hint="eastAsia"/>
          <w:lang w:val="en-US" w:eastAsia="ja-JP"/>
        </w:rPr>
        <w:t xml:space="preserve"> is</w:t>
      </w:r>
      <w:r w:rsidRPr="00372900">
        <w:rPr>
          <w:rFonts w:eastAsia="MS Mincho"/>
          <w:lang w:val="en-US" w:eastAsia="ja-JP"/>
        </w:rPr>
        <w:t xml:space="preserve"> denoted as PT-RS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Naming of RS</w:t>
      </w:r>
    </w:p>
    <w:p w:rsidR="00BD12DA" w:rsidRPr="00372900" w:rsidRDefault="00BD12DA" w:rsidP="00BD12DA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PT-RS supports the following for CP-OFDM: 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lastRenderedPageBreak/>
        <w:t>Time-domain density of mapped on every other symbol and/or every symbol</w:t>
      </w:r>
      <w:r>
        <w:rPr>
          <w:rFonts w:eastAsia="MS Mincho" w:hint="eastAsia"/>
          <w:lang w:val="en-US" w:eastAsia="ja-JP"/>
        </w:rPr>
        <w:t xml:space="preserve"> and/or every 4-th symbol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FFS: Whether/how to down-select the time-domain density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Note: Other time-domain densities of PT-RS are not precluded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At least for UL 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The presence of PT-RS is UE-specifically configured</w:t>
      </w:r>
    </w:p>
    <w:p w:rsidR="00BD12DA" w:rsidRPr="00372900" w:rsidRDefault="00BD12DA" w:rsidP="00BD12DA">
      <w:pPr>
        <w:numPr>
          <w:ilvl w:val="3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FFS: Whether implicit and/or explicit UE-specific configuration is supported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PT-RS is confined in the scheduled time/frequency duration for a UE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FFS: UE-specific and/or non-UE-specific and/or cell-specific for DL</w:t>
      </w:r>
    </w:p>
    <w:p w:rsidR="00BD12DA" w:rsidRPr="00372900" w:rsidRDefault="00BD12DA" w:rsidP="00BD12DA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The following are to be studied for PT-RS: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Number of PT-RS ports to be supported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Use of precoding 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QCL relationship with other RS, e.g., DM-RS 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Details on frequency domain pattern(s) and/or variable frequency domain densities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Whether PT-RS is necessary for DFT-s-OFDM waveform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Sharing of time/frequency resource between PT-RS among UEs and/or among layers of a single UE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Additional usage for estimating residual frequency offset and/or high-speed channel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Possible method(s) to improve phase estimation performance from PT-RS</w:t>
      </w:r>
    </w:p>
    <w:p w:rsidR="00BD12DA" w:rsidRPr="00372900" w:rsidRDefault="00BD12DA" w:rsidP="00BD12DA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 xml:space="preserve">E.g., using ZP/NZP PT-RS to reduce interference </w:t>
      </w:r>
    </w:p>
    <w:p w:rsidR="00BD12DA" w:rsidRPr="00372900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Details of UE-specific configuration, e.g., associated with the scheduled MCS and/or BW, the number of scheduled layers, or use dedicated signaling</w:t>
      </w:r>
    </w:p>
    <w:p w:rsidR="00BD12DA" w:rsidRDefault="00BD12DA" w:rsidP="00BD12DA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72900">
        <w:rPr>
          <w:rFonts w:eastAsia="MS Mincho"/>
          <w:lang w:val="en-US" w:eastAsia="ja-JP"/>
        </w:rPr>
        <w:t>Others are not precluded</w:t>
      </w:r>
    </w:p>
    <w:p w:rsidR="00BD12DA" w:rsidRPr="00372900" w:rsidRDefault="00BD12DA" w:rsidP="00BD12DA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 whether new RS is introduced or extended DMRS is used for phase tracking</w:t>
      </w:r>
    </w:p>
    <w:p w:rsidR="00DF71A0" w:rsidRDefault="00DF71A0" w:rsidP="006E062C"/>
    <w:p w:rsidR="00BD12DA" w:rsidRPr="004B118D" w:rsidRDefault="00BD12DA" w:rsidP="00BD12DA">
      <w:pPr>
        <w:rPr>
          <w:rFonts w:eastAsia="MS Mincho"/>
          <w:b/>
          <w:u w:val="single"/>
          <w:lang w:val="en-US" w:eastAsia="ja-JP"/>
        </w:rPr>
      </w:pPr>
      <w:r w:rsidRPr="00807F7C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BD12DA" w:rsidRPr="004B118D" w:rsidRDefault="00BD12DA" w:rsidP="00BD12DA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Regarding PT-RS for CP-OFDM, the following is supported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For a given UE, the designated PT-RS is confined in scheduled resource as a baseline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Whether/how to share DL PT-RS among UEs is FFS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Presence of PT-RS in scheduled resource is UE-specifically configured/indicated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 xml:space="preserve">Multiple PT-RS densities </w:t>
      </w:r>
      <w:r>
        <w:rPr>
          <w:rFonts w:eastAsia="MS Mincho" w:hint="eastAsia"/>
          <w:lang w:val="en-US" w:eastAsia="ja-JP"/>
        </w:rPr>
        <w:t xml:space="preserve">defined </w:t>
      </w:r>
      <w:r w:rsidRPr="004B118D">
        <w:rPr>
          <w:rFonts w:eastAsia="MS Mincho"/>
          <w:lang w:val="en-US" w:eastAsia="ja-JP"/>
        </w:rPr>
        <w:t xml:space="preserve">in </w:t>
      </w:r>
      <w:r>
        <w:rPr>
          <w:rFonts w:eastAsia="MS Mincho" w:hint="eastAsia"/>
          <w:lang w:val="en-US" w:eastAsia="ja-JP"/>
        </w:rPr>
        <w:t>time/</w:t>
      </w:r>
      <w:r w:rsidRPr="004B118D">
        <w:rPr>
          <w:rFonts w:eastAsia="MS Mincho"/>
          <w:lang w:val="en-US" w:eastAsia="ja-JP"/>
        </w:rPr>
        <w:t>frequency domain are supported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UE can assume same precoding for a DM-RS port and a PT-RS port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Among which ports and mapping rules (fixed and/or configurable, etc) are FFS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Number of PT-RS ports can be fewer than number of DM-RS ports in scheduled resource</w:t>
      </w:r>
    </w:p>
    <w:p w:rsidR="00BD12DA" w:rsidRPr="004B118D" w:rsidRDefault="00BD12DA" w:rsidP="00BD12DA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Study the following for PT-RS, taking overhead and forward compatibility into account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Details on frequency domain patterns/densities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How to indicate presence/patterns of PT-RS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E.g., implicitly indicated based on as</w:t>
      </w:r>
      <w:r>
        <w:rPr>
          <w:rFonts w:eastAsia="MS Mincho"/>
          <w:lang w:val="en-US" w:eastAsia="ja-JP"/>
        </w:rPr>
        <w:t>sociation with numerology/MCS/</w:t>
      </w:r>
      <w:r>
        <w:rPr>
          <w:rFonts w:eastAsia="MS Mincho" w:hint="eastAsia"/>
          <w:lang w:val="en-US" w:eastAsia="ja-JP"/>
        </w:rPr>
        <w:t>number of allocated PRBs</w:t>
      </w:r>
      <w:r w:rsidRPr="004B118D">
        <w:rPr>
          <w:rFonts w:eastAsia="MS Mincho"/>
          <w:lang w:val="en-US" w:eastAsia="ja-JP"/>
        </w:rPr>
        <w:t>/UE category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E.g., explicit indication by L1/L2/L3 signaling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Port multiplexing methods</w:t>
      </w:r>
    </w:p>
    <w:p w:rsidR="00BD12DA" w:rsidRPr="004B118D" w:rsidRDefault="00BD12DA" w:rsidP="00BD12DA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E.g., non-orthogonal multiplexing within PT-RS ports and with data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 xml:space="preserve">Using PT-RS for </w:t>
      </w:r>
      <w:r>
        <w:rPr>
          <w:rFonts w:eastAsia="MS Mincho" w:hint="eastAsia"/>
          <w:lang w:val="en-US" w:eastAsia="ja-JP"/>
        </w:rPr>
        <w:t>CFO/</w:t>
      </w:r>
      <w:r w:rsidRPr="004B118D">
        <w:rPr>
          <w:rFonts w:eastAsia="MS Mincho"/>
          <w:lang w:val="en-US" w:eastAsia="ja-JP"/>
        </w:rPr>
        <w:t>Doppler estimation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QCL relationship between PT-RS and DM-RS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Joint transmission of CSI-RS and PT-RS for improving CSI acquisition accuracy</w:t>
      </w:r>
    </w:p>
    <w:p w:rsidR="00BD12DA" w:rsidRPr="004B118D" w:rsidRDefault="00BD12DA" w:rsidP="00BD12D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B118D">
        <w:rPr>
          <w:rFonts w:eastAsia="MS Mincho"/>
          <w:lang w:val="en-US" w:eastAsia="ja-JP"/>
        </w:rPr>
        <w:t>Others are not precluded</w:t>
      </w:r>
    </w:p>
    <w:p w:rsidR="00BD12DA" w:rsidRPr="008C7E20" w:rsidRDefault="00BD12DA" w:rsidP="00BD12DA">
      <w:pPr>
        <w:rPr>
          <w:rFonts w:eastAsia="MS Mincho"/>
          <w:b/>
          <w:u w:val="single"/>
          <w:lang w:eastAsia="ja-JP"/>
        </w:rPr>
      </w:pPr>
      <w:r w:rsidRPr="00322046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BD12DA" w:rsidRPr="008C7E20" w:rsidRDefault="00BD12DA" w:rsidP="00BD12DA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>Presence/patterns of PT-RS are configured by a combination of RRC signaling and association with parameter(s) used for other purposes (e.g., MCS) which are (dynamically) indicated by DCI.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 xml:space="preserve">Whether PT-RS can be present or not depends on RRC configuration. 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>When configured, the dynamic presence is associated with DCI para</w:t>
      </w:r>
      <w:r>
        <w:rPr>
          <w:rFonts w:eastAsia="MS Mincho" w:hint="eastAsia"/>
          <w:lang w:val="en-US" w:eastAsia="ja-JP"/>
        </w:rPr>
        <w:t>meter(s) including at least MCS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 xml:space="preserve">FFS: Time domain density is associated with dynamic configuration by MCS. 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>When present, frequency domain density is associated with at least dynamic configuration of the scheduled BW.</w:t>
      </w:r>
    </w:p>
    <w:p w:rsidR="00BD12DA" w:rsidRPr="008C7E20" w:rsidRDefault="00BD12DA" w:rsidP="00BD12DA">
      <w:pPr>
        <w:numPr>
          <w:ilvl w:val="2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 xml:space="preserve">FFS: Frequency domain density is associated with dynamic configuration by MCS. </w:t>
      </w:r>
    </w:p>
    <w:p w:rsidR="00BD12DA" w:rsidRPr="008C7E20" w:rsidRDefault="00BD12DA" w:rsidP="00BD12DA">
      <w:pPr>
        <w:numPr>
          <w:ilvl w:val="2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>FFS: Frequency-domain pattern design supports both frequency-localized and frequency-distributed allocation of PT-RS subcarriers.</w:t>
      </w:r>
    </w:p>
    <w:p w:rsidR="00BD12DA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8C7E20">
        <w:rPr>
          <w:rFonts w:eastAsia="MS Mincho" w:hint="eastAsia"/>
          <w:lang w:val="en-US" w:eastAsia="ja-JP"/>
        </w:rPr>
        <w:t>Other association factors/rules are not precluded.</w:t>
      </w:r>
    </w:p>
    <w:p w:rsidR="00BD12DA" w:rsidRPr="008C7E20" w:rsidRDefault="00BD12DA" w:rsidP="00BD12DA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lastRenderedPageBreak/>
        <w:t>Usage of PT-RS, e.g. CFO/Doppler correction, is not precluded, pattern/signaling for this use case can be different</w:t>
      </w:r>
    </w:p>
    <w:p w:rsidR="00BD12DA" w:rsidRPr="00B72F90" w:rsidRDefault="00BD12DA" w:rsidP="00BD12DA">
      <w:pPr>
        <w:rPr>
          <w:rFonts w:eastAsia="MS Mincho"/>
          <w:b/>
          <w:highlight w:val="yellow"/>
          <w:u w:val="single"/>
          <w:lang w:val="en-US" w:eastAsia="ja-JP"/>
        </w:rPr>
      </w:pPr>
      <w:r w:rsidRPr="005134E4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BD12DA" w:rsidRPr="00460747" w:rsidRDefault="00BD12DA" w:rsidP="00BD12DA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60747">
        <w:rPr>
          <w:rFonts w:eastAsia="MS Mincho"/>
          <w:bCs/>
          <w:lang w:val="fr-FR" w:eastAsia="ja-JP"/>
        </w:rPr>
        <w:t>NR considers frequency offset and PN compensation for DFTsOFDM</w:t>
      </w:r>
    </w:p>
    <w:p w:rsidR="00BD12DA" w:rsidRPr="00460747" w:rsidRDefault="00BD12DA" w:rsidP="00BD12DA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60747">
        <w:rPr>
          <w:rFonts w:eastAsia="MS Mincho"/>
          <w:bCs/>
          <w:lang w:val="fr-FR" w:eastAsia="ja-JP"/>
        </w:rPr>
        <w:t>FFS the exact method (e.g. pre-DFT /post-DFT insertion of PT-RS, blind detection, DM-RS)</w:t>
      </w:r>
    </w:p>
    <w:p w:rsidR="00BD12DA" w:rsidRPr="007D669D" w:rsidRDefault="00BD12DA" w:rsidP="00BD12DA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60747">
        <w:rPr>
          <w:rFonts w:eastAsia="MS Mincho"/>
          <w:bCs/>
          <w:lang w:val="fr-FR" w:eastAsia="ja-JP"/>
        </w:rPr>
        <w:t xml:space="preserve">Consider receiver </w:t>
      </w:r>
      <w:r>
        <w:rPr>
          <w:rFonts w:eastAsia="MS Mincho"/>
          <w:bCs/>
          <w:lang w:val="fr-FR" w:eastAsia="ja-JP"/>
        </w:rPr>
        <w:t>complexity, PAPR,</w:t>
      </w:r>
      <w:r>
        <w:rPr>
          <w:rFonts w:eastAsia="MS Mincho" w:hint="eastAsia"/>
          <w:bCs/>
          <w:lang w:val="fr-FR" w:eastAsia="ja-JP"/>
        </w:rPr>
        <w:t xml:space="preserve"> modulation order to be supported,</w:t>
      </w:r>
      <w:r w:rsidRPr="00460747">
        <w:rPr>
          <w:rFonts w:eastAsia="MS Mincho"/>
          <w:bCs/>
          <w:lang w:val="fr-FR" w:eastAsia="ja-JP"/>
        </w:rPr>
        <w:t xml:space="preserve"> etc</w:t>
      </w:r>
      <w:r w:rsidRPr="00460747">
        <w:rPr>
          <w:rFonts w:eastAsia="MS Mincho"/>
          <w:b/>
          <w:bCs/>
          <w:lang w:val="fr-FR" w:eastAsia="ja-JP"/>
        </w:rPr>
        <w:t xml:space="preserve"> </w:t>
      </w:r>
    </w:p>
    <w:p w:rsidR="007D669D" w:rsidRDefault="007D669D" w:rsidP="007D669D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bCs/>
          <w:lang w:val="fr-FR" w:eastAsia="ja-JP"/>
        </w:rPr>
      </w:pPr>
    </w:p>
    <w:p w:rsidR="007D669D" w:rsidRPr="00981F62" w:rsidRDefault="007D669D" w:rsidP="007D669D">
      <w:pPr>
        <w:tabs>
          <w:tab w:val="left" w:pos="2047"/>
        </w:tabs>
        <w:rPr>
          <w:rFonts w:eastAsia="MS Mincho"/>
          <w:b/>
          <w:u w:val="single"/>
          <w:lang w:eastAsia="ja-JP"/>
        </w:rPr>
      </w:pPr>
      <w:r w:rsidRPr="00077FF2">
        <w:rPr>
          <w:rFonts w:eastAsia="MS Mincho" w:hint="eastAsia"/>
          <w:b/>
          <w:highlight w:val="darkYellow"/>
          <w:u w:val="single"/>
          <w:lang w:eastAsia="ja-JP"/>
        </w:rPr>
        <w:t>Working assumption:</w:t>
      </w:r>
    </w:p>
    <w:p w:rsidR="007D669D" w:rsidRDefault="007D669D" w:rsidP="007D669D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81F62">
        <w:rPr>
          <w:rFonts w:eastAsia="MS Mincho"/>
          <w:lang w:val="en-US" w:eastAsia="ja-JP"/>
        </w:rPr>
        <w:t>Uplink PTRS for DFT-s-OFDM waveform is supported</w:t>
      </w:r>
      <w:r w:rsidRPr="00981F62">
        <w:rPr>
          <w:rFonts w:eastAsia="MS Mincho" w:hint="eastAsia"/>
          <w:lang w:val="en-US" w:eastAsia="ja-JP"/>
        </w:rPr>
        <w:t>.</w:t>
      </w:r>
    </w:p>
    <w:p w:rsidR="007D669D" w:rsidRDefault="007D669D" w:rsidP="007D669D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Presence of PTRS for DFT-s-OFDM is UE-specifically configurable</w:t>
      </w:r>
    </w:p>
    <w:p w:rsidR="008E065E" w:rsidRDefault="007D669D" w:rsidP="008E065E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Pattern/density of PTRS for DFT-s-OFDM is UE-specifically configurable or not</w:t>
      </w:r>
    </w:p>
    <w:p w:rsidR="007D669D" w:rsidRPr="007D669D" w:rsidRDefault="007D669D" w:rsidP="007D669D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eastAsia="MS Mincho"/>
          <w:lang w:val="en-US" w:eastAsia="ja-JP"/>
        </w:rPr>
      </w:pPr>
    </w:p>
    <w:p w:rsidR="007F7A24" w:rsidRPr="00BF1995" w:rsidRDefault="007F7A24" w:rsidP="007F7A24">
      <w:pPr>
        <w:tabs>
          <w:tab w:val="left" w:pos="2047"/>
        </w:tabs>
        <w:rPr>
          <w:rFonts w:eastAsia="MS Mincho"/>
          <w:b/>
          <w:u w:val="single"/>
          <w:lang w:val="en-US" w:eastAsia="ja-JP"/>
        </w:rPr>
      </w:pPr>
      <w:r w:rsidRPr="002A0B1F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7F7A24" w:rsidRPr="00BF1995" w:rsidRDefault="007F7A24" w:rsidP="007F7A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/>
          <w:lang w:val="en-US" w:eastAsia="ja-JP"/>
        </w:rPr>
        <w:t xml:space="preserve">For CP-OFDM, the same PTRS to RE mapping and PTRS densities in time and frequency are available for DL and UL </w:t>
      </w:r>
    </w:p>
    <w:p w:rsidR="007F7A24" w:rsidRPr="00BF1995" w:rsidRDefault="007F7A24" w:rsidP="007F7A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/>
          <w:lang w:val="en-US" w:eastAsia="ja-JP"/>
        </w:rPr>
        <w:t>Distributed PTRS (non-consecutive subcarriers) in the frequency domain is used as default configuration</w:t>
      </w:r>
    </w:p>
    <w:p w:rsidR="007F7A24" w:rsidRPr="00BF1995" w:rsidRDefault="007F7A24" w:rsidP="007F7A24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/>
          <w:lang w:val="en-US" w:eastAsia="ja-JP"/>
        </w:rPr>
        <w:t xml:space="preserve">FFS: Support optional frequency-localized pattern with UE-specific explicit signaling.  (e.g. higher MCS case) </w:t>
      </w:r>
    </w:p>
    <w:p w:rsidR="007F7A24" w:rsidRPr="00BF1995" w:rsidRDefault="007F7A24" w:rsidP="007F7A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 w:hint="eastAsia"/>
          <w:lang w:val="en-US" w:eastAsia="ja-JP"/>
        </w:rPr>
        <w:t>For single-user case, s</w:t>
      </w:r>
      <w:r w:rsidRPr="00BF1995">
        <w:rPr>
          <w:rFonts w:eastAsia="MS Mincho"/>
          <w:lang w:val="en-US" w:eastAsia="ja-JP"/>
        </w:rPr>
        <w:t>upport orthogonal multiplexing among PTRS port</w:t>
      </w:r>
      <w:r w:rsidRPr="00BF1995">
        <w:rPr>
          <w:rFonts w:eastAsia="MS Mincho" w:hint="eastAsia"/>
          <w:lang w:val="en-US" w:eastAsia="ja-JP"/>
        </w:rPr>
        <w:t xml:space="preserve">s, if </w:t>
      </w:r>
      <w:r w:rsidRPr="00BF1995">
        <w:rPr>
          <w:rFonts w:eastAsia="MS Mincho"/>
          <w:lang w:val="en-US" w:eastAsia="ja-JP"/>
        </w:rPr>
        <w:t xml:space="preserve">multiple </w:t>
      </w:r>
      <w:r w:rsidRPr="00BF1995">
        <w:rPr>
          <w:rFonts w:eastAsia="MS Mincho" w:hint="eastAsia"/>
          <w:lang w:val="en-US" w:eastAsia="ja-JP"/>
        </w:rPr>
        <w:t xml:space="preserve">PTRS </w:t>
      </w:r>
      <w:r w:rsidRPr="00BF1995">
        <w:rPr>
          <w:rFonts w:eastAsia="MS Mincho"/>
          <w:lang w:val="en-US" w:eastAsia="ja-JP"/>
        </w:rPr>
        <w:t>antenna ports are supported</w:t>
      </w:r>
      <w:r w:rsidRPr="00BF1995">
        <w:rPr>
          <w:rFonts w:eastAsia="MS Mincho" w:hint="eastAsia"/>
          <w:lang w:val="en-US" w:eastAsia="ja-JP"/>
        </w:rPr>
        <w:t>.</w:t>
      </w:r>
    </w:p>
    <w:p w:rsidR="007F7A24" w:rsidRPr="00BF1995" w:rsidRDefault="007F7A24" w:rsidP="007F7A24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/>
          <w:lang w:val="en-US" w:eastAsia="ja-JP"/>
        </w:rPr>
        <w:t>FFS</w:t>
      </w:r>
      <w:r w:rsidRPr="00BF1995">
        <w:rPr>
          <w:rFonts w:eastAsia="MS Mincho" w:hint="eastAsia"/>
          <w:lang w:val="en-US" w:eastAsia="ja-JP"/>
        </w:rPr>
        <w:t>:</w:t>
      </w:r>
      <w:r w:rsidRPr="00BF1995">
        <w:rPr>
          <w:rFonts w:eastAsia="MS Mincho"/>
          <w:lang w:val="en-US" w:eastAsia="ja-JP"/>
        </w:rPr>
        <w:t xml:space="preserve"> how to multiplex multiple PTRS ports, e.g. FDM, TDM, CDM</w:t>
      </w:r>
    </w:p>
    <w:p w:rsidR="007F7A24" w:rsidRPr="00BF1995" w:rsidRDefault="007F7A24" w:rsidP="007F7A24">
      <w:pPr>
        <w:numPr>
          <w:ilvl w:val="1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 w:hint="eastAsia"/>
          <w:lang w:val="en-US" w:eastAsia="ja-JP"/>
        </w:rPr>
        <w:t>FFS: Whether to support multiple PTRS ports or not (FFS: Max number of PTRS APs).</w:t>
      </w:r>
    </w:p>
    <w:p w:rsidR="007F7A24" w:rsidRPr="00BF1995" w:rsidRDefault="007F7A24" w:rsidP="007F7A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 w:hint="eastAsia"/>
          <w:lang w:val="en-US" w:eastAsia="ja-JP"/>
        </w:rPr>
        <w:t>Support orthogonal multiplexing between PTRS and data transmitted or received by a single UE.</w:t>
      </w:r>
    </w:p>
    <w:p w:rsidR="007F7A24" w:rsidRPr="00BF1995" w:rsidRDefault="007F7A24" w:rsidP="007F7A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/>
          <w:lang w:val="en-US" w:eastAsia="ja-JP"/>
        </w:rPr>
        <w:t>For MU-MIMO, non-orthogonal multiplexing of e.g. PTRS/PTRS and PTRS/data is possible but also orthogonal multiplexing to be considered</w:t>
      </w:r>
    </w:p>
    <w:p w:rsidR="007F7A24" w:rsidRPr="003E7943" w:rsidRDefault="007F7A24" w:rsidP="007F7A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BF1995">
        <w:rPr>
          <w:rFonts w:eastAsia="MS Mincho" w:hint="eastAsia"/>
          <w:lang w:val="en-US" w:eastAsia="ja-JP"/>
        </w:rPr>
        <w:t xml:space="preserve">FFS: </w:t>
      </w:r>
      <w:r w:rsidRPr="00BF1995">
        <w:rPr>
          <w:rFonts w:eastAsia="MS Mincho"/>
          <w:lang w:val="en-US" w:eastAsia="ja-JP"/>
        </w:rPr>
        <w:t>Support multiplex</w:t>
      </w:r>
      <w:r w:rsidRPr="003E7943">
        <w:rPr>
          <w:rFonts w:eastAsia="MS Mincho"/>
          <w:lang w:val="en-US" w:eastAsia="ja-JP"/>
        </w:rPr>
        <w:t xml:space="preserve">ing through multiple scrambling sequences for PTRS port(s) </w:t>
      </w:r>
    </w:p>
    <w:p w:rsidR="007F7A24" w:rsidRPr="003E7943" w:rsidRDefault="007F7A24" w:rsidP="007F7A24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3E7943">
        <w:rPr>
          <w:rFonts w:eastAsia="MS Mincho"/>
          <w:lang w:val="en-US" w:eastAsia="ja-JP"/>
        </w:rPr>
        <w:t>Support association between PTRS port and DMRS port group</w:t>
      </w:r>
    </w:p>
    <w:p w:rsidR="003A7EF3" w:rsidRPr="007F7A24" w:rsidRDefault="003A7EF3" w:rsidP="00CE0424">
      <w:pPr>
        <w:pStyle w:val="BodyText"/>
        <w:rPr>
          <w:lang w:val="en-US"/>
        </w:rPr>
      </w:pPr>
    </w:p>
    <w:sectPr w:rsidR="003A7EF3" w:rsidRPr="007F7A24" w:rsidSect="003C615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CC3" w:rsidRDefault="00006CC3">
      <w:r>
        <w:separator/>
      </w:r>
    </w:p>
  </w:endnote>
  <w:endnote w:type="continuationSeparator" w:id="0">
    <w:p w:rsidR="00006CC3" w:rsidRDefault="00006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221" w:rsidRDefault="004462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4A3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4A3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CC3" w:rsidRDefault="00006CC3">
      <w:r>
        <w:separator/>
      </w:r>
    </w:p>
  </w:footnote>
  <w:footnote w:type="continuationSeparator" w:id="0">
    <w:p w:rsidR="00006CC3" w:rsidRDefault="00006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221" w:rsidRDefault="004462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5971E7"/>
    <w:multiLevelType w:val="hybridMultilevel"/>
    <w:tmpl w:val="FEB88642"/>
    <w:lvl w:ilvl="0" w:tplc="29F28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8CBFB6">
      <w:start w:val="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26766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7AF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DE2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63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AAF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8A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E8D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AE1769"/>
    <w:multiLevelType w:val="hybridMultilevel"/>
    <w:tmpl w:val="B1E422D8"/>
    <w:lvl w:ilvl="0" w:tplc="0770A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81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CC5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209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0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CA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0F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94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488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3310EE8"/>
    <w:multiLevelType w:val="hybridMultilevel"/>
    <w:tmpl w:val="19981B76"/>
    <w:lvl w:ilvl="0" w:tplc="05EA5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2823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D64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72B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A4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4F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31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2DC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29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7481521"/>
    <w:multiLevelType w:val="hybridMultilevel"/>
    <w:tmpl w:val="6CC2E4D6"/>
    <w:lvl w:ilvl="0" w:tplc="9E0E2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637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DE2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DAE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E2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FCC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A85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02D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26C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C490638"/>
    <w:multiLevelType w:val="hybridMultilevel"/>
    <w:tmpl w:val="5F0E2728"/>
    <w:lvl w:ilvl="0" w:tplc="0074ABDE">
      <w:numFmt w:val="bullet"/>
      <w:lvlText w:val="-"/>
      <w:lvlJc w:val="left"/>
      <w:pPr>
        <w:ind w:left="420" w:hanging="42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723A79"/>
    <w:multiLevelType w:val="hybridMultilevel"/>
    <w:tmpl w:val="EB3AA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6D123F"/>
    <w:multiLevelType w:val="hybridMultilevel"/>
    <w:tmpl w:val="FC027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6B2BBA"/>
    <w:multiLevelType w:val="hybridMultilevel"/>
    <w:tmpl w:val="95F202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E3527C"/>
    <w:multiLevelType w:val="hybridMultilevel"/>
    <w:tmpl w:val="6A9AFB14"/>
    <w:lvl w:ilvl="0" w:tplc="D7080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604E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82E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0C0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E27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2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980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E0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81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426EE8"/>
    <w:multiLevelType w:val="hybridMultilevel"/>
    <w:tmpl w:val="FE5C93C2"/>
    <w:lvl w:ilvl="0" w:tplc="070A6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AA36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85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09C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0CC4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A0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A88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8F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8A9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C71A12"/>
    <w:multiLevelType w:val="hybridMultilevel"/>
    <w:tmpl w:val="CC8A5B7E"/>
    <w:lvl w:ilvl="0" w:tplc="73EA7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5644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44FA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0C9C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8C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C64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AB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C9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04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1A645D"/>
    <w:multiLevelType w:val="hybridMultilevel"/>
    <w:tmpl w:val="1D7A3C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E37289"/>
    <w:multiLevelType w:val="hybridMultilevel"/>
    <w:tmpl w:val="A6C2D068"/>
    <w:lvl w:ilvl="0" w:tplc="D1868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F478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701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CC8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585A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8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6C4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EE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B24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FA5261"/>
    <w:multiLevelType w:val="hybridMultilevel"/>
    <w:tmpl w:val="21D66A38"/>
    <w:lvl w:ilvl="0" w:tplc="0074ABDE">
      <w:numFmt w:val="bullet"/>
      <w:lvlText w:val="-"/>
      <w:lvlJc w:val="left"/>
      <w:pPr>
        <w:ind w:left="420" w:hanging="4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7B30563"/>
    <w:multiLevelType w:val="hybridMultilevel"/>
    <w:tmpl w:val="AA5AEE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2650C"/>
    <w:multiLevelType w:val="hybridMultilevel"/>
    <w:tmpl w:val="9BDAA008"/>
    <w:lvl w:ilvl="0" w:tplc="E618B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2060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DAE2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A24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A1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6E4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C9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0CA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904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93D65"/>
    <w:multiLevelType w:val="hybridMultilevel"/>
    <w:tmpl w:val="308611FA"/>
    <w:lvl w:ilvl="0" w:tplc="19E03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C280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AF8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72D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92F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5A01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C2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104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721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BEE07B8"/>
    <w:multiLevelType w:val="hybridMultilevel"/>
    <w:tmpl w:val="C0945EC4"/>
    <w:lvl w:ilvl="0" w:tplc="1B341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0F8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CA7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DE7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2E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32C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C8F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86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08510A4"/>
    <w:multiLevelType w:val="hybridMultilevel"/>
    <w:tmpl w:val="DBB43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40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26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EE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8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A4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AC84773"/>
    <w:multiLevelType w:val="hybridMultilevel"/>
    <w:tmpl w:val="B47205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E66DB1"/>
    <w:multiLevelType w:val="hybridMultilevel"/>
    <w:tmpl w:val="C39CB698"/>
    <w:lvl w:ilvl="0" w:tplc="886E4C6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AABF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420B44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4CE14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D477C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1C45D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8B3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EE666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28CB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F142F3C"/>
    <w:multiLevelType w:val="hybridMultilevel"/>
    <w:tmpl w:val="84262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534E7C"/>
    <w:multiLevelType w:val="hybridMultilevel"/>
    <w:tmpl w:val="6024A4E4"/>
    <w:lvl w:ilvl="0" w:tplc="700AB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A89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EA4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87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5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E8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ED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A7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E2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B7D39CA"/>
    <w:multiLevelType w:val="hybridMultilevel"/>
    <w:tmpl w:val="63762188"/>
    <w:lvl w:ilvl="0" w:tplc="B61A70C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CE9B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748506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DAC50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6C17C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834F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C2A65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3C71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60401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9"/>
  </w:num>
  <w:num w:numId="3">
    <w:abstractNumId w:val="24"/>
  </w:num>
  <w:num w:numId="4">
    <w:abstractNumId w:val="26"/>
  </w:num>
  <w:num w:numId="5">
    <w:abstractNumId w:val="18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0"/>
  </w:num>
  <w:num w:numId="18">
    <w:abstractNumId w:val="36"/>
  </w:num>
  <w:num w:numId="19">
    <w:abstractNumId w:val="40"/>
  </w:num>
  <w:num w:numId="20">
    <w:abstractNumId w:val="25"/>
  </w:num>
  <w:num w:numId="21">
    <w:abstractNumId w:val="11"/>
  </w:num>
  <w:num w:numId="22">
    <w:abstractNumId w:val="39"/>
  </w:num>
  <w:num w:numId="23">
    <w:abstractNumId w:val="38"/>
  </w:num>
  <w:num w:numId="24">
    <w:abstractNumId w:val="42"/>
  </w:num>
  <w:num w:numId="25">
    <w:abstractNumId w:val="31"/>
  </w:num>
  <w:num w:numId="26">
    <w:abstractNumId w:val="7"/>
  </w:num>
  <w:num w:numId="27">
    <w:abstractNumId w:val="27"/>
  </w:num>
  <w:num w:numId="28">
    <w:abstractNumId w:val="10"/>
  </w:num>
  <w:num w:numId="29">
    <w:abstractNumId w:val="9"/>
  </w:num>
  <w:num w:numId="30">
    <w:abstractNumId w:val="22"/>
  </w:num>
  <w:num w:numId="31">
    <w:abstractNumId w:val="4"/>
  </w:num>
  <w:num w:numId="32">
    <w:abstractNumId w:val="37"/>
  </w:num>
  <w:num w:numId="33">
    <w:abstractNumId w:val="12"/>
  </w:num>
  <w:num w:numId="34">
    <w:abstractNumId w:val="41"/>
  </w:num>
  <w:num w:numId="35">
    <w:abstractNumId w:val="33"/>
  </w:num>
  <w:num w:numId="36">
    <w:abstractNumId w:val="5"/>
  </w:num>
  <w:num w:numId="37">
    <w:abstractNumId w:val="15"/>
  </w:num>
  <w:num w:numId="38">
    <w:abstractNumId w:val="8"/>
  </w:num>
  <w:num w:numId="39">
    <w:abstractNumId w:val="23"/>
  </w:num>
  <w:num w:numId="40">
    <w:abstractNumId w:val="21"/>
  </w:num>
  <w:num w:numId="41">
    <w:abstractNumId w:val="17"/>
  </w:num>
  <w:num w:numId="42">
    <w:abstractNumId w:val="14"/>
  </w:num>
  <w:num w:numId="43">
    <w:abstractNumId w:val="34"/>
  </w:num>
  <w:num w:numId="4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6CC3"/>
    <w:rsid w:val="00007CDC"/>
    <w:rsid w:val="00011B28"/>
    <w:rsid w:val="00015D15"/>
    <w:rsid w:val="0002531D"/>
    <w:rsid w:val="0002564D"/>
    <w:rsid w:val="00025ECA"/>
    <w:rsid w:val="000325B8"/>
    <w:rsid w:val="000325D9"/>
    <w:rsid w:val="00034C15"/>
    <w:rsid w:val="0003649F"/>
    <w:rsid w:val="00036BA1"/>
    <w:rsid w:val="000422E2"/>
    <w:rsid w:val="00042F22"/>
    <w:rsid w:val="000444EF"/>
    <w:rsid w:val="0005162A"/>
    <w:rsid w:val="0005255C"/>
    <w:rsid w:val="00052A07"/>
    <w:rsid w:val="000534E3"/>
    <w:rsid w:val="0005606A"/>
    <w:rsid w:val="00057117"/>
    <w:rsid w:val="000616E7"/>
    <w:rsid w:val="0006487E"/>
    <w:rsid w:val="00065074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4C2"/>
    <w:rsid w:val="000D4145"/>
    <w:rsid w:val="000D4797"/>
    <w:rsid w:val="000D4F9B"/>
    <w:rsid w:val="000E0527"/>
    <w:rsid w:val="000E1E92"/>
    <w:rsid w:val="000F06D6"/>
    <w:rsid w:val="000F0EB1"/>
    <w:rsid w:val="000F1106"/>
    <w:rsid w:val="000F3BE9"/>
    <w:rsid w:val="000F3F6C"/>
    <w:rsid w:val="000F482E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659C1"/>
    <w:rsid w:val="00173A8E"/>
    <w:rsid w:val="00175242"/>
    <w:rsid w:val="00177795"/>
    <w:rsid w:val="0018143F"/>
    <w:rsid w:val="00190AC1"/>
    <w:rsid w:val="001912C8"/>
    <w:rsid w:val="0019341A"/>
    <w:rsid w:val="00195154"/>
    <w:rsid w:val="00197DF9"/>
    <w:rsid w:val="001A1987"/>
    <w:rsid w:val="001A2564"/>
    <w:rsid w:val="001A6173"/>
    <w:rsid w:val="001A6B61"/>
    <w:rsid w:val="001A6CBA"/>
    <w:rsid w:val="001B0D97"/>
    <w:rsid w:val="001B5A5D"/>
    <w:rsid w:val="001C185B"/>
    <w:rsid w:val="001C1CE5"/>
    <w:rsid w:val="001C24CB"/>
    <w:rsid w:val="001C3D2A"/>
    <w:rsid w:val="001D51BA"/>
    <w:rsid w:val="001D6342"/>
    <w:rsid w:val="001D6D53"/>
    <w:rsid w:val="001E58E2"/>
    <w:rsid w:val="001E7AED"/>
    <w:rsid w:val="001F3916"/>
    <w:rsid w:val="001F54C5"/>
    <w:rsid w:val="001F5648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48D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718"/>
    <w:rsid w:val="002805F5"/>
    <w:rsid w:val="00280751"/>
    <w:rsid w:val="0028280A"/>
    <w:rsid w:val="00286ACD"/>
    <w:rsid w:val="00287838"/>
    <w:rsid w:val="002907B5"/>
    <w:rsid w:val="00292EB7"/>
    <w:rsid w:val="002940B5"/>
    <w:rsid w:val="002943D5"/>
    <w:rsid w:val="00296227"/>
    <w:rsid w:val="00296F44"/>
    <w:rsid w:val="0029777D"/>
    <w:rsid w:val="002A055E"/>
    <w:rsid w:val="002A1D4E"/>
    <w:rsid w:val="002A2869"/>
    <w:rsid w:val="002B24D6"/>
    <w:rsid w:val="002B3C08"/>
    <w:rsid w:val="002C41E6"/>
    <w:rsid w:val="002C5BA4"/>
    <w:rsid w:val="002D01A0"/>
    <w:rsid w:val="002D071A"/>
    <w:rsid w:val="002D34B2"/>
    <w:rsid w:val="002D7637"/>
    <w:rsid w:val="002E17F2"/>
    <w:rsid w:val="002E7CAE"/>
    <w:rsid w:val="002F2771"/>
    <w:rsid w:val="002F37A9"/>
    <w:rsid w:val="002F5677"/>
    <w:rsid w:val="00301CE6"/>
    <w:rsid w:val="0030256B"/>
    <w:rsid w:val="003031DC"/>
    <w:rsid w:val="0030501F"/>
    <w:rsid w:val="00307BA1"/>
    <w:rsid w:val="00311094"/>
    <w:rsid w:val="00311702"/>
    <w:rsid w:val="00311E82"/>
    <w:rsid w:val="003130B6"/>
    <w:rsid w:val="00313FD6"/>
    <w:rsid w:val="003143BD"/>
    <w:rsid w:val="003203ED"/>
    <w:rsid w:val="0032119A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633AD"/>
    <w:rsid w:val="00370E47"/>
    <w:rsid w:val="003730AC"/>
    <w:rsid w:val="0037369C"/>
    <w:rsid w:val="003742AC"/>
    <w:rsid w:val="00377CE1"/>
    <w:rsid w:val="00382009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615C"/>
    <w:rsid w:val="003C7806"/>
    <w:rsid w:val="003D109F"/>
    <w:rsid w:val="003D2478"/>
    <w:rsid w:val="003D3C45"/>
    <w:rsid w:val="003D5B1F"/>
    <w:rsid w:val="003E15FA"/>
    <w:rsid w:val="003E55E4"/>
    <w:rsid w:val="003E6EDE"/>
    <w:rsid w:val="003E74E3"/>
    <w:rsid w:val="003F05C7"/>
    <w:rsid w:val="003F2CD4"/>
    <w:rsid w:val="003F4390"/>
    <w:rsid w:val="003F6BBE"/>
    <w:rsid w:val="004000E8"/>
    <w:rsid w:val="00402D1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221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2BCF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B7B"/>
    <w:rsid w:val="005108D8"/>
    <w:rsid w:val="005116F9"/>
    <w:rsid w:val="00514E2D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6121F"/>
    <w:rsid w:val="0056645F"/>
    <w:rsid w:val="00572505"/>
    <w:rsid w:val="00582809"/>
    <w:rsid w:val="00583225"/>
    <w:rsid w:val="0058598F"/>
    <w:rsid w:val="0058798C"/>
    <w:rsid w:val="005900FA"/>
    <w:rsid w:val="005935A4"/>
    <w:rsid w:val="005948C2"/>
    <w:rsid w:val="00595DCA"/>
    <w:rsid w:val="0059779B"/>
    <w:rsid w:val="005A209A"/>
    <w:rsid w:val="005A662D"/>
    <w:rsid w:val="005B15CE"/>
    <w:rsid w:val="005B35D7"/>
    <w:rsid w:val="005B392A"/>
    <w:rsid w:val="005B3AA3"/>
    <w:rsid w:val="005B664B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25880"/>
    <w:rsid w:val="00625E82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29A"/>
    <w:rsid w:val="00643475"/>
    <w:rsid w:val="0064396A"/>
    <w:rsid w:val="0064624E"/>
    <w:rsid w:val="00650AB9"/>
    <w:rsid w:val="006510B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0E8A"/>
    <w:rsid w:val="006B1816"/>
    <w:rsid w:val="006B1F7C"/>
    <w:rsid w:val="006B2099"/>
    <w:rsid w:val="006B43B5"/>
    <w:rsid w:val="006B50CF"/>
    <w:rsid w:val="006B5B0F"/>
    <w:rsid w:val="006C03B8"/>
    <w:rsid w:val="006C42D5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40D0"/>
    <w:rsid w:val="007571E1"/>
    <w:rsid w:val="00757E93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3C4"/>
    <w:rsid w:val="007B3D2D"/>
    <w:rsid w:val="007B50AE"/>
    <w:rsid w:val="007B51DF"/>
    <w:rsid w:val="007C05DD"/>
    <w:rsid w:val="007C3D18"/>
    <w:rsid w:val="007C50F6"/>
    <w:rsid w:val="007C60BF"/>
    <w:rsid w:val="007C6A07"/>
    <w:rsid w:val="007C75A1"/>
    <w:rsid w:val="007C77A5"/>
    <w:rsid w:val="007D04E5"/>
    <w:rsid w:val="007D5901"/>
    <w:rsid w:val="007D669D"/>
    <w:rsid w:val="007D7526"/>
    <w:rsid w:val="007E4610"/>
    <w:rsid w:val="007E4715"/>
    <w:rsid w:val="007E505B"/>
    <w:rsid w:val="007E7091"/>
    <w:rsid w:val="007F7A24"/>
    <w:rsid w:val="0080038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67BAE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497"/>
    <w:rsid w:val="00894A88"/>
    <w:rsid w:val="00895386"/>
    <w:rsid w:val="008962C0"/>
    <w:rsid w:val="008A11F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32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10E"/>
    <w:rsid w:val="008F33DC"/>
    <w:rsid w:val="008F477F"/>
    <w:rsid w:val="00902350"/>
    <w:rsid w:val="0090336B"/>
    <w:rsid w:val="009053AA"/>
    <w:rsid w:val="00905F6F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DDE"/>
    <w:rsid w:val="009350FA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5A78"/>
    <w:rsid w:val="009B64E5"/>
    <w:rsid w:val="009B7DC4"/>
    <w:rsid w:val="009B7E87"/>
    <w:rsid w:val="009C057C"/>
    <w:rsid w:val="009C403E"/>
    <w:rsid w:val="009D15A9"/>
    <w:rsid w:val="009D4FF0"/>
    <w:rsid w:val="009D703C"/>
    <w:rsid w:val="009D718F"/>
    <w:rsid w:val="009E068F"/>
    <w:rsid w:val="009E14E0"/>
    <w:rsid w:val="009E35DB"/>
    <w:rsid w:val="009E3B96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D79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1F4"/>
    <w:rsid w:val="00AE27AC"/>
    <w:rsid w:val="00AE2834"/>
    <w:rsid w:val="00AE40E0"/>
    <w:rsid w:val="00AE4DBA"/>
    <w:rsid w:val="00AE4F07"/>
    <w:rsid w:val="00AF1C5D"/>
    <w:rsid w:val="00AF2F8D"/>
    <w:rsid w:val="00AF42D7"/>
    <w:rsid w:val="00B006FE"/>
    <w:rsid w:val="00B007CB"/>
    <w:rsid w:val="00B02AA9"/>
    <w:rsid w:val="00B02FA3"/>
    <w:rsid w:val="00B05084"/>
    <w:rsid w:val="00B1277D"/>
    <w:rsid w:val="00B157F9"/>
    <w:rsid w:val="00B20256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4732"/>
    <w:rsid w:val="00B6188F"/>
    <w:rsid w:val="00B664C7"/>
    <w:rsid w:val="00B739F6"/>
    <w:rsid w:val="00B81A6C"/>
    <w:rsid w:val="00B85DE5"/>
    <w:rsid w:val="00B90F73"/>
    <w:rsid w:val="00B93B59"/>
    <w:rsid w:val="00B9406A"/>
    <w:rsid w:val="00B97032"/>
    <w:rsid w:val="00B9775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2DA"/>
    <w:rsid w:val="00BD48AC"/>
    <w:rsid w:val="00BD5F1A"/>
    <w:rsid w:val="00BE1234"/>
    <w:rsid w:val="00BE2FA6"/>
    <w:rsid w:val="00BE333F"/>
    <w:rsid w:val="00BE7406"/>
    <w:rsid w:val="00BE7603"/>
    <w:rsid w:val="00BF3279"/>
    <w:rsid w:val="00BF739C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6A1"/>
    <w:rsid w:val="00C3719D"/>
    <w:rsid w:val="00C51AA9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7732F"/>
    <w:rsid w:val="00C81568"/>
    <w:rsid w:val="00C9027A"/>
    <w:rsid w:val="00C9068E"/>
    <w:rsid w:val="00C93C4B"/>
    <w:rsid w:val="00C944AB"/>
    <w:rsid w:val="00C95B40"/>
    <w:rsid w:val="00CA1ED8"/>
    <w:rsid w:val="00CA2BAC"/>
    <w:rsid w:val="00CB0B29"/>
    <w:rsid w:val="00CB1F63"/>
    <w:rsid w:val="00CB7170"/>
    <w:rsid w:val="00CC0314"/>
    <w:rsid w:val="00CC040E"/>
    <w:rsid w:val="00CC111F"/>
    <w:rsid w:val="00CC2011"/>
    <w:rsid w:val="00CC3EA0"/>
    <w:rsid w:val="00CC7B45"/>
    <w:rsid w:val="00CD1188"/>
    <w:rsid w:val="00CD2ED1"/>
    <w:rsid w:val="00CD337B"/>
    <w:rsid w:val="00CD4A36"/>
    <w:rsid w:val="00CE0424"/>
    <w:rsid w:val="00CE7561"/>
    <w:rsid w:val="00CF1354"/>
    <w:rsid w:val="00CF3B1F"/>
    <w:rsid w:val="00CF3BF6"/>
    <w:rsid w:val="00CF625B"/>
    <w:rsid w:val="00CF687E"/>
    <w:rsid w:val="00D012F3"/>
    <w:rsid w:val="00D0349B"/>
    <w:rsid w:val="00D10249"/>
    <w:rsid w:val="00D115C3"/>
    <w:rsid w:val="00D11897"/>
    <w:rsid w:val="00D13135"/>
    <w:rsid w:val="00D13E4E"/>
    <w:rsid w:val="00D2036F"/>
    <w:rsid w:val="00D239A7"/>
    <w:rsid w:val="00D23F47"/>
    <w:rsid w:val="00D279FE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3E25"/>
    <w:rsid w:val="00DB477C"/>
    <w:rsid w:val="00DC1EDE"/>
    <w:rsid w:val="00DC2D36"/>
    <w:rsid w:val="00DC53EF"/>
    <w:rsid w:val="00DE5608"/>
    <w:rsid w:val="00DE58D0"/>
    <w:rsid w:val="00DE654F"/>
    <w:rsid w:val="00DF09F1"/>
    <w:rsid w:val="00DF0B6E"/>
    <w:rsid w:val="00DF15E0"/>
    <w:rsid w:val="00DF37A0"/>
    <w:rsid w:val="00DF71A0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086"/>
    <w:rsid w:val="00E34188"/>
    <w:rsid w:val="00E34B6E"/>
    <w:rsid w:val="00E35559"/>
    <w:rsid w:val="00E36115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5FD8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B01"/>
    <w:rsid w:val="00F859D8"/>
    <w:rsid w:val="00F868F5"/>
    <w:rsid w:val="00F9056A"/>
    <w:rsid w:val="00F90F8D"/>
    <w:rsid w:val="00F92782"/>
    <w:rsid w:val="00F93AA9"/>
    <w:rsid w:val="00F94B0B"/>
    <w:rsid w:val="00F96985"/>
    <w:rsid w:val="00F97838"/>
    <w:rsid w:val="00FA1BA3"/>
    <w:rsid w:val="00FA2743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58DDD2E"/>
  <w15:docId w15:val="{0F24DDAE-AFDB-49EA-BFD5-C2135EC2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6B1F7C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B1F7C"/>
    <w:rPr>
      <w:rFonts w:ascii="Calibri" w:eastAsiaTheme="minorHAnsi" w:hAnsi="Calibri" w:cstheme="minorBidi"/>
      <w:sz w:val="22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0D24C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31D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ListParagraphChar">
    <w:name w:val="List Paragraph Char"/>
    <w:link w:val="ListParagraph"/>
    <w:uiPriority w:val="34"/>
    <w:rsid w:val="00F84B01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184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9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89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0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1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203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77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08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498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277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36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463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96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36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40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4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77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40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1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7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2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0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3354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4811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342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5828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306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855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519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9088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7965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815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6008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7760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0621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6762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4758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7789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4171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2221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437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7468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525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20201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20661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449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794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72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991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699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08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812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0938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858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0231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1890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82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78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0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49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751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4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1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45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76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47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82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56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610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54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07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4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005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619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52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72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34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03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87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787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15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570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88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61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1282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7951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8732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36233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2039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6609">
          <w:marLeft w:val="85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91CC8D3-7AD4-4E28-ADE5-3F059637D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5</TotalTime>
  <Pages>6</Pages>
  <Words>2258</Words>
  <Characters>11972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14202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Mattias Frenne</cp:lastModifiedBy>
  <cp:revision>3</cp:revision>
  <cp:lastPrinted>2008-01-31T16:09:00Z</cp:lastPrinted>
  <dcterms:created xsi:type="dcterms:W3CDTF">2017-05-16T07:23:00Z</dcterms:created>
  <dcterms:modified xsi:type="dcterms:W3CDTF">2017-05-16T07:28:00Z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