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1F268" w14:textId="77777777" w:rsidR="000B121A" w:rsidRDefault="000B121A" w:rsidP="00C07E87">
      <w:pPr>
        <w:pStyle w:val="3GPPHeader"/>
        <w:spacing w:after="60"/>
        <w:rPr>
          <w:b w:val="0"/>
          <w:bCs/>
          <w:lang w:val="de-DE"/>
        </w:rPr>
      </w:pPr>
    </w:p>
    <w:p w14:paraId="66C27EEB" w14:textId="77777777" w:rsidR="000B121A" w:rsidRDefault="000B121A" w:rsidP="00C07E87">
      <w:pPr>
        <w:pStyle w:val="3GPPHeader"/>
        <w:spacing w:after="60"/>
        <w:rPr>
          <w:b w:val="0"/>
          <w:bCs/>
          <w:lang w:val="de-DE"/>
        </w:rPr>
      </w:pPr>
    </w:p>
    <w:p w14:paraId="5B0A50A3" w14:textId="77777777" w:rsidR="000B121A" w:rsidRDefault="000B121A" w:rsidP="00C07E87">
      <w:pPr>
        <w:pStyle w:val="3GPPHeader"/>
        <w:spacing w:after="60"/>
        <w:rPr>
          <w:b w:val="0"/>
          <w:bCs/>
          <w:lang w:val="de-DE"/>
        </w:rPr>
      </w:pPr>
    </w:p>
    <w:p w14:paraId="57A01ADA" w14:textId="77777777" w:rsidR="000B121A" w:rsidRDefault="000B121A" w:rsidP="00C07E87">
      <w:pPr>
        <w:pStyle w:val="3GPPHeader"/>
        <w:spacing w:after="60"/>
        <w:rPr>
          <w:b w:val="0"/>
          <w:bCs/>
          <w:lang w:val="de-DE"/>
        </w:rPr>
      </w:pPr>
    </w:p>
    <w:p w14:paraId="37CE5056" w14:textId="52DAD3E6" w:rsidR="00C07E87" w:rsidRPr="00DD11F7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de-DE"/>
        </w:rPr>
      </w:pPr>
      <w:r w:rsidRPr="00DD11F7">
        <w:rPr>
          <w:b w:val="0"/>
          <w:bCs/>
          <w:lang w:val="de-DE"/>
        </w:rPr>
        <w:t xml:space="preserve">GPP TSG-RAN WG1 </w:t>
      </w:r>
      <w:r w:rsidR="001C2C68" w:rsidRPr="00DD11F7">
        <w:rPr>
          <w:b w:val="0"/>
          <w:bCs/>
          <w:lang w:val="de-DE"/>
        </w:rPr>
        <w:t>#8</w:t>
      </w:r>
      <w:r w:rsidR="00843378">
        <w:rPr>
          <w:b w:val="0"/>
          <w:bCs/>
          <w:lang w:val="de-DE"/>
        </w:rPr>
        <w:t>9</w:t>
      </w:r>
      <w:r w:rsidR="00C07E87" w:rsidRPr="00DD11F7">
        <w:rPr>
          <w:b w:val="0"/>
          <w:bCs/>
          <w:lang w:val="de-DE"/>
        </w:rPr>
        <w:tab/>
      </w:r>
      <w:r w:rsidR="005F1E91" w:rsidRPr="00DD11F7">
        <w:rPr>
          <w:b w:val="0"/>
          <w:bCs/>
          <w:szCs w:val="24"/>
          <w:lang w:val="de-DE"/>
        </w:rPr>
        <w:t>R1</w:t>
      </w:r>
      <w:r w:rsidR="005F1E91" w:rsidRPr="0084127B">
        <w:rPr>
          <w:b w:val="0"/>
          <w:bCs/>
          <w:szCs w:val="24"/>
          <w:lang w:val="de-DE"/>
        </w:rPr>
        <w:t>-</w:t>
      </w:r>
      <w:r w:rsidR="00546468" w:rsidRPr="0084127B">
        <w:rPr>
          <w:b w:val="0"/>
          <w:bCs/>
          <w:szCs w:val="24"/>
          <w:lang w:val="de-DE"/>
        </w:rPr>
        <w:t>170</w:t>
      </w:r>
      <w:r w:rsidR="0084127B" w:rsidRPr="0084127B">
        <w:rPr>
          <w:b w:val="0"/>
          <w:bCs/>
          <w:szCs w:val="24"/>
          <w:lang w:val="de-DE"/>
        </w:rPr>
        <w:t>9101</w:t>
      </w:r>
    </w:p>
    <w:p w14:paraId="0AE713F2" w14:textId="2E7861D4" w:rsidR="00CE227E" w:rsidRPr="00DD11F7" w:rsidRDefault="00122B87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DD11F7">
        <w:rPr>
          <w:bCs/>
          <w:noProof/>
          <w:sz w:val="24"/>
        </w:rPr>
        <w:t>,</w:t>
      </w:r>
      <w:r w:rsidR="00406BE5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DD11F7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</w:t>
      </w:r>
      <w:r w:rsidRPr="00122B87">
        <w:rPr>
          <w:bCs/>
          <w:noProof/>
          <w:sz w:val="24"/>
          <w:vertAlign w:val="superscript"/>
        </w:rPr>
        <w:t>th</w:t>
      </w:r>
      <w:r w:rsidR="00406BE5" w:rsidRPr="00DD11F7">
        <w:rPr>
          <w:bCs/>
          <w:noProof/>
          <w:sz w:val="24"/>
        </w:rPr>
        <w:t>-</w:t>
      </w:r>
      <w:r>
        <w:rPr>
          <w:bCs/>
          <w:noProof/>
          <w:sz w:val="24"/>
        </w:rPr>
        <w:t>19</w:t>
      </w:r>
      <w:r w:rsidR="00CE227E" w:rsidRPr="00DD11F7">
        <w:rPr>
          <w:bCs/>
          <w:noProof/>
          <w:sz w:val="24"/>
          <w:vertAlign w:val="superscript"/>
        </w:rPr>
        <w:t>th</w:t>
      </w:r>
      <w:r w:rsidR="00CE227E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May </w:t>
      </w:r>
      <w:r w:rsidR="00CE227E" w:rsidRPr="00DD11F7">
        <w:rPr>
          <w:bCs/>
          <w:noProof/>
          <w:sz w:val="24"/>
        </w:rPr>
        <w:t>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44682A3F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EC2FDD" w:rsidRPr="00EC2FDD">
        <w:rPr>
          <w:sz w:val="22"/>
          <w:szCs w:val="22"/>
          <w:lang w:val="en-US"/>
        </w:rPr>
        <w:t>7.1.3.3.3</w:t>
      </w:r>
      <w:bookmarkStart w:id="0" w:name="_GoBack"/>
      <w:bookmarkEnd w:id="0"/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42456FD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81687" w:rsidRPr="00B81687">
        <w:rPr>
          <w:sz w:val="22"/>
          <w:szCs w:val="22"/>
        </w:rPr>
        <w:t xml:space="preserve">On </w:t>
      </w:r>
      <w:r w:rsidR="008A3F2A">
        <w:rPr>
          <w:sz w:val="22"/>
          <w:szCs w:val="22"/>
        </w:rPr>
        <w:t>HARQ C</w:t>
      </w:r>
      <w:r w:rsidR="00EC2FDD">
        <w:rPr>
          <w:sz w:val="22"/>
          <w:szCs w:val="22"/>
        </w:rPr>
        <w:t>odebook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77376E8D" w14:textId="0036AC9F" w:rsidR="005F0D0E" w:rsidRDefault="00EC2FDD" w:rsidP="005F0D0E">
      <w:r>
        <w:t>LTE supports two types of HARQ codebook adaptation: slow HARQ codebook adaptation and fast HARQ codebook adaptation. The former is one is e.g. used in Rel-10 CA while the latter is e.g. used in Rel-13 feCA. In this contribution we discuss HARQ codebook for NR.</w:t>
      </w:r>
    </w:p>
    <w:p w14:paraId="5A9DE7BC" w14:textId="7D623F70" w:rsidR="00BC4BEA" w:rsidRDefault="00E30225" w:rsidP="00EC24C5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D289CAE" w14:textId="79128F48" w:rsidR="00EC2FDD" w:rsidRDefault="00EC2FDD" w:rsidP="00EC2FDD">
      <w:r>
        <w:t>In slow HARQ codebook adaptation the codebook size is not adopted to the feedback size but fixed based on RRC configured parameters. If a UE receives fewer DL assignments than the HARQ co</w:t>
      </w:r>
      <w:r w:rsidR="002F0213">
        <w:t>debook is designed for it puts</w:t>
      </w:r>
      <w:r>
        <w:t xml:space="preserve"> NACK on those positons in the HARQ codebook for which it did not receive a DL assignment. Positions in the HARQ codebook for which the UE received a DL assignment are populated with ACK or NACK depending on the decoding </w:t>
      </w:r>
      <w:r w:rsidR="00AB78B5">
        <w:t>outcome</w:t>
      </w:r>
      <w:r>
        <w:t>. The eNB knows how the UE has been scheduled and thus knows which positions in the HARQ codebook contain a fixed NACK. The gNB can use this a-priori knowledge in decoding. For Reed-Muller codes which are used for slow HARQ codebook adaptation decoding of the fixed (too large) HARQ codebook using this a-priori knowledge performs almost as well as if a</w:t>
      </w:r>
      <w:r w:rsidR="00AB78B5">
        <w:t>n</w:t>
      </w:r>
      <w:r>
        <w:t xml:space="preserve"> exactly fitting (smaller) HARQ codebook would have been used. Using a semi-statically configured HARQ codebook size </w:t>
      </w:r>
      <w:r w:rsidR="00024345">
        <w:t xml:space="preserve">for small UCI sizes </w:t>
      </w:r>
      <w:r>
        <w:t>is therefore attractive since 1) performance is almost the same as with</w:t>
      </w:r>
      <w:r w:rsidR="002F0213">
        <w:t xml:space="preserve"> a dynamically adopted codebook</w:t>
      </w:r>
      <w:r>
        <w:t xml:space="preserve"> </w:t>
      </w:r>
      <w:r w:rsidR="002F0213">
        <w:t>and 2</w:t>
      </w:r>
      <w:r>
        <w:t>) the scheme is simple and robust towards missed assignments.</w:t>
      </w:r>
    </w:p>
    <w:p w14:paraId="70ACA84B" w14:textId="5CB2D165" w:rsidR="00EC2FDD" w:rsidRDefault="00C054F7" w:rsidP="00EC2FDD">
      <w:r>
        <w:t>For NR it has been agreed to support code block group (CBG) based HARQ feedback. Instead of a single HARQ feedback bit per transport block HARQ feedback can be reported in the most extreme case per code block if a transport block is segmented into multiple code blocks. If a UE needs to report HARQ feedback for 10 transport blo</w:t>
      </w:r>
      <w:r w:rsidR="002F0213">
        <w:t>cks it would not require 10 bit</w:t>
      </w:r>
      <w:r>
        <w:t xml:space="preserve"> but </w:t>
      </w:r>
      <m:oMath>
        <m:r>
          <w:rPr>
            <w:rFonts w:ascii="Cambria Math" w:hAnsi="Cambria Math"/>
          </w:rPr>
          <m:t>10∙L</m:t>
        </m:r>
      </m:oMath>
      <w:r>
        <w:t xml:space="preserve"> </w:t>
      </w:r>
      <w:r w:rsidR="002F0213">
        <w:t xml:space="preserve">bit </w:t>
      </w:r>
      <w:r>
        <w:t xml:space="preserve">with L the number of CBG per transport block (for simplicity the same L is assumed for all transport blocks). </w:t>
      </w:r>
      <w:r w:rsidR="002F0213">
        <w:t>Instead of 10 bit</w:t>
      </w:r>
      <w:r w:rsidR="00C16147">
        <w:t xml:space="preserve"> the number of HARQ feedback bits can easily become 100 and more. If a U</w:t>
      </w:r>
      <w:r w:rsidR="00CF1E0D">
        <w:t>E would only be scheduled with two</w:t>
      </w:r>
      <w:r w:rsidR="00C16147">
        <w:t xml:space="preserve"> transport block</w:t>
      </w:r>
      <w:r w:rsidR="002F0213">
        <w:t>s</w:t>
      </w:r>
      <w:r w:rsidR="00C16147">
        <w:t xml:space="preserve"> it would only have to report </w:t>
      </w:r>
      <m:oMath>
        <m:r>
          <w:rPr>
            <w:rFonts w:ascii="Cambria Math" w:hAnsi="Cambria Math"/>
          </w:rPr>
          <m:t>2∙L</m:t>
        </m:r>
      </m:oMath>
      <w:r w:rsidR="002F0213">
        <w:t xml:space="preserve"> HARQ feedback bit</w:t>
      </w:r>
      <w:r w:rsidR="00C16147">
        <w:t xml:space="preserve">. </w:t>
      </w:r>
      <w:r w:rsidR="00CF1E0D">
        <w:t>2</w:t>
      </w:r>
      <w:r w:rsidR="002F0213">
        <w:t>0 or 100 bit</w:t>
      </w:r>
      <w:r w:rsidR="00C16147">
        <w:t xml:space="preserve"> </w:t>
      </w:r>
      <w:r w:rsidR="002F0213">
        <w:t xml:space="preserve">(assuming </w:t>
      </w:r>
      <m:oMath>
        <m:r>
          <w:rPr>
            <w:rFonts w:ascii="Cambria Math" w:hAnsi="Cambria Math"/>
          </w:rPr>
          <m:t>L=10</m:t>
        </m:r>
      </m:oMath>
      <w:r w:rsidR="002F0213">
        <w:t xml:space="preserve">) </w:t>
      </w:r>
      <w:r w:rsidR="00C16147">
        <w:t xml:space="preserve">most likely require PUCCH allocations with different number of PRB making a fixed HARQ codebook size impractical since it would lead to a </w:t>
      </w:r>
      <w:r w:rsidR="00CF1E0D">
        <w:t xml:space="preserve">PUCCH </w:t>
      </w:r>
      <w:r w:rsidR="00C16147">
        <w:t xml:space="preserve">resource waste. </w:t>
      </w:r>
      <w:r w:rsidR="00CF1E0D">
        <w:t>Furthermore, it is questionable if a 100 bit Polar code encoded code</w:t>
      </w:r>
      <w:r w:rsidR="002F0213">
        <w:t>word containing 20 ACK/NACK bit and 80 fixed NACK bit</w:t>
      </w:r>
      <w:r w:rsidR="00CF1E0D">
        <w:t xml:space="preserve"> perform as well </w:t>
      </w:r>
      <w:r w:rsidR="002F0213">
        <w:t xml:space="preserve">as </w:t>
      </w:r>
      <w:r w:rsidR="00CF1E0D">
        <w:t xml:space="preserve">20 bit Polar code encoded codeword, even if decoding of the 100 bit code word </w:t>
      </w:r>
      <w:r w:rsidR="002F0213">
        <w:t>considers the 80 fixed NACK bit</w:t>
      </w:r>
      <w:r w:rsidR="00CF1E0D">
        <w:t xml:space="preserve"> as a-priori information.</w:t>
      </w:r>
      <w:r w:rsidR="00024345">
        <w:t xml:space="preserve"> For large NR HARQ </w:t>
      </w:r>
      <w:r w:rsidR="002F0213">
        <w:t>feedback</w:t>
      </w:r>
      <w:r w:rsidR="00024345">
        <w:t xml:space="preserve"> a slowly adapting HARQ codebook is therefore not suitable. </w:t>
      </w:r>
    </w:p>
    <w:p w14:paraId="780E1F4A" w14:textId="77777777" w:rsidR="0062409B" w:rsidRDefault="0062409B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707AE12" w14:textId="16BD5261" w:rsidR="00024345" w:rsidRDefault="00024345" w:rsidP="00EC2FDD">
      <w:r>
        <w:lastRenderedPageBreak/>
        <w:t xml:space="preserve">NR will use </w:t>
      </w:r>
      <w:r w:rsidR="002F0213">
        <w:t>Reed-Muller coding up to 11 bit</w:t>
      </w:r>
      <w:r>
        <w:t xml:space="preserve"> UCI and Polar coding for larger UCI sizes. Due to above listed </w:t>
      </w:r>
      <w:r w:rsidR="002F0213">
        <w:t>pros and con</w:t>
      </w:r>
      <w:r>
        <w:t xml:space="preserve"> we propose that a UE can be configured with slow HARQ code</w:t>
      </w:r>
      <w:r w:rsidR="002F0213">
        <w:t>book adaptation for UCI sizes up to 11 bit</w:t>
      </w:r>
      <w:r>
        <w:t>.</w:t>
      </w:r>
    </w:p>
    <w:p w14:paraId="72505C31" w14:textId="1712718A" w:rsidR="00024345" w:rsidRPr="00024345" w:rsidRDefault="00024345" w:rsidP="00EC2FDD">
      <w:pPr>
        <w:rPr>
          <w:b/>
          <w:i/>
        </w:rPr>
      </w:pPr>
      <w:r w:rsidRPr="00024345">
        <w:rPr>
          <w:b/>
          <w:i/>
        </w:rPr>
        <w:t>Proposal 1: A UE can be configured with slow HARQ codebook adapta</w:t>
      </w:r>
      <w:r w:rsidR="002F0213">
        <w:rPr>
          <w:b/>
          <w:i/>
        </w:rPr>
        <w:t>tion for UCI sizes up to 11 bit</w:t>
      </w:r>
      <w:r w:rsidRPr="00024345">
        <w:rPr>
          <w:b/>
          <w:i/>
        </w:rPr>
        <w:t>.</w:t>
      </w:r>
    </w:p>
    <w:p w14:paraId="0051EA53" w14:textId="281B6353" w:rsidR="00024345" w:rsidRDefault="00024345" w:rsidP="00EC2FDD">
      <w:r>
        <w:t xml:space="preserve">For larger UCI sizes this is impractical as shown above. Therefore, it is possible to configure a UE with fast HARQ codebook adaptation. </w:t>
      </w:r>
    </w:p>
    <w:p w14:paraId="21C7391C" w14:textId="7C8C92E8" w:rsidR="008B168C" w:rsidRPr="008B168C" w:rsidRDefault="00024345" w:rsidP="00024345">
      <w:pPr>
        <w:rPr>
          <w:b/>
          <w:i/>
        </w:rPr>
      </w:pPr>
      <w:r w:rsidRPr="00024345">
        <w:rPr>
          <w:b/>
          <w:i/>
        </w:rPr>
        <w:t>Proposal 2: A UE can be configured with fast HARQ codebook adaptation.</w:t>
      </w:r>
    </w:p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2881CE66" w14:textId="69DB93DF" w:rsidR="00B4086D" w:rsidRDefault="00B4086D" w:rsidP="00B4086D">
      <w:pPr>
        <w:pStyle w:val="BodyText"/>
      </w:pPr>
      <w:r>
        <w:t xml:space="preserve">In this contribution we discuss </w:t>
      </w:r>
      <w:r w:rsidR="00024345">
        <w:t>HARQ codebooks for NR. The following is proposed</w:t>
      </w:r>
      <w:r w:rsidR="00C6602E" w:rsidRPr="00CE0424">
        <w:t>:</w:t>
      </w:r>
    </w:p>
    <w:p w14:paraId="3A5014A9" w14:textId="0F144243" w:rsidR="004D2A07" w:rsidRDefault="00024345" w:rsidP="00B4086D">
      <w:pPr>
        <w:pStyle w:val="BodyText"/>
        <w:rPr>
          <w:b/>
          <w:i/>
        </w:rPr>
      </w:pPr>
      <w:r w:rsidRPr="00024345">
        <w:rPr>
          <w:b/>
          <w:i/>
        </w:rPr>
        <w:t>Proposal 1: A UE can be configured with slow HARQ codebook adapta</w:t>
      </w:r>
      <w:r w:rsidR="002F0213">
        <w:rPr>
          <w:b/>
          <w:i/>
        </w:rPr>
        <w:t>tion for UCI sizes up to 11 bit</w:t>
      </w:r>
      <w:r w:rsidRPr="00024345">
        <w:rPr>
          <w:b/>
          <w:i/>
        </w:rPr>
        <w:t>.</w:t>
      </w:r>
    </w:p>
    <w:p w14:paraId="191E33EB" w14:textId="37AD3CB0" w:rsidR="00100CAE" w:rsidRPr="000821F8" w:rsidRDefault="00024345" w:rsidP="0062409B">
      <w:pPr>
        <w:pStyle w:val="BodyText"/>
        <w:rPr>
          <w:lang w:val="en-US"/>
        </w:rPr>
      </w:pPr>
      <w:r w:rsidRPr="00024345">
        <w:rPr>
          <w:b/>
          <w:i/>
        </w:rPr>
        <w:t>Proposal 2: A UE can be configured with fast HARQ codebook adaptation.</w:t>
      </w:r>
    </w:p>
    <w:sectPr w:rsidR="00100CAE" w:rsidRPr="000821F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5AC4E" w14:textId="77777777" w:rsidR="00AF1514" w:rsidRDefault="00AF1514">
      <w:r>
        <w:separator/>
      </w:r>
    </w:p>
  </w:endnote>
  <w:endnote w:type="continuationSeparator" w:id="0">
    <w:p w14:paraId="739604AC" w14:textId="77777777" w:rsidR="00AF1514" w:rsidRDefault="00AF1514">
      <w:r>
        <w:continuationSeparator/>
      </w:r>
    </w:p>
  </w:endnote>
  <w:endnote w:type="continuationNotice" w:id="1">
    <w:p w14:paraId="3459068D" w14:textId="77777777" w:rsidR="00AF1514" w:rsidRDefault="00AF15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12E0051F" w:rsidR="00C21EE9" w:rsidRDefault="00C21E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36A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36A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41D62" w14:textId="77777777" w:rsidR="00AF1514" w:rsidRDefault="00AF1514">
      <w:r>
        <w:separator/>
      </w:r>
    </w:p>
  </w:footnote>
  <w:footnote w:type="continuationSeparator" w:id="0">
    <w:p w14:paraId="155088EA" w14:textId="77777777" w:rsidR="00AF1514" w:rsidRDefault="00AF1514">
      <w:r>
        <w:continuationSeparator/>
      </w:r>
    </w:p>
  </w:footnote>
  <w:footnote w:type="continuationNotice" w:id="1">
    <w:p w14:paraId="3DFD42A5" w14:textId="77777777" w:rsidR="00AF1514" w:rsidRDefault="00AF15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C21EE9" w:rsidRDefault="00C21E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0768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14"/>
  </w:num>
  <w:num w:numId="16">
    <w:abstractNumId w:val="32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16"/>
  </w:num>
  <w:num w:numId="31">
    <w:abstractNumId w:val="34"/>
  </w:num>
  <w:num w:numId="32">
    <w:abstractNumId w:val="21"/>
    <w:lvlOverride w:ilvl="0">
      <w:startOverride w:val="5"/>
    </w:lvlOverride>
  </w:num>
  <w:num w:numId="33">
    <w:abstractNumId w:val="29"/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8"/>
  </w:num>
  <w:num w:numId="37">
    <w:abstractNumId w:val="30"/>
    <w:lvlOverride w:ilvl="0">
      <w:startOverride w:val="1"/>
    </w:lvlOverride>
  </w:num>
  <w:num w:numId="38">
    <w:abstractNumId w:val="33"/>
  </w:num>
  <w:num w:numId="39">
    <w:abstractNumId w:val="19"/>
  </w:num>
  <w:num w:numId="40">
    <w:abstractNumId w:val="12"/>
  </w:num>
  <w:num w:numId="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4345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0F57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B121A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1F37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CAE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677C9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3BF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5E86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A9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F9B"/>
    <w:rsid w:val="002E6D28"/>
    <w:rsid w:val="002E6DDB"/>
    <w:rsid w:val="002E7CAE"/>
    <w:rsid w:val="002F0213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39FF"/>
    <w:rsid w:val="0039565F"/>
    <w:rsid w:val="003964D9"/>
    <w:rsid w:val="003972B2"/>
    <w:rsid w:val="003A0931"/>
    <w:rsid w:val="003A1059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39E5"/>
    <w:rsid w:val="003C7806"/>
    <w:rsid w:val="003D0CD4"/>
    <w:rsid w:val="003D109F"/>
    <w:rsid w:val="003D1D01"/>
    <w:rsid w:val="003D2478"/>
    <w:rsid w:val="003D3C45"/>
    <w:rsid w:val="003D5B1F"/>
    <w:rsid w:val="003E058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5746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9E2"/>
    <w:rsid w:val="00470C31"/>
    <w:rsid w:val="0047298C"/>
    <w:rsid w:val="004734D0"/>
    <w:rsid w:val="0047447B"/>
    <w:rsid w:val="00474CE8"/>
    <w:rsid w:val="0047556B"/>
    <w:rsid w:val="00477768"/>
    <w:rsid w:val="00484FD1"/>
    <w:rsid w:val="004903E5"/>
    <w:rsid w:val="00492BC5"/>
    <w:rsid w:val="0049619C"/>
    <w:rsid w:val="004964F1"/>
    <w:rsid w:val="004A163A"/>
    <w:rsid w:val="004A16BC"/>
    <w:rsid w:val="004A1A15"/>
    <w:rsid w:val="004A2B94"/>
    <w:rsid w:val="004B6991"/>
    <w:rsid w:val="004B7C0C"/>
    <w:rsid w:val="004C3898"/>
    <w:rsid w:val="004C4D69"/>
    <w:rsid w:val="004C6818"/>
    <w:rsid w:val="004D2A07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986"/>
    <w:rsid w:val="00544D5B"/>
    <w:rsid w:val="00545895"/>
    <w:rsid w:val="005458CD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281D"/>
    <w:rsid w:val="0056318C"/>
    <w:rsid w:val="00566E2B"/>
    <w:rsid w:val="0057036A"/>
    <w:rsid w:val="00572505"/>
    <w:rsid w:val="00582809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F83"/>
    <w:rsid w:val="005B7E60"/>
    <w:rsid w:val="005C0B51"/>
    <w:rsid w:val="005C0C58"/>
    <w:rsid w:val="005C74FB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09B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A10"/>
    <w:rsid w:val="00662E0C"/>
    <w:rsid w:val="006634E6"/>
    <w:rsid w:val="00664ECB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1A58"/>
    <w:rsid w:val="00683ECE"/>
    <w:rsid w:val="00685147"/>
    <w:rsid w:val="006876D5"/>
    <w:rsid w:val="00690926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4414"/>
    <w:rsid w:val="006D5CE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CB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45E"/>
    <w:rsid w:val="007A58A6"/>
    <w:rsid w:val="007A7157"/>
    <w:rsid w:val="007B1B75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57D3"/>
    <w:rsid w:val="00800020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127B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3F2A"/>
    <w:rsid w:val="008A44B8"/>
    <w:rsid w:val="008A51A8"/>
    <w:rsid w:val="008A54C7"/>
    <w:rsid w:val="008A77D8"/>
    <w:rsid w:val="008A7A95"/>
    <w:rsid w:val="008B0483"/>
    <w:rsid w:val="008B120C"/>
    <w:rsid w:val="008B168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4943"/>
    <w:rsid w:val="00930D49"/>
    <w:rsid w:val="00931BD9"/>
    <w:rsid w:val="009346C2"/>
    <w:rsid w:val="009368F3"/>
    <w:rsid w:val="009413F8"/>
    <w:rsid w:val="009414E8"/>
    <w:rsid w:val="00941636"/>
    <w:rsid w:val="0094275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5FF3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24C3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78B5"/>
    <w:rsid w:val="00AC007F"/>
    <w:rsid w:val="00AC0E50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14"/>
    <w:rsid w:val="00AF1C5D"/>
    <w:rsid w:val="00AF42D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66CEC"/>
    <w:rsid w:val="00B719C2"/>
    <w:rsid w:val="00B736AF"/>
    <w:rsid w:val="00B739F6"/>
    <w:rsid w:val="00B81687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E0C"/>
    <w:rsid w:val="00BC0FDC"/>
    <w:rsid w:val="00BC3053"/>
    <w:rsid w:val="00BC4BEA"/>
    <w:rsid w:val="00BC4D2E"/>
    <w:rsid w:val="00BC5E44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4143"/>
    <w:rsid w:val="00BF74C7"/>
    <w:rsid w:val="00C015F1"/>
    <w:rsid w:val="00C01F33"/>
    <w:rsid w:val="00C02CC6"/>
    <w:rsid w:val="00C040F7"/>
    <w:rsid w:val="00C041B0"/>
    <w:rsid w:val="00C044AB"/>
    <w:rsid w:val="00C04F0A"/>
    <w:rsid w:val="00C054F7"/>
    <w:rsid w:val="00C05706"/>
    <w:rsid w:val="00C07377"/>
    <w:rsid w:val="00C07E87"/>
    <w:rsid w:val="00C10478"/>
    <w:rsid w:val="00C1093B"/>
    <w:rsid w:val="00C12107"/>
    <w:rsid w:val="00C14D4B"/>
    <w:rsid w:val="00C154BB"/>
    <w:rsid w:val="00C16147"/>
    <w:rsid w:val="00C20166"/>
    <w:rsid w:val="00C21EE9"/>
    <w:rsid w:val="00C231D0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6FEF"/>
    <w:rsid w:val="00CC7B45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1E0D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1081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11A4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6DA"/>
    <w:rsid w:val="00E46886"/>
    <w:rsid w:val="00E46F51"/>
    <w:rsid w:val="00E47AEF"/>
    <w:rsid w:val="00E53B75"/>
    <w:rsid w:val="00E54E3B"/>
    <w:rsid w:val="00E55DFA"/>
    <w:rsid w:val="00E57565"/>
    <w:rsid w:val="00E606D4"/>
    <w:rsid w:val="00E62CF0"/>
    <w:rsid w:val="00E63838"/>
    <w:rsid w:val="00E64434"/>
    <w:rsid w:val="00E665C4"/>
    <w:rsid w:val="00E67C51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FDD"/>
    <w:rsid w:val="00EC4207"/>
    <w:rsid w:val="00EC5653"/>
    <w:rsid w:val="00EC7041"/>
    <w:rsid w:val="00EC71CE"/>
    <w:rsid w:val="00EC78F2"/>
    <w:rsid w:val="00ED1006"/>
    <w:rsid w:val="00ED23E2"/>
    <w:rsid w:val="00ED3BA3"/>
    <w:rsid w:val="00ED4531"/>
    <w:rsid w:val="00EE3A7B"/>
    <w:rsid w:val="00EE4928"/>
    <w:rsid w:val="00EE66C7"/>
    <w:rsid w:val="00EE7DBF"/>
    <w:rsid w:val="00EF0684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18F"/>
    <w:rsid w:val="00F15FA5"/>
    <w:rsid w:val="00F209B7"/>
    <w:rsid w:val="00F2376F"/>
    <w:rsid w:val="00F243D8"/>
    <w:rsid w:val="00F30828"/>
    <w:rsid w:val="00F313D6"/>
    <w:rsid w:val="00F32B3E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1EE0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0FFE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C054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454EA-1AAC-495C-890A-619F29AA8CE6}">
  <ds:schemaRefs>
    <ds:schemaRef ds:uri="http://schemas.microsoft.com/office/2006/documentManagement/types"/>
    <ds:schemaRef ds:uri="08b2df90-05d3-4030-90d4-c9feeb4a1cd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sharepoint/v4"/>
    <ds:schemaRef ds:uri="7789c8df-cd92-43c1-8a83-195dbc0f0a0a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E0CDC80-3D3D-4129-BF1D-FFC0F71B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569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2</cp:revision>
  <cp:lastPrinted>2008-01-31T07:09:00Z</cp:lastPrinted>
  <dcterms:created xsi:type="dcterms:W3CDTF">2017-05-06T21:18:00Z</dcterms:created>
  <dcterms:modified xsi:type="dcterms:W3CDTF">2017-05-06T21:18:00Z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