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D1404E" w:rsidRPr="0002651C">
        <w:rPr>
          <w:noProof w:val="0"/>
          <w:sz w:val="24"/>
          <w:lang w:val="en-GB"/>
        </w:rPr>
        <w:t>#8</w:t>
      </w:r>
      <w:r w:rsidR="00A31E69">
        <w:rPr>
          <w:noProof w:val="0"/>
          <w:sz w:val="24"/>
          <w:lang w:val="en-GB"/>
        </w:rPr>
        <w:t>9</w:t>
      </w:r>
      <w:r w:rsidR="007D3F8A">
        <w:rPr>
          <w:noProof w:val="0"/>
          <w:sz w:val="24"/>
          <w:lang w:val="en-GB"/>
        </w:rPr>
        <w:t xml:space="preserve"> </w:t>
      </w:r>
      <w:r w:rsidRPr="0002651C">
        <w:rPr>
          <w:bCs/>
          <w:noProof w:val="0"/>
          <w:sz w:val="24"/>
          <w:lang w:val="en-GB" w:eastAsia="ja-JP"/>
        </w:rPr>
        <w:tab/>
      </w:r>
      <w:r w:rsidR="009F242C" w:rsidRPr="009F242C">
        <w:rPr>
          <w:bCs/>
          <w:noProof w:val="0"/>
          <w:sz w:val="24"/>
          <w:lang w:val="en-GB" w:eastAsia="ja-JP"/>
        </w:rPr>
        <w:t>R1-1708894</w:t>
      </w:r>
      <w:bookmarkStart w:id="3" w:name="_GoBack"/>
      <w:bookmarkEnd w:id="3"/>
    </w:p>
    <w:bookmarkEnd w:id="0"/>
    <w:bookmarkEnd w:id="1"/>
    <w:p w:rsidR="00B30824" w:rsidRPr="00A31E69" w:rsidRDefault="00A31E69" w:rsidP="00B30824">
      <w:pPr>
        <w:pStyle w:val="Header"/>
        <w:tabs>
          <w:tab w:val="right" w:pos="9639"/>
        </w:tabs>
        <w:rPr>
          <w:bCs/>
          <w:noProof w:val="0"/>
          <w:sz w:val="24"/>
          <w:szCs w:val="24"/>
          <w:lang w:val="en-GB"/>
        </w:rPr>
      </w:pPr>
      <w:r w:rsidRPr="00A31E69">
        <w:rPr>
          <w:rFonts w:eastAsia="MS Mincho" w:cs="Arial"/>
          <w:bCs/>
          <w:sz w:val="24"/>
          <w:szCs w:val="24"/>
          <w:lang w:eastAsia="ja-JP"/>
        </w:rPr>
        <w:t>Hangzhou</w:t>
      </w:r>
      <w:r w:rsidRPr="00A31E69">
        <w:rPr>
          <w:rFonts w:cs="Arial"/>
          <w:bCs/>
          <w:sz w:val="24"/>
          <w:szCs w:val="24"/>
        </w:rPr>
        <w:t xml:space="preserve">, </w:t>
      </w:r>
      <w:r w:rsidRPr="00A31E69">
        <w:rPr>
          <w:rFonts w:eastAsia="MS Mincho" w:cs="Arial" w:hint="eastAsia"/>
          <w:bCs/>
          <w:sz w:val="24"/>
          <w:szCs w:val="24"/>
          <w:lang w:eastAsia="ja-JP"/>
        </w:rPr>
        <w:t>P.R. China</w:t>
      </w:r>
      <w:r w:rsidRPr="00A31E69">
        <w:rPr>
          <w:rFonts w:cs="Arial"/>
          <w:bCs/>
          <w:sz w:val="24"/>
          <w:szCs w:val="24"/>
        </w:rPr>
        <w:t xml:space="preserve"> </w:t>
      </w:r>
      <w:r w:rsidRPr="00A31E69">
        <w:rPr>
          <w:rFonts w:eastAsia="MS Mincho" w:cs="Arial" w:hint="eastAsia"/>
          <w:bCs/>
          <w:sz w:val="24"/>
          <w:szCs w:val="24"/>
          <w:lang w:eastAsia="ja-JP"/>
        </w:rPr>
        <w:t xml:space="preserve">15th </w:t>
      </w:r>
      <w:r w:rsidRPr="00A31E69">
        <w:rPr>
          <w:rFonts w:cs="Arial"/>
          <w:bCs/>
          <w:sz w:val="24"/>
          <w:szCs w:val="24"/>
        </w:rPr>
        <w:t xml:space="preserve">– </w:t>
      </w:r>
      <w:r w:rsidRPr="00A31E69">
        <w:rPr>
          <w:rFonts w:eastAsia="MS Mincho" w:cs="Arial" w:hint="eastAsia"/>
          <w:bCs/>
          <w:sz w:val="24"/>
          <w:szCs w:val="24"/>
          <w:lang w:eastAsia="ja-JP"/>
        </w:rPr>
        <w:t>19th</w:t>
      </w:r>
      <w:r w:rsidRPr="00A31E69">
        <w:rPr>
          <w:rFonts w:cs="Arial"/>
          <w:bCs/>
          <w:sz w:val="24"/>
          <w:szCs w:val="24"/>
        </w:rPr>
        <w:t xml:space="preserve"> </w:t>
      </w:r>
      <w:r w:rsidRPr="00A31E69">
        <w:rPr>
          <w:rFonts w:eastAsia="MS Mincho" w:cs="Arial" w:hint="eastAsia"/>
          <w:bCs/>
          <w:sz w:val="24"/>
          <w:szCs w:val="24"/>
          <w:lang w:eastAsia="ja-JP"/>
        </w:rPr>
        <w:t>May</w:t>
      </w:r>
      <w:r w:rsidRPr="00A31E69">
        <w:rPr>
          <w:rFonts w:cs="Arial"/>
          <w:bCs/>
          <w:sz w:val="24"/>
          <w:szCs w:val="24"/>
        </w:rPr>
        <w:t xml:space="preserve"> 201</w:t>
      </w:r>
      <w:r w:rsidRPr="00A31E69">
        <w:rPr>
          <w:rFonts w:eastAsia="MS Mincho" w:cs="Arial" w:hint="eastAsia"/>
          <w:bCs/>
          <w:sz w:val="24"/>
          <w:szCs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A31E69">
        <w:rPr>
          <w:rFonts w:cs="Arial"/>
          <w:b/>
          <w:bCs/>
          <w:sz w:val="24"/>
        </w:rPr>
        <w:t>7</w:t>
      </w:r>
      <w:r w:rsidR="00C87310">
        <w:rPr>
          <w:rFonts w:cs="Arial"/>
          <w:b/>
          <w:bCs/>
          <w:sz w:val="24"/>
        </w:rPr>
        <w:t>.1.2.1.</w:t>
      </w:r>
      <w:r w:rsidR="008139FA">
        <w:rPr>
          <w:rFonts w:cs="Arial"/>
          <w:b/>
          <w:bCs/>
          <w:sz w:val="24"/>
        </w:rPr>
        <w:t>3</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8139FA">
        <w:rPr>
          <w:rFonts w:ascii="Arial" w:hAnsi="Arial" w:cs="Arial"/>
          <w:b/>
          <w:bCs/>
          <w:sz w:val="24"/>
        </w:rPr>
        <w:t>Codebook Design for UL MIMO</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7D53DE" w:rsidRPr="004723F2" w:rsidRDefault="007D53DE" w:rsidP="00787640">
      <w:pPr>
        <w:rPr>
          <w:rFonts w:ascii="Arial" w:hAnsi="Arial" w:cs="Arial"/>
          <w:b/>
          <w:bCs/>
          <w:sz w:val="24"/>
        </w:rPr>
      </w:pPr>
    </w:p>
    <w:p w:rsidR="00A31E69" w:rsidRPr="00791982" w:rsidRDefault="00B91FCB" w:rsidP="00E86042">
      <w:pPr>
        <w:pStyle w:val="Heading1"/>
      </w:pPr>
      <w:r w:rsidRPr="00791982">
        <w:t>1</w:t>
      </w:r>
      <w:r w:rsidRPr="00791982">
        <w:tab/>
      </w:r>
      <w:r w:rsidR="00EE7FA7" w:rsidRPr="00E86042">
        <w:t>Introduction</w:t>
      </w:r>
    </w:p>
    <w:p w:rsidR="00C87310" w:rsidRPr="00791982" w:rsidRDefault="00C87310" w:rsidP="003D1E07">
      <w:pPr>
        <w:rPr>
          <w:rFonts w:ascii="Times New Roman" w:eastAsia="MS Mincho" w:hAnsi="Times New Roman" w:cs="Times New Roman"/>
          <w:lang w:eastAsia="ja-JP"/>
        </w:rPr>
      </w:pPr>
      <w:r w:rsidRPr="00791982">
        <w:rPr>
          <w:rFonts w:ascii="Times New Roman" w:eastAsia="MS Mincho" w:hAnsi="Times New Roman" w:cs="Times New Roman"/>
          <w:lang w:eastAsia="ja-JP"/>
        </w:rPr>
        <w:t xml:space="preserve">In the last RAN1 meeting, this WF on </w:t>
      </w:r>
      <w:r w:rsidR="008139FA" w:rsidRPr="00791982">
        <w:rPr>
          <w:rFonts w:ascii="Times New Roman" w:eastAsia="MS Mincho" w:hAnsi="Times New Roman" w:cs="Times New Roman"/>
          <w:lang w:eastAsia="ja-JP"/>
        </w:rPr>
        <w:t>New Radio</w:t>
      </w:r>
      <w:r w:rsidR="000B39E9" w:rsidRPr="00791982">
        <w:rPr>
          <w:rFonts w:ascii="Times New Roman" w:eastAsia="MS Mincho" w:hAnsi="Times New Roman" w:cs="Times New Roman"/>
          <w:lang w:eastAsia="ja-JP"/>
        </w:rPr>
        <w:t xml:space="preserve"> </w:t>
      </w:r>
      <w:r w:rsidRPr="00791982">
        <w:rPr>
          <w:rFonts w:ascii="Times New Roman" w:eastAsia="MS Mincho" w:hAnsi="Times New Roman" w:cs="Times New Roman"/>
          <w:lang w:eastAsia="ja-JP"/>
        </w:rPr>
        <w:t>UL MIMO transmission is agreed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EF5" w:rsidRPr="00791982" w:rsidTr="0027653A">
        <w:tc>
          <w:tcPr>
            <w:tcW w:w="9855" w:type="dxa"/>
            <w:shd w:val="clear" w:color="auto" w:fill="auto"/>
          </w:tcPr>
          <w:p w:rsidR="007C3C5B" w:rsidRPr="00791982" w:rsidRDefault="007C3C5B" w:rsidP="007C3C5B">
            <w:pPr>
              <w:rPr>
                <w:rFonts w:ascii="Times New Roman" w:eastAsia="MS Mincho" w:hAnsi="Times New Roman" w:cs="Times New Roman"/>
                <w:b/>
                <w:lang w:eastAsia="ja-JP"/>
              </w:rPr>
            </w:pPr>
            <w:r w:rsidRPr="00791982">
              <w:rPr>
                <w:rFonts w:ascii="Times New Roman" w:eastAsia="MS Mincho" w:hAnsi="Times New Roman" w:cs="Times New Roman"/>
                <w:highlight w:val="green"/>
                <w:lang w:eastAsia="ja-JP"/>
              </w:rPr>
              <w:t>Agreements</w:t>
            </w:r>
            <w:r w:rsidRPr="00791982">
              <w:rPr>
                <w:rFonts w:ascii="Times New Roman" w:eastAsia="MS Mincho" w:hAnsi="Times New Roman" w:cs="Times New Roman"/>
                <w:b/>
                <w:lang w:eastAsia="ja-JP"/>
              </w:rPr>
              <w:t>:</w:t>
            </w:r>
          </w:p>
          <w:p w:rsidR="007C3C5B" w:rsidRPr="00791982" w:rsidRDefault="007C3C5B" w:rsidP="007C3C5B">
            <w:pPr>
              <w:numPr>
                <w:ilvl w:val="0"/>
                <w:numId w:val="32"/>
              </w:numPr>
              <w:spacing w:after="0"/>
              <w:rPr>
                <w:rFonts w:ascii="Times New Roman" w:hAnsi="Times New Roman" w:cs="Times New Roman"/>
              </w:rPr>
            </w:pPr>
            <w:r w:rsidRPr="00791982">
              <w:rPr>
                <w:rFonts w:ascii="Times New Roman" w:hAnsi="Times New Roman" w:cs="Times New Roman"/>
              </w:rPr>
              <w:t>In NR, support UE to report its capability regarding the max number of spatial layers (N) for UL transmission</w:t>
            </w:r>
          </w:p>
          <w:p w:rsidR="007C3C5B" w:rsidRPr="00791982" w:rsidRDefault="007C3C5B" w:rsidP="007C3C5B">
            <w:pPr>
              <w:numPr>
                <w:ilvl w:val="0"/>
                <w:numId w:val="32"/>
              </w:numPr>
              <w:spacing w:after="0"/>
              <w:rPr>
                <w:rFonts w:ascii="Times New Roman" w:hAnsi="Times New Roman" w:cs="Times New Roman"/>
              </w:rPr>
            </w:pPr>
            <w:r w:rsidRPr="00791982">
              <w:rPr>
                <w:rFonts w:ascii="Times New Roman" w:hAnsi="Times New Roman" w:cs="Times New Roman"/>
              </w:rPr>
              <w:t xml:space="preserve">NR supports UL codebook for an UE based on the reported capability, at least one of the followings is supported </w:t>
            </w:r>
          </w:p>
          <w:p w:rsidR="007C3C5B" w:rsidRPr="00791982" w:rsidRDefault="007C3C5B" w:rsidP="007C3C5B">
            <w:pPr>
              <w:numPr>
                <w:ilvl w:val="1"/>
                <w:numId w:val="32"/>
              </w:numPr>
              <w:spacing w:after="0"/>
              <w:rPr>
                <w:rFonts w:ascii="Times New Roman" w:hAnsi="Times New Roman" w:cs="Times New Roman"/>
              </w:rPr>
            </w:pPr>
            <w:r w:rsidRPr="00791982">
              <w:rPr>
                <w:rFonts w:ascii="Times New Roman" w:hAnsi="Times New Roman" w:cs="Times New Roman"/>
              </w:rPr>
              <w:t>Alt1: Network configures multiple codebooks each corresponding to a # of antenna ports</w:t>
            </w:r>
          </w:p>
          <w:p w:rsidR="007C3C5B" w:rsidRPr="00791982" w:rsidRDefault="007C3C5B" w:rsidP="007C3C5B">
            <w:pPr>
              <w:numPr>
                <w:ilvl w:val="1"/>
                <w:numId w:val="32"/>
              </w:numPr>
              <w:spacing w:after="0"/>
              <w:rPr>
                <w:rFonts w:ascii="Times New Roman" w:hAnsi="Times New Roman" w:cs="Times New Roman"/>
              </w:rPr>
            </w:pPr>
            <w:r w:rsidRPr="00791982">
              <w:rPr>
                <w:rFonts w:ascii="Times New Roman" w:hAnsi="Times New Roman" w:cs="Times New Roman"/>
              </w:rPr>
              <w:t>Alt2: Network configures a scalable/nested codebook supporting a variable # of antenna ports</w:t>
            </w:r>
          </w:p>
          <w:p w:rsidR="007C3C5B" w:rsidRPr="00791982" w:rsidRDefault="007C3C5B" w:rsidP="007C3C5B">
            <w:pPr>
              <w:numPr>
                <w:ilvl w:val="1"/>
                <w:numId w:val="32"/>
              </w:numPr>
              <w:spacing w:after="0"/>
              <w:rPr>
                <w:rFonts w:ascii="Times New Roman" w:hAnsi="Times New Roman" w:cs="Times New Roman"/>
              </w:rPr>
            </w:pPr>
            <w:r w:rsidRPr="00791982">
              <w:rPr>
                <w:rFonts w:ascii="Times New Roman" w:hAnsi="Times New Roman" w:cs="Times New Roman"/>
              </w:rPr>
              <w:t>Alt3: Network configures a codebook same as UE capability</w:t>
            </w:r>
          </w:p>
          <w:p w:rsidR="007C3C5B" w:rsidRPr="00791982" w:rsidRDefault="007C3C5B" w:rsidP="007C3C5B">
            <w:pPr>
              <w:numPr>
                <w:ilvl w:val="1"/>
                <w:numId w:val="32"/>
              </w:numPr>
              <w:spacing w:after="0"/>
              <w:rPr>
                <w:rFonts w:ascii="Times New Roman" w:hAnsi="Times New Roman" w:cs="Times New Roman"/>
              </w:rPr>
            </w:pPr>
            <w:r w:rsidRPr="00791982">
              <w:rPr>
                <w:rFonts w:ascii="Times New Roman" w:hAnsi="Times New Roman" w:cs="Times New Roman"/>
              </w:rPr>
              <w:t>Alt 4: UE recommends a subset of codebook(s)</w:t>
            </w:r>
          </w:p>
          <w:p w:rsidR="007C3C5B" w:rsidRPr="00791982" w:rsidRDefault="007C3C5B" w:rsidP="007C3C5B">
            <w:pPr>
              <w:numPr>
                <w:ilvl w:val="2"/>
                <w:numId w:val="32"/>
              </w:numPr>
              <w:spacing w:after="0"/>
              <w:rPr>
                <w:rFonts w:ascii="Times New Roman" w:hAnsi="Times New Roman" w:cs="Times New Roman"/>
              </w:rPr>
            </w:pPr>
            <w:r w:rsidRPr="00791982">
              <w:rPr>
                <w:rFonts w:ascii="Times New Roman" w:hAnsi="Times New Roman" w:cs="Times New Roman"/>
              </w:rPr>
              <w:t>This alternative may be absorbed into one or more the above alternatives</w:t>
            </w:r>
          </w:p>
          <w:p w:rsidR="007C3C5B" w:rsidRPr="00791982" w:rsidRDefault="007C3C5B" w:rsidP="007C3C5B">
            <w:pPr>
              <w:numPr>
                <w:ilvl w:val="1"/>
                <w:numId w:val="32"/>
              </w:numPr>
              <w:spacing w:after="0"/>
              <w:rPr>
                <w:rFonts w:ascii="Times New Roman" w:hAnsi="Times New Roman" w:cs="Times New Roman"/>
              </w:rPr>
            </w:pPr>
            <w:r w:rsidRPr="00791982">
              <w:rPr>
                <w:rFonts w:ascii="Times New Roman" w:hAnsi="Times New Roman" w:cs="Times New Roman"/>
              </w:rPr>
              <w:t xml:space="preserve">FFS the codebooks corresponding to a given number of TX antenna ports can be fixed in specification or configurable </w:t>
            </w:r>
          </w:p>
          <w:p w:rsidR="007C3C5B" w:rsidRPr="00791982" w:rsidRDefault="007C3C5B" w:rsidP="007C3C5B">
            <w:pPr>
              <w:numPr>
                <w:ilvl w:val="0"/>
                <w:numId w:val="32"/>
              </w:numPr>
              <w:spacing w:after="0"/>
              <w:rPr>
                <w:rFonts w:ascii="Times New Roman" w:hAnsi="Times New Roman" w:cs="Times New Roman"/>
                <w:highlight w:val="yellow"/>
              </w:rPr>
            </w:pPr>
            <w:r w:rsidRPr="00791982">
              <w:rPr>
                <w:rFonts w:ascii="Times New Roman" w:hAnsi="Times New Roman" w:cs="Times New Roman"/>
                <w:highlight w:val="yellow"/>
              </w:rPr>
              <w:t>UL codebook structure: at least one of the following two is supported</w:t>
            </w:r>
          </w:p>
          <w:p w:rsidR="007C3C5B" w:rsidRPr="00791982" w:rsidRDefault="007C3C5B" w:rsidP="007C3C5B">
            <w:pPr>
              <w:numPr>
                <w:ilvl w:val="1"/>
                <w:numId w:val="32"/>
              </w:numPr>
              <w:spacing w:after="0"/>
              <w:rPr>
                <w:rFonts w:ascii="Times New Roman" w:hAnsi="Times New Roman" w:cs="Times New Roman"/>
                <w:highlight w:val="yellow"/>
              </w:rPr>
            </w:pPr>
            <w:r w:rsidRPr="00791982">
              <w:rPr>
                <w:rFonts w:ascii="Times New Roman" w:hAnsi="Times New Roman" w:cs="Times New Roman"/>
                <w:highlight w:val="yellow"/>
              </w:rPr>
              <w:t xml:space="preserve">Alt 0: single-stage codebook </w:t>
            </w:r>
          </w:p>
          <w:p w:rsidR="007C3C5B" w:rsidRPr="00791982" w:rsidRDefault="007C3C5B" w:rsidP="007C3C5B">
            <w:pPr>
              <w:numPr>
                <w:ilvl w:val="1"/>
                <w:numId w:val="32"/>
              </w:numPr>
              <w:spacing w:after="0"/>
              <w:rPr>
                <w:rFonts w:ascii="Times New Roman" w:hAnsi="Times New Roman" w:cs="Times New Roman"/>
                <w:highlight w:val="yellow"/>
              </w:rPr>
            </w:pPr>
            <w:r w:rsidRPr="00791982">
              <w:rPr>
                <w:rFonts w:ascii="Times New Roman" w:hAnsi="Times New Roman" w:cs="Times New Roman"/>
                <w:highlight w:val="yellow"/>
              </w:rPr>
              <w:t xml:space="preserve">Alt 1: dual-stage codebook </w:t>
            </w:r>
          </w:p>
          <w:p w:rsidR="00F43EF5" w:rsidRPr="00791982" w:rsidRDefault="007C3C5B" w:rsidP="007C3C5B">
            <w:pPr>
              <w:numPr>
                <w:ilvl w:val="0"/>
                <w:numId w:val="32"/>
              </w:numPr>
              <w:spacing w:after="0"/>
              <w:rPr>
                <w:rFonts w:ascii="Times New Roman" w:hAnsi="Times New Roman" w:cs="Times New Roman"/>
              </w:rPr>
            </w:pPr>
            <w:r w:rsidRPr="00791982">
              <w:rPr>
                <w:rFonts w:ascii="Times New Roman" w:hAnsi="Times New Roman" w:cs="Times New Roman"/>
              </w:rPr>
              <w:t>Consider using LTE codebooks, the impact of multi-panel, etc. for UL codebook design</w:t>
            </w:r>
          </w:p>
          <w:p w:rsidR="007D53DE" w:rsidRPr="00791982" w:rsidRDefault="007D53DE" w:rsidP="007D53DE">
            <w:pPr>
              <w:spacing w:after="0"/>
              <w:ind w:left="720"/>
              <w:rPr>
                <w:rFonts w:ascii="Times New Roman" w:hAnsi="Times New Roman" w:cs="Times New Roman"/>
              </w:rPr>
            </w:pPr>
          </w:p>
        </w:tc>
      </w:tr>
    </w:tbl>
    <w:p w:rsidR="00F43EF5" w:rsidRPr="00791982" w:rsidRDefault="00F43EF5" w:rsidP="00F43EF5">
      <w:pPr>
        <w:spacing w:after="0"/>
        <w:jc w:val="both"/>
        <w:rPr>
          <w:rFonts w:ascii="Times New Roman" w:hAnsi="Times New Roman" w:cs="Times New Roman"/>
          <w:kern w:val="2"/>
        </w:rPr>
      </w:pPr>
    </w:p>
    <w:p w:rsidR="008139FA" w:rsidRPr="00791982" w:rsidRDefault="008139FA" w:rsidP="00F43EF5">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t xml:space="preserve">For the codebook based UL transmission, the UL codebook design is still open, including potential single-stage </w:t>
      </w:r>
      <w:r w:rsidR="004F4C0C" w:rsidRPr="00791982">
        <w:rPr>
          <w:rFonts w:ascii="Times New Roman" w:eastAsia="MS Mincho" w:hAnsi="Times New Roman" w:cs="Times New Roman"/>
          <w:lang w:eastAsia="ja-JP"/>
        </w:rPr>
        <w:t>codebook or</w:t>
      </w:r>
      <w:r w:rsidRPr="00791982">
        <w:rPr>
          <w:rFonts w:ascii="Times New Roman" w:eastAsia="MS Mincho" w:hAnsi="Times New Roman" w:cs="Times New Roman"/>
          <w:lang w:eastAsia="ja-JP"/>
        </w:rPr>
        <w:t xml:space="preserve"> multi-stage </w:t>
      </w:r>
      <w:r w:rsidR="004F4C0C" w:rsidRPr="00791982">
        <w:rPr>
          <w:rFonts w:ascii="Times New Roman" w:eastAsia="MS Mincho" w:hAnsi="Times New Roman" w:cs="Times New Roman"/>
          <w:lang w:eastAsia="ja-JP"/>
        </w:rPr>
        <w:t xml:space="preserve">codebook </w:t>
      </w:r>
      <w:r w:rsidRPr="00791982">
        <w:rPr>
          <w:rFonts w:ascii="Times New Roman" w:eastAsia="MS Mincho" w:hAnsi="Times New Roman" w:cs="Times New Roman"/>
          <w:lang w:eastAsia="ja-JP"/>
        </w:rPr>
        <w:t xml:space="preserve">design.  This contribution addresses the </w:t>
      </w:r>
      <w:r w:rsidR="004F4C0C" w:rsidRPr="00791982">
        <w:rPr>
          <w:rFonts w:ascii="Times New Roman" w:eastAsia="MS Mincho" w:hAnsi="Times New Roman" w:cs="Times New Roman"/>
          <w:lang w:eastAsia="ja-JP"/>
        </w:rPr>
        <w:t xml:space="preserve">general considerations for </w:t>
      </w:r>
      <w:r w:rsidRPr="00791982">
        <w:rPr>
          <w:rFonts w:ascii="Times New Roman" w:eastAsia="MS Mincho" w:hAnsi="Times New Roman" w:cs="Times New Roman"/>
          <w:lang w:eastAsia="ja-JP"/>
        </w:rPr>
        <w:t>NR UL codebook design.</w:t>
      </w:r>
    </w:p>
    <w:p w:rsidR="0095114B" w:rsidRPr="00791982" w:rsidRDefault="0095114B" w:rsidP="0095114B">
      <w:pPr>
        <w:jc w:val="both"/>
        <w:rPr>
          <w:rFonts w:ascii="Times New Roman" w:eastAsia="MS Mincho" w:hAnsi="Times New Roman" w:cs="Times New Roman"/>
          <w:lang w:eastAsia="ja-JP"/>
        </w:rPr>
      </w:pPr>
    </w:p>
    <w:p w:rsidR="00197017" w:rsidRPr="00791982" w:rsidRDefault="00197017" w:rsidP="00E86042">
      <w:pPr>
        <w:pStyle w:val="Heading1"/>
      </w:pPr>
      <w:r w:rsidRPr="00791982">
        <w:t>2</w:t>
      </w:r>
      <w:r w:rsidRPr="00791982">
        <w:tab/>
        <w:t>Two stage 4Tx and 8Tx codebook</w:t>
      </w:r>
      <w:r w:rsidR="00091E2E" w:rsidRPr="00791982">
        <w:t>s</w:t>
      </w:r>
    </w:p>
    <w:p w:rsidR="00197017" w:rsidRPr="00791982" w:rsidRDefault="002E73C0" w:rsidP="0095114B">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t xml:space="preserve">The evaluated two-stage 4Tx and 8Tx codebooks </w:t>
      </w:r>
      <w:r w:rsidR="00920E96" w:rsidRPr="00791982">
        <w:rPr>
          <w:rFonts w:ascii="Times New Roman" w:eastAsia="MS Mincho" w:hAnsi="Times New Roman" w:cs="Times New Roman"/>
          <w:lang w:eastAsia="ja-JP"/>
        </w:rPr>
        <w:t xml:space="preserve">for uplink </w:t>
      </w:r>
      <w:r w:rsidRPr="00791982">
        <w:rPr>
          <w:rFonts w:ascii="Times New Roman" w:eastAsia="MS Mincho" w:hAnsi="Times New Roman" w:cs="Times New Roman"/>
          <w:lang w:eastAsia="ja-JP"/>
        </w:rPr>
        <w:t>are based on the LTE Rel-12 DL codebook. The general codebook structure takes the form as</w:t>
      </w:r>
    </w:p>
    <w:p w:rsidR="002E73C0" w:rsidRPr="00791982" w:rsidRDefault="00091E2E" w:rsidP="0095114B">
      <w:pPr>
        <w:jc w:val="both"/>
        <w:rPr>
          <w:rFonts w:ascii="Times New Roman" w:eastAsia="MS Mincho" w:hAnsi="Times New Roman" w:cs="Times New Roman"/>
          <w:b/>
          <w:lang w:eastAsia="ja-JP"/>
        </w:rPr>
      </w:pPr>
      <m:oMathPara>
        <m:oMath>
          <m:r>
            <m:rPr>
              <m:sty m:val="bi"/>
            </m:rPr>
            <w:rPr>
              <w:rFonts w:ascii="Cambria Math" w:eastAsia="MS Mincho" w:hAnsi="Cambria Math" w:cs="Times New Roman"/>
              <w:lang w:eastAsia="ja-JP"/>
            </w:rPr>
            <m:t>W=</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W</m:t>
              </m:r>
            </m:e>
            <m:sub>
              <m:r>
                <m:rPr>
                  <m:sty m:val="bi"/>
                </m:rPr>
                <w:rPr>
                  <w:rFonts w:ascii="Cambria Math" w:eastAsia="MS Mincho" w:hAnsi="Cambria Math" w:cs="Times New Roman"/>
                  <w:lang w:eastAsia="ja-JP"/>
                </w:rPr>
                <m:t>1</m:t>
              </m:r>
            </m:sub>
          </m:s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W</m:t>
              </m:r>
            </m:e>
            <m:sub>
              <m:r>
                <m:rPr>
                  <m:sty m:val="bi"/>
                </m:rPr>
                <w:rPr>
                  <w:rFonts w:ascii="Cambria Math" w:eastAsia="MS Mincho" w:hAnsi="Cambria Math" w:cs="Times New Roman"/>
                  <w:lang w:eastAsia="ja-JP"/>
                </w:rPr>
                <m:t>2</m:t>
              </m:r>
            </m:sub>
          </m:sSub>
        </m:oMath>
      </m:oMathPara>
    </w:p>
    <w:p w:rsidR="00091E2E" w:rsidRPr="00791982" w:rsidRDefault="00263BE8" w:rsidP="0095114B">
      <w:pPr>
        <w:jc w:val="both"/>
        <w:rPr>
          <w:rFonts w:ascii="Times New Roman" w:eastAsia="MS Mincho" w:hAnsi="Times New Roman" w:cs="Times New Roman"/>
          <w:lang w:eastAsia="ja-JP"/>
        </w:rPr>
      </w:pPr>
      <m:oMathPara>
        <m:oMath>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W</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m:t>
          </m:r>
          <m:d>
            <m:dPr>
              <m:begChr m:val="["/>
              <m:endChr m:val="]"/>
              <m:ctrlPr>
                <w:rPr>
                  <w:rFonts w:ascii="Cambria Math" w:eastAsia="MS Mincho" w:hAnsi="Cambria Math" w:cs="Times New Roman"/>
                  <w:b/>
                  <w:i/>
                  <w:lang w:eastAsia="ja-JP"/>
                </w:rPr>
              </m:ctrlPr>
            </m:dPr>
            <m:e>
              <m:m>
                <m:mPr>
                  <m:mcs>
                    <m:mc>
                      <m:mcPr>
                        <m:count m:val="2"/>
                        <m:mcJc m:val="center"/>
                      </m:mcPr>
                    </m:mc>
                  </m:mcs>
                  <m:ctrlPr>
                    <w:rPr>
                      <w:rFonts w:ascii="Cambria Math" w:eastAsia="MS Mincho" w:hAnsi="Cambria Math" w:cs="Times New Roman"/>
                      <w:b/>
                      <w:i/>
                      <w:lang w:eastAsia="ja-JP"/>
                    </w:rPr>
                  </m:ctrlPr>
                </m:mPr>
                <m:mr>
                  <m:e>
                    <m:r>
                      <m:rPr>
                        <m:sty m:val="bi"/>
                      </m:rPr>
                      <w:rPr>
                        <w:rFonts w:ascii="Cambria Math" w:eastAsia="MS Mincho" w:hAnsi="Cambria Math" w:cs="Times New Roman"/>
                        <w:lang w:eastAsia="ja-JP"/>
                      </w:rPr>
                      <m:t>B</m:t>
                    </m:r>
                  </m:e>
                  <m:e>
                    <m:r>
                      <m:rPr>
                        <m:sty m:val="bi"/>
                      </m:rPr>
                      <w:rPr>
                        <w:rFonts w:ascii="Cambria Math" w:eastAsia="MS Mincho" w:hAnsi="Cambria Math" w:cs="Times New Roman"/>
                        <w:lang w:eastAsia="ja-JP"/>
                      </w:rPr>
                      <m:t>0</m:t>
                    </m:r>
                  </m:e>
                </m:mr>
                <m:mr>
                  <m:e>
                    <m:r>
                      <m:rPr>
                        <m:sty m:val="bi"/>
                      </m:rPr>
                      <w:rPr>
                        <w:rFonts w:ascii="Cambria Math" w:eastAsia="MS Mincho" w:hAnsi="Cambria Math" w:cs="Times New Roman"/>
                        <w:lang w:eastAsia="ja-JP"/>
                      </w:rPr>
                      <m:t>0</m:t>
                    </m:r>
                  </m:e>
                  <m:e>
                    <m:r>
                      <m:rPr>
                        <m:sty m:val="bi"/>
                      </m:rPr>
                      <w:rPr>
                        <w:rFonts w:ascii="Cambria Math" w:eastAsia="MS Mincho" w:hAnsi="Cambria Math" w:cs="Times New Roman"/>
                        <w:lang w:eastAsia="ja-JP"/>
                      </w:rPr>
                      <m:t>B</m:t>
                    </m:r>
                  </m:e>
                </m:mr>
              </m:m>
            </m:e>
          </m:d>
        </m:oMath>
      </m:oMathPara>
    </w:p>
    <w:p w:rsidR="00197017" w:rsidRPr="00791982" w:rsidRDefault="00091E2E" w:rsidP="0095114B">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t xml:space="preserve">where </w:t>
      </w:r>
      <m:oMath>
        <m:r>
          <m:rPr>
            <m:sty m:val="bi"/>
          </m:rPr>
          <w:rPr>
            <w:rFonts w:ascii="Cambria Math" w:eastAsia="MS Mincho" w:hAnsi="Cambria Math" w:cs="Times New Roman"/>
            <w:lang w:eastAsia="ja-JP"/>
          </w:rPr>
          <m:t>B</m:t>
        </m:r>
      </m:oMath>
      <w:r w:rsidRPr="00791982">
        <w:rPr>
          <w:rFonts w:ascii="Times New Roman" w:eastAsia="MS Mincho" w:hAnsi="Times New Roman" w:cs="Times New Roman"/>
          <w:lang w:eastAsia="ja-JP"/>
        </w:rPr>
        <w:t xml:space="preserve"> is the beam matrix with size </w:t>
      </w:r>
      <m:oMath>
        <m:f>
          <m:fPr>
            <m:ctrlPr>
              <w:rPr>
                <w:rFonts w:ascii="Cambria Math" w:eastAsia="MS Mincho" w:hAnsi="Cambria Math" w:cs="Times New Roman"/>
                <w:i/>
                <w:lang w:eastAsia="ja-JP"/>
              </w:rPr>
            </m:ctrlPr>
          </m:fPr>
          <m:num>
            <m:sSub>
              <m:sSubPr>
                <m:ctrlPr>
                  <w:rPr>
                    <w:rFonts w:ascii="Cambria Math" w:eastAsia="MS Mincho" w:hAnsi="Cambria Math" w:cs="Times New Roman"/>
                    <w:i/>
                    <w:lang w:eastAsia="ja-JP"/>
                  </w:rPr>
                </m:ctrlPr>
              </m:sSubPr>
              <m:e>
                <m:r>
                  <w:rPr>
                    <w:rFonts w:ascii="Cambria Math" w:eastAsia="MS Mincho" w:hAnsi="Cambria Math" w:cs="Times New Roman"/>
                    <w:lang w:eastAsia="ja-JP"/>
                  </w:rPr>
                  <m:t>N</m:t>
                </m:r>
              </m:e>
              <m:sub>
                <m:r>
                  <w:rPr>
                    <w:rFonts w:ascii="Cambria Math" w:eastAsia="MS Mincho" w:hAnsi="Cambria Math" w:cs="Times New Roman"/>
                    <w:lang w:eastAsia="ja-JP"/>
                  </w:rPr>
                  <m:t>T</m:t>
                </m:r>
              </m:sub>
            </m:sSub>
          </m:num>
          <m:den>
            <m:r>
              <w:rPr>
                <w:rFonts w:ascii="Cambria Math" w:eastAsia="MS Mincho" w:hAnsi="Cambria Math" w:cs="Times New Roman"/>
                <w:lang w:eastAsia="ja-JP"/>
              </w:rPr>
              <m:t>2</m:t>
            </m:r>
          </m:den>
        </m:f>
        <m:r>
          <w:rPr>
            <w:rFonts w:ascii="Cambria Math" w:eastAsia="MS Mincho" w:hAnsi="Cambria Math" w:cs="Times New Roman"/>
            <w:lang w:eastAsia="ja-JP"/>
          </w:rPr>
          <m:t>×4</m:t>
        </m:r>
      </m:oMath>
      <w:r w:rsidRPr="00791982">
        <w:rPr>
          <w:rFonts w:ascii="Times New Roman" w:eastAsia="MS Mincho" w:hAnsi="Times New Roman" w:cs="Times New Roman"/>
          <w:lang w:eastAsia="ja-JP"/>
        </w:rPr>
        <w:t xml:space="preserve">, and </w:t>
      </w:r>
      <m:oMath>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W</m:t>
            </m:r>
          </m:e>
          <m:sub>
            <m:r>
              <m:rPr>
                <m:sty m:val="bi"/>
              </m:rPr>
              <w:rPr>
                <w:rFonts w:ascii="Cambria Math" w:eastAsia="MS Mincho" w:hAnsi="Cambria Math" w:cs="Times New Roman"/>
                <w:lang w:eastAsia="ja-JP"/>
              </w:rPr>
              <m:t>2</m:t>
            </m:r>
          </m:sub>
        </m:sSub>
      </m:oMath>
      <w:r w:rsidRPr="00791982">
        <w:rPr>
          <w:rFonts w:ascii="Times New Roman" w:eastAsia="MS Mincho" w:hAnsi="Times New Roman" w:cs="Times New Roman"/>
          <w:b/>
          <w:lang w:eastAsia="ja-JP"/>
        </w:rPr>
        <w:t xml:space="preserve"> </w:t>
      </w:r>
      <w:r w:rsidRPr="00791982">
        <w:rPr>
          <w:rFonts w:ascii="Times New Roman" w:eastAsia="MS Mincho" w:hAnsi="Times New Roman" w:cs="Times New Roman"/>
          <w:lang w:eastAsia="ja-JP"/>
        </w:rPr>
        <w:t>performs beam selection, co-phasing, and normalization.</w:t>
      </w:r>
    </w:p>
    <w:p w:rsidR="00197017" w:rsidRPr="00791982" w:rsidRDefault="00091E2E" w:rsidP="0095114B">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lastRenderedPageBreak/>
        <w:t xml:space="preserve">For 4Tx, the beam matrix </w:t>
      </w:r>
      <m:oMath>
        <m:r>
          <m:rPr>
            <m:sty m:val="bi"/>
          </m:rPr>
          <w:rPr>
            <w:rFonts w:ascii="Cambria Math" w:eastAsia="MS Mincho" w:hAnsi="Cambria Math" w:cs="Times New Roman"/>
            <w:lang w:eastAsia="ja-JP"/>
          </w:rPr>
          <m:t>B=</m:t>
        </m:r>
        <m:sSub>
          <m:sSubPr>
            <m:ctrlPr>
              <w:rPr>
                <w:rFonts w:ascii="Cambria Math" w:eastAsia="MS Mincho" w:hAnsi="Cambria Math" w:cs="Times New Roman"/>
                <w:b/>
                <w:i/>
                <w:lang w:eastAsia="ja-JP"/>
              </w:rPr>
            </m:ctrlPr>
          </m:sSubPr>
          <m:e>
            <m:d>
              <m:dPr>
                <m:begChr m:val="["/>
                <m:endChr m:val="]"/>
                <m:ctrlPr>
                  <w:rPr>
                    <w:rFonts w:ascii="Cambria Math" w:eastAsia="MS Mincho" w:hAnsi="Cambria Math" w:cs="Times New Roman"/>
                    <w:b/>
                    <w:i/>
                    <w:lang w:eastAsia="ja-JP"/>
                  </w:rPr>
                </m:ctrlPr>
              </m:dPr>
              <m:e>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sub>
                </m:sSub>
                <m:r>
                  <m:rPr>
                    <m:sty m:val="bi"/>
                  </m:rPr>
                  <w:rPr>
                    <w:rFonts w:ascii="Cambria Math" w:eastAsia="MS Mincho" w:hAnsi="Cambria Math" w:cs="Times New Roman"/>
                    <w:lang w:eastAsia="ja-JP"/>
                  </w:rPr>
                  <m:t>,</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+8</m:t>
                    </m:r>
                  </m:sub>
                </m:sSub>
                <m:r>
                  <m:rPr>
                    <m:sty m:val="bi"/>
                  </m:rPr>
                  <w:rPr>
                    <w:rFonts w:ascii="Cambria Math" w:eastAsia="MS Mincho" w:hAnsi="Cambria Math" w:cs="Times New Roman"/>
                    <w:lang w:eastAsia="ja-JP"/>
                  </w:rPr>
                  <m:t>,</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+16</m:t>
                    </m:r>
                  </m:sub>
                </m:sSub>
                <m:r>
                  <m:rPr>
                    <m:sty m:val="bi"/>
                  </m:rPr>
                  <w:rPr>
                    <w:rFonts w:ascii="Cambria Math" w:eastAsia="MS Mincho" w:hAnsi="Cambria Math" w:cs="Times New Roman"/>
                    <w:lang w:eastAsia="ja-JP"/>
                  </w:rPr>
                  <m:t>,</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+24</m:t>
                    </m:r>
                  </m:sub>
                </m:sSub>
              </m:e>
            </m:d>
          </m:e>
          <m:sub>
            <m:r>
              <m:rPr>
                <m:sty m:val="bi"/>
              </m:rPr>
              <w:rPr>
                <w:rFonts w:ascii="Cambria Math" w:eastAsia="MS Mincho" w:hAnsi="Cambria Math" w:cs="Times New Roman"/>
                <w:lang w:eastAsia="ja-JP"/>
              </w:rPr>
              <m:t>2×4</m:t>
            </m:r>
          </m:sub>
        </m:sSub>
      </m:oMath>
      <w:r w:rsidR="00920E96" w:rsidRPr="00791982">
        <w:rPr>
          <w:rFonts w:ascii="Times New Roman" w:eastAsia="MS Mincho" w:hAnsi="Times New Roman" w:cs="Times New Roman"/>
          <w:lang w:eastAsia="ja-JP"/>
        </w:rPr>
        <w:t xml:space="preserve">, with </w:t>
      </w:r>
      <m:oMath>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r>
              <m:rPr>
                <m:sty m:val="bi"/>
              </m:rPr>
              <w:rPr>
                <w:rFonts w:ascii="Cambria Math" w:eastAsia="MS Mincho" w:hAnsi="Cambria Math" w:cs="Times New Roman"/>
                <w:lang w:eastAsia="ja-JP"/>
              </w:rPr>
              <m:t>m</m:t>
            </m:r>
          </m:sub>
        </m:sSub>
        <m:r>
          <m:rPr>
            <m:sty m:val="bi"/>
          </m:rPr>
          <w:rPr>
            <w:rFonts w:ascii="Cambria Math" w:eastAsia="MS Mincho" w:hAnsi="Cambria Math" w:cs="Times New Roman"/>
            <w:lang w:eastAsia="ja-JP"/>
          </w:rPr>
          <m:t>=</m:t>
        </m:r>
        <m:sSup>
          <m:sSupPr>
            <m:ctrlPr>
              <w:rPr>
                <w:rFonts w:ascii="Cambria Math" w:eastAsia="MS Mincho" w:hAnsi="Cambria Math" w:cs="Times New Roman"/>
                <w:i/>
                <w:lang w:eastAsia="ja-JP"/>
              </w:rPr>
            </m:ctrlPr>
          </m:sSupPr>
          <m:e>
            <m:d>
              <m:dPr>
                <m:begChr m:val="["/>
                <m:endChr m:val="]"/>
                <m:ctrlPr>
                  <w:rPr>
                    <w:rFonts w:ascii="Cambria Math" w:eastAsia="MS Mincho" w:hAnsi="Cambria Math" w:cs="Times New Roman"/>
                    <w:b/>
                    <w:i/>
                    <w:lang w:eastAsia="ja-JP"/>
                  </w:rPr>
                </m:ctrlPr>
              </m:dPr>
              <m:e>
                <m:r>
                  <w:rPr>
                    <w:rFonts w:ascii="Cambria Math" w:eastAsia="MS Mincho" w:hAnsi="Cambria Math" w:cs="Times New Roman"/>
                    <w:lang w:eastAsia="ja-JP"/>
                  </w:rPr>
                  <m:t xml:space="preserve">1 </m:t>
                </m:r>
                <m:sSup>
                  <m:sSupPr>
                    <m:ctrlPr>
                      <w:rPr>
                        <w:rFonts w:ascii="Cambria Math" w:eastAsia="MS Mincho" w:hAnsi="Cambria Math" w:cs="Times New Roman"/>
                        <w:i/>
                        <w:lang w:eastAsia="ja-JP"/>
                      </w:rPr>
                    </m:ctrlPr>
                  </m:sSupPr>
                  <m:e>
                    <m:r>
                      <w:rPr>
                        <w:rFonts w:ascii="Cambria Math" w:eastAsia="MS Mincho" w:hAnsi="Cambria Math" w:cs="Times New Roman"/>
                        <w:lang w:eastAsia="ja-JP"/>
                      </w:rPr>
                      <m:t>e</m:t>
                    </m:r>
                  </m:e>
                  <m:sup>
                    <m:f>
                      <m:fPr>
                        <m:ctrlPr>
                          <w:rPr>
                            <w:rFonts w:ascii="Cambria Math" w:eastAsia="MS Mincho" w:hAnsi="Cambria Math" w:cs="Times New Roman"/>
                            <w:i/>
                            <w:lang w:eastAsia="ja-JP"/>
                          </w:rPr>
                        </m:ctrlPr>
                      </m:fPr>
                      <m:num>
                        <m:r>
                          <w:rPr>
                            <w:rFonts w:ascii="Cambria Math" w:eastAsia="MS Mincho" w:hAnsi="Cambria Math" w:cs="Times New Roman"/>
                            <w:lang w:eastAsia="ja-JP"/>
                          </w:rPr>
                          <m:t>j2πm</m:t>
                        </m:r>
                      </m:num>
                      <m:den>
                        <m:r>
                          <w:rPr>
                            <w:rFonts w:ascii="Cambria Math" w:eastAsia="MS Mincho" w:hAnsi="Cambria Math" w:cs="Times New Roman"/>
                            <w:lang w:eastAsia="ja-JP"/>
                          </w:rPr>
                          <m:t>32</m:t>
                        </m:r>
                      </m:den>
                    </m:f>
                  </m:sup>
                </m:sSup>
                <m:ctrlPr>
                  <w:rPr>
                    <w:rFonts w:ascii="Cambria Math" w:eastAsia="MS Mincho" w:hAnsi="Cambria Math" w:cs="Times New Roman"/>
                    <w:i/>
                    <w:lang w:eastAsia="ja-JP"/>
                  </w:rPr>
                </m:ctrlPr>
              </m:e>
            </m:d>
          </m:e>
          <m:sup>
            <m:r>
              <w:rPr>
                <w:rFonts w:ascii="Cambria Math" w:eastAsia="MS Mincho" w:hAnsi="Cambria Math" w:cs="Times New Roman"/>
                <w:lang w:eastAsia="ja-JP"/>
              </w:rPr>
              <m:t>T</m:t>
            </m:r>
          </m:sup>
        </m:sSup>
      </m:oMath>
      <w:r w:rsidR="00920E96" w:rsidRPr="00791982">
        <w:rPr>
          <w:rFonts w:ascii="Times New Roman" w:eastAsia="MS Mincho" w:hAnsi="Times New Roman" w:cs="Times New Roman"/>
          <w:lang w:eastAsia="ja-JP"/>
        </w:rPr>
        <w:t>.</w:t>
      </w:r>
    </w:p>
    <w:p w:rsidR="00920E96" w:rsidRPr="00791982" w:rsidRDefault="00920E96" w:rsidP="0095114B">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t xml:space="preserve">For 8Tx, the beam matrix </w:t>
      </w:r>
      <m:oMath>
        <m:r>
          <m:rPr>
            <m:sty m:val="bi"/>
          </m:rPr>
          <w:rPr>
            <w:rFonts w:ascii="Cambria Math" w:eastAsia="MS Mincho" w:hAnsi="Cambria Math" w:cs="Times New Roman"/>
            <w:lang w:eastAsia="ja-JP"/>
          </w:rPr>
          <m:t>B=</m:t>
        </m:r>
        <m:sSub>
          <m:sSubPr>
            <m:ctrlPr>
              <w:rPr>
                <w:rFonts w:ascii="Cambria Math" w:eastAsia="MS Mincho" w:hAnsi="Cambria Math" w:cs="Times New Roman"/>
                <w:b/>
                <w:i/>
                <w:lang w:eastAsia="ja-JP"/>
              </w:rPr>
            </m:ctrlPr>
          </m:sSubPr>
          <m:e>
            <m:d>
              <m:dPr>
                <m:begChr m:val="["/>
                <m:endChr m:val="]"/>
                <m:ctrlPr>
                  <w:rPr>
                    <w:rFonts w:ascii="Cambria Math" w:eastAsia="MS Mincho" w:hAnsi="Cambria Math" w:cs="Times New Roman"/>
                    <w:b/>
                    <w:i/>
                    <w:lang w:eastAsia="ja-JP"/>
                  </w:rPr>
                </m:ctrlPr>
              </m:dPr>
              <m:e>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2</m:t>
                        </m:r>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sub>
                </m:sSub>
                <m:r>
                  <m:rPr>
                    <m:sty m:val="bi"/>
                  </m:rPr>
                  <w:rPr>
                    <w:rFonts w:ascii="Cambria Math" w:eastAsia="MS Mincho" w:hAnsi="Cambria Math" w:cs="Times New Roman"/>
                    <w:lang w:eastAsia="ja-JP"/>
                  </w:rPr>
                  <m:t>,</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2</m:t>
                        </m:r>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r>
                      <m:rPr>
                        <m:sty m:val="bi"/>
                      </m:rPr>
                      <w:rPr>
                        <w:rFonts w:ascii="Cambria Math" w:eastAsia="MS Mincho" w:hAnsi="Cambria Math" w:cs="Times New Roman"/>
                        <w:lang w:eastAsia="ja-JP"/>
                      </w:rPr>
                      <m:t>2</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+2</m:t>
                    </m:r>
                  </m:sub>
                </m:sSub>
                <m:r>
                  <m:rPr>
                    <m:sty m:val="bi"/>
                  </m:rPr>
                  <w:rPr>
                    <w:rFonts w:ascii="Cambria Math" w:eastAsia="MS Mincho" w:hAnsi="Cambria Math" w:cs="Times New Roman"/>
                    <w:lang w:eastAsia="ja-JP"/>
                  </w:rPr>
                  <m:t>,</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r>
                      <m:rPr>
                        <m:sty m:val="bi"/>
                      </m:rPr>
                      <w:rPr>
                        <w:rFonts w:ascii="Cambria Math" w:eastAsia="MS Mincho" w:hAnsi="Cambria Math" w:cs="Times New Roman"/>
                        <w:lang w:eastAsia="ja-JP"/>
                      </w:rPr>
                      <m:t>2</m:t>
                    </m:r>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i</m:t>
                        </m:r>
                      </m:e>
                      <m:sub>
                        <m:r>
                          <m:rPr>
                            <m:sty m:val="bi"/>
                          </m:rPr>
                          <w:rPr>
                            <w:rFonts w:ascii="Cambria Math" w:eastAsia="MS Mincho" w:hAnsi="Cambria Math" w:cs="Times New Roman"/>
                            <w:lang w:eastAsia="ja-JP"/>
                          </w:rPr>
                          <m:t>1</m:t>
                        </m:r>
                      </m:sub>
                    </m:sSub>
                    <m:r>
                      <m:rPr>
                        <m:sty m:val="bi"/>
                      </m:rPr>
                      <w:rPr>
                        <w:rFonts w:ascii="Cambria Math" w:eastAsia="MS Mincho" w:hAnsi="Cambria Math" w:cs="Times New Roman"/>
                        <w:lang w:eastAsia="ja-JP"/>
                      </w:rPr>
                      <m:t>+3</m:t>
                    </m:r>
                  </m:sub>
                </m:sSub>
              </m:e>
            </m:d>
          </m:e>
          <m:sub>
            <m:r>
              <m:rPr>
                <m:sty m:val="bi"/>
              </m:rPr>
              <w:rPr>
                <w:rFonts w:ascii="Cambria Math" w:eastAsia="MS Mincho" w:hAnsi="Cambria Math" w:cs="Times New Roman"/>
                <w:lang w:eastAsia="ja-JP"/>
              </w:rPr>
              <m:t>4×4</m:t>
            </m:r>
          </m:sub>
        </m:sSub>
      </m:oMath>
      <w:r w:rsidRPr="00791982">
        <w:rPr>
          <w:rFonts w:ascii="Times New Roman" w:eastAsia="MS Mincho" w:hAnsi="Times New Roman" w:cs="Times New Roman"/>
          <w:lang w:eastAsia="ja-JP"/>
        </w:rPr>
        <w:t xml:space="preserve">, with </w:t>
      </w:r>
      <m:oMath>
        <m:sSub>
          <m:sSubPr>
            <m:ctrlPr>
              <w:rPr>
                <w:rFonts w:ascii="Cambria Math" w:eastAsia="MS Mincho" w:hAnsi="Cambria Math" w:cs="Times New Roman"/>
                <w:b/>
                <w:i/>
                <w:lang w:eastAsia="ja-JP"/>
              </w:rPr>
            </m:ctrlPr>
          </m:sSubPr>
          <m:e>
            <m:r>
              <m:rPr>
                <m:sty m:val="bi"/>
              </m:rPr>
              <w:rPr>
                <w:rFonts w:ascii="Cambria Math" w:eastAsia="MS Mincho" w:hAnsi="Cambria Math" w:cs="Times New Roman"/>
                <w:lang w:eastAsia="ja-JP"/>
              </w:rPr>
              <m:t>v</m:t>
            </m:r>
          </m:e>
          <m:sub>
            <m:r>
              <m:rPr>
                <m:sty m:val="bi"/>
              </m:rPr>
              <w:rPr>
                <w:rFonts w:ascii="Cambria Math" w:eastAsia="MS Mincho" w:hAnsi="Cambria Math" w:cs="Times New Roman"/>
                <w:lang w:eastAsia="ja-JP"/>
              </w:rPr>
              <m:t>m</m:t>
            </m:r>
          </m:sub>
        </m:sSub>
        <m:r>
          <m:rPr>
            <m:sty m:val="bi"/>
          </m:rPr>
          <w:rPr>
            <w:rFonts w:ascii="Cambria Math" w:eastAsia="MS Mincho" w:hAnsi="Cambria Math" w:cs="Times New Roman"/>
            <w:lang w:eastAsia="ja-JP"/>
          </w:rPr>
          <m:t>=</m:t>
        </m:r>
        <m:sSup>
          <m:sSupPr>
            <m:ctrlPr>
              <w:rPr>
                <w:rFonts w:ascii="Cambria Math" w:eastAsia="MS Mincho" w:hAnsi="Cambria Math" w:cs="Times New Roman"/>
                <w:b/>
                <w:i/>
                <w:lang w:eastAsia="ja-JP"/>
              </w:rPr>
            </m:ctrlPr>
          </m:sSupPr>
          <m:e>
            <m:d>
              <m:dPr>
                <m:begChr m:val="["/>
                <m:endChr m:val="]"/>
                <m:ctrlPr>
                  <w:rPr>
                    <w:rFonts w:ascii="Cambria Math" w:eastAsia="MS Mincho" w:hAnsi="Cambria Math" w:cs="Times New Roman"/>
                    <w:b/>
                    <w:i/>
                    <w:lang w:eastAsia="ja-JP"/>
                  </w:rPr>
                </m:ctrlPr>
              </m:dPr>
              <m:e>
                <m:r>
                  <w:rPr>
                    <w:rFonts w:ascii="Cambria Math" w:eastAsia="MS Mincho" w:hAnsi="Cambria Math" w:cs="Times New Roman"/>
                    <w:lang w:eastAsia="ja-JP"/>
                  </w:rPr>
                  <m:t xml:space="preserve">1 </m:t>
                </m:r>
                <m:sSup>
                  <m:sSupPr>
                    <m:ctrlPr>
                      <w:rPr>
                        <w:rFonts w:ascii="Cambria Math" w:eastAsia="MS Mincho" w:hAnsi="Cambria Math" w:cs="Times New Roman"/>
                        <w:i/>
                        <w:lang w:eastAsia="ja-JP"/>
                      </w:rPr>
                    </m:ctrlPr>
                  </m:sSupPr>
                  <m:e>
                    <m:r>
                      <w:rPr>
                        <w:rFonts w:ascii="Cambria Math" w:eastAsia="MS Mincho" w:hAnsi="Cambria Math" w:cs="Times New Roman"/>
                        <w:lang w:eastAsia="ja-JP"/>
                      </w:rPr>
                      <m:t>e</m:t>
                    </m:r>
                  </m:e>
                  <m:sup>
                    <m:f>
                      <m:fPr>
                        <m:ctrlPr>
                          <w:rPr>
                            <w:rFonts w:ascii="Cambria Math" w:eastAsia="MS Mincho" w:hAnsi="Cambria Math" w:cs="Times New Roman"/>
                            <w:i/>
                            <w:lang w:eastAsia="ja-JP"/>
                          </w:rPr>
                        </m:ctrlPr>
                      </m:fPr>
                      <m:num>
                        <m:r>
                          <w:rPr>
                            <w:rFonts w:ascii="Cambria Math" w:eastAsia="MS Mincho" w:hAnsi="Cambria Math" w:cs="Times New Roman"/>
                            <w:lang w:eastAsia="ja-JP"/>
                          </w:rPr>
                          <m:t>j2πm</m:t>
                        </m:r>
                      </m:num>
                      <m:den>
                        <m:r>
                          <w:rPr>
                            <w:rFonts w:ascii="Cambria Math" w:eastAsia="MS Mincho" w:hAnsi="Cambria Math" w:cs="Times New Roman"/>
                            <w:lang w:eastAsia="ja-JP"/>
                          </w:rPr>
                          <m:t>32</m:t>
                        </m:r>
                      </m:den>
                    </m:f>
                  </m:sup>
                </m:sSup>
                <m:r>
                  <m:rPr>
                    <m:sty m:val="bi"/>
                  </m:rPr>
                  <w:rPr>
                    <w:rFonts w:ascii="Cambria Math" w:eastAsia="MS Mincho" w:hAnsi="Cambria Math" w:cs="Times New Roman"/>
                    <w:lang w:eastAsia="ja-JP"/>
                  </w:rPr>
                  <m:t xml:space="preserve"> </m:t>
                </m:r>
                <m:sSup>
                  <m:sSupPr>
                    <m:ctrlPr>
                      <w:rPr>
                        <w:rFonts w:ascii="Cambria Math" w:eastAsia="MS Mincho" w:hAnsi="Cambria Math" w:cs="Times New Roman"/>
                        <w:i/>
                        <w:lang w:eastAsia="ja-JP"/>
                      </w:rPr>
                    </m:ctrlPr>
                  </m:sSupPr>
                  <m:e>
                    <m:r>
                      <w:rPr>
                        <w:rFonts w:ascii="Cambria Math" w:eastAsia="MS Mincho" w:hAnsi="Cambria Math" w:cs="Times New Roman"/>
                        <w:lang w:eastAsia="ja-JP"/>
                      </w:rPr>
                      <m:t>e</m:t>
                    </m:r>
                  </m:e>
                  <m:sup>
                    <m:f>
                      <m:fPr>
                        <m:ctrlPr>
                          <w:rPr>
                            <w:rFonts w:ascii="Cambria Math" w:eastAsia="MS Mincho" w:hAnsi="Cambria Math" w:cs="Times New Roman"/>
                            <w:i/>
                            <w:lang w:eastAsia="ja-JP"/>
                          </w:rPr>
                        </m:ctrlPr>
                      </m:fPr>
                      <m:num>
                        <m:r>
                          <w:rPr>
                            <w:rFonts w:ascii="Cambria Math" w:eastAsia="MS Mincho" w:hAnsi="Cambria Math" w:cs="Times New Roman"/>
                            <w:lang w:eastAsia="ja-JP"/>
                          </w:rPr>
                          <m:t>j2πm</m:t>
                        </m:r>
                      </m:num>
                      <m:den>
                        <m:r>
                          <w:rPr>
                            <w:rFonts w:ascii="Cambria Math" w:eastAsia="MS Mincho" w:hAnsi="Cambria Math" w:cs="Times New Roman"/>
                            <w:lang w:eastAsia="ja-JP"/>
                          </w:rPr>
                          <m:t>32</m:t>
                        </m:r>
                      </m:den>
                    </m:f>
                    <m:r>
                      <w:rPr>
                        <w:rFonts w:ascii="Cambria Math" w:eastAsia="MS Mincho" w:hAnsi="Cambria Math" w:cs="Times New Roman"/>
                        <w:lang w:eastAsia="ja-JP"/>
                      </w:rPr>
                      <m:t>2</m:t>
                    </m:r>
                  </m:sup>
                </m:sSup>
                <m:r>
                  <m:rPr>
                    <m:sty m:val="bi"/>
                  </m:rPr>
                  <w:rPr>
                    <w:rFonts w:ascii="Cambria Math" w:eastAsia="MS Mincho" w:hAnsi="Cambria Math" w:cs="Times New Roman"/>
                    <w:lang w:eastAsia="ja-JP"/>
                  </w:rPr>
                  <m:t xml:space="preserve"> </m:t>
                </m:r>
                <m:sSup>
                  <m:sSupPr>
                    <m:ctrlPr>
                      <w:rPr>
                        <w:rFonts w:ascii="Cambria Math" w:eastAsia="MS Mincho" w:hAnsi="Cambria Math" w:cs="Times New Roman"/>
                        <w:i/>
                        <w:lang w:eastAsia="ja-JP"/>
                      </w:rPr>
                    </m:ctrlPr>
                  </m:sSupPr>
                  <m:e>
                    <m:r>
                      <w:rPr>
                        <w:rFonts w:ascii="Cambria Math" w:eastAsia="MS Mincho" w:hAnsi="Cambria Math" w:cs="Times New Roman"/>
                        <w:lang w:eastAsia="ja-JP"/>
                      </w:rPr>
                      <m:t>e</m:t>
                    </m:r>
                  </m:e>
                  <m:sup>
                    <m:f>
                      <m:fPr>
                        <m:ctrlPr>
                          <w:rPr>
                            <w:rFonts w:ascii="Cambria Math" w:eastAsia="MS Mincho" w:hAnsi="Cambria Math" w:cs="Times New Roman"/>
                            <w:i/>
                            <w:lang w:eastAsia="ja-JP"/>
                          </w:rPr>
                        </m:ctrlPr>
                      </m:fPr>
                      <m:num>
                        <m:r>
                          <w:rPr>
                            <w:rFonts w:ascii="Cambria Math" w:eastAsia="MS Mincho" w:hAnsi="Cambria Math" w:cs="Times New Roman"/>
                            <w:lang w:eastAsia="ja-JP"/>
                          </w:rPr>
                          <m:t>j2πm</m:t>
                        </m:r>
                      </m:num>
                      <m:den>
                        <m:r>
                          <w:rPr>
                            <w:rFonts w:ascii="Cambria Math" w:eastAsia="MS Mincho" w:hAnsi="Cambria Math" w:cs="Times New Roman"/>
                            <w:lang w:eastAsia="ja-JP"/>
                          </w:rPr>
                          <m:t>32</m:t>
                        </m:r>
                      </m:den>
                    </m:f>
                    <m:r>
                      <w:rPr>
                        <w:rFonts w:ascii="Cambria Math" w:eastAsia="MS Mincho" w:hAnsi="Cambria Math" w:cs="Times New Roman"/>
                        <w:lang w:eastAsia="ja-JP"/>
                      </w:rPr>
                      <m:t>3</m:t>
                    </m:r>
                  </m:sup>
                </m:sSup>
              </m:e>
            </m:d>
            <m:ctrlPr>
              <w:rPr>
                <w:rFonts w:ascii="Cambria Math" w:eastAsia="MS Mincho" w:hAnsi="Cambria Math" w:cs="Times New Roman"/>
                <w:i/>
                <w:lang w:eastAsia="ja-JP"/>
              </w:rPr>
            </m:ctrlPr>
          </m:e>
          <m:sup>
            <m:r>
              <w:rPr>
                <w:rFonts w:ascii="Cambria Math" w:eastAsia="MS Mincho" w:hAnsi="Cambria Math" w:cs="Times New Roman"/>
                <w:lang w:eastAsia="ja-JP"/>
              </w:rPr>
              <m:t>T</m:t>
            </m:r>
          </m:sup>
        </m:sSup>
      </m:oMath>
      <w:r w:rsidRPr="00791982">
        <w:rPr>
          <w:rFonts w:ascii="Times New Roman" w:eastAsia="MS Mincho" w:hAnsi="Times New Roman" w:cs="Times New Roman"/>
          <w:lang w:eastAsia="ja-JP"/>
        </w:rPr>
        <w:t>.</w:t>
      </w:r>
    </w:p>
    <w:p w:rsidR="00920E96" w:rsidRPr="00791982" w:rsidRDefault="00920E96" w:rsidP="0095114B">
      <w:pPr>
        <w:jc w:val="both"/>
        <w:rPr>
          <w:rFonts w:ascii="Times New Roman" w:eastAsia="MS Mincho" w:hAnsi="Times New Roman" w:cs="Times New Roman"/>
          <w:lang w:eastAsia="ja-JP"/>
        </w:rPr>
      </w:pPr>
    </w:p>
    <w:p w:rsidR="0095114B" w:rsidRPr="00791982" w:rsidRDefault="00920E96" w:rsidP="00E86042">
      <w:pPr>
        <w:pStyle w:val="Heading1"/>
      </w:pPr>
      <w:r w:rsidRPr="00791982">
        <w:t>3</w:t>
      </w:r>
      <w:r w:rsidR="0095114B" w:rsidRPr="00791982">
        <w:tab/>
        <w:t xml:space="preserve">Performance </w:t>
      </w:r>
      <w:r w:rsidR="0095114B" w:rsidRPr="00E86042">
        <w:t>evaluation</w:t>
      </w:r>
      <w:r w:rsidR="0095114B" w:rsidRPr="00791982">
        <w:t xml:space="preserve"> of UL single-stage and dual-stage codebook design</w:t>
      </w:r>
    </w:p>
    <w:p w:rsidR="0095114B" w:rsidRPr="00791982" w:rsidRDefault="00F3146E" w:rsidP="00E86042">
      <w:pPr>
        <w:pStyle w:val="Heading2"/>
        <w:rPr>
          <w:lang w:eastAsia="zh-CN"/>
        </w:rPr>
      </w:pPr>
      <w:r w:rsidRPr="00791982">
        <w:rPr>
          <w:lang w:eastAsia="zh-CN"/>
        </w:rPr>
        <w:t>3</w:t>
      </w:r>
      <w:r w:rsidR="0095114B" w:rsidRPr="00791982">
        <w:rPr>
          <w:lang w:eastAsia="zh-CN"/>
        </w:rPr>
        <w:t>.1</w:t>
      </w:r>
      <w:r w:rsidR="0095114B" w:rsidRPr="00791982">
        <w:rPr>
          <w:lang w:eastAsia="zh-CN"/>
        </w:rPr>
        <w:tab/>
        <w:t xml:space="preserve">System level </w:t>
      </w:r>
      <w:r w:rsidR="0095114B" w:rsidRPr="00E86042">
        <w:t>simulation</w:t>
      </w:r>
      <w:r w:rsidR="0095114B" w:rsidRPr="00791982">
        <w:rPr>
          <w:lang w:eastAsia="zh-CN"/>
        </w:rPr>
        <w:t xml:space="preserve"> assumptions</w:t>
      </w:r>
    </w:p>
    <w:p w:rsidR="0095114B" w:rsidRPr="00791982" w:rsidRDefault="0095114B" w:rsidP="0095114B">
      <w:pPr>
        <w:spacing w:after="0"/>
        <w:jc w:val="both"/>
        <w:rPr>
          <w:rFonts w:ascii="Times New Roman" w:hAnsi="Times New Roman" w:cs="Times New Roman"/>
          <w:kern w:val="2"/>
        </w:rPr>
      </w:pPr>
      <w:r w:rsidRPr="00791982">
        <w:rPr>
          <w:rFonts w:ascii="Times New Roman" w:hAnsi="Times New Roman" w:cs="Times New Roman"/>
          <w:kern w:val="2"/>
        </w:rPr>
        <w:t xml:space="preserve">The system-level performance of Uplink MIMO precoding is studied for a 4GHz system with 100MHz bandwidth in the UMa environment with 200m ISD in this contribution.  </w:t>
      </w:r>
    </w:p>
    <w:p w:rsidR="0095114B" w:rsidRPr="00791982" w:rsidRDefault="0095114B" w:rsidP="0095114B">
      <w:pPr>
        <w:spacing w:after="0"/>
        <w:jc w:val="both"/>
        <w:rPr>
          <w:rFonts w:ascii="Times New Roman" w:hAnsi="Times New Roman" w:cs="Times New Roman"/>
          <w:kern w:val="2"/>
        </w:rPr>
      </w:pPr>
    </w:p>
    <w:p w:rsidR="0095114B" w:rsidRPr="00791982" w:rsidRDefault="0095114B" w:rsidP="0095114B">
      <w:pPr>
        <w:spacing w:after="0"/>
        <w:jc w:val="both"/>
        <w:rPr>
          <w:rFonts w:ascii="Times New Roman" w:hAnsi="Times New Roman" w:cs="Times New Roman"/>
          <w:kern w:val="2"/>
        </w:rPr>
      </w:pPr>
      <w:r w:rsidRPr="00791982">
        <w:rPr>
          <w:rFonts w:ascii="Times New Roman" w:hAnsi="Times New Roman" w:cs="Times New Roman"/>
          <w:kern w:val="2"/>
        </w:rPr>
        <w:t>The following system parameters are applied in our simulations.</w:t>
      </w:r>
    </w:p>
    <w:p w:rsidR="0095114B" w:rsidRPr="00791982" w:rsidRDefault="0095114B" w:rsidP="0095114B">
      <w:pPr>
        <w:numPr>
          <w:ilvl w:val="0"/>
          <w:numId w:val="22"/>
        </w:numPr>
        <w:spacing w:after="0"/>
        <w:jc w:val="both"/>
        <w:rPr>
          <w:rFonts w:ascii="Times New Roman" w:hAnsi="Times New Roman" w:cs="Times New Roman"/>
          <w:kern w:val="2"/>
        </w:rPr>
      </w:pPr>
      <w:r w:rsidRPr="00791982">
        <w:rPr>
          <w:rFonts w:ascii="Times New Roman" w:hAnsi="Times New Roman" w:cs="Times New Roman"/>
          <w:kern w:val="2"/>
        </w:rPr>
        <w:t>UMa environment operating at 4GHz (5G-UMa channel) with a 100MHz system bandwidth</w:t>
      </w:r>
    </w:p>
    <w:p w:rsidR="0095114B" w:rsidRPr="00791982" w:rsidRDefault="0095114B" w:rsidP="0095114B">
      <w:pPr>
        <w:numPr>
          <w:ilvl w:val="0"/>
          <w:numId w:val="22"/>
        </w:numPr>
        <w:spacing w:after="0"/>
        <w:jc w:val="both"/>
        <w:rPr>
          <w:rFonts w:ascii="Times New Roman" w:hAnsi="Times New Roman" w:cs="Times New Roman"/>
          <w:kern w:val="2"/>
        </w:rPr>
      </w:pPr>
      <w:r w:rsidRPr="00791982">
        <w:rPr>
          <w:rFonts w:ascii="Times New Roman" w:hAnsi="Times New Roman" w:cs="Times New Roman"/>
          <w:kern w:val="2"/>
        </w:rPr>
        <w:t xml:space="preserve">Hexagonal layout with ISD values of 200m. </w:t>
      </w:r>
    </w:p>
    <w:p w:rsidR="0095114B" w:rsidRPr="00791982" w:rsidRDefault="0095114B" w:rsidP="0095114B">
      <w:pPr>
        <w:numPr>
          <w:ilvl w:val="0"/>
          <w:numId w:val="20"/>
        </w:numPr>
        <w:spacing w:after="0"/>
        <w:jc w:val="both"/>
        <w:rPr>
          <w:rFonts w:ascii="Times New Roman" w:hAnsi="Times New Roman" w:cs="Times New Roman"/>
          <w:kern w:val="2"/>
        </w:rPr>
      </w:pPr>
      <w:r w:rsidRPr="00791982">
        <w:rPr>
          <w:rFonts w:ascii="Times New Roman" w:hAnsi="Times New Roman" w:cs="Times New Roman"/>
          <w:kern w:val="2"/>
        </w:rPr>
        <w:t xml:space="preserve">Base station array has 64 RX antennas (M,N,P) = (8,4,2) with half wavelength spacing in both the horizontal and vertical. Ideal MMSE reception is used (no IRC).  </w:t>
      </w:r>
    </w:p>
    <w:p w:rsidR="0095114B" w:rsidRPr="00791982" w:rsidRDefault="0095114B" w:rsidP="0095114B">
      <w:pPr>
        <w:numPr>
          <w:ilvl w:val="0"/>
          <w:numId w:val="20"/>
        </w:numPr>
        <w:spacing w:after="0"/>
        <w:jc w:val="both"/>
        <w:rPr>
          <w:rFonts w:ascii="Times New Roman" w:hAnsi="Times New Roman" w:cs="Times New Roman"/>
          <w:kern w:val="2"/>
        </w:rPr>
      </w:pPr>
      <w:r w:rsidRPr="00791982">
        <w:rPr>
          <w:rFonts w:ascii="Times New Roman" w:hAnsi="Times New Roman" w:cs="Times New Roman"/>
          <w:kern w:val="2"/>
        </w:rPr>
        <w:t>The UEs are omni cross-pol arrays spaced half wavelength, with 4 transmit antennas (M,N,P)=(1,2,2), 8 transmit antennas (M,N,P)=(1,4,2).</w:t>
      </w:r>
    </w:p>
    <w:p w:rsidR="0095114B" w:rsidRPr="00791982" w:rsidRDefault="0095114B" w:rsidP="0095114B">
      <w:pPr>
        <w:spacing w:after="0"/>
        <w:jc w:val="both"/>
        <w:rPr>
          <w:rFonts w:ascii="Times New Roman" w:hAnsi="Times New Roman" w:cs="Times New Roman"/>
          <w:kern w:val="2"/>
        </w:rPr>
      </w:pPr>
    </w:p>
    <w:p w:rsidR="0095114B" w:rsidRPr="00791982" w:rsidRDefault="0095114B" w:rsidP="0095114B">
      <w:pPr>
        <w:spacing w:after="0"/>
        <w:jc w:val="both"/>
        <w:rPr>
          <w:rFonts w:ascii="Times New Roman" w:hAnsi="Times New Roman" w:cs="Times New Roman"/>
          <w:kern w:val="2"/>
        </w:rPr>
      </w:pPr>
      <w:r w:rsidRPr="00791982">
        <w:rPr>
          <w:rFonts w:ascii="Times New Roman" w:hAnsi="Times New Roman" w:cs="Times New Roman"/>
          <w:kern w:val="2"/>
        </w:rPr>
        <w:t>We consider the following transmission schemes on the UL:</w:t>
      </w:r>
    </w:p>
    <w:p w:rsidR="0095114B" w:rsidRPr="00791982" w:rsidRDefault="0095114B" w:rsidP="0095114B">
      <w:pPr>
        <w:numPr>
          <w:ilvl w:val="0"/>
          <w:numId w:val="20"/>
        </w:numPr>
        <w:spacing w:after="0"/>
        <w:jc w:val="both"/>
        <w:rPr>
          <w:rFonts w:ascii="Times New Roman" w:hAnsi="Times New Roman" w:cs="Times New Roman"/>
          <w:kern w:val="2"/>
        </w:rPr>
      </w:pPr>
      <w:r w:rsidRPr="00791982">
        <w:rPr>
          <w:rFonts w:ascii="Times New Roman" w:hAnsi="Times New Roman" w:cs="Times New Roman"/>
          <w:kern w:val="2"/>
        </w:rPr>
        <w:t>Reciprocity-based transmission leveraging ideal but delayed UL channel knowledge (delayed by 5 msec)</w:t>
      </w:r>
    </w:p>
    <w:p w:rsidR="0095114B" w:rsidRPr="00791982" w:rsidRDefault="0095114B" w:rsidP="0095114B">
      <w:pPr>
        <w:numPr>
          <w:ilvl w:val="0"/>
          <w:numId w:val="20"/>
        </w:numPr>
        <w:spacing w:after="0"/>
        <w:jc w:val="both"/>
        <w:rPr>
          <w:rFonts w:ascii="Times New Roman" w:hAnsi="Times New Roman" w:cs="Times New Roman"/>
          <w:kern w:val="2"/>
        </w:rPr>
      </w:pPr>
      <w:r w:rsidRPr="00791982">
        <w:rPr>
          <w:rFonts w:ascii="Times New Roman" w:hAnsi="Times New Roman" w:cs="Times New Roman"/>
          <w:kern w:val="2"/>
        </w:rPr>
        <w:t xml:space="preserve">Sub-band precoding (10MHz sub-bands and 5MHz sub-bands) vs wideband precoding (100MHz bandwidth).  Such a strategy would require 10 PMIs for 10MHz SB, and 20PMIs for 5MHz SB, to be fed back to the UE.  Note that we assume the use of OFDM on the UL for the purposes of this study. </w:t>
      </w:r>
    </w:p>
    <w:p w:rsidR="0095114B" w:rsidRPr="00791982" w:rsidRDefault="0095114B" w:rsidP="0095114B">
      <w:pPr>
        <w:numPr>
          <w:ilvl w:val="0"/>
          <w:numId w:val="20"/>
        </w:numPr>
        <w:spacing w:after="0"/>
        <w:jc w:val="both"/>
        <w:rPr>
          <w:rFonts w:ascii="Times New Roman" w:hAnsi="Times New Roman" w:cs="Times New Roman"/>
          <w:kern w:val="2"/>
        </w:rPr>
      </w:pPr>
      <w:r w:rsidRPr="00791982">
        <w:rPr>
          <w:rFonts w:ascii="Times New Roman" w:hAnsi="Times New Roman" w:cs="Times New Roman"/>
          <w:kern w:val="2"/>
        </w:rPr>
        <w:t>Codebook-based (4TX LTE codebook or 8TX LTE codebook) vs non-codebook-based precoding (Eigen-beamforming based on reciprocity)</w:t>
      </w:r>
    </w:p>
    <w:p w:rsidR="0095114B" w:rsidRPr="00791982" w:rsidRDefault="0095114B" w:rsidP="0095114B">
      <w:pPr>
        <w:numPr>
          <w:ilvl w:val="0"/>
          <w:numId w:val="20"/>
        </w:numPr>
        <w:spacing w:after="0"/>
        <w:jc w:val="both"/>
        <w:rPr>
          <w:rFonts w:ascii="Times New Roman" w:hAnsi="Times New Roman" w:cs="Times New Roman"/>
          <w:kern w:val="2"/>
        </w:rPr>
      </w:pPr>
      <w:r w:rsidRPr="00791982">
        <w:rPr>
          <w:rFonts w:ascii="Times New Roman" w:hAnsi="Times New Roman" w:cs="Times New Roman"/>
          <w:kern w:val="2"/>
        </w:rPr>
        <w:t>Single stage 4Tx/8Tx codebook vs dual-stage 4Tx/8Tx codebook</w:t>
      </w:r>
    </w:p>
    <w:p w:rsidR="0095114B" w:rsidRPr="00791982" w:rsidRDefault="0095114B" w:rsidP="0095114B">
      <w:pPr>
        <w:spacing w:after="0"/>
        <w:jc w:val="both"/>
        <w:rPr>
          <w:rFonts w:ascii="Times New Roman" w:hAnsi="Times New Roman" w:cs="Times New Roman"/>
          <w:kern w:val="2"/>
        </w:rPr>
      </w:pPr>
    </w:p>
    <w:p w:rsidR="0095114B" w:rsidRPr="00791982" w:rsidRDefault="0095114B" w:rsidP="0095114B">
      <w:pPr>
        <w:spacing w:after="0"/>
        <w:jc w:val="both"/>
        <w:rPr>
          <w:rFonts w:ascii="Times New Roman" w:hAnsi="Times New Roman" w:cs="Times New Roman"/>
          <w:kern w:val="2"/>
        </w:rPr>
      </w:pPr>
      <w:r w:rsidRPr="00791982">
        <w:rPr>
          <w:rFonts w:ascii="Times New Roman" w:hAnsi="Times New Roman" w:cs="Times New Roman"/>
          <w:kern w:val="2"/>
        </w:rPr>
        <w:t>Detailed simulation assumptions can be found in the Table 1 in the Appendix.</w:t>
      </w:r>
    </w:p>
    <w:p w:rsidR="0095114B" w:rsidRPr="00791982" w:rsidRDefault="0095114B" w:rsidP="0095114B">
      <w:pPr>
        <w:rPr>
          <w:rFonts w:ascii="Times New Roman" w:hAnsi="Times New Roman" w:cs="Times New Roman"/>
        </w:rPr>
      </w:pPr>
    </w:p>
    <w:p w:rsidR="0095114B" w:rsidRPr="00791982" w:rsidRDefault="00F3146E" w:rsidP="00E86042">
      <w:pPr>
        <w:pStyle w:val="Heading2"/>
        <w:rPr>
          <w:lang w:eastAsia="zh-CN"/>
        </w:rPr>
      </w:pPr>
      <w:r w:rsidRPr="00791982">
        <w:rPr>
          <w:lang w:eastAsia="zh-CN"/>
        </w:rPr>
        <w:t>3</w:t>
      </w:r>
      <w:r w:rsidR="0095114B" w:rsidRPr="00791982">
        <w:rPr>
          <w:lang w:eastAsia="zh-CN"/>
        </w:rPr>
        <w:t>.2</w:t>
      </w:r>
      <w:r w:rsidR="0095114B" w:rsidRPr="00791982">
        <w:rPr>
          <w:lang w:eastAsia="zh-CN"/>
        </w:rPr>
        <w:tab/>
        <w:t>Simulation results</w:t>
      </w:r>
    </w:p>
    <w:p w:rsidR="0095114B" w:rsidRPr="00791982" w:rsidRDefault="00397186" w:rsidP="0095114B">
      <w:pPr>
        <w:rPr>
          <w:rFonts w:ascii="Times New Roman" w:hAnsi="Times New Roman" w:cs="Times New Roman"/>
        </w:rPr>
      </w:pPr>
      <w:r w:rsidRPr="00791982">
        <w:rPr>
          <w:rFonts w:ascii="Times New Roman" w:hAnsi="Times New Roman" w:cs="Times New Roman"/>
        </w:rPr>
        <w:t xml:space="preserve">System level simulation results are illustrated in </w:t>
      </w:r>
      <w:r w:rsidRPr="00791982">
        <w:rPr>
          <w:rFonts w:ascii="Times New Roman" w:hAnsi="Times New Roman" w:cs="Times New Roman"/>
        </w:rPr>
        <w:fldChar w:fldCharType="begin"/>
      </w:r>
      <w:r w:rsidRPr="00791982">
        <w:rPr>
          <w:rFonts w:ascii="Times New Roman" w:hAnsi="Times New Roman" w:cs="Times New Roman"/>
        </w:rPr>
        <w:instrText xml:space="preserve"> REF _Ref481678095 \h </w:instrText>
      </w:r>
      <w:r w:rsidR="00791982">
        <w:rPr>
          <w:rFonts w:ascii="Times New Roman" w:hAnsi="Times New Roman" w:cs="Times New Roman"/>
        </w:rPr>
        <w:instrText xml:space="preserve"> \* MERGEFORMAT </w:instrText>
      </w:r>
      <w:r w:rsidRPr="00791982">
        <w:rPr>
          <w:rFonts w:ascii="Times New Roman" w:hAnsi="Times New Roman" w:cs="Times New Roman"/>
        </w:rPr>
      </w:r>
      <w:r w:rsidRPr="00791982">
        <w:rPr>
          <w:rFonts w:ascii="Times New Roman" w:hAnsi="Times New Roman" w:cs="Times New Roman"/>
        </w:rPr>
        <w:fldChar w:fldCharType="separate"/>
      </w:r>
      <w:r w:rsidRPr="00791982">
        <w:rPr>
          <w:rFonts w:ascii="Times New Roman" w:hAnsi="Times New Roman" w:cs="Times New Roman"/>
        </w:rPr>
        <w:t xml:space="preserve">Figure </w:t>
      </w:r>
      <w:r w:rsidRPr="00791982">
        <w:rPr>
          <w:rFonts w:ascii="Times New Roman" w:hAnsi="Times New Roman" w:cs="Times New Roman"/>
          <w:noProof/>
        </w:rPr>
        <w:t>1</w:t>
      </w:r>
      <w:r w:rsidRPr="00791982">
        <w:rPr>
          <w:rFonts w:ascii="Times New Roman" w:hAnsi="Times New Roman" w:cs="Times New Roman"/>
        </w:rPr>
        <w:fldChar w:fldCharType="end"/>
      </w:r>
      <w:r w:rsidR="00E665CD">
        <w:rPr>
          <w:rFonts w:ascii="Times New Roman" w:hAnsi="Times New Roman" w:cs="Times New Roman"/>
        </w:rPr>
        <w:t xml:space="preserve"> for 4Tx and 8Tx uplink. Single-stage codebook and 2-stage codebook results are shown, together with the results of EBF (eigen-beamforming), which serves as the upper bound performance for uplink transmission. For each transmission scheme, wideband precoding, sub-band precoding with 10MHz SB, and sub-band precoding with 5MHz SB are also presented in </w:t>
      </w:r>
      <w:r w:rsidR="00E665CD">
        <w:rPr>
          <w:rFonts w:ascii="Times New Roman" w:hAnsi="Times New Roman" w:cs="Times New Roman"/>
        </w:rPr>
        <w:fldChar w:fldCharType="begin"/>
      </w:r>
      <w:r w:rsidR="00E665CD">
        <w:rPr>
          <w:rFonts w:ascii="Times New Roman" w:hAnsi="Times New Roman" w:cs="Times New Roman"/>
        </w:rPr>
        <w:instrText xml:space="preserve"> REF _Ref481678095 \h </w:instrText>
      </w:r>
      <w:r w:rsidR="00E665CD">
        <w:rPr>
          <w:rFonts w:ascii="Times New Roman" w:hAnsi="Times New Roman" w:cs="Times New Roman"/>
        </w:rPr>
      </w:r>
      <w:r w:rsidR="00E665CD">
        <w:rPr>
          <w:rFonts w:ascii="Times New Roman" w:hAnsi="Times New Roman" w:cs="Times New Roman"/>
        </w:rPr>
        <w:fldChar w:fldCharType="separate"/>
      </w:r>
      <w:r w:rsidR="00E665CD" w:rsidRPr="00791982">
        <w:rPr>
          <w:rFonts w:ascii="Times New Roman" w:hAnsi="Times New Roman" w:cs="Times New Roman"/>
        </w:rPr>
        <w:t xml:space="preserve">Figure </w:t>
      </w:r>
      <w:r w:rsidR="00E665CD" w:rsidRPr="00791982">
        <w:rPr>
          <w:rFonts w:ascii="Times New Roman" w:hAnsi="Times New Roman" w:cs="Times New Roman"/>
          <w:noProof/>
        </w:rPr>
        <w:t>1</w:t>
      </w:r>
      <w:r w:rsidR="00E665CD">
        <w:rPr>
          <w:rFonts w:ascii="Times New Roman" w:hAnsi="Times New Roman" w:cs="Times New Roman"/>
        </w:rPr>
        <w:fldChar w:fldCharType="end"/>
      </w:r>
      <w:r w:rsidR="00E665CD">
        <w:rPr>
          <w:rFonts w:ascii="Times New Roman" w:hAnsi="Times New Roman" w:cs="Times New Roman"/>
        </w:rPr>
        <w:t>.</w:t>
      </w:r>
    </w:p>
    <w:p w:rsidR="00397186" w:rsidRPr="00791982" w:rsidRDefault="00397186" w:rsidP="0095114B">
      <w:pPr>
        <w:rPr>
          <w:rFonts w:ascii="Times New Roman" w:hAnsi="Times New Roman" w:cs="Times New Roman"/>
        </w:rPr>
      </w:pPr>
    </w:p>
    <w:p w:rsidR="00FC3DBF" w:rsidRPr="00791982" w:rsidRDefault="00E665CD" w:rsidP="00FC3DBF">
      <w:pPr>
        <w:keepNext/>
        <w:jc w:val="center"/>
        <w:rPr>
          <w:rFonts w:ascii="Times New Roman" w:hAnsi="Times New Roman" w:cs="Times New Roman"/>
        </w:rPr>
      </w:pPr>
      <w:r>
        <w:object w:dxaOrig="13475" w:dyaOrig="6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8pt;height:230.25pt" o:ole="">
            <v:imagedata r:id="rId12" o:title=""/>
          </v:shape>
          <o:OLEObject Type="Embed" ProgID="Visio.Drawing.11" ShapeID="_x0000_i1025" DrawAspect="Content" ObjectID="_1555499031" r:id="rId13"/>
        </w:object>
      </w:r>
    </w:p>
    <w:p w:rsidR="0095114B" w:rsidRPr="00791982" w:rsidRDefault="00FC3DBF" w:rsidP="00FC3DBF">
      <w:pPr>
        <w:pStyle w:val="Caption"/>
        <w:jc w:val="center"/>
        <w:rPr>
          <w:rFonts w:ascii="Times New Roman" w:hAnsi="Times New Roman" w:cs="Times New Roman"/>
        </w:rPr>
      </w:pPr>
      <w:bookmarkStart w:id="6" w:name="_Ref481678095"/>
      <w:r w:rsidRPr="00791982">
        <w:rPr>
          <w:rFonts w:ascii="Times New Roman" w:hAnsi="Times New Roman" w:cs="Times New Roman"/>
        </w:rPr>
        <w:t xml:space="preserve">Figure </w:t>
      </w:r>
      <w:r w:rsidRPr="00791982">
        <w:rPr>
          <w:rFonts w:ascii="Times New Roman" w:hAnsi="Times New Roman" w:cs="Times New Roman"/>
        </w:rPr>
        <w:fldChar w:fldCharType="begin"/>
      </w:r>
      <w:r w:rsidRPr="00791982">
        <w:rPr>
          <w:rFonts w:ascii="Times New Roman" w:hAnsi="Times New Roman" w:cs="Times New Roman"/>
        </w:rPr>
        <w:instrText xml:space="preserve"> SEQ Figure \* ARABIC </w:instrText>
      </w:r>
      <w:r w:rsidRPr="00791982">
        <w:rPr>
          <w:rFonts w:ascii="Times New Roman" w:hAnsi="Times New Roman" w:cs="Times New Roman"/>
        </w:rPr>
        <w:fldChar w:fldCharType="separate"/>
      </w:r>
      <w:r w:rsidRPr="00791982">
        <w:rPr>
          <w:rFonts w:ascii="Times New Roman" w:hAnsi="Times New Roman" w:cs="Times New Roman"/>
          <w:noProof/>
        </w:rPr>
        <w:t>1</w:t>
      </w:r>
      <w:r w:rsidRPr="00791982">
        <w:rPr>
          <w:rFonts w:ascii="Times New Roman" w:hAnsi="Times New Roman" w:cs="Times New Roman"/>
        </w:rPr>
        <w:fldChar w:fldCharType="end"/>
      </w:r>
      <w:bookmarkEnd w:id="6"/>
      <w:r w:rsidRPr="00791982">
        <w:rPr>
          <w:rFonts w:ascii="Times New Roman" w:hAnsi="Times New Roman" w:cs="Times New Roman"/>
          <w:lang w:val="en-US"/>
        </w:rPr>
        <w:t xml:space="preserve">    UL system level simulation results with 1-stage/2-stage 4Tx/8Tx codebook</w:t>
      </w:r>
    </w:p>
    <w:p w:rsidR="00397186" w:rsidRPr="00791982" w:rsidRDefault="00397186" w:rsidP="00F43EF5">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fldChar w:fldCharType="begin"/>
      </w:r>
      <w:r w:rsidRPr="00791982">
        <w:rPr>
          <w:rFonts w:ascii="Times New Roman" w:eastAsia="MS Mincho" w:hAnsi="Times New Roman" w:cs="Times New Roman"/>
          <w:lang w:eastAsia="ja-JP"/>
        </w:rPr>
        <w:instrText xml:space="preserve"> REF _Ref481678095 \h </w:instrText>
      </w:r>
      <w:r w:rsidR="00791982">
        <w:rPr>
          <w:rFonts w:ascii="Times New Roman" w:eastAsia="MS Mincho" w:hAnsi="Times New Roman" w:cs="Times New Roman"/>
          <w:lang w:eastAsia="ja-JP"/>
        </w:rPr>
        <w:instrText xml:space="preserve"> \* MERGEFORMAT </w:instrText>
      </w:r>
      <w:r w:rsidRPr="00791982">
        <w:rPr>
          <w:rFonts w:ascii="Times New Roman" w:eastAsia="MS Mincho" w:hAnsi="Times New Roman" w:cs="Times New Roman"/>
          <w:lang w:eastAsia="ja-JP"/>
        </w:rPr>
      </w:r>
      <w:r w:rsidRPr="00791982">
        <w:rPr>
          <w:rFonts w:ascii="Times New Roman" w:eastAsia="MS Mincho" w:hAnsi="Times New Roman" w:cs="Times New Roman"/>
          <w:lang w:eastAsia="ja-JP"/>
        </w:rPr>
        <w:fldChar w:fldCharType="separate"/>
      </w:r>
      <w:r w:rsidRPr="00791982">
        <w:rPr>
          <w:rFonts w:ascii="Times New Roman" w:hAnsi="Times New Roman" w:cs="Times New Roman"/>
        </w:rPr>
        <w:t xml:space="preserve">Figure </w:t>
      </w:r>
      <w:r w:rsidRPr="00791982">
        <w:rPr>
          <w:rFonts w:ascii="Times New Roman" w:hAnsi="Times New Roman" w:cs="Times New Roman"/>
          <w:noProof/>
        </w:rPr>
        <w:t>1</w:t>
      </w:r>
      <w:r w:rsidRPr="00791982">
        <w:rPr>
          <w:rFonts w:ascii="Times New Roman" w:eastAsia="MS Mincho" w:hAnsi="Times New Roman" w:cs="Times New Roman"/>
          <w:lang w:eastAsia="ja-JP"/>
        </w:rPr>
        <w:fldChar w:fldCharType="end"/>
      </w:r>
      <w:r w:rsidRPr="00791982">
        <w:rPr>
          <w:rFonts w:ascii="Times New Roman" w:eastAsia="MS Mincho" w:hAnsi="Times New Roman" w:cs="Times New Roman"/>
          <w:lang w:eastAsia="ja-JP"/>
        </w:rPr>
        <w:t xml:space="preserve"> shows that the </w:t>
      </w:r>
      <w:r w:rsidR="007B5CE8" w:rsidRPr="00791982">
        <w:rPr>
          <w:rFonts w:ascii="Times New Roman" w:eastAsia="MS Mincho" w:hAnsi="Times New Roman" w:cs="Times New Roman"/>
          <w:lang w:eastAsia="ja-JP"/>
        </w:rPr>
        <w:t xml:space="preserve">performance difference between 1-stage codebook and 2-stage codebook is very small, for both 4Tx and 8Tx codebook. </w:t>
      </w:r>
      <w:r w:rsidR="00E665CD">
        <w:rPr>
          <w:rFonts w:ascii="Times New Roman" w:eastAsia="MS Mincho" w:hAnsi="Times New Roman" w:cs="Times New Roman"/>
          <w:lang w:eastAsia="ja-JP"/>
        </w:rPr>
        <w:t xml:space="preserve">With WB precoding, there is slightly improvement of using 2-stage CB for 4Tx (~1% gain). The 8Tx 2-stage codebook has almost identical results to that of single stage CB. </w:t>
      </w:r>
      <w:r w:rsidR="007B5CE8" w:rsidRPr="00791982">
        <w:rPr>
          <w:rFonts w:ascii="Times New Roman" w:eastAsia="MS Mincho" w:hAnsi="Times New Roman" w:cs="Times New Roman"/>
          <w:lang w:eastAsia="ja-JP"/>
        </w:rPr>
        <w:t xml:space="preserve">From the performance point of view, it can be observed that there is </w:t>
      </w:r>
      <w:r w:rsidR="00E665CD">
        <w:rPr>
          <w:rFonts w:ascii="Times New Roman" w:eastAsia="MS Mincho" w:hAnsi="Times New Roman" w:cs="Times New Roman"/>
          <w:lang w:eastAsia="ja-JP"/>
        </w:rPr>
        <w:t xml:space="preserve">virtually </w:t>
      </w:r>
      <w:r w:rsidR="007B5CE8" w:rsidRPr="00791982">
        <w:rPr>
          <w:rFonts w:ascii="Times New Roman" w:eastAsia="MS Mincho" w:hAnsi="Times New Roman" w:cs="Times New Roman"/>
          <w:lang w:eastAsia="ja-JP"/>
        </w:rPr>
        <w:t>no difference between 1-stage and 2-stage codebook.</w:t>
      </w:r>
    </w:p>
    <w:p w:rsidR="007B5CE8" w:rsidRPr="00791982" w:rsidRDefault="007B5CE8" w:rsidP="00F43EF5">
      <w:pPr>
        <w:jc w:val="both"/>
        <w:rPr>
          <w:rFonts w:ascii="Times New Roman" w:eastAsia="MS Mincho" w:hAnsi="Times New Roman" w:cs="Times New Roman"/>
          <w:b/>
          <w:lang w:eastAsia="ja-JP"/>
        </w:rPr>
      </w:pPr>
      <w:r w:rsidRPr="00791982">
        <w:rPr>
          <w:rFonts w:ascii="Times New Roman" w:eastAsia="MS Mincho" w:hAnsi="Times New Roman" w:cs="Times New Roman"/>
          <w:b/>
          <w:lang w:eastAsia="ja-JP"/>
        </w:rPr>
        <w:t xml:space="preserve">Observation 1: There is no </w:t>
      </w:r>
      <w:r w:rsidR="00550634" w:rsidRPr="00791982">
        <w:rPr>
          <w:rFonts w:ascii="Times New Roman" w:eastAsia="MS Mincho" w:hAnsi="Times New Roman" w:cs="Times New Roman"/>
          <w:b/>
          <w:lang w:eastAsia="ja-JP"/>
        </w:rPr>
        <w:t xml:space="preserve">system-level </w:t>
      </w:r>
      <w:r w:rsidRPr="00791982">
        <w:rPr>
          <w:rFonts w:ascii="Times New Roman" w:eastAsia="MS Mincho" w:hAnsi="Times New Roman" w:cs="Times New Roman"/>
          <w:b/>
          <w:lang w:eastAsia="ja-JP"/>
        </w:rPr>
        <w:t>performance difference between 1-stage and 2-stage 4Tx and 8Tx codebook in uplink.</w:t>
      </w:r>
    </w:p>
    <w:p w:rsidR="0095114B" w:rsidRPr="00791982" w:rsidRDefault="00550634" w:rsidP="00F43EF5">
      <w:pPr>
        <w:jc w:val="both"/>
        <w:rPr>
          <w:rFonts w:ascii="Times New Roman" w:eastAsia="MS Mincho" w:hAnsi="Times New Roman" w:cs="Times New Roman"/>
          <w:lang w:eastAsia="ja-JP"/>
        </w:rPr>
      </w:pPr>
      <w:r w:rsidRPr="00791982">
        <w:rPr>
          <w:rFonts w:ascii="Times New Roman" w:eastAsia="MS Mincho" w:hAnsi="Times New Roman" w:cs="Times New Roman"/>
          <w:lang w:eastAsia="ja-JP"/>
        </w:rPr>
        <w:t>In terms of performance over sub-band precoding, the 2-stage codebook performs similar the 1-stage codebook</w:t>
      </w:r>
      <w:r w:rsidR="00255990" w:rsidRPr="00791982">
        <w:rPr>
          <w:rFonts w:ascii="Times New Roman" w:eastAsia="MS Mincho" w:hAnsi="Times New Roman" w:cs="Times New Roman"/>
          <w:lang w:eastAsia="ja-JP"/>
        </w:rPr>
        <w:t>: the sub-band precoding gain is quite small.</w:t>
      </w:r>
      <w:r w:rsidR="00E665CD">
        <w:rPr>
          <w:rFonts w:ascii="Times New Roman" w:eastAsia="MS Mincho" w:hAnsi="Times New Roman" w:cs="Times New Roman"/>
          <w:lang w:eastAsia="ja-JP"/>
        </w:rPr>
        <w:t xml:space="preserve"> The gain of 10MHz SB over WB is about 2% for 4Tx and </w:t>
      </w:r>
      <w:r w:rsidR="00E86042">
        <w:rPr>
          <w:rFonts w:ascii="Times New Roman" w:eastAsia="MS Mincho" w:hAnsi="Times New Roman" w:cs="Times New Roman"/>
          <w:lang w:eastAsia="ja-JP"/>
        </w:rPr>
        <w:t>2.4% for 8Tx. Further reducing SB bandwidth to 5MHz from 10MHz won’t provide gain at all for the 2-stage codebook.</w:t>
      </w:r>
    </w:p>
    <w:p w:rsidR="00255990" w:rsidRPr="00791982" w:rsidRDefault="00255990" w:rsidP="00F43EF5">
      <w:pPr>
        <w:jc w:val="both"/>
        <w:rPr>
          <w:rFonts w:ascii="Times New Roman" w:eastAsia="MS Mincho" w:hAnsi="Times New Roman" w:cs="Times New Roman"/>
          <w:b/>
          <w:lang w:eastAsia="ja-JP"/>
        </w:rPr>
      </w:pPr>
      <w:r w:rsidRPr="00791982">
        <w:rPr>
          <w:rFonts w:ascii="Times New Roman" w:eastAsia="MS Mincho" w:hAnsi="Times New Roman" w:cs="Times New Roman"/>
          <w:b/>
          <w:lang w:eastAsia="ja-JP"/>
        </w:rPr>
        <w:t>Observation 2: The subband precoding gain for 2-stage codebook and 1-stage codebook is very small for both 4Tx and 8Tx uplink.</w:t>
      </w:r>
    </w:p>
    <w:p w:rsidR="006075CE" w:rsidRPr="00791982" w:rsidRDefault="006075CE" w:rsidP="00F43EF5">
      <w:pPr>
        <w:jc w:val="both"/>
        <w:rPr>
          <w:rFonts w:ascii="Times New Roman" w:eastAsia="MS Mincho" w:hAnsi="Times New Roman" w:cs="Times New Roman"/>
          <w:lang w:eastAsia="ja-JP"/>
        </w:rPr>
      </w:pPr>
    </w:p>
    <w:p w:rsidR="00C502B1" w:rsidRPr="00791982" w:rsidRDefault="00F3146E" w:rsidP="00E86042">
      <w:pPr>
        <w:pStyle w:val="Heading1"/>
      </w:pPr>
      <w:r w:rsidRPr="00791982">
        <w:t>4</w:t>
      </w:r>
      <w:r w:rsidR="00C502B1" w:rsidRPr="00791982">
        <w:tab/>
        <w:t xml:space="preserve">Discussion on UL </w:t>
      </w:r>
      <w:r w:rsidR="00C502B1" w:rsidRPr="00E86042">
        <w:t>codebook</w:t>
      </w:r>
      <w:r w:rsidR="00C502B1" w:rsidRPr="00791982">
        <w:t xml:space="preserve"> design</w:t>
      </w:r>
    </w:p>
    <w:p w:rsidR="00F3146E" w:rsidRPr="00791982" w:rsidRDefault="00F3146E" w:rsidP="00A77BE1">
      <w:pPr>
        <w:jc w:val="both"/>
        <w:rPr>
          <w:rFonts w:ascii="Times New Roman" w:hAnsi="Times New Roman" w:cs="Times New Roman"/>
        </w:rPr>
      </w:pPr>
      <w:r w:rsidRPr="00791982">
        <w:rPr>
          <w:rFonts w:ascii="Times New Roman" w:hAnsi="Times New Roman" w:cs="Times New Roman"/>
        </w:rPr>
        <w:t>From the system level simulation results, there is no much performance difference between 1-stage and 2-stage codebook in uplink, at least for these 4Tx and 8Tx codebooks under investigation. Other considerations, such as feedback overhead, shall be considered for uplink codebook design.</w:t>
      </w:r>
    </w:p>
    <w:p w:rsidR="008139FA" w:rsidRPr="00791982" w:rsidRDefault="00C502B1" w:rsidP="00F3146E">
      <w:pPr>
        <w:jc w:val="both"/>
        <w:rPr>
          <w:rFonts w:ascii="Times New Roman" w:eastAsia="MS Mincho" w:hAnsi="Times New Roman" w:cs="Times New Roman"/>
        </w:rPr>
      </w:pPr>
      <w:r w:rsidRPr="00791982">
        <w:rPr>
          <w:rFonts w:ascii="Times New Roman" w:eastAsia="MS Mincho" w:hAnsi="Times New Roman" w:cs="Times New Roman"/>
          <w:lang w:eastAsia="ja-JP"/>
        </w:rPr>
        <w:t xml:space="preserve">RAN1 has agreed to support </w:t>
      </w:r>
      <w:r w:rsidR="00F3146E" w:rsidRPr="00791982">
        <w:rPr>
          <w:rFonts w:ascii="Times New Roman" w:eastAsia="MS Mincho" w:hAnsi="Times New Roman" w:cs="Times New Roman"/>
          <w:lang w:eastAsia="ja-JP"/>
        </w:rPr>
        <w:t xml:space="preserve">UL </w:t>
      </w:r>
      <w:r w:rsidRPr="00791982">
        <w:rPr>
          <w:rFonts w:ascii="Times New Roman" w:eastAsia="MS Mincho" w:hAnsi="Times New Roman" w:cs="Times New Roman"/>
        </w:rPr>
        <w:t xml:space="preserve">frequency selective precoding for CP-OFDM when the number of transmission port is greater than X. </w:t>
      </w:r>
      <w:r w:rsidR="00F3146E" w:rsidRPr="00791982">
        <w:rPr>
          <w:rFonts w:ascii="Times New Roman" w:eastAsia="MS Mincho" w:hAnsi="Times New Roman" w:cs="Times New Roman"/>
        </w:rPr>
        <w:t>For frequency selective precoding, 2-stage codebook has its benefit of lower sub-band feedback overhead, when compared with the 1-stage codebook. With this consideration, i</w:t>
      </w:r>
      <w:r w:rsidR="002669FB" w:rsidRPr="00791982">
        <w:rPr>
          <w:rFonts w:ascii="Times New Roman" w:eastAsia="MS Mincho" w:hAnsi="Times New Roman" w:cs="Times New Roman"/>
        </w:rPr>
        <w:t xml:space="preserve">t would be proper to </w:t>
      </w:r>
      <w:r w:rsidR="00F3146E" w:rsidRPr="00791982">
        <w:rPr>
          <w:rFonts w:ascii="Times New Roman" w:eastAsia="MS Mincho" w:hAnsi="Times New Roman" w:cs="Times New Roman"/>
        </w:rPr>
        <w:t>support</w:t>
      </w:r>
      <w:r w:rsidR="002669FB" w:rsidRPr="00791982">
        <w:rPr>
          <w:rFonts w:ascii="Times New Roman" w:eastAsia="MS Mincho" w:hAnsi="Times New Roman" w:cs="Times New Roman"/>
        </w:rPr>
        <w:t xml:space="preserve"> </w:t>
      </w:r>
      <w:r w:rsidR="00F3146E" w:rsidRPr="00791982">
        <w:rPr>
          <w:rFonts w:ascii="Times New Roman" w:eastAsia="MS Mincho" w:hAnsi="Times New Roman" w:cs="Times New Roman"/>
        </w:rPr>
        <w:t>2-</w:t>
      </w:r>
      <w:r w:rsidR="002669FB" w:rsidRPr="00791982">
        <w:rPr>
          <w:rFonts w:ascii="Times New Roman" w:eastAsia="MS Mincho" w:hAnsi="Times New Roman" w:cs="Times New Roman"/>
        </w:rPr>
        <w:t>stage co</w:t>
      </w:r>
      <w:r w:rsidR="00F3146E" w:rsidRPr="00791982">
        <w:rPr>
          <w:rFonts w:ascii="Times New Roman" w:eastAsia="MS Mincho" w:hAnsi="Times New Roman" w:cs="Times New Roman"/>
        </w:rPr>
        <w:t>debook for UL when sub-band precoding is supported.</w:t>
      </w:r>
    </w:p>
    <w:p w:rsidR="00F3146E" w:rsidRPr="00791982" w:rsidRDefault="00F3146E" w:rsidP="00F3146E">
      <w:pPr>
        <w:jc w:val="both"/>
        <w:rPr>
          <w:rFonts w:ascii="Times New Roman" w:eastAsia="MS Mincho" w:hAnsi="Times New Roman" w:cs="Times New Roman"/>
          <w:b/>
          <w:lang w:eastAsia="ja-JP"/>
        </w:rPr>
      </w:pPr>
      <w:r w:rsidRPr="00791982">
        <w:rPr>
          <w:rFonts w:ascii="Times New Roman" w:eastAsia="MS Mincho" w:hAnsi="Times New Roman" w:cs="Times New Roman"/>
          <w:b/>
        </w:rPr>
        <w:t>Proposal 1:</w:t>
      </w:r>
      <w:r w:rsidRPr="00791982">
        <w:rPr>
          <w:rFonts w:ascii="Times New Roman" w:eastAsia="MS Mincho" w:hAnsi="Times New Roman" w:cs="Times New Roman"/>
          <w:b/>
        </w:rPr>
        <w:tab/>
      </w:r>
      <w:r w:rsidRPr="00791982">
        <w:rPr>
          <w:rFonts w:ascii="Times New Roman" w:eastAsia="MS Mincho" w:hAnsi="Times New Roman" w:cs="Times New Roman"/>
          <w:b/>
        </w:rPr>
        <w:tab/>
        <w:t xml:space="preserve">Support two stage codebook design for NR uplink when sub-band precoding is </w:t>
      </w:r>
      <w:r w:rsidR="002B78F8">
        <w:rPr>
          <w:rFonts w:ascii="Times New Roman" w:eastAsia="MS Mincho" w:hAnsi="Times New Roman" w:cs="Times New Roman"/>
          <w:b/>
        </w:rPr>
        <w:t>applied</w:t>
      </w:r>
      <w:r w:rsidRPr="00791982">
        <w:rPr>
          <w:rFonts w:ascii="Times New Roman" w:eastAsia="MS Mincho" w:hAnsi="Times New Roman" w:cs="Times New Roman"/>
          <w:b/>
        </w:rPr>
        <w:t>.</w:t>
      </w:r>
    </w:p>
    <w:p w:rsidR="00F3146E" w:rsidRPr="00791982" w:rsidRDefault="00F3146E" w:rsidP="00F3146E">
      <w:pPr>
        <w:jc w:val="both"/>
        <w:rPr>
          <w:rFonts w:ascii="Times New Roman" w:eastAsia="MS Mincho" w:hAnsi="Times New Roman" w:cs="Times New Roman"/>
        </w:rPr>
      </w:pPr>
      <w:r w:rsidRPr="00791982">
        <w:rPr>
          <w:rFonts w:ascii="Times New Roman" w:eastAsia="MS Mincho" w:hAnsi="Times New Roman" w:cs="Times New Roman"/>
        </w:rPr>
        <w:t>On the other hand, when the transmission port is less than or equal to X, only wideband precoding for CP-OFDM could be supported, based on the implication of current RAN</w:t>
      </w:r>
      <w:r w:rsidR="00791982" w:rsidRPr="00791982">
        <w:rPr>
          <w:rFonts w:ascii="Times New Roman" w:eastAsia="MS Mincho" w:hAnsi="Times New Roman" w:cs="Times New Roman"/>
        </w:rPr>
        <w:t>1 agreement</w:t>
      </w:r>
      <w:r w:rsidRPr="00791982">
        <w:rPr>
          <w:rFonts w:ascii="Times New Roman" w:eastAsia="MS Mincho" w:hAnsi="Times New Roman" w:cs="Times New Roman"/>
        </w:rPr>
        <w:t xml:space="preserve">. With wideband precoding, </w:t>
      </w:r>
      <w:r w:rsidRPr="00791982">
        <w:rPr>
          <w:rFonts w:ascii="Times New Roman" w:eastAsia="MS Mincho" w:hAnsi="Times New Roman" w:cs="Times New Roman"/>
        </w:rPr>
        <w:lastRenderedPageBreak/>
        <w:t xml:space="preserve">there would be no feedback overhead difference for 1-stage codebook and 2-stage codebook. </w:t>
      </w:r>
      <w:r w:rsidR="00D3296D" w:rsidRPr="00791982">
        <w:rPr>
          <w:rFonts w:ascii="Times New Roman" w:eastAsia="MS Mincho" w:hAnsi="Times New Roman" w:cs="Times New Roman"/>
        </w:rPr>
        <w:t>Considering simplicity, single stage codebook should be used.</w:t>
      </w:r>
    </w:p>
    <w:p w:rsidR="002669FB" w:rsidRPr="00791982" w:rsidRDefault="002669FB" w:rsidP="00F43EF5">
      <w:pPr>
        <w:jc w:val="both"/>
        <w:rPr>
          <w:rFonts w:ascii="Times New Roman" w:eastAsia="MS Mincho" w:hAnsi="Times New Roman" w:cs="Times New Roman"/>
          <w:b/>
        </w:rPr>
      </w:pPr>
      <w:r w:rsidRPr="00791982">
        <w:rPr>
          <w:rFonts w:ascii="Times New Roman" w:eastAsia="MS Mincho" w:hAnsi="Times New Roman" w:cs="Times New Roman"/>
          <w:b/>
        </w:rPr>
        <w:t>P</w:t>
      </w:r>
      <w:r w:rsidR="00D3296D" w:rsidRPr="00791982">
        <w:rPr>
          <w:rFonts w:ascii="Times New Roman" w:eastAsia="MS Mincho" w:hAnsi="Times New Roman" w:cs="Times New Roman"/>
          <w:b/>
        </w:rPr>
        <w:t>roposal 2</w:t>
      </w:r>
      <w:r w:rsidRPr="00791982">
        <w:rPr>
          <w:rFonts w:ascii="Times New Roman" w:eastAsia="MS Mincho" w:hAnsi="Times New Roman" w:cs="Times New Roman"/>
          <w:b/>
        </w:rPr>
        <w:t>:</w:t>
      </w:r>
      <w:r w:rsidRPr="00791982">
        <w:rPr>
          <w:rFonts w:ascii="Times New Roman" w:eastAsia="MS Mincho" w:hAnsi="Times New Roman" w:cs="Times New Roman"/>
          <w:b/>
        </w:rPr>
        <w:tab/>
      </w:r>
      <w:r w:rsidRPr="00791982">
        <w:rPr>
          <w:rFonts w:ascii="Times New Roman" w:eastAsia="MS Mincho" w:hAnsi="Times New Roman" w:cs="Times New Roman"/>
          <w:b/>
        </w:rPr>
        <w:tab/>
        <w:t xml:space="preserve">Support single stage codebook design for NR uplink when </w:t>
      </w:r>
      <w:r w:rsidR="002B78F8">
        <w:rPr>
          <w:rFonts w:ascii="Times New Roman" w:eastAsia="MS Mincho" w:hAnsi="Times New Roman" w:cs="Times New Roman"/>
          <w:b/>
        </w:rPr>
        <w:t>only wideband precoding is applied.</w:t>
      </w:r>
    </w:p>
    <w:p w:rsidR="00926C97" w:rsidRPr="00791982" w:rsidRDefault="00926C97" w:rsidP="008F4F2A">
      <w:pPr>
        <w:jc w:val="both"/>
        <w:rPr>
          <w:rFonts w:ascii="Times New Roman" w:eastAsia="MS Mincho" w:hAnsi="Times New Roman" w:cs="Times New Roman"/>
          <w:b/>
          <w:lang w:eastAsia="ja-JP"/>
        </w:rPr>
      </w:pPr>
      <w:bookmarkStart w:id="7" w:name="OLE_LINK13"/>
      <w:bookmarkStart w:id="8" w:name="OLE_LINK14"/>
    </w:p>
    <w:bookmarkEnd w:id="7"/>
    <w:bookmarkEnd w:id="8"/>
    <w:p w:rsidR="005B6509" w:rsidRPr="00791982" w:rsidRDefault="00E86042" w:rsidP="00E86042">
      <w:pPr>
        <w:pStyle w:val="Heading1"/>
      </w:pPr>
      <w:r>
        <w:rPr>
          <w:lang w:eastAsia="zh-CN"/>
        </w:rPr>
        <w:t>5</w:t>
      </w:r>
      <w:r w:rsidR="005B6509" w:rsidRPr="00791982">
        <w:tab/>
      </w:r>
      <w:r w:rsidR="005B6509" w:rsidRPr="00E86042">
        <w:t>Conclusion</w:t>
      </w:r>
      <w:r w:rsidR="00773196" w:rsidRPr="00E86042">
        <w:t>s</w:t>
      </w:r>
    </w:p>
    <w:p w:rsidR="00BD420A" w:rsidRDefault="00BD420A" w:rsidP="00BD420A">
      <w:pPr>
        <w:rPr>
          <w:rFonts w:ascii="Times New Roman" w:hAnsi="Times New Roman" w:cs="Times New Roman"/>
          <w:lang w:eastAsia="x-none"/>
        </w:rPr>
      </w:pPr>
      <w:bookmarkStart w:id="9" w:name="OLE_LINK22"/>
      <w:bookmarkStart w:id="10" w:name="OLE_LINK23"/>
      <w:r w:rsidRPr="00791982">
        <w:rPr>
          <w:rFonts w:ascii="Times New Roman" w:hAnsi="Times New Roman" w:cs="Times New Roman"/>
          <w:lang w:eastAsia="x-none"/>
        </w:rPr>
        <w:t xml:space="preserve">In this contribution, we made the following observations and conclusions: </w:t>
      </w:r>
    </w:p>
    <w:bookmarkEnd w:id="9"/>
    <w:bookmarkEnd w:id="10"/>
    <w:p w:rsidR="00E86042" w:rsidRPr="00791982" w:rsidRDefault="00E86042" w:rsidP="00E86042">
      <w:pPr>
        <w:jc w:val="both"/>
        <w:rPr>
          <w:rFonts w:ascii="Times New Roman" w:eastAsia="MS Mincho" w:hAnsi="Times New Roman" w:cs="Times New Roman"/>
          <w:b/>
          <w:lang w:eastAsia="ja-JP"/>
        </w:rPr>
      </w:pPr>
      <w:r w:rsidRPr="00791982">
        <w:rPr>
          <w:rFonts w:ascii="Times New Roman" w:eastAsia="MS Mincho" w:hAnsi="Times New Roman" w:cs="Times New Roman"/>
          <w:b/>
          <w:lang w:eastAsia="ja-JP"/>
        </w:rPr>
        <w:t>Observation 1: There is no system-level performance difference between 1-stage and 2-stage 4Tx and 8Tx codebook in uplink.</w:t>
      </w:r>
    </w:p>
    <w:p w:rsidR="00E86042" w:rsidRPr="00791982" w:rsidRDefault="00E86042" w:rsidP="00E86042">
      <w:pPr>
        <w:jc w:val="both"/>
        <w:rPr>
          <w:rFonts w:ascii="Times New Roman" w:eastAsia="MS Mincho" w:hAnsi="Times New Roman" w:cs="Times New Roman"/>
          <w:b/>
          <w:lang w:eastAsia="ja-JP"/>
        </w:rPr>
      </w:pPr>
      <w:r w:rsidRPr="00791982">
        <w:rPr>
          <w:rFonts w:ascii="Times New Roman" w:eastAsia="MS Mincho" w:hAnsi="Times New Roman" w:cs="Times New Roman"/>
          <w:b/>
          <w:lang w:eastAsia="ja-JP"/>
        </w:rPr>
        <w:t>Observation 2: The subband precoding gain for 2-stage codebook and 1-stage codebook is very small for both 4Tx and 8Tx uplink.</w:t>
      </w:r>
    </w:p>
    <w:p w:rsidR="00E86042" w:rsidRPr="00791982" w:rsidRDefault="00E86042" w:rsidP="00E86042">
      <w:pPr>
        <w:jc w:val="both"/>
        <w:rPr>
          <w:rFonts w:ascii="Times New Roman" w:eastAsia="MS Mincho" w:hAnsi="Times New Roman" w:cs="Times New Roman"/>
          <w:b/>
          <w:lang w:eastAsia="ja-JP"/>
        </w:rPr>
      </w:pPr>
      <w:r w:rsidRPr="00791982">
        <w:rPr>
          <w:rFonts w:ascii="Times New Roman" w:eastAsia="MS Mincho" w:hAnsi="Times New Roman" w:cs="Times New Roman"/>
          <w:b/>
        </w:rPr>
        <w:t>Proposal 1:</w:t>
      </w:r>
      <w:r w:rsidRPr="00791982">
        <w:rPr>
          <w:rFonts w:ascii="Times New Roman" w:eastAsia="MS Mincho" w:hAnsi="Times New Roman" w:cs="Times New Roman"/>
          <w:b/>
        </w:rPr>
        <w:tab/>
      </w:r>
      <w:r w:rsidRPr="00791982">
        <w:rPr>
          <w:rFonts w:ascii="Times New Roman" w:eastAsia="MS Mincho" w:hAnsi="Times New Roman" w:cs="Times New Roman"/>
          <w:b/>
        </w:rPr>
        <w:tab/>
        <w:t xml:space="preserve">Support two stage codebook design for NR uplink when sub-band precoding is </w:t>
      </w:r>
      <w:r>
        <w:rPr>
          <w:rFonts w:ascii="Times New Roman" w:eastAsia="MS Mincho" w:hAnsi="Times New Roman" w:cs="Times New Roman"/>
          <w:b/>
        </w:rPr>
        <w:t>applied</w:t>
      </w:r>
      <w:r w:rsidRPr="00791982">
        <w:rPr>
          <w:rFonts w:ascii="Times New Roman" w:eastAsia="MS Mincho" w:hAnsi="Times New Roman" w:cs="Times New Roman"/>
          <w:b/>
        </w:rPr>
        <w:t>.</w:t>
      </w:r>
    </w:p>
    <w:p w:rsidR="00E86042" w:rsidRPr="00791982" w:rsidRDefault="00E86042" w:rsidP="00E86042">
      <w:pPr>
        <w:jc w:val="both"/>
        <w:rPr>
          <w:rFonts w:ascii="Times New Roman" w:eastAsia="MS Mincho" w:hAnsi="Times New Roman" w:cs="Times New Roman"/>
          <w:b/>
        </w:rPr>
      </w:pPr>
      <w:r w:rsidRPr="00791982">
        <w:rPr>
          <w:rFonts w:ascii="Times New Roman" w:eastAsia="MS Mincho" w:hAnsi="Times New Roman" w:cs="Times New Roman"/>
          <w:b/>
        </w:rPr>
        <w:t>Proposal 2:</w:t>
      </w:r>
      <w:r w:rsidRPr="00791982">
        <w:rPr>
          <w:rFonts w:ascii="Times New Roman" w:eastAsia="MS Mincho" w:hAnsi="Times New Roman" w:cs="Times New Roman"/>
          <w:b/>
        </w:rPr>
        <w:tab/>
      </w:r>
      <w:r w:rsidRPr="00791982">
        <w:rPr>
          <w:rFonts w:ascii="Times New Roman" w:eastAsia="MS Mincho" w:hAnsi="Times New Roman" w:cs="Times New Roman"/>
          <w:b/>
        </w:rPr>
        <w:tab/>
        <w:t xml:space="preserve">Support single stage codebook design for NR uplink when </w:t>
      </w:r>
      <w:r>
        <w:rPr>
          <w:rFonts w:ascii="Times New Roman" w:eastAsia="MS Mincho" w:hAnsi="Times New Roman" w:cs="Times New Roman"/>
          <w:b/>
        </w:rPr>
        <w:t>only wideband precoding is applied.</w:t>
      </w:r>
    </w:p>
    <w:p w:rsidR="00BD420A" w:rsidRPr="00791982" w:rsidRDefault="00BD420A" w:rsidP="00BD420A">
      <w:pPr>
        <w:rPr>
          <w:rFonts w:ascii="Times New Roman" w:hAnsi="Times New Roman" w:cs="Times New Roman"/>
          <w:lang w:eastAsia="x-none"/>
        </w:rPr>
      </w:pPr>
    </w:p>
    <w:p w:rsidR="0034111C" w:rsidRPr="00791982" w:rsidRDefault="00244DDE" w:rsidP="00E86042">
      <w:pPr>
        <w:pStyle w:val="Heading1"/>
      </w:pPr>
      <w:r w:rsidRPr="00E86042">
        <w:t>Reference</w:t>
      </w:r>
      <w:r w:rsidR="00942633" w:rsidRPr="00E86042">
        <w:t>s</w:t>
      </w:r>
    </w:p>
    <w:p w:rsidR="00F43EF5" w:rsidRPr="00791982" w:rsidRDefault="00F43EF5" w:rsidP="00F43EF5">
      <w:pPr>
        <w:ind w:left="540" w:hanging="540"/>
        <w:rPr>
          <w:rFonts w:ascii="Times New Roman" w:hAnsi="Times New Roman" w:cs="Times New Roman"/>
        </w:rPr>
      </w:pPr>
      <w:r w:rsidRPr="00791982">
        <w:rPr>
          <w:rFonts w:ascii="Times New Roman" w:hAnsi="Times New Roman" w:cs="Times New Roman"/>
        </w:rPr>
        <w:t>[1]</w:t>
      </w:r>
      <w:r w:rsidRPr="00791982">
        <w:rPr>
          <w:rFonts w:ascii="Times New Roman" w:hAnsi="Times New Roman" w:cs="Times New Roman"/>
        </w:rPr>
        <w:tab/>
        <w:t xml:space="preserve">Chairman’s Notes, RAN1 </w:t>
      </w:r>
      <w:r w:rsidR="007D53DE" w:rsidRPr="00791982">
        <w:rPr>
          <w:rFonts w:ascii="Times New Roman" w:hAnsi="Times New Roman" w:cs="Times New Roman"/>
        </w:rPr>
        <w:t>#88</w:t>
      </w:r>
      <w:r w:rsidR="00B229D4" w:rsidRPr="00791982">
        <w:rPr>
          <w:rFonts w:ascii="Times New Roman" w:hAnsi="Times New Roman" w:cs="Times New Roman"/>
        </w:rPr>
        <w:t xml:space="preserve"> meeting, </w:t>
      </w:r>
      <w:r w:rsidR="007D53DE" w:rsidRPr="00791982">
        <w:rPr>
          <w:rFonts w:ascii="Times New Roman" w:hAnsi="Times New Roman" w:cs="Times New Roman"/>
        </w:rPr>
        <w:t>February</w:t>
      </w:r>
      <w:r w:rsidR="00B229D4" w:rsidRPr="00791982">
        <w:rPr>
          <w:rFonts w:ascii="Times New Roman" w:hAnsi="Times New Roman" w:cs="Times New Roman"/>
        </w:rPr>
        <w:t xml:space="preserve"> 2017</w:t>
      </w:r>
    </w:p>
    <w:p w:rsidR="0040755B" w:rsidRPr="00791982" w:rsidRDefault="0040755B" w:rsidP="001E3D9E">
      <w:pPr>
        <w:rPr>
          <w:rFonts w:ascii="Times New Roman" w:hAnsi="Times New Roman" w:cs="Times New Roman"/>
        </w:rPr>
      </w:pPr>
    </w:p>
    <w:p w:rsidR="00397186" w:rsidRPr="00791982" w:rsidRDefault="00397186" w:rsidP="00E86042">
      <w:pPr>
        <w:pStyle w:val="Heading1"/>
      </w:pPr>
      <w:r w:rsidRPr="00E86042">
        <w:t>Appendix</w:t>
      </w:r>
    </w:p>
    <w:p w:rsidR="00397186" w:rsidRPr="00791982" w:rsidRDefault="00397186" w:rsidP="00397186">
      <w:pPr>
        <w:jc w:val="center"/>
        <w:rPr>
          <w:rFonts w:ascii="Times New Roman" w:hAnsi="Times New Roman" w:cs="Times New Roman"/>
        </w:rPr>
      </w:pPr>
      <w:r w:rsidRPr="00791982">
        <w:rPr>
          <w:rFonts w:ascii="Times New Roman" w:hAnsi="Times New Roman" w:cs="Times New Roman"/>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397186" w:rsidRPr="00791982" w:rsidTr="000D2235">
        <w:trPr>
          <w:trHeight w:val="241"/>
        </w:trPr>
        <w:tc>
          <w:tcPr>
            <w:tcW w:w="1504" w:type="pct"/>
            <w:shd w:val="clear" w:color="auto" w:fill="BFBFBF"/>
          </w:tcPr>
          <w:p w:rsidR="00397186" w:rsidRPr="00791982" w:rsidRDefault="00397186" w:rsidP="000D2235">
            <w:pPr>
              <w:jc w:val="center"/>
              <w:rPr>
                <w:rFonts w:ascii="Times New Roman" w:eastAsia="Arial Unicode MS" w:hAnsi="Times New Roman" w:cs="Times New Roman"/>
                <w:b/>
                <w:kern w:val="2"/>
                <w:sz w:val="21"/>
              </w:rPr>
            </w:pPr>
            <w:r w:rsidRPr="00791982">
              <w:rPr>
                <w:rFonts w:ascii="Times New Roman" w:eastAsia="Arial Unicode MS" w:hAnsi="Times New Roman" w:cs="Times New Roman"/>
                <w:b/>
                <w:kern w:val="2"/>
                <w:sz w:val="21"/>
              </w:rPr>
              <w:t>Parameters</w:t>
            </w:r>
          </w:p>
        </w:tc>
        <w:tc>
          <w:tcPr>
            <w:tcW w:w="3496" w:type="pct"/>
            <w:shd w:val="clear" w:color="auto" w:fill="BFBFBF"/>
          </w:tcPr>
          <w:p w:rsidR="00397186" w:rsidRPr="00791982" w:rsidRDefault="00397186" w:rsidP="000D2235">
            <w:pPr>
              <w:jc w:val="center"/>
              <w:rPr>
                <w:rFonts w:ascii="Times New Roman" w:eastAsia="Arial Unicode MS" w:hAnsi="Times New Roman" w:cs="Times New Roman"/>
                <w:b/>
                <w:kern w:val="2"/>
                <w:sz w:val="21"/>
              </w:rPr>
            </w:pPr>
            <w:r w:rsidRPr="00791982">
              <w:rPr>
                <w:rFonts w:ascii="Times New Roman" w:eastAsia="Arial Unicode MS" w:hAnsi="Times New Roman" w:cs="Times New Roman"/>
                <w:b/>
                <w:kern w:val="2"/>
                <w:sz w:val="21"/>
              </w:rPr>
              <w:t>Values</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Urban macro</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4 GHz</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791982" w:rsidRDefault="00397186" w:rsidP="000D2235">
            <w:pPr>
              <w:spacing w:line="228" w:lineRule="auto"/>
              <w:jc w:val="center"/>
              <w:rPr>
                <w:rFonts w:ascii="Times New Roman" w:eastAsia="DengXian" w:hAnsi="Times New Roman" w:cs="Times New Roman"/>
                <w:kern w:val="2"/>
                <w:sz w:val="21"/>
              </w:rPr>
            </w:pPr>
            <w:r w:rsidRPr="00791982">
              <w:rPr>
                <w:rFonts w:ascii="Times New Roman" w:eastAsia="DengXian" w:hAnsi="Times New Roman" w:cs="Times New Roman"/>
                <w:kern w:val="2"/>
                <w:sz w:val="21"/>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791982" w:rsidRDefault="00397186" w:rsidP="000D2235">
            <w:pPr>
              <w:spacing w:line="228" w:lineRule="auto"/>
              <w:jc w:val="center"/>
              <w:rPr>
                <w:rFonts w:ascii="Times New Roman" w:eastAsia="DengXian" w:hAnsi="Times New Roman" w:cs="Times New Roman"/>
                <w:kern w:val="2"/>
                <w:sz w:val="21"/>
              </w:rPr>
            </w:pPr>
            <w:r w:rsidRPr="00791982">
              <w:rPr>
                <w:rFonts w:ascii="Times New Roman" w:eastAsia="DengXian" w:hAnsi="Times New Roman" w:cs="Times New Roman"/>
                <w:kern w:val="2"/>
                <w:sz w:val="21"/>
              </w:rPr>
              <w:t>100MHz</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791982" w:rsidRDefault="00397186" w:rsidP="000D2235">
            <w:pPr>
              <w:spacing w:line="228" w:lineRule="auto"/>
              <w:jc w:val="center"/>
              <w:rPr>
                <w:rFonts w:ascii="Times New Roman" w:eastAsia="DengXian" w:hAnsi="Times New Roman" w:cs="Times New Roman"/>
                <w:kern w:val="2"/>
                <w:sz w:val="21"/>
              </w:rPr>
            </w:pPr>
            <w:r w:rsidRPr="00791982">
              <w:rPr>
                <w:rFonts w:ascii="Times New Roman" w:eastAsia="DengXian" w:hAnsi="Times New Roman" w:cs="Times New Roman"/>
                <w:kern w:val="2"/>
                <w:sz w:val="21"/>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791982" w:rsidRDefault="00397186" w:rsidP="000D2235">
            <w:pPr>
              <w:spacing w:line="228" w:lineRule="auto"/>
              <w:jc w:val="center"/>
              <w:rPr>
                <w:rFonts w:ascii="Times New Roman" w:eastAsia="DengXian" w:hAnsi="Times New Roman" w:cs="Times New Roman"/>
                <w:kern w:val="2"/>
                <w:sz w:val="21"/>
              </w:rPr>
            </w:pPr>
            <w:r w:rsidRPr="00791982">
              <w:rPr>
                <w:rFonts w:ascii="Times New Roman" w:eastAsia="DengXian" w:hAnsi="Times New Roman" w:cs="Times New Roman"/>
                <w:kern w:val="2"/>
                <w:sz w:val="21"/>
              </w:rPr>
              <w:t>10MHz (10 sub-bands over the system bandwidth), and 5MHz (20 sub-bands over system bandwidth)</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791982" w:rsidRDefault="00397186" w:rsidP="000D2235">
            <w:pPr>
              <w:spacing w:line="228" w:lineRule="auto"/>
              <w:jc w:val="center"/>
              <w:rPr>
                <w:rFonts w:ascii="Times New Roman" w:eastAsia="DengXian" w:hAnsi="Times New Roman" w:cs="Times New Roman"/>
                <w:kern w:val="2"/>
                <w:sz w:val="21"/>
              </w:rPr>
            </w:pPr>
            <w:r w:rsidRPr="00791982">
              <w:rPr>
                <w:rFonts w:ascii="Times New Roman" w:eastAsia="DengXian" w:hAnsi="Times New Roman" w:cs="Times New Roman"/>
                <w:kern w:val="2"/>
                <w:sz w:val="21"/>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791982" w:rsidRDefault="00397186" w:rsidP="000D2235">
            <w:pPr>
              <w:spacing w:line="228" w:lineRule="auto"/>
              <w:jc w:val="center"/>
              <w:rPr>
                <w:rFonts w:ascii="Times New Roman" w:eastAsia="DengXian" w:hAnsi="Times New Roman" w:cs="Times New Roman"/>
                <w:kern w:val="2"/>
                <w:sz w:val="21"/>
              </w:rPr>
            </w:pPr>
            <w:r w:rsidRPr="00791982">
              <w:rPr>
                <w:rFonts w:ascii="Times New Roman" w:eastAsia="DengXian" w:hAnsi="Times New Roman" w:cs="Times New Roman"/>
                <w:kern w:val="2"/>
                <w:sz w:val="21"/>
              </w:rPr>
              <w:t>23 dBm over 100MHz</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According to 38.900</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(M,N,P,Mg,Ng) = (8,4,2,1,1), (d</w:t>
            </w:r>
            <w:r w:rsidRPr="00791982">
              <w:rPr>
                <w:rFonts w:ascii="Times New Roman" w:eastAsia="Arial Unicode MS" w:hAnsi="Times New Roman" w:cs="Times New Roman"/>
                <w:kern w:val="2"/>
                <w:sz w:val="21"/>
                <w:vertAlign w:val="subscript"/>
              </w:rPr>
              <w:t>V</w:t>
            </w:r>
            <w:r w:rsidRPr="00791982">
              <w:rPr>
                <w:rFonts w:ascii="Times New Roman" w:eastAsia="Arial Unicode MS" w:hAnsi="Times New Roman" w:cs="Times New Roman"/>
                <w:kern w:val="2"/>
                <w:sz w:val="21"/>
              </w:rPr>
              <w:t>,d</w:t>
            </w:r>
            <w:r w:rsidRPr="00791982">
              <w:rPr>
                <w:rFonts w:ascii="Times New Roman" w:eastAsia="Arial Unicode MS" w:hAnsi="Times New Roman" w:cs="Times New Roman"/>
                <w:kern w:val="2"/>
                <w:sz w:val="21"/>
                <w:vertAlign w:val="subscript"/>
              </w:rPr>
              <w:t>H</w:t>
            </w:r>
            <w:r w:rsidRPr="00791982">
              <w:rPr>
                <w:rFonts w:ascii="Times New Roman" w:eastAsia="Arial Unicode MS" w:hAnsi="Times New Roman" w:cs="Times New Roman"/>
                <w:kern w:val="2"/>
                <w:sz w:val="21"/>
              </w:rPr>
              <w:t>) = (0.5, 0.5) λ</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 xml:space="preserve">Single TXRU per antenna element.  </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90 degrees</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4 Transmit antennas: Omni UE with (M,N,P)=(1,2,2), 4 TXRUs</w:t>
            </w:r>
          </w:p>
          <w:p w:rsidR="00397186" w:rsidRPr="00791982" w:rsidRDefault="00397186" w:rsidP="00397186">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8 Transmit antennas = Omni UE with (M,N,P)=(1,4,2), 8 TXRUs</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5 users per TRP (average)</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TR36873: 20% outdoor (3km/h), 80% indoor (3km/h)</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Full buffer</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 xml:space="preserve">CSIT either wideband or sub-band based.  </w:t>
            </w:r>
          </w:p>
          <w:p w:rsidR="00397186"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 xml:space="preserve">PMI: LTE 4TX codebook and LTE 8TX codebook for 4 and 8 TX antennas, respectively. </w:t>
            </w:r>
          </w:p>
          <w:p w:rsidR="00EF7638" w:rsidRPr="00791982" w:rsidRDefault="00EF7638" w:rsidP="000D2235">
            <w:pPr>
              <w:spacing w:line="228" w:lineRule="auto"/>
              <w:jc w:val="center"/>
              <w:rPr>
                <w:rFonts w:ascii="Times New Roman" w:eastAsia="Arial Unicode MS" w:hAnsi="Times New Roman" w:cs="Times New Roman"/>
                <w:kern w:val="2"/>
                <w:sz w:val="21"/>
              </w:rPr>
            </w:pPr>
            <w:r>
              <w:rPr>
                <w:rFonts w:ascii="Times New Roman" w:eastAsia="Arial Unicode MS" w:hAnsi="Times New Roman" w:cs="Times New Roman"/>
                <w:kern w:val="2"/>
                <w:sz w:val="21"/>
              </w:rPr>
              <w:t>PMI2: LTE 2-stage 4Tx and 8Tx codebooks</w:t>
            </w:r>
          </w:p>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Reciprocity-based: eigenbeamforming leveraging downlink channel response (ideal but delayed by 5msec)</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SU-MIMO with Rank adaptation (Rank 1 or Rank 2)</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Wideband PF</w:t>
            </w:r>
          </w:p>
        </w:tc>
      </w:tr>
      <w:tr w:rsidR="00397186" w:rsidRPr="00791982" w:rsidTr="000D2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791982" w:rsidRDefault="00397186" w:rsidP="000D2235">
            <w:pPr>
              <w:spacing w:line="228" w:lineRule="auto"/>
              <w:jc w:val="center"/>
              <w:rPr>
                <w:rFonts w:ascii="Times New Roman" w:eastAsia="Arial Unicode MS" w:hAnsi="Times New Roman" w:cs="Times New Roman"/>
                <w:kern w:val="2"/>
                <w:sz w:val="21"/>
              </w:rPr>
            </w:pPr>
            <w:r w:rsidRPr="00791982">
              <w:rPr>
                <w:rFonts w:ascii="Times New Roman" w:eastAsia="Arial Unicode MS" w:hAnsi="Times New Roman" w:cs="Times New Roman"/>
                <w:kern w:val="2"/>
                <w:sz w:val="21"/>
              </w:rPr>
              <w:t>MMSE</w:t>
            </w:r>
          </w:p>
        </w:tc>
      </w:tr>
    </w:tbl>
    <w:p w:rsidR="00397186" w:rsidRPr="0002651C" w:rsidRDefault="00397186" w:rsidP="00397186"/>
    <w:p w:rsidR="00397186" w:rsidRPr="00C25081" w:rsidRDefault="00397186" w:rsidP="00397186"/>
    <w:p w:rsidR="0040755B" w:rsidRPr="0040755B" w:rsidRDefault="0040755B" w:rsidP="00F43EF5">
      <w:pPr>
        <w:ind w:left="540" w:hanging="540"/>
      </w:pPr>
    </w:p>
    <w:p w:rsidR="00C04657" w:rsidRDefault="00C04657" w:rsidP="00F43EF5">
      <w:pPr>
        <w:ind w:left="540" w:hanging="540"/>
      </w:pPr>
    </w:p>
    <w:sectPr w:rsidR="00C0465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BE8" w:rsidRDefault="00263BE8">
      <w:r>
        <w:separator/>
      </w:r>
    </w:p>
  </w:endnote>
  <w:endnote w:type="continuationSeparator" w:id="0">
    <w:p w:rsidR="00263BE8" w:rsidRDefault="0026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微软雅黑"/>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BE8" w:rsidRDefault="00263BE8">
      <w:r>
        <w:separator/>
      </w:r>
    </w:p>
  </w:footnote>
  <w:footnote w:type="continuationSeparator" w:id="0">
    <w:p w:rsidR="00263BE8" w:rsidRDefault="00263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4350C"/>
    <w:multiLevelType w:val="hybridMultilevel"/>
    <w:tmpl w:val="AAECBCC2"/>
    <w:lvl w:ilvl="0" w:tplc="AA46EA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B2FCE"/>
    <w:multiLevelType w:val="hybridMultilevel"/>
    <w:tmpl w:val="61F6ADE8"/>
    <w:lvl w:ilvl="0" w:tplc="5D70F7D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341494"/>
    <w:multiLevelType w:val="hybridMultilevel"/>
    <w:tmpl w:val="6B4E0F80"/>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52794"/>
    <w:multiLevelType w:val="hybridMultilevel"/>
    <w:tmpl w:val="2E5E4E28"/>
    <w:lvl w:ilvl="0" w:tplc="59CC4E6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A6FF9"/>
    <w:multiLevelType w:val="hybridMultilevel"/>
    <w:tmpl w:val="5DF60676"/>
    <w:lvl w:ilvl="0" w:tplc="428C43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9"/>
  </w:num>
  <w:num w:numId="3">
    <w:abstractNumId w:val="17"/>
  </w:num>
  <w:num w:numId="4">
    <w:abstractNumId w:val="26"/>
  </w:num>
  <w:num w:numId="5">
    <w:abstractNumId w:val="34"/>
  </w:num>
  <w:num w:numId="6">
    <w:abstractNumId w:val="21"/>
  </w:num>
  <w:num w:numId="7">
    <w:abstractNumId w:val="8"/>
  </w:num>
  <w:num w:numId="8">
    <w:abstractNumId w:val="16"/>
  </w:num>
  <w:num w:numId="9">
    <w:abstractNumId w:val="11"/>
  </w:num>
  <w:num w:numId="10">
    <w:abstractNumId w:val="20"/>
  </w:num>
  <w:num w:numId="11">
    <w:abstractNumId w:val="1"/>
  </w:num>
  <w:num w:numId="12">
    <w:abstractNumId w:val="27"/>
  </w:num>
  <w:num w:numId="13">
    <w:abstractNumId w:val="14"/>
  </w:num>
  <w:num w:numId="14">
    <w:abstractNumId w:val="2"/>
  </w:num>
  <w:num w:numId="15">
    <w:abstractNumId w:val="29"/>
  </w:num>
  <w:num w:numId="16">
    <w:abstractNumId w:val="25"/>
  </w:num>
  <w:num w:numId="17">
    <w:abstractNumId w:val="33"/>
  </w:num>
  <w:num w:numId="18">
    <w:abstractNumId w:val="32"/>
  </w:num>
  <w:num w:numId="19">
    <w:abstractNumId w:val="12"/>
  </w:num>
  <w:num w:numId="20">
    <w:abstractNumId w:val="4"/>
  </w:num>
  <w:num w:numId="21">
    <w:abstractNumId w:val="31"/>
  </w:num>
  <w:num w:numId="22">
    <w:abstractNumId w:val="7"/>
  </w:num>
  <w:num w:numId="23">
    <w:abstractNumId w:val="18"/>
  </w:num>
  <w:num w:numId="24">
    <w:abstractNumId w:val="3"/>
  </w:num>
  <w:num w:numId="25">
    <w:abstractNumId w:val="5"/>
  </w:num>
  <w:num w:numId="26">
    <w:abstractNumId w:val="24"/>
  </w:num>
  <w:num w:numId="27">
    <w:abstractNumId w:val="19"/>
  </w:num>
  <w:num w:numId="28">
    <w:abstractNumId w:val="6"/>
  </w:num>
  <w:num w:numId="29">
    <w:abstractNumId w:val="22"/>
  </w:num>
  <w:num w:numId="30">
    <w:abstractNumId w:val="23"/>
  </w:num>
  <w:num w:numId="31">
    <w:abstractNumId w:val="15"/>
  </w:num>
  <w:num w:numId="32">
    <w:abstractNumId w:val="30"/>
  </w:num>
  <w:num w:numId="33">
    <w:abstractNumId w:val="28"/>
  </w:num>
  <w:num w:numId="34">
    <w:abstractNumId w:val="13"/>
  </w:num>
  <w:num w:numId="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C10"/>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6678"/>
    <w:rsid w:val="001E065E"/>
    <w:rsid w:val="001E2449"/>
    <w:rsid w:val="001E249B"/>
    <w:rsid w:val="001E2641"/>
    <w:rsid w:val="001E3C32"/>
    <w:rsid w:val="001E3D9E"/>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EA0"/>
    <w:rsid w:val="00253F80"/>
    <w:rsid w:val="00254706"/>
    <w:rsid w:val="0025476E"/>
    <w:rsid w:val="00255281"/>
    <w:rsid w:val="00255534"/>
    <w:rsid w:val="00255990"/>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3BE8"/>
    <w:rsid w:val="002669FB"/>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B38"/>
    <w:rsid w:val="002A5D87"/>
    <w:rsid w:val="002A5F34"/>
    <w:rsid w:val="002A70E1"/>
    <w:rsid w:val="002A785E"/>
    <w:rsid w:val="002B0A8F"/>
    <w:rsid w:val="002B132E"/>
    <w:rsid w:val="002B1560"/>
    <w:rsid w:val="002B21CE"/>
    <w:rsid w:val="002B241B"/>
    <w:rsid w:val="002B2813"/>
    <w:rsid w:val="002B3667"/>
    <w:rsid w:val="002B3A79"/>
    <w:rsid w:val="002B420A"/>
    <w:rsid w:val="002B4D11"/>
    <w:rsid w:val="002B50EA"/>
    <w:rsid w:val="002B60E3"/>
    <w:rsid w:val="002B6C25"/>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3C0"/>
    <w:rsid w:val="002E7C85"/>
    <w:rsid w:val="002E7FEB"/>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191"/>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86"/>
    <w:rsid w:val="003A00F4"/>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A4D"/>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4C0C"/>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409D"/>
    <w:rsid w:val="006A458B"/>
    <w:rsid w:val="006A4807"/>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B66"/>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5548"/>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776D"/>
    <w:rsid w:val="009F01FE"/>
    <w:rsid w:val="009F0712"/>
    <w:rsid w:val="009F155C"/>
    <w:rsid w:val="009F1E03"/>
    <w:rsid w:val="009F242C"/>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69"/>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CB5"/>
    <w:rsid w:val="00A54471"/>
    <w:rsid w:val="00A54CF9"/>
    <w:rsid w:val="00A54F4E"/>
    <w:rsid w:val="00A5592F"/>
    <w:rsid w:val="00A55D1A"/>
    <w:rsid w:val="00A55D30"/>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607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7B3"/>
    <w:rsid w:val="00B53D99"/>
    <w:rsid w:val="00B54668"/>
    <w:rsid w:val="00B54D86"/>
    <w:rsid w:val="00B54FEC"/>
    <w:rsid w:val="00B55201"/>
    <w:rsid w:val="00B55771"/>
    <w:rsid w:val="00B559CA"/>
    <w:rsid w:val="00B55CF0"/>
    <w:rsid w:val="00B56309"/>
    <w:rsid w:val="00B56DA6"/>
    <w:rsid w:val="00B56DDA"/>
    <w:rsid w:val="00B5733E"/>
    <w:rsid w:val="00B57F55"/>
    <w:rsid w:val="00B60272"/>
    <w:rsid w:val="00B606CF"/>
    <w:rsid w:val="00B60C2A"/>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22"/>
    <w:rsid w:val="00E00AC0"/>
    <w:rsid w:val="00E03203"/>
    <w:rsid w:val="00E03EBD"/>
    <w:rsid w:val="00E04778"/>
    <w:rsid w:val="00E04F40"/>
    <w:rsid w:val="00E053E3"/>
    <w:rsid w:val="00E0576C"/>
    <w:rsid w:val="00E05CAD"/>
    <w:rsid w:val="00E06B86"/>
    <w:rsid w:val="00E074BE"/>
    <w:rsid w:val="00E100B8"/>
    <w:rsid w:val="00E11788"/>
    <w:rsid w:val="00E11882"/>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4118"/>
    <w:rsid w:val="00E34F76"/>
    <w:rsid w:val="00E35875"/>
    <w:rsid w:val="00E359F4"/>
    <w:rsid w:val="00E35C04"/>
    <w:rsid w:val="00E35D9E"/>
    <w:rsid w:val="00E36207"/>
    <w:rsid w:val="00E36798"/>
    <w:rsid w:val="00E36DD8"/>
    <w:rsid w:val="00E3712F"/>
    <w:rsid w:val="00E37E19"/>
    <w:rsid w:val="00E40057"/>
    <w:rsid w:val="00E4060A"/>
    <w:rsid w:val="00E40D62"/>
    <w:rsid w:val="00E41083"/>
    <w:rsid w:val="00E41430"/>
    <w:rsid w:val="00E43B5F"/>
    <w:rsid w:val="00E43F8E"/>
    <w:rsid w:val="00E44997"/>
    <w:rsid w:val="00E44D5C"/>
    <w:rsid w:val="00E45FB6"/>
    <w:rsid w:val="00E46037"/>
    <w:rsid w:val="00E464DA"/>
    <w:rsid w:val="00E4675F"/>
    <w:rsid w:val="00E469DD"/>
    <w:rsid w:val="00E47226"/>
    <w:rsid w:val="00E479C9"/>
    <w:rsid w:val="00E5039C"/>
    <w:rsid w:val="00E506A0"/>
    <w:rsid w:val="00E508D4"/>
    <w:rsid w:val="00E51205"/>
    <w:rsid w:val="00E51AFB"/>
    <w:rsid w:val="00E51CE8"/>
    <w:rsid w:val="00E51E73"/>
    <w:rsid w:val="00E51F46"/>
    <w:rsid w:val="00E52365"/>
    <w:rsid w:val="00E524D6"/>
    <w:rsid w:val="00E52EC8"/>
    <w:rsid w:val="00E54D5E"/>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242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F24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4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A9BC9A-40E7-4F27-9CEB-D65B02C1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14</cp:revision>
  <dcterms:created xsi:type="dcterms:W3CDTF">2017-05-04T20:50:00Z</dcterms:created>
  <dcterms:modified xsi:type="dcterms:W3CDTF">2017-05-05T11:17:00Z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