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690AD" w14:textId="3C6F3300" w:rsidR="000A6DE9" w:rsidRPr="006C4B73" w:rsidRDefault="000A6DE9" w:rsidP="000A6DE9">
      <w:pPr>
        <w:pStyle w:val="a7"/>
        <w:rPr>
          <w:sz w:val="24"/>
          <w:lang w:val="en-US"/>
        </w:rPr>
      </w:pPr>
      <w:bookmarkStart w:id="0" w:name="OLE_LINK3"/>
      <w:bookmarkStart w:id="1" w:name="_GoBack"/>
      <w:bookmarkEnd w:id="1"/>
      <w:r>
        <w:rPr>
          <w:sz w:val="24"/>
          <w:lang w:val="en-US"/>
        </w:rPr>
        <w:t>3GPP TSG RAN WG1 Meeting #8</w:t>
      </w:r>
      <w:r w:rsidR="00E821F2">
        <w:rPr>
          <w:sz w:val="24"/>
          <w:lang w:val="en-US" w:eastAsia="ja-JP"/>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970F1">
        <w:rPr>
          <w:rFonts w:ascii="SimSun" w:eastAsia="SimSun" w:hAnsi="SimSun" w:hint="eastAsia"/>
          <w:sz w:val="24"/>
          <w:lang w:val="en-US" w:eastAsia="zh-CN"/>
        </w:rPr>
        <w:t xml:space="preserve">     </w:t>
      </w:r>
      <w:r w:rsidR="009B23F8" w:rsidRPr="002A6BB0">
        <w:rPr>
          <w:sz w:val="24"/>
          <w:lang w:val="en-US"/>
        </w:rPr>
        <w:t xml:space="preserve">R1-1708431 </w:t>
      </w:r>
    </w:p>
    <w:p w14:paraId="66493209" w14:textId="77777777" w:rsidR="000A6DE9" w:rsidRPr="00DC1FA3" w:rsidRDefault="000A6DE9" w:rsidP="000A6DE9">
      <w:pPr>
        <w:pStyle w:val="a7"/>
        <w:rPr>
          <w:noProof w:val="0"/>
          <w:lang w:val="en-US" w:eastAsia="ja-JP"/>
        </w:rPr>
      </w:pPr>
      <w:r w:rsidRPr="00070E81">
        <w:rPr>
          <w:sz w:val="24"/>
          <w:lang w:val="en-US"/>
        </w:rPr>
        <w:t>Hangzhou, P.R. China 15th – 19th May 2017</w:t>
      </w:r>
    </w:p>
    <w:p w14:paraId="097926AE" w14:textId="77777777" w:rsidR="002123E7" w:rsidRPr="000A6DE9"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5D94944" w:rsidR="00FE0C9D" w:rsidRPr="00F636D6"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636D6" w:rsidRPr="00F636D6">
        <w:rPr>
          <w:sz w:val="24"/>
          <w:lang w:val="en-US"/>
        </w:rPr>
        <w:t xml:space="preserve">Discussion on SR </w:t>
      </w:r>
      <w:r w:rsidR="00CD0916">
        <w:rPr>
          <w:rFonts w:hint="eastAsia"/>
          <w:sz w:val="24"/>
          <w:lang w:val="en-US" w:eastAsia="ja-JP"/>
        </w:rPr>
        <w:t>design</w:t>
      </w:r>
      <w:r w:rsidR="00F636D6" w:rsidRPr="00F636D6">
        <w:rPr>
          <w:sz w:val="24"/>
          <w:lang w:val="en-US"/>
        </w:rPr>
        <w:t xml:space="preserve"> </w:t>
      </w:r>
      <w:r w:rsidR="00F636D6">
        <w:rPr>
          <w:rFonts w:eastAsia="SimSun"/>
          <w:sz w:val="24"/>
          <w:lang w:val="en-US" w:eastAsia="zh-CN"/>
        </w:rPr>
        <w:t>for NB-IoT</w:t>
      </w:r>
    </w:p>
    <w:bookmarkEnd w:id="2"/>
    <w:bookmarkEnd w:id="3"/>
    <w:bookmarkEnd w:id="4"/>
    <w:bookmarkEnd w:id="5"/>
    <w:p w14:paraId="02FF14B3" w14:textId="149DA54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55BD2" w:rsidRPr="008941F9">
        <w:rPr>
          <w:color w:val="000000" w:themeColor="text1"/>
          <w:sz w:val="24"/>
          <w:lang w:val="en-US" w:eastAsia="ja-JP"/>
        </w:rPr>
        <w:t>6.2.7.1.2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59418431" w:rsidR="008E3FC0" w:rsidRDefault="001D2A61" w:rsidP="00E57E8C">
      <w:pPr>
        <w:pStyle w:val="1"/>
        <w:numPr>
          <w:ilvl w:val="0"/>
          <w:numId w:val="5"/>
        </w:numPr>
        <w:spacing w:after="120"/>
        <w:jc w:val="both"/>
        <w:rPr>
          <w:b/>
          <w:lang w:val="en-US"/>
        </w:rPr>
      </w:pPr>
      <w:r w:rsidRPr="007B3BA0">
        <w:rPr>
          <w:rFonts w:hint="eastAsia"/>
          <w:b/>
          <w:lang w:val="en-US"/>
        </w:rPr>
        <w:t>Introduction</w:t>
      </w:r>
    </w:p>
    <w:p w14:paraId="7B98878C" w14:textId="4F64B5E7" w:rsidR="00055BD2" w:rsidRPr="00055BD2" w:rsidRDefault="00055BD2" w:rsidP="00055BD2">
      <w:pPr>
        <w:autoSpaceDE w:val="0"/>
        <w:autoSpaceDN w:val="0"/>
        <w:adjustRightInd w:val="0"/>
        <w:snapToGrid w:val="0"/>
        <w:spacing w:after="120"/>
        <w:jc w:val="both"/>
        <w:rPr>
          <w:rFonts w:eastAsia="SimSun"/>
          <w:sz w:val="22"/>
          <w:szCs w:val="22"/>
          <w:lang w:val="en-US" w:eastAsia="zh-CN"/>
        </w:rPr>
      </w:pPr>
      <w:r>
        <w:rPr>
          <w:rFonts w:eastAsia="SimSun"/>
          <w:sz w:val="22"/>
          <w:szCs w:val="22"/>
          <w:lang w:val="en-US" w:eastAsia="zh-CN"/>
        </w:rPr>
        <w:t>During</w:t>
      </w:r>
      <w:r w:rsidRPr="00055BD2">
        <w:rPr>
          <w:rFonts w:eastAsia="SimSun" w:hint="eastAsia"/>
          <w:sz w:val="22"/>
          <w:szCs w:val="22"/>
          <w:lang w:val="en-US" w:eastAsia="zh-CN"/>
        </w:rPr>
        <w:t xml:space="preserve"> the RAN #75 meeting, suppo</w:t>
      </w:r>
      <w:r w:rsidR="006032D0">
        <w:rPr>
          <w:rFonts w:eastAsia="SimSun" w:hint="eastAsia"/>
          <w:sz w:val="22"/>
          <w:szCs w:val="22"/>
          <w:lang w:val="en-US" w:eastAsia="zh-CN"/>
        </w:rPr>
        <w:t xml:space="preserve">rting physical layer SR is set </w:t>
      </w:r>
      <w:r w:rsidR="006032D0">
        <w:rPr>
          <w:rFonts w:eastAsia="SimSun"/>
          <w:sz w:val="22"/>
          <w:szCs w:val="22"/>
          <w:lang w:val="en-US" w:eastAsia="zh-CN"/>
        </w:rPr>
        <w:t xml:space="preserve">as </w:t>
      </w:r>
      <w:r w:rsidR="006032D0">
        <w:rPr>
          <w:rFonts w:eastAsia="SimSun" w:hint="eastAsia"/>
          <w:sz w:val="22"/>
          <w:szCs w:val="22"/>
          <w:lang w:val="en-US" w:eastAsia="zh-CN"/>
        </w:rPr>
        <w:t>one</w:t>
      </w:r>
      <w:r w:rsidRPr="00055BD2">
        <w:rPr>
          <w:rFonts w:eastAsia="SimSun" w:hint="eastAsia"/>
          <w:sz w:val="22"/>
          <w:szCs w:val="22"/>
          <w:lang w:val="en-US" w:eastAsia="zh-CN"/>
        </w:rPr>
        <w:t xml:space="preserve"> objective in the new work item (WI) on further NB-</w:t>
      </w:r>
      <w:proofErr w:type="spellStart"/>
      <w:r w:rsidRPr="00055BD2">
        <w:rPr>
          <w:rFonts w:eastAsia="SimSun" w:hint="eastAsia"/>
          <w:sz w:val="22"/>
          <w:szCs w:val="22"/>
          <w:lang w:val="en-US" w:eastAsia="zh-CN"/>
        </w:rPr>
        <w:t>IoT</w:t>
      </w:r>
      <w:proofErr w:type="spellEnd"/>
      <w:r w:rsidRPr="00055BD2">
        <w:rPr>
          <w:rFonts w:eastAsia="SimSun" w:hint="eastAsia"/>
          <w:sz w:val="22"/>
          <w:szCs w:val="22"/>
          <w:lang w:val="en-US" w:eastAsia="zh-CN"/>
        </w:rPr>
        <w:t xml:space="preserve"> enhancements (</w:t>
      </w:r>
      <w:proofErr w:type="spellStart"/>
      <w:r w:rsidRPr="00055BD2">
        <w:rPr>
          <w:rFonts w:eastAsia="SimSun" w:hint="eastAsia"/>
          <w:sz w:val="22"/>
          <w:szCs w:val="22"/>
          <w:lang w:val="en-US" w:eastAsia="zh-CN"/>
        </w:rPr>
        <w:t>feNB-IoT</w:t>
      </w:r>
      <w:proofErr w:type="spellEnd"/>
      <w:r w:rsidRPr="00055BD2">
        <w:rPr>
          <w:rFonts w:eastAsia="SimSun" w:hint="eastAsia"/>
          <w:sz w:val="22"/>
          <w:szCs w:val="22"/>
          <w:lang w:val="en-US" w:eastAsia="zh-CN"/>
        </w:rPr>
        <w:t xml:space="preserve">) to further reduce latency and power consumption [1]. </w:t>
      </w:r>
      <w:r w:rsidRPr="00055BD2">
        <w:rPr>
          <w:rFonts w:eastAsia="SimSun"/>
          <w:sz w:val="22"/>
          <w:szCs w:val="22"/>
          <w:lang w:val="en-US" w:eastAsia="zh-CN"/>
        </w:rPr>
        <w:t>I</w:t>
      </w:r>
      <w:r>
        <w:rPr>
          <w:rFonts w:eastAsia="SimSun" w:hint="eastAsia"/>
          <w:sz w:val="22"/>
          <w:szCs w:val="22"/>
          <w:lang w:val="en-US" w:eastAsia="zh-CN"/>
        </w:rPr>
        <w:t xml:space="preserve">n the </w:t>
      </w:r>
      <w:r w:rsidRPr="00055BD2">
        <w:rPr>
          <w:rFonts w:eastAsia="ＭＳ 明朝"/>
          <w:sz w:val="22"/>
          <w:szCs w:val="22"/>
          <w:lang w:val="en-US"/>
        </w:rPr>
        <w:t>RAN</w:t>
      </w:r>
      <w:r w:rsidRPr="00055BD2">
        <w:rPr>
          <w:rFonts w:eastAsia="SimSun" w:hint="eastAsia"/>
          <w:sz w:val="22"/>
          <w:szCs w:val="22"/>
          <w:lang w:val="en-US" w:eastAsia="zh-CN"/>
        </w:rPr>
        <w:t xml:space="preserve">1 </w:t>
      </w:r>
      <w:r w:rsidRPr="00055BD2">
        <w:rPr>
          <w:rFonts w:eastAsia="ＭＳ 明朝"/>
          <w:sz w:val="22"/>
          <w:szCs w:val="22"/>
          <w:lang w:val="en-US"/>
        </w:rPr>
        <w:t>#</w:t>
      </w:r>
      <w:r w:rsidRPr="00055BD2">
        <w:rPr>
          <w:rFonts w:eastAsia="SimSun" w:hint="eastAsia"/>
          <w:sz w:val="22"/>
          <w:szCs w:val="22"/>
          <w:lang w:val="en-US" w:eastAsia="zh-CN"/>
        </w:rPr>
        <w:t>88bis meeting</w:t>
      </w:r>
      <w:r w:rsidRPr="00055BD2">
        <w:rPr>
          <w:rFonts w:eastAsia="ＭＳ 明朝"/>
          <w:sz w:val="22"/>
          <w:szCs w:val="22"/>
          <w:lang w:val="en-US"/>
        </w:rPr>
        <w:t xml:space="preserve">, </w:t>
      </w:r>
      <w:r>
        <w:rPr>
          <w:rFonts w:eastAsia="SimSun" w:hint="eastAsia"/>
          <w:sz w:val="22"/>
          <w:szCs w:val="22"/>
          <w:lang w:val="en-US" w:eastAsia="zh-CN"/>
        </w:rPr>
        <w:t>following progress was</w:t>
      </w:r>
      <w:r w:rsidRPr="00055BD2">
        <w:rPr>
          <w:rFonts w:eastAsia="SimSun" w:hint="eastAsia"/>
          <w:sz w:val="22"/>
          <w:szCs w:val="22"/>
          <w:lang w:val="en-US" w:eastAsia="zh-CN"/>
        </w:rPr>
        <w:t xml:space="preserve"> made [2]</w:t>
      </w:r>
      <w:r>
        <w:rPr>
          <w:rFonts w:eastAsia="SimSun" w:hint="eastAsia"/>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055BD2" w:rsidRPr="00055BD2" w14:paraId="22FF8288" w14:textId="77777777" w:rsidTr="004E644B">
        <w:tc>
          <w:tcPr>
            <w:tcW w:w="9533" w:type="dxa"/>
            <w:shd w:val="clear" w:color="auto" w:fill="auto"/>
          </w:tcPr>
          <w:p w14:paraId="25950A69" w14:textId="77777777" w:rsidR="00055BD2" w:rsidRPr="00055BD2" w:rsidRDefault="00055BD2" w:rsidP="00BC43A4">
            <w:pPr>
              <w:widowControl w:val="0"/>
              <w:autoSpaceDE w:val="0"/>
              <w:autoSpaceDN w:val="0"/>
              <w:adjustRightInd w:val="0"/>
              <w:snapToGrid w:val="0"/>
              <w:jc w:val="both"/>
              <w:rPr>
                <w:rFonts w:eastAsia="ＭＳ 明朝"/>
                <w:b/>
                <w:sz w:val="22"/>
                <w:szCs w:val="22"/>
                <w:u w:val="single"/>
                <w:lang w:val="en-US" w:eastAsia="en-US"/>
              </w:rPr>
            </w:pPr>
            <w:r w:rsidRPr="00055BD2">
              <w:rPr>
                <w:rFonts w:eastAsia="ＭＳ 明朝"/>
                <w:b/>
                <w:sz w:val="22"/>
                <w:szCs w:val="22"/>
                <w:highlight w:val="green"/>
                <w:u w:val="single"/>
                <w:lang w:val="en-US" w:eastAsia="en-US"/>
              </w:rPr>
              <w:t>Agreement:</w:t>
            </w:r>
          </w:p>
          <w:p w14:paraId="61BD1E0E" w14:textId="77777777" w:rsidR="00055BD2" w:rsidRPr="00055BD2" w:rsidRDefault="00055BD2" w:rsidP="00BC43A4">
            <w:pPr>
              <w:widowControl w:val="0"/>
              <w:numPr>
                <w:ilvl w:val="0"/>
                <w:numId w:val="6"/>
              </w:numPr>
              <w:autoSpaceDE w:val="0"/>
              <w:autoSpaceDN w:val="0"/>
              <w:adjustRightInd w:val="0"/>
              <w:snapToGrid w:val="0"/>
              <w:jc w:val="both"/>
              <w:rPr>
                <w:rFonts w:eastAsia="ＭＳ 明朝"/>
                <w:sz w:val="22"/>
                <w:szCs w:val="22"/>
                <w:lang w:val="en-US"/>
              </w:rPr>
            </w:pPr>
            <w:r w:rsidRPr="00055BD2">
              <w:rPr>
                <w:rFonts w:eastAsia="SimSun"/>
                <w:sz w:val="22"/>
                <w:szCs w:val="22"/>
                <w:lang w:val="en-US" w:eastAsia="zh-CN"/>
              </w:rPr>
              <w:t>SR should only be used when an NB-</w:t>
            </w:r>
            <w:proofErr w:type="spellStart"/>
            <w:r w:rsidRPr="00055BD2">
              <w:rPr>
                <w:rFonts w:eastAsia="SimSun"/>
                <w:sz w:val="22"/>
                <w:szCs w:val="22"/>
                <w:lang w:val="en-US" w:eastAsia="zh-CN"/>
              </w:rPr>
              <w:t>IoT</w:t>
            </w:r>
            <w:proofErr w:type="spellEnd"/>
            <w:r w:rsidRPr="00055BD2">
              <w:rPr>
                <w:rFonts w:eastAsia="SimSun"/>
                <w:sz w:val="22"/>
                <w:szCs w:val="22"/>
                <w:lang w:val="en-US" w:eastAsia="zh-CN"/>
              </w:rPr>
              <w:t xml:space="preserve"> UE is in uplink sync in RRC connected mode.</w:t>
            </w:r>
            <w:r w:rsidRPr="00055BD2">
              <w:rPr>
                <w:rFonts w:eastAsia="ＭＳ 明朝"/>
                <w:sz w:val="22"/>
                <w:szCs w:val="22"/>
                <w:lang w:val="en-US"/>
              </w:rPr>
              <w:t xml:space="preserve"> </w:t>
            </w:r>
          </w:p>
          <w:p w14:paraId="2F36FCF8" w14:textId="77777777" w:rsidR="00055BD2" w:rsidRPr="00055BD2" w:rsidRDefault="00055BD2" w:rsidP="00BC43A4">
            <w:pPr>
              <w:widowControl w:val="0"/>
              <w:numPr>
                <w:ilvl w:val="1"/>
                <w:numId w:val="6"/>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TA estimation should not be a design target of SR signal.</w:t>
            </w:r>
          </w:p>
          <w:p w14:paraId="6B936F90" w14:textId="77777777" w:rsidR="00055BD2" w:rsidRPr="00055BD2" w:rsidRDefault="00055BD2" w:rsidP="00BC43A4">
            <w:pPr>
              <w:widowControl w:val="0"/>
              <w:numPr>
                <w:ilvl w:val="0"/>
                <w:numId w:val="6"/>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 xml:space="preserve">Sending SR with HARQ ACK/NACK can serve as the baseline case for UE with DL data </w:t>
            </w:r>
          </w:p>
          <w:p w14:paraId="122BCD5E" w14:textId="77777777" w:rsidR="00055BD2" w:rsidRPr="00055BD2" w:rsidRDefault="00055BD2" w:rsidP="00BC43A4">
            <w:pPr>
              <w:widowControl w:val="0"/>
              <w:numPr>
                <w:ilvl w:val="0"/>
                <w:numId w:val="6"/>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Further designs to be considered for dedicated SR signal design are:</w:t>
            </w:r>
          </w:p>
          <w:p w14:paraId="357251E9" w14:textId="77777777" w:rsidR="00055BD2" w:rsidRPr="00055BD2" w:rsidRDefault="00055BD2" w:rsidP="00BC43A4">
            <w:pPr>
              <w:widowControl w:val="0"/>
              <w:numPr>
                <w:ilvl w:val="1"/>
                <w:numId w:val="6"/>
              </w:numPr>
              <w:autoSpaceDE w:val="0"/>
              <w:autoSpaceDN w:val="0"/>
              <w:adjustRightInd w:val="0"/>
              <w:snapToGrid w:val="0"/>
              <w:jc w:val="both"/>
              <w:rPr>
                <w:rFonts w:eastAsia="ＭＳ 明朝"/>
                <w:sz w:val="22"/>
                <w:szCs w:val="22"/>
                <w:lang w:val="en-US"/>
              </w:rPr>
            </w:pPr>
            <w:r w:rsidRPr="00055BD2">
              <w:rPr>
                <w:rFonts w:eastAsia="ＭＳ 明朝"/>
                <w:bCs/>
                <w:sz w:val="22"/>
                <w:szCs w:val="22"/>
                <w:lang w:val="en-US"/>
              </w:rPr>
              <w:t>Based on NPRACH signal;</w:t>
            </w:r>
          </w:p>
          <w:p w14:paraId="7DBD2B69" w14:textId="77777777" w:rsidR="00055BD2" w:rsidRPr="00055BD2" w:rsidRDefault="00055BD2" w:rsidP="00BC43A4">
            <w:pPr>
              <w:widowControl w:val="0"/>
              <w:numPr>
                <w:ilvl w:val="1"/>
                <w:numId w:val="6"/>
              </w:numPr>
              <w:autoSpaceDE w:val="0"/>
              <w:autoSpaceDN w:val="0"/>
              <w:adjustRightInd w:val="0"/>
              <w:snapToGrid w:val="0"/>
              <w:jc w:val="both"/>
              <w:rPr>
                <w:rFonts w:eastAsia="ＭＳ 明朝"/>
                <w:sz w:val="22"/>
                <w:szCs w:val="22"/>
                <w:lang w:val="en-US"/>
              </w:rPr>
            </w:pPr>
            <w:r w:rsidRPr="00055BD2">
              <w:rPr>
                <w:rFonts w:eastAsia="ＭＳ 明朝"/>
                <w:bCs/>
                <w:sz w:val="22"/>
                <w:szCs w:val="22"/>
                <w:lang w:val="en-US"/>
              </w:rPr>
              <w:t>Based on NPUSCH format 2:</w:t>
            </w:r>
          </w:p>
          <w:p w14:paraId="5D375E31" w14:textId="77777777" w:rsidR="00055BD2" w:rsidRPr="00055BD2" w:rsidRDefault="00055BD2" w:rsidP="00BC43A4">
            <w:pPr>
              <w:widowControl w:val="0"/>
              <w:numPr>
                <w:ilvl w:val="2"/>
                <w:numId w:val="6"/>
              </w:numPr>
              <w:autoSpaceDE w:val="0"/>
              <w:autoSpaceDN w:val="0"/>
              <w:adjustRightInd w:val="0"/>
              <w:snapToGrid w:val="0"/>
              <w:jc w:val="both"/>
              <w:rPr>
                <w:rFonts w:eastAsia="ＭＳ 明朝"/>
                <w:sz w:val="22"/>
                <w:szCs w:val="22"/>
                <w:lang w:val="en-US"/>
              </w:rPr>
            </w:pPr>
            <w:r w:rsidRPr="00055BD2">
              <w:rPr>
                <w:rFonts w:eastAsia="ＭＳ 明朝"/>
                <w:bCs/>
                <w:sz w:val="22"/>
                <w:szCs w:val="22"/>
                <w:lang w:val="en-US"/>
              </w:rPr>
              <w:t>Non-coherent detection based format is not precluded</w:t>
            </w:r>
          </w:p>
          <w:p w14:paraId="3025722A" w14:textId="77777777" w:rsidR="00055BD2" w:rsidRPr="00055BD2" w:rsidRDefault="00055BD2" w:rsidP="00BC43A4">
            <w:pPr>
              <w:widowControl w:val="0"/>
              <w:numPr>
                <w:ilvl w:val="0"/>
                <w:numId w:val="6"/>
              </w:numPr>
              <w:tabs>
                <w:tab w:val="left" w:pos="720"/>
              </w:tabs>
              <w:autoSpaceDE w:val="0"/>
              <w:autoSpaceDN w:val="0"/>
              <w:adjustRightInd w:val="0"/>
              <w:snapToGrid w:val="0"/>
              <w:jc w:val="both"/>
              <w:rPr>
                <w:rFonts w:eastAsia="ＭＳ 明朝"/>
                <w:sz w:val="22"/>
                <w:szCs w:val="22"/>
                <w:lang w:val="en-US"/>
              </w:rPr>
            </w:pPr>
            <w:r w:rsidRPr="00055BD2">
              <w:rPr>
                <w:rFonts w:eastAsia="ＭＳ 明朝"/>
                <w:bCs/>
                <w:sz w:val="22"/>
                <w:szCs w:val="22"/>
                <w:lang w:val="en-US"/>
              </w:rPr>
              <w:t>Collision handling for dedicated SR is FFS</w:t>
            </w:r>
          </w:p>
          <w:p w14:paraId="27999278" w14:textId="77777777" w:rsidR="00055BD2" w:rsidRPr="00055BD2" w:rsidRDefault="00055BD2" w:rsidP="00BC43A4">
            <w:pPr>
              <w:widowControl w:val="0"/>
              <w:autoSpaceDE w:val="0"/>
              <w:autoSpaceDN w:val="0"/>
              <w:adjustRightInd w:val="0"/>
              <w:snapToGrid w:val="0"/>
              <w:jc w:val="both"/>
              <w:rPr>
                <w:rFonts w:eastAsia="ＭＳ 明朝"/>
                <w:b/>
                <w:sz w:val="22"/>
                <w:szCs w:val="22"/>
                <w:u w:val="single"/>
                <w:lang w:val="en-US" w:eastAsia="en-US"/>
              </w:rPr>
            </w:pPr>
            <w:r w:rsidRPr="00055BD2">
              <w:rPr>
                <w:rFonts w:eastAsia="ＭＳ 明朝"/>
                <w:b/>
                <w:sz w:val="22"/>
                <w:szCs w:val="22"/>
                <w:highlight w:val="green"/>
                <w:u w:val="single"/>
                <w:lang w:val="en-US" w:eastAsia="en-US"/>
              </w:rPr>
              <w:t>Agreement:</w:t>
            </w:r>
          </w:p>
          <w:p w14:paraId="4994DDEF" w14:textId="77777777" w:rsidR="00055BD2" w:rsidRPr="00055BD2" w:rsidRDefault="00055BD2" w:rsidP="00BC43A4">
            <w:pPr>
              <w:widowControl w:val="0"/>
              <w:numPr>
                <w:ilvl w:val="0"/>
                <w:numId w:val="7"/>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Design criteria for physical layer SR:</w:t>
            </w:r>
          </w:p>
          <w:p w14:paraId="6F12F994" w14:textId="77777777" w:rsidR="00055BD2" w:rsidRPr="00055BD2" w:rsidRDefault="00055BD2" w:rsidP="00BC43A4">
            <w:pPr>
              <w:widowControl w:val="0"/>
              <w:numPr>
                <w:ilvl w:val="1"/>
                <w:numId w:val="7"/>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Power consumption reduction</w:t>
            </w:r>
          </w:p>
          <w:p w14:paraId="45FDA836" w14:textId="77777777" w:rsidR="00055BD2" w:rsidRPr="00055BD2" w:rsidRDefault="00055BD2" w:rsidP="00BC43A4">
            <w:pPr>
              <w:widowControl w:val="0"/>
              <w:numPr>
                <w:ilvl w:val="1"/>
                <w:numId w:val="7"/>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Latency reduction</w:t>
            </w:r>
          </w:p>
          <w:p w14:paraId="2F2B0CCA" w14:textId="77777777" w:rsidR="00055BD2" w:rsidRPr="00055BD2" w:rsidRDefault="00055BD2" w:rsidP="00BC43A4">
            <w:pPr>
              <w:widowControl w:val="0"/>
              <w:numPr>
                <w:ilvl w:val="1"/>
                <w:numId w:val="7"/>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Impact on legacy NB-</w:t>
            </w:r>
            <w:proofErr w:type="spellStart"/>
            <w:r w:rsidRPr="00055BD2">
              <w:rPr>
                <w:rFonts w:eastAsia="ＭＳ 明朝"/>
                <w:sz w:val="22"/>
                <w:szCs w:val="22"/>
                <w:lang w:val="en-US"/>
              </w:rPr>
              <w:t>IoT</w:t>
            </w:r>
            <w:proofErr w:type="spellEnd"/>
            <w:r w:rsidRPr="00055BD2">
              <w:rPr>
                <w:rFonts w:eastAsia="ＭＳ 明朝"/>
                <w:sz w:val="22"/>
                <w:szCs w:val="22"/>
                <w:lang w:val="en-US"/>
              </w:rPr>
              <w:t xml:space="preserve"> scheduling and resources</w:t>
            </w:r>
          </w:p>
          <w:p w14:paraId="21966DD0" w14:textId="77777777" w:rsidR="00055BD2" w:rsidRPr="00055BD2" w:rsidRDefault="00055BD2" w:rsidP="00BC43A4">
            <w:pPr>
              <w:widowControl w:val="0"/>
              <w:numPr>
                <w:ilvl w:val="0"/>
                <w:numId w:val="7"/>
              </w:numPr>
              <w:autoSpaceDE w:val="0"/>
              <w:autoSpaceDN w:val="0"/>
              <w:adjustRightInd w:val="0"/>
              <w:snapToGrid w:val="0"/>
              <w:jc w:val="both"/>
              <w:rPr>
                <w:rFonts w:eastAsia="ＭＳ 明朝"/>
                <w:sz w:val="22"/>
                <w:szCs w:val="22"/>
                <w:lang w:val="en-US"/>
              </w:rPr>
            </w:pPr>
            <w:r w:rsidRPr="00055BD2">
              <w:rPr>
                <w:rFonts w:eastAsia="ＭＳ 明朝"/>
                <w:sz w:val="22"/>
                <w:szCs w:val="22"/>
                <w:lang w:val="en-US"/>
              </w:rPr>
              <w:t xml:space="preserve">Traffic models used and SR resource configurations should be reported together with evaluations. </w:t>
            </w:r>
          </w:p>
        </w:tc>
      </w:tr>
    </w:tbl>
    <w:p w14:paraId="20D2FF41" w14:textId="77777777" w:rsidR="00055BD2" w:rsidRDefault="00055BD2" w:rsidP="00055BD2">
      <w:pPr>
        <w:autoSpaceDE w:val="0"/>
        <w:autoSpaceDN w:val="0"/>
        <w:adjustRightInd w:val="0"/>
        <w:snapToGrid w:val="0"/>
        <w:spacing w:after="120"/>
        <w:jc w:val="both"/>
        <w:rPr>
          <w:rFonts w:eastAsia="ＭＳ 明朝"/>
          <w:sz w:val="21"/>
          <w:lang w:val="en-US"/>
        </w:rPr>
      </w:pPr>
    </w:p>
    <w:p w14:paraId="4A5A4DFC" w14:textId="1BD3B6DE" w:rsidR="00FB1371" w:rsidRPr="002907BE" w:rsidRDefault="00055BD2" w:rsidP="002907BE">
      <w:pPr>
        <w:autoSpaceDE w:val="0"/>
        <w:autoSpaceDN w:val="0"/>
        <w:adjustRightInd w:val="0"/>
        <w:snapToGrid w:val="0"/>
        <w:spacing w:after="120"/>
        <w:jc w:val="both"/>
        <w:rPr>
          <w:rFonts w:eastAsia="ＭＳ 明朝"/>
          <w:sz w:val="21"/>
          <w:lang w:val="en-US"/>
        </w:rPr>
      </w:pPr>
      <w:r w:rsidRPr="00055BD2">
        <w:rPr>
          <w:rFonts w:eastAsia="ＭＳ 明朝"/>
          <w:sz w:val="21"/>
          <w:lang w:val="en-US"/>
        </w:rPr>
        <w:t>In this contribution</w:t>
      </w:r>
      <w:r w:rsidRPr="00055BD2">
        <w:rPr>
          <w:rFonts w:eastAsia="SimSun" w:hint="eastAsia"/>
          <w:sz w:val="21"/>
          <w:lang w:val="en-US" w:eastAsia="zh-CN"/>
        </w:rPr>
        <w:t>,</w:t>
      </w:r>
      <w:r w:rsidRPr="00055BD2">
        <w:rPr>
          <w:rFonts w:eastAsia="ＭＳ 明朝"/>
          <w:sz w:val="21"/>
          <w:lang w:val="en-US"/>
        </w:rPr>
        <w:t xml:space="preserve"> </w:t>
      </w:r>
      <w:r w:rsidR="006032D0">
        <w:rPr>
          <w:rFonts w:eastAsia="ＭＳ 明朝"/>
          <w:sz w:val="21"/>
          <w:lang w:val="en-US"/>
        </w:rPr>
        <w:t xml:space="preserve">we will continue </w:t>
      </w:r>
      <w:r w:rsidR="008941F9">
        <w:rPr>
          <w:rFonts w:eastAsia="ＭＳ 明朝"/>
          <w:sz w:val="21"/>
          <w:lang w:val="en-US"/>
        </w:rPr>
        <w:t xml:space="preserve">to </w:t>
      </w:r>
      <w:r w:rsidR="006032D0">
        <w:rPr>
          <w:rFonts w:eastAsia="ＭＳ 明朝"/>
          <w:sz w:val="21"/>
          <w:lang w:val="en-US"/>
        </w:rPr>
        <w:t xml:space="preserve">discuss the SR design. </w:t>
      </w:r>
      <w:r w:rsidR="00E821F2">
        <w:rPr>
          <w:rFonts w:eastAsia="ＭＳ 明朝"/>
          <w:sz w:val="21"/>
          <w:lang w:val="en-US"/>
        </w:rPr>
        <w:t>W</w:t>
      </w:r>
      <w:r w:rsidRPr="00055BD2">
        <w:rPr>
          <w:rFonts w:eastAsia="ＭＳ 明朝"/>
          <w:sz w:val="21"/>
          <w:lang w:val="en-US"/>
        </w:rPr>
        <w:t xml:space="preserve">e </w:t>
      </w:r>
      <w:r>
        <w:rPr>
          <w:rFonts w:eastAsia="ＭＳ 明朝"/>
          <w:sz w:val="21"/>
          <w:lang w:val="en-US"/>
        </w:rPr>
        <w:t xml:space="preserve">will </w:t>
      </w:r>
      <w:r w:rsidR="006032D0">
        <w:rPr>
          <w:rFonts w:eastAsia="ＭＳ 明朝"/>
          <w:sz w:val="21"/>
          <w:lang w:val="en-US"/>
        </w:rPr>
        <w:t xml:space="preserve">firstly </w:t>
      </w:r>
      <w:r w:rsidRPr="00055BD2">
        <w:rPr>
          <w:rFonts w:eastAsia="ＭＳ 明朝"/>
          <w:sz w:val="21"/>
          <w:lang w:val="en-US"/>
        </w:rPr>
        <w:t xml:space="preserve">discuss the </w:t>
      </w:r>
      <w:r>
        <w:rPr>
          <w:rFonts w:eastAsia="ＭＳ 明朝"/>
          <w:sz w:val="21"/>
          <w:lang w:val="en-US"/>
        </w:rPr>
        <w:t xml:space="preserve">impact of </w:t>
      </w:r>
      <w:r w:rsidRPr="00055BD2">
        <w:rPr>
          <w:rFonts w:eastAsia="ＭＳ 明朝"/>
          <w:sz w:val="21"/>
          <w:lang w:val="en-US"/>
        </w:rPr>
        <w:t xml:space="preserve"> </w:t>
      </w:r>
      <w:bookmarkStart w:id="8" w:name="OLE_LINK85"/>
      <w:r w:rsidRPr="00055BD2">
        <w:rPr>
          <w:rFonts w:eastAsia="SimSun" w:hint="eastAsia"/>
          <w:sz w:val="21"/>
          <w:lang w:val="en-US" w:eastAsia="zh-CN"/>
        </w:rPr>
        <w:t xml:space="preserve">legacy </w:t>
      </w:r>
      <w:r w:rsidRPr="00055BD2">
        <w:rPr>
          <w:rFonts w:eastAsia="ＭＳ 明朝"/>
          <w:sz w:val="21"/>
          <w:lang w:val="en-US"/>
        </w:rPr>
        <w:t>physical layer SR</w:t>
      </w:r>
      <w:bookmarkEnd w:id="8"/>
      <w:r w:rsidR="006032D0">
        <w:rPr>
          <w:rFonts w:eastAsia="SimSun" w:hint="eastAsia"/>
          <w:sz w:val="21"/>
          <w:lang w:val="en-US" w:eastAsia="zh-CN"/>
        </w:rPr>
        <w:t xml:space="preserve"> transmission procedure </w:t>
      </w:r>
      <w:r w:rsidR="006032D0">
        <w:rPr>
          <w:rFonts w:eastAsia="SimSun"/>
          <w:sz w:val="21"/>
          <w:lang w:val="en-US" w:eastAsia="zh-CN"/>
        </w:rPr>
        <w:t>in</w:t>
      </w:r>
      <w:r w:rsidRPr="00055BD2">
        <w:rPr>
          <w:rFonts w:eastAsia="SimSun" w:hint="eastAsia"/>
          <w:sz w:val="21"/>
          <w:lang w:val="en-US" w:eastAsia="zh-CN"/>
        </w:rPr>
        <w:t xml:space="preserve"> NB-</w:t>
      </w:r>
      <w:proofErr w:type="spellStart"/>
      <w:r w:rsidRPr="00055BD2">
        <w:rPr>
          <w:rFonts w:eastAsia="SimSun" w:hint="eastAsia"/>
          <w:sz w:val="21"/>
          <w:lang w:val="en-US" w:eastAsia="zh-CN"/>
        </w:rPr>
        <w:t>IoT</w:t>
      </w:r>
      <w:proofErr w:type="spellEnd"/>
      <w:r w:rsidRPr="00055BD2">
        <w:rPr>
          <w:rFonts w:eastAsia="SimSun" w:hint="eastAsia"/>
          <w:sz w:val="21"/>
          <w:lang w:val="en-US" w:eastAsia="zh-CN"/>
        </w:rPr>
        <w:t xml:space="preserve"> system</w:t>
      </w:r>
      <w:r w:rsidRPr="00055BD2">
        <w:rPr>
          <w:rFonts w:eastAsia="ＭＳ 明朝"/>
          <w:sz w:val="21"/>
          <w:lang w:val="en-US"/>
        </w:rPr>
        <w:t xml:space="preserve"> and </w:t>
      </w:r>
      <w:r w:rsidR="006032D0">
        <w:rPr>
          <w:rFonts w:eastAsia="ＭＳ 明朝"/>
          <w:sz w:val="21"/>
          <w:lang w:val="en-US"/>
        </w:rPr>
        <w:t xml:space="preserve">then </w:t>
      </w:r>
      <w:r w:rsidRPr="00055BD2">
        <w:rPr>
          <w:rFonts w:eastAsia="ＭＳ 明朝"/>
          <w:sz w:val="21"/>
          <w:lang w:val="en-US"/>
        </w:rPr>
        <w:t>provide some consideration</w:t>
      </w:r>
      <w:r w:rsidR="000245E4">
        <w:rPr>
          <w:rFonts w:eastAsia="ＭＳ 明朝" w:hint="eastAsia"/>
          <w:sz w:val="21"/>
          <w:lang w:val="en-US"/>
        </w:rPr>
        <w:t>s</w:t>
      </w:r>
      <w:r>
        <w:rPr>
          <w:rFonts w:eastAsia="ＭＳ 明朝"/>
          <w:sz w:val="21"/>
          <w:lang w:val="en-US"/>
        </w:rPr>
        <w:t xml:space="preserve"> on</w:t>
      </w:r>
      <w:r w:rsidRPr="00055BD2">
        <w:rPr>
          <w:rFonts w:eastAsia="SimSun" w:hint="eastAsia"/>
          <w:sz w:val="21"/>
          <w:lang w:val="en-US" w:eastAsia="zh-CN"/>
        </w:rPr>
        <w:t xml:space="preserve"> </w:t>
      </w:r>
      <w:r>
        <w:rPr>
          <w:rFonts w:eastAsia="SimSun" w:hint="eastAsia"/>
          <w:sz w:val="21"/>
          <w:lang w:val="en-US" w:eastAsia="zh-CN"/>
        </w:rPr>
        <w:t>optimization of the SR procedure</w:t>
      </w:r>
      <w:r w:rsidRPr="00055BD2">
        <w:rPr>
          <w:rFonts w:eastAsia="ＭＳ 明朝"/>
          <w:sz w:val="21"/>
          <w:lang w:val="en-US"/>
        </w:rPr>
        <w:t>.</w:t>
      </w:r>
    </w:p>
    <w:p w14:paraId="1A82B803" w14:textId="5FDD589B" w:rsidR="00CC5199" w:rsidRDefault="009611B3" w:rsidP="00E57E8C">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499D136A" w14:textId="7612D1E2" w:rsidR="00055BD2" w:rsidRDefault="00055BD2" w:rsidP="00F92C4B">
      <w:pPr>
        <w:spacing w:before="100" w:beforeAutospacing="1" w:after="100" w:afterAutospacing="1"/>
        <w:jc w:val="both"/>
        <w:rPr>
          <w:sz w:val="22"/>
          <w:szCs w:val="22"/>
        </w:rPr>
      </w:pPr>
      <w:r w:rsidRPr="00F0518B">
        <w:rPr>
          <w:rFonts w:eastAsia="SimSun" w:hint="eastAsia"/>
          <w:sz w:val="22"/>
          <w:szCs w:val="22"/>
          <w:lang w:val="en-US" w:eastAsia="zh-CN"/>
        </w:rPr>
        <w:t>In LTE</w:t>
      </w:r>
      <w:r w:rsidR="00F92C4B">
        <w:rPr>
          <w:rFonts w:eastAsia="SimSun"/>
          <w:sz w:val="22"/>
          <w:szCs w:val="22"/>
          <w:lang w:val="en-US" w:eastAsia="zh-CN"/>
        </w:rPr>
        <w:t xml:space="preserve"> system</w:t>
      </w:r>
      <w:r w:rsidRPr="00F0518B">
        <w:rPr>
          <w:rFonts w:eastAsia="SimSun"/>
          <w:sz w:val="22"/>
          <w:szCs w:val="22"/>
          <w:lang w:val="en-US" w:eastAsia="zh-CN"/>
        </w:rPr>
        <w:t xml:space="preserve">, </w:t>
      </w:r>
      <w:r w:rsidR="00F0518B" w:rsidRPr="00F0518B">
        <w:rPr>
          <w:sz w:val="22"/>
          <w:szCs w:val="22"/>
        </w:rPr>
        <w:t xml:space="preserve">three rounds interaction was generally designed. To be more specifically, UE will firstly send the SR on dedicated resource when there is data arrival and no UL grant from </w:t>
      </w:r>
      <w:proofErr w:type="spellStart"/>
      <w:r w:rsidR="00F0518B" w:rsidRPr="00F0518B">
        <w:rPr>
          <w:sz w:val="22"/>
          <w:szCs w:val="22"/>
        </w:rPr>
        <w:t>eNB</w:t>
      </w:r>
      <w:proofErr w:type="spellEnd"/>
      <w:r w:rsidR="00F0518B" w:rsidRPr="00F0518B">
        <w:rPr>
          <w:sz w:val="22"/>
          <w:szCs w:val="22"/>
        </w:rPr>
        <w:t xml:space="preserve">. </w:t>
      </w:r>
      <w:r w:rsidR="00F92C4B">
        <w:rPr>
          <w:sz w:val="22"/>
          <w:szCs w:val="22"/>
        </w:rPr>
        <w:t xml:space="preserve">After the successful detection of </w:t>
      </w:r>
      <w:r w:rsidR="00F0518B" w:rsidRPr="00F0518B">
        <w:rPr>
          <w:sz w:val="22"/>
          <w:szCs w:val="22"/>
        </w:rPr>
        <w:t xml:space="preserve">SR, </w:t>
      </w:r>
      <w:proofErr w:type="spellStart"/>
      <w:r w:rsidR="00F0518B" w:rsidRPr="00F0518B">
        <w:rPr>
          <w:sz w:val="22"/>
          <w:szCs w:val="22"/>
        </w:rPr>
        <w:t>eNB</w:t>
      </w:r>
      <w:proofErr w:type="spellEnd"/>
      <w:r w:rsidR="00F0518B" w:rsidRPr="00F0518B">
        <w:rPr>
          <w:sz w:val="22"/>
          <w:szCs w:val="22"/>
        </w:rPr>
        <w:t xml:space="preserve"> would send the UL grant </w:t>
      </w:r>
      <w:r w:rsidR="000245E4">
        <w:rPr>
          <w:rFonts w:hint="eastAsia"/>
          <w:sz w:val="22"/>
          <w:szCs w:val="22"/>
        </w:rPr>
        <w:t>for</w:t>
      </w:r>
      <w:r w:rsidR="00F0518B" w:rsidRPr="00F0518B">
        <w:rPr>
          <w:sz w:val="22"/>
          <w:szCs w:val="22"/>
        </w:rPr>
        <w:t xml:space="preserve"> the BSR to </w:t>
      </w:r>
      <w:r w:rsidR="00F92C4B">
        <w:rPr>
          <w:sz w:val="22"/>
          <w:szCs w:val="22"/>
        </w:rPr>
        <w:t xml:space="preserve">UE and </w:t>
      </w:r>
      <w:r w:rsidR="00F0518B" w:rsidRPr="00F0518B">
        <w:rPr>
          <w:sz w:val="22"/>
          <w:szCs w:val="22"/>
        </w:rPr>
        <w:t>UE provide</w:t>
      </w:r>
      <w:r w:rsidR="00F92C4B">
        <w:rPr>
          <w:sz w:val="22"/>
          <w:szCs w:val="22"/>
        </w:rPr>
        <w:t>s</w:t>
      </w:r>
      <w:r w:rsidR="00F0518B" w:rsidRPr="00F0518B">
        <w:rPr>
          <w:sz w:val="22"/>
          <w:szCs w:val="22"/>
        </w:rPr>
        <w:t xml:space="preserve"> the BSR</w:t>
      </w:r>
      <w:r w:rsidR="00F92C4B">
        <w:rPr>
          <w:sz w:val="22"/>
          <w:szCs w:val="22"/>
        </w:rPr>
        <w:t xml:space="preserve"> via PUSCH</w:t>
      </w:r>
      <w:r w:rsidR="00F0518B" w:rsidRPr="00F0518B">
        <w:rPr>
          <w:sz w:val="22"/>
          <w:szCs w:val="22"/>
        </w:rPr>
        <w:t xml:space="preserve">. After obtaining the BSR, </w:t>
      </w:r>
      <w:proofErr w:type="spellStart"/>
      <w:r w:rsidR="00F0518B" w:rsidRPr="00F0518B">
        <w:rPr>
          <w:sz w:val="22"/>
          <w:szCs w:val="22"/>
        </w:rPr>
        <w:t>eNB</w:t>
      </w:r>
      <w:proofErr w:type="spellEnd"/>
      <w:r w:rsidR="00F0518B" w:rsidRPr="00F0518B">
        <w:rPr>
          <w:sz w:val="22"/>
          <w:szCs w:val="22"/>
        </w:rPr>
        <w:t xml:space="preserve"> start</w:t>
      </w:r>
      <w:r w:rsidR="00F92C4B">
        <w:rPr>
          <w:sz w:val="22"/>
          <w:szCs w:val="22"/>
        </w:rPr>
        <w:t>s</w:t>
      </w:r>
      <w:r w:rsidR="00F0518B" w:rsidRPr="00F0518B">
        <w:rPr>
          <w:sz w:val="22"/>
          <w:szCs w:val="22"/>
        </w:rPr>
        <w:t xml:space="preserve"> the data scheduling by sending the UL grant </w:t>
      </w:r>
      <w:r w:rsidR="000245E4">
        <w:rPr>
          <w:rFonts w:hint="eastAsia"/>
          <w:sz w:val="22"/>
          <w:szCs w:val="22"/>
        </w:rPr>
        <w:t>for</w:t>
      </w:r>
      <w:r w:rsidR="00F0518B" w:rsidRPr="00F0518B">
        <w:rPr>
          <w:sz w:val="22"/>
          <w:szCs w:val="22"/>
        </w:rPr>
        <w:t xml:space="preserve"> the data. </w:t>
      </w:r>
    </w:p>
    <w:p w14:paraId="07BB34D5" w14:textId="62D17334" w:rsidR="00F0518B" w:rsidRDefault="00F0518B" w:rsidP="00F92C4B">
      <w:pPr>
        <w:spacing w:before="100" w:beforeAutospacing="1" w:after="100" w:afterAutospacing="1"/>
        <w:jc w:val="both"/>
        <w:rPr>
          <w:rFonts w:eastAsia="SimSun"/>
          <w:sz w:val="22"/>
          <w:szCs w:val="22"/>
          <w:lang w:val="en-US" w:eastAsia="zh-CN"/>
        </w:rPr>
      </w:pPr>
      <w:r>
        <w:rPr>
          <w:rFonts w:eastAsia="SimSun" w:hint="eastAsia"/>
          <w:sz w:val="22"/>
          <w:szCs w:val="22"/>
          <w:lang w:val="en-US" w:eastAsia="zh-CN"/>
        </w:rPr>
        <w:t>The LTE SR procedure could be the starting point of the SR procedure for NB-</w:t>
      </w:r>
      <w:proofErr w:type="spellStart"/>
      <w:r>
        <w:rPr>
          <w:rFonts w:eastAsia="SimSun" w:hint="eastAsia"/>
          <w:sz w:val="22"/>
          <w:szCs w:val="22"/>
          <w:lang w:val="en-US" w:eastAsia="zh-CN"/>
        </w:rPr>
        <w:t>IoT</w:t>
      </w:r>
      <w:proofErr w:type="spellEnd"/>
      <w:r>
        <w:rPr>
          <w:rFonts w:eastAsia="SimSun" w:hint="eastAsia"/>
          <w:sz w:val="22"/>
          <w:szCs w:val="22"/>
          <w:lang w:val="en-US" w:eastAsia="zh-CN"/>
        </w:rPr>
        <w:t xml:space="preserve">. </w:t>
      </w:r>
      <w:r>
        <w:rPr>
          <w:rFonts w:eastAsia="SimSun"/>
          <w:sz w:val="22"/>
          <w:szCs w:val="22"/>
          <w:lang w:val="en-US" w:eastAsia="zh-CN"/>
        </w:rPr>
        <w:t xml:space="preserve">Based on that, to improve the coverage, repetitions will be applied to each step as shown in Fig.1. </w:t>
      </w:r>
    </w:p>
    <w:p w14:paraId="3BA83DB8" w14:textId="4B0AD319" w:rsidR="00BC43A4" w:rsidRDefault="00BC43A4" w:rsidP="00BC43A4">
      <w:pPr>
        <w:jc w:val="both"/>
        <w:rPr>
          <w:rFonts w:eastAsia="SimSun"/>
          <w:sz w:val="22"/>
          <w:szCs w:val="22"/>
          <w:lang w:eastAsia="zh-CN"/>
        </w:rPr>
      </w:pPr>
      <w:r>
        <w:rPr>
          <w:rFonts w:eastAsia="SimSun" w:hint="eastAsia"/>
          <w:sz w:val="22"/>
          <w:szCs w:val="22"/>
          <w:lang w:eastAsia="zh-CN"/>
        </w:rPr>
        <w:t>However, on the hand, applying repetitions on each step would consume more resource and result in</w:t>
      </w:r>
      <w:r>
        <w:rPr>
          <w:rFonts w:eastAsia="SimSun"/>
          <w:sz w:val="22"/>
          <w:szCs w:val="22"/>
          <w:lang w:eastAsia="zh-CN"/>
        </w:rPr>
        <w:t xml:space="preserve"> more power consumption. In addition, the data packet of NB-</w:t>
      </w:r>
      <w:proofErr w:type="spellStart"/>
      <w:r>
        <w:rPr>
          <w:rFonts w:eastAsia="SimSun"/>
          <w:sz w:val="22"/>
          <w:szCs w:val="22"/>
          <w:lang w:eastAsia="zh-CN"/>
        </w:rPr>
        <w:t>IoT</w:t>
      </w:r>
      <w:proofErr w:type="spellEnd"/>
      <w:r>
        <w:rPr>
          <w:rFonts w:eastAsia="SimSun"/>
          <w:sz w:val="22"/>
          <w:szCs w:val="22"/>
          <w:lang w:eastAsia="zh-CN"/>
        </w:rPr>
        <w:t xml:space="preserve"> is usually small. To transmit such a small packet, 3 additional messages (SR, UL grant </w:t>
      </w:r>
      <w:r w:rsidR="000245E4">
        <w:rPr>
          <w:rFonts w:eastAsiaTheme="minorEastAsia" w:hint="eastAsia"/>
          <w:sz w:val="22"/>
          <w:szCs w:val="22"/>
        </w:rPr>
        <w:t>for</w:t>
      </w:r>
      <w:r>
        <w:rPr>
          <w:rFonts w:eastAsia="SimSun"/>
          <w:sz w:val="22"/>
          <w:szCs w:val="22"/>
          <w:lang w:eastAsia="zh-CN"/>
        </w:rPr>
        <w:t xml:space="preserve"> BSR and BSR) with repetitions will be performed, which is not efficient and further optimization on simplifying the SR procedure should be considered. </w:t>
      </w:r>
    </w:p>
    <w:p w14:paraId="40549FA6" w14:textId="77777777" w:rsidR="00BC43A4" w:rsidRPr="003606FB" w:rsidRDefault="00BC43A4" w:rsidP="00BC43A4">
      <w:pPr>
        <w:jc w:val="both"/>
        <w:rPr>
          <w:rFonts w:eastAsia="SimSun"/>
          <w:sz w:val="22"/>
          <w:szCs w:val="22"/>
          <w:lang w:eastAsia="zh-CN"/>
        </w:rPr>
      </w:pPr>
    </w:p>
    <w:p w14:paraId="097D7B0D" w14:textId="77777777" w:rsidR="00BC43A4" w:rsidRPr="005537BC" w:rsidRDefault="00BC43A4" w:rsidP="00BC43A4">
      <w:pPr>
        <w:jc w:val="both"/>
        <w:rPr>
          <w:rFonts w:eastAsia="SimSun"/>
          <w:b/>
          <w:sz w:val="22"/>
          <w:szCs w:val="22"/>
          <w:lang w:eastAsia="zh-CN"/>
        </w:rPr>
      </w:pPr>
      <w:r w:rsidRPr="005537BC">
        <w:rPr>
          <w:rFonts w:eastAsia="SimSun"/>
          <w:b/>
          <w:sz w:val="22"/>
          <w:szCs w:val="22"/>
          <w:lang w:eastAsia="zh-CN"/>
        </w:rPr>
        <w:t xml:space="preserve">Observation: </w:t>
      </w:r>
      <w:r>
        <w:rPr>
          <w:rFonts w:eastAsia="SimSun"/>
          <w:b/>
          <w:sz w:val="22"/>
          <w:szCs w:val="22"/>
          <w:lang w:eastAsia="zh-CN"/>
        </w:rPr>
        <w:t xml:space="preserve">The existing SR is not efficient and further optimization should be considered. </w:t>
      </w:r>
    </w:p>
    <w:p w14:paraId="0BF73B04" w14:textId="795133A1" w:rsidR="00F0518B" w:rsidRDefault="00F0518B" w:rsidP="002A6BB0">
      <w:pPr>
        <w:keepNext/>
      </w:pPr>
    </w:p>
    <w:p w14:paraId="67C89685" w14:textId="43001E4F" w:rsidR="0069047B" w:rsidRDefault="0069047B" w:rsidP="00F0518B">
      <w:pPr>
        <w:keepNext/>
        <w:jc w:val="center"/>
      </w:pPr>
      <w:r w:rsidRPr="0069047B">
        <w:rPr>
          <w:rFonts w:hint="eastAsia"/>
          <w:noProof/>
          <w:lang w:val="en-US"/>
        </w:rPr>
        <w:drawing>
          <wp:inline distT="0" distB="0" distL="0" distR="0" wp14:anchorId="54E4D969" wp14:editId="1EF948FF">
            <wp:extent cx="3819525" cy="19623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9373" cy="1967454"/>
                    </a:xfrm>
                    <a:prstGeom prst="rect">
                      <a:avLst/>
                    </a:prstGeom>
                    <a:noFill/>
                    <a:ln>
                      <a:noFill/>
                    </a:ln>
                  </pic:spPr>
                </pic:pic>
              </a:graphicData>
            </a:graphic>
          </wp:inline>
        </w:drawing>
      </w:r>
    </w:p>
    <w:p w14:paraId="3D7FDE71" w14:textId="7E4B31AF" w:rsidR="00F0518B" w:rsidRPr="002A6BB0" w:rsidRDefault="00F0518B" w:rsidP="00F0518B">
      <w:pPr>
        <w:pStyle w:val="ae"/>
        <w:jc w:val="center"/>
        <w:rPr>
          <w:b w:val="0"/>
          <w:sz w:val="20"/>
          <w:lang w:eastAsia="zh-CN"/>
        </w:rPr>
      </w:pPr>
      <w:r w:rsidRPr="002A6BB0">
        <w:rPr>
          <w:b w:val="0"/>
          <w:sz w:val="20"/>
        </w:rPr>
        <w:t xml:space="preserve">Figure </w:t>
      </w:r>
      <w:r w:rsidRPr="002A6BB0">
        <w:rPr>
          <w:b w:val="0"/>
          <w:sz w:val="20"/>
        </w:rPr>
        <w:fldChar w:fldCharType="begin"/>
      </w:r>
      <w:r w:rsidRPr="002A6BB0">
        <w:rPr>
          <w:b w:val="0"/>
          <w:sz w:val="20"/>
        </w:rPr>
        <w:instrText xml:space="preserve"> SEQ Figure \* ARABIC </w:instrText>
      </w:r>
      <w:r w:rsidRPr="002A6BB0">
        <w:rPr>
          <w:b w:val="0"/>
          <w:sz w:val="20"/>
        </w:rPr>
        <w:fldChar w:fldCharType="separate"/>
      </w:r>
      <w:r w:rsidR="0004517C" w:rsidRPr="002A6BB0">
        <w:rPr>
          <w:b w:val="0"/>
          <w:noProof/>
          <w:sz w:val="20"/>
        </w:rPr>
        <w:t>1</w:t>
      </w:r>
      <w:r w:rsidRPr="002A6BB0">
        <w:rPr>
          <w:b w:val="0"/>
          <w:sz w:val="20"/>
        </w:rPr>
        <w:fldChar w:fldCharType="end"/>
      </w:r>
      <w:r w:rsidRPr="002A6BB0">
        <w:rPr>
          <w:b w:val="0"/>
          <w:sz w:val="20"/>
        </w:rPr>
        <w:t xml:space="preserve"> </w:t>
      </w:r>
      <w:r w:rsidR="008D0C0D">
        <w:rPr>
          <w:rFonts w:hint="eastAsia"/>
          <w:b w:val="0"/>
          <w:sz w:val="20"/>
        </w:rPr>
        <w:t>L</w:t>
      </w:r>
      <w:r w:rsidRPr="002A6BB0">
        <w:rPr>
          <w:b w:val="0"/>
          <w:sz w:val="20"/>
          <w:lang w:eastAsia="zh-CN"/>
        </w:rPr>
        <w:t>egacy 4-step SR applied in NB-</w:t>
      </w:r>
      <w:proofErr w:type="spellStart"/>
      <w:r w:rsidRPr="002A6BB0">
        <w:rPr>
          <w:b w:val="0"/>
          <w:sz w:val="20"/>
          <w:lang w:eastAsia="zh-CN"/>
        </w:rPr>
        <w:t>IoT</w:t>
      </w:r>
      <w:proofErr w:type="spellEnd"/>
    </w:p>
    <w:p w14:paraId="59E3AE20" w14:textId="15F3C551" w:rsidR="007F4F12" w:rsidRDefault="007F4F12" w:rsidP="00F0518B">
      <w:pPr>
        <w:jc w:val="both"/>
        <w:rPr>
          <w:rFonts w:eastAsia="SimSun"/>
          <w:sz w:val="22"/>
          <w:szCs w:val="22"/>
          <w:lang w:eastAsia="zh-CN"/>
        </w:rPr>
      </w:pPr>
    </w:p>
    <w:p w14:paraId="3B43256C" w14:textId="7C7C585C" w:rsidR="00763E57" w:rsidRDefault="002907BE" w:rsidP="00F0518B">
      <w:pPr>
        <w:jc w:val="both"/>
        <w:rPr>
          <w:rFonts w:eastAsia="SimSun"/>
          <w:sz w:val="22"/>
          <w:szCs w:val="22"/>
          <w:lang w:eastAsia="zh-CN"/>
        </w:rPr>
      </w:pPr>
      <w:r>
        <w:rPr>
          <w:rFonts w:eastAsia="SimSun"/>
          <w:sz w:val="22"/>
          <w:szCs w:val="22"/>
          <w:lang w:eastAsia="zh-CN"/>
        </w:rPr>
        <w:t>One possible approach</w:t>
      </w:r>
      <w:r w:rsidR="0004517C">
        <w:rPr>
          <w:rFonts w:eastAsia="SimSun"/>
          <w:sz w:val="22"/>
          <w:szCs w:val="22"/>
          <w:lang w:eastAsia="zh-CN"/>
        </w:rPr>
        <w:t xml:space="preserve"> of simplifying the SR procedure</w:t>
      </w:r>
      <w:r>
        <w:rPr>
          <w:rFonts w:eastAsia="SimSun"/>
          <w:sz w:val="22"/>
          <w:szCs w:val="22"/>
          <w:lang w:eastAsia="zh-CN"/>
        </w:rPr>
        <w:t xml:space="preserve"> is to merge the functionality of BSR into the SR transmission. That is to say the transmission of SR not only indicates the arrival of data but also carries the information of data volume. </w:t>
      </w:r>
      <w:r w:rsidR="00563DD2">
        <w:rPr>
          <w:rFonts w:eastAsia="SimSun"/>
          <w:sz w:val="22"/>
          <w:szCs w:val="22"/>
          <w:lang w:eastAsia="zh-CN"/>
        </w:rPr>
        <w:t>In this case, the legacy 4-step of SR procedure can be reduced to 2-step procedure as shown in Fig.2</w:t>
      </w:r>
    </w:p>
    <w:p w14:paraId="7C59BA77" w14:textId="25BDF2D9" w:rsidR="0004517C" w:rsidRDefault="0069047B" w:rsidP="0004517C">
      <w:pPr>
        <w:keepNext/>
        <w:jc w:val="center"/>
      </w:pPr>
      <w:r w:rsidRPr="0069047B">
        <w:rPr>
          <w:rFonts w:hint="eastAsia"/>
          <w:noProof/>
          <w:lang w:val="en-US"/>
        </w:rPr>
        <w:drawing>
          <wp:inline distT="0" distB="0" distL="0" distR="0" wp14:anchorId="4A6E6AEF" wp14:editId="087011E7">
            <wp:extent cx="4038600" cy="2240098"/>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7705" cy="2245148"/>
                    </a:xfrm>
                    <a:prstGeom prst="rect">
                      <a:avLst/>
                    </a:prstGeom>
                    <a:noFill/>
                    <a:ln>
                      <a:noFill/>
                    </a:ln>
                  </pic:spPr>
                </pic:pic>
              </a:graphicData>
            </a:graphic>
          </wp:inline>
        </w:drawing>
      </w:r>
    </w:p>
    <w:p w14:paraId="7909BBCA" w14:textId="27AB88AF" w:rsidR="00563DD2" w:rsidRDefault="0004517C" w:rsidP="0004517C">
      <w:pPr>
        <w:pStyle w:val="ae"/>
        <w:jc w:val="center"/>
        <w:rPr>
          <w:b w:val="0"/>
          <w:sz w:val="21"/>
        </w:rPr>
      </w:pPr>
      <w:r w:rsidRPr="002A6BB0">
        <w:rPr>
          <w:b w:val="0"/>
          <w:sz w:val="21"/>
        </w:rPr>
        <w:t xml:space="preserve">Figure </w:t>
      </w:r>
      <w:r w:rsidRPr="002A6BB0">
        <w:rPr>
          <w:b w:val="0"/>
          <w:sz w:val="21"/>
        </w:rPr>
        <w:fldChar w:fldCharType="begin"/>
      </w:r>
      <w:r w:rsidRPr="002A6BB0">
        <w:rPr>
          <w:b w:val="0"/>
          <w:sz w:val="21"/>
        </w:rPr>
        <w:instrText xml:space="preserve"> SEQ Figure \* ARABIC </w:instrText>
      </w:r>
      <w:r w:rsidRPr="002A6BB0">
        <w:rPr>
          <w:b w:val="0"/>
          <w:sz w:val="21"/>
        </w:rPr>
        <w:fldChar w:fldCharType="separate"/>
      </w:r>
      <w:r w:rsidRPr="002A6BB0">
        <w:rPr>
          <w:b w:val="0"/>
          <w:noProof/>
          <w:sz w:val="21"/>
        </w:rPr>
        <w:t>2</w:t>
      </w:r>
      <w:r w:rsidRPr="002A6BB0">
        <w:rPr>
          <w:b w:val="0"/>
          <w:sz w:val="21"/>
        </w:rPr>
        <w:fldChar w:fldCharType="end"/>
      </w:r>
      <w:r w:rsidRPr="002A6BB0">
        <w:rPr>
          <w:b w:val="0"/>
          <w:sz w:val="21"/>
        </w:rPr>
        <w:t xml:space="preserve"> Simplified SR procedure for NB-</w:t>
      </w:r>
      <w:proofErr w:type="spellStart"/>
      <w:r w:rsidRPr="002A6BB0">
        <w:rPr>
          <w:b w:val="0"/>
          <w:sz w:val="21"/>
        </w:rPr>
        <w:t>IoT</w:t>
      </w:r>
      <w:proofErr w:type="spellEnd"/>
    </w:p>
    <w:p w14:paraId="76AA0A44" w14:textId="77777777" w:rsidR="000245E4" w:rsidRPr="002A6BB0" w:rsidRDefault="000245E4" w:rsidP="002A6BB0"/>
    <w:p w14:paraId="04F56953" w14:textId="7D90D7CD" w:rsidR="00563DD2" w:rsidRDefault="00C466C2" w:rsidP="00F0518B">
      <w:pPr>
        <w:jc w:val="both"/>
        <w:rPr>
          <w:rFonts w:eastAsia="SimSun"/>
          <w:sz w:val="22"/>
          <w:szCs w:val="22"/>
          <w:lang w:eastAsia="zh-CN"/>
        </w:rPr>
      </w:pPr>
      <w:r>
        <w:rPr>
          <w:rFonts w:eastAsia="SimSun"/>
          <w:sz w:val="22"/>
          <w:szCs w:val="22"/>
          <w:lang w:eastAsia="zh-CN"/>
        </w:rPr>
        <w:t xml:space="preserve">The remaining question is how to append the information of data volume </w:t>
      </w:r>
      <w:r w:rsidR="000245E4">
        <w:rPr>
          <w:rFonts w:eastAsiaTheme="minorEastAsia" w:hint="eastAsia"/>
          <w:sz w:val="22"/>
          <w:szCs w:val="22"/>
        </w:rPr>
        <w:t>into</w:t>
      </w:r>
      <w:r>
        <w:rPr>
          <w:rFonts w:eastAsia="SimSun"/>
          <w:sz w:val="22"/>
          <w:szCs w:val="22"/>
          <w:lang w:eastAsia="zh-CN"/>
        </w:rPr>
        <w:t xml:space="preserve"> the SR. </w:t>
      </w:r>
      <w:r w:rsidR="005537BC">
        <w:rPr>
          <w:rFonts w:eastAsia="SimSun"/>
          <w:sz w:val="22"/>
          <w:szCs w:val="22"/>
          <w:lang w:eastAsia="zh-CN"/>
        </w:rPr>
        <w:t xml:space="preserve">One possible solution is to transmit the data volume directly in the SR channel. Another possible solution is to indicate the data volume implicitly by selecting different physical resource (e.g., time resource, frequency resource and code resource). </w:t>
      </w:r>
    </w:p>
    <w:p w14:paraId="10BFDBD8" w14:textId="38EF1DFF" w:rsidR="00563DD2" w:rsidRDefault="00563DD2" w:rsidP="00F0518B">
      <w:pPr>
        <w:jc w:val="both"/>
        <w:rPr>
          <w:rFonts w:eastAsia="SimSun"/>
          <w:sz w:val="22"/>
          <w:szCs w:val="22"/>
          <w:lang w:eastAsia="zh-CN"/>
        </w:rPr>
      </w:pPr>
    </w:p>
    <w:p w14:paraId="1A020666" w14:textId="00AB1E29" w:rsidR="005537BC" w:rsidRPr="005537BC" w:rsidRDefault="0004517C" w:rsidP="005537BC">
      <w:pPr>
        <w:jc w:val="both"/>
        <w:rPr>
          <w:rFonts w:eastAsia="SimSun"/>
          <w:b/>
          <w:sz w:val="22"/>
          <w:szCs w:val="22"/>
          <w:lang w:eastAsia="zh-CN"/>
        </w:rPr>
      </w:pPr>
      <w:r>
        <w:rPr>
          <w:rFonts w:eastAsia="SimSun"/>
          <w:b/>
          <w:sz w:val="22"/>
          <w:szCs w:val="22"/>
          <w:lang w:eastAsia="zh-CN"/>
        </w:rPr>
        <w:t>Proposal: Consider simplifying the SR procedure by appending the information of data volume into the SR transmission</w:t>
      </w:r>
    </w:p>
    <w:p w14:paraId="485EA46A" w14:textId="77777777" w:rsidR="00563DD2" w:rsidRPr="005537BC" w:rsidRDefault="00563DD2" w:rsidP="00F0518B">
      <w:pPr>
        <w:jc w:val="both"/>
        <w:rPr>
          <w:rFonts w:eastAsia="SimSun"/>
          <w:sz w:val="22"/>
          <w:szCs w:val="22"/>
          <w:lang w:eastAsia="zh-CN"/>
        </w:rPr>
      </w:pPr>
    </w:p>
    <w:p w14:paraId="72F5D085" w14:textId="0E295BAF" w:rsidR="00D5166A" w:rsidRPr="00CD7FA2" w:rsidRDefault="00D5166A" w:rsidP="00E57E8C">
      <w:pPr>
        <w:pStyle w:val="1"/>
        <w:numPr>
          <w:ilvl w:val="0"/>
          <w:numId w:val="5"/>
        </w:numPr>
        <w:spacing w:after="120"/>
        <w:jc w:val="both"/>
        <w:rPr>
          <w:b/>
          <w:lang w:val="en-US"/>
        </w:rPr>
      </w:pPr>
      <w:r>
        <w:rPr>
          <w:rFonts w:hint="eastAsia"/>
          <w:b/>
          <w:lang w:val="en-US"/>
        </w:rPr>
        <w:t>Conclusion</w:t>
      </w:r>
    </w:p>
    <w:p w14:paraId="61F5AA72" w14:textId="7458C4AB" w:rsidR="00996DFD" w:rsidRPr="002A6BB0" w:rsidRDefault="006B4E13" w:rsidP="008F778B">
      <w:pPr>
        <w:spacing w:afterLines="50" w:after="120"/>
        <w:jc w:val="both"/>
        <w:rPr>
          <w:rFonts w:eastAsiaTheme="minorEastAsia"/>
          <w:sz w:val="22"/>
          <w:szCs w:val="22"/>
        </w:rPr>
      </w:pPr>
      <w:r>
        <w:rPr>
          <w:rFonts w:eastAsia="SimSun" w:hint="eastAsia"/>
          <w:sz w:val="22"/>
          <w:szCs w:val="22"/>
          <w:lang w:eastAsia="zh-CN"/>
        </w:rPr>
        <w:t>In this contributi</w:t>
      </w:r>
      <w:r w:rsidR="0004517C">
        <w:rPr>
          <w:rFonts w:eastAsia="SimSun" w:hint="eastAsia"/>
          <w:sz w:val="22"/>
          <w:szCs w:val="22"/>
          <w:lang w:eastAsia="zh-CN"/>
        </w:rPr>
        <w:t xml:space="preserve">on, we discuss the possible optimization of </w:t>
      </w:r>
      <w:r w:rsidR="00EC6595">
        <w:rPr>
          <w:rFonts w:eastAsia="SimSun"/>
          <w:sz w:val="22"/>
          <w:szCs w:val="22"/>
          <w:lang w:eastAsia="zh-CN"/>
        </w:rPr>
        <w:t>SR procedure</w:t>
      </w:r>
      <w:r w:rsidR="007B3C9C">
        <w:rPr>
          <w:rFonts w:eastAsia="SimSun"/>
          <w:sz w:val="22"/>
          <w:szCs w:val="22"/>
          <w:lang w:eastAsia="zh-CN"/>
        </w:rPr>
        <w:t xml:space="preserve"> for NB-</w:t>
      </w:r>
      <w:proofErr w:type="spellStart"/>
      <w:r w:rsidR="007B3C9C">
        <w:rPr>
          <w:rFonts w:eastAsia="SimSun"/>
          <w:sz w:val="22"/>
          <w:szCs w:val="22"/>
          <w:lang w:eastAsia="zh-CN"/>
        </w:rPr>
        <w:t>IoT</w:t>
      </w:r>
      <w:proofErr w:type="spellEnd"/>
      <w:r w:rsidR="007B3C9C">
        <w:rPr>
          <w:rFonts w:eastAsia="SimSun"/>
          <w:sz w:val="22"/>
          <w:szCs w:val="22"/>
          <w:lang w:eastAsia="zh-CN"/>
        </w:rPr>
        <w:t>. Our views are summarized as follows</w:t>
      </w:r>
      <w:r w:rsidR="000245E4">
        <w:rPr>
          <w:rFonts w:eastAsiaTheme="minorEastAsia" w:hint="eastAsia"/>
          <w:sz w:val="22"/>
          <w:szCs w:val="22"/>
        </w:rPr>
        <w:t>:</w:t>
      </w:r>
    </w:p>
    <w:p w14:paraId="54D6F02F" w14:textId="77777777" w:rsidR="007B3C9C" w:rsidRPr="005537BC" w:rsidRDefault="007B3C9C" w:rsidP="007B3C9C">
      <w:pPr>
        <w:jc w:val="both"/>
        <w:rPr>
          <w:rFonts w:eastAsia="SimSun"/>
          <w:b/>
          <w:sz w:val="22"/>
          <w:szCs w:val="22"/>
          <w:lang w:eastAsia="zh-CN"/>
        </w:rPr>
      </w:pPr>
      <w:r w:rsidRPr="005537BC">
        <w:rPr>
          <w:rFonts w:eastAsia="SimSun"/>
          <w:b/>
          <w:sz w:val="22"/>
          <w:szCs w:val="22"/>
          <w:lang w:eastAsia="zh-CN"/>
        </w:rPr>
        <w:t xml:space="preserve">Observation: </w:t>
      </w:r>
      <w:r>
        <w:rPr>
          <w:rFonts w:eastAsia="SimSun"/>
          <w:b/>
          <w:sz w:val="22"/>
          <w:szCs w:val="22"/>
          <w:lang w:eastAsia="zh-CN"/>
        </w:rPr>
        <w:t xml:space="preserve">The existing SR is not efficient and further optimization should be considered. </w:t>
      </w:r>
    </w:p>
    <w:p w14:paraId="0C7DB89A" w14:textId="77777777" w:rsidR="000245E4" w:rsidRDefault="000245E4" w:rsidP="007B3C9C">
      <w:pPr>
        <w:jc w:val="both"/>
        <w:rPr>
          <w:rFonts w:eastAsiaTheme="minorEastAsia"/>
          <w:b/>
          <w:sz w:val="22"/>
          <w:szCs w:val="22"/>
        </w:rPr>
      </w:pPr>
    </w:p>
    <w:p w14:paraId="1965F46C" w14:textId="77777777" w:rsidR="007B3C9C" w:rsidRPr="005537BC" w:rsidRDefault="007B3C9C" w:rsidP="007B3C9C">
      <w:pPr>
        <w:jc w:val="both"/>
        <w:rPr>
          <w:rFonts w:eastAsia="SimSun"/>
          <w:b/>
          <w:sz w:val="22"/>
          <w:szCs w:val="22"/>
          <w:lang w:eastAsia="zh-CN"/>
        </w:rPr>
      </w:pPr>
      <w:r>
        <w:rPr>
          <w:rFonts w:eastAsia="SimSun"/>
          <w:b/>
          <w:sz w:val="22"/>
          <w:szCs w:val="22"/>
          <w:lang w:eastAsia="zh-CN"/>
        </w:rPr>
        <w:t>Proposal: Consider simplifying the SR procedure by appending the information of data volume into the SR transmission</w:t>
      </w:r>
    </w:p>
    <w:p w14:paraId="39EB6F45" w14:textId="7EC84D7D" w:rsidR="007B3C9C" w:rsidRDefault="007B3C9C" w:rsidP="008F778B">
      <w:pPr>
        <w:spacing w:afterLines="50" w:after="120"/>
        <w:jc w:val="both"/>
        <w:rPr>
          <w:rFonts w:eastAsia="SimSun"/>
          <w:sz w:val="22"/>
          <w:szCs w:val="22"/>
          <w:lang w:eastAsia="zh-CN"/>
        </w:rPr>
      </w:pPr>
    </w:p>
    <w:p w14:paraId="1F885549" w14:textId="77777777" w:rsidR="007B3C9C" w:rsidRPr="007B3C9C" w:rsidRDefault="007B3C9C" w:rsidP="007B3C9C">
      <w:pPr>
        <w:keepNext/>
        <w:autoSpaceDE w:val="0"/>
        <w:autoSpaceDN w:val="0"/>
        <w:adjustRightInd w:val="0"/>
        <w:snapToGrid w:val="0"/>
        <w:spacing w:before="120" w:after="120"/>
        <w:ind w:left="432" w:hanging="432"/>
        <w:jc w:val="both"/>
        <w:outlineLvl w:val="0"/>
        <w:rPr>
          <w:rFonts w:eastAsia="SimSun"/>
          <w:b/>
          <w:bCs/>
          <w:sz w:val="28"/>
          <w:szCs w:val="28"/>
          <w:lang w:val="en-US" w:eastAsia="en-US"/>
        </w:rPr>
      </w:pPr>
      <w:bookmarkStart w:id="9" w:name="_Ref124589665"/>
      <w:bookmarkStart w:id="10" w:name="_Ref71620620"/>
      <w:bookmarkStart w:id="11" w:name="_Ref124671424"/>
      <w:r w:rsidRPr="007B3C9C">
        <w:rPr>
          <w:rFonts w:eastAsia="SimSun"/>
          <w:b/>
          <w:bCs/>
          <w:sz w:val="28"/>
          <w:szCs w:val="28"/>
          <w:lang w:val="en-US" w:eastAsia="en-US"/>
        </w:rPr>
        <w:lastRenderedPageBreak/>
        <w:t>References</w:t>
      </w:r>
    </w:p>
    <w:bookmarkEnd w:id="9"/>
    <w:bookmarkEnd w:id="10"/>
    <w:bookmarkEnd w:id="11"/>
    <w:p w14:paraId="6551B4FC" w14:textId="77777777" w:rsidR="007B3C9C" w:rsidRDefault="007B3C9C" w:rsidP="008F778B">
      <w:pPr>
        <w:spacing w:afterLines="50" w:after="120"/>
        <w:jc w:val="both"/>
        <w:rPr>
          <w:rFonts w:eastAsia="SimSun"/>
          <w:sz w:val="22"/>
          <w:szCs w:val="22"/>
          <w:lang w:eastAsia="zh-CN"/>
        </w:rPr>
      </w:pPr>
    </w:p>
    <w:p w14:paraId="75CC67F0" w14:textId="77777777" w:rsidR="007B3C9C" w:rsidRDefault="007B3C9C" w:rsidP="007B3C9C">
      <w:pPr>
        <w:pStyle w:val="References"/>
      </w:pPr>
      <w:bookmarkStart w:id="12" w:name="OLE_LINK86"/>
      <w:bookmarkStart w:id="13" w:name="_Ref167612671"/>
      <w:bookmarkStart w:id="14" w:name="_Ref167612875"/>
      <w:r w:rsidRPr="0075087C">
        <w:t>RP-170852</w:t>
      </w:r>
      <w:r w:rsidRPr="0075087C">
        <w:rPr>
          <w:rFonts w:hint="eastAsia"/>
          <w:lang w:eastAsia="zh-CN"/>
        </w:rPr>
        <w:t xml:space="preserve">, </w:t>
      </w:r>
      <w:r w:rsidRPr="0075087C">
        <w:t>“New WID on Further NB-</w:t>
      </w:r>
      <w:proofErr w:type="spellStart"/>
      <w:r w:rsidRPr="0075087C">
        <w:t>IoT</w:t>
      </w:r>
      <w:proofErr w:type="spellEnd"/>
      <w:r w:rsidRPr="0075087C">
        <w:t xml:space="preserve"> enhancements ”, Huawei, </w:t>
      </w:r>
      <w:proofErr w:type="spellStart"/>
      <w:r w:rsidRPr="0075087C">
        <w:t>Hisilicon</w:t>
      </w:r>
      <w:proofErr w:type="spellEnd"/>
      <w:r w:rsidRPr="0075087C">
        <w:t xml:space="preserve">, </w:t>
      </w:r>
      <w:proofErr w:type="spellStart"/>
      <w:r w:rsidRPr="0075087C">
        <w:t>Neul</w:t>
      </w:r>
      <w:proofErr w:type="spellEnd"/>
      <w:r w:rsidRPr="0075087C">
        <w:t>, RAN#75, Dubrovnik, Croatia, March, 2017</w:t>
      </w:r>
      <w:bookmarkEnd w:id="12"/>
      <w:r w:rsidRPr="0075087C">
        <w:t>.</w:t>
      </w:r>
      <w:bookmarkStart w:id="15" w:name="_Ref339367275"/>
      <w:bookmarkEnd w:id="13"/>
      <w:bookmarkEnd w:id="14"/>
    </w:p>
    <w:p w14:paraId="3052B156" w14:textId="268D3BEC" w:rsidR="00996DFD" w:rsidRPr="001E2F8C" w:rsidRDefault="000245E4" w:rsidP="002A6BB0">
      <w:pPr>
        <w:pStyle w:val="References"/>
        <w:widowControl w:val="0"/>
        <w:spacing w:after="120"/>
        <w:rPr>
          <w:sz w:val="22"/>
          <w:szCs w:val="22"/>
        </w:rPr>
      </w:pPr>
      <w:r w:rsidRPr="002A6BB0">
        <w:rPr>
          <w:szCs w:val="20"/>
        </w:rPr>
        <w:t>RAN1 Chairman’s notes, RAN1#88bis, Spokane, US, April 3 - 7, 2017.</w:t>
      </w:r>
      <w:bookmarkEnd w:id="15"/>
    </w:p>
    <w:sectPr w:rsidR="00996DFD" w:rsidRPr="001E2F8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2E133" w14:textId="77777777" w:rsidR="003774DE" w:rsidRDefault="003774DE">
      <w:r>
        <w:separator/>
      </w:r>
    </w:p>
  </w:endnote>
  <w:endnote w:type="continuationSeparator" w:id="0">
    <w:p w14:paraId="786D472F" w14:textId="77777777" w:rsidR="003774DE" w:rsidRDefault="003774DE">
      <w:r>
        <w:continuationSeparator/>
      </w:r>
    </w:p>
  </w:endnote>
  <w:endnote w:type="continuationNotice" w:id="1">
    <w:p w14:paraId="202AA8AE" w14:textId="77777777" w:rsidR="003774DE" w:rsidRDefault="00377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3615DD2A"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1468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1468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1515B" w14:textId="77777777" w:rsidR="003774DE" w:rsidRDefault="003774DE">
      <w:r>
        <w:separator/>
      </w:r>
    </w:p>
  </w:footnote>
  <w:footnote w:type="continuationSeparator" w:id="0">
    <w:p w14:paraId="15F62E7D" w14:textId="77777777" w:rsidR="003774DE" w:rsidRDefault="003774DE">
      <w:r>
        <w:continuationSeparator/>
      </w:r>
    </w:p>
  </w:footnote>
  <w:footnote w:type="continuationNotice" w:id="1">
    <w:p w14:paraId="7158DCAF" w14:textId="77777777" w:rsidR="003774DE" w:rsidRDefault="003774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283D65"/>
    <w:multiLevelType w:val="hybridMultilevel"/>
    <w:tmpl w:val="1DAEFB78"/>
    <w:lvl w:ilvl="0" w:tplc="BE4A9CF0">
      <w:start w:val="1"/>
      <w:numFmt w:val="bullet"/>
      <w:lvlText w:val="•"/>
      <w:lvlJc w:val="left"/>
      <w:pPr>
        <w:tabs>
          <w:tab w:val="num" w:pos="360"/>
        </w:tabs>
        <w:ind w:left="360" w:hanging="360"/>
      </w:pPr>
      <w:rPr>
        <w:rFonts w:ascii="Arial" w:hAnsi="Arial" w:hint="default"/>
      </w:rPr>
    </w:lvl>
    <w:lvl w:ilvl="1" w:tplc="31947276">
      <w:numFmt w:val="bullet"/>
      <w:lvlText w:val="•"/>
      <w:lvlJc w:val="left"/>
      <w:pPr>
        <w:tabs>
          <w:tab w:val="num" w:pos="1080"/>
        </w:tabs>
        <w:ind w:left="1080" w:hanging="360"/>
      </w:pPr>
      <w:rPr>
        <w:rFonts w:ascii="Arial" w:hAnsi="Arial" w:hint="default"/>
      </w:rPr>
    </w:lvl>
    <w:lvl w:ilvl="2" w:tplc="8B828070" w:tentative="1">
      <w:start w:val="1"/>
      <w:numFmt w:val="bullet"/>
      <w:lvlText w:val="•"/>
      <w:lvlJc w:val="left"/>
      <w:pPr>
        <w:tabs>
          <w:tab w:val="num" w:pos="1800"/>
        </w:tabs>
        <w:ind w:left="1800" w:hanging="360"/>
      </w:pPr>
      <w:rPr>
        <w:rFonts w:ascii="Arial" w:hAnsi="Arial" w:hint="default"/>
      </w:rPr>
    </w:lvl>
    <w:lvl w:ilvl="3" w:tplc="C78278AE" w:tentative="1">
      <w:start w:val="1"/>
      <w:numFmt w:val="bullet"/>
      <w:lvlText w:val="•"/>
      <w:lvlJc w:val="left"/>
      <w:pPr>
        <w:tabs>
          <w:tab w:val="num" w:pos="2520"/>
        </w:tabs>
        <w:ind w:left="2520" w:hanging="360"/>
      </w:pPr>
      <w:rPr>
        <w:rFonts w:ascii="Arial" w:hAnsi="Arial" w:hint="default"/>
      </w:rPr>
    </w:lvl>
    <w:lvl w:ilvl="4" w:tplc="24866CDA" w:tentative="1">
      <w:start w:val="1"/>
      <w:numFmt w:val="bullet"/>
      <w:lvlText w:val="•"/>
      <w:lvlJc w:val="left"/>
      <w:pPr>
        <w:tabs>
          <w:tab w:val="num" w:pos="3240"/>
        </w:tabs>
        <w:ind w:left="3240" w:hanging="360"/>
      </w:pPr>
      <w:rPr>
        <w:rFonts w:ascii="Arial" w:hAnsi="Arial" w:hint="default"/>
      </w:rPr>
    </w:lvl>
    <w:lvl w:ilvl="5" w:tplc="64EAE69A" w:tentative="1">
      <w:start w:val="1"/>
      <w:numFmt w:val="bullet"/>
      <w:lvlText w:val="•"/>
      <w:lvlJc w:val="left"/>
      <w:pPr>
        <w:tabs>
          <w:tab w:val="num" w:pos="3960"/>
        </w:tabs>
        <w:ind w:left="3960" w:hanging="360"/>
      </w:pPr>
      <w:rPr>
        <w:rFonts w:ascii="Arial" w:hAnsi="Arial" w:hint="default"/>
      </w:rPr>
    </w:lvl>
    <w:lvl w:ilvl="6" w:tplc="653C4FD6" w:tentative="1">
      <w:start w:val="1"/>
      <w:numFmt w:val="bullet"/>
      <w:lvlText w:val="•"/>
      <w:lvlJc w:val="left"/>
      <w:pPr>
        <w:tabs>
          <w:tab w:val="num" w:pos="4680"/>
        </w:tabs>
        <w:ind w:left="4680" w:hanging="360"/>
      </w:pPr>
      <w:rPr>
        <w:rFonts w:ascii="Arial" w:hAnsi="Arial" w:hint="default"/>
      </w:rPr>
    </w:lvl>
    <w:lvl w:ilvl="7" w:tplc="3F7E2C54" w:tentative="1">
      <w:start w:val="1"/>
      <w:numFmt w:val="bullet"/>
      <w:lvlText w:val="•"/>
      <w:lvlJc w:val="left"/>
      <w:pPr>
        <w:tabs>
          <w:tab w:val="num" w:pos="5400"/>
        </w:tabs>
        <w:ind w:left="5400" w:hanging="360"/>
      </w:pPr>
      <w:rPr>
        <w:rFonts w:ascii="Arial" w:hAnsi="Arial" w:hint="default"/>
      </w:rPr>
    </w:lvl>
    <w:lvl w:ilvl="8" w:tplc="065667E0" w:tentative="1">
      <w:start w:val="1"/>
      <w:numFmt w:val="bullet"/>
      <w:lvlText w:val="•"/>
      <w:lvlJc w:val="left"/>
      <w:pPr>
        <w:tabs>
          <w:tab w:val="num" w:pos="6120"/>
        </w:tabs>
        <w:ind w:left="6120" w:hanging="360"/>
      </w:pPr>
      <w:rPr>
        <w:rFonts w:ascii="Arial" w:hAnsi="Arial" w:hint="default"/>
      </w:rPr>
    </w:lvl>
  </w:abstractNum>
  <w:abstractNum w:abstractNumId="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nsid w:val="72AE4150"/>
    <w:multiLevelType w:val="hybridMultilevel"/>
    <w:tmpl w:val="C0B0CD90"/>
    <w:lvl w:ilvl="0" w:tplc="8362E028">
      <w:start w:val="1"/>
      <w:numFmt w:val="bullet"/>
      <w:lvlText w:val="•"/>
      <w:lvlJc w:val="left"/>
      <w:pPr>
        <w:tabs>
          <w:tab w:val="num" w:pos="360"/>
        </w:tabs>
        <w:ind w:left="360" w:hanging="360"/>
      </w:pPr>
      <w:rPr>
        <w:rFonts w:ascii="Arial" w:hAnsi="Arial" w:hint="default"/>
      </w:rPr>
    </w:lvl>
    <w:lvl w:ilvl="1" w:tplc="EED633DA">
      <w:numFmt w:val="bullet"/>
      <w:lvlText w:val="•"/>
      <w:lvlJc w:val="left"/>
      <w:pPr>
        <w:tabs>
          <w:tab w:val="num" w:pos="1080"/>
        </w:tabs>
        <w:ind w:left="1080" w:hanging="360"/>
      </w:pPr>
      <w:rPr>
        <w:rFonts w:ascii="Arial" w:hAnsi="Arial" w:hint="default"/>
      </w:rPr>
    </w:lvl>
    <w:lvl w:ilvl="2" w:tplc="97981C96">
      <w:start w:val="1"/>
      <w:numFmt w:val="bullet"/>
      <w:lvlText w:val="•"/>
      <w:lvlJc w:val="left"/>
      <w:pPr>
        <w:tabs>
          <w:tab w:val="num" w:pos="1800"/>
        </w:tabs>
        <w:ind w:left="1800" w:hanging="360"/>
      </w:pPr>
      <w:rPr>
        <w:rFonts w:ascii="Arial" w:hAnsi="Arial" w:hint="default"/>
      </w:rPr>
    </w:lvl>
    <w:lvl w:ilvl="3" w:tplc="21C04094" w:tentative="1">
      <w:start w:val="1"/>
      <w:numFmt w:val="bullet"/>
      <w:lvlText w:val="•"/>
      <w:lvlJc w:val="left"/>
      <w:pPr>
        <w:tabs>
          <w:tab w:val="num" w:pos="2520"/>
        </w:tabs>
        <w:ind w:left="2520" w:hanging="360"/>
      </w:pPr>
      <w:rPr>
        <w:rFonts w:ascii="Arial" w:hAnsi="Arial" w:hint="default"/>
      </w:rPr>
    </w:lvl>
    <w:lvl w:ilvl="4" w:tplc="02E68D04" w:tentative="1">
      <w:start w:val="1"/>
      <w:numFmt w:val="bullet"/>
      <w:lvlText w:val="•"/>
      <w:lvlJc w:val="left"/>
      <w:pPr>
        <w:tabs>
          <w:tab w:val="num" w:pos="3240"/>
        </w:tabs>
        <w:ind w:left="3240" w:hanging="360"/>
      </w:pPr>
      <w:rPr>
        <w:rFonts w:ascii="Arial" w:hAnsi="Arial" w:hint="default"/>
      </w:rPr>
    </w:lvl>
    <w:lvl w:ilvl="5" w:tplc="69A09604" w:tentative="1">
      <w:start w:val="1"/>
      <w:numFmt w:val="bullet"/>
      <w:lvlText w:val="•"/>
      <w:lvlJc w:val="left"/>
      <w:pPr>
        <w:tabs>
          <w:tab w:val="num" w:pos="3960"/>
        </w:tabs>
        <w:ind w:left="3960" w:hanging="360"/>
      </w:pPr>
      <w:rPr>
        <w:rFonts w:ascii="Arial" w:hAnsi="Arial" w:hint="default"/>
      </w:rPr>
    </w:lvl>
    <w:lvl w:ilvl="6" w:tplc="971212A6" w:tentative="1">
      <w:start w:val="1"/>
      <w:numFmt w:val="bullet"/>
      <w:lvlText w:val="•"/>
      <w:lvlJc w:val="left"/>
      <w:pPr>
        <w:tabs>
          <w:tab w:val="num" w:pos="4680"/>
        </w:tabs>
        <w:ind w:left="4680" w:hanging="360"/>
      </w:pPr>
      <w:rPr>
        <w:rFonts w:ascii="Arial" w:hAnsi="Arial" w:hint="default"/>
      </w:rPr>
    </w:lvl>
    <w:lvl w:ilvl="7" w:tplc="CE04F9A4" w:tentative="1">
      <w:start w:val="1"/>
      <w:numFmt w:val="bullet"/>
      <w:lvlText w:val="•"/>
      <w:lvlJc w:val="left"/>
      <w:pPr>
        <w:tabs>
          <w:tab w:val="num" w:pos="5400"/>
        </w:tabs>
        <w:ind w:left="5400" w:hanging="360"/>
      </w:pPr>
      <w:rPr>
        <w:rFonts w:ascii="Arial" w:hAnsi="Arial" w:hint="default"/>
      </w:rPr>
    </w:lvl>
    <w:lvl w:ilvl="8" w:tplc="B0A425F8" w:tentative="1">
      <w:start w:val="1"/>
      <w:numFmt w:val="bullet"/>
      <w:lvlText w:val="•"/>
      <w:lvlJc w:val="left"/>
      <w:pPr>
        <w:tabs>
          <w:tab w:val="num" w:pos="6120"/>
        </w:tabs>
        <w:ind w:left="6120" w:hanging="360"/>
      </w:pPr>
      <w:rPr>
        <w:rFonts w:ascii="Arial" w:hAnsi="Arial" w:hint="default"/>
      </w:rPr>
    </w:lvl>
  </w:abstractNum>
  <w:abstractNum w:abstractNumId="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4"/>
  </w:num>
  <w:num w:numId="6">
    <w:abstractNumId w:val="6"/>
  </w:num>
  <w:num w:numId="7">
    <w:abstractNumId w:val="1"/>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 Qin">
    <w15:presenceInfo w15:providerId="None" w15:userId="MU 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45E4"/>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17C"/>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BD2"/>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6A1"/>
    <w:rsid w:val="001E2AD4"/>
    <w:rsid w:val="001E2F8C"/>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6AF"/>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7BE"/>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BB0"/>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07C"/>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06FB"/>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E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4D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49F"/>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7BC"/>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DD2"/>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2D0"/>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DE3"/>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47B"/>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93"/>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E57"/>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256"/>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3C9C"/>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4F1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F51"/>
    <w:rsid w:val="008906F0"/>
    <w:rsid w:val="00891026"/>
    <w:rsid w:val="008911D5"/>
    <w:rsid w:val="00891234"/>
    <w:rsid w:val="008912D7"/>
    <w:rsid w:val="00891B2F"/>
    <w:rsid w:val="008924C2"/>
    <w:rsid w:val="00892539"/>
    <w:rsid w:val="0089273A"/>
    <w:rsid w:val="00893007"/>
    <w:rsid w:val="008941F9"/>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16"/>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C0D"/>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3F8"/>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68C"/>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227"/>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3A4"/>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7EE"/>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6C2"/>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916"/>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5E5"/>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0"/>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8C"/>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1F2"/>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95"/>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8B"/>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D6"/>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C4B"/>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References">
    <w:name w:val="References"/>
    <w:basedOn w:val="a1"/>
    <w:rsid w:val="007B3C9C"/>
    <w:pPr>
      <w:numPr>
        <w:numId w:val="8"/>
      </w:numPr>
      <w:autoSpaceDE w:val="0"/>
      <w:autoSpaceDN w:val="0"/>
      <w:snapToGrid w:val="0"/>
      <w:spacing w:after="60"/>
      <w:jc w:val="both"/>
    </w:pPr>
    <w:rPr>
      <w:rFonts w:eastAsia="SimSun"/>
      <w:sz w:val="20"/>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References">
    <w:name w:val="References"/>
    <w:basedOn w:val="a1"/>
    <w:rsid w:val="007B3C9C"/>
    <w:pPr>
      <w:numPr>
        <w:numId w:val="8"/>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3426</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DOCOMOv6</cp:lastModifiedBy>
  <cp:revision>3</cp:revision>
  <cp:lastPrinted>2016-09-21T11:03:00Z</cp:lastPrinted>
  <dcterms:created xsi:type="dcterms:W3CDTF">2017-05-05T07:16:00Z</dcterms:created>
  <dcterms:modified xsi:type="dcterms:W3CDTF">2017-05-05T07:23:00Z</dcterms:modified>
</cp:coreProperties>
</file>