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E762B" w14:textId="4D3B8AD1" w:rsidR="002641FB" w:rsidRPr="0085620C" w:rsidRDefault="002641FB" w:rsidP="002641FB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Theme="minorEastAsia" w:hAnsi="Arial" w:cs="Arial"/>
          <w:b/>
          <w:bCs/>
          <w:lang w:eastAsia="zh-CN"/>
        </w:rPr>
      </w:pPr>
      <w:bookmarkStart w:id="0" w:name="OLE_LINK3"/>
      <w:bookmarkStart w:id="1" w:name="_GoBack"/>
      <w:bookmarkEnd w:id="1"/>
      <w:r w:rsidRPr="008C6B03">
        <w:rPr>
          <w:rFonts w:ascii="Arial" w:hAnsi="Arial" w:cs="Arial"/>
          <w:b/>
          <w:bCs/>
        </w:rPr>
        <w:t>3GPP TSG RAN WG1 Meeting #8</w:t>
      </w:r>
      <w:r w:rsidR="0085620C">
        <w:rPr>
          <w:rFonts w:ascii="Arial" w:eastAsiaTheme="minorEastAsia" w:hAnsi="Arial" w:cs="Arial" w:hint="eastAsia"/>
          <w:b/>
          <w:bCs/>
          <w:lang w:eastAsia="zh-CN"/>
        </w:rPr>
        <w:t>9</w:t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lang w:eastAsia="zh-CN"/>
        </w:rPr>
        <w:t xml:space="preserve">                                  </w:t>
      </w:r>
      <w:r w:rsidR="0085620C">
        <w:rPr>
          <w:rFonts w:ascii="Arial" w:eastAsia="ＭＳ 明朝" w:hAnsi="Arial"/>
          <w:b/>
          <w:noProof/>
          <w:lang w:val="en-US" w:eastAsia="x-none"/>
        </w:rPr>
        <w:t>R1-17</w:t>
      </w:r>
      <w:r w:rsidR="00802D0C">
        <w:rPr>
          <w:rFonts w:ascii="Arial" w:eastAsiaTheme="minorEastAsia" w:hAnsi="Arial"/>
          <w:b/>
          <w:noProof/>
          <w:lang w:val="en-US" w:eastAsia="zh-CN"/>
        </w:rPr>
        <w:t>08408</w:t>
      </w:r>
    </w:p>
    <w:p w14:paraId="6E58165A" w14:textId="625901A4" w:rsidR="002641FB" w:rsidRPr="002641FB" w:rsidRDefault="0085620C" w:rsidP="002641FB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</w:rPr>
      </w:pPr>
      <w:r w:rsidRPr="000D1BFB">
        <w:rPr>
          <w:rFonts w:ascii="Arial" w:eastAsia="ＭＳ 明朝" w:hAnsi="Arial" w:cs="Arial"/>
          <w:b/>
          <w:bCs/>
          <w:szCs w:val="24"/>
        </w:rPr>
        <w:t>Hangzhou</w:t>
      </w:r>
      <w:r w:rsidRPr="000D1BFB">
        <w:rPr>
          <w:rFonts w:ascii="Arial" w:hAnsi="Arial" w:cs="Arial"/>
          <w:b/>
          <w:bCs/>
          <w:szCs w:val="24"/>
        </w:rPr>
        <w:t xml:space="preserve">, </w:t>
      </w:r>
      <w:r w:rsidRPr="000D1BFB">
        <w:rPr>
          <w:rFonts w:ascii="Arial" w:eastAsia="ＭＳ 明朝" w:hAnsi="Arial" w:cs="Arial" w:hint="eastAsia"/>
          <w:b/>
          <w:bCs/>
          <w:szCs w:val="24"/>
        </w:rPr>
        <w:t>P.R. China</w:t>
      </w:r>
      <w:r w:rsidRPr="000D1BFB">
        <w:rPr>
          <w:rFonts w:ascii="Arial" w:hAnsi="Arial" w:cs="Arial"/>
          <w:b/>
          <w:bCs/>
          <w:szCs w:val="24"/>
        </w:rPr>
        <w:t xml:space="preserve"> </w:t>
      </w:r>
      <w:r w:rsidRPr="000D1BFB">
        <w:rPr>
          <w:rFonts w:ascii="Arial" w:eastAsia="ＭＳ 明朝" w:hAnsi="Arial" w:cs="Arial" w:hint="eastAsia"/>
          <w:b/>
          <w:bCs/>
          <w:szCs w:val="24"/>
        </w:rPr>
        <w:t xml:space="preserve">15th </w:t>
      </w:r>
      <w:r w:rsidRPr="000D1BFB">
        <w:rPr>
          <w:rFonts w:ascii="Arial" w:hAnsi="Arial" w:cs="Arial"/>
          <w:b/>
          <w:bCs/>
          <w:szCs w:val="24"/>
        </w:rPr>
        <w:t xml:space="preserve">– </w:t>
      </w:r>
      <w:r w:rsidRPr="000D1BFB">
        <w:rPr>
          <w:rFonts w:ascii="Arial" w:eastAsia="ＭＳ 明朝" w:hAnsi="Arial" w:cs="Arial" w:hint="eastAsia"/>
          <w:b/>
          <w:bCs/>
          <w:szCs w:val="24"/>
        </w:rPr>
        <w:t>19th</w:t>
      </w:r>
      <w:r w:rsidRPr="000D1BFB">
        <w:rPr>
          <w:rFonts w:ascii="Arial" w:hAnsi="Arial" w:cs="Arial"/>
          <w:b/>
          <w:bCs/>
          <w:szCs w:val="24"/>
        </w:rPr>
        <w:t xml:space="preserve"> </w:t>
      </w:r>
      <w:r w:rsidRPr="000D1BFB">
        <w:rPr>
          <w:rFonts w:ascii="Arial" w:eastAsia="ＭＳ 明朝" w:hAnsi="Arial" w:cs="Arial" w:hint="eastAsia"/>
          <w:b/>
          <w:bCs/>
          <w:szCs w:val="24"/>
        </w:rPr>
        <w:t>May</w:t>
      </w:r>
      <w:r w:rsidRPr="000D1BFB">
        <w:rPr>
          <w:rFonts w:ascii="Arial" w:hAnsi="Arial" w:cs="Arial"/>
          <w:b/>
          <w:bCs/>
          <w:szCs w:val="24"/>
        </w:rPr>
        <w:t xml:space="preserve"> 201</w:t>
      </w:r>
      <w:r w:rsidRPr="000D1BFB">
        <w:rPr>
          <w:rFonts w:ascii="Arial" w:eastAsia="ＭＳ 明朝" w:hAnsi="Arial" w:cs="Arial" w:hint="eastAsia"/>
          <w:b/>
          <w:bCs/>
          <w:szCs w:val="24"/>
        </w:rPr>
        <w:t>7</w:t>
      </w:r>
      <w:r w:rsidR="002641FB" w:rsidRPr="002641FB">
        <w:rPr>
          <w:rFonts w:ascii="Arial" w:hAnsi="Arial" w:cs="Arial"/>
          <w:b/>
          <w:bCs/>
        </w:rPr>
        <w:t xml:space="preserve"> </w:t>
      </w:r>
    </w:p>
    <w:p w14:paraId="445E6684" w14:textId="77777777" w:rsidR="002641FB" w:rsidRPr="0085620C" w:rsidRDefault="002641FB" w:rsidP="002641FB">
      <w:pPr>
        <w:pStyle w:val="a3"/>
        <w:jc w:val="both"/>
      </w:pPr>
    </w:p>
    <w:p w14:paraId="748FBE7A" w14:textId="77777777" w:rsidR="002641FB" w:rsidRPr="002641FB" w:rsidRDefault="002641FB" w:rsidP="002641FB">
      <w:pPr>
        <w:pBdr>
          <w:bottom w:val="single" w:sz="6" w:space="1" w:color="auto"/>
        </w:pBdr>
        <w:ind w:left="1800" w:hanging="1800"/>
        <w:jc w:val="both"/>
        <w:rPr>
          <w:rFonts w:ascii="Arial" w:hAnsi="Arial"/>
          <w:b/>
          <w:lang w:val="en-US"/>
        </w:rPr>
      </w:pPr>
      <w:r w:rsidRPr="002641FB">
        <w:rPr>
          <w:rFonts w:ascii="Arial" w:hAnsi="Arial"/>
          <w:b/>
          <w:lang w:val="en-US"/>
        </w:rPr>
        <w:t>Source:</w:t>
      </w:r>
      <w:r w:rsidRPr="002641FB">
        <w:rPr>
          <w:rFonts w:ascii="Arial" w:hAnsi="Arial"/>
          <w:b/>
          <w:lang w:val="en-US"/>
        </w:rPr>
        <w:tab/>
        <w:t>NTT DOCOMO</w:t>
      </w:r>
      <w:r w:rsidRPr="002641FB">
        <w:rPr>
          <w:rFonts w:ascii="Arial" w:hAnsi="Arial" w:hint="eastAsia"/>
          <w:b/>
          <w:lang w:val="en-US"/>
        </w:rPr>
        <w:t>, INC.</w:t>
      </w:r>
    </w:p>
    <w:bookmarkEnd w:id="0"/>
    <w:p w14:paraId="498B3712" w14:textId="5FE46819" w:rsidR="002641FB" w:rsidRPr="002641FB" w:rsidRDefault="002641FB" w:rsidP="002641FB">
      <w:pPr>
        <w:pBdr>
          <w:bottom w:val="single" w:sz="6" w:space="1" w:color="auto"/>
        </w:pBdr>
        <w:ind w:left="1800" w:hanging="1800"/>
        <w:jc w:val="both"/>
        <w:rPr>
          <w:rFonts w:ascii="Arial" w:hAnsi="Arial"/>
          <w:b/>
          <w:lang w:val="en-US"/>
        </w:rPr>
      </w:pPr>
      <w:r w:rsidRPr="002641FB">
        <w:rPr>
          <w:rFonts w:ascii="Arial" w:hAnsi="Arial"/>
          <w:b/>
          <w:lang w:val="en-US"/>
        </w:rPr>
        <w:t>Title:</w:t>
      </w:r>
      <w:r w:rsidRPr="002641FB">
        <w:rPr>
          <w:rFonts w:ascii="Arial" w:hAnsi="Arial"/>
          <w:b/>
          <w:lang w:val="en-US"/>
        </w:rPr>
        <w:tab/>
      </w:r>
      <w:bookmarkStart w:id="2" w:name="OLE_LINK8"/>
      <w:bookmarkStart w:id="3" w:name="OLE_LINK9"/>
      <w:r w:rsidRPr="002641FB">
        <w:rPr>
          <w:rFonts w:ascii="Arial" w:hAnsi="Arial" w:hint="eastAsia"/>
          <w:b/>
          <w:lang w:val="en-US"/>
        </w:rPr>
        <w:t>HARQ/Scheduling</w:t>
      </w:r>
      <w:r w:rsidR="00076A1D">
        <w:rPr>
          <w:rFonts w:ascii="Arial" w:hAnsi="Arial"/>
          <w:b/>
          <w:lang w:val="en-US"/>
        </w:rPr>
        <w:t xml:space="preserve"> timing</w:t>
      </w:r>
      <w:r w:rsidRPr="002641FB">
        <w:rPr>
          <w:rFonts w:ascii="Arial" w:hAnsi="Arial" w:hint="eastAsia"/>
          <w:b/>
          <w:lang w:val="en-US"/>
        </w:rPr>
        <w:t xml:space="preserve"> </w:t>
      </w:r>
      <w:bookmarkStart w:id="4" w:name="OLE_LINK21"/>
      <w:bookmarkStart w:id="5" w:name="OLE_LINK22"/>
      <w:r w:rsidRPr="002641FB">
        <w:rPr>
          <w:rFonts w:ascii="Arial" w:hAnsi="Arial"/>
          <w:b/>
          <w:lang w:val="en-US"/>
        </w:rPr>
        <w:t>for</w:t>
      </w:r>
      <w:r w:rsidRPr="002641FB">
        <w:rPr>
          <w:rFonts w:ascii="Arial" w:hAnsi="Arial" w:hint="eastAsia"/>
          <w:b/>
          <w:lang w:val="en-US"/>
        </w:rPr>
        <w:t xml:space="preserve"> s</w:t>
      </w:r>
      <w:r w:rsidRPr="002641FB">
        <w:rPr>
          <w:rFonts w:ascii="Arial" w:hAnsi="Arial"/>
          <w:b/>
          <w:lang w:val="en-US"/>
        </w:rPr>
        <w:t xml:space="preserve">hortened processing time </w:t>
      </w:r>
      <w:r w:rsidRPr="002641FB">
        <w:rPr>
          <w:rFonts w:ascii="Arial" w:hAnsi="Arial" w:hint="eastAsia"/>
          <w:b/>
          <w:lang w:val="en-US"/>
        </w:rPr>
        <w:t xml:space="preserve">for 1ms </w:t>
      </w:r>
      <w:r w:rsidRPr="002641FB">
        <w:rPr>
          <w:rFonts w:ascii="Arial" w:hAnsi="Arial"/>
          <w:b/>
          <w:lang w:val="en-US"/>
        </w:rPr>
        <w:t>TTI</w:t>
      </w:r>
    </w:p>
    <w:bookmarkEnd w:id="2"/>
    <w:bookmarkEnd w:id="3"/>
    <w:bookmarkEnd w:id="4"/>
    <w:bookmarkEnd w:id="5"/>
    <w:p w14:paraId="7CCC84FA" w14:textId="5966101B" w:rsidR="002641FB" w:rsidRPr="0085620C" w:rsidRDefault="002641FB" w:rsidP="002641FB">
      <w:pPr>
        <w:pBdr>
          <w:bottom w:val="single" w:sz="6" w:space="1" w:color="auto"/>
        </w:pBdr>
        <w:ind w:left="1800" w:hanging="1800"/>
        <w:jc w:val="both"/>
        <w:rPr>
          <w:rFonts w:ascii="Arial" w:eastAsiaTheme="minorEastAsia" w:hAnsi="Arial"/>
          <w:b/>
          <w:lang w:val="en-US" w:eastAsia="zh-CN"/>
        </w:rPr>
      </w:pPr>
      <w:r w:rsidRPr="002641FB">
        <w:rPr>
          <w:rFonts w:ascii="Arial" w:hAnsi="Arial"/>
          <w:b/>
          <w:lang w:val="en-US"/>
        </w:rPr>
        <w:t>Agenda Item:</w:t>
      </w:r>
      <w:bookmarkStart w:id="6" w:name="Source"/>
      <w:bookmarkEnd w:id="6"/>
      <w:r w:rsidR="0085620C">
        <w:rPr>
          <w:rFonts w:ascii="Arial" w:hAnsi="Arial"/>
          <w:b/>
          <w:lang w:val="en-US"/>
        </w:rPr>
        <w:tab/>
      </w:r>
      <w:r w:rsidR="00A50A79">
        <w:rPr>
          <w:rFonts w:ascii="Arial" w:eastAsiaTheme="minorEastAsia" w:hAnsi="Arial" w:hint="eastAsia"/>
          <w:b/>
          <w:lang w:val="en-US" w:eastAsia="zh-CN"/>
        </w:rPr>
        <w:t>6.2.1.1.</w:t>
      </w:r>
      <w:r w:rsidR="00A50A79">
        <w:rPr>
          <w:rFonts w:ascii="Arial" w:eastAsiaTheme="minorEastAsia" w:hAnsi="Arial"/>
          <w:b/>
          <w:lang w:val="en-US" w:eastAsia="zh-CN"/>
        </w:rPr>
        <w:t>3</w:t>
      </w:r>
    </w:p>
    <w:p w14:paraId="4D166A0C" w14:textId="77777777" w:rsidR="002641FB" w:rsidRPr="00CE448F" w:rsidRDefault="002641FB" w:rsidP="002641FB">
      <w:pPr>
        <w:pBdr>
          <w:bottom w:val="single" w:sz="6" w:space="1" w:color="auto"/>
        </w:pBdr>
        <w:ind w:left="1800" w:hanging="1800"/>
        <w:jc w:val="both"/>
        <w:rPr>
          <w:rFonts w:ascii="Arial" w:hAnsi="Arial"/>
          <w:b/>
          <w:lang w:val="en-US"/>
        </w:rPr>
      </w:pPr>
      <w:r w:rsidRPr="00CE448F">
        <w:rPr>
          <w:rFonts w:ascii="Arial" w:hAnsi="Arial"/>
          <w:b/>
          <w:lang w:val="en-US"/>
        </w:rPr>
        <w:t>Document for:</w:t>
      </w:r>
      <w:bookmarkStart w:id="7" w:name="DocumentFor"/>
      <w:bookmarkEnd w:id="7"/>
      <w:r w:rsidRPr="00CE448F">
        <w:rPr>
          <w:rFonts w:ascii="Arial" w:hAnsi="Arial"/>
          <w:b/>
          <w:lang w:val="en-US"/>
        </w:rPr>
        <w:t xml:space="preserve"> </w:t>
      </w:r>
      <w:r w:rsidRPr="00CE448F">
        <w:rPr>
          <w:rFonts w:ascii="Arial" w:hAnsi="Arial"/>
          <w:b/>
          <w:lang w:val="en-US"/>
        </w:rPr>
        <w:tab/>
        <w:t>Discussion and Decision</w:t>
      </w:r>
    </w:p>
    <w:p w14:paraId="6FEF38AE" w14:textId="77777777" w:rsidR="002641FB" w:rsidRDefault="002641FB" w:rsidP="002641FB">
      <w:pPr>
        <w:pStyle w:val="1"/>
        <w:numPr>
          <w:ilvl w:val="0"/>
          <w:numId w:val="1"/>
        </w:numPr>
        <w:spacing w:after="120"/>
        <w:jc w:val="both"/>
        <w:rPr>
          <w:b/>
          <w:lang w:val="en-US"/>
        </w:rPr>
      </w:pPr>
      <w:r w:rsidRPr="007B3BA0">
        <w:rPr>
          <w:rFonts w:hint="eastAsia"/>
          <w:b/>
          <w:lang w:val="en-US"/>
        </w:rPr>
        <w:t>Introduction</w:t>
      </w:r>
    </w:p>
    <w:p w14:paraId="62246213" w14:textId="52477EC3" w:rsidR="004B1566" w:rsidRPr="00DC2474" w:rsidRDefault="004B1566" w:rsidP="004B1566">
      <w:pPr>
        <w:spacing w:afterLines="50" w:after="156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A</w:t>
      </w:r>
      <w:r>
        <w:rPr>
          <w:rFonts w:eastAsiaTheme="minorEastAsia"/>
          <w:sz w:val="22"/>
          <w:lang w:eastAsia="zh-CN"/>
        </w:rPr>
        <w:t xml:space="preserve">t RAN1#88bis, some agreements on DL HARQ timing </w:t>
      </w:r>
      <w:r>
        <w:rPr>
          <w:rFonts w:eastAsia="ＭＳ 明朝"/>
          <w:sz w:val="22"/>
          <w:lang w:val="en-US"/>
        </w:rPr>
        <w:t>with processing time of n+3 for 1ms TTI</w:t>
      </w:r>
      <w:r>
        <w:rPr>
          <w:rFonts w:eastAsiaTheme="minorEastAsia"/>
          <w:sz w:val="22"/>
          <w:lang w:eastAsia="zh-CN"/>
        </w:rPr>
        <w:t xml:space="preserve"> were achieved as follows [</w:t>
      </w:r>
      <w:r>
        <w:rPr>
          <w:rFonts w:eastAsiaTheme="minorEastAsia" w:hint="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>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B1566" w14:paraId="0AA865C6" w14:textId="77777777" w:rsidTr="00E06140">
        <w:tc>
          <w:tcPr>
            <w:tcW w:w="9854" w:type="dxa"/>
          </w:tcPr>
          <w:p w14:paraId="28D35A3B" w14:textId="77777777" w:rsidR="004B1566" w:rsidRPr="000035C4" w:rsidRDefault="004B1566" w:rsidP="00E06140">
            <w:pPr>
              <w:spacing w:line="360" w:lineRule="auto"/>
              <w:rPr>
                <w:rFonts w:eastAsia="ＭＳ 明朝"/>
                <w:b/>
                <w:iCs/>
                <w:sz w:val="22"/>
                <w:u w:val="single"/>
              </w:rPr>
            </w:pPr>
            <w:r w:rsidRPr="000035C4">
              <w:rPr>
                <w:rFonts w:eastAsia="ＭＳ 明朝"/>
                <w:b/>
                <w:iCs/>
                <w:sz w:val="22"/>
                <w:highlight w:val="green"/>
                <w:u w:val="single"/>
              </w:rPr>
              <w:t>Agreement</w:t>
            </w:r>
            <w:r>
              <w:rPr>
                <w:rFonts w:eastAsiaTheme="minorEastAsia" w:hint="eastAsia"/>
                <w:b/>
                <w:iCs/>
                <w:sz w:val="22"/>
                <w:highlight w:val="green"/>
                <w:u w:val="single"/>
                <w:lang w:eastAsia="zh-CN"/>
              </w:rPr>
              <w:t xml:space="preserve"> from RAN1 #88bis</w:t>
            </w:r>
            <w:r w:rsidRPr="000035C4">
              <w:rPr>
                <w:rFonts w:eastAsia="ＭＳ 明朝"/>
                <w:b/>
                <w:iCs/>
                <w:sz w:val="22"/>
                <w:highlight w:val="green"/>
                <w:u w:val="single"/>
              </w:rPr>
              <w:t>:</w:t>
            </w:r>
          </w:p>
          <w:p w14:paraId="4F394F6B" w14:textId="77777777" w:rsidR="004B1566" w:rsidRPr="000035C4" w:rsidRDefault="004B1566" w:rsidP="00E06140">
            <w:pPr>
              <w:numPr>
                <w:ilvl w:val="0"/>
                <w:numId w:val="13"/>
              </w:numPr>
              <w:spacing w:afterLines="50" w:after="156"/>
              <w:ind w:left="714" w:hanging="357"/>
              <w:rPr>
                <w:rFonts w:eastAsia="ＭＳ 明朝"/>
                <w:iCs/>
                <w:sz w:val="22"/>
                <w:lang w:val="en-US"/>
              </w:rPr>
            </w:pPr>
            <w:r w:rsidRPr="000035C4">
              <w:rPr>
                <w:rFonts w:eastAsia="ＭＳ 明朝"/>
                <w:iCs/>
                <w:sz w:val="22"/>
                <w:lang w:val="en-US"/>
              </w:rPr>
              <w:t>For 1ms TTI in FS2 and for TDD UL/DL configurations 0-5, the DL HARQ-ACK timing from PDSCH to HARQ-ACK for a minimum timing of n+3 is defined as follows:</w:t>
            </w:r>
          </w:p>
          <w:tbl>
            <w:tblPr>
              <w:tblW w:w="9391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96"/>
              <w:gridCol w:w="360"/>
              <w:gridCol w:w="360"/>
              <w:gridCol w:w="2380"/>
              <w:gridCol w:w="1150"/>
              <w:gridCol w:w="623"/>
              <w:gridCol w:w="360"/>
              <w:gridCol w:w="360"/>
              <w:gridCol w:w="1062"/>
              <w:gridCol w:w="359"/>
              <w:gridCol w:w="981"/>
            </w:tblGrid>
            <w:tr w:rsidR="004B1566" w:rsidRPr="006B0A6A" w14:paraId="24609410" w14:textId="77777777" w:rsidTr="00E06140">
              <w:trPr>
                <w:trHeight w:val="71"/>
              </w:trPr>
              <w:tc>
                <w:tcPr>
                  <w:tcW w:w="139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A8885F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UL-DL</w:t>
                  </w:r>
                </w:p>
                <w:p w14:paraId="30848FCF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Configuration</w:t>
                  </w:r>
                </w:p>
              </w:tc>
              <w:tc>
                <w:tcPr>
                  <w:tcW w:w="7993" w:type="dxa"/>
                  <w:gridSpan w:val="1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8DD63B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Subframe n</w:t>
                  </w:r>
                </w:p>
              </w:tc>
            </w:tr>
            <w:tr w:rsidR="004B1566" w:rsidRPr="006B0A6A" w14:paraId="22D07D3F" w14:textId="77777777" w:rsidTr="00E06140">
              <w:trPr>
                <w:trHeight w:val="133"/>
              </w:trPr>
              <w:tc>
                <w:tcPr>
                  <w:tcW w:w="139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81D029B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F9B126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0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0DEB87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1</w:t>
                  </w:r>
                </w:p>
              </w:tc>
              <w:tc>
                <w:tcPr>
                  <w:tcW w:w="2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116318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2</w:t>
                  </w:r>
                </w:p>
              </w:tc>
              <w:tc>
                <w:tcPr>
                  <w:tcW w:w="11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1393BF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3</w:t>
                  </w:r>
                </w:p>
              </w:tc>
              <w:tc>
                <w:tcPr>
                  <w:tcW w:w="6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17BBF6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92A155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443954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6</w:t>
                  </w:r>
                </w:p>
              </w:tc>
              <w:tc>
                <w:tcPr>
                  <w:tcW w:w="10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584AAC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7</w:t>
                  </w:r>
                </w:p>
              </w:tc>
              <w:tc>
                <w:tcPr>
                  <w:tcW w:w="3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356567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8</w:t>
                  </w:r>
                </w:p>
              </w:tc>
              <w:tc>
                <w:tcPr>
                  <w:tcW w:w="9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7FEDBF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9</w:t>
                  </w:r>
                </w:p>
              </w:tc>
            </w:tr>
            <w:tr w:rsidR="004B1566" w:rsidRPr="006B0A6A" w14:paraId="3902FA7F" w14:textId="77777777" w:rsidTr="00E06140">
              <w:trPr>
                <w:trHeight w:val="21"/>
              </w:trPr>
              <w:tc>
                <w:tcPr>
                  <w:tcW w:w="13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61B0F4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0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CE5D07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D3ADF6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2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C576BC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1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68BEE6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7044AA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06EFB1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265383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0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5E85E2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42F8E9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53B2E6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</w:tr>
            <w:tr w:rsidR="004B1566" w:rsidRPr="006B0A6A" w14:paraId="2C24C5FD" w14:textId="77777777" w:rsidTr="00E06140">
              <w:trPr>
                <w:trHeight w:val="19"/>
              </w:trPr>
              <w:tc>
                <w:tcPr>
                  <w:tcW w:w="13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50A4EA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D3897D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4E4A25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2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7F16BB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6, 3</w:t>
                  </w:r>
                </w:p>
              </w:tc>
              <w:tc>
                <w:tcPr>
                  <w:tcW w:w="11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97BAA1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DFA341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86DCB0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CD3151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0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E9C10C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6, 3</w:t>
                  </w:r>
                </w:p>
              </w:tc>
              <w:tc>
                <w:tcPr>
                  <w:tcW w:w="3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9FD449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9FAFB6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</w:tr>
            <w:tr w:rsidR="004B1566" w:rsidRPr="006B0A6A" w14:paraId="4BEF9DA3" w14:textId="77777777" w:rsidTr="00E06140">
              <w:trPr>
                <w:trHeight w:val="19"/>
              </w:trPr>
              <w:tc>
                <w:tcPr>
                  <w:tcW w:w="13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9CC51E8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6EE056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A11FC8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2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4CFBA5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7, 6, 4, 3</w:t>
                  </w:r>
                </w:p>
              </w:tc>
              <w:tc>
                <w:tcPr>
                  <w:tcW w:w="11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5EC76D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6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157C4F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84EC920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86B615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0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03F502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7, 6, 4, 3</w:t>
                  </w:r>
                </w:p>
              </w:tc>
              <w:tc>
                <w:tcPr>
                  <w:tcW w:w="3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DB1C1A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9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D1F6A4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</w:tr>
            <w:tr w:rsidR="004B1566" w:rsidRPr="006B0A6A" w14:paraId="5EA43574" w14:textId="77777777" w:rsidTr="00E06140">
              <w:trPr>
                <w:trHeight w:val="160"/>
              </w:trPr>
              <w:tc>
                <w:tcPr>
                  <w:tcW w:w="13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7F4890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0F9EB2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47D918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2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606408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7, 6, 5</w:t>
                  </w:r>
                </w:p>
              </w:tc>
              <w:tc>
                <w:tcPr>
                  <w:tcW w:w="11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EA598D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5, 4</w:t>
                  </w:r>
                </w:p>
              </w:tc>
              <w:tc>
                <w:tcPr>
                  <w:tcW w:w="6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7A5D7A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4, 3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60D057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2543DE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0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A96035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DCB2CF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9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C49C12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</w:tr>
            <w:tr w:rsidR="004B1566" w:rsidRPr="006B0A6A" w14:paraId="464EB5B1" w14:textId="77777777" w:rsidTr="00E06140">
              <w:trPr>
                <w:trHeight w:val="51"/>
              </w:trPr>
              <w:tc>
                <w:tcPr>
                  <w:tcW w:w="13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A397F4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094C4D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C0E595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2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348D80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11, 8, 7, 6</w:t>
                  </w:r>
                </w:p>
              </w:tc>
              <w:tc>
                <w:tcPr>
                  <w:tcW w:w="11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253175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6, 5, 4, 3</w:t>
                  </w:r>
                </w:p>
              </w:tc>
              <w:tc>
                <w:tcPr>
                  <w:tcW w:w="6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E713B2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EB645E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761DB3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0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5E34AB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175964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9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CD1FEE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</w:tr>
            <w:tr w:rsidR="004B1566" w:rsidRPr="006B0A6A" w14:paraId="1864F961" w14:textId="77777777" w:rsidTr="00E06140">
              <w:trPr>
                <w:trHeight w:val="69"/>
              </w:trPr>
              <w:tc>
                <w:tcPr>
                  <w:tcW w:w="13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9D2509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A2AD07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D4A875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23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4F4BD8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12, 9, 8, 7, 5, 4, 3, 11, 6</w:t>
                  </w:r>
                </w:p>
              </w:tc>
              <w:tc>
                <w:tcPr>
                  <w:tcW w:w="11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1D9846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6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67AA8A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066CAB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838B67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0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87B980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E42E21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9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CA7E87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</w:tr>
          </w:tbl>
          <w:p w14:paraId="74BFCD23" w14:textId="77777777" w:rsidR="004B1566" w:rsidRPr="000035C4" w:rsidRDefault="004B1566" w:rsidP="00E06140">
            <w:pPr>
              <w:numPr>
                <w:ilvl w:val="1"/>
                <w:numId w:val="14"/>
              </w:numPr>
              <w:spacing w:afterLines="50" w:after="156"/>
              <w:ind w:left="1434" w:hanging="357"/>
              <w:rPr>
                <w:rFonts w:eastAsia="ＭＳ 明朝"/>
                <w:iCs/>
                <w:lang w:val="en-US"/>
              </w:rPr>
            </w:pPr>
            <w:r w:rsidRPr="006B0A6A">
              <w:rPr>
                <w:rFonts w:eastAsia="ＭＳ 明朝"/>
                <w:iCs/>
                <w:lang w:val="en-US"/>
              </w:rPr>
              <w:t>FFS</w:t>
            </w:r>
            <w:r>
              <w:rPr>
                <w:rFonts w:eastAsia="ＭＳ 明朝"/>
                <w:iCs/>
                <w:lang w:val="en-US"/>
              </w:rPr>
              <w:t>:</w:t>
            </w:r>
            <w:r w:rsidRPr="006B0A6A">
              <w:rPr>
                <w:rFonts w:eastAsia="ＭＳ 明朝"/>
                <w:iCs/>
                <w:lang w:val="en-US"/>
              </w:rPr>
              <w:t xml:space="preserve"> </w:t>
            </w:r>
            <w:r>
              <w:rPr>
                <w:rFonts w:eastAsia="ＭＳ 明朝"/>
                <w:iCs/>
                <w:lang w:val="en-US"/>
              </w:rPr>
              <w:t>T</w:t>
            </w:r>
            <w:r w:rsidRPr="006B0A6A">
              <w:rPr>
                <w:rFonts w:eastAsia="ＭＳ 明朝"/>
                <w:iCs/>
                <w:lang w:val="en-US"/>
              </w:rPr>
              <w:t>he order of the numbers in the table</w:t>
            </w:r>
          </w:p>
          <w:p w14:paraId="7D2D9BD1" w14:textId="77777777" w:rsidR="004B1566" w:rsidRPr="000035C4" w:rsidRDefault="004B1566" w:rsidP="00E06140">
            <w:pPr>
              <w:spacing w:line="360" w:lineRule="auto"/>
              <w:rPr>
                <w:rFonts w:eastAsia="ＭＳ 明朝"/>
                <w:b/>
                <w:iCs/>
                <w:sz w:val="22"/>
                <w:u w:val="single"/>
                <w:lang w:val="en-US"/>
              </w:rPr>
            </w:pPr>
            <w:r w:rsidRPr="000035C4">
              <w:rPr>
                <w:rFonts w:eastAsia="ＭＳ 明朝"/>
                <w:b/>
                <w:iCs/>
                <w:sz w:val="22"/>
                <w:highlight w:val="green"/>
                <w:u w:val="single"/>
                <w:lang w:val="en-US"/>
              </w:rPr>
              <w:t>Agreement</w:t>
            </w:r>
            <w:r>
              <w:rPr>
                <w:rFonts w:eastAsiaTheme="minorEastAsia" w:hint="eastAsia"/>
                <w:b/>
                <w:iCs/>
                <w:sz w:val="22"/>
                <w:highlight w:val="green"/>
                <w:u w:val="single"/>
                <w:lang w:val="en-US" w:eastAsia="zh-CN"/>
              </w:rPr>
              <w:t xml:space="preserve"> from RAN1 #88b</w:t>
            </w:r>
            <w:r>
              <w:rPr>
                <w:rFonts w:eastAsiaTheme="minorEastAsia"/>
                <w:b/>
                <w:iCs/>
                <w:sz w:val="22"/>
                <w:highlight w:val="green"/>
                <w:u w:val="single"/>
                <w:lang w:val="en-US" w:eastAsia="zh-CN"/>
              </w:rPr>
              <w:t>is</w:t>
            </w:r>
            <w:r w:rsidRPr="000035C4">
              <w:rPr>
                <w:rFonts w:eastAsia="ＭＳ 明朝"/>
                <w:b/>
                <w:iCs/>
                <w:sz w:val="22"/>
                <w:highlight w:val="green"/>
                <w:u w:val="single"/>
                <w:lang w:val="en-US"/>
              </w:rPr>
              <w:t>:</w:t>
            </w:r>
          </w:p>
          <w:p w14:paraId="59BF948A" w14:textId="77777777" w:rsidR="004B1566" w:rsidRPr="000E3057" w:rsidRDefault="004B1566" w:rsidP="00E06140">
            <w:pPr>
              <w:pStyle w:val="a7"/>
              <w:widowControl w:val="0"/>
              <w:numPr>
                <w:ilvl w:val="0"/>
                <w:numId w:val="2"/>
              </w:numPr>
              <w:spacing w:afterLines="50" w:after="156"/>
              <w:ind w:left="385" w:hangingChars="175" w:hanging="385"/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0E3057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 xml:space="preserve">For 1ms TTI in FS2 and for TDD UL/DL configuration 6, the DL HARQ-ACK timing from PDSCH to HARQ-ACK for a minimum timing of n+3 is down-selected among the below alternatives. </w:t>
            </w:r>
          </w:p>
          <w:tbl>
            <w:tblPr>
              <w:tblW w:w="6082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791"/>
              <w:gridCol w:w="358"/>
              <w:gridCol w:w="357"/>
              <w:gridCol w:w="466"/>
              <w:gridCol w:w="360"/>
              <w:gridCol w:w="360"/>
              <w:gridCol w:w="360"/>
              <w:gridCol w:w="360"/>
              <w:gridCol w:w="360"/>
              <w:gridCol w:w="360"/>
              <w:gridCol w:w="950"/>
            </w:tblGrid>
            <w:tr w:rsidR="004B1566" w:rsidRPr="009E710B" w14:paraId="75FA1BD9" w14:textId="77777777" w:rsidTr="00E06140">
              <w:trPr>
                <w:trHeight w:val="77"/>
                <w:jc w:val="center"/>
              </w:trPr>
              <w:tc>
                <w:tcPr>
                  <w:tcW w:w="179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B25677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UL-DL</w:t>
                  </w:r>
                </w:p>
                <w:p w14:paraId="45ABCF06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Configuration 6</w:t>
                  </w:r>
                </w:p>
              </w:tc>
              <w:tc>
                <w:tcPr>
                  <w:tcW w:w="4289" w:type="dxa"/>
                  <w:gridSpan w:val="1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31F111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Subframe n</w:t>
                  </w:r>
                </w:p>
              </w:tc>
            </w:tr>
            <w:tr w:rsidR="004B1566" w:rsidRPr="009E710B" w14:paraId="4BAF861F" w14:textId="77777777" w:rsidTr="00E06140">
              <w:trPr>
                <w:trHeight w:val="20"/>
                <w:jc w:val="center"/>
              </w:trPr>
              <w:tc>
                <w:tcPr>
                  <w:tcW w:w="179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170B4BA5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61BD81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AFB90E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1</w:t>
                  </w:r>
                </w:p>
              </w:tc>
              <w:tc>
                <w:tcPr>
                  <w:tcW w:w="4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5B3AF5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F19FFE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93CF0E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7B289F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D2421D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3F3104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7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486886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8</w:t>
                  </w:r>
                </w:p>
              </w:tc>
              <w:tc>
                <w:tcPr>
                  <w:tcW w:w="9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DEE978" w14:textId="77777777" w:rsidR="004B1566" w:rsidRPr="00185100" w:rsidRDefault="004B1566" w:rsidP="00E06140">
                  <w:pPr>
                    <w:pStyle w:val="TAH"/>
                    <w:rPr>
                      <w:rFonts w:eastAsia="ＭＳ 明朝"/>
                      <w:sz w:val="16"/>
                      <w:lang w:val="en-US"/>
                    </w:rPr>
                  </w:pPr>
                  <w:r w:rsidRPr="00185100">
                    <w:rPr>
                      <w:rFonts w:eastAsia="ＭＳ 明朝"/>
                      <w:sz w:val="16"/>
                    </w:rPr>
                    <w:t>9</w:t>
                  </w:r>
                </w:p>
              </w:tc>
            </w:tr>
            <w:tr w:rsidR="004B1566" w:rsidRPr="009E710B" w14:paraId="74D64538" w14:textId="77777777" w:rsidTr="00E06140">
              <w:trPr>
                <w:trHeight w:val="336"/>
                <w:jc w:val="center"/>
              </w:trPr>
              <w:tc>
                <w:tcPr>
                  <w:tcW w:w="17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B931D3" w14:textId="77777777" w:rsidR="004B1566" w:rsidRPr="00185100" w:rsidRDefault="004B1566" w:rsidP="00E06140">
                  <w:pPr>
                    <w:pStyle w:val="TAL"/>
                    <w:rPr>
                      <w:sz w:val="16"/>
                      <w:lang w:val="en-US" w:eastAsia="ja-JP"/>
                    </w:rPr>
                  </w:pPr>
                  <w:r w:rsidRPr="00185100">
                    <w:rPr>
                      <w:sz w:val="16"/>
                      <w:lang w:eastAsia="ja-JP"/>
                    </w:rPr>
                    <w:t>Option 1</w:t>
                  </w:r>
                </w:p>
              </w:tc>
              <w:tc>
                <w:tcPr>
                  <w:tcW w:w="3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B927F9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83F3767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4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3D29E1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7C972C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C04555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309941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74487A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0D3F86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4AAAEE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9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8C4F97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</w:tr>
            <w:tr w:rsidR="004B1566" w:rsidRPr="009E710B" w14:paraId="4E56A03D" w14:textId="77777777" w:rsidTr="00E06140">
              <w:trPr>
                <w:trHeight w:val="336"/>
                <w:jc w:val="center"/>
              </w:trPr>
              <w:tc>
                <w:tcPr>
                  <w:tcW w:w="17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2A6ECD" w14:textId="77777777" w:rsidR="004B1566" w:rsidRPr="00185100" w:rsidRDefault="004B1566" w:rsidP="00E06140">
                  <w:pPr>
                    <w:pStyle w:val="TAL"/>
                    <w:rPr>
                      <w:sz w:val="16"/>
                      <w:lang w:val="en-US" w:eastAsia="ja-JP"/>
                    </w:rPr>
                  </w:pPr>
                  <w:r w:rsidRPr="00185100">
                    <w:rPr>
                      <w:sz w:val="16"/>
                      <w:lang w:val="en-US" w:eastAsia="ja-JP"/>
                    </w:rPr>
                    <w:t>Option 2</w:t>
                  </w:r>
                </w:p>
              </w:tc>
              <w:tc>
                <w:tcPr>
                  <w:tcW w:w="3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E99940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-</w:t>
                  </w:r>
                </w:p>
              </w:tc>
              <w:tc>
                <w:tcPr>
                  <w:tcW w:w="3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A8D981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-</w:t>
                  </w:r>
                </w:p>
              </w:tc>
              <w:tc>
                <w:tcPr>
                  <w:tcW w:w="4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AD1EFB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3,6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8A3310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D5C946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9778D1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02C377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118864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AA4E35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3</w:t>
                  </w:r>
                </w:p>
              </w:tc>
              <w:tc>
                <w:tcPr>
                  <w:tcW w:w="9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86ED9E" w14:textId="77777777" w:rsidR="004B1566" w:rsidRPr="00185100" w:rsidRDefault="004B1566" w:rsidP="00E06140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  <w:lang w:val="en-US"/>
                    </w:rPr>
                    <w:t>-</w:t>
                  </w:r>
                </w:p>
              </w:tc>
            </w:tr>
          </w:tbl>
          <w:p w14:paraId="6C4E15D4" w14:textId="77777777" w:rsidR="004B1566" w:rsidRDefault="004B1566" w:rsidP="00E06140">
            <w:pPr>
              <w:spacing w:afterLines="50" w:after="156"/>
              <w:jc w:val="both"/>
              <w:rPr>
                <w:rFonts w:eastAsiaTheme="minorEastAsia"/>
                <w:sz w:val="22"/>
                <w:lang w:eastAsia="zh-CN"/>
              </w:rPr>
            </w:pPr>
            <w:r w:rsidRPr="000035C4">
              <w:rPr>
                <w:rFonts w:eastAsia="ＭＳ 明朝"/>
                <w:iCs/>
                <w:sz w:val="22"/>
                <w:lang w:val="en-US"/>
              </w:rPr>
              <w:t>FFS the order of the numbers in the table</w:t>
            </w:r>
            <w:r>
              <w:rPr>
                <w:rFonts w:eastAsia="ＭＳ 明朝"/>
                <w:iCs/>
                <w:sz w:val="22"/>
                <w:lang w:val="en-US"/>
              </w:rPr>
              <w:t>.</w:t>
            </w:r>
          </w:p>
        </w:tc>
      </w:tr>
    </w:tbl>
    <w:p w14:paraId="475E61BF" w14:textId="4B44CC40" w:rsidR="002641FB" w:rsidRDefault="002641FB" w:rsidP="002641FB">
      <w:pPr>
        <w:spacing w:afterLines="50" w:after="156"/>
        <w:jc w:val="both"/>
        <w:rPr>
          <w:rFonts w:eastAsia="ＭＳ 明朝"/>
          <w:sz w:val="22"/>
          <w:lang w:val="en-US"/>
        </w:rPr>
      </w:pPr>
      <w:r>
        <w:rPr>
          <w:rFonts w:eastAsia="ＭＳ 明朝" w:hint="eastAsia"/>
          <w:sz w:val="22"/>
          <w:lang w:val="en-US"/>
        </w:rPr>
        <w:t xml:space="preserve">At </w:t>
      </w:r>
      <w:r w:rsidR="000035C4">
        <w:rPr>
          <w:rFonts w:eastAsia="ＭＳ 明朝" w:hint="eastAsia"/>
          <w:sz w:val="22"/>
          <w:lang w:val="en-US"/>
        </w:rPr>
        <w:t>the RAN</w:t>
      </w:r>
      <w:r w:rsidR="000035C4" w:rsidRPr="00763299">
        <w:rPr>
          <w:rFonts w:eastAsia="ＭＳ 明朝" w:hint="eastAsia"/>
          <w:sz w:val="22"/>
          <w:lang w:val="en-US"/>
        </w:rPr>
        <w:t>1</w:t>
      </w:r>
      <w:r w:rsidR="000035C4">
        <w:rPr>
          <w:rFonts w:eastAsia="ＭＳ 明朝"/>
          <w:sz w:val="22"/>
          <w:lang w:val="en-US"/>
        </w:rPr>
        <w:t xml:space="preserve"> </w:t>
      </w:r>
      <w:r w:rsidR="000035C4">
        <w:rPr>
          <w:rFonts w:eastAsia="ＭＳ 明朝" w:hint="eastAsia"/>
          <w:sz w:val="22"/>
          <w:lang w:val="en-US"/>
        </w:rPr>
        <w:t>#</w:t>
      </w:r>
      <w:r w:rsidR="000035C4" w:rsidRPr="00763299">
        <w:rPr>
          <w:rFonts w:eastAsia="ＭＳ 明朝"/>
          <w:sz w:val="22"/>
          <w:lang w:val="en-US"/>
        </w:rPr>
        <w:t>8</w:t>
      </w:r>
      <w:r w:rsidR="000035C4">
        <w:rPr>
          <w:rFonts w:eastAsia="ＭＳ 明朝"/>
          <w:sz w:val="22"/>
          <w:lang w:val="en-US"/>
        </w:rPr>
        <w:t xml:space="preserve">8 </w:t>
      </w:r>
      <w:r>
        <w:rPr>
          <w:rFonts w:eastAsia="ＭＳ 明朝"/>
          <w:sz w:val="22"/>
          <w:lang w:val="en-US"/>
        </w:rPr>
        <w:t>meeting</w:t>
      </w:r>
      <w:r>
        <w:rPr>
          <w:rFonts w:eastAsia="ＭＳ 明朝" w:hint="eastAsia"/>
          <w:sz w:val="22"/>
          <w:lang w:val="en-US"/>
        </w:rPr>
        <w:t xml:space="preserve">, </w:t>
      </w:r>
      <w:r>
        <w:rPr>
          <w:rFonts w:eastAsia="ＭＳ 明朝"/>
          <w:sz w:val="22"/>
          <w:lang w:val="en-US"/>
        </w:rPr>
        <w:t xml:space="preserve">some agreements on UL scheduling timing </w:t>
      </w:r>
      <w:r w:rsidR="00292318">
        <w:rPr>
          <w:rFonts w:eastAsia="ＭＳ 明朝"/>
          <w:sz w:val="22"/>
          <w:lang w:val="en-US"/>
        </w:rPr>
        <w:t xml:space="preserve">with </w:t>
      </w:r>
      <w:r>
        <w:rPr>
          <w:rFonts w:eastAsia="ＭＳ 明朝"/>
          <w:sz w:val="22"/>
          <w:lang w:val="en-US"/>
        </w:rPr>
        <w:t>processing time</w:t>
      </w:r>
      <w:r w:rsidR="00292318">
        <w:rPr>
          <w:rFonts w:eastAsia="ＭＳ 明朝"/>
          <w:sz w:val="22"/>
          <w:lang w:val="en-US"/>
        </w:rPr>
        <w:t xml:space="preserve"> of n+3</w:t>
      </w:r>
      <w:r>
        <w:rPr>
          <w:rFonts w:eastAsia="ＭＳ 明朝"/>
          <w:sz w:val="22"/>
          <w:lang w:val="en-US"/>
        </w:rPr>
        <w:t xml:space="preserve"> for 1ms TTI were achieved as followi</w:t>
      </w:r>
      <w:r w:rsidRPr="00F51A2E">
        <w:rPr>
          <w:rFonts w:eastAsia="ＭＳ 明朝"/>
          <w:sz w:val="22"/>
          <w:lang w:val="en-US"/>
        </w:rPr>
        <w:t>ng [</w:t>
      </w:r>
      <w:r w:rsidR="004B1566" w:rsidRPr="00F51A2E">
        <w:rPr>
          <w:rFonts w:eastAsiaTheme="minorEastAsia"/>
          <w:sz w:val="22"/>
          <w:lang w:val="en-US" w:eastAsia="zh-CN"/>
        </w:rPr>
        <w:t>2</w:t>
      </w:r>
      <w:r w:rsidRPr="00F51A2E">
        <w:rPr>
          <w:rFonts w:eastAsia="ＭＳ 明朝"/>
          <w:sz w:val="22"/>
          <w:lang w:val="en-US"/>
        </w:rPr>
        <w:t>]</w:t>
      </w:r>
      <w:r>
        <w:rPr>
          <w:rFonts w:eastAsia="ＭＳ 明朝"/>
          <w:sz w:val="22"/>
          <w:lang w:val="en-US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2641FB" w:rsidRPr="00176393" w14:paraId="10D613F4" w14:textId="77777777" w:rsidTr="0010790D">
        <w:tc>
          <w:tcPr>
            <w:tcW w:w="9923" w:type="dxa"/>
            <w:shd w:val="clear" w:color="auto" w:fill="auto"/>
          </w:tcPr>
          <w:p w14:paraId="0AD8C404" w14:textId="77777777" w:rsidR="002641FB" w:rsidRPr="00643871" w:rsidRDefault="002641FB" w:rsidP="00DC2474">
            <w:pPr>
              <w:rPr>
                <w:rFonts w:eastAsia="ＭＳ 明朝"/>
                <w:b/>
                <w:sz w:val="22"/>
                <w:szCs w:val="22"/>
                <w:highlight w:val="green"/>
                <w:u w:val="single"/>
                <w:lang w:val="en-US"/>
              </w:rPr>
            </w:pPr>
            <w:bookmarkStart w:id="8" w:name="_Hlk458157043"/>
            <w:r w:rsidRPr="00643871">
              <w:rPr>
                <w:rFonts w:eastAsia="ＭＳ 明朝"/>
                <w:b/>
                <w:sz w:val="22"/>
                <w:szCs w:val="22"/>
                <w:highlight w:val="green"/>
                <w:u w:val="single"/>
                <w:lang w:val="en-US"/>
              </w:rPr>
              <w:t>Agreements from RAN1#88:</w:t>
            </w:r>
          </w:p>
          <w:p w14:paraId="38E488F2" w14:textId="77777777" w:rsidR="002641FB" w:rsidRPr="00643871" w:rsidRDefault="002641FB" w:rsidP="00DC2474">
            <w:pPr>
              <w:pStyle w:val="a7"/>
              <w:widowControl w:val="0"/>
              <w:numPr>
                <w:ilvl w:val="0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For 1ms TTI in FS2, the scheduling timing for UL grant to PUSCH for a minimum timing of n+3 is defined as follows:</w:t>
            </w:r>
          </w:p>
          <w:p w14:paraId="32668E4C" w14:textId="77777777" w:rsidR="002641FB" w:rsidRPr="00643871" w:rsidRDefault="002641FB" w:rsidP="00DC2474">
            <w:pPr>
              <w:pStyle w:val="a7"/>
              <w:widowControl w:val="0"/>
              <w:numPr>
                <w:ilvl w:val="1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For TDD configuration 1-</w:t>
            </w:r>
            <w: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5</w:t>
            </w:r>
          </w:p>
          <w:p w14:paraId="236DC00B" w14:textId="77777777" w:rsidR="002641FB" w:rsidRPr="002641FB" w:rsidRDefault="002641FB" w:rsidP="00DC2474">
            <w:pPr>
              <w:widowControl w:val="0"/>
              <w:jc w:val="center"/>
              <w:rPr>
                <w:rFonts w:eastAsia="ＭＳ 明朝"/>
                <w:sz w:val="22"/>
                <w:szCs w:val="22"/>
              </w:rPr>
            </w:pPr>
            <w:r w:rsidRPr="00643871">
              <w:rPr>
                <w:noProof/>
                <w:lang w:val="en-US"/>
              </w:rPr>
              <w:lastRenderedPageBreak/>
              <w:drawing>
                <wp:inline distT="0" distB="0" distL="0" distR="0" wp14:anchorId="56EDC027" wp14:editId="79F18842">
                  <wp:extent cx="4304030" cy="1294790"/>
                  <wp:effectExtent l="0" t="0" r="1270" b="63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7530" cy="1295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46D35F2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Note: The timings highlighted in red are only applicable to special subframe configuration 10</w:t>
            </w:r>
          </w:p>
          <w:p w14:paraId="2CBB577D" w14:textId="461972F2" w:rsidR="002641FB" w:rsidRDefault="002641FB" w:rsidP="00DC2474">
            <w:pPr>
              <w:pStyle w:val="a7"/>
              <w:widowControl w:val="0"/>
              <w:numPr>
                <w:ilvl w:val="1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FFS on TDD configuration 0 and 6</w:t>
            </w:r>
          </w:p>
          <w:p w14:paraId="595B777E" w14:textId="77777777" w:rsidR="00DC2474" w:rsidRPr="00DC2474" w:rsidRDefault="00DC2474" w:rsidP="00DC2474">
            <w:pPr>
              <w:widowControl w:val="0"/>
              <w:ind w:left="420"/>
              <w:rPr>
                <w:rFonts w:eastAsia="ＭＳ 明朝"/>
                <w:sz w:val="22"/>
                <w:szCs w:val="22"/>
              </w:rPr>
            </w:pPr>
          </w:p>
          <w:p w14:paraId="78375003" w14:textId="77777777" w:rsidR="002641FB" w:rsidRPr="00970142" w:rsidRDefault="002641FB" w:rsidP="00DC2474">
            <w:pPr>
              <w:widowControl w:val="0"/>
              <w:numPr>
                <w:ilvl w:val="0"/>
                <w:numId w:val="3"/>
              </w:numPr>
              <w:tabs>
                <w:tab w:val="clear" w:pos="360"/>
                <w:tab w:val="num" w:pos="720"/>
              </w:tabs>
              <w:rPr>
                <w:rFonts w:eastAsia="ＭＳ 明朝"/>
                <w:sz w:val="22"/>
                <w:szCs w:val="22"/>
                <w:lang w:val="en-US"/>
              </w:rPr>
            </w:pPr>
            <w:r w:rsidRPr="00970142">
              <w:rPr>
                <w:rFonts w:eastAsia="ＭＳ 明朝"/>
                <w:sz w:val="22"/>
                <w:szCs w:val="22"/>
                <w:lang w:val="en-US"/>
              </w:rPr>
              <w:t xml:space="preserve">For 1ms TTI in FS2, the scheduling timing for UL grant to PUSCH for a minimum timing of n+3 is down-selected among the below alternatives. </w:t>
            </w:r>
          </w:p>
          <w:p w14:paraId="7D0579B3" w14:textId="77777777" w:rsidR="002641FB" w:rsidRDefault="002641FB" w:rsidP="00DC2474">
            <w:pPr>
              <w:pStyle w:val="a7"/>
              <w:widowControl w:val="0"/>
              <w:numPr>
                <w:ilvl w:val="1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For TDD UL/DL configuration 0 and special subframe configuration (SSC) 0-10</w:t>
            </w:r>
          </w:p>
          <w:p w14:paraId="561AB68C" w14:textId="77777777" w:rsidR="002641FB" w:rsidRPr="004D1679" w:rsidRDefault="002641FB" w:rsidP="00DC2474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2948AA4" wp14:editId="679765D4">
                  <wp:extent cx="4910483" cy="1654896"/>
                  <wp:effectExtent l="0" t="0" r="4445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2990" cy="16557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9D9EFB3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Alt 1: option 1 for SSC 0-9 and option 2 for SSC 10</w:t>
            </w:r>
          </w:p>
          <w:p w14:paraId="18CD93E0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Alt 2: option 1 for SSC 0-9 and option 3 for SSC 10</w:t>
            </w:r>
          </w:p>
          <w:p w14:paraId="21AEB6CB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Alt 3: option 4 for SSC 0-10</w:t>
            </w:r>
          </w:p>
          <w:p w14:paraId="46A748FC" w14:textId="77777777" w:rsidR="002641FB" w:rsidRPr="00643871" w:rsidRDefault="002641FB" w:rsidP="00DC2474">
            <w:pPr>
              <w:pStyle w:val="a7"/>
              <w:widowControl w:val="0"/>
              <w:numPr>
                <w:ilvl w:val="3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Note: The timings highlighted in red are only applicable to special subframe configuration 10</w:t>
            </w:r>
          </w:p>
          <w:p w14:paraId="1AA7D114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Alt 4: option 5 for SSC 0-10</w:t>
            </w:r>
          </w:p>
          <w:p w14:paraId="070E258D" w14:textId="1F0817C7" w:rsidR="002641FB" w:rsidRPr="00DC2474" w:rsidRDefault="002641FB" w:rsidP="00DC2474">
            <w:pPr>
              <w:pStyle w:val="a7"/>
              <w:widowControl w:val="0"/>
              <w:numPr>
                <w:ilvl w:val="3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Note: The timings highlighted in red are only applicable to special subframe configuration 10</w:t>
            </w:r>
          </w:p>
          <w:p w14:paraId="44C34E2A" w14:textId="77777777" w:rsidR="002641FB" w:rsidRDefault="002641FB" w:rsidP="00DC2474">
            <w:pPr>
              <w:pStyle w:val="a7"/>
              <w:widowControl w:val="0"/>
              <w:numPr>
                <w:ilvl w:val="1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For TDD UL/DL configuration 6 and special subframe configuration (SSC) 0-10</w:t>
            </w:r>
          </w:p>
          <w:p w14:paraId="139A8717" w14:textId="77777777" w:rsidR="002641FB" w:rsidRPr="004D1679" w:rsidRDefault="002641FB" w:rsidP="00DC2474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62A7552" wp14:editId="15E39592">
                  <wp:extent cx="4910400" cy="1832771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0400" cy="1832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A3D2B10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Alt 1: option 1 for SSC 0-9 and option 2 for SSC 10</w:t>
            </w:r>
          </w:p>
          <w:p w14:paraId="07A9D703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Alt 2: option 1 for SSC 0-9 and option 3 for SSC 10</w:t>
            </w:r>
          </w:p>
          <w:p w14:paraId="19AA4B89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Alt 3: option 4 for SSC 0-10</w:t>
            </w:r>
          </w:p>
          <w:p w14:paraId="35207826" w14:textId="77777777" w:rsidR="002641FB" w:rsidRPr="00643871" w:rsidRDefault="002641FB" w:rsidP="00DC2474">
            <w:pPr>
              <w:pStyle w:val="a7"/>
              <w:widowControl w:val="0"/>
              <w:numPr>
                <w:ilvl w:val="3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Note: The timings highlighted in red are only applicable to special subframe configuration 10</w:t>
            </w:r>
          </w:p>
          <w:p w14:paraId="39AE182E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Alt 4: option 5 for SSC 0-10</w:t>
            </w:r>
          </w:p>
          <w:p w14:paraId="66E27666" w14:textId="77777777" w:rsidR="002641FB" w:rsidRPr="00643871" w:rsidRDefault="002641FB" w:rsidP="00DC2474">
            <w:pPr>
              <w:pStyle w:val="a7"/>
              <w:widowControl w:val="0"/>
              <w:numPr>
                <w:ilvl w:val="3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Note: The timings highlighted in red are only applicable to special subframe configuration 10</w:t>
            </w:r>
          </w:p>
          <w:p w14:paraId="18E51128" w14:textId="77777777" w:rsidR="002641FB" w:rsidRPr="00643871" w:rsidRDefault="002641FB" w:rsidP="00DC2474">
            <w:pPr>
              <w:pStyle w:val="a7"/>
              <w:widowControl w:val="0"/>
              <w:numPr>
                <w:ilvl w:val="2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lastRenderedPageBreak/>
              <w:t>Alt 5: option 6 for SSC 0-10</w:t>
            </w:r>
          </w:p>
          <w:p w14:paraId="26CFE6CD" w14:textId="7FC1932B" w:rsidR="00B75846" w:rsidRPr="00DC2474" w:rsidRDefault="002641FB" w:rsidP="00DC2474">
            <w:pPr>
              <w:pStyle w:val="a7"/>
              <w:widowControl w:val="0"/>
              <w:numPr>
                <w:ilvl w:val="3"/>
                <w:numId w:val="2"/>
              </w:numPr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</w:pPr>
            <w:r w:rsidRPr="00643871">
              <w:rPr>
                <w:rFonts w:ascii="Times New Roman" w:eastAsia="ＭＳ 明朝" w:hAnsi="Times New Roman" w:cs="Times New Roman"/>
                <w:sz w:val="22"/>
                <w:szCs w:val="22"/>
                <w:lang w:eastAsia="ja-JP"/>
              </w:rPr>
              <w:t>Note: The timings highlighted in red are only applicable to special subframe configuration 10</w:t>
            </w:r>
          </w:p>
        </w:tc>
      </w:tr>
      <w:bookmarkEnd w:id="8"/>
    </w:tbl>
    <w:p w14:paraId="23C81505" w14:textId="77777777" w:rsidR="00DC2474" w:rsidRPr="00643871" w:rsidRDefault="00DC2474" w:rsidP="00525FDA">
      <w:pPr>
        <w:spacing w:afterLines="50" w:after="156"/>
        <w:jc w:val="both"/>
        <w:rPr>
          <w:rFonts w:eastAsiaTheme="minorEastAsia"/>
          <w:sz w:val="22"/>
          <w:lang w:eastAsia="zh-CN"/>
        </w:rPr>
      </w:pPr>
    </w:p>
    <w:p w14:paraId="3C1CBBBA" w14:textId="1BA92442" w:rsidR="002641FB" w:rsidRDefault="002641FB" w:rsidP="00525FDA">
      <w:pPr>
        <w:spacing w:afterLines="50" w:after="156"/>
        <w:jc w:val="both"/>
        <w:rPr>
          <w:rFonts w:eastAsiaTheme="minorEastAsia"/>
          <w:sz w:val="22"/>
          <w:lang w:val="en-US" w:eastAsia="zh-CN"/>
        </w:rPr>
      </w:pPr>
      <w:r>
        <w:rPr>
          <w:rFonts w:eastAsia="ＭＳ 明朝" w:hint="eastAsia"/>
          <w:sz w:val="22"/>
          <w:lang w:val="en-US"/>
        </w:rPr>
        <w:t>In this contribution</w:t>
      </w:r>
      <w:r>
        <w:rPr>
          <w:rFonts w:eastAsia="ＭＳ 明朝"/>
          <w:sz w:val="22"/>
          <w:lang w:val="en-US"/>
        </w:rPr>
        <w:t>,</w:t>
      </w:r>
      <w:r>
        <w:rPr>
          <w:rFonts w:eastAsia="ＭＳ 明朝" w:hint="eastAsia"/>
          <w:sz w:val="22"/>
          <w:lang w:val="en-US"/>
        </w:rPr>
        <w:t xml:space="preserve"> we discuss </w:t>
      </w:r>
      <w:r>
        <w:rPr>
          <w:rFonts w:eastAsia="ＭＳ 明朝"/>
          <w:sz w:val="22"/>
          <w:lang w:val="en-US"/>
        </w:rPr>
        <w:t xml:space="preserve">remaining issues on UL scheduling timing considering both SSC 0-9 and SSC 10 </w:t>
      </w:r>
      <w:r w:rsidR="00A47806">
        <w:rPr>
          <w:rFonts w:eastAsia="ＭＳ 明朝"/>
          <w:sz w:val="22"/>
          <w:lang w:val="en-US"/>
        </w:rPr>
        <w:t xml:space="preserve">and remaining issues on DL HARQ timing </w:t>
      </w:r>
      <w:r>
        <w:rPr>
          <w:rFonts w:eastAsiaTheme="minorEastAsia"/>
          <w:sz w:val="22"/>
          <w:lang w:val="en-US" w:eastAsia="zh-CN"/>
        </w:rPr>
        <w:t>for</w:t>
      </w:r>
      <w:r>
        <w:rPr>
          <w:rFonts w:eastAsia="ＭＳ 明朝" w:hint="eastAsia"/>
          <w:sz w:val="22"/>
          <w:lang w:val="en-US"/>
        </w:rPr>
        <w:t xml:space="preserve"> 1ms TTI</w:t>
      </w:r>
      <w:r>
        <w:rPr>
          <w:rFonts w:eastAsia="ＭＳ 明朝"/>
          <w:sz w:val="22"/>
          <w:lang w:val="en-US"/>
        </w:rPr>
        <w:t xml:space="preserve"> with </w:t>
      </w:r>
      <w:r>
        <w:rPr>
          <w:rFonts w:eastAsia="ＭＳ 明朝" w:hint="eastAsia"/>
          <w:sz w:val="22"/>
          <w:lang w:val="en-US"/>
        </w:rPr>
        <w:t>processing tim</w:t>
      </w:r>
      <w:r>
        <w:rPr>
          <w:rFonts w:eastAsia="ＭＳ 明朝"/>
          <w:sz w:val="22"/>
          <w:lang w:val="en-US"/>
        </w:rPr>
        <w:t>ing</w:t>
      </w:r>
      <w:r>
        <w:rPr>
          <w:rFonts w:eastAsia="ＭＳ 明朝" w:hint="eastAsia"/>
          <w:sz w:val="22"/>
          <w:lang w:val="en-US"/>
        </w:rPr>
        <w:t xml:space="preserve"> </w:t>
      </w:r>
      <w:r>
        <w:rPr>
          <w:rFonts w:eastAsia="ＭＳ 明朝"/>
          <w:sz w:val="22"/>
          <w:lang w:val="en-US"/>
        </w:rPr>
        <w:t xml:space="preserve">of </w:t>
      </w:r>
      <w:r w:rsidRPr="00C53B41">
        <w:rPr>
          <w:rFonts w:eastAsia="ＭＳ 明朝"/>
          <w:i/>
          <w:sz w:val="22"/>
          <w:lang w:val="en-US"/>
        </w:rPr>
        <w:t>n</w:t>
      </w:r>
      <w:r>
        <w:rPr>
          <w:rFonts w:eastAsia="ＭＳ 明朝"/>
          <w:sz w:val="22"/>
          <w:lang w:val="en-US"/>
        </w:rPr>
        <w:t>+3</w:t>
      </w:r>
      <w:r>
        <w:rPr>
          <w:rFonts w:eastAsiaTheme="minorEastAsia" w:hint="eastAsia"/>
          <w:sz w:val="22"/>
          <w:lang w:val="en-US" w:eastAsia="zh-CN"/>
        </w:rPr>
        <w:t>.</w:t>
      </w:r>
    </w:p>
    <w:p w14:paraId="760FB9ED" w14:textId="01DB196F" w:rsidR="00CB2E88" w:rsidRDefault="00CB2E88" w:rsidP="00250CC8">
      <w:pPr>
        <w:pStyle w:val="1"/>
        <w:numPr>
          <w:ilvl w:val="0"/>
          <w:numId w:val="1"/>
        </w:numPr>
        <w:spacing w:before="0" w:after="50"/>
        <w:jc w:val="both"/>
        <w:rPr>
          <w:b/>
          <w:lang w:val="en-US"/>
        </w:rPr>
      </w:pPr>
      <w:r>
        <w:rPr>
          <w:rFonts w:eastAsiaTheme="minorEastAsia" w:hint="eastAsia"/>
          <w:b/>
          <w:lang w:val="en-US"/>
        </w:rPr>
        <w:t xml:space="preserve">FS1 HARQ/scheduling </w:t>
      </w:r>
      <w:r w:rsidR="001F0ED2">
        <w:rPr>
          <w:rFonts w:eastAsiaTheme="minorEastAsia"/>
          <w:b/>
          <w:lang w:val="en-US"/>
        </w:rPr>
        <w:t xml:space="preserve">timing </w:t>
      </w:r>
      <w:r>
        <w:rPr>
          <w:rFonts w:eastAsiaTheme="minorEastAsia" w:hint="eastAsia"/>
          <w:b/>
          <w:lang w:val="en-US"/>
        </w:rPr>
        <w:t xml:space="preserve">for </w:t>
      </w:r>
      <w:r w:rsidRPr="00AD10BF">
        <w:rPr>
          <w:rFonts w:eastAsia="DengXian" w:hint="eastAsia"/>
          <w:b/>
          <w:lang w:val="en-US" w:eastAsia="zh-CN"/>
        </w:rPr>
        <w:t>1ms TTI</w:t>
      </w:r>
      <w:r w:rsidR="001F0ED2">
        <w:rPr>
          <w:rFonts w:eastAsia="DengXian"/>
          <w:b/>
          <w:lang w:val="en-US" w:eastAsia="zh-CN"/>
        </w:rPr>
        <w:t xml:space="preserve"> with processing time of n+3</w:t>
      </w:r>
    </w:p>
    <w:p w14:paraId="545CBD45" w14:textId="354B98E1" w:rsidR="00CB2E88" w:rsidRPr="00D50710" w:rsidRDefault="00CB2E88" w:rsidP="00525FDA">
      <w:pPr>
        <w:spacing w:afterLines="50" w:after="156"/>
        <w:jc w:val="both"/>
        <w:rPr>
          <w:rFonts w:eastAsia="SimSun"/>
          <w:sz w:val="22"/>
          <w:lang w:val="en-US" w:eastAsia="zh-CN"/>
        </w:rPr>
      </w:pPr>
      <w:r w:rsidRPr="00DC436E">
        <w:rPr>
          <w:rFonts w:eastAsia="ＭＳ 明朝" w:hint="eastAsia"/>
          <w:sz w:val="22"/>
          <w:lang w:val="en-US"/>
        </w:rPr>
        <w:t xml:space="preserve">Shortened processing time for 1ms TTI </w:t>
      </w:r>
      <w:r>
        <w:rPr>
          <w:rFonts w:eastAsia="ＭＳ 明朝" w:hint="eastAsia"/>
          <w:sz w:val="22"/>
          <w:lang w:val="en-US"/>
        </w:rPr>
        <w:t xml:space="preserve">is to be supported </w:t>
      </w:r>
      <w:r w:rsidRPr="00E2022E">
        <w:rPr>
          <w:rFonts w:eastAsia="ＭＳ 明朝" w:hint="eastAsia"/>
          <w:sz w:val="22"/>
          <w:lang w:val="en-US"/>
        </w:rPr>
        <w:t>for FS1, FS2,</w:t>
      </w:r>
      <w:r>
        <w:rPr>
          <w:rFonts w:eastAsia="ＭＳ 明朝" w:hint="eastAsia"/>
          <w:sz w:val="22"/>
          <w:lang w:val="en-US"/>
        </w:rPr>
        <w:t xml:space="preserve"> </w:t>
      </w:r>
      <w:r w:rsidRPr="00DC436E">
        <w:rPr>
          <w:rFonts w:eastAsia="ＭＳ 明朝" w:hint="eastAsia"/>
          <w:sz w:val="22"/>
          <w:lang w:val="en-US"/>
        </w:rPr>
        <w:t xml:space="preserve">as part of a WI on shortened TTI and processing time </w:t>
      </w:r>
      <w:r>
        <w:rPr>
          <w:rFonts w:eastAsia="ＭＳ 明朝"/>
          <w:sz w:val="22"/>
          <w:lang w:val="en-US"/>
        </w:rPr>
        <w:fldChar w:fldCharType="begin"/>
      </w:r>
      <w:r>
        <w:rPr>
          <w:rFonts w:eastAsia="ＭＳ 明朝"/>
          <w:sz w:val="22"/>
          <w:lang w:val="en-US"/>
        </w:rPr>
        <w:instrText xml:space="preserve"> </w:instrText>
      </w:r>
      <w:r>
        <w:rPr>
          <w:rFonts w:eastAsia="ＭＳ 明朝" w:hint="eastAsia"/>
          <w:sz w:val="22"/>
          <w:lang w:val="en-US"/>
        </w:rPr>
        <w:instrText>REF _Ref465414391 \r \h</w:instrText>
      </w:r>
      <w:r>
        <w:rPr>
          <w:rFonts w:eastAsia="ＭＳ 明朝"/>
          <w:sz w:val="22"/>
          <w:lang w:val="en-US"/>
        </w:rPr>
        <w:instrText xml:space="preserve"> </w:instrText>
      </w:r>
      <w:r>
        <w:rPr>
          <w:rFonts w:eastAsia="ＭＳ 明朝"/>
          <w:sz w:val="22"/>
          <w:lang w:val="en-US"/>
        </w:rPr>
      </w:r>
      <w:r>
        <w:rPr>
          <w:rFonts w:eastAsia="ＭＳ 明朝"/>
          <w:sz w:val="22"/>
          <w:lang w:val="en-US"/>
        </w:rPr>
        <w:fldChar w:fldCharType="separate"/>
      </w:r>
      <w:r>
        <w:rPr>
          <w:rFonts w:eastAsia="ＭＳ 明朝"/>
          <w:sz w:val="22"/>
          <w:lang w:val="en-US"/>
        </w:rPr>
        <w:t>[</w:t>
      </w:r>
      <w:r w:rsidR="00BE10CC">
        <w:rPr>
          <w:rFonts w:eastAsia="ＭＳ 明朝"/>
          <w:sz w:val="22"/>
          <w:lang w:val="en-US"/>
        </w:rPr>
        <w:t>3</w:t>
      </w:r>
      <w:r>
        <w:rPr>
          <w:rFonts w:eastAsia="ＭＳ 明朝"/>
          <w:sz w:val="22"/>
          <w:lang w:val="en-US"/>
        </w:rPr>
        <w:t>]</w:t>
      </w:r>
      <w:r>
        <w:rPr>
          <w:rFonts w:eastAsia="ＭＳ 明朝"/>
          <w:sz w:val="22"/>
          <w:lang w:val="en-US"/>
        </w:rPr>
        <w:fldChar w:fldCharType="end"/>
      </w:r>
      <w:r>
        <w:rPr>
          <w:rFonts w:eastAsia="ＭＳ 明朝"/>
          <w:sz w:val="22"/>
          <w:lang w:val="en-US"/>
        </w:rPr>
        <w:t xml:space="preserve">, with a certain kind of priority </w:t>
      </w:r>
      <w:r>
        <w:rPr>
          <w:rFonts w:eastAsia="ＭＳ 明朝"/>
          <w:sz w:val="22"/>
          <w:lang w:val="en-US"/>
        </w:rPr>
        <w:fldChar w:fldCharType="begin"/>
      </w:r>
      <w:r>
        <w:rPr>
          <w:rFonts w:eastAsia="ＭＳ 明朝"/>
          <w:sz w:val="22"/>
          <w:lang w:val="en-US"/>
        </w:rPr>
        <w:instrText xml:space="preserve"> REF _Ref465414402 \r \h </w:instrText>
      </w:r>
      <w:r>
        <w:rPr>
          <w:rFonts w:eastAsia="ＭＳ 明朝"/>
          <w:sz w:val="22"/>
          <w:lang w:val="en-US"/>
        </w:rPr>
      </w:r>
      <w:r>
        <w:rPr>
          <w:rFonts w:eastAsia="ＭＳ 明朝"/>
          <w:sz w:val="22"/>
          <w:lang w:val="en-US"/>
        </w:rPr>
        <w:fldChar w:fldCharType="separate"/>
      </w:r>
      <w:r>
        <w:rPr>
          <w:rFonts w:eastAsia="ＭＳ 明朝"/>
          <w:sz w:val="22"/>
          <w:lang w:val="en-US"/>
        </w:rPr>
        <w:t>[</w:t>
      </w:r>
      <w:r w:rsidR="00BE10CC">
        <w:rPr>
          <w:rFonts w:eastAsia="ＭＳ 明朝"/>
          <w:sz w:val="22"/>
          <w:lang w:val="en-US"/>
        </w:rPr>
        <w:t>4</w:t>
      </w:r>
      <w:r>
        <w:rPr>
          <w:rFonts w:eastAsia="ＭＳ 明朝"/>
          <w:sz w:val="22"/>
          <w:lang w:val="en-US"/>
        </w:rPr>
        <w:t>]</w:t>
      </w:r>
      <w:r>
        <w:rPr>
          <w:rFonts w:eastAsia="ＭＳ 明朝"/>
          <w:sz w:val="22"/>
          <w:lang w:val="en-US"/>
        </w:rPr>
        <w:fldChar w:fldCharType="end"/>
      </w:r>
      <w:r w:rsidRPr="00DC436E">
        <w:rPr>
          <w:rFonts w:eastAsia="ＭＳ 明朝" w:hint="eastAsia"/>
          <w:sz w:val="22"/>
          <w:lang w:val="en-US"/>
        </w:rPr>
        <w:t xml:space="preserve">. </w:t>
      </w:r>
      <w:r>
        <w:rPr>
          <w:rFonts w:eastAsia="ＭＳ 明朝"/>
          <w:sz w:val="22"/>
          <w:lang w:val="en-US"/>
        </w:rPr>
        <w:t xml:space="preserve">For FS1, new HARQ/scheduling timing needs to be introduced </w:t>
      </w:r>
      <w:r w:rsidRPr="00360567">
        <w:rPr>
          <w:rFonts w:eastAsia="ＭＳ 明朝"/>
          <w:sz w:val="22"/>
          <w:lang w:val="en-US"/>
        </w:rPr>
        <w:t>for 1ms TTI</w:t>
      </w:r>
      <w:r>
        <w:rPr>
          <w:rFonts w:eastAsiaTheme="minorEastAsia" w:hint="eastAsia"/>
          <w:sz w:val="22"/>
          <w:lang w:val="en-US" w:eastAsia="zh-CN"/>
        </w:rPr>
        <w:t xml:space="preserve"> </w:t>
      </w:r>
      <w:r>
        <w:rPr>
          <w:rFonts w:eastAsia="ＭＳ 明朝"/>
          <w:sz w:val="22"/>
          <w:lang w:val="en-US"/>
        </w:rPr>
        <w:t xml:space="preserve">with </w:t>
      </w:r>
      <w:r>
        <w:rPr>
          <w:rFonts w:eastAsia="ＭＳ 明朝" w:hint="eastAsia"/>
          <w:sz w:val="22"/>
          <w:lang w:val="en-US"/>
        </w:rPr>
        <w:t xml:space="preserve">processing time </w:t>
      </w:r>
      <w:r>
        <w:rPr>
          <w:rFonts w:eastAsia="ＭＳ 明朝"/>
          <w:sz w:val="22"/>
          <w:lang w:val="en-US"/>
        </w:rPr>
        <w:t xml:space="preserve">of </w:t>
      </w:r>
      <w:r w:rsidRPr="00C53B41">
        <w:rPr>
          <w:rFonts w:eastAsia="ＭＳ 明朝"/>
          <w:i/>
          <w:sz w:val="22"/>
          <w:lang w:val="en-US"/>
        </w:rPr>
        <w:t>n</w:t>
      </w:r>
      <w:r>
        <w:rPr>
          <w:rFonts w:eastAsia="ＭＳ 明朝"/>
          <w:sz w:val="22"/>
          <w:lang w:val="en-US"/>
        </w:rPr>
        <w:t>+3</w:t>
      </w:r>
      <w:r w:rsidRPr="00D7444D">
        <w:rPr>
          <w:rFonts w:eastAsia="ＭＳ 明朝"/>
          <w:sz w:val="22"/>
          <w:lang w:val="en-US"/>
        </w:rPr>
        <w:t>.</w:t>
      </w:r>
      <w:r w:rsidRPr="00665847">
        <w:rPr>
          <w:rFonts w:eastAsia="SimSun"/>
          <w:sz w:val="22"/>
          <w:lang w:val="en-US" w:eastAsia="zh-CN"/>
        </w:rPr>
        <w:t xml:space="preserve"> </w:t>
      </w:r>
      <w:r>
        <w:rPr>
          <w:rFonts w:eastAsia="SimSun"/>
          <w:sz w:val="22"/>
          <w:lang w:val="en-US" w:eastAsia="zh-CN"/>
        </w:rPr>
        <w:t>As shown in Fig.1</w:t>
      </w:r>
      <w:r>
        <w:rPr>
          <w:rFonts w:eastAsia="SimSun" w:hint="eastAsia"/>
          <w:sz w:val="22"/>
          <w:lang w:val="en-US" w:eastAsia="zh-CN"/>
        </w:rPr>
        <w:t xml:space="preserve">, </w:t>
      </w:r>
      <w:r>
        <w:rPr>
          <w:rFonts w:eastAsia="SimSun"/>
          <w:sz w:val="22"/>
          <w:lang w:val="en-US" w:eastAsia="zh-CN"/>
        </w:rPr>
        <w:t xml:space="preserve">for </w:t>
      </w:r>
      <w:r w:rsidRPr="00665847">
        <w:rPr>
          <w:rFonts w:eastAsia="SimSun"/>
          <w:sz w:val="22"/>
          <w:lang w:val="en-US" w:eastAsia="zh-CN"/>
        </w:rPr>
        <w:t>a PDSCH</w:t>
      </w:r>
      <w:r>
        <w:rPr>
          <w:rFonts w:eastAsia="SimSun"/>
          <w:sz w:val="22"/>
          <w:lang w:val="en-US" w:eastAsia="zh-CN"/>
        </w:rPr>
        <w:t>/UL grant</w:t>
      </w:r>
      <w:r w:rsidRPr="00665847">
        <w:rPr>
          <w:rFonts w:eastAsia="SimSun"/>
          <w:sz w:val="22"/>
          <w:lang w:val="en-US" w:eastAsia="zh-CN"/>
        </w:rPr>
        <w:t xml:space="preserve"> transmitted in subframe</w:t>
      </w:r>
      <w:r w:rsidRPr="00665847">
        <w:rPr>
          <w:rFonts w:eastAsia="SimSun"/>
          <w:i/>
          <w:sz w:val="22"/>
          <w:lang w:val="en-US" w:eastAsia="zh-CN"/>
        </w:rPr>
        <w:t xml:space="preserve"> n</w:t>
      </w:r>
      <w:r w:rsidRPr="00665847">
        <w:rPr>
          <w:rFonts w:eastAsia="SimSun"/>
          <w:sz w:val="22"/>
          <w:lang w:val="en-US" w:eastAsia="zh-CN"/>
        </w:rPr>
        <w:t>, the corresponding HARQ-ACK feedback</w:t>
      </w:r>
      <w:r>
        <w:rPr>
          <w:rFonts w:eastAsia="SimSun"/>
          <w:sz w:val="22"/>
          <w:lang w:val="en-US" w:eastAsia="zh-CN"/>
        </w:rPr>
        <w:t>/PUSCH</w:t>
      </w:r>
      <w:r w:rsidRPr="00665847">
        <w:rPr>
          <w:rFonts w:eastAsia="SimSun"/>
          <w:sz w:val="22"/>
          <w:lang w:val="en-US" w:eastAsia="zh-CN"/>
        </w:rPr>
        <w:t xml:space="preserve"> is transmitted in subframe </w:t>
      </w:r>
      <w:r w:rsidRPr="00C53B41">
        <w:rPr>
          <w:rFonts w:eastAsia="SimSun"/>
          <w:i/>
          <w:sz w:val="22"/>
          <w:lang w:val="en-US" w:eastAsia="zh-CN"/>
        </w:rPr>
        <w:t>n</w:t>
      </w:r>
      <w:r w:rsidRPr="00665847">
        <w:rPr>
          <w:rFonts w:eastAsia="SimSun"/>
          <w:sz w:val="22"/>
          <w:lang w:val="en-US" w:eastAsia="zh-CN"/>
        </w:rPr>
        <w:t>+</w:t>
      </w:r>
      <w:r w:rsidRPr="00C53B41">
        <w:rPr>
          <w:rFonts w:eastAsia="SimSun" w:hint="eastAsia"/>
          <w:sz w:val="22"/>
          <w:lang w:val="en-US" w:eastAsia="zh-CN"/>
        </w:rPr>
        <w:t>3</w:t>
      </w:r>
      <w:r>
        <w:rPr>
          <w:rFonts w:eastAsia="SimSun" w:hint="eastAsia"/>
          <w:i/>
          <w:sz w:val="22"/>
          <w:lang w:val="en-US" w:eastAsia="zh-CN"/>
        </w:rPr>
        <w:t>.</w:t>
      </w:r>
      <w:r>
        <w:rPr>
          <w:rFonts w:eastAsia="ＭＳ 明朝"/>
          <w:sz w:val="22"/>
          <w:lang w:val="en-US"/>
        </w:rPr>
        <w:t>I</w:t>
      </w:r>
      <w:r w:rsidRPr="00DC436E">
        <w:rPr>
          <w:rFonts w:eastAsia="ＭＳ 明朝" w:hint="eastAsia"/>
          <w:sz w:val="22"/>
          <w:lang w:val="en-US"/>
        </w:rPr>
        <w:t xml:space="preserve">n </w:t>
      </w:r>
      <w:r>
        <w:rPr>
          <w:rFonts w:eastAsia="ＭＳ 明朝"/>
          <w:sz w:val="22"/>
          <w:lang w:val="en-US"/>
        </w:rPr>
        <w:t xml:space="preserve">this </w:t>
      </w:r>
      <w:r w:rsidRPr="00DC436E">
        <w:rPr>
          <w:rFonts w:eastAsia="ＭＳ 明朝" w:hint="eastAsia"/>
          <w:sz w:val="22"/>
          <w:lang w:val="en-US"/>
        </w:rPr>
        <w:t>case</w:t>
      </w:r>
      <w:r>
        <w:rPr>
          <w:rFonts w:eastAsia="ＭＳ 明朝"/>
          <w:sz w:val="22"/>
          <w:lang w:val="en-US"/>
        </w:rPr>
        <w:t>,</w:t>
      </w:r>
      <w:r w:rsidRPr="00DC436E">
        <w:rPr>
          <w:rFonts w:eastAsia="ＭＳ 明朝" w:hint="eastAsia"/>
          <w:sz w:val="22"/>
          <w:lang w:val="en-US"/>
        </w:rPr>
        <w:t xml:space="preserve"> </w:t>
      </w:r>
      <w:r>
        <w:rPr>
          <w:rFonts w:eastAsia="ＭＳ 明朝"/>
          <w:sz w:val="22"/>
          <w:lang w:val="en-US"/>
        </w:rPr>
        <w:t>t</w:t>
      </w:r>
      <w:r w:rsidRPr="00DC436E">
        <w:rPr>
          <w:rFonts w:eastAsia="ＭＳ 明朝" w:hint="eastAsia"/>
          <w:sz w:val="22"/>
          <w:lang w:val="en-US"/>
        </w:rPr>
        <w:t xml:space="preserve">he </w:t>
      </w:r>
      <w:r>
        <w:rPr>
          <w:rFonts w:eastAsia="ＭＳ 明朝"/>
          <w:sz w:val="22"/>
          <w:lang w:val="en-US"/>
        </w:rPr>
        <w:t xml:space="preserve">average </w:t>
      </w:r>
      <w:r w:rsidRPr="00DC436E">
        <w:rPr>
          <w:rFonts w:eastAsia="ＭＳ 明朝" w:hint="eastAsia"/>
          <w:sz w:val="22"/>
          <w:lang w:val="en-US"/>
        </w:rPr>
        <w:t xml:space="preserve">U-plane latency </w:t>
      </w:r>
      <w:r>
        <w:rPr>
          <w:rFonts w:eastAsia="ＭＳ 明朝" w:hint="eastAsia"/>
          <w:sz w:val="22"/>
          <w:lang w:val="en-US"/>
        </w:rPr>
        <w:t xml:space="preserve">in downlink and uplink </w:t>
      </w:r>
      <w:r w:rsidRPr="00DC436E">
        <w:rPr>
          <w:rFonts w:eastAsia="ＭＳ 明朝" w:hint="eastAsia"/>
          <w:sz w:val="22"/>
          <w:lang w:val="en-US"/>
        </w:rPr>
        <w:t xml:space="preserve">can be reduced to </w:t>
      </w:r>
      <w:r>
        <w:rPr>
          <w:rFonts w:eastAsia="ＭＳ 明朝" w:hint="eastAsia"/>
          <w:sz w:val="22"/>
          <w:lang w:val="en-US"/>
        </w:rPr>
        <w:t>3.6</w:t>
      </w:r>
      <w:r w:rsidRPr="00A0051E">
        <w:rPr>
          <w:rFonts w:eastAsia="ＭＳ 明朝" w:hint="eastAsia"/>
          <w:sz w:val="22"/>
          <w:lang w:val="en-US"/>
        </w:rPr>
        <w:t>ms</w:t>
      </w:r>
      <w:r>
        <w:rPr>
          <w:rFonts w:eastAsia="ＭＳ 明朝"/>
          <w:sz w:val="22"/>
          <w:lang w:val="en-US"/>
        </w:rPr>
        <w:t xml:space="preserve"> considering </w:t>
      </w:r>
      <w:r>
        <w:rPr>
          <w:rFonts w:eastAsia="ＭＳ 明朝" w:hint="eastAsia"/>
          <w:sz w:val="22"/>
          <w:lang w:val="en-US"/>
        </w:rPr>
        <w:t>10% BLER</w:t>
      </w:r>
      <w:r w:rsidRPr="00DC436E">
        <w:rPr>
          <w:rFonts w:eastAsia="ＭＳ 明朝" w:hint="eastAsia"/>
          <w:sz w:val="22"/>
          <w:lang w:val="en-US"/>
        </w:rPr>
        <w:t>.</w:t>
      </w:r>
    </w:p>
    <w:p w14:paraId="04D5E9CB" w14:textId="77777777" w:rsidR="00CB2E88" w:rsidRDefault="00CB2E88" w:rsidP="00CB2E88">
      <w:pPr>
        <w:jc w:val="center"/>
        <w:rPr>
          <w:rFonts w:eastAsia="SimSun"/>
          <w:sz w:val="22"/>
          <w:lang w:val="en-US" w:eastAsia="zh-CN"/>
        </w:rPr>
      </w:pPr>
      <w:r>
        <w:rPr>
          <w:rFonts w:eastAsia="SimSun"/>
          <w:noProof/>
          <w:sz w:val="22"/>
          <w:lang w:val="en-US"/>
        </w:rPr>
        <w:drawing>
          <wp:inline distT="0" distB="0" distL="0" distR="0" wp14:anchorId="3602281E" wp14:editId="0BC9E756">
            <wp:extent cx="4235501" cy="1115172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56" cy="1122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6CF8A" w14:textId="77777777" w:rsidR="00CB2E88" w:rsidRDefault="00CB2E88" w:rsidP="00CB2E88">
      <w:pPr>
        <w:rPr>
          <w:rFonts w:eastAsia="SimSun"/>
          <w:sz w:val="22"/>
          <w:lang w:val="en-US" w:eastAsia="zh-CN"/>
        </w:rPr>
      </w:pPr>
    </w:p>
    <w:p w14:paraId="72049CD9" w14:textId="77777777" w:rsidR="00CB2E88" w:rsidRPr="00360567" w:rsidRDefault="00CB2E88" w:rsidP="00CB2E88">
      <w:pPr>
        <w:jc w:val="center"/>
        <w:rPr>
          <w:rFonts w:eastAsia="SimSun"/>
          <w:sz w:val="22"/>
          <w:lang w:val="en-US" w:eastAsia="zh-CN"/>
        </w:rPr>
      </w:pPr>
      <w:r w:rsidRPr="00360567">
        <w:rPr>
          <w:rFonts w:eastAsia="SimSun"/>
          <w:sz w:val="22"/>
          <w:lang w:val="en-US" w:eastAsia="zh-CN"/>
        </w:rPr>
        <w:t>Fig.</w:t>
      </w:r>
      <w:r>
        <w:rPr>
          <w:rFonts w:eastAsia="SimSun"/>
          <w:sz w:val="22"/>
          <w:lang w:val="en-US" w:eastAsia="zh-CN"/>
        </w:rPr>
        <w:t xml:space="preserve">1 DL HARQ/UL scheduling timing for </w:t>
      </w:r>
      <w:r>
        <w:rPr>
          <w:rFonts w:eastAsia="SimSun"/>
          <w:i/>
          <w:sz w:val="22"/>
          <w:lang w:val="en-US" w:eastAsia="zh-CN"/>
        </w:rPr>
        <w:t>n+</w:t>
      </w:r>
      <w:r w:rsidRPr="00244370">
        <w:rPr>
          <w:rFonts w:eastAsia="SimSun" w:hint="eastAsia"/>
          <w:i/>
          <w:sz w:val="22"/>
          <w:lang w:val="en-US" w:eastAsia="zh-CN"/>
        </w:rPr>
        <w:t>3</w:t>
      </w:r>
      <w:r w:rsidRPr="00360567">
        <w:rPr>
          <w:rFonts w:eastAsia="SimSun"/>
          <w:sz w:val="22"/>
          <w:lang w:val="en-US" w:eastAsia="zh-CN"/>
        </w:rPr>
        <w:t xml:space="preserve"> with FS1.</w:t>
      </w:r>
    </w:p>
    <w:p w14:paraId="662FB480" w14:textId="444D996E" w:rsidR="00CB2E88" w:rsidRDefault="00CB2E88" w:rsidP="00250CC8">
      <w:pPr>
        <w:pStyle w:val="1"/>
        <w:numPr>
          <w:ilvl w:val="0"/>
          <w:numId w:val="1"/>
        </w:numPr>
        <w:spacing w:before="0" w:afterLines="50" w:after="156"/>
        <w:jc w:val="both"/>
        <w:rPr>
          <w:b/>
          <w:lang w:val="en-US"/>
        </w:rPr>
      </w:pPr>
      <w:r>
        <w:rPr>
          <w:rFonts w:eastAsiaTheme="minorEastAsia" w:hint="eastAsia"/>
          <w:b/>
          <w:lang w:val="en-US"/>
        </w:rPr>
        <w:t>FS2 HARQ/scheduling</w:t>
      </w:r>
      <w:r w:rsidR="00F413EA">
        <w:rPr>
          <w:rFonts w:eastAsiaTheme="minorEastAsia"/>
          <w:b/>
          <w:lang w:val="en-US"/>
        </w:rPr>
        <w:t xml:space="preserve"> timing</w:t>
      </w:r>
      <w:r>
        <w:rPr>
          <w:rFonts w:eastAsiaTheme="minorEastAsia" w:hint="eastAsia"/>
          <w:b/>
          <w:lang w:val="en-US"/>
        </w:rPr>
        <w:t xml:space="preserve"> </w:t>
      </w:r>
      <w:r w:rsidRPr="00AD10BF">
        <w:rPr>
          <w:rFonts w:eastAsia="DengXian" w:hint="eastAsia"/>
          <w:b/>
          <w:lang w:val="en-US" w:eastAsia="zh-CN"/>
        </w:rPr>
        <w:t>for 1ms TTI</w:t>
      </w:r>
      <w:r w:rsidR="00F413EA">
        <w:rPr>
          <w:rFonts w:eastAsia="DengXian"/>
          <w:b/>
          <w:lang w:val="en-US" w:eastAsia="zh-CN"/>
        </w:rPr>
        <w:t xml:space="preserve"> with processing time of n+3</w:t>
      </w:r>
    </w:p>
    <w:p w14:paraId="21BF4206" w14:textId="7E5B0557" w:rsidR="00CB2E88" w:rsidRDefault="00CB2E88" w:rsidP="00250CC8">
      <w:pPr>
        <w:spacing w:afterLines="50" w:after="156"/>
        <w:jc w:val="both"/>
        <w:rPr>
          <w:rFonts w:eastAsiaTheme="minorEastAsia"/>
          <w:sz w:val="22"/>
          <w:szCs w:val="22"/>
          <w:lang w:val="en-US" w:eastAsia="zh-CN"/>
        </w:rPr>
      </w:pPr>
      <w:r w:rsidRPr="009824C2">
        <w:rPr>
          <w:rFonts w:eastAsiaTheme="minorEastAsia"/>
          <w:sz w:val="22"/>
          <w:szCs w:val="22"/>
          <w:lang w:val="en-US" w:eastAsia="zh-CN"/>
        </w:rPr>
        <w:t>F</w:t>
      </w:r>
      <w:r w:rsidR="009824C2" w:rsidRPr="009824C2">
        <w:rPr>
          <w:rFonts w:eastAsiaTheme="minorEastAsia"/>
          <w:sz w:val="22"/>
          <w:szCs w:val="22"/>
          <w:lang w:val="en-US" w:eastAsia="zh-CN"/>
        </w:rPr>
        <w:t xml:space="preserve">or 1ms TTI, to support </w:t>
      </w:r>
      <w:r w:rsidR="009824C2">
        <w:rPr>
          <w:rFonts w:eastAsiaTheme="minorEastAsia"/>
          <w:sz w:val="22"/>
          <w:szCs w:val="22"/>
          <w:lang w:val="en-US" w:eastAsia="zh-CN"/>
        </w:rPr>
        <w:t xml:space="preserve">minimum timing of n+3, new HARQ/scheduling timing should be introduced for all the TDD UL-DL configurations. </w:t>
      </w:r>
      <w:r w:rsidR="001F0ED2">
        <w:rPr>
          <w:rFonts w:eastAsiaTheme="minorEastAsia"/>
          <w:sz w:val="22"/>
          <w:szCs w:val="22"/>
          <w:lang w:val="en-US" w:eastAsia="zh-CN"/>
        </w:rPr>
        <w:t>At</w:t>
      </w:r>
      <w:r w:rsidR="001F0ED2" w:rsidRPr="009824C2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9824C2">
        <w:rPr>
          <w:rFonts w:eastAsiaTheme="minorEastAsia"/>
          <w:sz w:val="22"/>
          <w:szCs w:val="22"/>
          <w:lang w:val="en-US" w:eastAsia="zh-CN"/>
        </w:rPr>
        <w:t>the RAN1</w:t>
      </w:r>
      <w:r w:rsidR="00BE10CC">
        <w:rPr>
          <w:rFonts w:eastAsiaTheme="minorEastAsia"/>
          <w:sz w:val="22"/>
          <w:szCs w:val="22"/>
          <w:lang w:val="en-US" w:eastAsia="zh-CN"/>
        </w:rPr>
        <w:t>#88</w:t>
      </w:r>
      <w:r w:rsidRPr="009824C2">
        <w:rPr>
          <w:rFonts w:eastAsiaTheme="minorEastAsia"/>
          <w:sz w:val="22"/>
          <w:szCs w:val="22"/>
          <w:lang w:val="en-US" w:eastAsia="zh-CN"/>
        </w:rPr>
        <w:t xml:space="preserve"> meeting, the UL scheduling timing for UL grant to PUSCH for a minimum timing of n+3 for TDD UL-DL configuration 1-5 has been defined.</w:t>
      </w:r>
      <w:r w:rsidR="009824C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F0ED2">
        <w:rPr>
          <w:rFonts w:eastAsiaTheme="minorEastAsia"/>
          <w:sz w:val="22"/>
          <w:szCs w:val="22"/>
          <w:lang w:val="en-US" w:eastAsia="zh-CN"/>
        </w:rPr>
        <w:t xml:space="preserve">For TDD UL-DL configuration 0 and 6, </w:t>
      </w:r>
      <w:r w:rsidR="009824C2">
        <w:rPr>
          <w:rFonts w:eastAsiaTheme="minorEastAsia"/>
          <w:sz w:val="22"/>
          <w:szCs w:val="22"/>
          <w:lang w:val="en-US" w:eastAsia="zh-CN"/>
        </w:rPr>
        <w:t>further down-selection</w:t>
      </w:r>
      <w:r w:rsidR="001F0ED2">
        <w:rPr>
          <w:rFonts w:eastAsiaTheme="minorEastAsia"/>
          <w:sz w:val="22"/>
          <w:szCs w:val="22"/>
          <w:lang w:val="en-US" w:eastAsia="zh-CN"/>
        </w:rPr>
        <w:t xml:space="preserve"> is needed</w:t>
      </w:r>
      <w:r w:rsidR="009824C2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9824C2" w:rsidRPr="00525433">
        <w:rPr>
          <w:rFonts w:eastAsiaTheme="minorEastAsia"/>
          <w:sz w:val="22"/>
          <w:szCs w:val="22"/>
          <w:lang w:val="en-US" w:eastAsia="zh-CN"/>
        </w:rPr>
        <w:t xml:space="preserve">Besides, </w:t>
      </w:r>
      <w:r w:rsidR="00BE10CC" w:rsidRPr="00525433">
        <w:rPr>
          <w:rFonts w:eastAsiaTheme="minorEastAsia"/>
          <w:sz w:val="22"/>
          <w:szCs w:val="22"/>
          <w:lang w:val="en-US" w:eastAsia="zh-CN"/>
        </w:rPr>
        <w:t xml:space="preserve">at RAN1#88bis meeting, it was agreed that for TDD configuration 0-5, the number in DL HARQ timing table has been defined. For TDD configuration 6, further down-selection is needed. In addition, the order of numbers in DL HARQ timing table are still FFS. </w:t>
      </w:r>
      <w:r w:rsidR="009824C2" w:rsidRPr="00525433">
        <w:rPr>
          <w:rFonts w:eastAsiaTheme="minorEastAsia"/>
          <w:sz w:val="22"/>
          <w:szCs w:val="22"/>
          <w:lang w:val="en-US" w:eastAsia="zh-CN"/>
        </w:rPr>
        <w:t xml:space="preserve">Below, we </w:t>
      </w:r>
      <w:r w:rsidR="00BE10CC" w:rsidRPr="00525433">
        <w:rPr>
          <w:rFonts w:eastAsiaTheme="minorEastAsia"/>
          <w:sz w:val="22"/>
          <w:szCs w:val="22"/>
          <w:lang w:val="en-US" w:eastAsia="zh-CN"/>
        </w:rPr>
        <w:t xml:space="preserve">discuss the remaining issues for </w:t>
      </w:r>
      <w:r w:rsidR="009824C2" w:rsidRPr="00525433">
        <w:rPr>
          <w:rFonts w:eastAsiaTheme="minorEastAsia"/>
          <w:sz w:val="22"/>
          <w:szCs w:val="22"/>
          <w:lang w:val="en-US" w:eastAsia="zh-CN"/>
        </w:rPr>
        <w:t>DL HARQ timing</w:t>
      </w:r>
      <w:r w:rsidR="00BE10CC" w:rsidRPr="00525433">
        <w:rPr>
          <w:rFonts w:eastAsiaTheme="minorEastAsia"/>
          <w:sz w:val="22"/>
          <w:szCs w:val="22"/>
          <w:lang w:val="en-US" w:eastAsia="zh-CN"/>
        </w:rPr>
        <w:t xml:space="preserve"> and</w:t>
      </w:r>
      <w:r w:rsidR="00124CED" w:rsidRPr="00525433">
        <w:rPr>
          <w:rFonts w:eastAsiaTheme="minorEastAsia"/>
          <w:sz w:val="22"/>
          <w:szCs w:val="22"/>
          <w:lang w:val="en-US" w:eastAsia="zh-CN"/>
        </w:rPr>
        <w:t xml:space="preserve"> UL scheduling timing</w:t>
      </w:r>
      <w:r w:rsidR="009824C2" w:rsidRPr="00525433">
        <w:rPr>
          <w:rFonts w:eastAsiaTheme="minorEastAsia"/>
          <w:sz w:val="22"/>
          <w:szCs w:val="22"/>
          <w:lang w:val="en-US" w:eastAsia="zh-CN"/>
        </w:rPr>
        <w:t>.</w:t>
      </w:r>
    </w:p>
    <w:p w14:paraId="24D9E3FC" w14:textId="1DBFBA74" w:rsidR="00C92FBA" w:rsidRDefault="005A0CE6" w:rsidP="0083082C">
      <w:pPr>
        <w:pStyle w:val="2"/>
        <w:rPr>
          <w:rFonts w:ascii="Arial" w:hAnsi="Arial"/>
          <w:b w:val="0"/>
          <w:kern w:val="28"/>
          <w:sz w:val="28"/>
          <w:lang w:val="en-US"/>
        </w:rPr>
      </w:pPr>
      <w:r w:rsidRPr="005A0CE6">
        <w:rPr>
          <w:rFonts w:ascii="Arial" w:eastAsia="ＭＳ ゴシック" w:hAnsi="Arial" w:hint="eastAsia"/>
          <w:b w:val="0"/>
          <w:kern w:val="28"/>
          <w:sz w:val="28"/>
          <w:lang w:val="en-US"/>
        </w:rPr>
        <w:t>3</w:t>
      </w:r>
      <w:r w:rsidRPr="005A0CE6">
        <w:rPr>
          <w:rFonts w:ascii="Arial" w:eastAsia="ＭＳ ゴシック" w:hAnsi="Arial"/>
          <w:b w:val="0"/>
          <w:kern w:val="28"/>
          <w:sz w:val="28"/>
          <w:lang w:val="en-US"/>
        </w:rPr>
        <w:t xml:space="preserve">.1 </w:t>
      </w:r>
      <w:r w:rsidR="00050677">
        <w:rPr>
          <w:rFonts w:ascii="Arial" w:eastAsia="ＭＳ ゴシック" w:hAnsi="Arial"/>
          <w:b w:val="0"/>
          <w:kern w:val="28"/>
          <w:sz w:val="28"/>
          <w:lang w:val="en-US"/>
        </w:rPr>
        <w:t xml:space="preserve">Remaining issues on </w:t>
      </w:r>
      <w:r w:rsidR="00C92FBA">
        <w:rPr>
          <w:rFonts w:ascii="Arial" w:hAnsi="Arial"/>
          <w:b w:val="0"/>
          <w:kern w:val="28"/>
          <w:sz w:val="28"/>
          <w:lang w:val="en-US"/>
        </w:rPr>
        <w:t>DL HARQ timing</w:t>
      </w:r>
    </w:p>
    <w:p w14:paraId="16C9B6EF" w14:textId="4CEAEB4B" w:rsidR="00DC2375" w:rsidRPr="00525433" w:rsidRDefault="00050677" w:rsidP="00250CC8">
      <w:pPr>
        <w:spacing w:afterLines="50" w:after="156"/>
        <w:jc w:val="both"/>
        <w:rPr>
          <w:rFonts w:eastAsiaTheme="minorEastAsia"/>
          <w:sz w:val="22"/>
          <w:lang w:eastAsia="zh-CN"/>
        </w:rPr>
      </w:pPr>
      <w:r w:rsidRPr="00525433">
        <w:rPr>
          <w:rFonts w:eastAsia="ＭＳ 明朝"/>
          <w:sz w:val="22"/>
          <w:lang w:val="en-US"/>
        </w:rPr>
        <w:t xml:space="preserve">At RAN1#88bis, </w:t>
      </w:r>
      <w:r w:rsidRPr="00525433">
        <w:rPr>
          <w:sz w:val="22"/>
          <w:lang w:val="en-US"/>
        </w:rPr>
        <w:t>two</w:t>
      </w:r>
      <w:r w:rsidRPr="00525433">
        <w:rPr>
          <w:sz w:val="22"/>
        </w:rPr>
        <w:t xml:space="preserve"> alternatives for DL HARQ timing of TDD UL-DL configuration 6 were </w:t>
      </w:r>
      <w:r w:rsidR="00BB0D68" w:rsidRPr="00525433">
        <w:rPr>
          <w:sz w:val="22"/>
        </w:rPr>
        <w:t>given</w:t>
      </w:r>
      <w:r w:rsidR="0068739E" w:rsidRPr="00525433">
        <w:rPr>
          <w:sz w:val="22"/>
        </w:rPr>
        <w:t>,</w:t>
      </w:r>
      <w:r w:rsidR="00CA30B8" w:rsidRPr="00525433">
        <w:rPr>
          <w:sz w:val="22"/>
        </w:rPr>
        <w:t xml:space="preserve"> </w:t>
      </w:r>
      <w:r w:rsidR="0068739E" w:rsidRPr="00525433">
        <w:rPr>
          <w:sz w:val="22"/>
        </w:rPr>
        <w:t xml:space="preserve">which are designed </w:t>
      </w:r>
      <w:r w:rsidR="00220B50" w:rsidRPr="00525433">
        <w:rPr>
          <w:sz w:val="22"/>
        </w:rPr>
        <w:t xml:space="preserve">based on different principles. Actually, option 1 is designed based on HARQ-ACK load balance principle, while option 2 is designed based on latency-priority principle. </w:t>
      </w:r>
      <w:r w:rsidR="008F03BC" w:rsidRPr="00525433">
        <w:rPr>
          <w:sz w:val="22"/>
        </w:rPr>
        <w:t xml:space="preserve">From latency perspective, option 2 can achieve about 10% average HARQ RTT reduction than option 1 as shown in our previous contribution [5]. However, this latency reduction is at the cost of </w:t>
      </w:r>
      <w:r w:rsidR="00FC6D05" w:rsidRPr="00525433">
        <w:rPr>
          <w:sz w:val="22"/>
        </w:rPr>
        <w:t>increasing the UL control resource overhead.</w:t>
      </w:r>
      <w:r w:rsidR="00DC2375" w:rsidRPr="00525433">
        <w:rPr>
          <w:sz w:val="22"/>
        </w:rPr>
        <w:t xml:space="preserve"> Besides, in legacy LTE, the HARQ-ACK timing design for TDD configuration 6 is based on HARQ-ACK load balance principle. There is no strong purpose to change this principle for shortened processing time.</w:t>
      </w:r>
      <w:r w:rsidR="00DC2375" w:rsidRPr="00525433">
        <w:rPr>
          <w:rFonts w:eastAsiaTheme="minorEastAsia" w:hint="eastAsia"/>
          <w:sz w:val="22"/>
          <w:lang w:eastAsia="zh-CN"/>
        </w:rPr>
        <w:t xml:space="preserve"> </w:t>
      </w:r>
      <w:r w:rsidR="00DC2375" w:rsidRPr="00525433">
        <w:rPr>
          <w:rFonts w:eastAsiaTheme="minorEastAsia"/>
          <w:sz w:val="22"/>
          <w:lang w:eastAsia="zh-CN"/>
        </w:rPr>
        <w:t>Therefore, we propose:</w:t>
      </w:r>
    </w:p>
    <w:p w14:paraId="6B516DEA" w14:textId="78999934" w:rsidR="00DC2375" w:rsidRPr="00525433" w:rsidRDefault="00DC2375" w:rsidP="00250CC8">
      <w:pPr>
        <w:spacing w:afterLines="50" w:after="156"/>
        <w:jc w:val="both"/>
        <w:rPr>
          <w:rFonts w:eastAsiaTheme="minorEastAsia"/>
          <w:b/>
          <w:sz w:val="22"/>
          <w:u w:val="single"/>
          <w:lang w:eastAsia="zh-CN"/>
        </w:rPr>
      </w:pPr>
      <w:r w:rsidRPr="00525433">
        <w:rPr>
          <w:rFonts w:eastAsiaTheme="minorEastAsia"/>
          <w:b/>
          <w:sz w:val="22"/>
          <w:u w:val="single"/>
          <w:lang w:eastAsia="zh-CN"/>
        </w:rPr>
        <w:t>Proposal 1:</w:t>
      </w:r>
    </w:p>
    <w:p w14:paraId="37974E69" w14:textId="17559A7B" w:rsidR="00DC2375" w:rsidRPr="00525433" w:rsidRDefault="00DC2375" w:rsidP="00080ABE">
      <w:pPr>
        <w:numPr>
          <w:ilvl w:val="0"/>
          <w:numId w:val="5"/>
        </w:numPr>
        <w:spacing w:afterLines="50" w:after="156"/>
        <w:jc w:val="both"/>
        <w:rPr>
          <w:sz w:val="22"/>
        </w:rPr>
      </w:pPr>
      <w:r w:rsidRPr="00525433">
        <w:rPr>
          <w:rFonts w:eastAsia="ＭＳ 明朝"/>
          <w:i/>
          <w:sz w:val="22"/>
          <w:lang w:val="en-US"/>
        </w:rPr>
        <w:t>For 1ms TTI with shortened processing time, the DL HARQ timing for TDD configuration 6 should follow HARQ-load balance principle.</w:t>
      </w:r>
    </w:p>
    <w:p w14:paraId="1528639F" w14:textId="52704A8A" w:rsidR="00DC2375" w:rsidRPr="00525433" w:rsidRDefault="00DC2375" w:rsidP="00DC2375">
      <w:pPr>
        <w:numPr>
          <w:ilvl w:val="1"/>
          <w:numId w:val="5"/>
        </w:numPr>
        <w:spacing w:afterLines="50" w:after="156"/>
        <w:jc w:val="both"/>
        <w:rPr>
          <w:sz w:val="22"/>
        </w:rPr>
      </w:pPr>
      <w:r w:rsidRPr="00525433">
        <w:rPr>
          <w:sz w:val="22"/>
        </w:rPr>
        <w:t>For TDD configuration 6, option 1 is supported.</w:t>
      </w:r>
    </w:p>
    <w:p w14:paraId="53C0E8EE" w14:textId="3252883A" w:rsidR="005A0CE6" w:rsidRDefault="00C92FBA" w:rsidP="0048429A">
      <w:pPr>
        <w:pStyle w:val="2"/>
        <w:rPr>
          <w:rFonts w:ascii="Arial" w:eastAsia="ＭＳ ゴシック" w:hAnsi="Arial"/>
          <w:b w:val="0"/>
          <w:kern w:val="28"/>
          <w:sz w:val="28"/>
          <w:lang w:val="en-US"/>
        </w:rPr>
      </w:pPr>
      <w:r>
        <w:rPr>
          <w:rFonts w:ascii="Arial" w:hAnsi="Arial"/>
          <w:b w:val="0"/>
          <w:kern w:val="28"/>
          <w:sz w:val="28"/>
          <w:lang w:val="en-US"/>
        </w:rPr>
        <w:lastRenderedPageBreak/>
        <w:t>3.2 Remaining issues on UL scheduling</w:t>
      </w:r>
      <w:r w:rsidR="005A0CE6" w:rsidRPr="005A0CE6">
        <w:rPr>
          <w:rFonts w:ascii="Arial" w:eastAsia="ＭＳ ゴシック" w:hAnsi="Arial"/>
          <w:b w:val="0"/>
          <w:kern w:val="28"/>
          <w:sz w:val="28"/>
          <w:lang w:val="en-US"/>
        </w:rPr>
        <w:t xml:space="preserve"> timing </w:t>
      </w:r>
    </w:p>
    <w:p w14:paraId="00167DCE" w14:textId="00928E1A" w:rsidR="0048429A" w:rsidRPr="008B2D18" w:rsidRDefault="00525FDA" w:rsidP="00250CC8">
      <w:pPr>
        <w:spacing w:afterLines="50" w:after="156"/>
        <w:jc w:val="both"/>
        <w:rPr>
          <w:sz w:val="22"/>
        </w:rPr>
      </w:pPr>
      <w:r>
        <w:rPr>
          <w:sz w:val="22"/>
        </w:rPr>
        <w:t>At the</w:t>
      </w:r>
      <w:r w:rsidRPr="008B2D18">
        <w:rPr>
          <w:sz w:val="22"/>
        </w:rPr>
        <w:t xml:space="preserve"> </w:t>
      </w:r>
      <w:r w:rsidR="001669F8" w:rsidRPr="008B2D18">
        <w:rPr>
          <w:sz w:val="22"/>
        </w:rPr>
        <w:t>RAN1#88</w:t>
      </w:r>
      <w:r>
        <w:rPr>
          <w:sz w:val="22"/>
        </w:rPr>
        <w:t xml:space="preserve"> meeting</w:t>
      </w:r>
      <w:r w:rsidR="001669F8" w:rsidRPr="008B2D18">
        <w:rPr>
          <w:sz w:val="22"/>
        </w:rPr>
        <w:t xml:space="preserve">, some alternatives for UL scheduling timing of TDD UL-DL configuration 0 and 6 </w:t>
      </w:r>
      <w:r>
        <w:rPr>
          <w:sz w:val="22"/>
        </w:rPr>
        <w:t>were</w:t>
      </w:r>
      <w:r w:rsidRPr="008B2D18">
        <w:rPr>
          <w:sz w:val="22"/>
        </w:rPr>
        <w:t xml:space="preserve"> </w:t>
      </w:r>
      <w:r w:rsidR="001669F8" w:rsidRPr="008B2D18">
        <w:rPr>
          <w:sz w:val="22"/>
        </w:rPr>
        <w:t xml:space="preserve">given. </w:t>
      </w:r>
      <w:r>
        <w:rPr>
          <w:sz w:val="22"/>
        </w:rPr>
        <w:t>G</w:t>
      </w:r>
      <w:r w:rsidR="001669F8" w:rsidRPr="008B2D18">
        <w:rPr>
          <w:sz w:val="22"/>
        </w:rPr>
        <w:t xml:space="preserve">enerally, these </w:t>
      </w:r>
      <w:r>
        <w:rPr>
          <w:sz w:val="22"/>
        </w:rPr>
        <w:t>alternatives</w:t>
      </w:r>
      <w:r w:rsidRPr="008B2D18">
        <w:rPr>
          <w:sz w:val="22"/>
        </w:rPr>
        <w:t xml:space="preserve"> </w:t>
      </w:r>
      <w:r w:rsidR="001669F8" w:rsidRPr="008B2D18">
        <w:rPr>
          <w:sz w:val="22"/>
        </w:rPr>
        <w:t>can be divided into two types:</w:t>
      </w:r>
    </w:p>
    <w:p w14:paraId="6AC6C79D" w14:textId="116224D6" w:rsidR="001669F8" w:rsidRDefault="001669F8" w:rsidP="00250CC8">
      <w:pPr>
        <w:pStyle w:val="a7"/>
        <w:numPr>
          <w:ilvl w:val="0"/>
          <w:numId w:val="9"/>
        </w:numPr>
        <w:spacing w:afterLines="50" w:after="156"/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</w:pPr>
      <w:r w:rsidRPr="008B2D18">
        <w:rPr>
          <w:rFonts w:ascii="Times New Roman" w:eastAsia="ＭＳ ゴシック" w:hAnsi="Times New Roman" w:cs="Times New Roman" w:hint="eastAsia"/>
          <w:sz w:val="22"/>
          <w:szCs w:val="20"/>
          <w:lang w:val="en-GB" w:eastAsia="ja-JP"/>
        </w:rPr>
        <w:t>T</w:t>
      </w:r>
      <w:r w:rsidRPr="008B2D18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 xml:space="preserve">ype 1: common design for UL scheduling timing </w:t>
      </w:r>
      <w:r w:rsidR="00525FDA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>between</w:t>
      </w:r>
      <w:r w:rsidR="00525FDA" w:rsidRPr="008B2D18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 xml:space="preserve"> </w:t>
      </w:r>
      <w:r w:rsidRPr="008B2D18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>SSC0-9 and SSC10</w:t>
      </w:r>
    </w:p>
    <w:p w14:paraId="3BD37C8D" w14:textId="18DC3C23" w:rsidR="00CB4304" w:rsidRPr="00250CC8" w:rsidRDefault="00643C60" w:rsidP="00250CC8">
      <w:pPr>
        <w:pStyle w:val="a7"/>
        <w:numPr>
          <w:ilvl w:val="1"/>
          <w:numId w:val="9"/>
        </w:numPr>
        <w:spacing w:afterLines="50" w:after="156"/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</w:pPr>
      <w:r>
        <w:rPr>
          <w:rFonts w:ascii="Times New Roman" w:eastAsiaTheme="minorEastAsia" w:hAnsi="Times New Roman" w:cs="Times New Roman" w:hint="eastAsia"/>
          <w:sz w:val="22"/>
          <w:szCs w:val="20"/>
          <w:lang w:val="en-GB"/>
        </w:rPr>
        <w:t>F</w:t>
      </w:r>
      <w:r>
        <w:rPr>
          <w:rFonts w:ascii="Times New Roman" w:eastAsiaTheme="minorEastAsia" w:hAnsi="Times New Roman" w:cs="Times New Roman"/>
          <w:sz w:val="22"/>
          <w:szCs w:val="20"/>
          <w:lang w:val="en-GB"/>
        </w:rPr>
        <w:t xml:space="preserve">or TDD UL-DL configuration 0, </w:t>
      </w:r>
      <w:r w:rsidR="0000294C">
        <w:rPr>
          <w:rFonts w:ascii="Times New Roman" w:eastAsiaTheme="minorEastAsia" w:hAnsi="Times New Roman" w:cs="Times New Roman"/>
          <w:sz w:val="22"/>
          <w:szCs w:val="20"/>
          <w:lang w:val="en-GB"/>
        </w:rPr>
        <w:t>type 1 includes</w:t>
      </w:r>
      <w:r>
        <w:rPr>
          <w:rFonts w:ascii="Times New Roman" w:eastAsiaTheme="minorEastAsia" w:hAnsi="Times New Roman" w:cs="Times New Roman"/>
          <w:sz w:val="22"/>
          <w:szCs w:val="20"/>
          <w:lang w:val="en-GB"/>
        </w:rPr>
        <w:t xml:space="preserve"> Alt.3 and Alt.4.</w:t>
      </w:r>
    </w:p>
    <w:p w14:paraId="1FF72E0D" w14:textId="7AF8B843" w:rsidR="00643C60" w:rsidRPr="008B2D18" w:rsidRDefault="00643C60" w:rsidP="00250CC8">
      <w:pPr>
        <w:pStyle w:val="a7"/>
        <w:numPr>
          <w:ilvl w:val="1"/>
          <w:numId w:val="9"/>
        </w:numPr>
        <w:spacing w:afterLines="50" w:after="156"/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GB"/>
        </w:rPr>
        <w:t xml:space="preserve">For TDD UL-DL configuration 6, </w:t>
      </w:r>
      <w:r w:rsidR="0000294C">
        <w:rPr>
          <w:rFonts w:ascii="Times New Roman" w:eastAsiaTheme="minorEastAsia" w:hAnsi="Times New Roman" w:cs="Times New Roman"/>
          <w:sz w:val="22"/>
          <w:szCs w:val="20"/>
          <w:lang w:val="en-GB"/>
        </w:rPr>
        <w:t xml:space="preserve">type 1 includes </w:t>
      </w:r>
      <w:r>
        <w:rPr>
          <w:rFonts w:ascii="Times New Roman" w:eastAsiaTheme="minorEastAsia" w:hAnsi="Times New Roman" w:cs="Times New Roman"/>
          <w:sz w:val="22"/>
          <w:szCs w:val="20"/>
          <w:lang w:val="en-GB"/>
        </w:rPr>
        <w:t>Alt.3, Alt.4 and Alt.5.</w:t>
      </w:r>
    </w:p>
    <w:p w14:paraId="0A853ACC" w14:textId="32C1EDC8" w:rsidR="001669F8" w:rsidRDefault="001669F8" w:rsidP="00250CC8">
      <w:pPr>
        <w:pStyle w:val="a7"/>
        <w:numPr>
          <w:ilvl w:val="0"/>
          <w:numId w:val="9"/>
        </w:numPr>
        <w:spacing w:afterLines="50" w:after="156"/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</w:pPr>
      <w:r w:rsidRPr="008B2D18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 xml:space="preserve">Type 2: separate design for UL scheduling timing </w:t>
      </w:r>
      <w:r w:rsidR="00525FDA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>between</w:t>
      </w:r>
      <w:r w:rsidR="00525FDA" w:rsidRPr="008B2D18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 xml:space="preserve"> </w:t>
      </w:r>
      <w:r w:rsidRPr="008B2D18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>SSC0-9 and SSC10</w:t>
      </w:r>
    </w:p>
    <w:p w14:paraId="2928F8E4" w14:textId="172EB0BC" w:rsidR="00643C60" w:rsidRDefault="00643C60" w:rsidP="00250CC8">
      <w:pPr>
        <w:pStyle w:val="a7"/>
        <w:numPr>
          <w:ilvl w:val="1"/>
          <w:numId w:val="9"/>
        </w:numPr>
        <w:spacing w:afterLines="50" w:after="156"/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</w:pPr>
      <w:r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 xml:space="preserve">For TDD UL-DL configuration 0, </w:t>
      </w:r>
      <w:r w:rsidR="0000294C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>type 2 includes</w:t>
      </w:r>
      <w:r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 xml:space="preserve"> Alt.1 and Alt.2.</w:t>
      </w:r>
    </w:p>
    <w:p w14:paraId="6D6FC77C" w14:textId="0598F1E6" w:rsidR="00643C60" w:rsidRPr="008B2D18" w:rsidRDefault="00643C60" w:rsidP="00250CC8">
      <w:pPr>
        <w:pStyle w:val="a7"/>
        <w:numPr>
          <w:ilvl w:val="1"/>
          <w:numId w:val="9"/>
        </w:numPr>
        <w:spacing w:afterLines="50" w:after="156"/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</w:pPr>
      <w:r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 xml:space="preserve">For TDD UL-DL configuration 6, </w:t>
      </w:r>
      <w:r w:rsidR="0000294C"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 xml:space="preserve">type 2 includes </w:t>
      </w:r>
      <w:r>
        <w:rPr>
          <w:rFonts w:ascii="Times New Roman" w:eastAsia="ＭＳ ゴシック" w:hAnsi="Times New Roman" w:cs="Times New Roman"/>
          <w:sz w:val="22"/>
          <w:szCs w:val="20"/>
          <w:lang w:val="en-GB" w:eastAsia="ja-JP"/>
        </w:rPr>
        <w:t>Alt.1 and Alt.2.</w:t>
      </w:r>
    </w:p>
    <w:p w14:paraId="2ED96DC5" w14:textId="6BAD30B8" w:rsidR="001669F8" w:rsidRDefault="00036FC9" w:rsidP="00250CC8">
      <w:pPr>
        <w:spacing w:afterLines="50" w:after="156"/>
        <w:jc w:val="both"/>
        <w:rPr>
          <w:rFonts w:eastAsiaTheme="minorEastAsia"/>
          <w:sz w:val="22"/>
          <w:lang w:val="en-US" w:eastAsia="zh-CN"/>
        </w:rPr>
      </w:pPr>
      <w:r w:rsidRPr="008B2D18">
        <w:rPr>
          <w:rFonts w:eastAsiaTheme="minorEastAsia" w:hint="eastAsia"/>
          <w:sz w:val="22"/>
          <w:lang w:val="en-US" w:eastAsia="zh-CN"/>
        </w:rPr>
        <w:t>T</w:t>
      </w:r>
      <w:r w:rsidRPr="008B2D18">
        <w:rPr>
          <w:rFonts w:eastAsiaTheme="minorEastAsia"/>
          <w:sz w:val="22"/>
          <w:lang w:val="en-US" w:eastAsia="zh-CN"/>
        </w:rPr>
        <w:t xml:space="preserve">o further down-select the possible alternatives, we should first answer whether common design or separate design </w:t>
      </w:r>
      <w:r w:rsidR="00525FDA">
        <w:rPr>
          <w:rFonts w:eastAsiaTheme="minorEastAsia"/>
          <w:sz w:val="22"/>
          <w:lang w:val="en-US" w:eastAsia="zh-CN"/>
        </w:rPr>
        <w:t>between</w:t>
      </w:r>
      <w:r w:rsidR="00525FDA" w:rsidRPr="008B2D18">
        <w:rPr>
          <w:rFonts w:eastAsiaTheme="minorEastAsia"/>
          <w:sz w:val="22"/>
          <w:lang w:val="en-US" w:eastAsia="zh-CN"/>
        </w:rPr>
        <w:t xml:space="preserve"> </w:t>
      </w:r>
      <w:r w:rsidRPr="008B2D18">
        <w:rPr>
          <w:rFonts w:eastAsiaTheme="minorEastAsia"/>
          <w:sz w:val="22"/>
          <w:lang w:val="en-US" w:eastAsia="zh-CN"/>
        </w:rPr>
        <w:t xml:space="preserve">SSC0-9 and SSC10 is better for UL scheduling timing. </w:t>
      </w:r>
      <w:r w:rsidR="0000294C">
        <w:rPr>
          <w:rFonts w:eastAsiaTheme="minorEastAsia"/>
          <w:sz w:val="22"/>
          <w:lang w:val="en-US" w:eastAsia="zh-CN"/>
        </w:rPr>
        <w:t>C</w:t>
      </w:r>
      <w:r w:rsidR="008E7A15" w:rsidRPr="008B2D18">
        <w:rPr>
          <w:rFonts w:eastAsiaTheme="minorEastAsia"/>
          <w:sz w:val="22"/>
          <w:lang w:val="en-US" w:eastAsia="zh-CN"/>
        </w:rPr>
        <w:t>ommon design between SSC0-9 and SSC10</w:t>
      </w:r>
      <w:r w:rsidR="0000294C">
        <w:rPr>
          <w:rFonts w:eastAsiaTheme="minorEastAsia"/>
          <w:sz w:val="22"/>
          <w:lang w:val="en-US" w:eastAsia="zh-CN"/>
        </w:rPr>
        <w:t xml:space="preserve"> simplifies the</w:t>
      </w:r>
      <w:r w:rsidR="008E7A15" w:rsidRPr="008B2D18">
        <w:rPr>
          <w:rFonts w:eastAsiaTheme="minorEastAsia"/>
          <w:sz w:val="22"/>
          <w:lang w:val="en-US" w:eastAsia="zh-CN"/>
        </w:rPr>
        <w:t xml:space="preserve"> </w:t>
      </w:r>
      <w:r w:rsidR="0000294C">
        <w:rPr>
          <w:rFonts w:eastAsiaTheme="minorEastAsia"/>
          <w:sz w:val="22"/>
          <w:lang w:val="en-US" w:eastAsia="zh-CN"/>
        </w:rPr>
        <w:t>specification</w:t>
      </w:r>
      <w:r w:rsidR="008E7A15" w:rsidRPr="008B2D18">
        <w:rPr>
          <w:rFonts w:eastAsiaTheme="minorEastAsia"/>
          <w:sz w:val="22"/>
          <w:lang w:val="en-US" w:eastAsia="zh-CN"/>
        </w:rPr>
        <w:t xml:space="preserve">. However, it will bring some disadvantages. On the one hand, </w:t>
      </w:r>
      <w:r w:rsidR="00AE4A07" w:rsidRPr="008B2D18">
        <w:rPr>
          <w:rFonts w:eastAsiaTheme="minorEastAsia"/>
          <w:sz w:val="22"/>
          <w:lang w:val="en-US" w:eastAsia="zh-CN"/>
        </w:rPr>
        <w:t xml:space="preserve">in order to support common design between SSC0-9 and SSC10, </w:t>
      </w:r>
      <w:r w:rsidR="00156F6F">
        <w:rPr>
          <w:rFonts w:eastAsiaTheme="minorEastAsia"/>
          <w:sz w:val="22"/>
          <w:lang w:val="en-US" w:eastAsia="zh-CN"/>
        </w:rPr>
        <w:t xml:space="preserve">for TDD UL-DL configuration 0, </w:t>
      </w:r>
      <w:r w:rsidR="00250CC8">
        <w:rPr>
          <w:rFonts w:eastAsiaTheme="minorEastAsia"/>
          <w:sz w:val="22"/>
          <w:lang w:val="en-US" w:eastAsia="zh-CN"/>
        </w:rPr>
        <w:t xml:space="preserve">the transmission </w:t>
      </w:r>
      <w:r w:rsidR="00AE4A07" w:rsidRPr="008B2D18">
        <w:rPr>
          <w:rFonts w:eastAsiaTheme="minorEastAsia"/>
          <w:sz w:val="22"/>
          <w:lang w:val="en-US" w:eastAsia="zh-CN"/>
        </w:rPr>
        <w:t>opportun</w:t>
      </w:r>
      <w:r w:rsidR="00AC4DAE">
        <w:rPr>
          <w:rFonts w:eastAsiaTheme="minorEastAsia"/>
          <w:sz w:val="22"/>
          <w:lang w:val="en-US" w:eastAsia="zh-CN"/>
        </w:rPr>
        <w:t xml:space="preserve">ity for </w:t>
      </w:r>
      <w:r w:rsidR="00250CC8" w:rsidRPr="008B2D18">
        <w:rPr>
          <w:rFonts w:eastAsiaTheme="minorEastAsia"/>
          <w:sz w:val="22"/>
          <w:lang w:val="en-US" w:eastAsia="zh-CN"/>
        </w:rPr>
        <w:t>UL grant</w:t>
      </w:r>
      <w:r w:rsidR="00AE4A07" w:rsidRPr="008B2D18">
        <w:rPr>
          <w:rFonts w:eastAsiaTheme="minorEastAsia"/>
          <w:sz w:val="22"/>
          <w:lang w:val="en-US" w:eastAsia="zh-CN"/>
        </w:rPr>
        <w:t xml:space="preserve"> will be reduced, </w:t>
      </w:r>
      <w:r w:rsidR="00AE4A07" w:rsidRPr="00250CC8">
        <w:rPr>
          <w:rFonts w:eastAsiaTheme="minorEastAsia"/>
          <w:sz w:val="22"/>
          <w:lang w:val="en-US" w:eastAsia="zh-CN"/>
        </w:rPr>
        <w:t xml:space="preserve">since one DL subframe can </w:t>
      </w:r>
      <w:r w:rsidR="00AC4DAE" w:rsidRPr="00250CC8">
        <w:rPr>
          <w:rFonts w:eastAsiaTheme="minorEastAsia"/>
          <w:sz w:val="22"/>
          <w:lang w:val="en-US" w:eastAsia="zh-CN"/>
        </w:rPr>
        <w:t>at most</w:t>
      </w:r>
      <w:r w:rsidR="00AE4A07" w:rsidRPr="00250CC8">
        <w:rPr>
          <w:rFonts w:eastAsiaTheme="minorEastAsia"/>
          <w:sz w:val="22"/>
          <w:lang w:val="en-US" w:eastAsia="zh-CN"/>
        </w:rPr>
        <w:t xml:space="preserve"> schedule two UL subframes with the introduce of UL index in the UL grant.</w:t>
      </w:r>
      <w:r w:rsidR="00AE4A07" w:rsidRPr="008B2D18">
        <w:rPr>
          <w:rFonts w:eastAsiaTheme="minorEastAsia"/>
          <w:sz w:val="22"/>
          <w:lang w:val="en-US" w:eastAsia="zh-CN"/>
        </w:rPr>
        <w:t xml:space="preserve"> </w:t>
      </w:r>
      <w:r w:rsidR="00B75917">
        <w:rPr>
          <w:rFonts w:eastAsiaTheme="minorEastAsia"/>
          <w:sz w:val="22"/>
          <w:lang w:val="en-US" w:eastAsia="zh-CN"/>
        </w:rPr>
        <w:t xml:space="preserve">Taking option 4 as an example, UL grant in DL subframe 1 only can schedule one UL transmission in subframe n+6 for SSC0-9, while if separate design is used, UL grant in DL subframe 1 can schedule two UL transmission in subframe n+5 and n+6. </w:t>
      </w:r>
      <w:r w:rsidR="00AE4A07" w:rsidRPr="008B2D18">
        <w:rPr>
          <w:rFonts w:eastAsiaTheme="minorEastAsia"/>
          <w:sz w:val="22"/>
          <w:lang w:val="en-US" w:eastAsia="zh-CN"/>
        </w:rPr>
        <w:t xml:space="preserve">On the other hand, </w:t>
      </w:r>
      <w:r w:rsidR="00467C90">
        <w:rPr>
          <w:rFonts w:eastAsiaTheme="minorEastAsia"/>
          <w:sz w:val="22"/>
          <w:lang w:val="en-US" w:eastAsia="zh-CN"/>
        </w:rPr>
        <w:t xml:space="preserve">for TDD UL-DL configuration 6, </w:t>
      </w:r>
      <w:r w:rsidR="002C592A">
        <w:rPr>
          <w:rFonts w:eastAsiaTheme="minorEastAsia"/>
          <w:sz w:val="22"/>
          <w:lang w:val="en-US" w:eastAsia="zh-CN"/>
        </w:rPr>
        <w:t xml:space="preserve">common design between SSC0-9 and SSC10 will lead to either more UL scheduling delay for SSC 10 (e.g., option 4 and option 5) or </w:t>
      </w:r>
      <w:r w:rsidR="00CD51B2" w:rsidRPr="008B2D18">
        <w:rPr>
          <w:rFonts w:eastAsiaTheme="minorEastAsia"/>
          <w:sz w:val="22"/>
          <w:lang w:val="en-US" w:eastAsia="zh-CN"/>
        </w:rPr>
        <w:t xml:space="preserve">more standardization efforts </w:t>
      </w:r>
      <w:r w:rsidR="002C592A">
        <w:rPr>
          <w:rFonts w:eastAsiaTheme="minorEastAsia"/>
          <w:sz w:val="22"/>
          <w:lang w:val="en-US" w:eastAsia="zh-CN"/>
        </w:rPr>
        <w:t>(e.g., option 6).</w:t>
      </w:r>
      <w:r w:rsidR="00B75917">
        <w:rPr>
          <w:rFonts w:eastAsiaTheme="minorEastAsia"/>
          <w:sz w:val="22"/>
          <w:lang w:eastAsia="zh-CN"/>
        </w:rPr>
        <w:t xml:space="preserve"> </w:t>
      </w:r>
      <w:r w:rsidR="00B75917">
        <w:rPr>
          <w:rFonts w:eastAsiaTheme="minorEastAsia"/>
          <w:sz w:val="22"/>
          <w:lang w:val="en-US" w:eastAsia="zh-CN"/>
        </w:rPr>
        <w:t xml:space="preserve">For option 4 and option 5, the average scheduling delay for option 4 and option 5 is </w:t>
      </w:r>
      <w:r w:rsidR="0097605E">
        <w:rPr>
          <w:rFonts w:eastAsiaTheme="minorEastAsia"/>
          <w:sz w:val="22"/>
          <w:lang w:val="en-US" w:eastAsia="zh-CN"/>
        </w:rPr>
        <w:t>4.4ms and 4.71ms for SSC10, respectively. However, for separate design, both the average scheduling delay in option 2 and option 3 are 4.14ms.</w:t>
      </w:r>
      <w:r w:rsidR="00AA2FB3">
        <w:rPr>
          <w:rFonts w:eastAsiaTheme="minorEastAsia"/>
          <w:sz w:val="22"/>
          <w:lang w:val="en-US" w:eastAsia="zh-CN"/>
        </w:rPr>
        <w:t xml:space="preserve"> For option 6, it needs to introduce UL index in UL grant even for SSC0-9, since UL grant in subframe 1 will schedule two UL transmission. While for separate design, i.e., option 1 for SSC0-9, no need to introduce UL index for SSC0-9 since one DL subframe only schedules on UL subframe.</w:t>
      </w:r>
      <w:r w:rsidR="0097605E">
        <w:rPr>
          <w:rFonts w:eastAsiaTheme="minorEastAsia"/>
          <w:sz w:val="22"/>
          <w:lang w:val="en-US" w:eastAsia="zh-CN"/>
        </w:rPr>
        <w:t xml:space="preserve"> </w:t>
      </w:r>
      <w:r w:rsidR="0000294C">
        <w:rPr>
          <w:rFonts w:eastAsiaTheme="minorEastAsia"/>
          <w:sz w:val="22"/>
          <w:lang w:val="en-US" w:eastAsia="zh-CN"/>
        </w:rPr>
        <w:t>Considering above disadvantages caused by the common design,</w:t>
      </w:r>
      <w:r w:rsidR="002C592A">
        <w:rPr>
          <w:rFonts w:eastAsiaTheme="minorEastAsia"/>
          <w:sz w:val="22"/>
          <w:lang w:val="en-US" w:eastAsia="zh-CN"/>
        </w:rPr>
        <w:t xml:space="preserve"> we </w:t>
      </w:r>
      <w:r w:rsidR="0000294C">
        <w:rPr>
          <w:rFonts w:eastAsiaTheme="minorEastAsia"/>
          <w:sz w:val="22"/>
          <w:lang w:val="en-US" w:eastAsia="zh-CN"/>
        </w:rPr>
        <w:t xml:space="preserve">prefer </w:t>
      </w:r>
      <w:r w:rsidR="002C592A">
        <w:rPr>
          <w:rFonts w:eastAsiaTheme="minorEastAsia"/>
          <w:sz w:val="22"/>
          <w:lang w:val="en-US" w:eastAsia="zh-CN"/>
        </w:rPr>
        <w:t xml:space="preserve">separate design for UL scheduling timing </w:t>
      </w:r>
      <w:r w:rsidR="008B313C">
        <w:rPr>
          <w:rFonts w:eastAsiaTheme="minorEastAsia"/>
          <w:sz w:val="22"/>
          <w:lang w:val="en-US" w:eastAsia="zh-CN"/>
        </w:rPr>
        <w:t>between</w:t>
      </w:r>
      <w:r w:rsidR="002C592A">
        <w:rPr>
          <w:rFonts w:eastAsiaTheme="minorEastAsia"/>
          <w:sz w:val="22"/>
          <w:lang w:val="en-US" w:eastAsia="zh-CN"/>
        </w:rPr>
        <w:t xml:space="preserve"> SSC0-9 and SSC10.</w:t>
      </w:r>
    </w:p>
    <w:p w14:paraId="67FF7E07" w14:textId="585A42A4" w:rsidR="002C592A" w:rsidRDefault="002C6669" w:rsidP="00250CC8">
      <w:pPr>
        <w:spacing w:afterLines="50" w:after="156"/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/>
          <w:b/>
          <w:sz w:val="22"/>
          <w:u w:val="single"/>
          <w:lang w:val="en-US" w:eastAsia="zh-CN"/>
        </w:rPr>
        <w:t>Proposal 2</w:t>
      </w:r>
      <w:r w:rsidR="002C592A" w:rsidRPr="002C592A">
        <w:rPr>
          <w:rFonts w:eastAsiaTheme="minorEastAsia"/>
          <w:b/>
          <w:sz w:val="22"/>
          <w:u w:val="single"/>
          <w:lang w:val="en-US" w:eastAsia="zh-CN"/>
        </w:rPr>
        <w:t>:</w:t>
      </w:r>
    </w:p>
    <w:p w14:paraId="77CF788E" w14:textId="6E32F1CF" w:rsidR="002C592A" w:rsidRPr="00250CC8" w:rsidRDefault="002C592A" w:rsidP="00250CC8">
      <w:pPr>
        <w:pStyle w:val="a7"/>
        <w:numPr>
          <w:ilvl w:val="0"/>
          <w:numId w:val="10"/>
        </w:numPr>
        <w:spacing w:afterLines="50" w:after="156"/>
        <w:rPr>
          <w:rFonts w:ascii="Times New Roman" w:eastAsiaTheme="minorEastAsia" w:hAnsi="Times New Roman" w:cs="Times New Roman"/>
          <w:b/>
          <w:i/>
          <w:sz w:val="22"/>
          <w:u w:val="single"/>
        </w:rPr>
      </w:pPr>
      <w:r w:rsidRPr="00E65B5B">
        <w:rPr>
          <w:rFonts w:ascii="Times New Roman" w:eastAsia="ＭＳ ゴシック" w:hAnsi="Times New Roman" w:cs="Times New Roman"/>
          <w:i/>
          <w:sz w:val="22"/>
          <w:szCs w:val="20"/>
          <w:lang w:val="en-GB" w:eastAsia="ja-JP"/>
        </w:rPr>
        <w:t xml:space="preserve">Separate design for UL scheduling timing </w:t>
      </w:r>
      <w:r w:rsidR="0008187D">
        <w:rPr>
          <w:rFonts w:ascii="Times New Roman" w:eastAsia="ＭＳ ゴシック" w:hAnsi="Times New Roman" w:cs="Times New Roman"/>
          <w:i/>
          <w:sz w:val="22"/>
          <w:szCs w:val="20"/>
          <w:lang w:val="en-GB" w:eastAsia="ja-JP"/>
        </w:rPr>
        <w:t>between</w:t>
      </w:r>
      <w:r w:rsidRPr="00E65B5B">
        <w:rPr>
          <w:rFonts w:ascii="Times New Roman" w:eastAsia="ＭＳ ゴシック" w:hAnsi="Times New Roman" w:cs="Times New Roman"/>
          <w:i/>
          <w:sz w:val="22"/>
          <w:szCs w:val="20"/>
          <w:lang w:val="en-GB" w:eastAsia="ja-JP"/>
        </w:rPr>
        <w:t xml:space="preserve"> SSC0-9 and SSC10 is supported.</w:t>
      </w:r>
    </w:p>
    <w:p w14:paraId="2A1C6F9F" w14:textId="41576970" w:rsidR="00131C92" w:rsidRPr="00274920" w:rsidRDefault="00481904" w:rsidP="00250CC8">
      <w:pPr>
        <w:spacing w:afterLines="50" w:after="156"/>
        <w:jc w:val="both"/>
        <w:rPr>
          <w:sz w:val="22"/>
        </w:rPr>
      </w:pPr>
      <w:r w:rsidRPr="00250CC8">
        <w:rPr>
          <w:sz w:val="22"/>
        </w:rPr>
        <w:t>For</w:t>
      </w:r>
      <w:r>
        <w:rPr>
          <w:sz w:val="22"/>
        </w:rPr>
        <w:t xml:space="preserve"> separate design, there are still two alternatives, Alt.1 and Alt.2 for TDD UL-DL configuration 0 and 6. In the following, </w:t>
      </w:r>
      <w:r w:rsidR="00274920" w:rsidRPr="00274920">
        <w:rPr>
          <w:sz w:val="22"/>
        </w:rPr>
        <w:t xml:space="preserve">the UL scheduling timing design for SSC0-9 and SSC10 </w:t>
      </w:r>
      <w:r>
        <w:rPr>
          <w:sz w:val="22"/>
        </w:rPr>
        <w:t xml:space="preserve">in Alt.1 and Alt.2 </w:t>
      </w:r>
      <w:r w:rsidR="00274920" w:rsidRPr="00274920">
        <w:rPr>
          <w:sz w:val="22"/>
        </w:rPr>
        <w:t xml:space="preserve">are discussed. </w:t>
      </w:r>
      <w:r w:rsidR="00131C92" w:rsidRPr="00274920">
        <w:rPr>
          <w:sz w:val="22"/>
        </w:rPr>
        <w:t>For SSC0-9,</w:t>
      </w:r>
      <w:r w:rsidR="00164F86">
        <w:rPr>
          <w:sz w:val="22"/>
        </w:rPr>
        <w:t xml:space="preserve"> only option 1 is left for SSC0-9 for both TDD UL-DL configuration 0 and 6 which follow</w:t>
      </w:r>
      <w:r>
        <w:rPr>
          <w:sz w:val="22"/>
        </w:rPr>
        <w:t>s</w:t>
      </w:r>
      <w:r w:rsidR="00164F86">
        <w:rPr>
          <w:sz w:val="22"/>
        </w:rPr>
        <w:t xml:space="preserve"> the </w:t>
      </w:r>
      <w:r>
        <w:rPr>
          <w:sz w:val="22"/>
        </w:rPr>
        <w:t xml:space="preserve">same </w:t>
      </w:r>
      <w:r w:rsidR="00164F86">
        <w:rPr>
          <w:sz w:val="22"/>
        </w:rPr>
        <w:t xml:space="preserve">design principle for legacy LTE, i.e., </w:t>
      </w:r>
      <w:r w:rsidR="00274920">
        <w:rPr>
          <w:sz w:val="22"/>
        </w:rPr>
        <w:t xml:space="preserve">earlier UL grant for earlier PUSCH transmission. </w:t>
      </w:r>
      <w:r w:rsidR="00164F86">
        <w:rPr>
          <w:sz w:val="22"/>
        </w:rPr>
        <w:t>T</w:t>
      </w:r>
      <w:r w:rsidR="00274920">
        <w:rPr>
          <w:sz w:val="22"/>
        </w:rPr>
        <w:t xml:space="preserve">he UL scheduling timing for SSC0-9 for TDD UL-DL configuration 0 and 6 with minimum timing of n+3 are shown in Table 5-1 and Table 5-2 respectively, </w:t>
      </w:r>
      <w:r w:rsidR="00274920" w:rsidRPr="00F74111">
        <w:rPr>
          <w:rFonts w:eastAsia="SimSun"/>
          <w:sz w:val="22"/>
          <w:lang w:eastAsia="zh-CN"/>
        </w:rPr>
        <w:t xml:space="preserve">where the UL grant scheduling PUSCH transmission in UL subframe </w:t>
      </w:r>
      <w:r w:rsidR="00274920" w:rsidRPr="00F74111">
        <w:rPr>
          <w:rFonts w:eastAsia="SimSun"/>
          <w:i/>
          <w:sz w:val="22"/>
          <w:lang w:eastAsia="zh-CN"/>
        </w:rPr>
        <w:t>n</w:t>
      </w:r>
      <w:r w:rsidR="00274920" w:rsidRPr="00F74111">
        <w:rPr>
          <w:rFonts w:eastAsia="SimSun" w:hint="eastAsia"/>
          <w:i/>
          <w:sz w:val="22"/>
          <w:lang w:eastAsia="zh-CN"/>
        </w:rPr>
        <w:t>+k</w:t>
      </w:r>
      <w:r w:rsidR="00274920" w:rsidRPr="00F74111">
        <w:rPr>
          <w:rFonts w:eastAsia="SimSun"/>
          <w:i/>
          <w:sz w:val="22"/>
          <w:lang w:eastAsia="zh-CN"/>
        </w:rPr>
        <w:t xml:space="preserve"> </w:t>
      </w:r>
      <w:r w:rsidR="00274920" w:rsidRPr="00F74111">
        <w:rPr>
          <w:rFonts w:eastAsia="SimSun"/>
          <w:sz w:val="22"/>
          <w:lang w:eastAsia="zh-CN"/>
        </w:rPr>
        <w:t xml:space="preserve">is transmitted in DL subframe </w:t>
      </w:r>
      <w:r w:rsidR="00274920" w:rsidRPr="00F74111">
        <w:rPr>
          <w:rFonts w:eastAsia="SimSun"/>
          <w:i/>
          <w:sz w:val="22"/>
          <w:lang w:eastAsia="zh-CN"/>
        </w:rPr>
        <w:t>n</w:t>
      </w:r>
      <w:r w:rsidR="00274920" w:rsidRPr="00F74111">
        <w:rPr>
          <w:rFonts w:eastAsia="SimSun"/>
          <w:sz w:val="22"/>
          <w:lang w:eastAsia="zh-CN"/>
        </w:rPr>
        <w:t>.</w:t>
      </w:r>
    </w:p>
    <w:p w14:paraId="5E947591" w14:textId="1251D537" w:rsidR="00274920" w:rsidRPr="00274920" w:rsidRDefault="00274920" w:rsidP="00274920">
      <w:pPr>
        <w:pStyle w:val="a9"/>
        <w:keepNext/>
        <w:jc w:val="center"/>
        <w:rPr>
          <w:rFonts w:ascii="Times New Roman" w:eastAsia="ＭＳ ゴシック" w:hAnsi="Times New Roman" w:cs="Times New Roman"/>
          <w:sz w:val="22"/>
        </w:rPr>
      </w:pPr>
      <w:r w:rsidRPr="00274920">
        <w:rPr>
          <w:rFonts w:ascii="Times New Roman" w:eastAsia="ＭＳ ゴシック" w:hAnsi="Times New Roman" w:cs="Times New Roman"/>
          <w:sz w:val="22"/>
        </w:rPr>
        <w:t>Table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5-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fldChar w:fldCharType="begin"/>
      </w:r>
      <w:r w:rsidRPr="00274920">
        <w:rPr>
          <w:rFonts w:ascii="Times New Roman" w:eastAsia="SimSun" w:hAnsi="Times New Roman" w:cs="Times New Roman"/>
          <w:sz w:val="22"/>
          <w:lang w:eastAsia="zh-CN"/>
        </w:rPr>
        <w:instrText xml:space="preserve"> SEQ Table \* ARABIC </w:instrText>
      </w:r>
      <w:r w:rsidRPr="00274920">
        <w:rPr>
          <w:rFonts w:ascii="Times New Roman" w:eastAsia="SimSun" w:hAnsi="Times New Roman" w:cs="Times New Roman"/>
          <w:sz w:val="22"/>
          <w:lang w:eastAsia="zh-CN"/>
        </w:rPr>
        <w:fldChar w:fldCharType="separate"/>
      </w:r>
      <w:r w:rsidR="00DC2474">
        <w:rPr>
          <w:rFonts w:ascii="Times New Roman" w:eastAsia="SimSun" w:hAnsi="Times New Roman" w:cs="Times New Roman"/>
          <w:noProof/>
          <w:sz w:val="22"/>
          <w:lang w:eastAsia="zh-CN"/>
        </w:rPr>
        <w:t>2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fldChar w:fldCharType="end"/>
      </w:r>
      <w:r>
        <w:rPr>
          <w:rFonts w:ascii="Times New Roman" w:eastAsia="SimSun" w:hAnsi="Times New Roman" w:cs="Times New Roman"/>
          <w:sz w:val="22"/>
          <w:lang w:eastAsia="zh-CN"/>
        </w:rPr>
        <w:t>: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/>
          <w:i/>
          <w:sz w:val="22"/>
          <w:lang w:eastAsia="zh-CN"/>
        </w:rPr>
        <w:t>k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TDD UL-DL configuration 0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for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the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 xml:space="preserve">minimum timing of </w:t>
      </w:r>
      <w:r w:rsidRPr="00274920">
        <w:rPr>
          <w:rFonts w:ascii="Times New Roman" w:eastAsia="SimSun" w:hAnsi="Times New Roman" w:cs="Times New Roman" w:hint="eastAsia"/>
          <w:i/>
          <w:sz w:val="22"/>
          <w:lang w:eastAsia="zh-CN"/>
        </w:rPr>
        <w:t>n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+3</w:t>
      </w:r>
      <w:r w:rsidR="000550BF">
        <w:rPr>
          <w:rFonts w:ascii="Times New Roman" w:eastAsia="SimSun" w:hAnsi="Times New Roman" w:cs="Times New Roman"/>
          <w:sz w:val="22"/>
          <w:lang w:eastAsia="zh-CN"/>
        </w:rPr>
        <w:t xml:space="preserve"> for SSC0-9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656"/>
        <w:gridCol w:w="658"/>
        <w:gridCol w:w="1866"/>
        <w:gridCol w:w="657"/>
        <w:gridCol w:w="657"/>
        <w:gridCol w:w="657"/>
        <w:gridCol w:w="657"/>
        <w:gridCol w:w="821"/>
        <w:gridCol w:w="657"/>
        <w:gridCol w:w="660"/>
      </w:tblGrid>
      <w:tr w:rsidR="00274920" w:rsidRPr="0002524F" w14:paraId="13A8F7CF" w14:textId="77777777" w:rsidTr="0010790D">
        <w:trPr>
          <w:trHeight w:val="380"/>
          <w:jc w:val="center"/>
        </w:trPr>
        <w:tc>
          <w:tcPr>
            <w:tcW w:w="1451" w:type="dxa"/>
            <w:vMerge w:val="restart"/>
            <w:shd w:val="clear" w:color="auto" w:fill="auto"/>
            <w:vAlign w:val="center"/>
            <w:hideMark/>
          </w:tcPr>
          <w:p w14:paraId="43F20133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UL/DL</w:t>
            </w:r>
          </w:p>
          <w:p w14:paraId="3624E0C3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Configuration</w:t>
            </w:r>
          </w:p>
        </w:tc>
        <w:tc>
          <w:tcPr>
            <w:tcW w:w="7946" w:type="dxa"/>
            <w:gridSpan w:val="10"/>
            <w:shd w:val="clear" w:color="auto" w:fill="auto"/>
            <w:vAlign w:val="center"/>
            <w:hideMark/>
          </w:tcPr>
          <w:p w14:paraId="3FCF6D82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 w:hint="eastAsia"/>
                <w:sz w:val="22"/>
                <w:lang w:eastAsia="zh-CN"/>
              </w:rPr>
              <w:t xml:space="preserve">　</w:t>
            </w:r>
            <w:r w:rsidRPr="0039257B">
              <w:rPr>
                <w:rFonts w:eastAsia="SimSun"/>
                <w:sz w:val="22"/>
                <w:lang w:eastAsia="zh-CN"/>
              </w:rPr>
              <w:t>Subframe n</w:t>
            </w:r>
          </w:p>
        </w:tc>
      </w:tr>
      <w:tr w:rsidR="00274920" w:rsidRPr="0002524F" w14:paraId="3F9CCBEF" w14:textId="77777777" w:rsidTr="0010790D">
        <w:trPr>
          <w:trHeight w:val="511"/>
          <w:jc w:val="center"/>
        </w:trPr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54378309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  <w:vAlign w:val="center"/>
            <w:hideMark/>
          </w:tcPr>
          <w:p w14:paraId="70AACB01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0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14:paraId="633AE44A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1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14:paraId="6554DFB2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04169053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70AB7FC4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4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7E516435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5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137E3593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14:paraId="6BDA06AA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7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263EA5CA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8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14:paraId="4C6AFDF0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9</w:t>
            </w:r>
          </w:p>
        </w:tc>
      </w:tr>
      <w:tr w:rsidR="00274920" w:rsidRPr="0002524F" w14:paraId="16F1672D" w14:textId="77777777" w:rsidTr="0010790D">
        <w:trPr>
          <w:trHeight w:val="249"/>
          <w:jc w:val="center"/>
        </w:trPr>
        <w:tc>
          <w:tcPr>
            <w:tcW w:w="1451" w:type="dxa"/>
            <w:shd w:val="clear" w:color="auto" w:fill="auto"/>
            <w:vAlign w:val="center"/>
            <w:hideMark/>
          </w:tcPr>
          <w:p w14:paraId="7D48714D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0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14:paraId="5F2FA33D" w14:textId="4F5AD299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  <w:r>
              <w:rPr>
                <w:rFonts w:eastAsia="SimSun"/>
                <w:sz w:val="22"/>
                <w:lang w:eastAsia="zh-CN"/>
              </w:rPr>
              <w:t>,4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14:paraId="41963633" w14:textId="6BB751E5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3,6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14:paraId="3AAA109A" w14:textId="5A4777DA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294BC820" w14:textId="2A6F6964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5B4947D8" w14:textId="7D37DD35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2556099B" w14:textId="32EDF7A3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  <w:r>
              <w:rPr>
                <w:rFonts w:eastAsia="SimSun"/>
                <w:sz w:val="22"/>
                <w:lang w:eastAsia="zh-CN"/>
              </w:rPr>
              <w:t>,4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70BB3481" w14:textId="5CBEEA49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3,6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14:paraId="58DA37B7" w14:textId="55E6F125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46985540" w14:textId="6D4982B9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14:paraId="5D0B560F" w14:textId="12AABBF3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</w:tr>
    </w:tbl>
    <w:p w14:paraId="30CF6291" w14:textId="4AF84584" w:rsidR="00274920" w:rsidRDefault="00274920" w:rsidP="00274920">
      <w:pPr>
        <w:jc w:val="both"/>
        <w:rPr>
          <w:rFonts w:eastAsiaTheme="minorEastAsia"/>
          <w:b/>
          <w:i/>
          <w:sz w:val="21"/>
          <w:u w:val="single"/>
          <w:lang w:val="en-US" w:eastAsia="zh-CN"/>
        </w:rPr>
      </w:pPr>
    </w:p>
    <w:p w14:paraId="240B9A2B" w14:textId="18983CB8" w:rsidR="00274920" w:rsidRPr="00274920" w:rsidRDefault="00274920" w:rsidP="00274920">
      <w:pPr>
        <w:pStyle w:val="a9"/>
        <w:keepNext/>
        <w:jc w:val="center"/>
        <w:rPr>
          <w:rFonts w:ascii="Times New Roman" w:eastAsia="ＭＳ ゴシック" w:hAnsi="Times New Roman" w:cs="Times New Roman"/>
          <w:sz w:val="22"/>
        </w:rPr>
      </w:pPr>
      <w:r w:rsidRPr="00274920">
        <w:rPr>
          <w:rFonts w:ascii="Times New Roman" w:eastAsia="ＭＳ ゴシック" w:hAnsi="Times New Roman" w:cs="Times New Roman"/>
          <w:sz w:val="22"/>
        </w:rPr>
        <w:lastRenderedPageBreak/>
        <w:t>Table 5-</w:t>
      </w:r>
      <w:r w:rsidRPr="00274920">
        <w:rPr>
          <w:rFonts w:ascii="Times New Roman" w:eastAsia="ＭＳ ゴシック" w:hAnsi="Times New Roman" w:cs="Times New Roman"/>
          <w:sz w:val="22"/>
        </w:rPr>
        <w:fldChar w:fldCharType="begin"/>
      </w:r>
      <w:r w:rsidRPr="00274920">
        <w:rPr>
          <w:rFonts w:ascii="Times New Roman" w:eastAsia="ＭＳ ゴシック" w:hAnsi="Times New Roman" w:cs="Times New Roman"/>
          <w:sz w:val="22"/>
        </w:rPr>
        <w:instrText xml:space="preserve"> SEQ Table \* ARABIC </w:instrText>
      </w:r>
      <w:r w:rsidRPr="00274920">
        <w:rPr>
          <w:rFonts w:ascii="Times New Roman" w:eastAsia="ＭＳ ゴシック" w:hAnsi="Times New Roman" w:cs="Times New Roman"/>
          <w:sz w:val="22"/>
        </w:rPr>
        <w:fldChar w:fldCharType="separate"/>
      </w:r>
      <w:r w:rsidR="00DC2474">
        <w:rPr>
          <w:rFonts w:ascii="Times New Roman" w:eastAsia="ＭＳ ゴシック" w:hAnsi="Times New Roman" w:cs="Times New Roman"/>
          <w:noProof/>
          <w:sz w:val="22"/>
        </w:rPr>
        <w:t>3</w:t>
      </w:r>
      <w:r w:rsidRPr="00274920">
        <w:rPr>
          <w:rFonts w:ascii="Times New Roman" w:eastAsia="ＭＳ ゴシック" w:hAnsi="Times New Roman" w:cs="Times New Roman"/>
          <w:sz w:val="22"/>
        </w:rPr>
        <w:fldChar w:fldCharType="end"/>
      </w:r>
      <w:r>
        <w:rPr>
          <w:rFonts w:ascii="Times New Roman" w:eastAsia="ＭＳ ゴシック" w:hAnsi="Times New Roman" w:cs="Times New Roman"/>
          <w:sz w:val="22"/>
        </w:rPr>
        <w:t xml:space="preserve">: </w:t>
      </w:r>
      <w:r w:rsidRPr="00274920">
        <w:rPr>
          <w:rFonts w:ascii="Times New Roman" w:eastAsia="SimSun" w:hAnsi="Times New Roman" w:cs="Times New Roman"/>
          <w:i/>
          <w:sz w:val="22"/>
          <w:lang w:eastAsia="zh-CN"/>
        </w:rPr>
        <w:t>k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TDD UL-DL configuration 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6 for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the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 xml:space="preserve">minimum timing of </w:t>
      </w:r>
      <w:r w:rsidRPr="00274920">
        <w:rPr>
          <w:rFonts w:ascii="Times New Roman" w:eastAsia="SimSun" w:hAnsi="Times New Roman" w:cs="Times New Roman" w:hint="eastAsia"/>
          <w:i/>
          <w:sz w:val="22"/>
          <w:lang w:eastAsia="zh-CN"/>
        </w:rPr>
        <w:t>n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+3</w:t>
      </w:r>
      <w:r w:rsidR="000550BF">
        <w:rPr>
          <w:rFonts w:ascii="Times New Roman" w:eastAsia="SimSun" w:hAnsi="Times New Roman" w:cs="Times New Roman"/>
          <w:sz w:val="22"/>
          <w:lang w:eastAsia="zh-CN"/>
        </w:rPr>
        <w:t xml:space="preserve"> for SSC0-9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656"/>
        <w:gridCol w:w="658"/>
        <w:gridCol w:w="1866"/>
        <w:gridCol w:w="657"/>
        <w:gridCol w:w="657"/>
        <w:gridCol w:w="657"/>
        <w:gridCol w:w="657"/>
        <w:gridCol w:w="821"/>
        <w:gridCol w:w="657"/>
        <w:gridCol w:w="660"/>
      </w:tblGrid>
      <w:tr w:rsidR="00274920" w:rsidRPr="0002524F" w14:paraId="1E1CBD6B" w14:textId="77777777" w:rsidTr="0010790D">
        <w:trPr>
          <w:trHeight w:val="380"/>
          <w:jc w:val="center"/>
        </w:trPr>
        <w:tc>
          <w:tcPr>
            <w:tcW w:w="1451" w:type="dxa"/>
            <w:vMerge w:val="restart"/>
            <w:shd w:val="clear" w:color="auto" w:fill="auto"/>
            <w:vAlign w:val="center"/>
            <w:hideMark/>
          </w:tcPr>
          <w:p w14:paraId="0C3FF85E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UL/DL</w:t>
            </w:r>
          </w:p>
          <w:p w14:paraId="0D27D976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Configuration</w:t>
            </w:r>
          </w:p>
        </w:tc>
        <w:tc>
          <w:tcPr>
            <w:tcW w:w="7946" w:type="dxa"/>
            <w:gridSpan w:val="10"/>
            <w:shd w:val="clear" w:color="auto" w:fill="auto"/>
            <w:vAlign w:val="center"/>
            <w:hideMark/>
          </w:tcPr>
          <w:p w14:paraId="4CCE36E5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 w:hint="eastAsia"/>
                <w:sz w:val="22"/>
                <w:lang w:eastAsia="zh-CN"/>
              </w:rPr>
              <w:t xml:space="preserve">　</w:t>
            </w:r>
            <w:r w:rsidRPr="0039257B">
              <w:rPr>
                <w:rFonts w:eastAsia="SimSun"/>
                <w:sz w:val="22"/>
                <w:lang w:eastAsia="zh-CN"/>
              </w:rPr>
              <w:t>Subframe n</w:t>
            </w:r>
          </w:p>
        </w:tc>
      </w:tr>
      <w:tr w:rsidR="00274920" w:rsidRPr="0002524F" w14:paraId="49742EC0" w14:textId="77777777" w:rsidTr="0010790D">
        <w:trPr>
          <w:trHeight w:val="511"/>
          <w:jc w:val="center"/>
        </w:trPr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4F9B7D9F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</w:p>
        </w:tc>
        <w:tc>
          <w:tcPr>
            <w:tcW w:w="656" w:type="dxa"/>
            <w:shd w:val="clear" w:color="auto" w:fill="auto"/>
            <w:vAlign w:val="center"/>
            <w:hideMark/>
          </w:tcPr>
          <w:p w14:paraId="1B2F2F1B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0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14:paraId="7C2ED953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1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14:paraId="2C544009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37296EEA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4B90D216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4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0DD86FFC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5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434CCFCB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14:paraId="74CC6FE4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7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61ED732A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8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14:paraId="6D67FD7A" w14:textId="77777777" w:rsidR="00274920" w:rsidRPr="0002524F" w:rsidRDefault="00274920" w:rsidP="00274920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9</w:t>
            </w:r>
          </w:p>
        </w:tc>
      </w:tr>
      <w:tr w:rsidR="0087187B" w:rsidRPr="0002524F" w14:paraId="0E4C66AC" w14:textId="77777777" w:rsidTr="0010790D">
        <w:trPr>
          <w:trHeight w:val="249"/>
          <w:jc w:val="center"/>
        </w:trPr>
        <w:tc>
          <w:tcPr>
            <w:tcW w:w="1451" w:type="dxa"/>
            <w:shd w:val="clear" w:color="auto" w:fill="auto"/>
            <w:vAlign w:val="center"/>
            <w:hideMark/>
          </w:tcPr>
          <w:p w14:paraId="0932584A" w14:textId="72825A35" w:rsidR="0087187B" w:rsidRPr="0002524F" w:rsidRDefault="000437CD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6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14:paraId="6B71CEDF" w14:textId="534E5EFC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4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14:paraId="081A1F80" w14:textId="67586C03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6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14:paraId="6D3726EC" w14:textId="6B728D32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77DD1920" w14:textId="19B87775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7819E851" w14:textId="20B3BDEA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14F269D5" w14:textId="7531601B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32D2D457" w14:textId="0BB44E91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14:paraId="5D28DDC7" w14:textId="149F82DC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03D102C6" w14:textId="36BA9FBA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14:paraId="0464137D" w14:textId="669DAA6D" w:rsidR="0087187B" w:rsidRPr="0002524F" w:rsidRDefault="0087187B" w:rsidP="0087187B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4</w:t>
            </w:r>
          </w:p>
        </w:tc>
      </w:tr>
    </w:tbl>
    <w:p w14:paraId="318FBFFB" w14:textId="2538193A" w:rsidR="00274920" w:rsidRDefault="00274920" w:rsidP="00274920">
      <w:pPr>
        <w:jc w:val="both"/>
        <w:rPr>
          <w:rFonts w:eastAsiaTheme="minorEastAsia"/>
          <w:sz w:val="21"/>
          <w:lang w:val="en-US" w:eastAsia="zh-CN"/>
        </w:rPr>
      </w:pPr>
    </w:p>
    <w:p w14:paraId="742C9737" w14:textId="5FB25FBE" w:rsidR="000437CD" w:rsidRPr="008E6A02" w:rsidRDefault="000437CD" w:rsidP="00274920">
      <w:pPr>
        <w:jc w:val="both"/>
        <w:rPr>
          <w:rFonts w:eastAsiaTheme="minorEastAsia"/>
          <w:sz w:val="22"/>
          <w:lang w:val="en-US" w:eastAsia="zh-CN"/>
        </w:rPr>
      </w:pPr>
      <w:r w:rsidRPr="008E6A02">
        <w:rPr>
          <w:rFonts w:eastAsiaTheme="minorEastAsia"/>
          <w:sz w:val="22"/>
          <w:lang w:val="en-US" w:eastAsia="zh-CN"/>
        </w:rPr>
        <w:t xml:space="preserve">For SSC10, </w:t>
      </w:r>
      <w:r w:rsidR="009305C1">
        <w:rPr>
          <w:rFonts w:eastAsiaTheme="minorEastAsia"/>
          <w:sz w:val="22"/>
          <w:lang w:val="en-US" w:eastAsia="zh-CN"/>
        </w:rPr>
        <w:t xml:space="preserve">the left options can be </w:t>
      </w:r>
      <w:r w:rsidR="00481904">
        <w:rPr>
          <w:rFonts w:eastAsiaTheme="minorEastAsia"/>
          <w:sz w:val="22"/>
          <w:lang w:val="en-US" w:eastAsia="zh-CN"/>
        </w:rPr>
        <w:t xml:space="preserve">further </w:t>
      </w:r>
      <w:r w:rsidR="009305C1">
        <w:rPr>
          <w:rFonts w:eastAsiaTheme="minorEastAsia"/>
          <w:sz w:val="22"/>
          <w:lang w:val="en-US" w:eastAsia="zh-CN"/>
        </w:rPr>
        <w:t xml:space="preserve">divided into two types: </w:t>
      </w:r>
    </w:p>
    <w:p w14:paraId="35908EE7" w14:textId="00632EF3" w:rsidR="00481904" w:rsidRDefault="009305C1" w:rsidP="00274920">
      <w:pPr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Type</w:t>
      </w:r>
      <w:r w:rsidR="008E6A02" w:rsidRPr="000550BF">
        <w:rPr>
          <w:rFonts w:eastAsiaTheme="minorEastAsia" w:hint="eastAsia"/>
          <w:sz w:val="22"/>
          <w:lang w:val="en-US" w:eastAsia="zh-CN"/>
        </w:rPr>
        <w:t xml:space="preserve"> 1: </w:t>
      </w:r>
      <w:r w:rsidR="00260669">
        <w:rPr>
          <w:rFonts w:eastAsiaTheme="minorEastAsia"/>
          <w:sz w:val="22"/>
          <w:lang w:val="en-US" w:eastAsia="zh-CN"/>
        </w:rPr>
        <w:t xml:space="preserve">Follow the principle of earlier UL grant for earlier PUSCH transmission. </w:t>
      </w:r>
      <w:r w:rsidR="000550BF">
        <w:rPr>
          <w:rFonts w:eastAsiaTheme="minorEastAsia"/>
          <w:sz w:val="22"/>
          <w:lang w:val="en-US" w:eastAsia="zh-CN"/>
        </w:rPr>
        <w:t xml:space="preserve">The corresponding </w:t>
      </w:r>
      <w:r>
        <w:rPr>
          <w:rFonts w:eastAsiaTheme="minorEastAsia"/>
          <w:sz w:val="22"/>
          <w:lang w:val="en-US" w:eastAsia="zh-CN"/>
        </w:rPr>
        <w:t xml:space="preserve">UL scheduling </w:t>
      </w:r>
      <w:r w:rsidR="000550BF">
        <w:rPr>
          <w:rFonts w:eastAsiaTheme="minorEastAsia"/>
          <w:sz w:val="22"/>
          <w:lang w:val="en-US" w:eastAsia="zh-CN"/>
        </w:rPr>
        <w:t>timing for TDD UL-DL configuration 0 and 6 are shown in Table 6-1 and Table 6-2, respectively</w:t>
      </w:r>
      <w:r w:rsidR="00A066E2">
        <w:rPr>
          <w:rFonts w:eastAsiaTheme="minorEastAsia"/>
          <w:sz w:val="22"/>
          <w:lang w:val="en-US" w:eastAsia="zh-CN"/>
        </w:rPr>
        <w:t xml:space="preserve"> which are corresponding to option 2 for TDD UL-DL configuration 0 and option 3 for TDD UL-DL configuration 6 agreed at last meeting.</w:t>
      </w:r>
    </w:p>
    <w:p w14:paraId="0259183B" w14:textId="780CCBE2" w:rsidR="008E6A02" w:rsidRDefault="008E6A02" w:rsidP="00274920">
      <w:pPr>
        <w:jc w:val="both"/>
        <w:rPr>
          <w:rFonts w:eastAsiaTheme="minorEastAsia"/>
          <w:sz w:val="22"/>
          <w:lang w:val="en-US" w:eastAsia="zh-CN"/>
        </w:rPr>
      </w:pPr>
    </w:p>
    <w:p w14:paraId="7B603B26" w14:textId="1538B103" w:rsidR="000550BF" w:rsidRPr="00274920" w:rsidRDefault="000550BF" w:rsidP="000550BF">
      <w:pPr>
        <w:pStyle w:val="a9"/>
        <w:keepNext/>
        <w:jc w:val="center"/>
        <w:rPr>
          <w:rFonts w:ascii="Times New Roman" w:eastAsia="ＭＳ ゴシック" w:hAnsi="Times New Roman" w:cs="Times New Roman"/>
          <w:sz w:val="22"/>
        </w:rPr>
      </w:pPr>
      <w:r w:rsidRPr="00274920">
        <w:rPr>
          <w:rFonts w:ascii="Times New Roman" w:eastAsia="ＭＳ ゴシック" w:hAnsi="Times New Roman" w:cs="Times New Roman"/>
          <w:sz w:val="22"/>
        </w:rPr>
        <w:t>Table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2"/>
          <w:lang w:eastAsia="zh-CN"/>
        </w:rPr>
        <w:t>6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>-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fldChar w:fldCharType="begin"/>
      </w:r>
      <w:r w:rsidRPr="00274920">
        <w:rPr>
          <w:rFonts w:ascii="Times New Roman" w:eastAsia="SimSun" w:hAnsi="Times New Roman" w:cs="Times New Roman"/>
          <w:sz w:val="22"/>
          <w:lang w:eastAsia="zh-CN"/>
        </w:rPr>
        <w:instrText xml:space="preserve"> SEQ Table \* ARABIC </w:instrText>
      </w:r>
      <w:r w:rsidRPr="00274920">
        <w:rPr>
          <w:rFonts w:ascii="Times New Roman" w:eastAsia="SimSun" w:hAnsi="Times New Roman" w:cs="Times New Roman"/>
          <w:sz w:val="22"/>
          <w:lang w:eastAsia="zh-CN"/>
        </w:rPr>
        <w:fldChar w:fldCharType="separate"/>
      </w:r>
      <w:r w:rsidR="00DC2474">
        <w:rPr>
          <w:rFonts w:ascii="Times New Roman" w:eastAsia="SimSun" w:hAnsi="Times New Roman" w:cs="Times New Roman"/>
          <w:noProof/>
          <w:sz w:val="22"/>
          <w:lang w:eastAsia="zh-CN"/>
        </w:rPr>
        <w:t>4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fldChar w:fldCharType="end"/>
      </w:r>
      <w:r>
        <w:rPr>
          <w:rFonts w:ascii="Times New Roman" w:eastAsia="SimSun" w:hAnsi="Times New Roman" w:cs="Times New Roman"/>
          <w:sz w:val="22"/>
          <w:lang w:eastAsia="zh-CN"/>
        </w:rPr>
        <w:t>: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/>
          <w:i/>
          <w:sz w:val="22"/>
          <w:lang w:eastAsia="zh-CN"/>
        </w:rPr>
        <w:t>k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TDD UL-DL configuration 0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for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the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 xml:space="preserve">minimum timing of </w:t>
      </w:r>
      <w:r w:rsidRPr="00274920">
        <w:rPr>
          <w:rFonts w:ascii="Times New Roman" w:eastAsia="SimSun" w:hAnsi="Times New Roman" w:cs="Times New Roman" w:hint="eastAsia"/>
          <w:i/>
          <w:sz w:val="22"/>
          <w:lang w:eastAsia="zh-CN"/>
        </w:rPr>
        <w:t>n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+3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SSC10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794"/>
        <w:gridCol w:w="795"/>
        <w:gridCol w:w="794"/>
        <w:gridCol w:w="795"/>
        <w:gridCol w:w="795"/>
        <w:gridCol w:w="794"/>
        <w:gridCol w:w="795"/>
        <w:gridCol w:w="794"/>
        <w:gridCol w:w="795"/>
        <w:gridCol w:w="795"/>
      </w:tblGrid>
      <w:tr w:rsidR="000550BF" w:rsidRPr="0002524F" w14:paraId="6D480AD7" w14:textId="77777777" w:rsidTr="0010790D">
        <w:trPr>
          <w:trHeight w:val="380"/>
          <w:jc w:val="center"/>
        </w:trPr>
        <w:tc>
          <w:tcPr>
            <w:tcW w:w="1451" w:type="dxa"/>
            <w:vMerge w:val="restart"/>
            <w:shd w:val="clear" w:color="auto" w:fill="auto"/>
            <w:vAlign w:val="center"/>
            <w:hideMark/>
          </w:tcPr>
          <w:p w14:paraId="600C652D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UL/DL</w:t>
            </w:r>
          </w:p>
          <w:p w14:paraId="569246F0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Configuration</w:t>
            </w:r>
          </w:p>
        </w:tc>
        <w:tc>
          <w:tcPr>
            <w:tcW w:w="7946" w:type="dxa"/>
            <w:gridSpan w:val="10"/>
            <w:shd w:val="clear" w:color="auto" w:fill="auto"/>
            <w:vAlign w:val="center"/>
            <w:hideMark/>
          </w:tcPr>
          <w:p w14:paraId="44B84BFD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 w:hint="eastAsia"/>
                <w:sz w:val="22"/>
                <w:lang w:eastAsia="zh-CN"/>
              </w:rPr>
              <w:t xml:space="preserve">　</w:t>
            </w:r>
            <w:r w:rsidRPr="0039257B">
              <w:rPr>
                <w:rFonts w:eastAsia="SimSun"/>
                <w:sz w:val="22"/>
                <w:lang w:eastAsia="zh-CN"/>
              </w:rPr>
              <w:t>Subframe n</w:t>
            </w:r>
          </w:p>
        </w:tc>
      </w:tr>
      <w:tr w:rsidR="000550BF" w:rsidRPr="0002524F" w14:paraId="11A20AB7" w14:textId="77777777" w:rsidTr="0054680D">
        <w:trPr>
          <w:trHeight w:val="511"/>
          <w:jc w:val="center"/>
        </w:trPr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7FD4C373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05B21F8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0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6332DF10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1A45CF4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098EC4F3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45265C9E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BBBF808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5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2527348F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C1809EB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7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71417082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8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76861A0B" w14:textId="77777777" w:rsidR="000550BF" w:rsidRPr="0002524F" w:rsidRDefault="000550BF" w:rsidP="000550BF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9</w:t>
            </w:r>
          </w:p>
        </w:tc>
      </w:tr>
      <w:tr w:rsidR="000550BF" w:rsidRPr="0002524F" w14:paraId="467E9A04" w14:textId="77777777" w:rsidTr="0054680D">
        <w:trPr>
          <w:trHeight w:val="249"/>
          <w:jc w:val="center"/>
        </w:trPr>
        <w:tc>
          <w:tcPr>
            <w:tcW w:w="1451" w:type="dxa"/>
            <w:shd w:val="clear" w:color="auto" w:fill="auto"/>
            <w:vAlign w:val="center"/>
            <w:hideMark/>
          </w:tcPr>
          <w:p w14:paraId="1081C58E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D849F77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  <w:r>
              <w:rPr>
                <w:rFonts w:eastAsia="SimSun"/>
                <w:sz w:val="22"/>
                <w:lang w:eastAsia="zh-CN"/>
              </w:rPr>
              <w:t>,4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43E691FD" w14:textId="529BBA3C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5</w:t>
            </w:r>
            <w:r>
              <w:rPr>
                <w:rFonts w:eastAsia="SimSun" w:hint="eastAsia"/>
                <w:sz w:val="22"/>
                <w:lang w:eastAsia="zh-CN"/>
              </w:rPr>
              <w:t>,6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F7B771D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3E959C6E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0C9EFC69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A45F075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  <w:r>
              <w:rPr>
                <w:rFonts w:eastAsia="SimSun"/>
                <w:sz w:val="22"/>
                <w:lang w:eastAsia="zh-CN"/>
              </w:rPr>
              <w:t>,4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782687B3" w14:textId="2C829F45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5</w:t>
            </w:r>
            <w:r>
              <w:rPr>
                <w:rFonts w:eastAsia="SimSun" w:hint="eastAsia"/>
                <w:sz w:val="22"/>
                <w:lang w:eastAsia="zh-CN"/>
              </w:rPr>
              <w:t>,6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930DE00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62C1AF7E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3B765A9A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</w:tr>
    </w:tbl>
    <w:p w14:paraId="0342DE9A" w14:textId="40E4F54F" w:rsidR="000550BF" w:rsidRPr="00274920" w:rsidRDefault="000550BF" w:rsidP="000550BF">
      <w:pPr>
        <w:pStyle w:val="a9"/>
        <w:keepNext/>
        <w:jc w:val="center"/>
        <w:rPr>
          <w:rFonts w:ascii="Times New Roman" w:eastAsia="ＭＳ ゴシック" w:hAnsi="Times New Roman" w:cs="Times New Roman"/>
          <w:sz w:val="22"/>
        </w:rPr>
      </w:pPr>
      <w:r w:rsidRPr="00274920">
        <w:rPr>
          <w:rFonts w:ascii="Times New Roman" w:eastAsia="ＭＳ ゴシック" w:hAnsi="Times New Roman" w:cs="Times New Roman"/>
          <w:sz w:val="22"/>
        </w:rPr>
        <w:t>Table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2"/>
          <w:lang w:eastAsia="zh-CN"/>
        </w:rPr>
        <w:t>6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>-</w:t>
      </w:r>
      <w:r>
        <w:rPr>
          <w:rFonts w:ascii="Times New Roman" w:eastAsia="SimSun" w:hAnsi="Times New Roman" w:cs="Times New Roman"/>
          <w:sz w:val="22"/>
          <w:lang w:eastAsia="zh-CN"/>
        </w:rPr>
        <w:t>2: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/>
          <w:i/>
          <w:sz w:val="22"/>
          <w:lang w:eastAsia="zh-CN"/>
        </w:rPr>
        <w:t>k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TDD UL-DL configuration 6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for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the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 xml:space="preserve">minimum timing of </w:t>
      </w:r>
      <w:r w:rsidRPr="00274920">
        <w:rPr>
          <w:rFonts w:ascii="Times New Roman" w:eastAsia="SimSun" w:hAnsi="Times New Roman" w:cs="Times New Roman" w:hint="eastAsia"/>
          <w:i/>
          <w:sz w:val="22"/>
          <w:lang w:eastAsia="zh-CN"/>
        </w:rPr>
        <w:t>n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+3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SSC10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794"/>
        <w:gridCol w:w="795"/>
        <w:gridCol w:w="794"/>
        <w:gridCol w:w="795"/>
        <w:gridCol w:w="795"/>
        <w:gridCol w:w="794"/>
        <w:gridCol w:w="795"/>
        <w:gridCol w:w="794"/>
        <w:gridCol w:w="795"/>
        <w:gridCol w:w="795"/>
      </w:tblGrid>
      <w:tr w:rsidR="000550BF" w:rsidRPr="0002524F" w14:paraId="038EA5FF" w14:textId="77777777" w:rsidTr="0010790D">
        <w:trPr>
          <w:trHeight w:val="380"/>
          <w:jc w:val="center"/>
        </w:trPr>
        <w:tc>
          <w:tcPr>
            <w:tcW w:w="1451" w:type="dxa"/>
            <w:vMerge w:val="restart"/>
            <w:shd w:val="clear" w:color="auto" w:fill="auto"/>
            <w:vAlign w:val="center"/>
            <w:hideMark/>
          </w:tcPr>
          <w:p w14:paraId="37626D0C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UL/DL</w:t>
            </w:r>
          </w:p>
          <w:p w14:paraId="55FE3A8E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Configuration</w:t>
            </w:r>
          </w:p>
        </w:tc>
        <w:tc>
          <w:tcPr>
            <w:tcW w:w="7946" w:type="dxa"/>
            <w:gridSpan w:val="10"/>
            <w:shd w:val="clear" w:color="auto" w:fill="auto"/>
            <w:vAlign w:val="center"/>
            <w:hideMark/>
          </w:tcPr>
          <w:p w14:paraId="15193839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 w:hint="eastAsia"/>
                <w:sz w:val="22"/>
                <w:lang w:eastAsia="zh-CN"/>
              </w:rPr>
              <w:t xml:space="preserve">　</w:t>
            </w:r>
            <w:r w:rsidRPr="0039257B">
              <w:rPr>
                <w:rFonts w:eastAsia="SimSun"/>
                <w:sz w:val="22"/>
                <w:lang w:eastAsia="zh-CN"/>
              </w:rPr>
              <w:t>Subframe n</w:t>
            </w:r>
          </w:p>
        </w:tc>
      </w:tr>
      <w:tr w:rsidR="000550BF" w:rsidRPr="0002524F" w14:paraId="4135315D" w14:textId="77777777" w:rsidTr="0054680D">
        <w:trPr>
          <w:trHeight w:val="511"/>
          <w:jc w:val="center"/>
        </w:trPr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1282DF76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1C371B5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0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01EDFD4E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21B56EE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0DE2A7C8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4B4B5A6E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4D8FF56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5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33C843C2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4DC4830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7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31CA23B1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8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32C8175E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9</w:t>
            </w:r>
          </w:p>
        </w:tc>
      </w:tr>
      <w:tr w:rsidR="000550BF" w:rsidRPr="0002524F" w14:paraId="39518BFB" w14:textId="77777777" w:rsidTr="0054680D">
        <w:trPr>
          <w:trHeight w:val="249"/>
          <w:jc w:val="center"/>
        </w:trPr>
        <w:tc>
          <w:tcPr>
            <w:tcW w:w="1451" w:type="dxa"/>
            <w:shd w:val="clear" w:color="auto" w:fill="auto"/>
            <w:vAlign w:val="center"/>
            <w:hideMark/>
          </w:tcPr>
          <w:p w14:paraId="30B389D0" w14:textId="29E0E0CF" w:rsidR="000550BF" w:rsidRPr="0002524F" w:rsidRDefault="00010044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2BABFE9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  <w:r>
              <w:rPr>
                <w:rFonts w:eastAsia="SimSun"/>
                <w:sz w:val="22"/>
                <w:lang w:eastAsia="zh-CN"/>
              </w:rPr>
              <w:t>,4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01613533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5</w:t>
            </w:r>
            <w:r>
              <w:rPr>
                <w:rFonts w:eastAsia="SimSun" w:hint="eastAsia"/>
                <w:sz w:val="22"/>
                <w:lang w:eastAsia="zh-CN"/>
              </w:rPr>
              <w:t>,6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9429A35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5B228AF7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573A1569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A54400C" w14:textId="723925C1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3D2A0392" w14:textId="2F05D07D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FD7D182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658D170E" w14:textId="77777777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70BA6214" w14:textId="4470A4A1" w:rsidR="000550BF" w:rsidRPr="0002524F" w:rsidRDefault="000550BF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3</w:t>
            </w:r>
          </w:p>
        </w:tc>
      </w:tr>
    </w:tbl>
    <w:p w14:paraId="6CAB3A38" w14:textId="2A24F33C" w:rsidR="000550BF" w:rsidRDefault="000550BF" w:rsidP="00274920">
      <w:pPr>
        <w:jc w:val="both"/>
        <w:rPr>
          <w:rFonts w:eastAsiaTheme="minorEastAsia"/>
          <w:sz w:val="22"/>
          <w:lang w:val="en-US" w:eastAsia="zh-CN"/>
        </w:rPr>
      </w:pPr>
    </w:p>
    <w:p w14:paraId="419E0F2E" w14:textId="1759EC5A" w:rsidR="00481904" w:rsidRDefault="009305C1" w:rsidP="00274920">
      <w:pPr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Type</w:t>
      </w:r>
      <w:r w:rsidR="000550BF">
        <w:rPr>
          <w:rFonts w:eastAsiaTheme="minorEastAsia" w:hint="eastAsia"/>
          <w:sz w:val="22"/>
          <w:lang w:val="en-US" w:eastAsia="zh-CN"/>
        </w:rPr>
        <w:t xml:space="preserve"> 2: </w:t>
      </w:r>
      <w:r w:rsidR="00260669">
        <w:rPr>
          <w:rFonts w:eastAsiaTheme="minorEastAsia"/>
          <w:sz w:val="22"/>
          <w:lang w:val="en-US" w:eastAsia="zh-CN"/>
        </w:rPr>
        <w:t>Not follow the principle of earlier UL grant for earlier PUSCH. The corresponding</w:t>
      </w:r>
      <w:r>
        <w:rPr>
          <w:rFonts w:eastAsiaTheme="minorEastAsia"/>
          <w:sz w:val="22"/>
          <w:lang w:val="en-US" w:eastAsia="zh-CN"/>
        </w:rPr>
        <w:t xml:space="preserve"> UL scheduling </w:t>
      </w:r>
      <w:r w:rsidR="00260669">
        <w:rPr>
          <w:rFonts w:eastAsiaTheme="minorEastAsia"/>
          <w:sz w:val="22"/>
          <w:lang w:val="en-US" w:eastAsia="zh-CN"/>
        </w:rPr>
        <w:t>timing for TDD UL-DL configuration 0 and 6 are shown in Table 7-1 and Table 7-2, respectively</w:t>
      </w:r>
      <w:r w:rsidR="00A066E2">
        <w:rPr>
          <w:rFonts w:eastAsiaTheme="minorEastAsia"/>
          <w:sz w:val="22"/>
          <w:lang w:val="en-US" w:eastAsia="zh-CN"/>
        </w:rPr>
        <w:t xml:space="preserve"> which are corresponding to option 3 for TDD UL-DL configuration 0 and option 2 for TDD UL-DL configuration 6 agreed at last meeting.</w:t>
      </w:r>
    </w:p>
    <w:p w14:paraId="6693FE1D" w14:textId="6FCD081E" w:rsidR="000550BF" w:rsidRDefault="000550BF" w:rsidP="00274920">
      <w:pPr>
        <w:jc w:val="both"/>
        <w:rPr>
          <w:rFonts w:eastAsiaTheme="minorEastAsia"/>
          <w:sz w:val="22"/>
          <w:lang w:val="en-US" w:eastAsia="zh-CN"/>
        </w:rPr>
      </w:pPr>
    </w:p>
    <w:p w14:paraId="1F039939" w14:textId="4C1A2E1D" w:rsidR="00260669" w:rsidRPr="00274920" w:rsidRDefault="00260669" w:rsidP="00260669">
      <w:pPr>
        <w:pStyle w:val="a9"/>
        <w:keepNext/>
        <w:jc w:val="center"/>
        <w:rPr>
          <w:rFonts w:ascii="Times New Roman" w:eastAsia="ＭＳ ゴシック" w:hAnsi="Times New Roman" w:cs="Times New Roman"/>
          <w:sz w:val="22"/>
        </w:rPr>
      </w:pPr>
      <w:r w:rsidRPr="00274920">
        <w:rPr>
          <w:rFonts w:ascii="Times New Roman" w:eastAsia="ＭＳ ゴシック" w:hAnsi="Times New Roman" w:cs="Times New Roman"/>
          <w:sz w:val="22"/>
        </w:rPr>
        <w:t>Table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2"/>
          <w:lang w:eastAsia="zh-CN"/>
        </w:rPr>
        <w:t>7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>-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fldChar w:fldCharType="begin"/>
      </w:r>
      <w:r w:rsidRPr="00274920">
        <w:rPr>
          <w:rFonts w:ascii="Times New Roman" w:eastAsia="SimSun" w:hAnsi="Times New Roman" w:cs="Times New Roman"/>
          <w:sz w:val="22"/>
          <w:lang w:eastAsia="zh-CN"/>
        </w:rPr>
        <w:instrText xml:space="preserve"> SEQ Table \* ARABIC </w:instrText>
      </w:r>
      <w:r w:rsidRPr="00274920">
        <w:rPr>
          <w:rFonts w:ascii="Times New Roman" w:eastAsia="SimSun" w:hAnsi="Times New Roman" w:cs="Times New Roman"/>
          <w:sz w:val="22"/>
          <w:lang w:eastAsia="zh-CN"/>
        </w:rPr>
        <w:fldChar w:fldCharType="separate"/>
      </w:r>
      <w:r w:rsidR="00DC2474">
        <w:rPr>
          <w:rFonts w:ascii="Times New Roman" w:eastAsia="SimSun" w:hAnsi="Times New Roman" w:cs="Times New Roman"/>
          <w:noProof/>
          <w:sz w:val="22"/>
          <w:lang w:eastAsia="zh-CN"/>
        </w:rPr>
        <w:t>5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fldChar w:fldCharType="end"/>
      </w:r>
      <w:r>
        <w:rPr>
          <w:rFonts w:ascii="Times New Roman" w:eastAsia="SimSun" w:hAnsi="Times New Roman" w:cs="Times New Roman"/>
          <w:sz w:val="22"/>
          <w:lang w:eastAsia="zh-CN"/>
        </w:rPr>
        <w:t>: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/>
          <w:i/>
          <w:sz w:val="22"/>
          <w:lang w:eastAsia="zh-CN"/>
        </w:rPr>
        <w:t>k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TDD UL-DL configuration 0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for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the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 xml:space="preserve">minimum timing of </w:t>
      </w:r>
      <w:r w:rsidRPr="00274920">
        <w:rPr>
          <w:rFonts w:ascii="Times New Roman" w:eastAsia="SimSun" w:hAnsi="Times New Roman" w:cs="Times New Roman" w:hint="eastAsia"/>
          <w:i/>
          <w:sz w:val="22"/>
          <w:lang w:eastAsia="zh-CN"/>
        </w:rPr>
        <w:t>n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+3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SSC10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794"/>
        <w:gridCol w:w="795"/>
        <w:gridCol w:w="794"/>
        <w:gridCol w:w="795"/>
        <w:gridCol w:w="795"/>
        <w:gridCol w:w="794"/>
        <w:gridCol w:w="795"/>
        <w:gridCol w:w="794"/>
        <w:gridCol w:w="795"/>
        <w:gridCol w:w="795"/>
      </w:tblGrid>
      <w:tr w:rsidR="00260669" w:rsidRPr="0002524F" w14:paraId="263D6FF2" w14:textId="77777777" w:rsidTr="0010790D">
        <w:trPr>
          <w:trHeight w:val="380"/>
          <w:jc w:val="center"/>
        </w:trPr>
        <w:tc>
          <w:tcPr>
            <w:tcW w:w="1451" w:type="dxa"/>
            <w:vMerge w:val="restart"/>
            <w:shd w:val="clear" w:color="auto" w:fill="auto"/>
            <w:vAlign w:val="center"/>
            <w:hideMark/>
          </w:tcPr>
          <w:p w14:paraId="6819E982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UL/DL</w:t>
            </w:r>
          </w:p>
          <w:p w14:paraId="45201D35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Configuration</w:t>
            </w:r>
          </w:p>
        </w:tc>
        <w:tc>
          <w:tcPr>
            <w:tcW w:w="7946" w:type="dxa"/>
            <w:gridSpan w:val="10"/>
            <w:shd w:val="clear" w:color="auto" w:fill="auto"/>
            <w:vAlign w:val="center"/>
            <w:hideMark/>
          </w:tcPr>
          <w:p w14:paraId="7C0D5331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 w:hint="eastAsia"/>
                <w:sz w:val="22"/>
                <w:lang w:eastAsia="zh-CN"/>
              </w:rPr>
              <w:t xml:space="preserve">　</w:t>
            </w:r>
            <w:r w:rsidRPr="0039257B">
              <w:rPr>
                <w:rFonts w:eastAsia="SimSun"/>
                <w:sz w:val="22"/>
                <w:lang w:eastAsia="zh-CN"/>
              </w:rPr>
              <w:t>Subframe n</w:t>
            </w:r>
          </w:p>
        </w:tc>
      </w:tr>
      <w:tr w:rsidR="00260669" w:rsidRPr="0002524F" w14:paraId="24DB918A" w14:textId="77777777" w:rsidTr="0054680D">
        <w:trPr>
          <w:trHeight w:val="511"/>
          <w:jc w:val="center"/>
        </w:trPr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1DFC552F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45C9D60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0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200E59A6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191ECD3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36374B58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02525001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AD3F275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5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20093FE9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DE58A1D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7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09F0446B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8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617D7417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9</w:t>
            </w:r>
          </w:p>
        </w:tc>
      </w:tr>
      <w:tr w:rsidR="00260669" w:rsidRPr="0002524F" w14:paraId="00E3A9F9" w14:textId="77777777" w:rsidTr="0054680D">
        <w:trPr>
          <w:trHeight w:val="249"/>
          <w:jc w:val="center"/>
        </w:trPr>
        <w:tc>
          <w:tcPr>
            <w:tcW w:w="1451" w:type="dxa"/>
            <w:shd w:val="clear" w:color="auto" w:fill="auto"/>
            <w:vAlign w:val="center"/>
            <w:hideMark/>
          </w:tcPr>
          <w:p w14:paraId="166B264A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7A89F7B" w14:textId="185688A4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  <w:r>
              <w:rPr>
                <w:rFonts w:eastAsia="SimSun"/>
                <w:sz w:val="22"/>
                <w:lang w:eastAsia="zh-CN"/>
              </w:rPr>
              <w:t>,6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0AFAE6D0" w14:textId="770ECDD0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3</w:t>
            </w:r>
            <w:r>
              <w:rPr>
                <w:rFonts w:eastAsia="SimSun" w:hint="eastAsia"/>
                <w:sz w:val="22"/>
                <w:lang w:eastAsia="zh-CN"/>
              </w:rPr>
              <w:t>,6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67564B8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70A5D8A8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2575A1DD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CCF6671" w14:textId="341E502E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  <w:r>
              <w:rPr>
                <w:rFonts w:eastAsia="SimSun"/>
                <w:sz w:val="22"/>
                <w:lang w:eastAsia="zh-CN"/>
              </w:rPr>
              <w:t>,6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2B99B7A5" w14:textId="36F63C65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3,6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327106E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4CAE1D7C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4EADE980" w14:textId="69670BD0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-</w:t>
            </w:r>
          </w:p>
        </w:tc>
      </w:tr>
    </w:tbl>
    <w:p w14:paraId="052B0219" w14:textId="271C6752" w:rsidR="00260669" w:rsidRPr="00274920" w:rsidRDefault="00260669" w:rsidP="00260669">
      <w:pPr>
        <w:pStyle w:val="a9"/>
        <w:keepNext/>
        <w:jc w:val="center"/>
        <w:rPr>
          <w:rFonts w:ascii="Times New Roman" w:eastAsia="ＭＳ ゴシック" w:hAnsi="Times New Roman" w:cs="Times New Roman"/>
          <w:sz w:val="22"/>
        </w:rPr>
      </w:pPr>
      <w:r w:rsidRPr="00274920">
        <w:rPr>
          <w:rFonts w:ascii="Times New Roman" w:eastAsia="ＭＳ ゴシック" w:hAnsi="Times New Roman" w:cs="Times New Roman"/>
          <w:sz w:val="22"/>
        </w:rPr>
        <w:t>Table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2"/>
          <w:lang w:eastAsia="zh-CN"/>
        </w:rPr>
        <w:t>7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>-</w:t>
      </w:r>
      <w:r>
        <w:rPr>
          <w:rFonts w:ascii="Times New Roman" w:eastAsia="SimSun" w:hAnsi="Times New Roman" w:cs="Times New Roman"/>
          <w:sz w:val="22"/>
          <w:lang w:eastAsia="zh-CN"/>
        </w:rPr>
        <w:t>2: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/>
          <w:i/>
          <w:sz w:val="22"/>
          <w:lang w:eastAsia="zh-CN"/>
        </w:rPr>
        <w:t>k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TDD UL-DL configuration 6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for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the</w:t>
      </w:r>
      <w:r w:rsidRPr="00274920">
        <w:rPr>
          <w:rFonts w:ascii="Times New Roman" w:eastAsia="SimSun" w:hAnsi="Times New Roman" w:cs="Times New Roman"/>
          <w:sz w:val="22"/>
          <w:lang w:eastAsia="zh-CN"/>
        </w:rPr>
        <w:t xml:space="preserve"> 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 xml:space="preserve">minimum timing of </w:t>
      </w:r>
      <w:r w:rsidRPr="00274920">
        <w:rPr>
          <w:rFonts w:ascii="Times New Roman" w:eastAsia="SimSun" w:hAnsi="Times New Roman" w:cs="Times New Roman" w:hint="eastAsia"/>
          <w:i/>
          <w:sz w:val="22"/>
          <w:lang w:eastAsia="zh-CN"/>
        </w:rPr>
        <w:t>n</w:t>
      </w:r>
      <w:r w:rsidRPr="00274920">
        <w:rPr>
          <w:rFonts w:ascii="Times New Roman" w:eastAsia="SimSun" w:hAnsi="Times New Roman" w:cs="Times New Roman" w:hint="eastAsia"/>
          <w:sz w:val="22"/>
          <w:lang w:eastAsia="zh-CN"/>
        </w:rPr>
        <w:t>+3</w:t>
      </w:r>
      <w:r>
        <w:rPr>
          <w:rFonts w:ascii="Times New Roman" w:eastAsia="SimSun" w:hAnsi="Times New Roman" w:cs="Times New Roman"/>
          <w:sz w:val="22"/>
          <w:lang w:eastAsia="zh-CN"/>
        </w:rPr>
        <w:t xml:space="preserve"> for SSC10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794"/>
        <w:gridCol w:w="795"/>
        <w:gridCol w:w="794"/>
        <w:gridCol w:w="795"/>
        <w:gridCol w:w="795"/>
        <w:gridCol w:w="794"/>
        <w:gridCol w:w="795"/>
        <w:gridCol w:w="794"/>
        <w:gridCol w:w="795"/>
        <w:gridCol w:w="795"/>
      </w:tblGrid>
      <w:tr w:rsidR="00260669" w:rsidRPr="0002524F" w14:paraId="6CB9C7D4" w14:textId="77777777" w:rsidTr="0010790D">
        <w:trPr>
          <w:trHeight w:val="380"/>
          <w:jc w:val="center"/>
        </w:trPr>
        <w:tc>
          <w:tcPr>
            <w:tcW w:w="1451" w:type="dxa"/>
            <w:vMerge w:val="restart"/>
            <w:shd w:val="clear" w:color="auto" w:fill="auto"/>
            <w:vAlign w:val="center"/>
            <w:hideMark/>
          </w:tcPr>
          <w:p w14:paraId="5DFC22BE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UL/DL</w:t>
            </w:r>
          </w:p>
          <w:p w14:paraId="2CCDAC90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Configuration</w:t>
            </w:r>
          </w:p>
        </w:tc>
        <w:tc>
          <w:tcPr>
            <w:tcW w:w="7946" w:type="dxa"/>
            <w:gridSpan w:val="10"/>
            <w:shd w:val="clear" w:color="auto" w:fill="auto"/>
            <w:vAlign w:val="center"/>
            <w:hideMark/>
          </w:tcPr>
          <w:p w14:paraId="6961EC79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 w:hint="eastAsia"/>
                <w:sz w:val="22"/>
                <w:lang w:eastAsia="zh-CN"/>
              </w:rPr>
              <w:t xml:space="preserve">　</w:t>
            </w:r>
            <w:r w:rsidRPr="0039257B">
              <w:rPr>
                <w:rFonts w:eastAsia="SimSun"/>
                <w:sz w:val="22"/>
                <w:lang w:eastAsia="zh-CN"/>
              </w:rPr>
              <w:t>Subframe n</w:t>
            </w:r>
          </w:p>
        </w:tc>
      </w:tr>
      <w:tr w:rsidR="00260669" w:rsidRPr="0002524F" w14:paraId="64AB7D12" w14:textId="77777777" w:rsidTr="0054680D">
        <w:trPr>
          <w:trHeight w:val="511"/>
          <w:jc w:val="center"/>
        </w:trPr>
        <w:tc>
          <w:tcPr>
            <w:tcW w:w="1451" w:type="dxa"/>
            <w:vMerge/>
            <w:shd w:val="clear" w:color="auto" w:fill="auto"/>
            <w:vAlign w:val="center"/>
            <w:hideMark/>
          </w:tcPr>
          <w:p w14:paraId="2E34031B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C67FCA6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0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5C543DFA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6DA7936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2668DAD8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1FA05C39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5FEC2AF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5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797F9474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E6F2106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7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7852B8D2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8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188941BC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 w:rsidRPr="0002524F">
              <w:rPr>
                <w:rFonts w:eastAsia="SimSun"/>
                <w:sz w:val="22"/>
                <w:lang w:eastAsia="zh-CN"/>
              </w:rPr>
              <w:t>9</w:t>
            </w:r>
          </w:p>
        </w:tc>
      </w:tr>
      <w:tr w:rsidR="00260669" w:rsidRPr="0002524F" w14:paraId="1562250B" w14:textId="77777777" w:rsidTr="0054680D">
        <w:trPr>
          <w:trHeight w:val="249"/>
          <w:jc w:val="center"/>
        </w:trPr>
        <w:tc>
          <w:tcPr>
            <w:tcW w:w="1451" w:type="dxa"/>
            <w:shd w:val="clear" w:color="auto" w:fill="auto"/>
            <w:vAlign w:val="center"/>
            <w:hideMark/>
          </w:tcPr>
          <w:p w14:paraId="21EA0916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A6B59E6" w14:textId="178B4491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  <w:r>
              <w:rPr>
                <w:rFonts w:eastAsia="SimSun"/>
                <w:sz w:val="22"/>
                <w:lang w:eastAsia="zh-CN"/>
              </w:rPr>
              <w:t>,6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73649C47" w14:textId="42355A83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3</w:t>
            </w:r>
            <w:r>
              <w:rPr>
                <w:rFonts w:eastAsia="SimSun" w:hint="eastAsia"/>
                <w:sz w:val="22"/>
                <w:lang w:eastAsia="zh-CN"/>
              </w:rPr>
              <w:t>,6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5CC33D2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35ECEC03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5D26F825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B0A811A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1D079E3C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84E2AD4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79CDE858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14:paraId="6B57764C" w14:textId="77777777" w:rsidR="00260669" w:rsidRPr="0002524F" w:rsidRDefault="00260669" w:rsidP="0010790D">
            <w:pPr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3</w:t>
            </w:r>
          </w:p>
        </w:tc>
      </w:tr>
    </w:tbl>
    <w:p w14:paraId="1A0EDD7F" w14:textId="77777777" w:rsidR="009510DF" w:rsidRDefault="009510DF" w:rsidP="00274920">
      <w:pPr>
        <w:jc w:val="both"/>
        <w:rPr>
          <w:rFonts w:eastAsiaTheme="minorEastAsia"/>
          <w:sz w:val="22"/>
          <w:lang w:val="en-US" w:eastAsia="zh-CN"/>
        </w:rPr>
      </w:pPr>
    </w:p>
    <w:p w14:paraId="478ADA80" w14:textId="3572A986" w:rsidR="00260669" w:rsidRDefault="00426183" w:rsidP="00274920">
      <w:pPr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C</w:t>
      </w:r>
      <w:r>
        <w:rPr>
          <w:rFonts w:eastAsiaTheme="minorEastAsia"/>
          <w:sz w:val="22"/>
          <w:lang w:val="en-US" w:eastAsia="zh-CN"/>
        </w:rPr>
        <w:t xml:space="preserve">omparing </w:t>
      </w:r>
      <w:r w:rsidR="005B6EFD">
        <w:rPr>
          <w:rFonts w:eastAsiaTheme="minorEastAsia"/>
          <w:sz w:val="22"/>
          <w:lang w:val="en-US" w:eastAsia="zh-CN"/>
        </w:rPr>
        <w:t xml:space="preserve">Type </w:t>
      </w:r>
      <w:r>
        <w:rPr>
          <w:rFonts w:eastAsiaTheme="minorEastAsia"/>
          <w:sz w:val="22"/>
          <w:lang w:val="en-US" w:eastAsia="zh-CN"/>
        </w:rPr>
        <w:t xml:space="preserve">1 and </w:t>
      </w:r>
      <w:r w:rsidR="005B6EFD">
        <w:rPr>
          <w:rFonts w:eastAsiaTheme="minorEastAsia"/>
          <w:sz w:val="22"/>
          <w:lang w:val="en-US" w:eastAsia="zh-CN"/>
        </w:rPr>
        <w:t xml:space="preserve">Type </w:t>
      </w:r>
      <w:r>
        <w:rPr>
          <w:rFonts w:eastAsiaTheme="minorEastAsia"/>
          <w:sz w:val="22"/>
          <w:lang w:val="en-US" w:eastAsia="zh-CN"/>
        </w:rPr>
        <w:t xml:space="preserve">2, the average scheduling time are the same. </w:t>
      </w:r>
      <w:r w:rsidR="0081482A">
        <w:rPr>
          <w:rFonts w:eastAsiaTheme="minorEastAsia"/>
          <w:sz w:val="22"/>
          <w:lang w:val="en-US" w:eastAsia="zh-CN"/>
        </w:rPr>
        <w:t>However, there is no strong motivation to break the design principle of legacy LTE</w:t>
      </w:r>
      <w:r w:rsidR="005B6EFD">
        <w:rPr>
          <w:rFonts w:eastAsiaTheme="minorEastAsia"/>
          <w:sz w:val="22"/>
          <w:lang w:val="en-US" w:eastAsia="zh-CN"/>
        </w:rPr>
        <w:t xml:space="preserve"> since the scheduling information would be more accurate if the time gap between the UL grant and the UL data transmission is smaller</w:t>
      </w:r>
      <w:r w:rsidR="0081482A">
        <w:rPr>
          <w:rFonts w:eastAsiaTheme="minorEastAsia"/>
          <w:sz w:val="22"/>
          <w:lang w:val="en-US" w:eastAsia="zh-CN"/>
        </w:rPr>
        <w:t xml:space="preserve">. Therefore, we </w:t>
      </w:r>
      <w:r w:rsidR="005B6EFD">
        <w:rPr>
          <w:rFonts w:eastAsiaTheme="minorEastAsia"/>
          <w:sz w:val="22"/>
          <w:lang w:val="en-US" w:eastAsia="zh-CN"/>
        </w:rPr>
        <w:t>prefer to follow the principle of legacy LTE to design the UL scheduling timing for TDD UL-DL configuration 0 and 6</w:t>
      </w:r>
      <w:r w:rsidR="00B6164F">
        <w:rPr>
          <w:rFonts w:eastAsiaTheme="minorEastAsia"/>
          <w:sz w:val="22"/>
          <w:lang w:val="en-US" w:eastAsia="zh-CN"/>
        </w:rPr>
        <w:t>.</w:t>
      </w:r>
    </w:p>
    <w:p w14:paraId="545AE5DF" w14:textId="77777777" w:rsidR="005B6EFD" w:rsidRDefault="005B6EFD" w:rsidP="00274920">
      <w:pPr>
        <w:jc w:val="both"/>
        <w:rPr>
          <w:rFonts w:eastAsiaTheme="minorEastAsia"/>
          <w:b/>
          <w:sz w:val="22"/>
          <w:u w:val="single"/>
          <w:lang w:val="en-US" w:eastAsia="zh-CN"/>
        </w:rPr>
      </w:pPr>
    </w:p>
    <w:p w14:paraId="6076FCAB" w14:textId="73EC8944" w:rsidR="00B6164F" w:rsidRPr="00B6164F" w:rsidRDefault="002C6669" w:rsidP="00274920">
      <w:pPr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 xml:space="preserve">Proposal </w:t>
      </w:r>
      <w:r>
        <w:rPr>
          <w:rFonts w:eastAsiaTheme="minorEastAsia"/>
          <w:b/>
          <w:sz w:val="22"/>
          <w:u w:val="single"/>
          <w:lang w:val="en-US" w:eastAsia="zh-CN"/>
        </w:rPr>
        <w:t>3</w:t>
      </w:r>
      <w:r w:rsidR="00B6164F" w:rsidRPr="00B6164F">
        <w:rPr>
          <w:rFonts w:eastAsiaTheme="minorEastAsia" w:hint="eastAsia"/>
          <w:b/>
          <w:sz w:val="22"/>
          <w:u w:val="single"/>
          <w:lang w:val="en-US" w:eastAsia="zh-CN"/>
        </w:rPr>
        <w:t>:</w:t>
      </w:r>
    </w:p>
    <w:p w14:paraId="63FB7F7F" w14:textId="0ADE583E" w:rsidR="00B6164F" w:rsidRPr="00250CC8" w:rsidRDefault="00B6164F" w:rsidP="00B6164F">
      <w:pPr>
        <w:numPr>
          <w:ilvl w:val="0"/>
          <w:numId w:val="5"/>
        </w:numPr>
        <w:jc w:val="both"/>
        <w:rPr>
          <w:rFonts w:eastAsia="DengXian"/>
          <w:lang w:val="en-US" w:eastAsia="zh-CN"/>
        </w:rPr>
      </w:pPr>
      <w:r w:rsidRPr="0016118E">
        <w:rPr>
          <w:rFonts w:eastAsia="ＭＳ 明朝"/>
          <w:i/>
          <w:sz w:val="22"/>
          <w:lang w:val="en-US"/>
        </w:rPr>
        <w:t>For 1ms TTI</w:t>
      </w:r>
      <w:r>
        <w:rPr>
          <w:rFonts w:eastAsia="ＭＳ 明朝"/>
          <w:i/>
          <w:sz w:val="22"/>
          <w:lang w:val="en-US"/>
        </w:rPr>
        <w:t xml:space="preserve"> with shortened processing time, the UL scheduling</w:t>
      </w:r>
      <w:r w:rsidRPr="0016118E">
        <w:rPr>
          <w:rFonts w:eastAsia="ＭＳ 明朝"/>
          <w:i/>
          <w:sz w:val="22"/>
          <w:lang w:val="en-US"/>
        </w:rPr>
        <w:t xml:space="preserve"> timing </w:t>
      </w:r>
      <w:r>
        <w:rPr>
          <w:rFonts w:eastAsia="ＭＳ 明朝"/>
          <w:i/>
          <w:sz w:val="22"/>
          <w:lang w:val="en-US"/>
        </w:rPr>
        <w:t xml:space="preserve">should </w:t>
      </w:r>
      <w:r w:rsidR="0075306C">
        <w:rPr>
          <w:rFonts w:eastAsia="ＭＳ 明朝"/>
          <w:i/>
          <w:sz w:val="22"/>
          <w:lang w:val="en-US"/>
        </w:rPr>
        <w:t>follow the same principle of legacy LTE</w:t>
      </w:r>
      <w:r>
        <w:rPr>
          <w:rFonts w:eastAsia="ＭＳ 明朝"/>
          <w:i/>
          <w:sz w:val="22"/>
          <w:lang w:val="en-US"/>
        </w:rPr>
        <w:t>:</w:t>
      </w:r>
    </w:p>
    <w:p w14:paraId="13279A25" w14:textId="6BFDB6FF" w:rsidR="0075306C" w:rsidRPr="00250CC8" w:rsidRDefault="0075306C" w:rsidP="00250CC8">
      <w:pPr>
        <w:numPr>
          <w:ilvl w:val="1"/>
          <w:numId w:val="5"/>
        </w:numPr>
        <w:jc w:val="both"/>
        <w:rPr>
          <w:rFonts w:eastAsia="DengXian"/>
          <w:lang w:val="en-US" w:eastAsia="zh-CN"/>
        </w:rPr>
      </w:pPr>
      <w:r>
        <w:rPr>
          <w:rFonts w:eastAsia="ＭＳ 明朝"/>
          <w:i/>
          <w:sz w:val="22"/>
          <w:lang w:val="en-US"/>
        </w:rPr>
        <w:lastRenderedPageBreak/>
        <w:t>For TDD UL-DL configuration 0 and special subframe configuration (SSC) 0-10, Alt.1 is supported.</w:t>
      </w:r>
    </w:p>
    <w:p w14:paraId="7F624E51" w14:textId="3A8240B4" w:rsidR="0075306C" w:rsidRPr="000A31DA" w:rsidRDefault="0075306C" w:rsidP="00250CC8">
      <w:pPr>
        <w:numPr>
          <w:ilvl w:val="1"/>
          <w:numId w:val="5"/>
        </w:numPr>
        <w:jc w:val="both"/>
        <w:rPr>
          <w:rFonts w:eastAsia="DengXian"/>
          <w:lang w:val="en-US" w:eastAsia="zh-CN"/>
        </w:rPr>
      </w:pPr>
      <w:r>
        <w:rPr>
          <w:rFonts w:eastAsia="ＭＳ 明朝"/>
          <w:i/>
          <w:sz w:val="22"/>
          <w:lang w:val="en-US"/>
        </w:rPr>
        <w:t>For TDD UL-DL configuration 6 and special subframe configuration (SSC) 0-10, Alt.2 is supported.</w:t>
      </w:r>
    </w:p>
    <w:p w14:paraId="2D19085E" w14:textId="77777777" w:rsidR="006E4F5E" w:rsidRPr="00CD7FA2" w:rsidRDefault="006E4F5E" w:rsidP="006E4F5E">
      <w:pPr>
        <w:pStyle w:val="1"/>
        <w:numPr>
          <w:ilvl w:val="0"/>
          <w:numId w:val="1"/>
        </w:numPr>
        <w:spacing w:after="120"/>
        <w:jc w:val="both"/>
        <w:rPr>
          <w:b/>
          <w:lang w:val="en-US"/>
        </w:rPr>
      </w:pPr>
      <w:r>
        <w:rPr>
          <w:rFonts w:hint="eastAsia"/>
          <w:b/>
          <w:lang w:val="en-US"/>
        </w:rPr>
        <w:t>Conclusion</w:t>
      </w:r>
    </w:p>
    <w:p w14:paraId="53562DD6" w14:textId="77777777" w:rsidR="006E4F5E" w:rsidRPr="002C6669" w:rsidRDefault="006E4F5E" w:rsidP="002C6669">
      <w:pPr>
        <w:spacing w:afterLines="50" w:after="156"/>
        <w:rPr>
          <w:rFonts w:eastAsiaTheme="minorEastAsia"/>
          <w:sz w:val="22"/>
        </w:rPr>
      </w:pPr>
      <w:r w:rsidRPr="002C6669">
        <w:rPr>
          <w:rFonts w:eastAsiaTheme="minorEastAsia" w:hint="eastAsia"/>
          <w:sz w:val="22"/>
        </w:rPr>
        <w:t xml:space="preserve">In this contribution, we discussed HARQ and scheduling aspects for shortened processing time for 1ms TTI, and made following proposals: </w:t>
      </w:r>
    </w:p>
    <w:p w14:paraId="0A34F11D" w14:textId="77777777" w:rsidR="00317817" w:rsidRPr="006C045B" w:rsidRDefault="00317817" w:rsidP="00317817">
      <w:pPr>
        <w:spacing w:afterLines="50" w:after="156"/>
        <w:jc w:val="both"/>
        <w:rPr>
          <w:rFonts w:eastAsiaTheme="minorEastAsia"/>
          <w:b/>
          <w:sz w:val="22"/>
          <w:u w:val="single"/>
          <w:lang w:eastAsia="zh-CN"/>
        </w:rPr>
      </w:pPr>
      <w:r w:rsidRPr="006C045B">
        <w:rPr>
          <w:rFonts w:eastAsiaTheme="minorEastAsia"/>
          <w:b/>
          <w:sz w:val="22"/>
          <w:u w:val="single"/>
          <w:lang w:eastAsia="zh-CN"/>
        </w:rPr>
        <w:t>Proposal 1:</w:t>
      </w:r>
    </w:p>
    <w:p w14:paraId="2C128E13" w14:textId="77777777" w:rsidR="00317817" w:rsidRPr="006C045B" w:rsidRDefault="00317817" w:rsidP="00317817">
      <w:pPr>
        <w:numPr>
          <w:ilvl w:val="0"/>
          <w:numId w:val="5"/>
        </w:numPr>
        <w:spacing w:afterLines="50" w:after="156"/>
        <w:jc w:val="both"/>
        <w:rPr>
          <w:sz w:val="22"/>
        </w:rPr>
      </w:pPr>
      <w:r w:rsidRPr="006C045B">
        <w:rPr>
          <w:rFonts w:eastAsia="ＭＳ 明朝"/>
          <w:i/>
          <w:sz w:val="22"/>
          <w:lang w:val="en-US"/>
        </w:rPr>
        <w:t>For 1ms TTI with shortened processing time, the DL HARQ timing for TDD configuration 6 should follow HARQ-load balance principle.</w:t>
      </w:r>
    </w:p>
    <w:p w14:paraId="5EE12CA4" w14:textId="77777777" w:rsidR="00317817" w:rsidRPr="006C045B" w:rsidRDefault="00317817" w:rsidP="00317817">
      <w:pPr>
        <w:numPr>
          <w:ilvl w:val="1"/>
          <w:numId w:val="5"/>
        </w:numPr>
        <w:spacing w:afterLines="50" w:after="156"/>
        <w:jc w:val="both"/>
        <w:rPr>
          <w:sz w:val="22"/>
        </w:rPr>
      </w:pPr>
      <w:r w:rsidRPr="006C045B">
        <w:rPr>
          <w:sz w:val="22"/>
        </w:rPr>
        <w:t>For TDD configuration 6, option 1 is supported.</w:t>
      </w:r>
    </w:p>
    <w:p w14:paraId="1DEB6C7F" w14:textId="77777777" w:rsidR="00734B5E" w:rsidRPr="00317817" w:rsidRDefault="00734B5E" w:rsidP="00734B5E">
      <w:pPr>
        <w:jc w:val="both"/>
        <w:rPr>
          <w:rFonts w:eastAsiaTheme="minorEastAsia"/>
          <w:b/>
          <w:sz w:val="22"/>
          <w:u w:val="single"/>
          <w:lang w:eastAsia="zh-CN"/>
        </w:rPr>
      </w:pPr>
    </w:p>
    <w:p w14:paraId="3C339F95" w14:textId="6A21634D" w:rsidR="00734B5E" w:rsidRDefault="00734B5E" w:rsidP="00734B5E">
      <w:pPr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/>
          <w:b/>
          <w:sz w:val="22"/>
          <w:u w:val="single"/>
          <w:lang w:val="en-US" w:eastAsia="zh-CN"/>
        </w:rPr>
        <w:t>Proposal 2</w:t>
      </w:r>
      <w:r w:rsidRPr="002C592A">
        <w:rPr>
          <w:rFonts w:eastAsiaTheme="minorEastAsia"/>
          <w:b/>
          <w:sz w:val="22"/>
          <w:u w:val="single"/>
          <w:lang w:val="en-US" w:eastAsia="zh-CN"/>
        </w:rPr>
        <w:t>:</w:t>
      </w:r>
    </w:p>
    <w:p w14:paraId="6B5C53CE" w14:textId="1B6B98A9" w:rsidR="00AA69C9" w:rsidRPr="00250CC8" w:rsidRDefault="00734B5E" w:rsidP="00250CC8">
      <w:pPr>
        <w:pStyle w:val="a7"/>
        <w:numPr>
          <w:ilvl w:val="0"/>
          <w:numId w:val="10"/>
        </w:numPr>
        <w:spacing w:afterLines="50" w:after="156"/>
        <w:rPr>
          <w:rFonts w:ascii="Times New Roman" w:eastAsia="ＭＳ ゴシック" w:hAnsi="Times New Roman" w:cs="Times New Roman"/>
          <w:i/>
          <w:sz w:val="22"/>
          <w:szCs w:val="20"/>
          <w:lang w:val="en-GB" w:eastAsia="ja-JP"/>
        </w:rPr>
      </w:pPr>
      <w:r w:rsidRPr="005B6EFD">
        <w:rPr>
          <w:rFonts w:ascii="Times New Roman" w:eastAsia="ＭＳ ゴシック" w:hAnsi="Times New Roman" w:cs="Times New Roman"/>
          <w:i/>
          <w:sz w:val="22"/>
          <w:szCs w:val="20"/>
          <w:lang w:val="en-GB" w:eastAsia="ja-JP"/>
        </w:rPr>
        <w:t xml:space="preserve">Separate design for UL scheduling timing </w:t>
      </w:r>
      <w:r w:rsidR="00531F2C" w:rsidRPr="005B6EFD">
        <w:rPr>
          <w:rFonts w:ascii="Times New Roman" w:eastAsia="ＭＳ ゴシック" w:hAnsi="Times New Roman" w:cs="Times New Roman"/>
          <w:i/>
          <w:sz w:val="22"/>
          <w:szCs w:val="20"/>
          <w:lang w:val="en-GB" w:eastAsia="ja-JP"/>
        </w:rPr>
        <w:t>between</w:t>
      </w:r>
      <w:r w:rsidRPr="005B6EFD">
        <w:rPr>
          <w:rFonts w:ascii="Times New Roman" w:eastAsia="ＭＳ ゴシック" w:hAnsi="Times New Roman" w:cs="Times New Roman"/>
          <w:i/>
          <w:sz w:val="22"/>
          <w:szCs w:val="20"/>
          <w:lang w:val="en-GB" w:eastAsia="ja-JP"/>
        </w:rPr>
        <w:t xml:space="preserve"> SSC0-9 and SSC10 is supported.</w:t>
      </w:r>
    </w:p>
    <w:p w14:paraId="0FC40863" w14:textId="77777777" w:rsidR="00734B5E" w:rsidRPr="00250CC8" w:rsidRDefault="00734B5E" w:rsidP="00734B5E">
      <w:pPr>
        <w:jc w:val="both"/>
        <w:rPr>
          <w:rFonts w:eastAsiaTheme="minorEastAsia"/>
          <w:b/>
          <w:sz w:val="22"/>
          <w:u w:val="single"/>
          <w:lang w:eastAsia="zh-CN"/>
        </w:rPr>
      </w:pPr>
    </w:p>
    <w:p w14:paraId="1A430749" w14:textId="6BAE10B6" w:rsidR="00734B5E" w:rsidRPr="00B6164F" w:rsidRDefault="00734B5E" w:rsidP="00734B5E">
      <w:pPr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 xml:space="preserve">Proposal </w:t>
      </w:r>
      <w:r>
        <w:rPr>
          <w:rFonts w:eastAsiaTheme="minorEastAsia"/>
          <w:b/>
          <w:sz w:val="22"/>
          <w:u w:val="single"/>
          <w:lang w:val="en-US" w:eastAsia="zh-CN"/>
        </w:rPr>
        <w:t>3</w:t>
      </w:r>
      <w:r w:rsidRPr="00B6164F">
        <w:rPr>
          <w:rFonts w:eastAsiaTheme="minorEastAsia" w:hint="eastAsia"/>
          <w:b/>
          <w:sz w:val="22"/>
          <w:u w:val="single"/>
          <w:lang w:val="en-US" w:eastAsia="zh-CN"/>
        </w:rPr>
        <w:t>:</w:t>
      </w:r>
    </w:p>
    <w:p w14:paraId="1DE8F16E" w14:textId="77777777" w:rsidR="003C5FBB" w:rsidRPr="00F6043A" w:rsidRDefault="003C5FBB" w:rsidP="003C5FBB">
      <w:pPr>
        <w:numPr>
          <w:ilvl w:val="0"/>
          <w:numId w:val="5"/>
        </w:numPr>
        <w:jc w:val="both"/>
        <w:rPr>
          <w:rFonts w:eastAsia="DengXian"/>
          <w:lang w:val="en-US" w:eastAsia="zh-CN"/>
        </w:rPr>
      </w:pPr>
      <w:r w:rsidRPr="0016118E">
        <w:rPr>
          <w:rFonts w:eastAsia="ＭＳ 明朝"/>
          <w:i/>
          <w:sz w:val="22"/>
          <w:lang w:val="en-US"/>
        </w:rPr>
        <w:t>For 1ms TTI</w:t>
      </w:r>
      <w:r>
        <w:rPr>
          <w:rFonts w:eastAsia="ＭＳ 明朝"/>
          <w:i/>
          <w:sz w:val="22"/>
          <w:lang w:val="en-US"/>
        </w:rPr>
        <w:t xml:space="preserve"> with shortened processing time, the UL scheduling</w:t>
      </w:r>
      <w:r w:rsidRPr="0016118E">
        <w:rPr>
          <w:rFonts w:eastAsia="ＭＳ 明朝"/>
          <w:i/>
          <w:sz w:val="22"/>
          <w:lang w:val="en-US"/>
        </w:rPr>
        <w:t xml:space="preserve"> timing </w:t>
      </w:r>
      <w:r>
        <w:rPr>
          <w:rFonts w:eastAsia="ＭＳ 明朝"/>
          <w:i/>
          <w:sz w:val="22"/>
          <w:lang w:val="en-US"/>
        </w:rPr>
        <w:t>should follow the same principle of legacy LTE:</w:t>
      </w:r>
    </w:p>
    <w:p w14:paraId="0C82D9BD" w14:textId="77777777" w:rsidR="003C5FBB" w:rsidRPr="00F6043A" w:rsidRDefault="003C5FBB" w:rsidP="003C5FBB">
      <w:pPr>
        <w:numPr>
          <w:ilvl w:val="1"/>
          <w:numId w:val="5"/>
        </w:numPr>
        <w:jc w:val="both"/>
        <w:rPr>
          <w:rFonts w:eastAsia="DengXian"/>
          <w:lang w:val="en-US" w:eastAsia="zh-CN"/>
        </w:rPr>
      </w:pPr>
      <w:r>
        <w:rPr>
          <w:rFonts w:eastAsia="ＭＳ 明朝"/>
          <w:i/>
          <w:sz w:val="22"/>
          <w:lang w:val="en-US"/>
        </w:rPr>
        <w:t>For TDD UL-DL configuration 0 and special subframe configuration (SSC) 0-10, Alt.1 is supported.</w:t>
      </w:r>
    </w:p>
    <w:p w14:paraId="12E7D3CC" w14:textId="77777777" w:rsidR="003C5FBB" w:rsidRPr="000A31DA" w:rsidRDefault="003C5FBB" w:rsidP="003C5FBB">
      <w:pPr>
        <w:numPr>
          <w:ilvl w:val="1"/>
          <w:numId w:val="5"/>
        </w:numPr>
        <w:jc w:val="both"/>
        <w:rPr>
          <w:rFonts w:eastAsia="DengXian"/>
          <w:lang w:val="en-US" w:eastAsia="zh-CN"/>
        </w:rPr>
      </w:pPr>
      <w:r>
        <w:rPr>
          <w:rFonts w:eastAsia="ＭＳ 明朝"/>
          <w:i/>
          <w:sz w:val="22"/>
          <w:lang w:val="en-US"/>
        </w:rPr>
        <w:t>For TDD UL-DL configuration 6 and special subframe configuration (SSC) 0-10, Alt.2 is supported.</w:t>
      </w:r>
    </w:p>
    <w:p w14:paraId="2409067C" w14:textId="77777777" w:rsidR="00734B5E" w:rsidRPr="007B3BA0" w:rsidRDefault="00734B5E" w:rsidP="00734B5E">
      <w:pPr>
        <w:pStyle w:val="1"/>
        <w:spacing w:after="120"/>
        <w:jc w:val="both"/>
        <w:rPr>
          <w:b/>
          <w:lang w:val="en-US"/>
        </w:rPr>
      </w:pPr>
      <w:r w:rsidRPr="007B3BA0">
        <w:rPr>
          <w:b/>
          <w:lang w:val="en-US"/>
        </w:rPr>
        <w:t>References</w:t>
      </w:r>
    </w:p>
    <w:p w14:paraId="3DB3A49E" w14:textId="09D9BE2F" w:rsidR="00F47859" w:rsidRPr="00494C6F" w:rsidRDefault="00F47859" w:rsidP="00F47859">
      <w:pPr>
        <w:pStyle w:val="a7"/>
        <w:numPr>
          <w:ilvl w:val="0"/>
          <w:numId w:val="11"/>
        </w:numPr>
        <w:rPr>
          <w:rFonts w:ascii="Times New Roman" w:eastAsia="ＭＳ ゴシック" w:hAnsi="Times New Roman" w:cs="Times New Roman"/>
          <w:sz w:val="22"/>
          <w:szCs w:val="22"/>
        </w:rPr>
      </w:pPr>
      <w:r w:rsidRPr="00494C6F">
        <w:rPr>
          <w:rFonts w:ascii="Times New Roman" w:eastAsia="ＭＳ ゴシック" w:hAnsi="Times New Roman" w:cs="Times New Roman"/>
          <w:sz w:val="22"/>
          <w:szCs w:val="22"/>
          <w:lang w:eastAsia="ja-JP"/>
        </w:rPr>
        <w:t>3GPP, RAN1#88bis Chairman’s note.</w:t>
      </w:r>
    </w:p>
    <w:p w14:paraId="0161B797" w14:textId="36C176EF" w:rsidR="006C045B" w:rsidRPr="00494C6F" w:rsidRDefault="006C045B" w:rsidP="006C045B">
      <w:pPr>
        <w:pStyle w:val="a7"/>
        <w:numPr>
          <w:ilvl w:val="0"/>
          <w:numId w:val="11"/>
        </w:numPr>
        <w:rPr>
          <w:rFonts w:ascii="Times New Roman" w:eastAsia="ＭＳ ゴシック" w:hAnsi="Times New Roman" w:cs="Times New Roman"/>
          <w:sz w:val="22"/>
          <w:szCs w:val="22"/>
        </w:rPr>
      </w:pPr>
      <w:r w:rsidRPr="00494C6F">
        <w:rPr>
          <w:rFonts w:ascii="Times New Roman" w:eastAsia="ＭＳ ゴシック" w:hAnsi="Times New Roman" w:cs="Times New Roman"/>
          <w:sz w:val="22"/>
          <w:szCs w:val="22"/>
          <w:lang w:eastAsia="ja-JP"/>
        </w:rPr>
        <w:t>3GPP, RAN1#88 Chairman’s note.</w:t>
      </w:r>
    </w:p>
    <w:p w14:paraId="4EC4ADF7" w14:textId="77777777" w:rsidR="00742D53" w:rsidRPr="00494C6F" w:rsidRDefault="00742D53" w:rsidP="00250CC8">
      <w:pPr>
        <w:widowControl w:val="0"/>
        <w:numPr>
          <w:ilvl w:val="0"/>
          <w:numId w:val="11"/>
        </w:numPr>
        <w:jc w:val="both"/>
        <w:rPr>
          <w:sz w:val="22"/>
          <w:szCs w:val="22"/>
          <w:lang w:val="en-US"/>
        </w:rPr>
      </w:pPr>
      <w:bookmarkStart w:id="9" w:name="_Ref465414391"/>
      <w:bookmarkStart w:id="10" w:name="_Ref465409659"/>
      <w:r w:rsidRPr="00494C6F">
        <w:rPr>
          <w:sz w:val="22"/>
          <w:szCs w:val="22"/>
          <w:lang w:val="en-US"/>
        </w:rPr>
        <w:t>RP-161299, ‘New Work Item on shortened TTI and processing time for LTE,’ Ericsson.</w:t>
      </w:r>
      <w:bookmarkEnd w:id="9"/>
    </w:p>
    <w:p w14:paraId="223824E6" w14:textId="3C254AB6" w:rsidR="00742D53" w:rsidRDefault="00742D53" w:rsidP="00250CC8">
      <w:pPr>
        <w:widowControl w:val="0"/>
        <w:numPr>
          <w:ilvl w:val="0"/>
          <w:numId w:val="11"/>
        </w:numPr>
        <w:jc w:val="both"/>
        <w:rPr>
          <w:sz w:val="22"/>
          <w:szCs w:val="22"/>
          <w:lang w:val="en-US"/>
        </w:rPr>
      </w:pPr>
      <w:bookmarkStart w:id="11" w:name="_Ref465414402"/>
      <w:r w:rsidRPr="00C4710F">
        <w:rPr>
          <w:sz w:val="22"/>
          <w:szCs w:val="22"/>
          <w:lang w:val="en-US"/>
        </w:rPr>
        <w:t>RP-161920</w:t>
      </w:r>
      <w:r>
        <w:rPr>
          <w:sz w:val="22"/>
          <w:szCs w:val="22"/>
          <w:lang w:val="en-US"/>
        </w:rPr>
        <w:t>,</w:t>
      </w:r>
      <w:r w:rsidRPr="00C4710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‘</w:t>
      </w:r>
      <w:r w:rsidRPr="00C4710F">
        <w:rPr>
          <w:sz w:val="22"/>
          <w:szCs w:val="22"/>
          <w:lang w:val="en-US"/>
        </w:rPr>
        <w:t>WF on the scope and timeline of shortened TTI and processing time for LTE</w:t>
      </w:r>
      <w:r>
        <w:rPr>
          <w:sz w:val="22"/>
          <w:szCs w:val="22"/>
          <w:lang w:val="en-US"/>
        </w:rPr>
        <w:t>,’ Sep.</w:t>
      </w:r>
      <w:r w:rsidRPr="00C4710F">
        <w:rPr>
          <w:sz w:val="22"/>
          <w:szCs w:val="22"/>
          <w:lang w:val="en-US"/>
        </w:rPr>
        <w:t xml:space="preserve"> 2016</w:t>
      </w:r>
      <w:bookmarkEnd w:id="10"/>
      <w:bookmarkEnd w:id="11"/>
    </w:p>
    <w:p w14:paraId="7DAFF165" w14:textId="04490690" w:rsidR="003C6479" w:rsidRPr="006C045B" w:rsidRDefault="003C6479" w:rsidP="003C6479">
      <w:pPr>
        <w:widowControl w:val="0"/>
        <w:numPr>
          <w:ilvl w:val="0"/>
          <w:numId w:val="11"/>
        </w:numPr>
        <w:jc w:val="both"/>
        <w:rPr>
          <w:sz w:val="22"/>
          <w:szCs w:val="22"/>
          <w:lang w:val="en-US"/>
        </w:rPr>
      </w:pPr>
      <w:r w:rsidRPr="006C045B">
        <w:rPr>
          <w:sz w:val="22"/>
          <w:szCs w:val="22"/>
          <w:lang w:val="en-US"/>
        </w:rPr>
        <w:t>R1-1705680, ‘HARQ/Scheduling timing for shortened processing time for 1ms TTI’, NTT DOCOMO, INC., Apr., 2017.</w:t>
      </w:r>
    </w:p>
    <w:sectPr w:rsidR="003C6479" w:rsidRPr="006C045B" w:rsidSect="002641FB">
      <w:pgSz w:w="11906" w:h="16838"/>
      <w:pgMar w:top="851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8EDD6" w14:textId="77777777" w:rsidR="00AC1E22" w:rsidRDefault="00AC1E22" w:rsidP="002641FB">
      <w:r>
        <w:separator/>
      </w:r>
    </w:p>
  </w:endnote>
  <w:endnote w:type="continuationSeparator" w:id="0">
    <w:p w14:paraId="35BF6C39" w14:textId="77777777" w:rsidR="00AC1E22" w:rsidRDefault="00AC1E22" w:rsidP="0026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A48CD" w14:textId="77777777" w:rsidR="00AC1E22" w:rsidRDefault="00AC1E22" w:rsidP="002641FB">
      <w:r>
        <w:separator/>
      </w:r>
    </w:p>
  </w:footnote>
  <w:footnote w:type="continuationSeparator" w:id="0">
    <w:p w14:paraId="7B52576B" w14:textId="77777777" w:rsidR="00AC1E22" w:rsidRDefault="00AC1E22" w:rsidP="00264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9EB"/>
    <w:multiLevelType w:val="hybridMultilevel"/>
    <w:tmpl w:val="D82CAC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30616B"/>
    <w:multiLevelType w:val="hybridMultilevel"/>
    <w:tmpl w:val="444EDB7E"/>
    <w:lvl w:ilvl="0" w:tplc="A226261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95135C"/>
    <w:multiLevelType w:val="hybridMultilevel"/>
    <w:tmpl w:val="C248CDEA"/>
    <w:lvl w:ilvl="0" w:tplc="0D968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EB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45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207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BAB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2B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41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C0F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EC8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2CF4A24"/>
    <w:multiLevelType w:val="hybridMultilevel"/>
    <w:tmpl w:val="2E98F7D6"/>
    <w:lvl w:ilvl="0" w:tplc="53568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0E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C1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24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8F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A0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C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28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05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093381"/>
    <w:multiLevelType w:val="hybridMultilevel"/>
    <w:tmpl w:val="AE1CFF10"/>
    <w:lvl w:ilvl="0" w:tplc="4754BA8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2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5CF47FB"/>
    <w:multiLevelType w:val="hybridMultilevel"/>
    <w:tmpl w:val="878A17FE"/>
    <w:lvl w:ilvl="0" w:tplc="02108F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1FA6458">
      <w:start w:val="95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4754BA88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8141E1"/>
    <w:multiLevelType w:val="hybridMultilevel"/>
    <w:tmpl w:val="146AADA8"/>
    <w:lvl w:ilvl="0" w:tplc="AFD63D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A79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47D6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0B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2C9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405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70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8E5A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8E548AD"/>
    <w:multiLevelType w:val="hybridMultilevel"/>
    <w:tmpl w:val="A54E1F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2C83816">
      <w:start w:val="11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F21B80"/>
    <w:multiLevelType w:val="hybridMultilevel"/>
    <w:tmpl w:val="4552BBAA"/>
    <w:lvl w:ilvl="0" w:tplc="DA4AD1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23E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A2A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A8D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861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941D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C54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C99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AD2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927EA8"/>
    <w:multiLevelType w:val="hybridMultilevel"/>
    <w:tmpl w:val="4AD418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26426A"/>
    <w:multiLevelType w:val="hybridMultilevel"/>
    <w:tmpl w:val="2FBCA9C4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5AB403B6"/>
    <w:multiLevelType w:val="hybridMultilevel"/>
    <w:tmpl w:val="0CB870B8"/>
    <w:lvl w:ilvl="0" w:tplc="D83E48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26398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E2E98B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64986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E1413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181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34EBA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FA25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B880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EC77DDF"/>
    <w:multiLevelType w:val="hybridMultilevel"/>
    <w:tmpl w:val="4DA889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4A15F3"/>
    <w:multiLevelType w:val="hybridMultilevel"/>
    <w:tmpl w:val="8A14B2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5"/>
  </w:num>
  <w:num w:numId="5">
    <w:abstractNumId w:val="0"/>
  </w:num>
  <w:num w:numId="6">
    <w:abstractNumId w:val="5"/>
  </w:num>
  <w:num w:numId="7">
    <w:abstractNumId w:val="14"/>
  </w:num>
  <w:num w:numId="8">
    <w:abstractNumId w:val="11"/>
  </w:num>
  <w:num w:numId="9">
    <w:abstractNumId w:val="8"/>
  </w:num>
  <w:num w:numId="10">
    <w:abstractNumId w:val="10"/>
  </w:num>
  <w:num w:numId="11">
    <w:abstractNumId w:val="2"/>
  </w:num>
  <w:num w:numId="12">
    <w:abstractNumId w:val="1"/>
  </w:num>
  <w:num w:numId="13">
    <w:abstractNumId w:val="4"/>
  </w:num>
  <w:num w:numId="14">
    <w:abstractNumId w:val="7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69"/>
    <w:rsid w:val="0000294C"/>
    <w:rsid w:val="000035C4"/>
    <w:rsid w:val="00010044"/>
    <w:rsid w:val="00012971"/>
    <w:rsid w:val="00036FC9"/>
    <w:rsid w:val="000437CD"/>
    <w:rsid w:val="00050677"/>
    <w:rsid w:val="000550BF"/>
    <w:rsid w:val="00076A1D"/>
    <w:rsid w:val="0008187D"/>
    <w:rsid w:val="00090185"/>
    <w:rsid w:val="00095B59"/>
    <w:rsid w:val="000E3057"/>
    <w:rsid w:val="0010790D"/>
    <w:rsid w:val="00124CED"/>
    <w:rsid w:val="00131C92"/>
    <w:rsid w:val="00145A8E"/>
    <w:rsid w:val="00156F6F"/>
    <w:rsid w:val="00160025"/>
    <w:rsid w:val="00164F86"/>
    <w:rsid w:val="001669F8"/>
    <w:rsid w:val="001816D3"/>
    <w:rsid w:val="001D6B90"/>
    <w:rsid w:val="001F0ED2"/>
    <w:rsid w:val="00204971"/>
    <w:rsid w:val="00206527"/>
    <w:rsid w:val="00220B50"/>
    <w:rsid w:val="00236C2D"/>
    <w:rsid w:val="00250CC8"/>
    <w:rsid w:val="0025709B"/>
    <w:rsid w:val="00260669"/>
    <w:rsid w:val="002641FB"/>
    <w:rsid w:val="00274920"/>
    <w:rsid w:val="00292318"/>
    <w:rsid w:val="002A2778"/>
    <w:rsid w:val="002C592A"/>
    <w:rsid w:val="002C6669"/>
    <w:rsid w:val="002D02CB"/>
    <w:rsid w:val="002F6538"/>
    <w:rsid w:val="00300CF0"/>
    <w:rsid w:val="00317817"/>
    <w:rsid w:val="003230F9"/>
    <w:rsid w:val="003369AB"/>
    <w:rsid w:val="00370F8C"/>
    <w:rsid w:val="003C5FBB"/>
    <w:rsid w:val="003C6479"/>
    <w:rsid w:val="003C6E69"/>
    <w:rsid w:val="00425215"/>
    <w:rsid w:val="00426183"/>
    <w:rsid w:val="004413A3"/>
    <w:rsid w:val="00441CCE"/>
    <w:rsid w:val="00457140"/>
    <w:rsid w:val="00464FC4"/>
    <w:rsid w:val="00467C90"/>
    <w:rsid w:val="00481904"/>
    <w:rsid w:val="0048429A"/>
    <w:rsid w:val="00494C6F"/>
    <w:rsid w:val="004B1566"/>
    <w:rsid w:val="004B7590"/>
    <w:rsid w:val="00525433"/>
    <w:rsid w:val="00525FDA"/>
    <w:rsid w:val="00531F2C"/>
    <w:rsid w:val="00531FD9"/>
    <w:rsid w:val="00540333"/>
    <w:rsid w:val="0054680D"/>
    <w:rsid w:val="005A0CE6"/>
    <w:rsid w:val="005B6EFD"/>
    <w:rsid w:val="005E3580"/>
    <w:rsid w:val="00643C60"/>
    <w:rsid w:val="0066447E"/>
    <w:rsid w:val="00673785"/>
    <w:rsid w:val="00685857"/>
    <w:rsid w:val="0068739E"/>
    <w:rsid w:val="0069023D"/>
    <w:rsid w:val="006B69CE"/>
    <w:rsid w:val="006C045B"/>
    <w:rsid w:val="006C2123"/>
    <w:rsid w:val="006E4F5E"/>
    <w:rsid w:val="00734B5E"/>
    <w:rsid w:val="00742D53"/>
    <w:rsid w:val="0075306C"/>
    <w:rsid w:val="00770219"/>
    <w:rsid w:val="007B7463"/>
    <w:rsid w:val="007D1E3E"/>
    <w:rsid w:val="007F7780"/>
    <w:rsid w:val="00802D0C"/>
    <w:rsid w:val="0081482A"/>
    <w:rsid w:val="0083082C"/>
    <w:rsid w:val="0085036A"/>
    <w:rsid w:val="0085620C"/>
    <w:rsid w:val="00860E24"/>
    <w:rsid w:val="0087187B"/>
    <w:rsid w:val="008A1AAA"/>
    <w:rsid w:val="008B2D18"/>
    <w:rsid w:val="008B313C"/>
    <w:rsid w:val="008B7981"/>
    <w:rsid w:val="008C0A05"/>
    <w:rsid w:val="008E2723"/>
    <w:rsid w:val="008E6A02"/>
    <w:rsid w:val="008E7A15"/>
    <w:rsid w:val="008F03BC"/>
    <w:rsid w:val="009075DA"/>
    <w:rsid w:val="00925FEB"/>
    <w:rsid w:val="009305C1"/>
    <w:rsid w:val="009371CD"/>
    <w:rsid w:val="00940DF9"/>
    <w:rsid w:val="00947BB0"/>
    <w:rsid w:val="009510DF"/>
    <w:rsid w:val="0097605E"/>
    <w:rsid w:val="009824C2"/>
    <w:rsid w:val="00991574"/>
    <w:rsid w:val="00A0510E"/>
    <w:rsid w:val="00A066E2"/>
    <w:rsid w:val="00A47806"/>
    <w:rsid w:val="00A50A79"/>
    <w:rsid w:val="00A50F2B"/>
    <w:rsid w:val="00A66FAA"/>
    <w:rsid w:val="00A6756B"/>
    <w:rsid w:val="00A9090E"/>
    <w:rsid w:val="00AA2FB3"/>
    <w:rsid w:val="00AA69C9"/>
    <w:rsid w:val="00AC1E22"/>
    <w:rsid w:val="00AC4DAE"/>
    <w:rsid w:val="00AC705D"/>
    <w:rsid w:val="00AE1E15"/>
    <w:rsid w:val="00AE4A07"/>
    <w:rsid w:val="00AF0CD8"/>
    <w:rsid w:val="00B31521"/>
    <w:rsid w:val="00B6164F"/>
    <w:rsid w:val="00B75846"/>
    <w:rsid w:val="00B75917"/>
    <w:rsid w:val="00BB0D68"/>
    <w:rsid w:val="00BC4E98"/>
    <w:rsid w:val="00BE10CC"/>
    <w:rsid w:val="00C06069"/>
    <w:rsid w:val="00C43C40"/>
    <w:rsid w:val="00C446B9"/>
    <w:rsid w:val="00C5394F"/>
    <w:rsid w:val="00C55303"/>
    <w:rsid w:val="00C92FBA"/>
    <w:rsid w:val="00CA30B8"/>
    <w:rsid w:val="00CB2E88"/>
    <w:rsid w:val="00CB4304"/>
    <w:rsid w:val="00CD51B2"/>
    <w:rsid w:val="00CE5B63"/>
    <w:rsid w:val="00D03AC2"/>
    <w:rsid w:val="00D342BA"/>
    <w:rsid w:val="00D46315"/>
    <w:rsid w:val="00DA4739"/>
    <w:rsid w:val="00DC2375"/>
    <w:rsid w:val="00DC2474"/>
    <w:rsid w:val="00DE45B0"/>
    <w:rsid w:val="00DE6FF2"/>
    <w:rsid w:val="00DF488C"/>
    <w:rsid w:val="00DF5D36"/>
    <w:rsid w:val="00E44DBF"/>
    <w:rsid w:val="00E65B5B"/>
    <w:rsid w:val="00E97E8E"/>
    <w:rsid w:val="00F413EA"/>
    <w:rsid w:val="00F47859"/>
    <w:rsid w:val="00F51A2E"/>
    <w:rsid w:val="00F55CAD"/>
    <w:rsid w:val="00F567CF"/>
    <w:rsid w:val="00F70882"/>
    <w:rsid w:val="00FC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D85DC"/>
  <w15:docId w15:val="{4E21DB23-7E16-4A71-982C-5BDAC3BDE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641FB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2641F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08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a4"/>
    <w:unhideWhenUsed/>
    <w:rsid w:val="002641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0"/>
    <w:link w:val="a3"/>
    <w:rsid w:val="002641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41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2641FB"/>
    <w:rPr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2641FB"/>
    <w:rPr>
      <w:rFonts w:ascii="Arial" w:eastAsia="ＭＳ ゴシック" w:hAnsi="Arial" w:cs="Times New Roman"/>
      <w:kern w:val="28"/>
      <w:sz w:val="28"/>
      <w:szCs w:val="20"/>
      <w:lang w:val="en-GB" w:eastAsia="ja-JP"/>
    </w:rPr>
  </w:style>
  <w:style w:type="paragraph" w:styleId="a7">
    <w:name w:val="List Paragraph"/>
    <w:basedOn w:val="a"/>
    <w:link w:val="a8"/>
    <w:uiPriority w:val="34"/>
    <w:qFormat/>
    <w:rsid w:val="002641FB"/>
    <w:pPr>
      <w:ind w:firstLine="420"/>
      <w:jc w:val="both"/>
    </w:pPr>
    <w:rPr>
      <w:rFonts w:ascii="Calibri" w:eastAsia="SimSun" w:hAnsi="Calibri" w:cs="Calibri"/>
      <w:sz w:val="21"/>
      <w:szCs w:val="21"/>
      <w:lang w:val="en-US" w:eastAsia="zh-CN"/>
    </w:rPr>
  </w:style>
  <w:style w:type="character" w:customStyle="1" w:styleId="a8">
    <w:name w:val="リスト段落 (文字)"/>
    <w:link w:val="a7"/>
    <w:uiPriority w:val="34"/>
    <w:rsid w:val="002641FB"/>
    <w:rPr>
      <w:rFonts w:ascii="Calibri" w:eastAsia="SimSun" w:hAnsi="Calibri" w:cs="Calibri"/>
      <w:kern w:val="0"/>
      <w:szCs w:val="21"/>
    </w:rPr>
  </w:style>
  <w:style w:type="character" w:customStyle="1" w:styleId="20">
    <w:name w:val="見出し 2 (文字)"/>
    <w:basedOn w:val="a0"/>
    <w:link w:val="2"/>
    <w:uiPriority w:val="9"/>
    <w:rsid w:val="0083082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274920"/>
    <w:rPr>
      <w:rFonts w:asciiTheme="majorHAnsi" w:eastAsia="SimHei" w:hAnsiTheme="majorHAnsi" w:cstheme="majorBidi"/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1F0ED2"/>
    <w:rPr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F0ED2"/>
    <w:rPr>
      <w:rFonts w:ascii="Times New Roman" w:eastAsia="ＭＳ ゴシック" w:hAnsi="Times New Roman" w:cs="Times New Roman"/>
      <w:kern w:val="0"/>
      <w:sz w:val="18"/>
      <w:szCs w:val="18"/>
      <w:lang w:val="en-GB" w:eastAsia="ja-JP"/>
    </w:rPr>
  </w:style>
  <w:style w:type="character" w:styleId="ac">
    <w:name w:val="annotation reference"/>
    <w:basedOn w:val="a0"/>
    <w:uiPriority w:val="99"/>
    <w:semiHidden/>
    <w:unhideWhenUsed/>
    <w:rsid w:val="00525FDA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525FDA"/>
  </w:style>
  <w:style w:type="character" w:customStyle="1" w:styleId="ae">
    <w:name w:val="コメント文字列 (文字)"/>
    <w:basedOn w:val="a0"/>
    <w:link w:val="ad"/>
    <w:uiPriority w:val="99"/>
    <w:semiHidden/>
    <w:rsid w:val="00525FDA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25FDA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525FDA"/>
    <w:rPr>
      <w:rFonts w:ascii="Times New Roman" w:eastAsia="ＭＳ ゴシック" w:hAnsi="Times New Roman" w:cs="Times New Roman"/>
      <w:b/>
      <w:bCs/>
      <w:kern w:val="0"/>
      <w:sz w:val="24"/>
      <w:szCs w:val="20"/>
      <w:lang w:val="en-GB" w:eastAsia="ja-JP"/>
    </w:rPr>
  </w:style>
  <w:style w:type="paragraph" w:styleId="af1">
    <w:name w:val="Revision"/>
    <w:hidden/>
    <w:uiPriority w:val="99"/>
    <w:semiHidden/>
    <w:rsid w:val="00525FDA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0035C4"/>
    <w:rPr>
      <w:b/>
    </w:rPr>
  </w:style>
  <w:style w:type="paragraph" w:customStyle="1" w:styleId="TAC">
    <w:name w:val="TAC"/>
    <w:basedOn w:val="a"/>
    <w:link w:val="TACChar"/>
    <w:rsid w:val="000035C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0035C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L">
    <w:name w:val="TAL"/>
    <w:basedOn w:val="a"/>
    <w:link w:val="TALChar"/>
    <w:rsid w:val="000035C4"/>
    <w:pPr>
      <w:keepNext/>
      <w:keepLines/>
    </w:pPr>
    <w:rPr>
      <w:rFonts w:ascii="Arial" w:eastAsia="SimSun" w:hAnsi="Arial"/>
      <w:sz w:val="18"/>
      <w:lang w:eastAsia="en-US"/>
    </w:rPr>
  </w:style>
  <w:style w:type="character" w:customStyle="1" w:styleId="TAHCar">
    <w:name w:val="TAH Car"/>
    <w:link w:val="TAH"/>
    <w:rsid w:val="000035C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locked/>
    <w:rsid w:val="000035C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f2">
    <w:name w:val="Table Grid"/>
    <w:basedOn w:val="a1"/>
    <w:uiPriority w:val="59"/>
    <w:rsid w:val="00DC2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3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D8B23-7E48-4EF5-B676-3F6C7E520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Shaozhen</dc:creator>
  <cp:keywords/>
  <dc:description/>
  <cp:lastModifiedBy>Fred TAKEDA</cp:lastModifiedBy>
  <cp:revision>2</cp:revision>
  <dcterms:created xsi:type="dcterms:W3CDTF">2017-05-05T12:36:00Z</dcterms:created>
  <dcterms:modified xsi:type="dcterms:W3CDTF">2017-05-05T12:36:00Z</dcterms:modified>
</cp:coreProperties>
</file>