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39FB73" w14:textId="4C87A410" w:rsidR="008161CC" w:rsidRDefault="008161CC" w:rsidP="008161CC">
      <w:pPr>
        <w:pStyle w:val="Header"/>
        <w:rPr>
          <w:bCs/>
          <w:noProof w:val="0"/>
          <w:sz w:val="24"/>
          <w:lang w:eastAsia="en-US"/>
        </w:rPr>
      </w:pPr>
      <w:r>
        <w:rPr>
          <w:bCs/>
          <w:noProof w:val="0"/>
          <w:sz w:val="24"/>
        </w:rPr>
        <w:t xml:space="preserve">3GPP TSG RAN WG1#89 </w:t>
      </w:r>
      <w:r>
        <w:rPr>
          <w:bCs/>
          <w:noProof w:val="0"/>
          <w:sz w:val="24"/>
        </w:rPr>
        <w:tab/>
      </w:r>
      <w:r>
        <w:rPr>
          <w:bCs/>
          <w:noProof w:val="0"/>
          <w:sz w:val="24"/>
        </w:rPr>
        <w:tab/>
      </w:r>
      <w:r>
        <w:rPr>
          <w:bCs/>
          <w:noProof w:val="0"/>
          <w:sz w:val="24"/>
        </w:rPr>
        <w:tab/>
      </w:r>
      <w:r>
        <w:rPr>
          <w:bCs/>
          <w:noProof w:val="0"/>
          <w:sz w:val="24"/>
        </w:rPr>
        <w:tab/>
      </w:r>
      <w:r>
        <w:rPr>
          <w:bCs/>
          <w:noProof w:val="0"/>
          <w:sz w:val="24"/>
        </w:rPr>
        <w:tab/>
        <w:t xml:space="preserve">          </w:t>
      </w:r>
      <w:r>
        <w:rPr>
          <w:bCs/>
          <w:noProof w:val="0"/>
          <w:sz w:val="24"/>
        </w:rPr>
        <w:tab/>
        <w:t xml:space="preserve">                 </w:t>
      </w:r>
      <w:r>
        <w:rPr>
          <w:bCs/>
          <w:noProof w:val="0"/>
          <w:sz w:val="24"/>
        </w:rPr>
        <w:tab/>
        <w:t xml:space="preserve">   </w:t>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t>R1-170</w:t>
      </w:r>
      <w:r w:rsidR="00E02B76">
        <w:rPr>
          <w:bCs/>
          <w:noProof w:val="0"/>
          <w:sz w:val="24"/>
        </w:rPr>
        <w:t>8238</w:t>
      </w:r>
    </w:p>
    <w:p w14:paraId="00703004" w14:textId="77777777" w:rsidR="008161CC" w:rsidRPr="00B266B0" w:rsidRDefault="008161CC" w:rsidP="008161CC">
      <w:pPr>
        <w:pStyle w:val="Header"/>
        <w:rPr>
          <w:bCs/>
          <w:noProof w:val="0"/>
          <w:sz w:val="24"/>
        </w:rPr>
      </w:pPr>
      <w:r>
        <w:rPr>
          <w:bCs/>
          <w:sz w:val="24"/>
        </w:rPr>
        <w:t>Hangzhou, P.R. China 15th – 19th May 2017</w:t>
      </w:r>
    </w:p>
    <w:p w14:paraId="0B693034" w14:textId="77777777" w:rsidR="00CD4C7B" w:rsidRPr="00B266B0" w:rsidRDefault="00CD4C7B" w:rsidP="00CD4C7B">
      <w:pPr>
        <w:pStyle w:val="Header"/>
        <w:rPr>
          <w:bCs/>
          <w:noProof w:val="0"/>
          <w:sz w:val="24"/>
        </w:rPr>
      </w:pPr>
    </w:p>
    <w:p w14:paraId="5D6B0272" w14:textId="77777777" w:rsidR="00CD4C7B" w:rsidRPr="00B266B0" w:rsidRDefault="00CD4C7B" w:rsidP="00CD4C7B">
      <w:pPr>
        <w:pStyle w:val="Header"/>
        <w:rPr>
          <w:bCs/>
          <w:noProof w:val="0"/>
          <w:sz w:val="24"/>
        </w:rPr>
      </w:pPr>
    </w:p>
    <w:p w14:paraId="6D49BB29" w14:textId="30B2C799"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3062C">
        <w:rPr>
          <w:rFonts w:cs="Arial"/>
          <w:b/>
          <w:bCs/>
          <w:sz w:val="24"/>
        </w:rPr>
        <w:t>7</w:t>
      </w:r>
      <w:r w:rsidR="005008D4">
        <w:rPr>
          <w:rFonts w:cs="Arial"/>
          <w:b/>
          <w:bCs/>
          <w:sz w:val="24"/>
          <w:lang w:eastAsia="ja-JP"/>
        </w:rPr>
        <w:t>.1.1.5</w:t>
      </w:r>
      <w:r w:rsidR="00E3062C">
        <w:rPr>
          <w:rFonts w:cs="Arial"/>
          <w:b/>
          <w:bCs/>
          <w:sz w:val="24"/>
          <w:lang w:eastAsia="ja-JP"/>
        </w:rPr>
        <w:t>.2</w:t>
      </w:r>
    </w:p>
    <w:p w14:paraId="409DF560"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06DB49DB" w14:textId="52E693C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70716" w:rsidRPr="00470716">
        <w:rPr>
          <w:rFonts w:ascii="Arial" w:hAnsi="Arial" w:cs="Arial"/>
          <w:b/>
          <w:bCs/>
          <w:sz w:val="24"/>
          <w:lang w:val="en-US"/>
        </w:rPr>
        <w:t>CSI-RS for mobility purposes</w:t>
      </w:r>
    </w:p>
    <w:p w14:paraId="7BA01ED7"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8CC2906" w14:textId="77777777" w:rsidR="00CD4C7B" w:rsidRPr="006E13D1" w:rsidRDefault="00CD4C7B" w:rsidP="00CD4C7B">
      <w:pPr>
        <w:pStyle w:val="Heading1"/>
      </w:pPr>
      <w:r w:rsidRPr="006E13D1">
        <w:t>1</w:t>
      </w:r>
      <w:r w:rsidRPr="006E13D1">
        <w:tab/>
      </w:r>
      <w:r w:rsidR="0056573F">
        <w:t>Introduction</w:t>
      </w:r>
    </w:p>
    <w:p w14:paraId="3D66ED72" w14:textId="55E047E7" w:rsidR="0058568A" w:rsidRPr="0058568A" w:rsidRDefault="008161CC" w:rsidP="00CD4C7B">
      <w:pPr>
        <w:rPr>
          <w:lang w:val="en-US"/>
        </w:rPr>
      </w:pPr>
      <w:r>
        <w:rPr>
          <w:lang w:val="en-US"/>
        </w:rPr>
        <w:t xml:space="preserve">In this contribution we discuss CSI-RS measurements for initial access purposes and discuss the </w:t>
      </w:r>
      <w:r w:rsidR="00242748">
        <w:rPr>
          <w:lang w:val="en-US"/>
        </w:rPr>
        <w:t xml:space="preserve">properties of </w:t>
      </w:r>
      <w:r>
        <w:rPr>
          <w:lang w:val="en-US"/>
        </w:rPr>
        <w:t>L3 mobility CSI-RS for RRM measurements.</w:t>
      </w:r>
    </w:p>
    <w:p w14:paraId="03E24C1B" w14:textId="77777777" w:rsidR="0058568A" w:rsidRPr="006E13D1" w:rsidRDefault="0058568A" w:rsidP="00CD4C7B"/>
    <w:p w14:paraId="53298AD6" w14:textId="6BE2A9C4" w:rsidR="00E241A0" w:rsidRDefault="00E241A0" w:rsidP="00E241A0">
      <w:pPr>
        <w:pStyle w:val="Heading1"/>
      </w:pPr>
      <w:r>
        <w:t>2</w:t>
      </w:r>
      <w:r>
        <w:tab/>
      </w:r>
      <w:r w:rsidR="00B80E11">
        <w:t>CSI-RS</w:t>
      </w:r>
      <w:r w:rsidR="00BF5DB8">
        <w:t xml:space="preserve"> Measurements </w:t>
      </w:r>
      <w:r w:rsidR="00AA642D">
        <w:t xml:space="preserve">for </w:t>
      </w:r>
      <w:r w:rsidR="00F50D42">
        <w:t>Init</w:t>
      </w:r>
      <w:r w:rsidR="00AA642D">
        <w:t>ial Access</w:t>
      </w:r>
      <w:r w:rsidRPr="00E241A0">
        <w:t xml:space="preserve"> </w:t>
      </w:r>
    </w:p>
    <w:p w14:paraId="09E27338" w14:textId="11205FDD" w:rsidR="00B80E11" w:rsidRPr="00611336" w:rsidRDefault="00B80E11" w:rsidP="009E383D">
      <w:r>
        <w:t xml:space="preserve">Following possible agreement was </w:t>
      </w:r>
      <w:r w:rsidR="006745D9">
        <w:t xml:space="preserve">discussed </w:t>
      </w:r>
      <w:r>
        <w:t>in RAN88bis</w:t>
      </w:r>
      <w:r w:rsidR="006745D9">
        <w:t xml:space="preserve"> in the beam management track. It lists 3 options form beam management perspective that which signals are supported for P-1 procedure. </w:t>
      </w:r>
    </w:p>
    <w:p w14:paraId="3216F643" w14:textId="77777777" w:rsidR="00B80E11" w:rsidRDefault="00B80E11" w:rsidP="00B80E11">
      <w:pPr>
        <w:rPr>
          <w:rFonts w:eastAsia="MS Mincho"/>
          <w:b/>
          <w:iCs/>
          <w:highlight w:val="yellow"/>
          <w:u w:val="single"/>
          <w:lang w:eastAsia="ja-JP"/>
        </w:rPr>
      </w:pPr>
      <w:r>
        <w:rPr>
          <w:rFonts w:eastAsia="MS Mincho"/>
          <w:b/>
          <w:iCs/>
          <w:highlight w:val="yellow"/>
          <w:u w:val="single"/>
          <w:lang w:eastAsia="ja-JP"/>
        </w:rPr>
        <w:t>Possible agreements:</w:t>
      </w:r>
    </w:p>
    <w:p w14:paraId="35F23D89" w14:textId="77777777" w:rsidR="00B80E11" w:rsidRDefault="00B80E11" w:rsidP="00B80E11">
      <w:pPr>
        <w:pStyle w:val="ListParagraph"/>
        <w:numPr>
          <w:ilvl w:val="0"/>
          <w:numId w:val="16"/>
        </w:numPr>
        <w:spacing w:after="0"/>
        <w:contextualSpacing w:val="0"/>
        <w:rPr>
          <w:rFonts w:eastAsia="Batang"/>
          <w:highlight w:val="yellow"/>
          <w:lang w:eastAsia="x-none"/>
        </w:rPr>
      </w:pPr>
      <w:r>
        <w:rPr>
          <w:highlight w:val="yellow"/>
          <w:lang w:eastAsia="ja-JP"/>
        </w:rPr>
        <w:t xml:space="preserve">For UE RRC </w:t>
      </w:r>
      <w:r>
        <w:rPr>
          <w:rFonts w:eastAsia="MS Mincho"/>
          <w:highlight w:val="yellow"/>
          <w:lang w:eastAsia="ja-JP"/>
        </w:rPr>
        <w:t>idle</w:t>
      </w:r>
      <w:r>
        <w:rPr>
          <w:highlight w:val="yellow"/>
          <w:lang w:eastAsia="ja-JP"/>
        </w:rPr>
        <w:t xml:space="preserve"> mode, periodic signal</w:t>
      </w:r>
      <w:r>
        <w:rPr>
          <w:highlight w:val="yellow"/>
        </w:rPr>
        <w:t xml:space="preserve"> is supported</w:t>
      </w:r>
      <w:r>
        <w:rPr>
          <w:highlight w:val="yellow"/>
          <w:lang w:eastAsia="ja-JP"/>
        </w:rPr>
        <w:t xml:space="preserve"> at least </w:t>
      </w:r>
      <w:r>
        <w:rPr>
          <w:highlight w:val="yellow"/>
        </w:rPr>
        <w:t>for</w:t>
      </w:r>
      <w:r>
        <w:rPr>
          <w:highlight w:val="yellow"/>
          <w:lang w:eastAsia="ja-JP"/>
        </w:rPr>
        <w:t xml:space="preserve"> P1 procedure (</w:t>
      </w:r>
      <w:proofErr w:type="spellStart"/>
      <w:r>
        <w:rPr>
          <w:highlight w:val="yellow"/>
        </w:rPr>
        <w:t>Tx</w:t>
      </w:r>
      <w:proofErr w:type="spellEnd"/>
      <w:r>
        <w:rPr>
          <w:highlight w:val="yellow"/>
        </w:rPr>
        <w:t>/Rx beam alignmen</w:t>
      </w:r>
      <w:r>
        <w:rPr>
          <w:highlight w:val="yellow"/>
          <w:lang w:eastAsia="ja-JP"/>
        </w:rPr>
        <w:t>t) using following options. Down selection fr</w:t>
      </w:r>
      <w:r>
        <w:rPr>
          <w:rFonts w:eastAsia="MS Mincho"/>
          <w:highlight w:val="yellow"/>
          <w:lang w:eastAsia="ja-JP"/>
        </w:rPr>
        <w:t>o</w:t>
      </w:r>
      <w:r>
        <w:rPr>
          <w:highlight w:val="yellow"/>
          <w:lang w:eastAsia="ja-JP"/>
        </w:rPr>
        <w:t>m following options will be conducted in the next meeting.</w:t>
      </w:r>
    </w:p>
    <w:p w14:paraId="292F7867" w14:textId="77777777" w:rsidR="00B80E11" w:rsidRDefault="00B80E11" w:rsidP="00B80E11">
      <w:pPr>
        <w:pStyle w:val="ListParagraph"/>
        <w:numPr>
          <w:ilvl w:val="1"/>
          <w:numId w:val="16"/>
        </w:numPr>
        <w:spacing w:after="0"/>
        <w:contextualSpacing w:val="0"/>
        <w:rPr>
          <w:highlight w:val="yellow"/>
        </w:rPr>
      </w:pPr>
      <w:r>
        <w:rPr>
          <w:highlight w:val="yellow"/>
          <w:lang w:eastAsia="ja-JP"/>
        </w:rPr>
        <w:t>Opt. 1: SS blocks</w:t>
      </w:r>
    </w:p>
    <w:p w14:paraId="1D2AD3C6" w14:textId="77777777" w:rsidR="00B80E11" w:rsidRDefault="00B80E11" w:rsidP="00B80E11">
      <w:pPr>
        <w:pStyle w:val="ListParagraph"/>
        <w:numPr>
          <w:ilvl w:val="1"/>
          <w:numId w:val="16"/>
        </w:numPr>
        <w:spacing w:after="0"/>
        <w:contextualSpacing w:val="0"/>
        <w:rPr>
          <w:highlight w:val="yellow"/>
        </w:rPr>
      </w:pPr>
      <w:r>
        <w:rPr>
          <w:highlight w:val="yellow"/>
          <w:lang w:eastAsia="ja-JP"/>
        </w:rPr>
        <w:t>Opt. 2: Cell-specifically configured CSI-RS</w:t>
      </w:r>
    </w:p>
    <w:p w14:paraId="0F0B09EE" w14:textId="4FA03581" w:rsidR="00B80E11" w:rsidRDefault="00B80E11" w:rsidP="00B80E11">
      <w:pPr>
        <w:pStyle w:val="ListParagraph"/>
        <w:numPr>
          <w:ilvl w:val="1"/>
          <w:numId w:val="16"/>
        </w:numPr>
        <w:spacing w:after="0"/>
        <w:contextualSpacing w:val="0"/>
        <w:rPr>
          <w:highlight w:val="yellow"/>
        </w:rPr>
      </w:pPr>
      <w:r>
        <w:rPr>
          <w:highlight w:val="yellow"/>
          <w:lang w:eastAsia="ja-JP"/>
        </w:rPr>
        <w:t xml:space="preserve">Opt. </w:t>
      </w:r>
      <w:r>
        <w:rPr>
          <w:rFonts w:eastAsia="MS Mincho"/>
          <w:highlight w:val="yellow"/>
          <w:lang w:eastAsia="ja-JP"/>
        </w:rPr>
        <w:t>3</w:t>
      </w:r>
      <w:r>
        <w:rPr>
          <w:highlight w:val="yellow"/>
          <w:lang w:eastAsia="ja-JP"/>
        </w:rPr>
        <w:t>: Combination among options above</w:t>
      </w:r>
    </w:p>
    <w:p w14:paraId="50317133" w14:textId="77777777" w:rsidR="006745D9" w:rsidRDefault="006745D9" w:rsidP="006745D9">
      <w:pPr>
        <w:pStyle w:val="ListParagraph"/>
        <w:spacing w:after="0"/>
        <w:ind w:left="1440"/>
        <w:contextualSpacing w:val="0"/>
        <w:rPr>
          <w:highlight w:val="yellow"/>
        </w:rPr>
      </w:pPr>
    </w:p>
    <w:p w14:paraId="6F1B4F54" w14:textId="2DD66774" w:rsidR="00A115FE" w:rsidRDefault="00FB37FE" w:rsidP="00E241A0">
      <w:r>
        <w:t xml:space="preserve">For IDLE/INACTIVE mode </w:t>
      </w:r>
      <w:r w:rsidR="006745D9">
        <w:t xml:space="preserve">L3 </w:t>
      </w:r>
      <w:r>
        <w:t xml:space="preserve">mobility measurements, </w:t>
      </w:r>
      <w:r w:rsidR="00015471">
        <w:t>i</w:t>
      </w:r>
      <w:r w:rsidR="006745D9">
        <w:t xml:space="preserve">t has been agreed that at least NR-SSS is used for deriving SS block RSRP. Additional signals are FFS.  </w:t>
      </w:r>
    </w:p>
    <w:p w14:paraId="76764E1D" w14:textId="4395F70F" w:rsidR="00FB37FE" w:rsidRDefault="00FB37FE" w:rsidP="00E241A0">
      <w:r>
        <w:t>In IDLE/INACTIVE mode, from paging reception perspective UE should re-select to the best cell and in case of multiple beams operation UE should also determine the strongest SS block on the current cell it is camping.</w:t>
      </w:r>
      <w:r w:rsidR="00A115FE">
        <w:t xml:space="preserve"> </w:t>
      </w:r>
    </w:p>
    <w:p w14:paraId="7E24A14A" w14:textId="1358FD5A" w:rsidR="00A115FE" w:rsidRDefault="00FB37FE" w:rsidP="00E241A0">
      <w:r w:rsidRPr="00A115FE">
        <w:rPr>
          <w:b/>
        </w:rPr>
        <w:t>Observation</w:t>
      </w:r>
      <w:r w:rsidR="00A115FE" w:rsidRPr="00A115FE">
        <w:rPr>
          <w:b/>
        </w:rPr>
        <w:t xml:space="preserve"> 1</w:t>
      </w:r>
      <w:r w:rsidRPr="00A115FE">
        <w:rPr>
          <w:b/>
        </w:rPr>
        <w:t>:</w:t>
      </w:r>
      <w:r>
        <w:t xml:space="preserve"> UE performs cell selection and re-selection </w:t>
      </w:r>
      <w:r w:rsidR="006745D9">
        <w:t xml:space="preserve">or “L3 IDLE mode mobility” </w:t>
      </w:r>
      <w:r>
        <w:t xml:space="preserve">based on </w:t>
      </w:r>
      <w:r w:rsidR="002323AE">
        <w:t xml:space="preserve">the measurements on </w:t>
      </w:r>
      <w:r>
        <w:t>SS-block</w:t>
      </w:r>
    </w:p>
    <w:p w14:paraId="219F8548" w14:textId="7B97E8AC" w:rsidR="00C524EF" w:rsidRDefault="00EB48CA" w:rsidP="00E241A0">
      <w:r>
        <w:t xml:space="preserve">When </w:t>
      </w:r>
      <w:r w:rsidR="00A115FE">
        <w:t>UE is paged</w:t>
      </w:r>
      <w:r>
        <w:t xml:space="preserve"> (or the connection is UE originated)</w:t>
      </w:r>
      <w:r w:rsidR="00A115FE">
        <w:t xml:space="preserve"> by network</w:t>
      </w:r>
      <w:r w:rsidR="00C524EF">
        <w:t>,</w:t>
      </w:r>
      <w:r w:rsidR="00A115FE">
        <w:t xml:space="preserve"> it initiates RACH procedure</w:t>
      </w:r>
      <w:r>
        <w:t xml:space="preserve"> to connect (or resume connection in INACTIVE) to the network. </w:t>
      </w:r>
      <w:r w:rsidR="00C524EF">
        <w:t xml:space="preserve">As a part of the connection establishment, beam refinement procedure is required in multibeam system. In a case where cell specific periodical CSI-RS are transmitted in a cell it would be beneficial for UE to measure these also in addition to the SS block or potentially multiple SS blocks in beam level in the current cell it is camping. In </w:t>
      </w:r>
      <w:r w:rsidR="00C517F5">
        <w:fldChar w:fldCharType="begin"/>
      </w:r>
      <w:r w:rsidR="00C517F5">
        <w:instrText xml:space="preserve"> REF _Ref481733822 \r \h </w:instrText>
      </w:r>
      <w:r w:rsidR="00C517F5">
        <w:fldChar w:fldCharType="separate"/>
      </w:r>
      <w:r w:rsidR="00C517F5">
        <w:t>[4]</w:t>
      </w:r>
      <w:r w:rsidR="00C517F5">
        <w:fldChar w:fldCharType="end"/>
      </w:r>
      <w:r w:rsidR="00C524EF">
        <w:t>, three different options were considered to enable this beam refinement in the RACH procedure:-</w:t>
      </w:r>
    </w:p>
    <w:p w14:paraId="55D2EDED" w14:textId="4BBA91B1" w:rsidR="00C524EF" w:rsidRDefault="00C524EF" w:rsidP="005C4D99">
      <w:pPr>
        <w:pStyle w:val="ListParagraph"/>
        <w:numPr>
          <w:ilvl w:val="0"/>
          <w:numId w:val="20"/>
        </w:numPr>
      </w:pPr>
      <w:r w:rsidRPr="00C524EF">
        <w:t xml:space="preserve">SS block based RACH resource association + aperiodic CSI-RSs transmitted alongside the Msg2 to UE(s). </w:t>
      </w:r>
    </w:p>
    <w:p w14:paraId="077B9329" w14:textId="69C940DE" w:rsidR="00C524EF" w:rsidRDefault="00C524EF" w:rsidP="005C4D99">
      <w:pPr>
        <w:pStyle w:val="ListParagraph"/>
        <w:numPr>
          <w:ilvl w:val="0"/>
          <w:numId w:val="20"/>
        </w:numPr>
      </w:pPr>
      <w:r w:rsidRPr="00C524EF">
        <w:t>CSI-RS based RACH association and cell specific periodic CSI-RS configuration in system information.</w:t>
      </w:r>
    </w:p>
    <w:p w14:paraId="68CA6AB3" w14:textId="3412F35C" w:rsidR="00C524EF" w:rsidRDefault="00C524EF" w:rsidP="005C4D99">
      <w:pPr>
        <w:pStyle w:val="ListParagraph"/>
        <w:numPr>
          <w:ilvl w:val="0"/>
          <w:numId w:val="20"/>
        </w:numPr>
      </w:pPr>
      <w:r w:rsidRPr="00C524EF">
        <w:t xml:space="preserve">SS block based RACH association + cell-specific CSI-RS configuration (P1 beams) in system information. </w:t>
      </w:r>
    </w:p>
    <w:p w14:paraId="06EF93B2" w14:textId="67B0300E" w:rsidR="00EB48CA" w:rsidRDefault="00C524EF" w:rsidP="00E241A0">
      <w:r>
        <w:t>In all of this options, the CSI-RS configuration could be provided as a part of the system information to enable the UE to carry out the CSI-RS measurements from the cell it is camping. Main difference lies, where and how the information regarding the CSI-RS measurements is provided. For example i</w:t>
      </w:r>
      <w:r w:rsidR="00EB48CA">
        <w:t xml:space="preserve">f PRACH configuration in the cell indicates DL TX beam specific portioning of PRACH resources in a cell UE </w:t>
      </w:r>
      <w:r w:rsidR="00015471">
        <w:t xml:space="preserve">can </w:t>
      </w:r>
      <w:r w:rsidR="00EB48CA">
        <w:t>indicate the preferred DL beam by selecting a corresponding RACH preamble</w:t>
      </w:r>
      <w:r>
        <w:t xml:space="preserve"> (e.g. option 2)</w:t>
      </w:r>
      <w:r w:rsidR="00EB48CA">
        <w:t>.</w:t>
      </w:r>
      <w:r>
        <w:t xml:space="preserve"> </w:t>
      </w:r>
      <w:r w:rsidR="005C4D99">
        <w:t>T</w:t>
      </w:r>
      <w:r w:rsidR="00EB48CA">
        <w:t xml:space="preserve">o </w:t>
      </w:r>
      <w:r w:rsidR="002323AE">
        <w:t>enable</w:t>
      </w:r>
      <w:r w:rsidR="00EB48CA">
        <w:t xml:space="preserve"> UE </w:t>
      </w:r>
      <w:r w:rsidR="002323AE">
        <w:t>to measure beams associated with SS block network provides UE with a</w:t>
      </w:r>
      <w:r w:rsidR="00EB48CA">
        <w:t xml:space="preserve"> </w:t>
      </w:r>
      <w:r w:rsidR="002323AE">
        <w:t xml:space="preserve">SS block specific beam configuration (or a configuration that is common to all SS blocks) in the </w:t>
      </w:r>
      <w:r w:rsidR="00EB48CA">
        <w:t>system information (MIB/SIB). An example beam configuration could be to indicate e.g. the CSI-RS ports/maximum number of CSI-RS</w:t>
      </w:r>
      <w:r w:rsidR="002323AE">
        <w:t xml:space="preserve"> ports associated with an SS block.</w:t>
      </w:r>
    </w:p>
    <w:p w14:paraId="76E45E76" w14:textId="6B5D947D" w:rsidR="00A115FE" w:rsidRDefault="002323AE" w:rsidP="00E241A0">
      <w:r>
        <w:lastRenderedPageBreak/>
        <w:t xml:space="preserve">Beam level measurements could be used </w:t>
      </w:r>
      <w:r w:rsidR="005C4D99">
        <w:t xml:space="preserve">to </w:t>
      </w:r>
      <w:r w:rsidR="00C524EF">
        <w:t xml:space="preserve">accelerate </w:t>
      </w:r>
      <w:r>
        <w:t xml:space="preserve">the UL access: if we assume that UE would </w:t>
      </w:r>
      <w:r w:rsidR="00FA47FE">
        <w:t xml:space="preserve">perform </w:t>
      </w:r>
      <w:r>
        <w:t xml:space="preserve">beam level measurements after </w:t>
      </w:r>
      <w:r w:rsidR="00FA47FE">
        <w:t>the UL access is triggered it would cause potentially additional delay</w:t>
      </w:r>
      <w:r w:rsidR="00C524EF">
        <w:t>, like discussed in</w:t>
      </w:r>
      <w:r w:rsidR="00C517F5">
        <w:t xml:space="preserve"> </w:t>
      </w:r>
      <w:r w:rsidR="00C517F5">
        <w:fldChar w:fldCharType="begin"/>
      </w:r>
      <w:r w:rsidR="00C517F5">
        <w:instrText xml:space="preserve"> REF _Ref481733822 \r \h </w:instrText>
      </w:r>
      <w:r w:rsidR="00C517F5">
        <w:fldChar w:fldCharType="separate"/>
      </w:r>
      <w:r w:rsidR="00C517F5">
        <w:t>[4]</w:t>
      </w:r>
      <w:r w:rsidR="00C517F5">
        <w:fldChar w:fldCharType="end"/>
      </w:r>
      <w:r w:rsidR="00C517F5">
        <w:t>.</w:t>
      </w:r>
    </w:p>
    <w:p w14:paraId="107DD4B8" w14:textId="54EB481E" w:rsidR="00FB37FE" w:rsidRDefault="00A115FE" w:rsidP="00E241A0">
      <w:r w:rsidRPr="002323AE">
        <w:rPr>
          <w:b/>
        </w:rPr>
        <w:t>Observation 2:</w:t>
      </w:r>
      <w:r>
        <w:t xml:space="preserve"> </w:t>
      </w:r>
      <w:r w:rsidR="00FA47FE">
        <w:t xml:space="preserve">Measuring </w:t>
      </w:r>
      <w:r w:rsidR="00C517F5">
        <w:t xml:space="preserve">‘camped’ </w:t>
      </w:r>
      <w:r w:rsidR="00FA47FE">
        <w:t xml:space="preserve">SS block on beam level could speed up the UL access after receiving paging or in UE originated connection establishment. </w:t>
      </w:r>
    </w:p>
    <w:p w14:paraId="5E976B07" w14:textId="3CA72E04" w:rsidR="008B0087" w:rsidRDefault="00C517F5" w:rsidP="00C517F5">
      <w:r>
        <w:t xml:space="preserve">Burden of performing CSI-RS measurement in IDLE/INACTIVE could be relaxed for the UE by for example limiting the measurements to the camped cell or to the strongest SS Block of the camped cell (i.e. to the SS block for which the RACH association would be based). It is good to note that this would not affect the </w:t>
      </w:r>
      <w:r w:rsidR="008B0087">
        <w:t>IDLE</w:t>
      </w:r>
      <w:r w:rsidR="005C4D99">
        <w:t>/INACITVE</w:t>
      </w:r>
      <w:r w:rsidR="008B0087">
        <w:t xml:space="preserve"> mode measurements for </w:t>
      </w:r>
      <w:r>
        <w:t>L3 mobility (</w:t>
      </w:r>
      <w:r w:rsidR="008B0087">
        <w:t>cell selection and re-selection</w:t>
      </w:r>
      <w:r>
        <w:t xml:space="preserve">), but </w:t>
      </w:r>
      <w:r w:rsidR="008B0087">
        <w:t xml:space="preserve"> </w:t>
      </w:r>
      <w:r>
        <w:t xml:space="preserve">L3 cell level mobility in IDLE mode would be </w:t>
      </w:r>
      <w:r w:rsidR="008B0087">
        <w:t>based on SS-block measurements</w:t>
      </w:r>
      <w:r w:rsidR="00CB0BE0">
        <w:t>, as agreed earlier.</w:t>
      </w:r>
      <w:r w:rsidR="008B0087">
        <w:t xml:space="preserve"> </w:t>
      </w:r>
    </w:p>
    <w:p w14:paraId="71A6DB95" w14:textId="040069C8" w:rsidR="008B0087" w:rsidRDefault="008B0087" w:rsidP="00E241A0">
      <w:r w:rsidRPr="008B0087">
        <w:rPr>
          <w:b/>
        </w:rPr>
        <w:t>Observation 3:</w:t>
      </w:r>
      <w:r>
        <w:t xml:space="preserve"> </w:t>
      </w:r>
      <w:r w:rsidR="00CB0BE0">
        <w:t>The CSI-RS</w:t>
      </w:r>
      <w:r>
        <w:t xml:space="preserve"> beam level measurements </w:t>
      </w:r>
      <w:r w:rsidR="00CB0BE0">
        <w:t>shall</w:t>
      </w:r>
      <w:r>
        <w:t xml:space="preserve"> not affect the cell re-selection measurements </w:t>
      </w:r>
      <w:r w:rsidR="00CB0BE0">
        <w:t xml:space="preserve">in IDLE mode L3 mobility </w:t>
      </w:r>
      <w:r>
        <w:t xml:space="preserve">(determining cell quality) which is done based on the SS block measurements. </w:t>
      </w:r>
    </w:p>
    <w:p w14:paraId="41F08B76" w14:textId="36857BA5" w:rsidR="00FB37FE" w:rsidRDefault="00FA47FE" w:rsidP="00E241A0">
      <w:r>
        <w:t xml:space="preserve">One additional benefit of performing beam level measurements on </w:t>
      </w:r>
      <w:r w:rsidR="00CB0BE0">
        <w:t xml:space="preserve">e.g. ‘camped’ </w:t>
      </w:r>
      <w:r>
        <w:t xml:space="preserve">SS block could be to enable faster </w:t>
      </w:r>
      <w:r w:rsidR="008B0087">
        <w:t>feedback on potential candidate beams for PDCCH/PDSCH</w:t>
      </w:r>
      <w:r w:rsidR="00CB0BE0">
        <w:t xml:space="preserve"> i.e. beam refinement</w:t>
      </w:r>
      <w:r w:rsidR="008B0087">
        <w:t xml:space="preserve">. </w:t>
      </w:r>
      <w:r>
        <w:t xml:space="preserve">UE could </w:t>
      </w:r>
      <w:r w:rsidR="00CB0BE0">
        <w:t xml:space="preserve">also </w:t>
      </w:r>
      <w:r>
        <w:t>report the</w:t>
      </w:r>
      <w:r w:rsidR="008B0087">
        <w:t xml:space="preserve"> beam measurements </w:t>
      </w:r>
      <w:r>
        <w:t>on P-1 beams during RACH procedure</w:t>
      </w:r>
      <w:r w:rsidR="008B0087">
        <w:t xml:space="preserve"> (e.g. in msg3)</w:t>
      </w:r>
      <w:r w:rsidR="00CB0BE0">
        <w:t xml:space="preserve"> </w:t>
      </w:r>
      <w:r w:rsidR="00CB0BE0">
        <w:fldChar w:fldCharType="begin"/>
      </w:r>
      <w:r w:rsidR="00CB0BE0">
        <w:instrText xml:space="preserve"> REF _Ref481733822 \r \h </w:instrText>
      </w:r>
      <w:r w:rsidR="00CB0BE0">
        <w:fldChar w:fldCharType="separate"/>
      </w:r>
      <w:r w:rsidR="00CB0BE0">
        <w:t>[4]</w:t>
      </w:r>
      <w:r w:rsidR="00CB0BE0">
        <w:fldChar w:fldCharType="end"/>
      </w:r>
      <w:r w:rsidR="008B0087">
        <w:t>.</w:t>
      </w:r>
      <w:r>
        <w:t xml:space="preserve"> </w:t>
      </w:r>
    </w:p>
    <w:p w14:paraId="3C741A74" w14:textId="77777777" w:rsidR="00064129" w:rsidRDefault="008B0087" w:rsidP="00A115FE">
      <w:pPr>
        <w:rPr>
          <w:b/>
          <w:color w:val="000000" w:themeColor="text1"/>
        </w:rPr>
      </w:pPr>
      <w:r w:rsidRPr="006745D9">
        <w:rPr>
          <w:b/>
          <w:color w:val="000000" w:themeColor="text1"/>
        </w:rPr>
        <w:t>Proposal 1:</w:t>
      </w:r>
      <w:r>
        <w:rPr>
          <w:b/>
          <w:color w:val="000000" w:themeColor="text1"/>
        </w:rPr>
        <w:t xml:space="preserve"> Support enabling the beam level measurements</w:t>
      </w:r>
      <w:r w:rsidR="00BF5DB8">
        <w:rPr>
          <w:b/>
          <w:color w:val="000000" w:themeColor="text1"/>
        </w:rPr>
        <w:t xml:space="preserve"> (P-1 CSI-RS)</w:t>
      </w:r>
      <w:r>
        <w:rPr>
          <w:b/>
          <w:color w:val="000000" w:themeColor="text1"/>
        </w:rPr>
        <w:t xml:space="preserve"> on beams associated with specific SS blocks in IDLE/INACTIVE MODE</w:t>
      </w:r>
      <w:r w:rsidR="002527F2">
        <w:rPr>
          <w:b/>
          <w:color w:val="000000" w:themeColor="text1"/>
        </w:rPr>
        <w:t xml:space="preserve"> for initial access purposes</w:t>
      </w:r>
      <w:r>
        <w:rPr>
          <w:b/>
          <w:color w:val="000000" w:themeColor="text1"/>
        </w:rPr>
        <w:t xml:space="preserve">. </w:t>
      </w:r>
    </w:p>
    <w:p w14:paraId="2D70E308" w14:textId="13890B33" w:rsidR="00080B44" w:rsidRDefault="00080B44" w:rsidP="008C1235"/>
    <w:p w14:paraId="0B7F5A74" w14:textId="2494D163" w:rsidR="0038282D" w:rsidRDefault="0042676A" w:rsidP="002527F2">
      <w:pPr>
        <w:pStyle w:val="Heading1"/>
        <w:rPr>
          <w:rFonts w:eastAsia="MS Mincho"/>
          <w:lang w:val="en-US" w:eastAsia="ja-JP"/>
        </w:rPr>
      </w:pPr>
      <w:r>
        <w:t>3</w:t>
      </w:r>
      <w:r w:rsidR="0038282D">
        <w:t xml:space="preserve"> </w:t>
      </w:r>
      <w:r w:rsidR="0025135D">
        <w:tab/>
      </w:r>
      <w:r w:rsidR="006C6EF6">
        <w:rPr>
          <w:rFonts w:eastAsia="MS Mincho" w:hint="eastAsia"/>
          <w:lang w:val="en-US" w:eastAsia="ja-JP"/>
        </w:rPr>
        <w:t xml:space="preserve">Properties of </w:t>
      </w:r>
      <w:r w:rsidR="006C6EF6" w:rsidRPr="00205AFD">
        <w:rPr>
          <w:rFonts w:eastAsia="MS Mincho"/>
          <w:lang w:val="en-US" w:eastAsia="ja-JP"/>
        </w:rPr>
        <w:t xml:space="preserve">CSI-RS </w:t>
      </w:r>
      <w:r w:rsidR="006C6EF6">
        <w:rPr>
          <w:rFonts w:eastAsia="MS Mincho" w:hint="eastAsia"/>
          <w:lang w:val="en-US" w:eastAsia="ja-JP"/>
        </w:rPr>
        <w:t>f</w:t>
      </w:r>
      <w:r w:rsidR="006C6EF6" w:rsidRPr="00205AFD">
        <w:rPr>
          <w:rFonts w:eastAsia="MS Mincho"/>
          <w:lang w:val="en-US" w:eastAsia="ja-JP"/>
        </w:rPr>
        <w:t>or RRM measurement for L3 mobility</w:t>
      </w:r>
      <w:r w:rsidR="00CF3C51">
        <w:rPr>
          <w:rFonts w:eastAsia="MS Mincho"/>
          <w:lang w:val="en-US" w:eastAsia="ja-JP"/>
        </w:rPr>
        <w:t xml:space="preserve"> (Cell Specific CSI-RS)</w:t>
      </w:r>
    </w:p>
    <w:p w14:paraId="60F5F24C" w14:textId="565D2EA4" w:rsidR="00267D8C" w:rsidRDefault="00267D8C" w:rsidP="00267D8C">
      <w:pPr>
        <w:rPr>
          <w:rFonts w:eastAsia="MS Mincho"/>
          <w:lang w:val="en-US" w:eastAsia="ja-JP"/>
        </w:rPr>
      </w:pPr>
    </w:p>
    <w:p w14:paraId="432D5FEF" w14:textId="2A31B080" w:rsidR="00267D8C" w:rsidRPr="00267D8C" w:rsidRDefault="0042676A" w:rsidP="00267D8C">
      <w:pPr>
        <w:pStyle w:val="Heading2"/>
      </w:pPr>
      <w:r>
        <w:t>3</w:t>
      </w:r>
      <w:r w:rsidR="00267D8C" w:rsidRPr="00267D8C">
        <w:t>.1 General properties for CSI-RS for L3 Mobility</w:t>
      </w:r>
    </w:p>
    <w:p w14:paraId="525E6198" w14:textId="77777777" w:rsidR="00267D8C" w:rsidRDefault="00267D8C" w:rsidP="00267D8C">
      <w:r>
        <w:t xml:space="preserve">In RAN1#88 it was agreed that CSI-RS can be used in addition to the IDLE mode RS for RRM mobility measurements </w:t>
      </w:r>
      <w:r>
        <w:fldChar w:fldCharType="begin"/>
      </w:r>
      <w:r>
        <w:instrText xml:space="preserve"> REF _Ref478122429 \r \h </w:instrText>
      </w:r>
      <w:r>
        <w:fldChar w:fldCharType="separate"/>
      </w:r>
      <w:r>
        <w:t>[4]</w:t>
      </w:r>
      <w:r>
        <w:fldChar w:fldCharType="end"/>
      </w:r>
      <w:r>
        <w:t>:</w:t>
      </w:r>
    </w:p>
    <w:p w14:paraId="09D2EAA6" w14:textId="77777777" w:rsidR="00267D8C" w:rsidRPr="006745D9" w:rsidRDefault="00267D8C" w:rsidP="00267D8C">
      <w:pPr>
        <w:rPr>
          <w:rFonts w:eastAsia="MS Mincho"/>
          <w:b/>
          <w:sz w:val="16"/>
          <w:u w:val="single"/>
          <w:lang w:val="en-US" w:eastAsia="ja-JP"/>
        </w:rPr>
      </w:pPr>
      <w:r w:rsidRPr="006745D9">
        <w:rPr>
          <w:rFonts w:eastAsia="MS Mincho"/>
          <w:b/>
          <w:sz w:val="16"/>
          <w:highlight w:val="green"/>
          <w:u w:val="single"/>
          <w:lang w:val="en-US" w:eastAsia="ja-JP"/>
        </w:rPr>
        <w:t>Agreements:</w:t>
      </w:r>
    </w:p>
    <w:p w14:paraId="7B80A164" w14:textId="77777777" w:rsidR="00267D8C" w:rsidRPr="006745D9" w:rsidRDefault="00267D8C" w:rsidP="00267D8C">
      <w:pPr>
        <w:numPr>
          <w:ilvl w:val="0"/>
          <w:numId w:val="10"/>
        </w:numPr>
        <w:spacing w:after="0"/>
        <w:rPr>
          <w:rFonts w:eastAsia="MS Mincho"/>
          <w:sz w:val="16"/>
          <w:lang w:val="en-US" w:eastAsia="ja-JP"/>
        </w:rPr>
      </w:pPr>
      <w:r w:rsidRPr="006745D9">
        <w:rPr>
          <w:rFonts w:eastAsia="MS Mincho"/>
          <w:sz w:val="16"/>
          <w:lang w:val="en-US" w:eastAsia="ja-JP"/>
        </w:rPr>
        <w:t>For CONNECTED mode RRM measurement for L3 mobility based on CSI-RS, NR supports following targets for CSI-RS design and configuration:</w:t>
      </w:r>
    </w:p>
    <w:p w14:paraId="10BC7749" w14:textId="77777777" w:rsidR="00267D8C" w:rsidRPr="006745D9" w:rsidRDefault="00267D8C" w:rsidP="00267D8C">
      <w:pPr>
        <w:numPr>
          <w:ilvl w:val="0"/>
          <w:numId w:val="11"/>
        </w:numPr>
        <w:spacing w:after="0"/>
        <w:rPr>
          <w:rFonts w:eastAsia="MS Mincho"/>
          <w:sz w:val="16"/>
          <w:lang w:val="en-US" w:eastAsia="ja-JP"/>
        </w:rPr>
      </w:pPr>
      <w:r w:rsidRPr="006745D9">
        <w:rPr>
          <w:rFonts w:eastAsia="MS Mincho"/>
          <w:sz w:val="16"/>
          <w:lang w:val="en-US" w:eastAsia="ja-JP"/>
        </w:rPr>
        <w:t>Design:</w:t>
      </w:r>
    </w:p>
    <w:p w14:paraId="2938EC09" w14:textId="77777777" w:rsidR="00267D8C" w:rsidRPr="006745D9" w:rsidRDefault="00267D8C" w:rsidP="00267D8C">
      <w:pPr>
        <w:numPr>
          <w:ilvl w:val="0"/>
          <w:numId w:val="12"/>
        </w:numPr>
        <w:tabs>
          <w:tab w:val="num" w:pos="720"/>
        </w:tabs>
        <w:spacing w:after="0"/>
        <w:rPr>
          <w:rFonts w:eastAsia="MS Mincho"/>
          <w:sz w:val="16"/>
          <w:lang w:val="en-US" w:eastAsia="ja-JP"/>
        </w:rPr>
      </w:pPr>
      <w:r w:rsidRPr="006745D9">
        <w:rPr>
          <w:rFonts w:eastAsia="MS Mincho"/>
          <w:sz w:val="16"/>
          <w:lang w:val="en-US" w:eastAsia="ja-JP"/>
        </w:rPr>
        <w:t>Reuse CSI-RS design for beam management as baseline</w:t>
      </w:r>
    </w:p>
    <w:p w14:paraId="07C3D7CF" w14:textId="77777777" w:rsidR="00267D8C" w:rsidRPr="006745D9" w:rsidRDefault="00267D8C" w:rsidP="00267D8C">
      <w:pPr>
        <w:numPr>
          <w:ilvl w:val="0"/>
          <w:numId w:val="12"/>
        </w:numPr>
        <w:tabs>
          <w:tab w:val="num" w:pos="720"/>
        </w:tabs>
        <w:spacing w:after="0"/>
        <w:rPr>
          <w:rFonts w:eastAsia="MS Mincho"/>
          <w:sz w:val="16"/>
          <w:lang w:val="en-US" w:eastAsia="ja-JP"/>
        </w:rPr>
      </w:pPr>
      <w:r w:rsidRPr="006745D9">
        <w:rPr>
          <w:rFonts w:eastAsia="MS Mincho"/>
          <w:sz w:val="16"/>
          <w:highlight w:val="yellow"/>
          <w:lang w:val="en-US" w:eastAsia="ja-JP"/>
        </w:rPr>
        <w:t>Identify additional requirements on the CSI-RS to support L3 mobility</w:t>
      </w:r>
    </w:p>
    <w:p w14:paraId="7F3ADF0F" w14:textId="77777777" w:rsidR="00267D8C" w:rsidRPr="006745D9" w:rsidRDefault="00267D8C" w:rsidP="00267D8C">
      <w:pPr>
        <w:numPr>
          <w:ilvl w:val="0"/>
          <w:numId w:val="13"/>
        </w:numPr>
        <w:spacing w:after="0"/>
        <w:rPr>
          <w:rFonts w:eastAsia="MS Mincho"/>
          <w:sz w:val="16"/>
          <w:lang w:val="en-US" w:eastAsia="ja-JP"/>
        </w:rPr>
      </w:pPr>
      <w:r w:rsidRPr="006745D9">
        <w:rPr>
          <w:rFonts w:eastAsia="MS Mincho"/>
          <w:sz w:val="16"/>
          <w:lang w:val="en-US" w:eastAsia="ja-JP"/>
        </w:rPr>
        <w:t>Configuration:</w:t>
      </w:r>
    </w:p>
    <w:p w14:paraId="108C51DD" w14:textId="77777777" w:rsidR="00267D8C" w:rsidRPr="006745D9" w:rsidRDefault="00267D8C" w:rsidP="00267D8C">
      <w:pPr>
        <w:numPr>
          <w:ilvl w:val="0"/>
          <w:numId w:val="14"/>
        </w:numPr>
        <w:spacing w:after="0"/>
        <w:rPr>
          <w:rFonts w:eastAsia="MS Mincho"/>
          <w:sz w:val="16"/>
          <w:lang w:val="en-US" w:eastAsia="ja-JP"/>
        </w:rPr>
      </w:pPr>
      <w:r w:rsidRPr="006745D9">
        <w:rPr>
          <w:rFonts w:eastAsia="MS Mincho"/>
          <w:sz w:val="16"/>
          <w:lang w:val="en-US" w:eastAsia="ja-JP"/>
        </w:rPr>
        <w:t>Support measurement of a large number of beams</w:t>
      </w:r>
    </w:p>
    <w:p w14:paraId="722D583C" w14:textId="77777777" w:rsidR="00267D8C" w:rsidRPr="006745D9" w:rsidRDefault="00267D8C" w:rsidP="00267D8C">
      <w:pPr>
        <w:numPr>
          <w:ilvl w:val="0"/>
          <w:numId w:val="14"/>
        </w:numPr>
        <w:spacing w:after="0"/>
        <w:rPr>
          <w:rFonts w:eastAsia="MS Mincho"/>
          <w:sz w:val="16"/>
          <w:lang w:val="en-US" w:eastAsia="ja-JP"/>
        </w:rPr>
      </w:pPr>
      <w:r w:rsidRPr="006745D9">
        <w:rPr>
          <w:rFonts w:eastAsia="MS Mincho"/>
          <w:sz w:val="16"/>
          <w:lang w:val="en-US" w:eastAsia="ja-JP"/>
        </w:rPr>
        <w:t xml:space="preserve">Minimize configuration overhead, reporting overhead, and UE complexity </w:t>
      </w:r>
    </w:p>
    <w:p w14:paraId="509EE48A" w14:textId="77777777" w:rsidR="00267D8C" w:rsidRDefault="00267D8C" w:rsidP="00267D8C">
      <w:pPr>
        <w:numPr>
          <w:ilvl w:val="0"/>
          <w:numId w:val="14"/>
        </w:numPr>
        <w:spacing w:after="0"/>
        <w:rPr>
          <w:rFonts w:eastAsia="MS Mincho"/>
          <w:sz w:val="16"/>
          <w:highlight w:val="yellow"/>
          <w:lang w:val="en-US" w:eastAsia="ja-JP"/>
        </w:rPr>
      </w:pPr>
      <w:r w:rsidRPr="006745D9">
        <w:rPr>
          <w:rFonts w:eastAsia="MS Mincho"/>
          <w:sz w:val="16"/>
          <w:highlight w:val="yellow"/>
          <w:lang w:val="en-US" w:eastAsia="ja-JP"/>
        </w:rPr>
        <w:t>FFS: Detailed signaling or format</w:t>
      </w:r>
    </w:p>
    <w:p w14:paraId="7AB26DF4" w14:textId="77777777" w:rsidR="00267D8C" w:rsidRPr="006745D9" w:rsidRDefault="00267D8C" w:rsidP="00267D8C">
      <w:pPr>
        <w:numPr>
          <w:ilvl w:val="0"/>
          <w:numId w:val="14"/>
        </w:numPr>
        <w:spacing w:after="0"/>
        <w:rPr>
          <w:rFonts w:eastAsia="MS Mincho"/>
          <w:sz w:val="16"/>
          <w:highlight w:val="yellow"/>
          <w:lang w:val="en-US" w:eastAsia="ja-JP"/>
        </w:rPr>
      </w:pPr>
    </w:p>
    <w:p w14:paraId="2A311218" w14:textId="77777777" w:rsidR="00267D8C" w:rsidRPr="006C6EF6" w:rsidRDefault="00267D8C" w:rsidP="00267D8C">
      <w:pPr>
        <w:spacing w:after="0"/>
        <w:rPr>
          <w:rFonts w:eastAsia="MS Mincho"/>
          <w:lang w:val="en-US" w:eastAsia="ja-JP"/>
        </w:rPr>
      </w:pPr>
      <w:r w:rsidRPr="006C6EF6">
        <w:rPr>
          <w:rFonts w:eastAsia="MS Mincho"/>
          <w:lang w:val="en-US" w:eastAsia="ja-JP"/>
        </w:rPr>
        <w:t>In Beam management track following options are considered for P-1 procedure</w:t>
      </w:r>
    </w:p>
    <w:p w14:paraId="378FDE4A" w14:textId="77777777" w:rsidR="00267D8C" w:rsidRPr="006745D9" w:rsidRDefault="00267D8C" w:rsidP="00267D8C">
      <w:pPr>
        <w:spacing w:after="0"/>
        <w:rPr>
          <w:rFonts w:eastAsia="MS Mincho"/>
          <w:sz w:val="16"/>
          <w:highlight w:val="yellow"/>
          <w:lang w:val="en-US" w:eastAsia="ja-JP"/>
        </w:rPr>
      </w:pPr>
    </w:p>
    <w:p w14:paraId="254F7FDF" w14:textId="77777777" w:rsidR="00267D8C" w:rsidRPr="006745D9" w:rsidRDefault="00267D8C" w:rsidP="00267D8C">
      <w:pPr>
        <w:tabs>
          <w:tab w:val="left" w:pos="8513"/>
        </w:tabs>
        <w:rPr>
          <w:rFonts w:eastAsia="MS Mincho"/>
          <w:b/>
          <w:iCs/>
          <w:sz w:val="16"/>
          <w:u w:val="single"/>
          <w:lang w:eastAsia="ja-JP"/>
        </w:rPr>
      </w:pPr>
      <w:r w:rsidRPr="006745D9">
        <w:rPr>
          <w:rFonts w:eastAsia="MS Mincho"/>
          <w:b/>
          <w:iCs/>
          <w:sz w:val="16"/>
          <w:highlight w:val="green"/>
          <w:u w:val="single"/>
          <w:lang w:eastAsia="ja-JP"/>
        </w:rPr>
        <w:t>Agreements:</w:t>
      </w:r>
    </w:p>
    <w:p w14:paraId="75E95052" w14:textId="77777777" w:rsidR="00267D8C" w:rsidRPr="006745D9" w:rsidRDefault="00267D8C" w:rsidP="00267D8C">
      <w:pPr>
        <w:pStyle w:val="ListParagraph"/>
        <w:numPr>
          <w:ilvl w:val="0"/>
          <w:numId w:val="16"/>
        </w:numPr>
        <w:spacing w:after="0"/>
        <w:contextualSpacing w:val="0"/>
        <w:rPr>
          <w:rFonts w:eastAsia="Batang"/>
          <w:sz w:val="16"/>
          <w:lang w:eastAsia="x-none"/>
        </w:rPr>
      </w:pPr>
      <w:r w:rsidRPr="006745D9">
        <w:rPr>
          <w:rFonts w:eastAsia="MS Mincho"/>
          <w:sz w:val="16"/>
          <w:lang w:eastAsia="ja-JP"/>
        </w:rPr>
        <w:t>F</w:t>
      </w:r>
      <w:r w:rsidRPr="006745D9">
        <w:rPr>
          <w:sz w:val="16"/>
          <w:lang w:eastAsia="ja-JP"/>
        </w:rPr>
        <w:t>or UE RRC connected mode, periodic signal</w:t>
      </w:r>
      <w:r w:rsidRPr="006745D9">
        <w:rPr>
          <w:sz w:val="16"/>
        </w:rPr>
        <w:t xml:space="preserve"> is supported</w:t>
      </w:r>
      <w:r w:rsidRPr="006745D9">
        <w:rPr>
          <w:sz w:val="16"/>
          <w:lang w:eastAsia="ja-JP"/>
        </w:rPr>
        <w:t xml:space="preserve"> at least </w:t>
      </w:r>
      <w:r w:rsidRPr="006745D9">
        <w:rPr>
          <w:sz w:val="16"/>
        </w:rPr>
        <w:t>for</w:t>
      </w:r>
      <w:r w:rsidRPr="006745D9">
        <w:rPr>
          <w:sz w:val="16"/>
          <w:lang w:eastAsia="ja-JP"/>
        </w:rPr>
        <w:t xml:space="preserve"> P1 procedure (</w:t>
      </w:r>
      <w:proofErr w:type="spellStart"/>
      <w:r w:rsidRPr="006745D9">
        <w:rPr>
          <w:sz w:val="16"/>
        </w:rPr>
        <w:t>Tx</w:t>
      </w:r>
      <w:proofErr w:type="spellEnd"/>
      <w:r w:rsidRPr="006745D9">
        <w:rPr>
          <w:sz w:val="16"/>
        </w:rPr>
        <w:t>/Rx beam alignmen</w:t>
      </w:r>
      <w:r w:rsidRPr="006745D9">
        <w:rPr>
          <w:sz w:val="16"/>
          <w:lang w:eastAsia="ja-JP"/>
        </w:rPr>
        <w:t>t) using following options</w:t>
      </w:r>
      <w:r w:rsidRPr="006745D9">
        <w:rPr>
          <w:rFonts w:eastAsia="MS Mincho"/>
          <w:sz w:val="16"/>
          <w:lang w:eastAsia="ja-JP"/>
        </w:rPr>
        <w:t xml:space="preserve"> in addition to </w:t>
      </w:r>
      <w:r w:rsidRPr="006745D9">
        <w:rPr>
          <w:sz w:val="16"/>
          <w:lang w:eastAsia="ja-JP"/>
        </w:rPr>
        <w:t>UE-specifically configured CSI-RS. Down selection fr</w:t>
      </w:r>
      <w:r w:rsidRPr="006745D9">
        <w:rPr>
          <w:rFonts w:eastAsia="MS Mincho"/>
          <w:sz w:val="16"/>
          <w:lang w:eastAsia="ja-JP"/>
        </w:rPr>
        <w:t>o</w:t>
      </w:r>
      <w:r w:rsidRPr="006745D9">
        <w:rPr>
          <w:sz w:val="16"/>
          <w:lang w:eastAsia="ja-JP"/>
        </w:rPr>
        <w:t>m following options will be conducted in the next meeting.</w:t>
      </w:r>
    </w:p>
    <w:p w14:paraId="12BB507B" w14:textId="77777777" w:rsidR="00267D8C" w:rsidRPr="006745D9" w:rsidRDefault="00267D8C" w:rsidP="00267D8C">
      <w:pPr>
        <w:pStyle w:val="ListParagraph"/>
        <w:numPr>
          <w:ilvl w:val="1"/>
          <w:numId w:val="16"/>
        </w:numPr>
        <w:spacing w:after="0"/>
        <w:contextualSpacing w:val="0"/>
        <w:rPr>
          <w:sz w:val="16"/>
        </w:rPr>
      </w:pPr>
      <w:r w:rsidRPr="006745D9">
        <w:rPr>
          <w:sz w:val="16"/>
          <w:lang w:eastAsia="ja-JP"/>
        </w:rPr>
        <w:t>Opt. 1: SS blocks</w:t>
      </w:r>
    </w:p>
    <w:p w14:paraId="370B275F" w14:textId="77777777" w:rsidR="00267D8C" w:rsidRPr="006745D9" w:rsidRDefault="00267D8C" w:rsidP="00267D8C">
      <w:pPr>
        <w:pStyle w:val="ListParagraph"/>
        <w:numPr>
          <w:ilvl w:val="1"/>
          <w:numId w:val="16"/>
        </w:numPr>
        <w:spacing w:after="0"/>
        <w:contextualSpacing w:val="0"/>
        <w:rPr>
          <w:sz w:val="16"/>
          <w:highlight w:val="yellow"/>
        </w:rPr>
      </w:pPr>
      <w:r w:rsidRPr="006745D9">
        <w:rPr>
          <w:sz w:val="16"/>
          <w:highlight w:val="yellow"/>
          <w:lang w:eastAsia="ja-JP"/>
        </w:rPr>
        <w:t>Opt. 2: Cell-specifically</w:t>
      </w:r>
      <w:r w:rsidRPr="006745D9">
        <w:rPr>
          <w:rFonts w:eastAsia="MS Mincho"/>
          <w:sz w:val="16"/>
          <w:highlight w:val="yellow"/>
          <w:lang w:eastAsia="ja-JP"/>
        </w:rPr>
        <w:t xml:space="preserve"> </w:t>
      </w:r>
      <w:r w:rsidRPr="006745D9">
        <w:rPr>
          <w:sz w:val="16"/>
          <w:highlight w:val="yellow"/>
          <w:lang w:eastAsia="ja-JP"/>
        </w:rPr>
        <w:t>configured CSI-RS</w:t>
      </w:r>
    </w:p>
    <w:p w14:paraId="41F23331" w14:textId="77777777" w:rsidR="00267D8C" w:rsidRPr="006745D9" w:rsidRDefault="00267D8C" w:rsidP="00267D8C">
      <w:pPr>
        <w:pStyle w:val="ListParagraph"/>
        <w:numPr>
          <w:ilvl w:val="2"/>
          <w:numId w:val="16"/>
        </w:numPr>
        <w:spacing w:after="0"/>
        <w:contextualSpacing w:val="0"/>
        <w:rPr>
          <w:sz w:val="16"/>
        </w:rPr>
      </w:pPr>
      <w:r w:rsidRPr="006745D9">
        <w:rPr>
          <w:rFonts w:eastAsia="MS Mincho"/>
          <w:sz w:val="16"/>
          <w:lang w:eastAsia="ja-JP"/>
        </w:rPr>
        <w:t>Configuration of CSI-RS is obtained from the broadcast message (e.g., MIB, SIB)</w:t>
      </w:r>
    </w:p>
    <w:p w14:paraId="03A2A3D0" w14:textId="77777777" w:rsidR="00267D8C" w:rsidRDefault="00267D8C" w:rsidP="00267D8C">
      <w:r w:rsidRPr="006745D9">
        <w:rPr>
          <w:sz w:val="16"/>
          <w:lang w:eastAsia="ja-JP"/>
        </w:rPr>
        <w:t xml:space="preserve">Opt. </w:t>
      </w:r>
      <w:r w:rsidRPr="006745D9">
        <w:rPr>
          <w:rFonts w:eastAsia="MS Mincho"/>
          <w:sz w:val="16"/>
          <w:lang w:eastAsia="ja-JP"/>
        </w:rPr>
        <w:t>3</w:t>
      </w:r>
      <w:r w:rsidRPr="006745D9">
        <w:rPr>
          <w:sz w:val="16"/>
          <w:lang w:eastAsia="ja-JP"/>
        </w:rPr>
        <w:t xml:space="preserve">: </w:t>
      </w:r>
      <w:r w:rsidRPr="006745D9">
        <w:rPr>
          <w:rFonts w:eastAsia="MS Mincho"/>
          <w:sz w:val="16"/>
          <w:lang w:eastAsia="ja-JP"/>
        </w:rPr>
        <w:t>No additional option</w:t>
      </w:r>
    </w:p>
    <w:p w14:paraId="52E7DE6F" w14:textId="77777777" w:rsidR="00267D8C" w:rsidRDefault="00267D8C" w:rsidP="00267D8C">
      <w:r>
        <w:t>For mobility measurements (both L3 and L1/L2) the CSI-RS should support or have following properties:</w:t>
      </w:r>
    </w:p>
    <w:p w14:paraId="244D2802" w14:textId="77777777" w:rsidR="00267D8C" w:rsidRDefault="00267D8C" w:rsidP="00267D8C">
      <w:r w:rsidRPr="00EA1432">
        <w:rPr>
          <w:b/>
        </w:rPr>
        <w:t>Cell specific</w:t>
      </w:r>
      <w:r>
        <w:t>: CSI-RS should be cell specific signals to enable UE should be able to differentiate CSI-RS for mobility transmitted from different cells. In certain scenarios it might not be preferable to require tight coordination between cells, and it may not be even possible for example in unlicensed band operation, thus it would be preferable that the CSI-RS used for mobility could be for example scrambled by cell ID to provide some level of interference management.</w:t>
      </w:r>
    </w:p>
    <w:p w14:paraId="3F04ACD8" w14:textId="77777777" w:rsidR="00267D8C" w:rsidRDefault="00267D8C" w:rsidP="00267D8C">
      <w:r w:rsidRPr="00C914F1">
        <w:rPr>
          <w:b/>
        </w:rPr>
        <w:t>Periodical:</w:t>
      </w:r>
      <w:r>
        <w:t xml:space="preserve"> It should be possible to configure reference signals used for measurements to be appear periodically. </w:t>
      </w:r>
    </w:p>
    <w:p w14:paraId="3167A553" w14:textId="42660DB7" w:rsidR="00267D8C" w:rsidRDefault="00267D8C" w:rsidP="00267D8C">
      <w:r>
        <w:rPr>
          <w:b/>
        </w:rPr>
        <w:lastRenderedPageBreak/>
        <w:t xml:space="preserve">Allow different </w:t>
      </w:r>
      <w:r w:rsidRPr="00C914F1">
        <w:rPr>
          <w:b/>
        </w:rPr>
        <w:t>RRC configuration</w:t>
      </w:r>
      <w:r>
        <w:rPr>
          <w:b/>
        </w:rPr>
        <w:t xml:space="preserve"> methods</w:t>
      </w:r>
      <w:r>
        <w:t xml:space="preserve">: In certain scenarios the CSI-RS for mobility could be provided as a part of the dedicated measurement configuration, in advance or for example as a response to UE ‘SS-block-RSRP’ measurement report. In certain cases, for example to enable RACH resource selection to facilitated by the CSI-RS, it could be beneficial to allow CSI-RS configuration be carried as a part of the system information.  </w:t>
      </w:r>
    </w:p>
    <w:p w14:paraId="703E263C" w14:textId="77777777" w:rsidR="00267D8C" w:rsidRPr="00513E9D" w:rsidRDefault="00267D8C" w:rsidP="00267D8C">
      <w:pPr>
        <w:rPr>
          <w:b/>
        </w:rPr>
      </w:pPr>
      <w:r w:rsidRPr="00C914F1">
        <w:rPr>
          <w:b/>
        </w:rPr>
        <w:t>Allow flexible configuration</w:t>
      </w:r>
      <w:r>
        <w:t xml:space="preserve">: As noted above, the available bandwidth for CSI-RS may be different in different scenarios or the number of beams/ports to be identified may vary, thus the CSI-RS configurations should enable support of different type deployments. For forward compatibility and for energy saving purposes, varying frequency and time domain allocations should also be considered. Disabling and enabling the CSI-RS that are used for mobility purposes in relatively dynamic manner should also be supported. </w:t>
      </w:r>
    </w:p>
    <w:p w14:paraId="1B4DB7C5" w14:textId="77777777" w:rsidR="00267D8C" w:rsidRDefault="00267D8C" w:rsidP="00267D8C">
      <w:r>
        <w:t>Currently for beam management at least for P-1 and P-2 procedures the CSI-RS can be used but the actual signal properties are not yet clearly defined. It would be beneficial if same signal could be used for all RRM measurement purposes; for intra-cell mobility measurements (i.e. P-1/P-2 beam management) and inter-cell mobility measurements.</w:t>
      </w:r>
    </w:p>
    <w:p w14:paraId="0F8FD0AB" w14:textId="77777777" w:rsidR="00267D8C" w:rsidRDefault="00267D8C" w:rsidP="00267D8C">
      <w:r>
        <w:t>CSI-RS for (Mobility) serves as the mobility reference signal for two level mobility in NR:</w:t>
      </w:r>
    </w:p>
    <w:p w14:paraId="1B44EA45" w14:textId="77777777" w:rsidR="00267D8C" w:rsidRDefault="00267D8C" w:rsidP="00267D8C">
      <w:pPr>
        <w:pStyle w:val="ListParagraph"/>
        <w:numPr>
          <w:ilvl w:val="0"/>
          <w:numId w:val="5"/>
        </w:numPr>
      </w:pPr>
      <w:r>
        <w:t>as beam specific reference signal for at least P-1 beam management</w:t>
      </w:r>
    </w:p>
    <w:p w14:paraId="3DDC0ABF" w14:textId="77777777" w:rsidR="00267D8C" w:rsidRDefault="00267D8C" w:rsidP="00267D8C">
      <w:pPr>
        <w:pStyle w:val="ListParagraph"/>
        <w:numPr>
          <w:ilvl w:val="0"/>
          <w:numId w:val="5"/>
        </w:numPr>
      </w:pPr>
      <w:r>
        <w:t>as beam specific reference signal for L3 mobility in Connected mode</w:t>
      </w:r>
    </w:p>
    <w:p w14:paraId="3D950546" w14:textId="77777777" w:rsidR="00267D8C" w:rsidRDefault="00267D8C" w:rsidP="00267D8C">
      <w:pPr>
        <w:pStyle w:val="ListParagraph"/>
      </w:pPr>
    </w:p>
    <w:p w14:paraId="18F817A3" w14:textId="158193A9" w:rsidR="00267D8C" w:rsidRPr="00E77F8F" w:rsidRDefault="00267D8C" w:rsidP="00267D8C">
      <w:pPr>
        <w:rPr>
          <w:b/>
        </w:rPr>
      </w:pPr>
      <w:r w:rsidRPr="00E77F8F">
        <w:rPr>
          <w:b/>
        </w:rPr>
        <w:t>Proposal</w:t>
      </w:r>
      <w:r w:rsidR="00242748">
        <w:rPr>
          <w:b/>
        </w:rPr>
        <w:t xml:space="preserve"> 2</w:t>
      </w:r>
      <w:r w:rsidRPr="00E77F8F">
        <w:rPr>
          <w:b/>
        </w:rPr>
        <w:t>: CSI-RS for L3 mobility are cell specific signals and configured in System Information (MSI/RMSI)</w:t>
      </w:r>
    </w:p>
    <w:p w14:paraId="00AF8D74" w14:textId="77777777" w:rsidR="00267D8C" w:rsidRPr="00267D8C" w:rsidRDefault="00267D8C" w:rsidP="00267D8C">
      <w:pPr>
        <w:rPr>
          <w:i/>
        </w:rPr>
      </w:pPr>
      <w:r w:rsidRPr="00267D8C">
        <w:rPr>
          <w:i/>
        </w:rPr>
        <w:t>NOTE: same CSI-RS are used for beam management P-1 procedure</w:t>
      </w:r>
    </w:p>
    <w:p w14:paraId="6BA40A23" w14:textId="0F25DE13" w:rsidR="003D7965" w:rsidRPr="00267D8C" w:rsidRDefault="003D7965" w:rsidP="00265D9E">
      <w:pPr>
        <w:rPr>
          <w:lang w:eastAsia="ja-JP"/>
        </w:rPr>
      </w:pPr>
    </w:p>
    <w:p w14:paraId="5E0BD3BC" w14:textId="628785A3" w:rsidR="003D7965" w:rsidRDefault="0042676A" w:rsidP="003943F8">
      <w:pPr>
        <w:pStyle w:val="Heading2"/>
      </w:pPr>
      <w:r>
        <w:t>3</w:t>
      </w:r>
      <w:r w:rsidR="003D7965">
        <w:t>.</w:t>
      </w:r>
      <w:r w:rsidR="00267D8C">
        <w:t>2</w:t>
      </w:r>
      <w:r w:rsidR="003D7965">
        <w:t xml:space="preserve"> </w:t>
      </w:r>
      <w:r w:rsidR="0025135D">
        <w:tab/>
      </w:r>
      <w:r w:rsidR="00AB63A6">
        <w:t>A</w:t>
      </w:r>
      <w:r w:rsidR="003D7965">
        <w:t xml:space="preserve">ssociation </w:t>
      </w:r>
      <w:r w:rsidR="00AB63A6">
        <w:t xml:space="preserve">between </w:t>
      </w:r>
      <w:r w:rsidR="003D7965">
        <w:t>SS Block and CSI-RS</w:t>
      </w:r>
      <w:r w:rsidR="00AB63A6">
        <w:t xml:space="preserve"> </w:t>
      </w:r>
      <w:r w:rsidR="00064129">
        <w:t>for L3 Mobility</w:t>
      </w:r>
    </w:p>
    <w:p w14:paraId="06C6AB7E" w14:textId="77777777" w:rsidR="003D7965" w:rsidRPr="006745D9" w:rsidRDefault="003D7965" w:rsidP="003D7965">
      <w:pPr>
        <w:rPr>
          <w:rFonts w:eastAsia="MS Mincho"/>
          <w:i/>
          <w:sz w:val="16"/>
          <w:lang w:val="en-US" w:eastAsia="ja-JP"/>
        </w:rPr>
      </w:pPr>
      <w:r w:rsidRPr="006745D9">
        <w:rPr>
          <w:rFonts w:eastAsia="MS Mincho"/>
          <w:b/>
          <w:i/>
          <w:sz w:val="16"/>
          <w:lang w:eastAsia="ja-JP"/>
        </w:rPr>
        <w:t>R1-1706533</w:t>
      </w:r>
      <w:r w:rsidRPr="006745D9">
        <w:rPr>
          <w:rFonts w:eastAsia="MS Mincho"/>
          <w:i/>
          <w:sz w:val="16"/>
          <w:lang w:eastAsia="ja-JP"/>
        </w:rPr>
        <w:tab/>
        <w:t>WF on DL RS for L3 mobility</w:t>
      </w:r>
      <w:r w:rsidRPr="006745D9">
        <w:rPr>
          <w:rFonts w:eastAsia="MS Mincho"/>
          <w:i/>
          <w:sz w:val="16"/>
          <w:lang w:eastAsia="ja-JP"/>
        </w:rPr>
        <w:tab/>
        <w:t xml:space="preserve"> </w:t>
      </w:r>
      <w:r w:rsidRPr="006745D9">
        <w:rPr>
          <w:rFonts w:eastAsia="MS Mincho"/>
          <w:i/>
          <w:sz w:val="16"/>
          <w:lang w:val="en-US" w:eastAsia="ja-JP"/>
        </w:rPr>
        <w:t xml:space="preserve">Huawei, </w:t>
      </w:r>
      <w:proofErr w:type="spellStart"/>
      <w:r w:rsidRPr="006745D9">
        <w:rPr>
          <w:rFonts w:eastAsia="MS Mincho"/>
          <w:i/>
          <w:sz w:val="16"/>
          <w:lang w:val="en-US" w:eastAsia="ja-JP"/>
        </w:rPr>
        <w:t>HiSilicon</w:t>
      </w:r>
      <w:proofErr w:type="spellEnd"/>
      <w:r w:rsidRPr="006745D9">
        <w:rPr>
          <w:rFonts w:eastAsia="MS Mincho"/>
          <w:i/>
          <w:sz w:val="16"/>
          <w:lang w:val="en-US" w:eastAsia="ja-JP"/>
        </w:rPr>
        <w:t>, ATT, LGE, Ericsson, DOCOMO, Intel, MTK</w:t>
      </w:r>
    </w:p>
    <w:p w14:paraId="0EADAC3C" w14:textId="77777777" w:rsidR="003D7965" w:rsidRPr="006745D9" w:rsidRDefault="003D7965" w:rsidP="003D7965">
      <w:pPr>
        <w:rPr>
          <w:rFonts w:eastAsia="MS Mincho"/>
          <w:b/>
          <w:i/>
          <w:sz w:val="16"/>
          <w:u w:val="single"/>
          <w:lang w:val="en-US" w:eastAsia="ja-JP"/>
        </w:rPr>
      </w:pPr>
      <w:r w:rsidRPr="006745D9">
        <w:rPr>
          <w:rFonts w:eastAsia="MS Mincho"/>
          <w:b/>
          <w:i/>
          <w:sz w:val="16"/>
          <w:highlight w:val="green"/>
          <w:u w:val="single"/>
          <w:lang w:val="en-US" w:eastAsia="ja-JP"/>
        </w:rPr>
        <w:t>Agreements:</w:t>
      </w:r>
    </w:p>
    <w:p w14:paraId="37B53AC3" w14:textId="77777777" w:rsidR="003D7965" w:rsidRPr="006745D9" w:rsidRDefault="003D7965" w:rsidP="003D7965">
      <w:pPr>
        <w:numPr>
          <w:ilvl w:val="0"/>
          <w:numId w:val="15"/>
        </w:numPr>
        <w:spacing w:after="0"/>
        <w:rPr>
          <w:rFonts w:eastAsia="MS Mincho"/>
          <w:i/>
          <w:sz w:val="16"/>
          <w:lang w:val="en-US" w:eastAsia="ja-JP"/>
        </w:rPr>
      </w:pPr>
      <w:r w:rsidRPr="006745D9">
        <w:rPr>
          <w:rFonts w:eastAsia="MS Mincho"/>
          <w:i/>
          <w:sz w:val="16"/>
          <w:lang w:eastAsia="ja-JP"/>
        </w:rPr>
        <w:t xml:space="preserve">For Connected mode, CSI-RS are supported to be configured using at least dedicated RRC </w:t>
      </w:r>
      <w:proofErr w:type="spellStart"/>
      <w:r w:rsidRPr="006745D9">
        <w:rPr>
          <w:rFonts w:eastAsia="MS Mincho"/>
          <w:i/>
          <w:sz w:val="16"/>
          <w:lang w:eastAsia="ja-JP"/>
        </w:rPr>
        <w:t>signaling</w:t>
      </w:r>
      <w:proofErr w:type="spellEnd"/>
      <w:r w:rsidRPr="006745D9">
        <w:rPr>
          <w:rFonts w:eastAsia="MS Mincho"/>
          <w:i/>
          <w:sz w:val="16"/>
          <w:lang w:eastAsia="ja-JP"/>
        </w:rPr>
        <w:t xml:space="preserve"> for DL based RRM measurement for L3 mobility.</w:t>
      </w:r>
    </w:p>
    <w:p w14:paraId="3E9C10D3" w14:textId="77777777" w:rsidR="003D7965" w:rsidRPr="006745D9" w:rsidRDefault="003D7965" w:rsidP="003D7965">
      <w:pPr>
        <w:numPr>
          <w:ilvl w:val="1"/>
          <w:numId w:val="15"/>
        </w:numPr>
        <w:spacing w:after="0"/>
        <w:rPr>
          <w:rFonts w:eastAsia="MS Mincho"/>
          <w:i/>
          <w:sz w:val="16"/>
          <w:lang w:val="en-US" w:eastAsia="ja-JP"/>
        </w:rPr>
      </w:pPr>
      <w:r w:rsidRPr="006745D9">
        <w:rPr>
          <w:rFonts w:eastAsia="MS Mincho"/>
          <w:i/>
          <w:sz w:val="16"/>
          <w:lang w:eastAsia="ja-JP"/>
        </w:rPr>
        <w:t>Note that signalling other than dedicated RRC signalling is not precluded</w:t>
      </w:r>
    </w:p>
    <w:p w14:paraId="043E3B28" w14:textId="77777777" w:rsidR="003D7965" w:rsidRPr="006745D9" w:rsidRDefault="003D7965" w:rsidP="003D7965">
      <w:pPr>
        <w:spacing w:after="0"/>
        <w:ind w:left="1440"/>
        <w:rPr>
          <w:rFonts w:eastAsia="MS Mincho"/>
          <w:i/>
          <w:sz w:val="16"/>
          <w:lang w:val="en-US" w:eastAsia="ja-JP"/>
        </w:rPr>
      </w:pPr>
    </w:p>
    <w:p w14:paraId="054CDD45" w14:textId="52F08929" w:rsidR="003D7965" w:rsidRDefault="003D7965" w:rsidP="003D7965">
      <w:r>
        <w:t>In order to facilitate the mobility procedures and also for beam management purposes,</w:t>
      </w:r>
      <w:r w:rsidR="00064129">
        <w:t xml:space="preserve"> UE should be able to associate/link </w:t>
      </w:r>
      <w:r>
        <w:t xml:space="preserve">specific CSI-RS ports to specific SS blocks i.e. when UE detects an SS block it is able to obtain beam configuration to measure individual beams corresponding to the SS block. </w:t>
      </w:r>
      <w:r>
        <w:fldChar w:fldCharType="begin"/>
      </w:r>
      <w:r>
        <w:instrText xml:space="preserve"> REF _Ref478020569 \h  \* MERGEFORMAT </w:instrText>
      </w:r>
      <w:r>
        <w:fldChar w:fldCharType="separate"/>
      </w:r>
      <w:r>
        <w:t xml:space="preserve">Figure </w:t>
      </w:r>
      <w:r>
        <w:rPr>
          <w:noProof/>
        </w:rPr>
        <w:t>2</w:t>
      </w:r>
      <w:r>
        <w:fldChar w:fldCharType="end"/>
      </w:r>
      <w:r>
        <w:t xml:space="preserve"> illustrates the </w:t>
      </w:r>
      <w:r w:rsidR="005C4D99">
        <w:t xml:space="preserve">possible </w:t>
      </w:r>
      <w:r>
        <w:t>association</w:t>
      </w:r>
      <w:r w:rsidR="005C4D99">
        <w:t>s</w:t>
      </w:r>
      <w:r>
        <w:t>. Like discussed in previous section, this could be achieved by signalling the SS block specific CSI-RS configuration in MSI/RMSI. UE may also be provided with SS block beam configuration (or beam configuration for set of, or all SS block) via assistance information.</w:t>
      </w:r>
    </w:p>
    <w:p w14:paraId="70D151F7" w14:textId="7FB0CF85" w:rsidR="003D7965" w:rsidRDefault="003D7965" w:rsidP="003D7965">
      <w:r>
        <w:t xml:space="preserve">Also, there should be means to determine the time-frequency location of CSI-RS with respect to the SS block without </w:t>
      </w:r>
      <w:r w:rsidR="003943F8">
        <w:t xml:space="preserve">dedicated </w:t>
      </w:r>
      <w:r>
        <w:t xml:space="preserve">RRC </w:t>
      </w:r>
      <w:proofErr w:type="spellStart"/>
      <w:r w:rsidR="003943F8">
        <w:t>signaling</w:t>
      </w:r>
      <w:proofErr w:type="spellEnd"/>
      <w:r w:rsidR="003943F8">
        <w:t xml:space="preserve"> </w:t>
      </w:r>
      <w:r>
        <w:t>i.e. when UE detects SS block, it is able to determine</w:t>
      </w:r>
      <w:r w:rsidR="00267D8C">
        <w:t>/read</w:t>
      </w:r>
      <w:r>
        <w:t xml:space="preserve"> the CSI-RS location based on some </w:t>
      </w:r>
      <w:proofErr w:type="spellStart"/>
      <w:r>
        <w:t>apriori</w:t>
      </w:r>
      <w:proofErr w:type="spellEnd"/>
      <w:r>
        <w:t xml:space="preserve"> information.</w:t>
      </w:r>
      <w:r w:rsidR="00A577EE">
        <w:t xml:space="preserve"> I.e. in certain network deployments, where CSI-RS are considered to be transmitted periodically, UEs could be provided with a configuration that could be seen as frequency layer specific.</w:t>
      </w:r>
    </w:p>
    <w:p w14:paraId="29426FE3" w14:textId="77777777" w:rsidR="003D7965" w:rsidRDefault="003D7965" w:rsidP="003D7965"/>
    <w:p w14:paraId="74CB1461" w14:textId="77777777" w:rsidR="003D7965" w:rsidRDefault="003D7965" w:rsidP="003D7965"/>
    <w:p w14:paraId="15CB2F53" w14:textId="06630F54" w:rsidR="003D7965" w:rsidRPr="003943F8" w:rsidRDefault="00770CCC" w:rsidP="003943F8">
      <w:pPr>
        <w:jc w:val="center"/>
      </w:pPr>
      <w:r w:rsidRPr="00770CCC">
        <w:lastRenderedPageBreak/>
        <w:drawing>
          <wp:inline distT="0" distB="0" distL="0" distR="0" wp14:anchorId="25AA93E1" wp14:editId="58F33C74">
            <wp:extent cx="3398520" cy="23406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98520" cy="2340610"/>
                    </a:xfrm>
                    <a:prstGeom prst="rect">
                      <a:avLst/>
                    </a:prstGeom>
                    <a:noFill/>
                    <a:ln>
                      <a:noFill/>
                    </a:ln>
                  </pic:spPr>
                </pic:pic>
              </a:graphicData>
            </a:graphic>
          </wp:inline>
        </w:drawing>
      </w:r>
    </w:p>
    <w:p w14:paraId="5D4934F2" w14:textId="3AD2FF1B" w:rsidR="003D7965" w:rsidRDefault="00CA14B4" w:rsidP="00E612F2">
      <w:pPr>
        <w:pStyle w:val="Caption"/>
        <w:jc w:val="center"/>
      </w:pPr>
      <w:r>
        <w:t xml:space="preserve">Figure </w:t>
      </w:r>
      <w:r w:rsidR="00D000FF">
        <w:fldChar w:fldCharType="begin"/>
      </w:r>
      <w:r w:rsidR="00D000FF">
        <w:instrText xml:space="preserve"> SEQ Figure \* ARABIC </w:instrText>
      </w:r>
      <w:r w:rsidR="00D000FF">
        <w:fldChar w:fldCharType="separate"/>
      </w:r>
      <w:r w:rsidR="00BC47AD">
        <w:rPr>
          <w:noProof/>
        </w:rPr>
        <w:t>1</w:t>
      </w:r>
      <w:r w:rsidR="00D000FF">
        <w:rPr>
          <w:noProof/>
        </w:rPr>
        <w:fldChar w:fldCharType="end"/>
      </w:r>
      <w:r w:rsidR="003D7965" w:rsidRPr="008207DD">
        <w:rPr>
          <w:b/>
          <w:i w:val="0"/>
          <w:color w:val="auto"/>
          <w:sz w:val="20"/>
        </w:rPr>
        <w:t xml:space="preserve">. </w:t>
      </w:r>
      <w:r w:rsidR="003D7965" w:rsidRPr="00770CCC">
        <w:t xml:space="preserve">Illustration of </w:t>
      </w:r>
      <w:r w:rsidR="00E612F2" w:rsidRPr="00770CCC">
        <w:t>possible</w:t>
      </w:r>
      <w:r w:rsidR="003D7965" w:rsidRPr="00770CCC">
        <w:t xml:space="preserve"> SS block and CSI-RS port</w:t>
      </w:r>
      <w:r w:rsidR="00FC3C61" w:rsidRPr="00770CCC">
        <w:t xml:space="preserve"> association</w:t>
      </w:r>
    </w:p>
    <w:p w14:paraId="5C810054" w14:textId="4F8E609C" w:rsidR="003D7965" w:rsidRPr="003943F8" w:rsidRDefault="003D7965" w:rsidP="003D7965">
      <w:pPr>
        <w:rPr>
          <w:b/>
        </w:rPr>
      </w:pPr>
      <w:r w:rsidRPr="003943F8">
        <w:rPr>
          <w:b/>
        </w:rPr>
        <w:t xml:space="preserve">Proposal </w:t>
      </w:r>
      <w:r w:rsidR="00242748">
        <w:rPr>
          <w:b/>
        </w:rPr>
        <w:t>3</w:t>
      </w:r>
      <w:r w:rsidRPr="003943F8">
        <w:rPr>
          <w:b/>
        </w:rPr>
        <w:t xml:space="preserve">: </w:t>
      </w:r>
      <w:r w:rsidRPr="00E612F2">
        <w:t>There is an association</w:t>
      </w:r>
      <w:r w:rsidR="00064129" w:rsidRPr="00E612F2">
        <w:t>/link</w:t>
      </w:r>
      <w:r w:rsidRPr="00E612F2">
        <w:t xml:space="preserve"> between SS bl</w:t>
      </w:r>
      <w:r w:rsidR="00064129" w:rsidRPr="00E612F2">
        <w:t xml:space="preserve">ock and </w:t>
      </w:r>
      <w:r w:rsidR="00A577EE" w:rsidRPr="00E612F2">
        <w:t>c</w:t>
      </w:r>
      <w:r w:rsidR="00064129" w:rsidRPr="00E612F2">
        <w:t>orresponding CSI-RS</w:t>
      </w:r>
      <w:r w:rsidR="00C71028" w:rsidRPr="00E612F2">
        <w:t xml:space="preserve"> for L3 Mobility that is </w:t>
      </w:r>
      <w:r w:rsidR="005C4D99" w:rsidRPr="00E612F2">
        <w:t>i</w:t>
      </w:r>
      <w:r w:rsidR="008A7C31" w:rsidRPr="00E612F2">
        <w:t>nformed implicitly or explicitly (e.g. system information</w:t>
      </w:r>
      <w:r w:rsidR="005C4D99" w:rsidRPr="00E612F2">
        <w:t>)</w:t>
      </w:r>
    </w:p>
    <w:p w14:paraId="29CBEA76" w14:textId="77777777" w:rsidR="00535921" w:rsidRPr="00205AFD" w:rsidRDefault="00535921" w:rsidP="003943F8">
      <w:pPr>
        <w:spacing w:after="0"/>
        <w:rPr>
          <w:rFonts w:eastAsia="MS Mincho"/>
          <w:lang w:val="en-US" w:eastAsia="ja-JP"/>
        </w:rPr>
      </w:pPr>
    </w:p>
    <w:p w14:paraId="53163B6E" w14:textId="26A2FBF9" w:rsidR="00535921" w:rsidRPr="006C6EF6" w:rsidRDefault="0042676A" w:rsidP="00265D9E">
      <w:pPr>
        <w:pStyle w:val="Heading2"/>
        <w:rPr>
          <w:rFonts w:eastAsia="MS Mincho"/>
          <w:lang w:val="en-US" w:eastAsia="ja-JP"/>
        </w:rPr>
      </w:pPr>
      <w:r>
        <w:rPr>
          <w:rFonts w:eastAsia="MS Mincho"/>
          <w:lang w:val="en-US" w:eastAsia="ja-JP"/>
        </w:rPr>
        <w:t>3</w:t>
      </w:r>
      <w:r w:rsidR="00341F9E">
        <w:rPr>
          <w:rFonts w:eastAsia="MS Mincho"/>
          <w:lang w:val="en-US" w:eastAsia="ja-JP"/>
        </w:rPr>
        <w:t>.</w:t>
      </w:r>
      <w:r w:rsidR="00267D8C">
        <w:rPr>
          <w:rFonts w:eastAsia="MS Mincho"/>
          <w:lang w:val="en-US" w:eastAsia="ja-JP"/>
        </w:rPr>
        <w:t>3</w:t>
      </w:r>
      <w:r w:rsidR="00341F9E">
        <w:rPr>
          <w:rFonts w:eastAsia="MS Mincho"/>
          <w:lang w:val="en-US" w:eastAsia="ja-JP"/>
        </w:rPr>
        <w:t xml:space="preserve"> </w:t>
      </w:r>
      <w:r w:rsidR="0025135D">
        <w:rPr>
          <w:rFonts w:eastAsia="MS Mincho"/>
          <w:lang w:val="en-US" w:eastAsia="ja-JP"/>
        </w:rPr>
        <w:tab/>
      </w:r>
      <w:r w:rsidR="00F8419A">
        <w:rPr>
          <w:rFonts w:eastAsia="MS Mincho"/>
          <w:lang w:val="en-US" w:eastAsia="ja-JP"/>
        </w:rPr>
        <w:t>Configuration options</w:t>
      </w:r>
      <w:r w:rsidR="00F8419A" w:rsidRPr="006C6EF6">
        <w:rPr>
          <w:rFonts w:eastAsia="MS Mincho"/>
          <w:lang w:val="en-US" w:eastAsia="ja-JP"/>
        </w:rPr>
        <w:t xml:space="preserve"> </w:t>
      </w:r>
      <w:r w:rsidR="00535921" w:rsidRPr="006C6EF6">
        <w:rPr>
          <w:rFonts w:eastAsia="MS Mincho"/>
          <w:lang w:val="en-US" w:eastAsia="ja-JP"/>
        </w:rPr>
        <w:t>of CSI-RS for RRM measurement for L3 mobility</w:t>
      </w:r>
    </w:p>
    <w:p w14:paraId="6FCAC4BF" w14:textId="04000AED" w:rsidR="00535921" w:rsidRDefault="00535921" w:rsidP="006C6EF6">
      <w:pPr>
        <w:spacing w:after="0"/>
        <w:rPr>
          <w:rFonts w:eastAsia="MS Mincho"/>
          <w:lang w:val="en-US" w:eastAsia="ja-JP"/>
        </w:rPr>
      </w:pPr>
    </w:p>
    <w:p w14:paraId="069FCC62" w14:textId="3E94EB29" w:rsidR="00360795" w:rsidRDefault="007541E9" w:rsidP="006C6EF6">
      <w:pPr>
        <w:spacing w:after="0"/>
        <w:rPr>
          <w:rFonts w:eastAsia="MS Mincho"/>
          <w:lang w:val="en-US" w:eastAsia="ja-JP"/>
        </w:rPr>
      </w:pPr>
      <w:r>
        <w:rPr>
          <w:rFonts w:eastAsia="MS Mincho"/>
          <w:lang w:val="en-US" w:eastAsia="ja-JP"/>
        </w:rPr>
        <w:t xml:space="preserve">To measure the CSI-RS for L3 mobility UE would naturally </w:t>
      </w:r>
      <w:r w:rsidR="00D671EF">
        <w:rPr>
          <w:rFonts w:eastAsia="MS Mincho"/>
          <w:lang w:val="en-US" w:eastAsia="ja-JP"/>
        </w:rPr>
        <w:t xml:space="preserve">need to </w:t>
      </w:r>
      <w:r w:rsidR="00535921">
        <w:rPr>
          <w:rFonts w:eastAsia="MS Mincho"/>
          <w:lang w:val="en-US" w:eastAsia="ja-JP"/>
        </w:rPr>
        <w:t>know</w:t>
      </w:r>
      <w:r w:rsidR="00D671EF">
        <w:rPr>
          <w:rFonts w:eastAsia="MS Mincho"/>
          <w:lang w:val="en-US" w:eastAsia="ja-JP"/>
        </w:rPr>
        <w:t xml:space="preserve"> </w:t>
      </w:r>
      <w:r w:rsidR="00535921">
        <w:rPr>
          <w:rFonts w:eastAsia="MS Mincho"/>
          <w:lang w:val="en-US" w:eastAsia="ja-JP"/>
        </w:rPr>
        <w:t xml:space="preserve"> timing</w:t>
      </w:r>
      <w:r w:rsidR="006C6EF6">
        <w:rPr>
          <w:rFonts w:eastAsia="MS Mincho"/>
          <w:lang w:val="en-US" w:eastAsia="ja-JP"/>
        </w:rPr>
        <w:t xml:space="preserve"> </w:t>
      </w:r>
      <w:r w:rsidR="00D671EF">
        <w:rPr>
          <w:rFonts w:eastAsia="MS Mincho"/>
          <w:lang w:val="en-US" w:eastAsia="ja-JP"/>
        </w:rPr>
        <w:t xml:space="preserve">association </w:t>
      </w:r>
      <w:r w:rsidR="006C6EF6">
        <w:rPr>
          <w:rFonts w:eastAsia="MS Mincho"/>
          <w:lang w:val="en-US" w:eastAsia="ja-JP"/>
        </w:rPr>
        <w:t>between the</w:t>
      </w:r>
      <w:r w:rsidR="00535921">
        <w:rPr>
          <w:rFonts w:eastAsia="MS Mincho"/>
          <w:lang w:val="en-US" w:eastAsia="ja-JP"/>
        </w:rPr>
        <w:t xml:space="preserve"> CSI-RS for RRM</w:t>
      </w:r>
      <w:r w:rsidR="00AB63A6">
        <w:rPr>
          <w:rFonts w:eastAsia="MS Mincho"/>
          <w:lang w:val="en-US" w:eastAsia="ja-JP"/>
        </w:rPr>
        <w:t xml:space="preserve"> and the corresponding SS block</w:t>
      </w:r>
      <w:r w:rsidR="006C6EF6">
        <w:rPr>
          <w:rFonts w:eastAsia="MS Mincho"/>
          <w:lang w:val="en-US" w:eastAsia="ja-JP"/>
        </w:rPr>
        <w:t xml:space="preserve">. UE should </w:t>
      </w:r>
      <w:r w:rsidR="00F8419A">
        <w:rPr>
          <w:rFonts w:eastAsia="MS Mincho"/>
          <w:lang w:val="en-US" w:eastAsia="ja-JP"/>
        </w:rPr>
        <w:t xml:space="preserve">also </w:t>
      </w:r>
      <w:r w:rsidR="006C6EF6">
        <w:rPr>
          <w:rFonts w:eastAsia="MS Mincho"/>
          <w:lang w:val="en-US" w:eastAsia="ja-JP"/>
        </w:rPr>
        <w:t xml:space="preserve">be able to determine the CSI-RS timing </w:t>
      </w:r>
      <w:r w:rsidR="00D671EF">
        <w:rPr>
          <w:rFonts w:eastAsia="MS Mincho"/>
          <w:lang w:val="en-US" w:eastAsia="ja-JP"/>
        </w:rPr>
        <w:t xml:space="preserve">location </w:t>
      </w:r>
      <w:r w:rsidR="006C6EF6">
        <w:rPr>
          <w:rFonts w:eastAsia="MS Mincho"/>
          <w:lang w:val="en-US" w:eastAsia="ja-JP"/>
        </w:rPr>
        <w:t xml:space="preserve">based on the configuration i.e. in case of FDM configuration the CSI-RS are transmitted with the same timing as </w:t>
      </w:r>
      <w:r w:rsidR="00CF3C51">
        <w:rPr>
          <w:rFonts w:eastAsia="MS Mincho"/>
          <w:lang w:val="en-US" w:eastAsia="ja-JP"/>
        </w:rPr>
        <w:t>SS block i.e. there would be same periodicity for cell specific CSI-R</w:t>
      </w:r>
      <w:r w:rsidR="000043B7">
        <w:rPr>
          <w:rFonts w:eastAsia="MS Mincho"/>
          <w:lang w:val="en-US" w:eastAsia="ja-JP"/>
        </w:rPr>
        <w:t>S</w:t>
      </w:r>
      <w:r w:rsidR="008161CC">
        <w:rPr>
          <w:rFonts w:eastAsia="MS Mincho"/>
          <w:lang w:val="en-US" w:eastAsia="ja-JP"/>
        </w:rPr>
        <w:t xml:space="preserve"> </w:t>
      </w:r>
      <w:r w:rsidR="000043B7">
        <w:rPr>
          <w:rFonts w:eastAsia="MS Mincho"/>
          <w:lang w:val="en-US" w:eastAsia="ja-JP"/>
        </w:rPr>
        <w:t>f</w:t>
      </w:r>
      <w:r w:rsidR="00360795">
        <w:rPr>
          <w:rFonts w:eastAsia="MS Mincho"/>
          <w:lang w:val="en-US" w:eastAsia="ja-JP"/>
        </w:rPr>
        <w:t xml:space="preserve">ollowing </w:t>
      </w:r>
      <w:r w:rsidR="000043B7">
        <w:rPr>
          <w:rFonts w:eastAsia="MS Mincho"/>
          <w:lang w:val="en-US" w:eastAsia="ja-JP"/>
        </w:rPr>
        <w:t>t</w:t>
      </w:r>
      <w:r w:rsidR="00360795">
        <w:rPr>
          <w:rFonts w:eastAsia="MS Mincho"/>
          <w:lang w:val="en-US" w:eastAsia="ja-JP"/>
        </w:rPr>
        <w:t>iming options should be supported for CSI-RS</w:t>
      </w:r>
      <w:r w:rsidR="00D671EF">
        <w:rPr>
          <w:rFonts w:eastAsia="MS Mincho"/>
          <w:lang w:val="en-US" w:eastAsia="ja-JP"/>
        </w:rPr>
        <w:t>.</w:t>
      </w:r>
      <w:r w:rsidR="00F8419A">
        <w:rPr>
          <w:rFonts w:eastAsia="MS Mincho"/>
          <w:lang w:val="en-US" w:eastAsia="ja-JP"/>
        </w:rPr>
        <w:t xml:space="preserve"> In this section we consider some different type of configurations that would be needed to enable different deployments.</w:t>
      </w:r>
    </w:p>
    <w:p w14:paraId="71FACA20" w14:textId="77777777" w:rsidR="00265D9E" w:rsidRDefault="00265D9E" w:rsidP="006C6EF6">
      <w:pPr>
        <w:spacing w:after="0"/>
        <w:rPr>
          <w:rFonts w:eastAsia="MS Mincho"/>
          <w:lang w:val="en-US" w:eastAsia="ja-JP"/>
        </w:rPr>
      </w:pPr>
    </w:p>
    <w:p w14:paraId="65189BD3" w14:textId="05633B3E" w:rsidR="00360795" w:rsidRPr="00341F9E" w:rsidRDefault="00267D8C" w:rsidP="001D4927">
      <w:pPr>
        <w:pStyle w:val="Heading4"/>
        <w:rPr>
          <w:rFonts w:eastAsia="MS Mincho"/>
        </w:rPr>
      </w:pPr>
      <w:r>
        <w:rPr>
          <w:rFonts w:eastAsia="MS Mincho"/>
        </w:rPr>
        <w:t>4</w:t>
      </w:r>
      <w:r w:rsidR="00341F9E">
        <w:rPr>
          <w:rFonts w:eastAsia="MS Mincho"/>
        </w:rPr>
        <w:t>.</w:t>
      </w:r>
      <w:r>
        <w:rPr>
          <w:rFonts w:eastAsia="MS Mincho"/>
        </w:rPr>
        <w:t>3</w:t>
      </w:r>
      <w:r w:rsidR="00341F9E">
        <w:rPr>
          <w:rFonts w:eastAsia="MS Mincho"/>
        </w:rPr>
        <w:t xml:space="preserve">.1 </w:t>
      </w:r>
      <w:r w:rsidR="00360795" w:rsidRPr="00341F9E">
        <w:rPr>
          <w:rFonts w:eastAsia="MS Mincho"/>
        </w:rPr>
        <w:t>TDM (CSI-RS Burst)</w:t>
      </w:r>
    </w:p>
    <w:p w14:paraId="4E4017F1" w14:textId="2C2E5A50" w:rsidR="00360795" w:rsidRDefault="00360795" w:rsidP="00360795">
      <w:pPr>
        <w:spacing w:after="0"/>
        <w:rPr>
          <w:rFonts w:eastAsia="MS Mincho"/>
          <w:lang w:val="en-US" w:eastAsia="ja-JP"/>
        </w:rPr>
      </w:pPr>
    </w:p>
    <w:p w14:paraId="46832DC6" w14:textId="77777777" w:rsidR="00360795" w:rsidRDefault="00360795" w:rsidP="00360795">
      <w:r>
        <w:t>In certain deployments where the number of CSI-RS ports associated with single SS-block is large, and requiring thereby wider bandwidth, or when the number of SS-blocks is low, allowing the CSI-RS to be covered in short time, having a separate sweep for CSI-RS, i.e. burst, should be supported.</w:t>
      </w:r>
    </w:p>
    <w:p w14:paraId="317FD3FB" w14:textId="7DA0916D" w:rsidR="00360795" w:rsidRDefault="00360795" w:rsidP="00360795">
      <w:r>
        <w:t xml:space="preserve"> In this case it could be useful to configure CSI-RS to be transmitted in separate CSI-RS </w:t>
      </w:r>
      <w:r w:rsidR="001A2C22">
        <w:t xml:space="preserve">time instance or in CSI-RS block. Several CSI-RS blocks form a CSI-RS </w:t>
      </w:r>
      <w:r>
        <w:t>burst (depicted in</w:t>
      </w:r>
      <w:r w:rsidR="00B96D47">
        <w:t xml:space="preserve"> </w:t>
      </w:r>
      <w:r w:rsidR="00B96D47">
        <w:fldChar w:fldCharType="begin"/>
      </w:r>
      <w:r w:rsidR="00B96D47">
        <w:instrText xml:space="preserve"> REF _Ref481493933 \h </w:instrText>
      </w:r>
      <w:r w:rsidR="00B96D47">
        <w:fldChar w:fldCharType="separate"/>
      </w:r>
      <w:r w:rsidR="00B96D47">
        <w:t xml:space="preserve">Figure </w:t>
      </w:r>
      <w:r w:rsidR="00B96D47">
        <w:rPr>
          <w:noProof/>
        </w:rPr>
        <w:t>2</w:t>
      </w:r>
      <w:r w:rsidR="00B96D47">
        <w:fldChar w:fldCharType="end"/>
      </w:r>
      <w:r>
        <w:t xml:space="preserve"> </w:t>
      </w:r>
      <w:r>
        <w:fldChar w:fldCharType="begin"/>
      </w:r>
      <w:r>
        <w:instrText xml:space="preserve"> REF _Ref478023371 \h </w:instrText>
      </w:r>
      <w:r>
        <w:fldChar w:fldCharType="end"/>
      </w:r>
      <w:r>
        <w:t>). The CSI-RS ports corresponding to SS blocks have dedicated sweep similar to SS block sweep. One CSI-RS transmission</w:t>
      </w:r>
      <w:r w:rsidR="001A2C22">
        <w:t xml:space="preserve"> may be</w:t>
      </w:r>
      <w:r w:rsidR="00B96D47">
        <w:t xml:space="preserve"> </w:t>
      </w:r>
      <w:r>
        <w:t>than one SS-block,</w:t>
      </w:r>
      <w:r w:rsidR="001A2C22">
        <w:t xml:space="preserve"> so the</w:t>
      </w:r>
      <w:r>
        <w:t xml:space="preserve"> </w:t>
      </w:r>
      <w:r w:rsidR="001A2C22">
        <w:t xml:space="preserve">CSI-RS block and CSI-RS </w:t>
      </w:r>
      <w:r>
        <w:t xml:space="preserve">burst duration </w:t>
      </w:r>
      <w:r w:rsidR="001A2C22">
        <w:t>would vary</w:t>
      </w:r>
      <w:r>
        <w:t xml:space="preserve">. To facilitate the TDM operation there should be a resource (time/frequency) association between the  SS burst timing (or time index of SS block) and the CSI-RS transmission, defined either implicitly or explicitly by configuration. This configuration should be obtained by UE with little effort i.e. the configuration would not need </w:t>
      </w:r>
      <w:r w:rsidR="0052015A">
        <w:t xml:space="preserve">dedicated </w:t>
      </w:r>
      <w:r>
        <w:t>RRC signalling but would be signalled e.g. in MIB</w:t>
      </w:r>
      <w:r w:rsidR="0052015A">
        <w:t>/SIB</w:t>
      </w:r>
      <w:r>
        <w:t>.</w:t>
      </w:r>
    </w:p>
    <w:p w14:paraId="4ACBCED4" w14:textId="07CA6533" w:rsidR="00B96D47" w:rsidRDefault="00B96D47" w:rsidP="00360795"/>
    <w:p w14:paraId="303750F8" w14:textId="7F25FAC1" w:rsidR="00242748" w:rsidRDefault="004454B8" w:rsidP="00E612F2">
      <w:pPr>
        <w:jc w:val="center"/>
      </w:pPr>
      <w:r w:rsidRPr="004454B8">
        <w:lastRenderedPageBreak/>
        <w:drawing>
          <wp:inline distT="0" distB="0" distL="0" distR="0" wp14:anchorId="4002233A" wp14:editId="04F67CFF">
            <wp:extent cx="4401185" cy="22110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01185" cy="2211070"/>
                    </a:xfrm>
                    <a:prstGeom prst="rect">
                      <a:avLst/>
                    </a:prstGeom>
                    <a:noFill/>
                    <a:ln>
                      <a:noFill/>
                    </a:ln>
                  </pic:spPr>
                </pic:pic>
              </a:graphicData>
            </a:graphic>
          </wp:inline>
        </w:drawing>
      </w:r>
      <w:bookmarkStart w:id="0" w:name="_GoBack"/>
      <w:bookmarkEnd w:id="0"/>
    </w:p>
    <w:p w14:paraId="2A418FD3" w14:textId="51FAE5AA" w:rsidR="00242748" w:rsidRDefault="00242748" w:rsidP="00242748">
      <w:pPr>
        <w:pStyle w:val="Caption"/>
        <w:jc w:val="center"/>
      </w:pPr>
      <w:bookmarkStart w:id="1" w:name="_Ref481493933"/>
      <w:r>
        <w:t xml:space="preserve">Figure </w:t>
      </w:r>
      <w:r w:rsidR="00D000FF">
        <w:fldChar w:fldCharType="begin"/>
      </w:r>
      <w:r w:rsidR="00D000FF">
        <w:instrText xml:space="preserve"> SEQ Figure \* ARABIC </w:instrText>
      </w:r>
      <w:r w:rsidR="00D000FF">
        <w:fldChar w:fldCharType="separate"/>
      </w:r>
      <w:r w:rsidR="00BC47AD">
        <w:rPr>
          <w:noProof/>
        </w:rPr>
        <w:t>2</w:t>
      </w:r>
      <w:r w:rsidR="00D000FF">
        <w:rPr>
          <w:noProof/>
        </w:rPr>
        <w:fldChar w:fldCharType="end"/>
      </w:r>
      <w:bookmarkEnd w:id="1"/>
      <w:r>
        <w:t>. CSI-RS Burst and SS blocks</w:t>
      </w:r>
    </w:p>
    <w:p w14:paraId="1ABEAECD" w14:textId="6A835015" w:rsidR="00242748" w:rsidRPr="00583748" w:rsidRDefault="00F8419A" w:rsidP="00242748">
      <w:pPr>
        <w:rPr>
          <w:b/>
        </w:rPr>
      </w:pPr>
      <w:r>
        <w:rPr>
          <w:b/>
        </w:rPr>
        <w:t>Observation</w:t>
      </w:r>
      <w:r w:rsidR="00C0224C">
        <w:rPr>
          <w:b/>
        </w:rPr>
        <w:t xml:space="preserve"> 4</w:t>
      </w:r>
      <w:r w:rsidR="00242748" w:rsidRPr="00B802A4">
        <w:rPr>
          <w:b/>
        </w:rPr>
        <w:t xml:space="preserve">: </w:t>
      </w:r>
      <w:r w:rsidRPr="00C0224C">
        <w:t>NR needs to s</w:t>
      </w:r>
      <w:r w:rsidR="00242748" w:rsidRPr="00C0224C">
        <w:t xml:space="preserve">upport configuration </w:t>
      </w:r>
      <w:r w:rsidRPr="00C0224C">
        <w:t xml:space="preserve">option </w:t>
      </w:r>
      <w:r w:rsidR="00242748" w:rsidRPr="00C0224C">
        <w:t>where CSI-RS are transmitted in separate CSI-RS burst (TDM)</w:t>
      </w:r>
    </w:p>
    <w:p w14:paraId="734CA437" w14:textId="5E5C3E62" w:rsidR="00E62125" w:rsidRDefault="00E62125" w:rsidP="00360795">
      <w:r>
        <w:t>CSI-RS burst length should be flexible to support different number of CSI-RS ports that correspond to SS bl</w:t>
      </w:r>
      <w:r w:rsidR="003D7965">
        <w:t xml:space="preserve">ock. In </w:t>
      </w:r>
      <w:r w:rsidR="00B96D47">
        <w:fldChar w:fldCharType="begin"/>
      </w:r>
      <w:r w:rsidR="00B96D47">
        <w:instrText xml:space="preserve"> REF _Ref481493943 \h </w:instrText>
      </w:r>
      <w:r w:rsidR="00B96D47">
        <w:fldChar w:fldCharType="separate"/>
      </w:r>
      <w:r w:rsidR="00B96D47">
        <w:t xml:space="preserve">Figure </w:t>
      </w:r>
      <w:r w:rsidR="00B96D47">
        <w:rPr>
          <w:noProof/>
        </w:rPr>
        <w:t>3</w:t>
      </w:r>
      <w:r w:rsidR="00B96D47">
        <w:fldChar w:fldCharType="end"/>
      </w:r>
      <w:r w:rsidR="00B96D47">
        <w:t xml:space="preserve"> is illustrated a CSI-RS block with different number of symbols. CSI-RS block length </w:t>
      </w:r>
      <w:r w:rsidR="00F8419A">
        <w:t xml:space="preserve">could </w:t>
      </w:r>
      <w:r w:rsidR="00B96D47">
        <w:t>scale in time domain with the number of CSI-RS ports associated with SS block</w:t>
      </w:r>
      <w:r w:rsidR="00F8419A">
        <w:t xml:space="preserve"> as needed</w:t>
      </w:r>
      <w:r w:rsidR="00B96D47">
        <w:t>.</w:t>
      </w:r>
    </w:p>
    <w:p w14:paraId="3259FA62" w14:textId="40E749E8" w:rsidR="00341F9E" w:rsidRDefault="00341F9E" w:rsidP="00360795"/>
    <w:p w14:paraId="5E7406F4" w14:textId="59F028F8" w:rsidR="00CA14B4" w:rsidRDefault="004454B8" w:rsidP="00B96D47">
      <w:pPr>
        <w:jc w:val="center"/>
      </w:pPr>
      <w:r w:rsidRPr="004454B8">
        <w:drawing>
          <wp:inline distT="0" distB="0" distL="0" distR="0" wp14:anchorId="6BBFA0FA" wp14:editId="3E7642DF">
            <wp:extent cx="3466465" cy="1521460"/>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66465" cy="1521460"/>
                    </a:xfrm>
                    <a:prstGeom prst="rect">
                      <a:avLst/>
                    </a:prstGeom>
                    <a:noFill/>
                    <a:ln>
                      <a:noFill/>
                    </a:ln>
                  </pic:spPr>
                </pic:pic>
              </a:graphicData>
            </a:graphic>
          </wp:inline>
        </w:drawing>
      </w:r>
    </w:p>
    <w:p w14:paraId="75014B64" w14:textId="163FD887" w:rsidR="00360795" w:rsidRPr="00B91694" w:rsidRDefault="00CA14B4" w:rsidP="00CA14B4">
      <w:pPr>
        <w:pStyle w:val="Caption"/>
        <w:jc w:val="center"/>
        <w:rPr>
          <w:b/>
          <w:i w:val="0"/>
          <w:color w:val="auto"/>
          <w:sz w:val="20"/>
          <w:szCs w:val="20"/>
        </w:rPr>
      </w:pPr>
      <w:bookmarkStart w:id="2" w:name="_Ref481493943"/>
      <w:r>
        <w:t xml:space="preserve">Figure </w:t>
      </w:r>
      <w:r w:rsidR="00D000FF">
        <w:fldChar w:fldCharType="begin"/>
      </w:r>
      <w:r w:rsidR="00D000FF">
        <w:instrText xml:space="preserve"> SEQ Figure \* ARABIC </w:instrText>
      </w:r>
      <w:r w:rsidR="00D000FF">
        <w:fldChar w:fldCharType="separate"/>
      </w:r>
      <w:r w:rsidR="00BC47AD">
        <w:rPr>
          <w:noProof/>
        </w:rPr>
        <w:t>3</w:t>
      </w:r>
      <w:r w:rsidR="00D000FF">
        <w:rPr>
          <w:noProof/>
        </w:rPr>
        <w:fldChar w:fldCharType="end"/>
      </w:r>
      <w:bookmarkEnd w:id="2"/>
      <w:r w:rsidR="003644F2">
        <w:t xml:space="preserve"> </w:t>
      </w:r>
      <w:r w:rsidR="00360795" w:rsidRPr="00770CCC">
        <w:t xml:space="preserve">. CSI-RS </w:t>
      </w:r>
      <w:r w:rsidR="00B96D47" w:rsidRPr="00770CCC">
        <w:t>Block</w:t>
      </w:r>
    </w:p>
    <w:p w14:paraId="094B725A" w14:textId="3BBA0DDE" w:rsidR="00360795" w:rsidRPr="00BC5A12" w:rsidRDefault="00360795" w:rsidP="00360795">
      <w:pPr>
        <w:spacing w:after="0"/>
        <w:rPr>
          <w:rFonts w:eastAsia="MS Mincho"/>
          <w:lang w:eastAsia="ja-JP"/>
        </w:rPr>
      </w:pPr>
    </w:p>
    <w:p w14:paraId="44ADB0F1" w14:textId="4E3CF022" w:rsidR="00DD6263" w:rsidRDefault="001A2C22" w:rsidP="00360795">
      <w:pPr>
        <w:spacing w:after="0"/>
        <w:rPr>
          <w:rFonts w:eastAsia="MS Mincho"/>
          <w:b/>
          <w:lang w:val="en-US" w:eastAsia="ja-JP"/>
        </w:rPr>
      </w:pPr>
      <w:r w:rsidRPr="003943F8">
        <w:rPr>
          <w:rFonts w:eastAsia="MS Mincho"/>
          <w:b/>
          <w:lang w:val="en-US" w:eastAsia="ja-JP"/>
        </w:rPr>
        <w:t xml:space="preserve">Proposal </w:t>
      </w:r>
      <w:r w:rsidR="00F8419A">
        <w:rPr>
          <w:rFonts w:eastAsia="MS Mincho"/>
          <w:b/>
          <w:lang w:val="en-US" w:eastAsia="ja-JP"/>
        </w:rPr>
        <w:t>4</w:t>
      </w:r>
      <w:r w:rsidRPr="003943F8">
        <w:rPr>
          <w:rFonts w:eastAsia="MS Mincho"/>
          <w:b/>
          <w:lang w:val="en-US" w:eastAsia="ja-JP"/>
        </w:rPr>
        <w:t xml:space="preserve">: </w:t>
      </w:r>
      <w:r w:rsidRPr="00E612F2">
        <w:rPr>
          <w:rFonts w:eastAsia="MS Mincho"/>
          <w:lang w:val="en-US" w:eastAsia="ja-JP"/>
        </w:rPr>
        <w:t xml:space="preserve">There </w:t>
      </w:r>
      <w:r w:rsidR="00F8419A" w:rsidRPr="00E612F2">
        <w:rPr>
          <w:rFonts w:eastAsia="MS Mincho"/>
          <w:lang w:val="en-US" w:eastAsia="ja-JP"/>
        </w:rPr>
        <w:t>can be defined</w:t>
      </w:r>
      <w:r w:rsidR="00DD6263" w:rsidRPr="00E612F2">
        <w:rPr>
          <w:rFonts w:eastAsia="MS Mincho"/>
          <w:lang w:val="en-US" w:eastAsia="ja-JP"/>
        </w:rPr>
        <w:t xml:space="preserve"> </w:t>
      </w:r>
      <w:r w:rsidRPr="00E612F2">
        <w:rPr>
          <w:rFonts w:eastAsia="MS Mincho"/>
          <w:lang w:val="en-US" w:eastAsia="ja-JP"/>
        </w:rPr>
        <w:t xml:space="preserve">timing between the SS </w:t>
      </w:r>
      <w:r w:rsidR="00C60A20" w:rsidRPr="00E612F2">
        <w:rPr>
          <w:rFonts w:eastAsia="MS Mincho"/>
          <w:lang w:val="en-US" w:eastAsia="ja-JP"/>
        </w:rPr>
        <w:t>b</w:t>
      </w:r>
      <w:r w:rsidRPr="00E612F2">
        <w:rPr>
          <w:rFonts w:eastAsia="MS Mincho"/>
          <w:lang w:val="en-US" w:eastAsia="ja-JP"/>
        </w:rPr>
        <w:t xml:space="preserve">lock and corresponding CSI-RS ports, </w:t>
      </w:r>
      <w:r w:rsidR="00DD6263" w:rsidRPr="00E612F2">
        <w:rPr>
          <w:rFonts w:eastAsia="MS Mincho"/>
          <w:lang w:val="en-US" w:eastAsia="ja-JP"/>
        </w:rPr>
        <w:t xml:space="preserve">that is </w:t>
      </w:r>
      <w:r w:rsidR="00242748" w:rsidRPr="00E612F2">
        <w:rPr>
          <w:rFonts w:eastAsia="MS Mincho"/>
          <w:lang w:val="en-US" w:eastAsia="ja-JP"/>
        </w:rPr>
        <w:t>obtained by reading</w:t>
      </w:r>
      <w:r w:rsidR="00DD6263" w:rsidRPr="00E612F2">
        <w:rPr>
          <w:rFonts w:eastAsia="MS Mincho"/>
          <w:lang w:val="en-US" w:eastAsia="ja-JP"/>
        </w:rPr>
        <w:t xml:space="preserve"> </w:t>
      </w:r>
      <w:r w:rsidR="00F8419A" w:rsidRPr="00E612F2">
        <w:rPr>
          <w:rFonts w:eastAsia="MS Mincho"/>
          <w:lang w:val="en-US" w:eastAsia="ja-JP"/>
        </w:rPr>
        <w:t xml:space="preserve">e.g. </w:t>
      </w:r>
      <w:r w:rsidR="00DD6263" w:rsidRPr="00E612F2">
        <w:rPr>
          <w:rFonts w:eastAsia="MS Mincho"/>
          <w:lang w:val="en-US" w:eastAsia="ja-JP"/>
        </w:rPr>
        <w:t>the system information</w:t>
      </w:r>
      <w:r w:rsidR="00DD6263" w:rsidRPr="003943F8">
        <w:rPr>
          <w:rFonts w:eastAsia="MS Mincho"/>
          <w:b/>
          <w:lang w:val="en-US" w:eastAsia="ja-JP"/>
        </w:rPr>
        <w:t xml:space="preserve"> </w:t>
      </w:r>
    </w:p>
    <w:p w14:paraId="52A2ED27" w14:textId="7CD8D7A5" w:rsidR="00360795" w:rsidRPr="00DD6263" w:rsidRDefault="00360795" w:rsidP="00360795">
      <w:pPr>
        <w:spacing w:after="0"/>
        <w:rPr>
          <w:rFonts w:eastAsia="MS Mincho"/>
          <w:lang w:eastAsia="ja-JP"/>
        </w:rPr>
      </w:pPr>
    </w:p>
    <w:p w14:paraId="5EE0C7EC" w14:textId="4A881727" w:rsidR="00360795" w:rsidRDefault="00360795" w:rsidP="00360795">
      <w:pPr>
        <w:spacing w:after="0"/>
        <w:rPr>
          <w:rFonts w:eastAsia="MS Mincho"/>
          <w:lang w:val="en-US" w:eastAsia="ja-JP"/>
        </w:rPr>
      </w:pPr>
    </w:p>
    <w:p w14:paraId="696520AD" w14:textId="2AF2CABB" w:rsidR="00341F9E" w:rsidRDefault="0042676A" w:rsidP="001D4927">
      <w:pPr>
        <w:pStyle w:val="Heading4"/>
      </w:pPr>
      <w:r>
        <w:t>3</w:t>
      </w:r>
      <w:r w:rsidR="00341F9E">
        <w:t>.</w:t>
      </w:r>
      <w:r w:rsidR="00267D8C">
        <w:t>3</w:t>
      </w:r>
      <w:r w:rsidR="00341F9E">
        <w:t>.2 FDM with SS block</w:t>
      </w:r>
    </w:p>
    <w:p w14:paraId="67A3754C" w14:textId="78F218AD" w:rsidR="00341F9E" w:rsidRDefault="00242748" w:rsidP="00341F9E">
      <w:r>
        <w:fldChar w:fldCharType="begin"/>
      </w:r>
      <w:r>
        <w:instrText xml:space="preserve"> REF _Ref481494239 \h </w:instrText>
      </w:r>
      <w:r>
        <w:fldChar w:fldCharType="separate"/>
      </w:r>
      <w:r>
        <w:t>Figure</w:t>
      </w:r>
      <w:r w:rsidR="00F8419A">
        <w:t xml:space="preserve"> </w:t>
      </w:r>
      <w:r>
        <w:rPr>
          <w:noProof/>
        </w:rPr>
        <w:t>4</w:t>
      </w:r>
      <w:r>
        <w:fldChar w:fldCharType="end"/>
      </w:r>
      <w:r>
        <w:t xml:space="preserve"> </w:t>
      </w:r>
      <w:r w:rsidR="00341F9E">
        <w:t>illustrates the f</w:t>
      </w:r>
      <w:r w:rsidR="00341F9E" w:rsidRPr="008C1235">
        <w:t>requency division multiplexing</w:t>
      </w:r>
      <w:r w:rsidR="00341F9E">
        <w:t xml:space="preserve"> of CSI-RS </w:t>
      </w:r>
      <w:r w:rsidR="00341F9E" w:rsidRPr="008C1235">
        <w:t>with SS block</w:t>
      </w:r>
      <w:r w:rsidR="00341F9E">
        <w:t xml:space="preserve"> symbols. In certain scenarios, for example when</w:t>
      </w:r>
      <w:r w:rsidR="00341F9E" w:rsidRPr="008C1235">
        <w:t xml:space="preserve"> the</w:t>
      </w:r>
      <w:r w:rsidR="00341F9E">
        <w:t xml:space="preserve">re is sufficient </w:t>
      </w:r>
      <w:r w:rsidR="00341F9E" w:rsidRPr="008C1235">
        <w:t xml:space="preserve">bandwidth </w:t>
      </w:r>
      <w:r w:rsidR="00341F9E">
        <w:t>available outside SS-block to support the number of required CSI-RS ports the CSI-RS should be able to be configured in FDM manner with SS block. This would require the CSI-RS to be able to be configured with same periodicity as the SS-block. This would reduce the time domain overhead due to the required sweeps that could be beneficial especially if hybrid beam forming architecture is considered. Also</w:t>
      </w:r>
      <w:r w:rsidR="00353328">
        <w:t>,</w:t>
      </w:r>
      <w:r w:rsidR="00341F9E">
        <w:t xml:space="preserve"> even though CSI-RS transmission </w:t>
      </w:r>
      <w:r w:rsidR="00F8419A">
        <w:t xml:space="preserve">can be </w:t>
      </w:r>
      <w:r w:rsidR="00341F9E">
        <w:t>assumed to be only one symbol long (i.e. 4 times shorted than SS-</w:t>
      </w:r>
      <w:r w:rsidR="00353328">
        <w:t xml:space="preserve">block), </w:t>
      </w:r>
      <w:r w:rsidR="00341F9E">
        <w:t xml:space="preserve">CSI-RS covering all SS-blocks might require several </w:t>
      </w:r>
      <w:r w:rsidR="00F8419A">
        <w:t>occasions</w:t>
      </w:r>
      <w:r w:rsidR="00341F9E">
        <w:t>.</w:t>
      </w:r>
    </w:p>
    <w:p w14:paraId="64E2C5BD" w14:textId="38C7FF31" w:rsidR="00341F9E" w:rsidRDefault="004454B8" w:rsidP="00C60A20">
      <w:pPr>
        <w:ind w:left="360"/>
        <w:jc w:val="center"/>
      </w:pPr>
      <w:r w:rsidRPr="004454B8">
        <w:lastRenderedPageBreak/>
        <w:drawing>
          <wp:inline distT="0" distB="0" distL="0" distR="0" wp14:anchorId="0BF5B0D0" wp14:editId="5573065D">
            <wp:extent cx="4353560" cy="24841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53560" cy="2484120"/>
                    </a:xfrm>
                    <a:prstGeom prst="rect">
                      <a:avLst/>
                    </a:prstGeom>
                    <a:noFill/>
                    <a:ln>
                      <a:noFill/>
                    </a:ln>
                  </pic:spPr>
                </pic:pic>
              </a:graphicData>
            </a:graphic>
          </wp:inline>
        </w:drawing>
      </w:r>
    </w:p>
    <w:p w14:paraId="6AC8D493" w14:textId="6032A5D1" w:rsidR="00341F9E" w:rsidRDefault="00CA14B4" w:rsidP="00CA14B4">
      <w:pPr>
        <w:pStyle w:val="Caption"/>
        <w:jc w:val="center"/>
        <w:rPr>
          <w:b/>
          <w:i w:val="0"/>
          <w:color w:val="auto"/>
          <w:sz w:val="20"/>
        </w:rPr>
      </w:pPr>
      <w:bookmarkStart w:id="3" w:name="_Ref481494239"/>
      <w:r>
        <w:t>Figure</w:t>
      </w:r>
      <w:r w:rsidR="00242748">
        <w:t xml:space="preserve"> </w:t>
      </w:r>
      <w:r w:rsidR="00D000FF">
        <w:fldChar w:fldCharType="begin"/>
      </w:r>
      <w:r w:rsidR="00D000FF">
        <w:instrText xml:space="preserve"> SEQ Figure \* ARABIC </w:instrText>
      </w:r>
      <w:r w:rsidR="00D000FF">
        <w:fldChar w:fldCharType="separate"/>
      </w:r>
      <w:r w:rsidR="00BC47AD">
        <w:rPr>
          <w:noProof/>
        </w:rPr>
        <w:t>4</w:t>
      </w:r>
      <w:r w:rsidR="00D000FF">
        <w:rPr>
          <w:noProof/>
        </w:rPr>
        <w:fldChar w:fldCharType="end"/>
      </w:r>
      <w:bookmarkEnd w:id="3"/>
      <w:r w:rsidR="00341F9E" w:rsidRPr="00770CCC">
        <w:t>. FDM with SS Block symbols</w:t>
      </w:r>
    </w:p>
    <w:p w14:paraId="70903CD8" w14:textId="1EB029A2" w:rsidR="00341F9E" w:rsidRPr="00583748" w:rsidRDefault="00F8419A" w:rsidP="00341F9E">
      <w:pPr>
        <w:rPr>
          <w:b/>
        </w:rPr>
      </w:pPr>
      <w:r>
        <w:rPr>
          <w:b/>
        </w:rPr>
        <w:t>Observation</w:t>
      </w:r>
      <w:r w:rsidR="00C0224C">
        <w:rPr>
          <w:b/>
        </w:rPr>
        <w:t xml:space="preserve"> 5</w:t>
      </w:r>
      <w:r w:rsidR="00341F9E" w:rsidRPr="00583748">
        <w:rPr>
          <w:b/>
        </w:rPr>
        <w:t xml:space="preserve">: </w:t>
      </w:r>
      <w:r w:rsidRPr="00C0224C">
        <w:t>NR should s</w:t>
      </w:r>
      <w:r w:rsidR="00341F9E" w:rsidRPr="00C0224C">
        <w:t>upport configuration where CSI-RS can be frequency multiplexed with SS block</w:t>
      </w:r>
    </w:p>
    <w:p w14:paraId="27D195E9" w14:textId="01D3A51F" w:rsidR="00360795" w:rsidRDefault="00360795" w:rsidP="00360795">
      <w:pPr>
        <w:spacing w:after="0"/>
        <w:rPr>
          <w:rFonts w:eastAsia="MS Mincho"/>
          <w:lang w:val="en-US" w:eastAsia="ja-JP"/>
        </w:rPr>
      </w:pPr>
    </w:p>
    <w:p w14:paraId="556F524F" w14:textId="2AB57F09" w:rsidR="00360795" w:rsidRDefault="00360795" w:rsidP="00360795">
      <w:pPr>
        <w:spacing w:after="0"/>
        <w:rPr>
          <w:rFonts w:eastAsia="MS Mincho"/>
          <w:lang w:val="en-US" w:eastAsia="ja-JP"/>
        </w:rPr>
      </w:pPr>
    </w:p>
    <w:p w14:paraId="1F2FE8D5" w14:textId="4ED042E4" w:rsidR="003644F2" w:rsidRPr="003644F2" w:rsidRDefault="0042676A" w:rsidP="001D4927">
      <w:pPr>
        <w:pStyle w:val="Heading4"/>
        <w:rPr>
          <w:rFonts w:eastAsia="MS Mincho"/>
          <w:lang w:val="en-US" w:eastAsia="ja-JP"/>
        </w:rPr>
      </w:pPr>
      <w:r>
        <w:rPr>
          <w:rFonts w:eastAsia="MS Mincho"/>
          <w:lang w:val="en-US" w:eastAsia="ja-JP"/>
        </w:rPr>
        <w:t>3</w:t>
      </w:r>
      <w:r w:rsidR="00267D8C">
        <w:rPr>
          <w:rFonts w:eastAsia="MS Mincho"/>
          <w:lang w:val="en-US" w:eastAsia="ja-JP"/>
        </w:rPr>
        <w:t xml:space="preserve">.3.3 </w:t>
      </w:r>
      <w:r w:rsidR="003644F2" w:rsidRPr="003644F2">
        <w:rPr>
          <w:rFonts w:eastAsia="MS Mincho"/>
          <w:lang w:val="en-US" w:eastAsia="ja-JP"/>
        </w:rPr>
        <w:t>Hybrid CSI-RS burst</w:t>
      </w:r>
    </w:p>
    <w:p w14:paraId="66FE0BBD" w14:textId="77777777" w:rsidR="004E77D2" w:rsidRDefault="004E77D2" w:rsidP="003644F2">
      <w:pPr>
        <w:spacing w:after="0"/>
        <w:rPr>
          <w:rFonts w:eastAsia="MS Mincho"/>
          <w:lang w:val="en-US" w:eastAsia="ja-JP"/>
        </w:rPr>
      </w:pPr>
    </w:p>
    <w:p w14:paraId="0C03E3B6" w14:textId="329F38DD" w:rsidR="003644F2" w:rsidRPr="003644F2" w:rsidRDefault="004E77D2" w:rsidP="004E77D2">
      <w:pPr>
        <w:rPr>
          <w:rFonts w:eastAsia="MS Mincho"/>
          <w:lang w:val="en-US" w:eastAsia="ja-JP"/>
        </w:rPr>
      </w:pPr>
      <w:r>
        <w:rPr>
          <w:rFonts w:eastAsia="MS Mincho"/>
          <w:lang w:val="en-US" w:eastAsia="ja-JP"/>
        </w:rPr>
        <w:t>I</w:t>
      </w:r>
      <w:r w:rsidR="003644F2" w:rsidRPr="003644F2">
        <w:rPr>
          <w:rFonts w:eastAsia="MS Mincho"/>
          <w:lang w:val="en-US" w:eastAsia="ja-JP"/>
        </w:rPr>
        <w:t>n case of digital beam forming architecture, where beam forming gain is utilized to enhance the coverage of the SS-block and thereby multiple SS-blocks are needed in time domain, it might be possible to consider configuration where the CSI-RS corresponding to selected SS-block are multiplexed in frequency domain to same symbol. The extent in which CSI-RS corresponding to different SS-blocks can be frequency multiplexed will depend of course from the total number of ports required. Also it could be considered that the CSI-RS’s associated with different SS-blocks would not be sent in contiguous manner, but they would be scattered in time domain (in addition to frequency domain). E.g. to enable the re-usability of the CSI-RS (i.e</w:t>
      </w:r>
      <w:r>
        <w:rPr>
          <w:rFonts w:eastAsia="MS Mincho"/>
          <w:lang w:val="en-US" w:eastAsia="ja-JP"/>
        </w:rPr>
        <w:t>.</w:t>
      </w:r>
      <w:r w:rsidR="003644F2" w:rsidRPr="003644F2">
        <w:rPr>
          <w:rFonts w:eastAsia="MS Mincho"/>
          <w:lang w:val="en-US" w:eastAsia="ja-JP"/>
        </w:rPr>
        <w:t xml:space="preserve"> allowing same CSI-RS) for different UE’s and different purposes the CSI-RS could be always mapped to the last symbol of certain slots.</w:t>
      </w:r>
    </w:p>
    <w:p w14:paraId="0C4376AA" w14:textId="5FBF2F58" w:rsidR="003644F2" w:rsidRDefault="003644F2" w:rsidP="004E77D2">
      <w:pPr>
        <w:rPr>
          <w:rFonts w:eastAsia="MS Mincho"/>
          <w:lang w:val="en-US" w:eastAsia="ja-JP"/>
        </w:rPr>
      </w:pPr>
      <w:r w:rsidRPr="003644F2">
        <w:rPr>
          <w:rFonts w:eastAsia="MS Mincho"/>
          <w:lang w:val="en-US" w:eastAsia="ja-JP"/>
        </w:rPr>
        <w:t>Therefor the configuration should be flexible enough to allow different timing and frequency resource associations for different CSI-RS ports.</w:t>
      </w:r>
    </w:p>
    <w:p w14:paraId="44882AF8" w14:textId="77777777" w:rsidR="00267D8C" w:rsidRPr="003644F2" w:rsidRDefault="00267D8C" w:rsidP="003644F2">
      <w:pPr>
        <w:spacing w:after="0"/>
        <w:rPr>
          <w:rFonts w:eastAsia="MS Mincho"/>
          <w:lang w:val="en-US" w:eastAsia="ja-JP"/>
        </w:rPr>
      </w:pPr>
    </w:p>
    <w:p w14:paraId="0FD74A0C" w14:textId="132C1E6B" w:rsidR="00360795" w:rsidRPr="00267D8C" w:rsidRDefault="003644F2" w:rsidP="003644F2">
      <w:pPr>
        <w:spacing w:after="0"/>
        <w:rPr>
          <w:rFonts w:eastAsia="MS Mincho"/>
          <w:b/>
          <w:lang w:val="en-US" w:eastAsia="ja-JP"/>
        </w:rPr>
      </w:pPr>
      <w:r w:rsidRPr="00267D8C">
        <w:rPr>
          <w:rFonts w:eastAsia="MS Mincho"/>
          <w:b/>
          <w:lang w:val="en-US" w:eastAsia="ja-JP"/>
        </w:rPr>
        <w:t>Proposal 5:</w:t>
      </w:r>
      <w:r w:rsidRPr="00E612F2">
        <w:rPr>
          <w:rFonts w:eastAsia="MS Mincho"/>
          <w:lang w:val="en-US" w:eastAsia="ja-JP"/>
        </w:rPr>
        <w:t xml:space="preserve"> The CSI-RS configuration should allow flexible time and frequency association between SS-block and CSI-RS</w:t>
      </w:r>
    </w:p>
    <w:p w14:paraId="464F8198" w14:textId="5BB809F5" w:rsidR="00CF3C51" w:rsidRDefault="00CF3C51" w:rsidP="006C6EF6">
      <w:pPr>
        <w:spacing w:after="0"/>
        <w:rPr>
          <w:rFonts w:eastAsia="MS Mincho"/>
          <w:lang w:eastAsia="ja-JP"/>
        </w:rPr>
      </w:pPr>
    </w:p>
    <w:p w14:paraId="36354C24" w14:textId="35B6D692" w:rsidR="00DD6263" w:rsidRDefault="00DD6263" w:rsidP="006C6EF6">
      <w:pPr>
        <w:spacing w:after="0"/>
        <w:rPr>
          <w:rFonts w:eastAsia="MS Mincho"/>
          <w:lang w:eastAsia="ja-JP"/>
        </w:rPr>
      </w:pPr>
    </w:p>
    <w:p w14:paraId="3B508497" w14:textId="379976FC" w:rsidR="00DD6263" w:rsidRDefault="0042676A" w:rsidP="001D4927">
      <w:pPr>
        <w:pStyle w:val="Heading3"/>
      </w:pPr>
      <w:r>
        <w:t>3</w:t>
      </w:r>
      <w:r w:rsidR="00DD6263" w:rsidRPr="006E13D1">
        <w:t>.</w:t>
      </w:r>
      <w:r>
        <w:t>4</w:t>
      </w:r>
      <w:r w:rsidR="00DD6263">
        <w:t xml:space="preserve"> </w:t>
      </w:r>
      <w:r w:rsidR="0025135D">
        <w:tab/>
      </w:r>
      <w:r w:rsidR="00DD6263">
        <w:t>Periodicity</w:t>
      </w:r>
    </w:p>
    <w:p w14:paraId="1AFB68B4" w14:textId="77777777" w:rsidR="00DD6263" w:rsidRDefault="00DD6263" w:rsidP="00DD6263"/>
    <w:p w14:paraId="39EC7EAF" w14:textId="77777777" w:rsidR="00DD6263" w:rsidRPr="00700346" w:rsidRDefault="00DD6263" w:rsidP="00DD6263">
      <w:pPr>
        <w:rPr>
          <w:rFonts w:eastAsia="MS Mincho"/>
          <w:b/>
          <w:sz w:val="16"/>
          <w:u w:val="single"/>
          <w:lang w:eastAsia="ja-JP"/>
        </w:rPr>
      </w:pPr>
      <w:r w:rsidRPr="00700346">
        <w:rPr>
          <w:rFonts w:eastAsia="MS Mincho" w:hint="eastAsia"/>
          <w:b/>
          <w:sz w:val="16"/>
          <w:highlight w:val="green"/>
          <w:u w:val="single"/>
          <w:lang w:eastAsia="ja-JP"/>
        </w:rPr>
        <w:t>Agreements:</w:t>
      </w:r>
    </w:p>
    <w:p w14:paraId="40C4C961" w14:textId="77777777" w:rsidR="00DD6263" w:rsidRPr="00700346" w:rsidRDefault="00DD6263" w:rsidP="00DD6263">
      <w:pPr>
        <w:numPr>
          <w:ilvl w:val="0"/>
          <w:numId w:val="19"/>
        </w:numPr>
        <w:spacing w:after="0"/>
        <w:rPr>
          <w:rFonts w:eastAsia="MS Mincho"/>
          <w:sz w:val="16"/>
          <w:lang w:eastAsia="ja-JP"/>
        </w:rPr>
      </w:pPr>
      <w:r w:rsidRPr="00700346">
        <w:rPr>
          <w:rFonts w:eastAsia="MS Mincho"/>
          <w:sz w:val="16"/>
          <w:lang w:eastAsia="ja-JP"/>
        </w:rPr>
        <w:t>Same set of configuration values for SS periodicity for CONNECTED/IDLE &amp; non-standalone cases</w:t>
      </w:r>
    </w:p>
    <w:p w14:paraId="586E64DB" w14:textId="77777777" w:rsidR="00DD6263" w:rsidRPr="00700346" w:rsidRDefault="00DD6263" w:rsidP="00DD6263">
      <w:pPr>
        <w:numPr>
          <w:ilvl w:val="0"/>
          <w:numId w:val="19"/>
        </w:numPr>
        <w:spacing w:after="0"/>
        <w:rPr>
          <w:rFonts w:eastAsia="MS Mincho"/>
          <w:sz w:val="16"/>
          <w:lang w:eastAsia="ja-JP"/>
        </w:rPr>
      </w:pPr>
      <w:r w:rsidRPr="00700346">
        <w:rPr>
          <w:rFonts w:eastAsia="MS Mincho"/>
          <w:sz w:val="16"/>
          <w:lang w:eastAsia="ja-JP"/>
        </w:rPr>
        <w:t>Values for configuration set for CONNECTED/IDLE &amp; non-standalone case</w:t>
      </w:r>
    </w:p>
    <w:p w14:paraId="1E1FFE80" w14:textId="77777777" w:rsidR="00DD6263" w:rsidRPr="00700346" w:rsidRDefault="00DD6263" w:rsidP="00DD6263">
      <w:pPr>
        <w:numPr>
          <w:ilvl w:val="1"/>
          <w:numId w:val="19"/>
        </w:numPr>
        <w:spacing w:after="0"/>
        <w:rPr>
          <w:rFonts w:eastAsia="MS Mincho"/>
          <w:sz w:val="16"/>
          <w:lang w:eastAsia="ja-JP"/>
        </w:rPr>
      </w:pPr>
      <w:r w:rsidRPr="00700346">
        <w:rPr>
          <w:rFonts w:eastAsia="MS Mincho"/>
          <w:sz w:val="16"/>
          <w:lang w:eastAsia="ja-JP"/>
        </w:rPr>
        <w:t>{5, 10, 20, 40, 80, 160} ms</w:t>
      </w:r>
    </w:p>
    <w:p w14:paraId="4C733F47" w14:textId="77777777" w:rsidR="00DD6263" w:rsidRDefault="00DD6263" w:rsidP="00DD6263"/>
    <w:p w14:paraId="7C4F6B45" w14:textId="77777777" w:rsidR="00DD6263" w:rsidRDefault="00DD6263" w:rsidP="00DD6263">
      <w:r>
        <w:t>For discussion of CSI-RS periodicity we identify following options:</w:t>
      </w:r>
    </w:p>
    <w:p w14:paraId="0DD3262A" w14:textId="3C52E645" w:rsidR="00DD6263" w:rsidRDefault="00DD6263" w:rsidP="004E77D2">
      <w:pPr>
        <w:pStyle w:val="ListParagraph"/>
        <w:numPr>
          <w:ilvl w:val="0"/>
          <w:numId w:val="5"/>
        </w:numPr>
      </w:pPr>
      <w:r>
        <w:t xml:space="preserve">Option 1: CSI-RS for L3 mobility periodicity is equal to SS block periodicity </w:t>
      </w:r>
    </w:p>
    <w:p w14:paraId="786BC28A" w14:textId="22586AE2" w:rsidR="00DD6263" w:rsidRDefault="00DD6263" w:rsidP="004E77D2">
      <w:pPr>
        <w:pStyle w:val="ListParagraph"/>
        <w:numPr>
          <w:ilvl w:val="0"/>
          <w:numId w:val="5"/>
        </w:numPr>
      </w:pPr>
      <w:r>
        <w:t>Option 2: CSI-RS for L3 mobility are transmitted more frequently than SS bloc</w:t>
      </w:r>
      <w:r w:rsidR="00F8419A">
        <w:t>k</w:t>
      </w:r>
    </w:p>
    <w:p w14:paraId="59132B8E" w14:textId="7AA2F46B" w:rsidR="00DD6263" w:rsidRDefault="00DD6263" w:rsidP="00DD6263">
      <w:r>
        <w:t>Depending on the SS block periodicity it may be desirable to configure Mobility CSI-RS to be transmitted in more frequently than the configured SS periodicity e.g. 80/160 ms es</w:t>
      </w:r>
      <w:r w:rsidR="004E77D2">
        <w:t>pecially in higher frequencies thus both options 1 and 2 should be supported.</w:t>
      </w:r>
    </w:p>
    <w:p w14:paraId="622B3D89" w14:textId="77777777" w:rsidR="00C0224C" w:rsidRDefault="00DD6263" w:rsidP="00DD6263">
      <w:r>
        <w:lastRenderedPageBreak/>
        <w:t xml:space="preserve">In one </w:t>
      </w:r>
      <w:r w:rsidR="004E77D2">
        <w:t>way</w:t>
      </w:r>
      <w:r>
        <w:t xml:space="preserve"> the MSI/RMSI can be used to configure </w:t>
      </w:r>
      <w:r w:rsidR="0052015A">
        <w:t xml:space="preserve">at least </w:t>
      </w:r>
      <w:r>
        <w:t>the minimum /default periodicity for mobility CSI-RS. UE is able to measure CSI-RS</w:t>
      </w:r>
      <w:r w:rsidR="0052015A">
        <w:t xml:space="preserve"> for L3 mobility</w:t>
      </w:r>
      <w:r>
        <w:t xml:space="preserve"> for initial access purposes and also able to perform neighbour cell measurements on beam level</w:t>
      </w:r>
      <w:r w:rsidR="0052015A">
        <w:t xml:space="preserve"> if no apriori configuration is available</w:t>
      </w:r>
      <w:r>
        <w:t xml:space="preserve">. When UE is in connected mode the network may indicate the full configuration of CSI-RS by dedicated </w:t>
      </w:r>
      <w:r w:rsidR="0052015A">
        <w:t xml:space="preserve">RRC </w:t>
      </w:r>
      <w:r>
        <w:t xml:space="preserve">signalling. Full configuration may also be provisioned to UE e.g. in assistance information. </w:t>
      </w:r>
      <w:r w:rsidR="00F8419A">
        <w:t xml:space="preserve"> </w:t>
      </w:r>
    </w:p>
    <w:p w14:paraId="01028037" w14:textId="3A3A64B8" w:rsidR="00C0224C" w:rsidRDefault="00DD6263" w:rsidP="00DD6263">
      <w:r>
        <w:t>When UE is in connected mode, network can signal the full configuration so that UE can measure CSI-R</w:t>
      </w:r>
      <w:r w:rsidR="00C0224C">
        <w:t>S on all transmitted occasions.</w:t>
      </w:r>
      <w:r>
        <w:t xml:space="preserve"> Example illustration is provided in the </w:t>
      </w:r>
      <w:r w:rsidR="00412BC4">
        <w:fldChar w:fldCharType="begin"/>
      </w:r>
      <w:r w:rsidR="00412BC4">
        <w:instrText xml:space="preserve"> REF _Ref481490708 \h </w:instrText>
      </w:r>
      <w:r w:rsidR="00412BC4">
        <w:fldChar w:fldCharType="separate"/>
      </w:r>
      <w:r w:rsidR="00412BC4">
        <w:t xml:space="preserve">Figure </w:t>
      </w:r>
      <w:r w:rsidR="00412BC4">
        <w:rPr>
          <w:noProof/>
        </w:rPr>
        <w:t>5</w:t>
      </w:r>
      <w:r w:rsidR="00412BC4">
        <w:fldChar w:fldCharType="end"/>
      </w:r>
      <w:r>
        <w:t>.</w:t>
      </w:r>
      <w:r w:rsidR="00F8419A">
        <w:t xml:space="preserve"> Hence the through flexible configuration network can partition the same CSI-RS resources for different use cases. For example for initial access purposes, UE is made aware</w:t>
      </w:r>
      <w:r w:rsidR="00C0224C">
        <w:t xml:space="preserve"> part of the transmitted</w:t>
      </w:r>
      <w:r w:rsidR="00F8419A">
        <w:t xml:space="preserve"> CSI-RS pattern, and once/if UE moves to the Connected mode, UE could be provided with updated configuration, extending the portion of the CSI-RS pattern that UE can measure.</w:t>
      </w:r>
      <w:r w:rsidR="00A967A0">
        <w:t xml:space="preserve"> This would help to re-use the CSI-RS resource configuration in network and reduce the related overhead.</w:t>
      </w:r>
    </w:p>
    <w:p w14:paraId="296EA52D" w14:textId="6E976812" w:rsidR="00DD6263" w:rsidRDefault="004454B8" w:rsidP="00DD6263">
      <w:r w:rsidRPr="004454B8">
        <w:drawing>
          <wp:inline distT="0" distB="0" distL="0" distR="0" wp14:anchorId="79318E03" wp14:editId="059635B7">
            <wp:extent cx="5445760" cy="18491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45760" cy="1849120"/>
                    </a:xfrm>
                    <a:prstGeom prst="rect">
                      <a:avLst/>
                    </a:prstGeom>
                    <a:noFill/>
                    <a:ln>
                      <a:noFill/>
                    </a:ln>
                  </pic:spPr>
                </pic:pic>
              </a:graphicData>
            </a:graphic>
          </wp:inline>
        </w:drawing>
      </w:r>
    </w:p>
    <w:p w14:paraId="29060F8E" w14:textId="4F989FCB" w:rsidR="00DD6263" w:rsidRDefault="00DD6263" w:rsidP="00C0224C">
      <w:pPr>
        <w:pStyle w:val="Caption"/>
        <w:jc w:val="center"/>
      </w:pPr>
      <w:bookmarkStart w:id="4" w:name="_Ref481490708"/>
      <w:r>
        <w:t xml:space="preserve">Figure </w:t>
      </w:r>
      <w:r w:rsidR="00D000FF">
        <w:fldChar w:fldCharType="begin"/>
      </w:r>
      <w:r w:rsidR="00D000FF">
        <w:instrText xml:space="preserve"> SEQ Figure \* ARABIC </w:instrText>
      </w:r>
      <w:r w:rsidR="00D000FF">
        <w:fldChar w:fldCharType="separate"/>
      </w:r>
      <w:r w:rsidR="00BC47AD">
        <w:rPr>
          <w:noProof/>
        </w:rPr>
        <w:t>5</w:t>
      </w:r>
      <w:r w:rsidR="00D000FF">
        <w:rPr>
          <w:noProof/>
        </w:rPr>
        <w:fldChar w:fldCharType="end"/>
      </w:r>
      <w:bookmarkEnd w:id="4"/>
      <w:r>
        <w:t>. Illustration of different CSI-RS for L3 Mobility periodicities</w:t>
      </w:r>
    </w:p>
    <w:p w14:paraId="6FFDCBCE" w14:textId="0877FFE7" w:rsidR="00DD6263" w:rsidRPr="004E77D2" w:rsidRDefault="00DD6263" w:rsidP="004E77D2">
      <w:r w:rsidRPr="00341F9E">
        <w:rPr>
          <w:b/>
        </w:rPr>
        <w:t xml:space="preserve">Proposal </w:t>
      </w:r>
      <w:r w:rsidR="00242748">
        <w:rPr>
          <w:b/>
        </w:rPr>
        <w:t>6</w:t>
      </w:r>
      <w:r>
        <w:t>: Support configura</w:t>
      </w:r>
      <w:r w:rsidR="00343121">
        <w:t xml:space="preserve">tion of extendable </w:t>
      </w:r>
      <w:r>
        <w:t>periodicity for CSI-RS</w:t>
      </w:r>
      <w:r w:rsidR="00353328">
        <w:t xml:space="preserve"> for L3 Mobility</w:t>
      </w:r>
      <w:r>
        <w:t xml:space="preserve"> </w:t>
      </w:r>
      <w:r w:rsidR="00343121">
        <w:t xml:space="preserve">enabling </w:t>
      </w:r>
      <w:r w:rsidR="00353328">
        <w:t>(</w:t>
      </w:r>
      <w:r w:rsidR="00343121">
        <w:t>CSI-RS</w:t>
      </w:r>
      <w:r w:rsidR="00353328">
        <w:t>)</w:t>
      </w:r>
      <w:r w:rsidR="00343121">
        <w:t xml:space="preserve"> resource re-use.</w:t>
      </w:r>
    </w:p>
    <w:p w14:paraId="5730BE44" w14:textId="77777777" w:rsidR="00535921" w:rsidRPr="00205AFD" w:rsidRDefault="00535921" w:rsidP="006C6EF6">
      <w:pPr>
        <w:spacing w:after="0"/>
        <w:rPr>
          <w:rFonts w:eastAsia="MS Mincho"/>
          <w:lang w:val="en-US" w:eastAsia="ja-JP"/>
        </w:rPr>
      </w:pPr>
    </w:p>
    <w:p w14:paraId="16F2D25D" w14:textId="78F7A272" w:rsidR="00535921" w:rsidRPr="001D4927" w:rsidRDefault="0042676A" w:rsidP="001D4927">
      <w:pPr>
        <w:pStyle w:val="Heading3"/>
        <w:rPr>
          <w:rFonts w:eastAsia="MS Mincho"/>
        </w:rPr>
      </w:pPr>
      <w:r>
        <w:rPr>
          <w:rFonts w:eastAsia="MS Mincho"/>
        </w:rPr>
        <w:t>3</w:t>
      </w:r>
      <w:r w:rsidR="00B91B01" w:rsidRPr="001D4927">
        <w:rPr>
          <w:rFonts w:eastAsia="MS Mincho"/>
        </w:rPr>
        <w:t>.</w:t>
      </w:r>
      <w:r>
        <w:rPr>
          <w:rFonts w:eastAsia="MS Mincho"/>
        </w:rPr>
        <w:t>5</w:t>
      </w:r>
      <w:r w:rsidR="00B91B01" w:rsidRPr="001D4927">
        <w:rPr>
          <w:rFonts w:eastAsia="MS Mincho"/>
        </w:rPr>
        <w:t xml:space="preserve"> </w:t>
      </w:r>
      <w:r w:rsidR="0025135D">
        <w:rPr>
          <w:rFonts w:eastAsia="MS Mincho"/>
        </w:rPr>
        <w:tab/>
      </w:r>
      <w:r w:rsidR="00535921" w:rsidRPr="001D4927">
        <w:rPr>
          <w:rFonts w:eastAsia="MS Mincho"/>
        </w:rPr>
        <w:t xml:space="preserve">Bandwidth of CSI-RS </w:t>
      </w:r>
    </w:p>
    <w:p w14:paraId="67A3E8FE" w14:textId="77777777" w:rsidR="001D4927" w:rsidRDefault="001D4927" w:rsidP="001D4927">
      <w:pPr>
        <w:rPr>
          <w:rFonts w:eastAsia="MS Mincho"/>
          <w:lang w:val="en-US" w:eastAsia="ja-JP"/>
        </w:rPr>
      </w:pPr>
    </w:p>
    <w:p w14:paraId="1D5975EE" w14:textId="10E41E5B" w:rsidR="00762F22" w:rsidRDefault="00DD3BD6" w:rsidP="008139E6">
      <w:pPr>
        <w:rPr>
          <w:rFonts w:eastAsia="MS Mincho"/>
          <w:lang w:val="en-US" w:eastAsia="ja-JP"/>
        </w:rPr>
      </w:pPr>
      <w:r>
        <w:rPr>
          <w:rFonts w:eastAsia="MS Mincho"/>
          <w:lang w:val="en-US" w:eastAsia="ja-JP"/>
        </w:rPr>
        <w:t xml:space="preserve">Network </w:t>
      </w:r>
      <w:r w:rsidR="00F8419A">
        <w:rPr>
          <w:rFonts w:eastAsia="MS Mincho"/>
          <w:lang w:val="en-US" w:eastAsia="ja-JP"/>
        </w:rPr>
        <w:t xml:space="preserve">can </w:t>
      </w:r>
      <w:r>
        <w:rPr>
          <w:rFonts w:eastAsia="MS Mincho"/>
          <w:lang w:val="en-US" w:eastAsia="ja-JP"/>
        </w:rPr>
        <w:t xml:space="preserve">transmit </w:t>
      </w:r>
      <w:r w:rsidR="00F8419A">
        <w:rPr>
          <w:rFonts w:eastAsia="MS Mincho"/>
          <w:lang w:val="en-US" w:eastAsia="ja-JP"/>
        </w:rPr>
        <w:t xml:space="preserve">periodic </w:t>
      </w:r>
      <w:r>
        <w:rPr>
          <w:rFonts w:eastAsia="MS Mincho"/>
          <w:lang w:val="en-US" w:eastAsia="ja-JP"/>
        </w:rPr>
        <w:t>CSI-RS with full carrier bandwidth</w:t>
      </w:r>
      <w:r w:rsidR="00F8419A">
        <w:rPr>
          <w:rFonts w:eastAsia="MS Mincho"/>
          <w:lang w:val="en-US" w:eastAsia="ja-JP"/>
        </w:rPr>
        <w:t>, e.g. 100MHz</w:t>
      </w:r>
      <w:r w:rsidR="008139E6">
        <w:rPr>
          <w:rFonts w:eastAsia="MS Mincho"/>
          <w:lang w:val="en-US" w:eastAsia="ja-JP"/>
        </w:rPr>
        <w:t>.</w:t>
      </w:r>
      <w:r w:rsidR="00A967A0">
        <w:rPr>
          <w:rFonts w:eastAsia="MS Mincho"/>
          <w:lang w:val="en-US" w:eastAsia="ja-JP"/>
        </w:rPr>
        <w:t xml:space="preserve"> The bandwidth required by the CSI-RS depends then on the number of CSI-RS ports that are needed together with the desired measurement accuracy (determined eventually by RAN4 requirements). Like discussed in Section 3.4, to</w:t>
      </w:r>
      <w:r w:rsidR="00E05EAD">
        <w:rPr>
          <w:rFonts w:eastAsia="MS Mincho"/>
          <w:lang w:val="en-US" w:eastAsia="ja-JP"/>
        </w:rPr>
        <w:t xml:space="preserve"> reduce the CSI-RS resource </w:t>
      </w:r>
      <w:r w:rsidR="00A967A0">
        <w:rPr>
          <w:rFonts w:eastAsia="MS Mincho"/>
          <w:lang w:val="en-US" w:eastAsia="ja-JP"/>
        </w:rPr>
        <w:t>overhead, it would be beneficial to enable flexible use of same (periodic) CSI-RS resources for multiple purposes.</w:t>
      </w:r>
      <w:r w:rsidR="008139E6">
        <w:rPr>
          <w:rFonts w:eastAsia="MS Mincho"/>
          <w:lang w:val="en-US" w:eastAsia="ja-JP"/>
        </w:rPr>
        <w:t xml:space="preserve"> </w:t>
      </w:r>
      <w:r w:rsidR="00A967A0">
        <w:rPr>
          <w:rFonts w:eastAsia="MS Mincho"/>
          <w:lang w:val="en-US" w:eastAsia="ja-JP"/>
        </w:rPr>
        <w:t>Hence, w</w:t>
      </w:r>
      <w:r w:rsidR="00BC47AD">
        <w:rPr>
          <w:rFonts w:eastAsia="MS Mincho"/>
          <w:lang w:val="en-US" w:eastAsia="ja-JP"/>
        </w:rPr>
        <w:t xml:space="preserve">hile network </w:t>
      </w:r>
      <w:r w:rsidR="008139E6">
        <w:rPr>
          <w:rFonts w:eastAsia="MS Mincho"/>
          <w:lang w:val="en-US" w:eastAsia="ja-JP"/>
        </w:rPr>
        <w:t>transmits the CSI-RS on full bandwid</w:t>
      </w:r>
      <w:r w:rsidR="00BC47AD">
        <w:rPr>
          <w:rFonts w:eastAsia="MS Mincho"/>
          <w:lang w:val="en-US" w:eastAsia="ja-JP"/>
        </w:rPr>
        <w:t>th</w:t>
      </w:r>
      <w:r w:rsidR="00A967A0">
        <w:rPr>
          <w:rFonts w:eastAsia="MS Mincho"/>
          <w:lang w:val="en-US" w:eastAsia="ja-JP"/>
        </w:rPr>
        <w:t xml:space="preserve"> to enable Connected mode UE’s to obtain for example more accurate measurements</w:t>
      </w:r>
      <w:r w:rsidR="00BC47AD">
        <w:rPr>
          <w:rFonts w:eastAsia="MS Mincho"/>
          <w:lang w:val="en-US" w:eastAsia="ja-JP"/>
        </w:rPr>
        <w:t xml:space="preserve">, </w:t>
      </w:r>
      <w:r w:rsidR="00A967A0">
        <w:rPr>
          <w:rFonts w:eastAsia="MS Mincho"/>
          <w:lang w:val="en-US" w:eastAsia="ja-JP"/>
        </w:rPr>
        <w:t>such large amount of RE’s might not be needed to satisfy the beam level measurements of the ‘camped, SS Block for IDLE mode. Like illustrated in Figure 6, it the CSI-RS configuration could be such that it would allow UE to use only part of the actual CSI-RS bandwidth</w:t>
      </w:r>
      <w:r w:rsidR="00BC47AD">
        <w:rPr>
          <w:rFonts w:eastAsia="MS Mincho"/>
          <w:lang w:val="en-US" w:eastAsia="ja-JP"/>
        </w:rPr>
        <w:t>.</w:t>
      </w:r>
      <w:r w:rsidR="008139E6">
        <w:rPr>
          <w:rFonts w:eastAsia="MS Mincho"/>
          <w:lang w:val="en-US" w:eastAsia="ja-JP"/>
        </w:rPr>
        <w:t xml:space="preserve"> </w:t>
      </w:r>
    </w:p>
    <w:p w14:paraId="548834FD" w14:textId="1369F846" w:rsidR="00762F22" w:rsidRDefault="00F92F45" w:rsidP="00762F22">
      <w:pPr>
        <w:spacing w:after="0"/>
        <w:jc w:val="center"/>
      </w:pPr>
      <w:r w:rsidRPr="00F92F45">
        <w:drawing>
          <wp:inline distT="0" distB="0" distL="0" distR="0" wp14:anchorId="2BD32B11" wp14:editId="44BFF6C0">
            <wp:extent cx="4237355" cy="2087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37355" cy="2087880"/>
                    </a:xfrm>
                    <a:prstGeom prst="rect">
                      <a:avLst/>
                    </a:prstGeom>
                    <a:noFill/>
                    <a:ln>
                      <a:noFill/>
                    </a:ln>
                  </pic:spPr>
                </pic:pic>
              </a:graphicData>
            </a:graphic>
          </wp:inline>
        </w:drawing>
      </w:r>
    </w:p>
    <w:p w14:paraId="664DC7BD" w14:textId="66FDED90" w:rsidR="00762F22" w:rsidRDefault="00762F22" w:rsidP="00762F22">
      <w:pPr>
        <w:pStyle w:val="Caption"/>
        <w:jc w:val="center"/>
        <w:rPr>
          <w:rFonts w:eastAsia="MS Mincho"/>
          <w:lang w:val="en-US" w:eastAsia="ja-JP"/>
        </w:rPr>
      </w:pPr>
      <w:bookmarkStart w:id="5" w:name="_Ref481695698"/>
      <w:r>
        <w:t xml:space="preserve">Figure </w:t>
      </w:r>
      <w:r w:rsidR="00D000FF">
        <w:fldChar w:fldCharType="begin"/>
      </w:r>
      <w:r w:rsidR="00D000FF">
        <w:instrText xml:space="preserve"> SEQ Figure \* ARABIC </w:instrText>
      </w:r>
      <w:r w:rsidR="00D000FF">
        <w:fldChar w:fldCharType="separate"/>
      </w:r>
      <w:r>
        <w:rPr>
          <w:noProof/>
        </w:rPr>
        <w:t>6</w:t>
      </w:r>
      <w:r w:rsidR="00D000FF">
        <w:rPr>
          <w:noProof/>
        </w:rPr>
        <w:fldChar w:fldCharType="end"/>
      </w:r>
      <w:bookmarkEnd w:id="5"/>
      <w:r>
        <w:t>. SS block BW vs. CSI-RS BW for L3 mobility</w:t>
      </w:r>
    </w:p>
    <w:p w14:paraId="32E2043E" w14:textId="4F72035D" w:rsidR="00F70D55" w:rsidRDefault="00F70D55" w:rsidP="00CF3C51">
      <w:pPr>
        <w:spacing w:after="0"/>
        <w:rPr>
          <w:rFonts w:eastAsia="MS Mincho"/>
          <w:lang w:val="en-US" w:eastAsia="ja-JP"/>
        </w:rPr>
      </w:pPr>
    </w:p>
    <w:p w14:paraId="061DEE06" w14:textId="42140ABE" w:rsidR="00F70D55" w:rsidRDefault="00353328" w:rsidP="00F70D55">
      <w:pPr>
        <w:spacing w:after="0"/>
        <w:rPr>
          <w:rFonts w:eastAsia="MS Mincho"/>
          <w:lang w:val="en-US" w:eastAsia="ja-JP"/>
        </w:rPr>
      </w:pPr>
      <w:r>
        <w:rPr>
          <w:rFonts w:eastAsia="MS Mincho"/>
          <w:lang w:val="en-US" w:eastAsia="ja-JP"/>
        </w:rPr>
        <w:lastRenderedPageBreak/>
        <w:t>F</w:t>
      </w:r>
      <w:r w:rsidR="008139E6">
        <w:rPr>
          <w:rFonts w:eastAsia="MS Mincho"/>
          <w:lang w:val="en-US" w:eastAsia="ja-JP"/>
        </w:rPr>
        <w:t xml:space="preserve">or initial access CSI-RS measurements, the CSI-RS </w:t>
      </w:r>
      <w:r w:rsidR="00A967A0">
        <w:rPr>
          <w:rFonts w:eastAsia="MS Mincho"/>
          <w:lang w:val="en-US" w:eastAsia="ja-JP"/>
        </w:rPr>
        <w:t>c</w:t>
      </w:r>
      <w:r w:rsidR="008139E6">
        <w:rPr>
          <w:rFonts w:eastAsia="MS Mincho"/>
          <w:lang w:val="en-US" w:eastAsia="ja-JP"/>
        </w:rPr>
        <w:t xml:space="preserve">ould be measurable </w:t>
      </w:r>
      <w:r w:rsidR="00A967A0">
        <w:rPr>
          <w:rFonts w:eastAsia="MS Mincho"/>
          <w:lang w:val="en-US" w:eastAsia="ja-JP"/>
        </w:rPr>
        <w:t xml:space="preserve">with limited </w:t>
      </w:r>
      <w:r w:rsidR="00F70D55">
        <w:rPr>
          <w:rFonts w:eastAsia="MS Mincho"/>
          <w:lang w:val="en-US" w:eastAsia="ja-JP"/>
        </w:rPr>
        <w:t>bandwidth</w:t>
      </w:r>
      <w:r w:rsidR="00BC47AD">
        <w:rPr>
          <w:rFonts w:eastAsia="MS Mincho"/>
          <w:lang w:val="en-US" w:eastAsia="ja-JP"/>
        </w:rPr>
        <w:t xml:space="preserve">. </w:t>
      </w:r>
      <w:r w:rsidR="00A967A0">
        <w:rPr>
          <w:rFonts w:eastAsia="MS Mincho"/>
          <w:lang w:val="en-US" w:eastAsia="ja-JP"/>
        </w:rPr>
        <w:t>This would naturally mean that the achievable accuracy of the CSI-RS measurement is limited by the used bandwidth. However, for example i</w:t>
      </w:r>
      <w:r w:rsidR="00BC47AD">
        <w:rPr>
          <w:rFonts w:eastAsia="MS Mincho"/>
          <w:lang w:val="en-US" w:eastAsia="ja-JP"/>
        </w:rPr>
        <w:t xml:space="preserve">n case </w:t>
      </w:r>
      <w:r w:rsidR="00A967A0">
        <w:rPr>
          <w:rFonts w:eastAsia="MS Mincho"/>
          <w:lang w:val="en-US" w:eastAsia="ja-JP"/>
        </w:rPr>
        <w:t xml:space="preserve">where </w:t>
      </w:r>
      <w:r w:rsidR="00BC47AD">
        <w:rPr>
          <w:rFonts w:eastAsia="MS Mincho"/>
          <w:lang w:val="en-US" w:eastAsia="ja-JP"/>
        </w:rPr>
        <w:t>PRACH preambles are partitioned per CSI-RS associated with SS block</w:t>
      </w:r>
      <w:r w:rsidR="00A967A0">
        <w:rPr>
          <w:rFonts w:eastAsia="MS Mincho"/>
          <w:lang w:val="en-US" w:eastAsia="ja-JP"/>
        </w:rPr>
        <w:t>, it would be enough</w:t>
      </w:r>
      <w:r w:rsidR="00BC47AD">
        <w:rPr>
          <w:rFonts w:eastAsia="MS Mincho"/>
          <w:lang w:val="en-US" w:eastAsia="ja-JP"/>
        </w:rPr>
        <w:t xml:space="preserve"> </w:t>
      </w:r>
      <w:r w:rsidR="00A967A0">
        <w:rPr>
          <w:rFonts w:eastAsia="MS Mincho"/>
          <w:lang w:val="en-US" w:eastAsia="ja-JP"/>
        </w:rPr>
        <w:t>to</w:t>
      </w:r>
      <w:r w:rsidR="00BC47AD">
        <w:rPr>
          <w:rFonts w:eastAsia="MS Mincho"/>
          <w:lang w:val="en-US" w:eastAsia="ja-JP"/>
        </w:rPr>
        <w:t xml:space="preserve"> be able to </w:t>
      </w:r>
      <w:r w:rsidR="00A967A0">
        <w:rPr>
          <w:rFonts w:eastAsia="MS Mincho"/>
          <w:lang w:val="en-US" w:eastAsia="ja-JP"/>
        </w:rPr>
        <w:t xml:space="preserve">identify </w:t>
      </w:r>
      <w:r w:rsidR="00BC47AD">
        <w:rPr>
          <w:rFonts w:eastAsia="MS Mincho"/>
          <w:lang w:val="en-US" w:eastAsia="ja-JP"/>
        </w:rPr>
        <w:t>the highest quality beam</w:t>
      </w:r>
      <w:r>
        <w:rPr>
          <w:rFonts w:eastAsia="MS Mincho"/>
          <w:lang w:val="en-US" w:eastAsia="ja-JP"/>
        </w:rPr>
        <w:t>/beams</w:t>
      </w:r>
      <w:r w:rsidR="00A967A0">
        <w:rPr>
          <w:rFonts w:eastAsia="MS Mincho"/>
          <w:lang w:val="en-US" w:eastAsia="ja-JP"/>
        </w:rPr>
        <w:t xml:space="preserve"> (e.g. RSRP)</w:t>
      </w:r>
      <w:r w:rsidR="00BC47AD">
        <w:rPr>
          <w:rFonts w:eastAsia="MS Mincho"/>
          <w:lang w:val="en-US" w:eastAsia="ja-JP"/>
        </w:rPr>
        <w:t xml:space="preserve"> and indicate it to network.  </w:t>
      </w:r>
      <w:r w:rsidR="00A967A0">
        <w:rPr>
          <w:rFonts w:eastAsia="MS Mincho"/>
          <w:lang w:val="en-US" w:eastAsia="ja-JP"/>
        </w:rPr>
        <w:t>This would lead to relaxed m</w:t>
      </w:r>
      <w:r w:rsidR="00BC47AD">
        <w:rPr>
          <w:rFonts w:eastAsia="MS Mincho"/>
          <w:lang w:val="en-US" w:eastAsia="ja-JP"/>
        </w:rPr>
        <w:t>easurement accuracy requirements for initial access</w:t>
      </w:r>
      <w:r w:rsidR="00A967A0">
        <w:rPr>
          <w:rFonts w:eastAsia="MS Mincho"/>
          <w:lang w:val="en-US" w:eastAsia="ja-JP"/>
        </w:rPr>
        <w:t xml:space="preserve"> related CSI-RS RSRP measu</w:t>
      </w:r>
      <w:r w:rsidR="00BC47AD">
        <w:rPr>
          <w:rFonts w:eastAsia="MS Mincho"/>
          <w:lang w:val="en-US" w:eastAsia="ja-JP"/>
        </w:rPr>
        <w:t>re</w:t>
      </w:r>
      <w:r w:rsidR="00A967A0">
        <w:rPr>
          <w:rFonts w:eastAsia="MS Mincho"/>
          <w:lang w:val="en-US" w:eastAsia="ja-JP"/>
        </w:rPr>
        <w:t>ments</w:t>
      </w:r>
      <w:r w:rsidR="00BC47AD">
        <w:rPr>
          <w:rFonts w:eastAsia="MS Mincho"/>
          <w:lang w:val="en-US" w:eastAsia="ja-JP"/>
        </w:rPr>
        <w:t>.</w:t>
      </w:r>
    </w:p>
    <w:p w14:paraId="4597B9D4" w14:textId="16CD6E33" w:rsidR="00F70D55" w:rsidRDefault="00F70D55" w:rsidP="00F70D55">
      <w:pPr>
        <w:spacing w:after="0"/>
        <w:rPr>
          <w:rFonts w:eastAsia="MS Mincho"/>
          <w:lang w:val="en-US" w:eastAsia="ja-JP"/>
        </w:rPr>
      </w:pPr>
    </w:p>
    <w:p w14:paraId="7127DEEB" w14:textId="4DE6FB2C" w:rsidR="00343121" w:rsidRDefault="00A967A0" w:rsidP="00353328">
      <w:pPr>
        <w:spacing w:after="0"/>
        <w:rPr>
          <w:rFonts w:eastAsia="MS Mincho"/>
          <w:lang w:val="en-US" w:eastAsia="ja-JP"/>
        </w:rPr>
      </w:pPr>
      <w:r>
        <w:rPr>
          <w:rFonts w:eastAsia="MS Mincho"/>
          <w:lang w:val="en-US" w:eastAsia="ja-JP"/>
        </w:rPr>
        <w:t xml:space="preserve">In the connected mode, UE equipped with </w:t>
      </w:r>
      <w:r w:rsidR="00343121">
        <w:rPr>
          <w:rFonts w:eastAsia="MS Mincho"/>
          <w:lang w:val="en-US" w:eastAsia="ja-JP"/>
        </w:rPr>
        <w:t xml:space="preserve">information on the full extent of the transmitted CSI-RS configuration could obtain measurements based on the full bandwidth. </w:t>
      </w:r>
      <w:r w:rsidR="00DD3BD6" w:rsidRPr="00BC47AD">
        <w:rPr>
          <w:rFonts w:eastAsia="MS Mincho"/>
          <w:lang w:val="en-US" w:eastAsia="ja-JP"/>
        </w:rPr>
        <w:t xml:space="preserve"> From measurement accuracy </w:t>
      </w:r>
      <w:r w:rsidR="00343121" w:rsidRPr="00BC47AD">
        <w:rPr>
          <w:rFonts w:eastAsia="MS Mincho"/>
          <w:lang w:val="en-US" w:eastAsia="ja-JP"/>
        </w:rPr>
        <w:t>perspective,</w:t>
      </w:r>
      <w:r w:rsidR="00DD3BD6" w:rsidRPr="00BC47AD">
        <w:rPr>
          <w:rFonts w:eastAsia="MS Mincho"/>
          <w:lang w:val="en-US" w:eastAsia="ja-JP"/>
        </w:rPr>
        <w:t xml:space="preserve"> it would be </w:t>
      </w:r>
      <w:r w:rsidR="00343121">
        <w:rPr>
          <w:rFonts w:eastAsia="MS Mincho"/>
          <w:lang w:val="en-US" w:eastAsia="ja-JP"/>
        </w:rPr>
        <w:t xml:space="preserve">of course </w:t>
      </w:r>
      <w:r w:rsidR="00DD3BD6" w:rsidRPr="00BC47AD">
        <w:rPr>
          <w:rFonts w:eastAsia="MS Mincho"/>
          <w:lang w:val="en-US" w:eastAsia="ja-JP"/>
        </w:rPr>
        <w:t xml:space="preserve">desirable to obtain as much samples </w:t>
      </w:r>
      <w:r w:rsidR="00353328">
        <w:rPr>
          <w:rFonts w:eastAsia="MS Mincho"/>
          <w:lang w:val="en-US" w:eastAsia="ja-JP"/>
        </w:rPr>
        <w:t>as possible when performing mea</w:t>
      </w:r>
      <w:r w:rsidR="00DD3BD6" w:rsidRPr="00BC47AD">
        <w:rPr>
          <w:rFonts w:eastAsia="MS Mincho"/>
          <w:lang w:val="en-US" w:eastAsia="ja-JP"/>
        </w:rPr>
        <w:t xml:space="preserve">surements. </w:t>
      </w:r>
      <w:r w:rsidR="00343121">
        <w:rPr>
          <w:rFonts w:eastAsia="MS Mincho"/>
          <w:lang w:val="en-US" w:eastAsia="ja-JP"/>
        </w:rPr>
        <w:t xml:space="preserve">Also, when considering the adaptive UE bandwidth operation allowing UE’s to preserve energy, it would be beneficial that when equipped with the information of the periodic CSI-RS configuration, UE could use the partial band. I.e. same periodic CSI-RS configuration of a cell/SS block could be flexibly used by UE’s with different measurement bandwidth. This would help to manage the CSI-RS overhead. </w:t>
      </w:r>
    </w:p>
    <w:p w14:paraId="473546E1" w14:textId="50AC433D" w:rsidR="00F27E3B" w:rsidRDefault="00F27E3B" w:rsidP="00F70D55">
      <w:pPr>
        <w:spacing w:after="0"/>
        <w:rPr>
          <w:rFonts w:eastAsia="MS Mincho"/>
          <w:lang w:val="en-US" w:eastAsia="ja-JP"/>
        </w:rPr>
      </w:pPr>
    </w:p>
    <w:p w14:paraId="0B9CA77B" w14:textId="736190B6" w:rsidR="00343121" w:rsidRPr="004E77D2" w:rsidRDefault="00343121" w:rsidP="00343121">
      <w:r w:rsidRPr="00353328">
        <w:rPr>
          <w:rFonts w:eastAsia="MS Mincho"/>
          <w:b/>
          <w:lang w:val="en-US" w:eastAsia="ja-JP"/>
        </w:rPr>
        <w:t>Proposal 7</w:t>
      </w:r>
      <w:r>
        <w:rPr>
          <w:rFonts w:eastAsia="MS Mincho"/>
          <w:lang w:val="en-US" w:eastAsia="ja-JP"/>
        </w:rPr>
        <w:t xml:space="preserve">: </w:t>
      </w:r>
      <w:r>
        <w:t>Support configuration of extendable bandwidth for CSI-RS for L3 Mobility enabling CSI-RS resource re-use.</w:t>
      </w:r>
    </w:p>
    <w:p w14:paraId="500158E9" w14:textId="7517055E" w:rsidR="00242748" w:rsidRPr="00205AFD" w:rsidRDefault="00343121" w:rsidP="00CF3C51">
      <w:pPr>
        <w:spacing w:after="0"/>
        <w:rPr>
          <w:rFonts w:eastAsia="MS Mincho"/>
          <w:lang w:val="en-US" w:eastAsia="ja-JP"/>
        </w:rPr>
      </w:pPr>
      <w:r>
        <w:rPr>
          <w:rFonts w:eastAsia="MS Mincho"/>
          <w:lang w:val="en-US" w:eastAsia="ja-JP"/>
        </w:rPr>
        <w:t xml:space="preserve"> </w:t>
      </w:r>
    </w:p>
    <w:p w14:paraId="7C7D06BC" w14:textId="717EEACF" w:rsidR="00535921" w:rsidRPr="00CF3C51" w:rsidRDefault="0042676A" w:rsidP="00C60A20">
      <w:pPr>
        <w:pStyle w:val="Heading3"/>
        <w:rPr>
          <w:rFonts w:eastAsia="MS Mincho"/>
          <w:lang w:val="en-US" w:eastAsia="ja-JP"/>
        </w:rPr>
      </w:pPr>
      <w:r>
        <w:rPr>
          <w:rFonts w:eastAsia="MS Mincho"/>
          <w:lang w:val="en-US" w:eastAsia="ja-JP"/>
        </w:rPr>
        <w:t>3</w:t>
      </w:r>
      <w:r w:rsidR="00B91B01">
        <w:rPr>
          <w:rFonts w:eastAsia="MS Mincho"/>
          <w:lang w:val="en-US" w:eastAsia="ja-JP"/>
        </w:rPr>
        <w:t>.</w:t>
      </w:r>
      <w:r>
        <w:rPr>
          <w:rFonts w:eastAsia="MS Mincho"/>
          <w:lang w:val="en-US" w:eastAsia="ja-JP"/>
        </w:rPr>
        <w:t>6</w:t>
      </w:r>
      <w:r w:rsidR="00B91B01">
        <w:rPr>
          <w:rFonts w:eastAsia="MS Mincho"/>
          <w:lang w:val="en-US" w:eastAsia="ja-JP"/>
        </w:rPr>
        <w:t xml:space="preserve"> </w:t>
      </w:r>
      <w:r w:rsidR="0025135D">
        <w:rPr>
          <w:rFonts w:eastAsia="MS Mincho"/>
          <w:lang w:val="en-US" w:eastAsia="ja-JP"/>
        </w:rPr>
        <w:tab/>
      </w:r>
      <w:r w:rsidR="00535921" w:rsidRPr="00CF3C51">
        <w:rPr>
          <w:rFonts w:eastAsia="MS Mincho"/>
          <w:lang w:val="en-US" w:eastAsia="ja-JP"/>
        </w:rPr>
        <w:t>Numerology of CSI-RS for RRM measurement for L3 mobility</w:t>
      </w:r>
    </w:p>
    <w:p w14:paraId="0FE74295" w14:textId="77777777" w:rsidR="00535921" w:rsidRDefault="00535921" w:rsidP="00242748">
      <w:pPr>
        <w:spacing w:after="0"/>
        <w:ind w:left="1440"/>
        <w:rPr>
          <w:rFonts w:eastAsia="MS Mincho"/>
          <w:lang w:val="en-US" w:eastAsia="ja-JP"/>
        </w:rPr>
      </w:pPr>
    </w:p>
    <w:p w14:paraId="21F1A94E" w14:textId="3BAF6BE8" w:rsidR="00535921" w:rsidRPr="00C60A20" w:rsidRDefault="00596E3D" w:rsidP="00C60A20">
      <w:pPr>
        <w:spacing w:after="0"/>
        <w:rPr>
          <w:rFonts w:eastAsia="MS Mincho"/>
          <w:lang w:val="en-US" w:eastAsia="ja-JP"/>
        </w:rPr>
      </w:pPr>
      <w:r>
        <w:rPr>
          <w:rFonts w:eastAsia="MS Mincho"/>
          <w:lang w:val="en-US" w:eastAsia="ja-JP"/>
        </w:rPr>
        <w:t>To enable flexible operation the CSI-RS configuration should also include the configuration of the numerology used for the CSI-RS</w:t>
      </w:r>
    </w:p>
    <w:p w14:paraId="6830D304" w14:textId="0F30D8A6" w:rsidR="00341F9E" w:rsidRDefault="00341F9E" w:rsidP="00265D9E">
      <w:pPr>
        <w:spacing w:after="0"/>
        <w:rPr>
          <w:rFonts w:eastAsia="MS Mincho"/>
          <w:lang w:val="en-US" w:eastAsia="ja-JP"/>
        </w:rPr>
      </w:pPr>
    </w:p>
    <w:p w14:paraId="2596ED7A" w14:textId="4BE3C81A" w:rsidR="00535921" w:rsidRDefault="00B91B01" w:rsidP="006C6EF6">
      <w:pPr>
        <w:spacing w:after="0"/>
        <w:rPr>
          <w:rFonts w:eastAsia="MS Mincho"/>
          <w:lang w:val="en-US" w:eastAsia="ja-JP"/>
        </w:rPr>
      </w:pPr>
      <w:r w:rsidRPr="00C60A20">
        <w:rPr>
          <w:rFonts w:eastAsia="MS Mincho"/>
          <w:b/>
          <w:lang w:val="en-US" w:eastAsia="ja-JP"/>
        </w:rPr>
        <w:t>Proposal</w:t>
      </w:r>
      <w:r w:rsidR="00242748">
        <w:rPr>
          <w:rFonts w:eastAsia="MS Mincho"/>
          <w:b/>
          <w:lang w:val="en-US" w:eastAsia="ja-JP"/>
        </w:rPr>
        <w:t xml:space="preserve"> </w:t>
      </w:r>
      <w:r w:rsidR="006D7BAD">
        <w:rPr>
          <w:rFonts w:eastAsia="MS Mincho"/>
          <w:b/>
          <w:lang w:val="en-US" w:eastAsia="ja-JP"/>
        </w:rPr>
        <w:t>7</w:t>
      </w:r>
      <w:r w:rsidRPr="00C60A20">
        <w:rPr>
          <w:rFonts w:eastAsia="MS Mincho"/>
          <w:b/>
          <w:lang w:val="en-US" w:eastAsia="ja-JP"/>
        </w:rPr>
        <w:t>:</w:t>
      </w:r>
      <w:r>
        <w:rPr>
          <w:rFonts w:eastAsia="MS Mincho"/>
          <w:lang w:val="en-US" w:eastAsia="ja-JP"/>
        </w:rPr>
        <w:t xml:space="preserve"> Numerology of CSI-RS </w:t>
      </w:r>
      <w:r w:rsidR="005B6E3E">
        <w:rPr>
          <w:rFonts w:eastAsia="MS Mincho"/>
          <w:lang w:val="en-US" w:eastAsia="ja-JP"/>
        </w:rPr>
        <w:t xml:space="preserve">for L3 mobility </w:t>
      </w:r>
      <w:r>
        <w:rPr>
          <w:rFonts w:eastAsia="MS Mincho"/>
          <w:lang w:val="en-US" w:eastAsia="ja-JP"/>
        </w:rPr>
        <w:t>is explicitly indicated to UE by network</w:t>
      </w:r>
    </w:p>
    <w:p w14:paraId="3F720AE1" w14:textId="77777777" w:rsidR="00CF3C51" w:rsidRDefault="00CF3C51" w:rsidP="00CF3C51">
      <w:pPr>
        <w:spacing w:after="0"/>
        <w:rPr>
          <w:rFonts w:eastAsia="MS Mincho"/>
          <w:lang w:val="en-US" w:eastAsia="ja-JP"/>
        </w:rPr>
      </w:pPr>
    </w:p>
    <w:p w14:paraId="6378490A" w14:textId="165261CE" w:rsidR="00535921" w:rsidRDefault="0042676A" w:rsidP="00C60A20">
      <w:pPr>
        <w:pStyle w:val="Heading3"/>
        <w:rPr>
          <w:rFonts w:eastAsia="MS Mincho"/>
          <w:lang w:val="en-US" w:eastAsia="ja-JP"/>
        </w:rPr>
      </w:pPr>
      <w:r>
        <w:rPr>
          <w:rFonts w:eastAsia="MS Mincho"/>
          <w:lang w:val="en-US" w:eastAsia="ja-JP"/>
        </w:rPr>
        <w:t>3</w:t>
      </w:r>
      <w:r w:rsidR="00B91B01">
        <w:rPr>
          <w:rFonts w:eastAsia="MS Mincho"/>
          <w:lang w:val="en-US" w:eastAsia="ja-JP"/>
        </w:rPr>
        <w:t>.</w:t>
      </w:r>
      <w:r>
        <w:rPr>
          <w:rFonts w:eastAsia="MS Mincho"/>
          <w:lang w:val="en-US" w:eastAsia="ja-JP"/>
        </w:rPr>
        <w:t xml:space="preserve">7 </w:t>
      </w:r>
      <w:r w:rsidR="0025135D">
        <w:rPr>
          <w:rFonts w:eastAsia="MS Mincho"/>
          <w:lang w:val="en-US" w:eastAsia="ja-JP"/>
        </w:rPr>
        <w:tab/>
      </w:r>
      <w:r w:rsidR="00535921" w:rsidRPr="006C6EF6">
        <w:rPr>
          <w:rFonts w:eastAsia="MS Mincho"/>
          <w:lang w:val="en-US" w:eastAsia="ja-JP"/>
        </w:rPr>
        <w:t>The number of REs in the freq. domain of CSI-RS for RRM measurement for L3 mobility</w:t>
      </w:r>
    </w:p>
    <w:p w14:paraId="34E3F30C" w14:textId="386A8EE2" w:rsidR="005F4153" w:rsidRPr="00597B21" w:rsidRDefault="00597B21" w:rsidP="005F4153">
      <w:pPr>
        <w:rPr>
          <w:i/>
        </w:rPr>
      </w:pPr>
      <w:r>
        <w:rPr>
          <w:rFonts w:eastAsia="MS Mincho"/>
          <w:lang w:val="en-US" w:eastAsia="ja-JP"/>
        </w:rPr>
        <w:t xml:space="preserve">It has been agreed that </w:t>
      </w:r>
      <w:r w:rsidRPr="00597B21">
        <w:rPr>
          <w:rFonts w:eastAsia="MS Mincho"/>
          <w:lang w:val="en-US" w:eastAsia="ja-JP"/>
        </w:rPr>
        <w:t xml:space="preserve">CSI-RS design for beam management </w:t>
      </w:r>
      <w:r>
        <w:rPr>
          <w:rFonts w:eastAsia="MS Mincho"/>
          <w:lang w:val="en-US" w:eastAsia="ja-JP"/>
        </w:rPr>
        <w:t xml:space="preserve">is reused </w:t>
      </w:r>
      <w:r w:rsidRPr="00597B21">
        <w:rPr>
          <w:rFonts w:eastAsia="MS Mincho"/>
          <w:lang w:val="en-US" w:eastAsia="ja-JP"/>
        </w:rPr>
        <w:t>as baseline</w:t>
      </w:r>
      <w:r>
        <w:rPr>
          <w:rFonts w:eastAsia="MS Mincho"/>
          <w:lang w:val="en-US" w:eastAsia="ja-JP"/>
        </w:rPr>
        <w:t xml:space="preserve"> for CSI-RS for L3 mobility. Thus the P-1 signals for beam management are the </w:t>
      </w:r>
      <w:r w:rsidRPr="00267D8C">
        <w:rPr>
          <w:i/>
        </w:rPr>
        <w:t>used for beam management P-1 procedure</w:t>
      </w:r>
      <w:r>
        <w:rPr>
          <w:i/>
        </w:rPr>
        <w:t xml:space="preserve"> and the</w:t>
      </w:r>
      <w:r w:rsidR="00B45B71">
        <w:rPr>
          <w:rFonts w:eastAsia="MS Mincho"/>
          <w:lang w:val="en-US" w:eastAsia="ja-JP"/>
        </w:rPr>
        <w:t xml:space="preserve"> of number of REs in frequency domain</w:t>
      </w:r>
      <w:r>
        <w:rPr>
          <w:rFonts w:eastAsia="MS Mincho"/>
          <w:lang w:val="en-US" w:eastAsia="ja-JP"/>
        </w:rPr>
        <w:t xml:space="preserve"> is discussed </w:t>
      </w:r>
      <w:r w:rsidR="00B45B71">
        <w:rPr>
          <w:rFonts w:eastAsia="MS Mincho"/>
          <w:lang w:val="en-US" w:eastAsia="ja-JP"/>
        </w:rPr>
        <w:t>in</w:t>
      </w:r>
      <w:r w:rsidR="00E612F2">
        <w:rPr>
          <w:rFonts w:eastAsia="MS Mincho"/>
          <w:lang w:val="en-US" w:eastAsia="ja-JP"/>
        </w:rPr>
        <w:t xml:space="preserve"> </w:t>
      </w:r>
      <w:r w:rsidR="00E612F2">
        <w:rPr>
          <w:rFonts w:eastAsia="MS Mincho"/>
          <w:lang w:val="en-US" w:eastAsia="ja-JP"/>
        </w:rPr>
        <w:fldChar w:fldCharType="begin"/>
      </w:r>
      <w:r w:rsidR="00E612F2">
        <w:rPr>
          <w:rFonts w:eastAsia="MS Mincho"/>
          <w:lang w:val="en-US" w:eastAsia="ja-JP"/>
        </w:rPr>
        <w:instrText xml:space="preserve"> REF _Ref481757831 \r \h </w:instrText>
      </w:r>
      <w:r w:rsidR="00E612F2">
        <w:rPr>
          <w:rFonts w:eastAsia="MS Mincho"/>
          <w:lang w:val="en-US" w:eastAsia="ja-JP"/>
        </w:rPr>
      </w:r>
      <w:r w:rsidR="00E612F2">
        <w:rPr>
          <w:rFonts w:eastAsia="MS Mincho"/>
          <w:lang w:val="en-US" w:eastAsia="ja-JP"/>
        </w:rPr>
        <w:fldChar w:fldCharType="separate"/>
      </w:r>
      <w:r w:rsidR="00E612F2">
        <w:rPr>
          <w:rFonts w:eastAsia="MS Mincho"/>
          <w:lang w:val="en-US" w:eastAsia="ja-JP"/>
        </w:rPr>
        <w:t>[5]</w:t>
      </w:r>
      <w:r w:rsidR="00E612F2">
        <w:rPr>
          <w:rFonts w:eastAsia="MS Mincho"/>
          <w:lang w:val="en-US" w:eastAsia="ja-JP"/>
        </w:rPr>
        <w:fldChar w:fldCharType="end"/>
      </w:r>
      <w:r>
        <w:rPr>
          <w:rFonts w:eastAsia="MS Mincho"/>
          <w:lang w:val="en-US" w:eastAsia="ja-JP"/>
        </w:rPr>
        <w:t xml:space="preserve"> in the beam management track.</w:t>
      </w:r>
    </w:p>
    <w:p w14:paraId="26E0BED9" w14:textId="667F0076" w:rsidR="003A4E9C" w:rsidRPr="00597B21" w:rsidRDefault="003A4E9C" w:rsidP="003A4E9C">
      <w:pPr>
        <w:spacing w:after="0"/>
        <w:rPr>
          <w:rFonts w:eastAsia="MS Mincho"/>
          <w:b/>
          <w:lang w:eastAsia="ja-JP"/>
        </w:rPr>
      </w:pPr>
    </w:p>
    <w:p w14:paraId="2F0CAC5C" w14:textId="74F36AD7" w:rsidR="00023C4E" w:rsidRDefault="00023C4E" w:rsidP="00CD4C7B">
      <w:pPr>
        <w:rPr>
          <w:b/>
        </w:rPr>
      </w:pPr>
    </w:p>
    <w:p w14:paraId="60674F03" w14:textId="77777777" w:rsidR="00023C4E" w:rsidRDefault="00023C4E" w:rsidP="00CD4C7B">
      <w:pPr>
        <w:rPr>
          <w:b/>
        </w:rPr>
      </w:pPr>
    </w:p>
    <w:p w14:paraId="45F0704A" w14:textId="6ACAB5DD" w:rsidR="00817EDB" w:rsidRDefault="0042676A" w:rsidP="00F4339F">
      <w:pPr>
        <w:pStyle w:val="Heading1"/>
      </w:pPr>
      <w:r>
        <w:t>4</w:t>
      </w:r>
      <w:r w:rsidR="00583748">
        <w:t xml:space="preserve"> </w:t>
      </w:r>
      <w:r w:rsidR="00583748">
        <w:tab/>
      </w:r>
      <w:r w:rsidR="00F4339F" w:rsidRPr="00F4339F">
        <w:t>Conclusions</w:t>
      </w:r>
    </w:p>
    <w:p w14:paraId="7DAFBD51" w14:textId="03A84241" w:rsidR="00C00586" w:rsidRPr="006206EA" w:rsidRDefault="00C00586" w:rsidP="005C0388">
      <w:r>
        <w:t>In this contribution we have discussed the CSI-RS related issues. In Section 2 we considered the option of enabling CSI-RS measurements to facilitate the beam refinement  in the intial access phase with following observations and proposal: -</w:t>
      </w:r>
    </w:p>
    <w:p w14:paraId="22F03636" w14:textId="35008B81" w:rsidR="00023C4E" w:rsidRDefault="00023C4E" w:rsidP="00023C4E">
      <w:r w:rsidRPr="00A115FE">
        <w:rPr>
          <w:b/>
        </w:rPr>
        <w:t>Observation 1:</w:t>
      </w:r>
      <w:r>
        <w:t xml:space="preserve"> UE performs cell selection and re-selection or “L3 IDLE mode mobility” based on the measurements on SS-block</w:t>
      </w:r>
    </w:p>
    <w:p w14:paraId="78618455" w14:textId="77777777" w:rsidR="00023C4E" w:rsidRDefault="00023C4E" w:rsidP="00023C4E">
      <w:r w:rsidRPr="002323AE">
        <w:rPr>
          <w:b/>
        </w:rPr>
        <w:t>Observation 2:</w:t>
      </w:r>
      <w:r>
        <w:t xml:space="preserve"> Measuring ‘camped’ SS block on beam level could speed up the UL access after receiving paging or in UE originated connection establishment. </w:t>
      </w:r>
    </w:p>
    <w:p w14:paraId="46318389" w14:textId="77777777" w:rsidR="00023C4E" w:rsidRDefault="00023C4E" w:rsidP="00023C4E">
      <w:r w:rsidRPr="008B0087">
        <w:rPr>
          <w:b/>
        </w:rPr>
        <w:t>Observation 3:</w:t>
      </w:r>
      <w:r>
        <w:t xml:space="preserve"> The CSI-RS beam level measurements shall not affect the cell re-selection measurements in IDLE mode L3 mobility (determining cell quality) which is done based on the SS block measurements. </w:t>
      </w:r>
    </w:p>
    <w:p w14:paraId="189C35BB" w14:textId="77777777" w:rsidR="00C00586" w:rsidRDefault="00C00586" w:rsidP="00C00586">
      <w:pPr>
        <w:rPr>
          <w:b/>
          <w:color w:val="000000" w:themeColor="text1"/>
        </w:rPr>
      </w:pPr>
      <w:r w:rsidRPr="006745D9">
        <w:rPr>
          <w:b/>
          <w:color w:val="000000" w:themeColor="text1"/>
        </w:rPr>
        <w:t>Proposal 1:</w:t>
      </w:r>
      <w:r w:rsidRPr="00353328">
        <w:rPr>
          <w:color w:val="000000" w:themeColor="text1"/>
        </w:rPr>
        <w:t xml:space="preserve"> Support enabling the beam level measurements (P-1 CSI-RS) on beams associated with specific SS blocks in IDLE/INACTIVE MODE for initial access purposes. </w:t>
      </w:r>
    </w:p>
    <w:p w14:paraId="6118F80F" w14:textId="15A07639" w:rsidR="00C00586" w:rsidRPr="005C0388" w:rsidRDefault="00C00586" w:rsidP="00023C4E">
      <w:r>
        <w:t>In</w:t>
      </w:r>
      <w:r w:rsidRPr="005C0388">
        <w:t xml:space="preserve"> Section 3</w:t>
      </w:r>
      <w:r>
        <w:t xml:space="preserve">, we considered the CSI-RS configuration related aspects and raise observations and make proposals as follows:- </w:t>
      </w:r>
    </w:p>
    <w:p w14:paraId="039A825E" w14:textId="6EF250F7" w:rsidR="00023C4E" w:rsidRPr="00583748" w:rsidRDefault="00023C4E" w:rsidP="00023C4E">
      <w:pPr>
        <w:rPr>
          <w:b/>
        </w:rPr>
      </w:pPr>
      <w:r>
        <w:rPr>
          <w:b/>
        </w:rPr>
        <w:t>Observation 4</w:t>
      </w:r>
      <w:r w:rsidRPr="00B802A4">
        <w:rPr>
          <w:b/>
        </w:rPr>
        <w:t xml:space="preserve">: </w:t>
      </w:r>
      <w:r w:rsidRPr="00C0224C">
        <w:t>NR needs to support configuration option where CSI-RS are transmitted in separate CSI-RS burst (TDM)</w:t>
      </w:r>
    </w:p>
    <w:p w14:paraId="4F006554" w14:textId="77777777" w:rsidR="00023C4E" w:rsidRPr="00583748" w:rsidRDefault="00023C4E" w:rsidP="00023C4E">
      <w:pPr>
        <w:rPr>
          <w:b/>
        </w:rPr>
      </w:pPr>
      <w:r>
        <w:rPr>
          <w:b/>
        </w:rPr>
        <w:lastRenderedPageBreak/>
        <w:t>Observation 5</w:t>
      </w:r>
      <w:r w:rsidRPr="00583748">
        <w:rPr>
          <w:b/>
        </w:rPr>
        <w:t xml:space="preserve">: </w:t>
      </w:r>
      <w:r w:rsidRPr="00C0224C">
        <w:t>NR should support configuration where CSI-RS can be frequency multiplexed with SS block</w:t>
      </w:r>
    </w:p>
    <w:p w14:paraId="51B7EBBF" w14:textId="19C850B8" w:rsidR="00023C4E" w:rsidRPr="00023C4E" w:rsidRDefault="00023C4E" w:rsidP="00023C4E"/>
    <w:p w14:paraId="004D9CED" w14:textId="77777777" w:rsidR="005C4D99" w:rsidRPr="00E77F8F" w:rsidRDefault="005C4D99" w:rsidP="005C4D99">
      <w:pPr>
        <w:rPr>
          <w:b/>
        </w:rPr>
      </w:pPr>
      <w:r w:rsidRPr="00E77F8F">
        <w:rPr>
          <w:b/>
        </w:rPr>
        <w:t>Proposal</w:t>
      </w:r>
      <w:r>
        <w:rPr>
          <w:b/>
        </w:rPr>
        <w:t xml:space="preserve"> 2</w:t>
      </w:r>
      <w:r w:rsidRPr="00E77F8F">
        <w:rPr>
          <w:b/>
        </w:rPr>
        <w:t xml:space="preserve">: </w:t>
      </w:r>
      <w:r w:rsidRPr="00353328">
        <w:t>CSI-RS for L3 mobility are cell specific signals and configured in System Information (MSI/RMSI)</w:t>
      </w:r>
    </w:p>
    <w:p w14:paraId="1A7FF123" w14:textId="77777777" w:rsidR="00C0224C" w:rsidRPr="003943F8" w:rsidRDefault="00C0224C" w:rsidP="00C0224C">
      <w:pPr>
        <w:rPr>
          <w:b/>
        </w:rPr>
      </w:pPr>
      <w:r w:rsidRPr="003943F8">
        <w:rPr>
          <w:b/>
        </w:rPr>
        <w:t xml:space="preserve">Proposal </w:t>
      </w:r>
      <w:r>
        <w:rPr>
          <w:b/>
        </w:rPr>
        <w:t>3</w:t>
      </w:r>
      <w:r w:rsidRPr="003943F8">
        <w:rPr>
          <w:b/>
        </w:rPr>
        <w:t xml:space="preserve">: </w:t>
      </w:r>
      <w:r w:rsidRPr="00353328">
        <w:t>There is an association/link between SS block and corresponding CSI-RS for L3 Mobility that is informed implicitly or explicitly (e.g. system information)</w:t>
      </w:r>
    </w:p>
    <w:p w14:paraId="48217547" w14:textId="06CC42E5" w:rsidR="00C0224C" w:rsidRDefault="00C0224C" w:rsidP="00C0224C">
      <w:pPr>
        <w:spacing w:after="0"/>
        <w:rPr>
          <w:rFonts w:eastAsia="MS Mincho"/>
          <w:b/>
          <w:lang w:val="en-US" w:eastAsia="ja-JP"/>
        </w:rPr>
      </w:pPr>
      <w:r w:rsidRPr="003943F8">
        <w:rPr>
          <w:rFonts w:eastAsia="MS Mincho"/>
          <w:b/>
          <w:lang w:val="en-US" w:eastAsia="ja-JP"/>
        </w:rPr>
        <w:t xml:space="preserve">Proposal </w:t>
      </w:r>
      <w:r>
        <w:rPr>
          <w:rFonts w:eastAsia="MS Mincho"/>
          <w:b/>
          <w:lang w:val="en-US" w:eastAsia="ja-JP"/>
        </w:rPr>
        <w:t>4</w:t>
      </w:r>
      <w:r w:rsidRPr="003943F8">
        <w:rPr>
          <w:rFonts w:eastAsia="MS Mincho"/>
          <w:b/>
          <w:lang w:val="en-US" w:eastAsia="ja-JP"/>
        </w:rPr>
        <w:t xml:space="preserve">: </w:t>
      </w:r>
      <w:r w:rsidRPr="00353328">
        <w:rPr>
          <w:rFonts w:eastAsia="MS Mincho"/>
          <w:lang w:val="en-US" w:eastAsia="ja-JP"/>
        </w:rPr>
        <w:t>There can be defined timing between the SS block and corresponding CSI-RS ports, that is obtained by reading e.g. the system information</w:t>
      </w:r>
      <w:r w:rsidRPr="003943F8">
        <w:rPr>
          <w:rFonts w:eastAsia="MS Mincho"/>
          <w:b/>
          <w:lang w:val="en-US" w:eastAsia="ja-JP"/>
        </w:rPr>
        <w:t xml:space="preserve"> </w:t>
      </w:r>
    </w:p>
    <w:p w14:paraId="652EF3A7" w14:textId="77777777" w:rsidR="00C0224C" w:rsidRDefault="00C0224C" w:rsidP="00C0224C">
      <w:pPr>
        <w:spacing w:after="0"/>
        <w:rPr>
          <w:rFonts w:eastAsia="MS Mincho"/>
          <w:b/>
          <w:lang w:val="en-US" w:eastAsia="ja-JP"/>
        </w:rPr>
      </w:pPr>
    </w:p>
    <w:p w14:paraId="4DDAC284" w14:textId="0DF3EE86" w:rsidR="00C0224C" w:rsidRPr="00353328" w:rsidRDefault="00C0224C" w:rsidP="00C0224C">
      <w:pPr>
        <w:spacing w:after="0"/>
        <w:rPr>
          <w:rFonts w:eastAsia="MS Mincho"/>
          <w:lang w:val="en-US" w:eastAsia="ja-JP"/>
        </w:rPr>
      </w:pPr>
      <w:r w:rsidRPr="00267D8C">
        <w:rPr>
          <w:rFonts w:eastAsia="MS Mincho"/>
          <w:b/>
          <w:lang w:val="en-US" w:eastAsia="ja-JP"/>
        </w:rPr>
        <w:t xml:space="preserve">Proposal 5: </w:t>
      </w:r>
      <w:r w:rsidRPr="00353328">
        <w:rPr>
          <w:rFonts w:eastAsia="MS Mincho"/>
          <w:lang w:val="en-US" w:eastAsia="ja-JP"/>
        </w:rPr>
        <w:t>The CSI-RS configuration should allow flexible time and frequency association between SS-block and CSI-RS</w:t>
      </w:r>
    </w:p>
    <w:p w14:paraId="62123516" w14:textId="77777777" w:rsidR="00353328" w:rsidRPr="00267D8C" w:rsidRDefault="00353328" w:rsidP="00C0224C">
      <w:pPr>
        <w:spacing w:after="0"/>
        <w:rPr>
          <w:rFonts w:eastAsia="MS Mincho"/>
          <w:b/>
          <w:lang w:val="en-US" w:eastAsia="ja-JP"/>
        </w:rPr>
      </w:pPr>
    </w:p>
    <w:p w14:paraId="2216CD70" w14:textId="77777777" w:rsidR="00353328" w:rsidRPr="004E77D2" w:rsidRDefault="00353328" w:rsidP="00353328">
      <w:r w:rsidRPr="00341F9E">
        <w:rPr>
          <w:b/>
        </w:rPr>
        <w:t xml:space="preserve">Proposal </w:t>
      </w:r>
      <w:r>
        <w:rPr>
          <w:b/>
        </w:rPr>
        <w:t>6</w:t>
      </w:r>
      <w:r>
        <w:t>: Support configuration of extendable periodicity for CSI-RS for L3 Mobility enabling (CSI-RS) resource re-use.</w:t>
      </w:r>
    </w:p>
    <w:p w14:paraId="6886BE6B" w14:textId="77777777" w:rsidR="00353328" w:rsidRPr="004E77D2" w:rsidRDefault="00353328" w:rsidP="00353328">
      <w:r w:rsidRPr="00353328">
        <w:rPr>
          <w:rFonts w:eastAsia="MS Mincho"/>
          <w:b/>
          <w:lang w:val="en-US" w:eastAsia="ja-JP"/>
        </w:rPr>
        <w:t>Proposal 7</w:t>
      </w:r>
      <w:r>
        <w:rPr>
          <w:rFonts w:eastAsia="MS Mincho"/>
          <w:lang w:val="en-US" w:eastAsia="ja-JP"/>
        </w:rPr>
        <w:t xml:space="preserve">: </w:t>
      </w:r>
      <w:r>
        <w:t>Support configuration of extendable bandwidth for CSI-RS for L3 Mobility enabling CSI-RS resource re-use.</w:t>
      </w:r>
    </w:p>
    <w:p w14:paraId="7ECFD568" w14:textId="063AFCFB" w:rsidR="00817EDB" w:rsidRPr="00353328" w:rsidRDefault="00817EDB" w:rsidP="00CD4C7B">
      <w:pPr>
        <w:rPr>
          <w:b/>
        </w:rPr>
      </w:pPr>
    </w:p>
    <w:p w14:paraId="2007E8F3" w14:textId="77777777" w:rsidR="00817EDB" w:rsidRPr="00817EDB" w:rsidRDefault="00817EDB" w:rsidP="00CD4C7B">
      <w:pPr>
        <w:rPr>
          <w:b/>
        </w:rPr>
      </w:pPr>
    </w:p>
    <w:p w14:paraId="365E8186" w14:textId="77777777" w:rsidR="00CD4C7B" w:rsidRPr="006E13D1" w:rsidRDefault="00CD4C7B" w:rsidP="00CD4C7B">
      <w:pPr>
        <w:pStyle w:val="Heading1"/>
      </w:pPr>
      <w:r w:rsidRPr="006E13D1">
        <w:t>References</w:t>
      </w:r>
    </w:p>
    <w:p w14:paraId="629BC1DA" w14:textId="77777777" w:rsidR="00CD4C7B" w:rsidRPr="006E13D1" w:rsidRDefault="0090466A" w:rsidP="00CD4C7B">
      <w:pPr>
        <w:numPr>
          <w:ilvl w:val="0"/>
          <w:numId w:val="4"/>
        </w:numPr>
        <w:overflowPunct w:val="0"/>
        <w:autoSpaceDE w:val="0"/>
        <w:autoSpaceDN w:val="0"/>
        <w:adjustRightInd w:val="0"/>
        <w:textAlignment w:val="baseline"/>
      </w:pPr>
      <w:bookmarkStart w:id="6" w:name="_Ref75086397"/>
      <w:r>
        <w:t>3GPP TS 21.801</w:t>
      </w:r>
      <w:r w:rsidR="00CD4C7B" w:rsidRPr="006E13D1">
        <w:t xml:space="preserve"> </w:t>
      </w:r>
      <w:r w:rsidR="00CD4C7B" w:rsidRPr="006E13D1">
        <w:rPr>
          <w:i/>
          <w:iCs/>
        </w:rPr>
        <w:t>Drafting Rules</w:t>
      </w:r>
    </w:p>
    <w:p w14:paraId="601A64D1" w14:textId="1776D83A" w:rsidR="00611336" w:rsidRDefault="00611336" w:rsidP="00CD4C7B">
      <w:pPr>
        <w:numPr>
          <w:ilvl w:val="0"/>
          <w:numId w:val="4"/>
        </w:numPr>
        <w:overflowPunct w:val="0"/>
        <w:autoSpaceDE w:val="0"/>
        <w:autoSpaceDN w:val="0"/>
        <w:adjustRightInd w:val="0"/>
        <w:textAlignment w:val="baseline"/>
      </w:pPr>
      <w:bookmarkStart w:id="7" w:name="_Ref477852917"/>
      <w:bookmarkEnd w:id="6"/>
      <w:r>
        <w:t>Chairman’s Notes RAN1</w:t>
      </w:r>
      <w:r w:rsidR="003644F2">
        <w:t xml:space="preserve">#88bis </w:t>
      </w:r>
      <w:r>
        <w:t>(</w:t>
      </w:r>
      <w:r w:rsidR="003644F2">
        <w:t>April</w:t>
      </w:r>
      <w:r>
        <w:t>, Spokane)</w:t>
      </w:r>
      <w:bookmarkEnd w:id="7"/>
    </w:p>
    <w:p w14:paraId="64A53AA5" w14:textId="6A7AED71" w:rsidR="009A034C" w:rsidRDefault="009A034C" w:rsidP="00CD4C7B">
      <w:pPr>
        <w:numPr>
          <w:ilvl w:val="0"/>
          <w:numId w:val="4"/>
        </w:numPr>
        <w:overflowPunct w:val="0"/>
        <w:autoSpaceDE w:val="0"/>
        <w:autoSpaceDN w:val="0"/>
        <w:adjustRightInd w:val="0"/>
        <w:textAlignment w:val="baseline"/>
      </w:pPr>
      <w:bookmarkStart w:id="8" w:name="_Ref478122429"/>
      <w:r>
        <w:t>Chairman’s Notes RAN1#88 (February, Athens)</w:t>
      </w:r>
      <w:bookmarkEnd w:id="8"/>
    </w:p>
    <w:p w14:paraId="08F3FB38" w14:textId="01A39FEB" w:rsidR="00C524EF" w:rsidRDefault="00E612F2" w:rsidP="00CD4C7B">
      <w:pPr>
        <w:numPr>
          <w:ilvl w:val="0"/>
          <w:numId w:val="4"/>
        </w:numPr>
        <w:overflowPunct w:val="0"/>
        <w:autoSpaceDE w:val="0"/>
        <w:autoSpaceDN w:val="0"/>
        <w:adjustRightInd w:val="0"/>
        <w:textAlignment w:val="baseline"/>
      </w:pPr>
      <w:bookmarkStart w:id="9" w:name="_Ref481733822"/>
      <w:r>
        <w:t>R1-1708244</w:t>
      </w:r>
      <w:r w:rsidR="00C524EF">
        <w:t>, “NR 4-step RACH procedure”, Nokia, Alcatel-Lucent Shanghai Bell</w:t>
      </w:r>
      <w:bookmarkEnd w:id="9"/>
    </w:p>
    <w:p w14:paraId="13A0EDED" w14:textId="06668C71" w:rsidR="00E612F2" w:rsidRPr="00E612F2" w:rsidRDefault="00E612F2" w:rsidP="00E612F2">
      <w:pPr>
        <w:pStyle w:val="ListParagraph"/>
        <w:numPr>
          <w:ilvl w:val="0"/>
          <w:numId w:val="4"/>
        </w:numPr>
        <w:rPr>
          <w:rFonts w:eastAsia="MS Mincho"/>
          <w:lang w:val="en-US" w:eastAsia="ja-JP"/>
        </w:rPr>
      </w:pPr>
      <w:bookmarkStart w:id="10" w:name="_Ref481757831"/>
      <w:r w:rsidRPr="008716F4">
        <w:t>R1-1708904</w:t>
      </w:r>
      <w:r w:rsidRPr="008716F4">
        <w:tab/>
        <w:t>Reference signals and measurements for beam management</w:t>
      </w:r>
      <w:r>
        <w:t>, Nokia, Alcatel-Lucent Shanghai Bell</w:t>
      </w:r>
      <w:bookmarkEnd w:id="10"/>
    </w:p>
    <w:p w14:paraId="2FAA1086" w14:textId="77777777" w:rsidR="00E612F2" w:rsidRPr="006E13D1" w:rsidRDefault="00E612F2" w:rsidP="00E612F2">
      <w:pPr>
        <w:overflowPunct w:val="0"/>
        <w:autoSpaceDE w:val="0"/>
        <w:autoSpaceDN w:val="0"/>
        <w:adjustRightInd w:val="0"/>
        <w:textAlignment w:val="baseline"/>
      </w:pPr>
    </w:p>
    <w:p w14:paraId="28DFF99E" w14:textId="77777777" w:rsidR="00CD4C7B" w:rsidRPr="006E13D1" w:rsidRDefault="00CD4C7B" w:rsidP="00CD4C7B"/>
    <w:p w14:paraId="3377FC50" w14:textId="77777777" w:rsidR="00CD4C7B" w:rsidRDefault="00CD4C7B" w:rsidP="00CD4C7B"/>
    <w:p w14:paraId="1D1761B5" w14:textId="77777777" w:rsidR="00080512" w:rsidRPr="00CD4C7B" w:rsidRDefault="00080512" w:rsidP="00CD4C7B"/>
    <w:sectPr w:rsidR="00080512" w:rsidRPr="00CD4C7B">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9FF36B" w14:textId="77777777" w:rsidR="00D000FF" w:rsidRDefault="00D000FF">
      <w:r>
        <w:separator/>
      </w:r>
    </w:p>
  </w:endnote>
  <w:endnote w:type="continuationSeparator" w:id="0">
    <w:p w14:paraId="00E61AF7" w14:textId="77777777" w:rsidR="00D000FF" w:rsidRDefault="00D00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725975" w14:textId="77777777" w:rsidR="00C60A20" w:rsidRDefault="00C60A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7D503" w14:textId="77777777" w:rsidR="00C60A20" w:rsidRDefault="00C60A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50D49" w14:textId="77777777" w:rsidR="00C60A20" w:rsidRDefault="00C60A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211E8F" w14:textId="77777777" w:rsidR="00D000FF" w:rsidRDefault="00D000FF">
      <w:r>
        <w:separator/>
      </w:r>
    </w:p>
  </w:footnote>
  <w:footnote w:type="continuationSeparator" w:id="0">
    <w:p w14:paraId="6ED69570" w14:textId="77777777" w:rsidR="00D000FF" w:rsidRDefault="00D00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E09C6" w14:textId="77777777" w:rsidR="00C60A20" w:rsidRDefault="00C60A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7827A" w14:textId="77777777" w:rsidR="00C60A20" w:rsidRDefault="00C60A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A44A4" w14:textId="77777777" w:rsidR="00C60A20" w:rsidRDefault="00C60A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171CA"/>
    <w:multiLevelType w:val="hybridMultilevel"/>
    <w:tmpl w:val="2092EE7E"/>
    <w:lvl w:ilvl="0" w:tplc="10DE7048">
      <w:start w:val="1"/>
      <w:numFmt w:val="bullet"/>
      <w:lvlText w:val="•"/>
      <w:lvlJc w:val="left"/>
      <w:pPr>
        <w:tabs>
          <w:tab w:val="num" w:pos="720"/>
        </w:tabs>
        <w:ind w:left="720" w:hanging="360"/>
      </w:pPr>
      <w:rPr>
        <w:rFonts w:ascii="Arial" w:hAnsi="Arial" w:cs="Times New Roman" w:hint="default"/>
      </w:rPr>
    </w:lvl>
    <w:lvl w:ilvl="1" w:tplc="06FEBF90">
      <w:start w:val="142"/>
      <w:numFmt w:val="bullet"/>
      <w:lvlText w:val="–"/>
      <w:lvlJc w:val="left"/>
      <w:pPr>
        <w:tabs>
          <w:tab w:val="num" w:pos="1440"/>
        </w:tabs>
        <w:ind w:left="1440" w:hanging="360"/>
      </w:pPr>
      <w:rPr>
        <w:rFonts w:ascii="Arial" w:hAnsi="Arial" w:cs="Times New Roman" w:hint="default"/>
      </w:rPr>
    </w:lvl>
    <w:lvl w:ilvl="2" w:tplc="A40CCD52">
      <w:start w:val="142"/>
      <w:numFmt w:val="bullet"/>
      <w:lvlText w:val="•"/>
      <w:lvlJc w:val="left"/>
      <w:pPr>
        <w:tabs>
          <w:tab w:val="num" w:pos="2160"/>
        </w:tabs>
        <w:ind w:left="2160" w:hanging="360"/>
      </w:pPr>
      <w:rPr>
        <w:rFonts w:ascii="Arial" w:hAnsi="Arial" w:cs="Times New Roman" w:hint="default"/>
      </w:rPr>
    </w:lvl>
    <w:lvl w:ilvl="3" w:tplc="6D1ADF76">
      <w:start w:val="1"/>
      <w:numFmt w:val="bullet"/>
      <w:lvlText w:val="•"/>
      <w:lvlJc w:val="left"/>
      <w:pPr>
        <w:tabs>
          <w:tab w:val="num" w:pos="2880"/>
        </w:tabs>
        <w:ind w:left="2880" w:hanging="360"/>
      </w:pPr>
      <w:rPr>
        <w:rFonts w:ascii="Arial" w:hAnsi="Arial" w:cs="Times New Roman" w:hint="default"/>
      </w:rPr>
    </w:lvl>
    <w:lvl w:ilvl="4" w:tplc="621A1360">
      <w:start w:val="1"/>
      <w:numFmt w:val="bullet"/>
      <w:lvlText w:val="•"/>
      <w:lvlJc w:val="left"/>
      <w:pPr>
        <w:tabs>
          <w:tab w:val="num" w:pos="3600"/>
        </w:tabs>
        <w:ind w:left="3600" w:hanging="360"/>
      </w:pPr>
      <w:rPr>
        <w:rFonts w:ascii="Arial" w:hAnsi="Arial" w:cs="Times New Roman" w:hint="default"/>
      </w:rPr>
    </w:lvl>
    <w:lvl w:ilvl="5" w:tplc="C46E28BE">
      <w:start w:val="1"/>
      <w:numFmt w:val="bullet"/>
      <w:lvlText w:val="•"/>
      <w:lvlJc w:val="left"/>
      <w:pPr>
        <w:tabs>
          <w:tab w:val="num" w:pos="4320"/>
        </w:tabs>
        <w:ind w:left="4320" w:hanging="360"/>
      </w:pPr>
      <w:rPr>
        <w:rFonts w:ascii="Arial" w:hAnsi="Arial" w:cs="Times New Roman" w:hint="default"/>
      </w:rPr>
    </w:lvl>
    <w:lvl w:ilvl="6" w:tplc="629C7E9A">
      <w:start w:val="1"/>
      <w:numFmt w:val="bullet"/>
      <w:lvlText w:val="•"/>
      <w:lvlJc w:val="left"/>
      <w:pPr>
        <w:tabs>
          <w:tab w:val="num" w:pos="5040"/>
        </w:tabs>
        <w:ind w:left="5040" w:hanging="360"/>
      </w:pPr>
      <w:rPr>
        <w:rFonts w:ascii="Arial" w:hAnsi="Arial" w:cs="Times New Roman" w:hint="default"/>
      </w:rPr>
    </w:lvl>
    <w:lvl w:ilvl="7" w:tplc="77628DDA">
      <w:start w:val="1"/>
      <w:numFmt w:val="bullet"/>
      <w:lvlText w:val="•"/>
      <w:lvlJc w:val="left"/>
      <w:pPr>
        <w:tabs>
          <w:tab w:val="num" w:pos="5760"/>
        </w:tabs>
        <w:ind w:left="5760" w:hanging="360"/>
      </w:pPr>
      <w:rPr>
        <w:rFonts w:ascii="Arial" w:hAnsi="Arial" w:cs="Times New Roman" w:hint="default"/>
      </w:rPr>
    </w:lvl>
    <w:lvl w:ilvl="8" w:tplc="909E98CE">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577592"/>
    <w:multiLevelType w:val="hybridMultilevel"/>
    <w:tmpl w:val="7A1C151C"/>
    <w:lvl w:ilvl="0" w:tplc="1E121B28">
      <w:start w:val="1"/>
      <w:numFmt w:val="bullet"/>
      <w:lvlText w:val=""/>
      <w:lvlJc w:val="left"/>
      <w:pPr>
        <w:tabs>
          <w:tab w:val="num" w:pos="720"/>
        </w:tabs>
        <w:ind w:left="720" w:hanging="360"/>
      </w:pPr>
      <w:rPr>
        <w:rFonts w:ascii="Wingdings" w:hAnsi="Wingdings" w:hint="default"/>
      </w:rPr>
    </w:lvl>
    <w:lvl w:ilvl="1" w:tplc="49FC9BF6">
      <w:start w:val="1"/>
      <w:numFmt w:val="bullet"/>
      <w:lvlText w:val=""/>
      <w:lvlJc w:val="left"/>
      <w:pPr>
        <w:tabs>
          <w:tab w:val="num" w:pos="1440"/>
        </w:tabs>
        <w:ind w:left="1440" w:hanging="360"/>
      </w:pPr>
      <w:rPr>
        <w:rFonts w:ascii="Wingdings" w:hAnsi="Wingdings" w:hint="default"/>
      </w:rPr>
    </w:lvl>
    <w:lvl w:ilvl="2" w:tplc="9B489454">
      <w:start w:val="1"/>
      <w:numFmt w:val="bullet"/>
      <w:lvlText w:val=""/>
      <w:lvlJc w:val="left"/>
      <w:pPr>
        <w:tabs>
          <w:tab w:val="num" w:pos="2160"/>
        </w:tabs>
        <w:ind w:left="2160" w:hanging="360"/>
      </w:pPr>
      <w:rPr>
        <w:rFonts w:ascii="Wingdings" w:hAnsi="Wingdings" w:hint="default"/>
      </w:rPr>
    </w:lvl>
    <w:lvl w:ilvl="3" w:tplc="C9DA36E6">
      <w:start w:val="1"/>
      <w:numFmt w:val="bullet"/>
      <w:lvlText w:val=""/>
      <w:lvlJc w:val="left"/>
      <w:pPr>
        <w:tabs>
          <w:tab w:val="num" w:pos="2880"/>
        </w:tabs>
        <w:ind w:left="2880" w:hanging="360"/>
      </w:pPr>
      <w:rPr>
        <w:rFonts w:ascii="Wingdings" w:hAnsi="Wingdings" w:hint="default"/>
      </w:rPr>
    </w:lvl>
    <w:lvl w:ilvl="4" w:tplc="9AE6D828">
      <w:start w:val="1"/>
      <w:numFmt w:val="bullet"/>
      <w:lvlText w:val=""/>
      <w:lvlJc w:val="left"/>
      <w:pPr>
        <w:tabs>
          <w:tab w:val="num" w:pos="3600"/>
        </w:tabs>
        <w:ind w:left="3600" w:hanging="360"/>
      </w:pPr>
      <w:rPr>
        <w:rFonts w:ascii="Wingdings" w:hAnsi="Wingdings" w:hint="default"/>
      </w:rPr>
    </w:lvl>
    <w:lvl w:ilvl="5" w:tplc="0868F8F0">
      <w:start w:val="1"/>
      <w:numFmt w:val="bullet"/>
      <w:lvlText w:val=""/>
      <w:lvlJc w:val="left"/>
      <w:pPr>
        <w:tabs>
          <w:tab w:val="num" w:pos="4320"/>
        </w:tabs>
        <w:ind w:left="4320" w:hanging="360"/>
      </w:pPr>
      <w:rPr>
        <w:rFonts w:ascii="Wingdings" w:hAnsi="Wingdings" w:hint="default"/>
      </w:rPr>
    </w:lvl>
    <w:lvl w:ilvl="6" w:tplc="9ED84940">
      <w:start w:val="1"/>
      <w:numFmt w:val="bullet"/>
      <w:lvlText w:val=""/>
      <w:lvlJc w:val="left"/>
      <w:pPr>
        <w:tabs>
          <w:tab w:val="num" w:pos="5040"/>
        </w:tabs>
        <w:ind w:left="5040" w:hanging="360"/>
      </w:pPr>
      <w:rPr>
        <w:rFonts w:ascii="Wingdings" w:hAnsi="Wingdings" w:hint="default"/>
      </w:rPr>
    </w:lvl>
    <w:lvl w:ilvl="7" w:tplc="96220CD6">
      <w:start w:val="1"/>
      <w:numFmt w:val="bullet"/>
      <w:lvlText w:val=""/>
      <w:lvlJc w:val="left"/>
      <w:pPr>
        <w:tabs>
          <w:tab w:val="num" w:pos="5760"/>
        </w:tabs>
        <w:ind w:left="5760" w:hanging="360"/>
      </w:pPr>
      <w:rPr>
        <w:rFonts w:ascii="Wingdings" w:hAnsi="Wingdings" w:hint="default"/>
      </w:rPr>
    </w:lvl>
    <w:lvl w:ilvl="8" w:tplc="BB2C1620">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6A0056"/>
    <w:multiLevelType w:val="hybridMultilevel"/>
    <w:tmpl w:val="3DB8292C"/>
    <w:lvl w:ilvl="0" w:tplc="FF9A7434">
      <w:start w:val="1"/>
      <w:numFmt w:val="bullet"/>
      <w:lvlText w:val="•"/>
      <w:lvlJc w:val="left"/>
      <w:pPr>
        <w:tabs>
          <w:tab w:val="num" w:pos="720"/>
        </w:tabs>
        <w:ind w:left="720" w:hanging="360"/>
      </w:pPr>
      <w:rPr>
        <w:rFonts w:ascii="Arial" w:hAnsi="Arial" w:cs="Times New Roman" w:hint="default"/>
      </w:rPr>
    </w:lvl>
    <w:lvl w:ilvl="1" w:tplc="7F127E22">
      <w:start w:val="1"/>
      <w:numFmt w:val="bullet"/>
      <w:lvlText w:val="•"/>
      <w:lvlJc w:val="left"/>
      <w:pPr>
        <w:tabs>
          <w:tab w:val="num" w:pos="1440"/>
        </w:tabs>
        <w:ind w:left="1440" w:hanging="360"/>
      </w:pPr>
      <w:rPr>
        <w:rFonts w:ascii="Arial" w:hAnsi="Arial" w:cs="Times New Roman" w:hint="default"/>
      </w:rPr>
    </w:lvl>
    <w:lvl w:ilvl="2" w:tplc="65DE6110">
      <w:start w:val="1"/>
      <w:numFmt w:val="bullet"/>
      <w:lvlText w:val="•"/>
      <w:lvlJc w:val="left"/>
      <w:pPr>
        <w:tabs>
          <w:tab w:val="num" w:pos="2160"/>
        </w:tabs>
        <w:ind w:left="2160" w:hanging="360"/>
      </w:pPr>
      <w:rPr>
        <w:rFonts w:ascii="Arial" w:hAnsi="Arial" w:cs="Times New Roman" w:hint="default"/>
      </w:rPr>
    </w:lvl>
    <w:lvl w:ilvl="3" w:tplc="3DE6EBAE">
      <w:start w:val="1"/>
      <w:numFmt w:val="bullet"/>
      <w:lvlText w:val="•"/>
      <w:lvlJc w:val="left"/>
      <w:pPr>
        <w:tabs>
          <w:tab w:val="num" w:pos="2880"/>
        </w:tabs>
        <w:ind w:left="2880" w:hanging="360"/>
      </w:pPr>
      <w:rPr>
        <w:rFonts w:ascii="Arial" w:hAnsi="Arial" w:cs="Times New Roman" w:hint="default"/>
      </w:rPr>
    </w:lvl>
    <w:lvl w:ilvl="4" w:tplc="0268C3D8">
      <w:start w:val="1"/>
      <w:numFmt w:val="bullet"/>
      <w:lvlText w:val="•"/>
      <w:lvlJc w:val="left"/>
      <w:pPr>
        <w:tabs>
          <w:tab w:val="num" w:pos="3600"/>
        </w:tabs>
        <w:ind w:left="3600" w:hanging="360"/>
      </w:pPr>
      <w:rPr>
        <w:rFonts w:ascii="Arial" w:hAnsi="Arial" w:cs="Times New Roman" w:hint="default"/>
      </w:rPr>
    </w:lvl>
    <w:lvl w:ilvl="5" w:tplc="BB72A988">
      <w:start w:val="1"/>
      <w:numFmt w:val="bullet"/>
      <w:lvlText w:val="•"/>
      <w:lvlJc w:val="left"/>
      <w:pPr>
        <w:tabs>
          <w:tab w:val="num" w:pos="4320"/>
        </w:tabs>
        <w:ind w:left="4320" w:hanging="360"/>
      </w:pPr>
      <w:rPr>
        <w:rFonts w:ascii="Arial" w:hAnsi="Arial" w:cs="Times New Roman" w:hint="default"/>
      </w:rPr>
    </w:lvl>
    <w:lvl w:ilvl="6" w:tplc="32E87A5A">
      <w:start w:val="1"/>
      <w:numFmt w:val="bullet"/>
      <w:lvlText w:val="•"/>
      <w:lvlJc w:val="left"/>
      <w:pPr>
        <w:tabs>
          <w:tab w:val="num" w:pos="5040"/>
        </w:tabs>
        <w:ind w:left="5040" w:hanging="360"/>
      </w:pPr>
      <w:rPr>
        <w:rFonts w:ascii="Arial" w:hAnsi="Arial" w:cs="Times New Roman" w:hint="default"/>
      </w:rPr>
    </w:lvl>
    <w:lvl w:ilvl="7" w:tplc="43F8145A">
      <w:start w:val="1"/>
      <w:numFmt w:val="bullet"/>
      <w:lvlText w:val="•"/>
      <w:lvlJc w:val="left"/>
      <w:pPr>
        <w:tabs>
          <w:tab w:val="num" w:pos="5760"/>
        </w:tabs>
        <w:ind w:left="5760" w:hanging="360"/>
      </w:pPr>
      <w:rPr>
        <w:rFonts w:ascii="Arial" w:hAnsi="Arial" w:cs="Times New Roman" w:hint="default"/>
      </w:rPr>
    </w:lvl>
    <w:lvl w:ilvl="8" w:tplc="FFEEE48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B35052C"/>
    <w:multiLevelType w:val="hybridMultilevel"/>
    <w:tmpl w:val="26AE30BE"/>
    <w:lvl w:ilvl="0" w:tplc="394C6486">
      <w:start w:val="1"/>
      <w:numFmt w:val="bullet"/>
      <w:lvlText w:val="–"/>
      <w:lvlJc w:val="left"/>
      <w:pPr>
        <w:tabs>
          <w:tab w:val="num" w:pos="1080"/>
        </w:tabs>
        <w:ind w:left="1080" w:hanging="360"/>
      </w:pPr>
      <w:rPr>
        <w:rFonts w:ascii="DengXian" w:eastAsia="Times New Roman" w:hAnsi="DengXian" w:hint="eastAsia"/>
      </w:rPr>
    </w:lvl>
    <w:lvl w:ilvl="1" w:tplc="C80A9D76">
      <w:start w:val="1"/>
      <w:numFmt w:val="bullet"/>
      <w:lvlText w:val="–"/>
      <w:lvlJc w:val="left"/>
      <w:pPr>
        <w:tabs>
          <w:tab w:val="num" w:pos="1800"/>
        </w:tabs>
        <w:ind w:left="1800" w:hanging="360"/>
      </w:pPr>
      <w:rPr>
        <w:rFonts w:ascii="DengXian" w:eastAsia="Times New Roman" w:hAnsi="DengXian" w:hint="eastAsia"/>
      </w:rPr>
    </w:lvl>
    <w:lvl w:ilvl="2" w:tplc="5D0C1BA6">
      <w:start w:val="1"/>
      <w:numFmt w:val="bullet"/>
      <w:lvlText w:val="–"/>
      <w:lvlJc w:val="left"/>
      <w:pPr>
        <w:tabs>
          <w:tab w:val="num" w:pos="2520"/>
        </w:tabs>
        <w:ind w:left="2520" w:hanging="360"/>
      </w:pPr>
      <w:rPr>
        <w:rFonts w:ascii="DengXian" w:eastAsia="Times New Roman" w:hAnsi="DengXian" w:hint="eastAsia"/>
      </w:rPr>
    </w:lvl>
    <w:lvl w:ilvl="3" w:tplc="14043F8A">
      <w:start w:val="1"/>
      <w:numFmt w:val="bullet"/>
      <w:lvlText w:val="–"/>
      <w:lvlJc w:val="left"/>
      <w:pPr>
        <w:tabs>
          <w:tab w:val="num" w:pos="3240"/>
        </w:tabs>
        <w:ind w:left="3240" w:hanging="360"/>
      </w:pPr>
      <w:rPr>
        <w:rFonts w:ascii="DengXian" w:eastAsia="Times New Roman" w:hAnsi="DengXian" w:hint="eastAsia"/>
      </w:rPr>
    </w:lvl>
    <w:lvl w:ilvl="4" w:tplc="1A7EC446">
      <w:start w:val="1"/>
      <w:numFmt w:val="bullet"/>
      <w:lvlText w:val="–"/>
      <w:lvlJc w:val="left"/>
      <w:pPr>
        <w:tabs>
          <w:tab w:val="num" w:pos="3960"/>
        </w:tabs>
        <w:ind w:left="3960" w:hanging="360"/>
      </w:pPr>
      <w:rPr>
        <w:rFonts w:ascii="DengXian" w:eastAsia="Times New Roman" w:hAnsi="DengXian" w:hint="eastAsia"/>
      </w:rPr>
    </w:lvl>
    <w:lvl w:ilvl="5" w:tplc="2A0C652E">
      <w:start w:val="1"/>
      <w:numFmt w:val="bullet"/>
      <w:lvlText w:val="–"/>
      <w:lvlJc w:val="left"/>
      <w:pPr>
        <w:tabs>
          <w:tab w:val="num" w:pos="4680"/>
        </w:tabs>
        <w:ind w:left="4680" w:hanging="360"/>
      </w:pPr>
      <w:rPr>
        <w:rFonts w:ascii="DengXian" w:eastAsia="Times New Roman" w:hAnsi="DengXian" w:hint="eastAsia"/>
      </w:rPr>
    </w:lvl>
    <w:lvl w:ilvl="6" w:tplc="18BC3092">
      <w:start w:val="1"/>
      <w:numFmt w:val="bullet"/>
      <w:lvlText w:val="–"/>
      <w:lvlJc w:val="left"/>
      <w:pPr>
        <w:tabs>
          <w:tab w:val="num" w:pos="5400"/>
        </w:tabs>
        <w:ind w:left="5400" w:hanging="360"/>
      </w:pPr>
      <w:rPr>
        <w:rFonts w:ascii="DengXian" w:eastAsia="Times New Roman" w:hAnsi="DengXian" w:hint="eastAsia"/>
      </w:rPr>
    </w:lvl>
    <w:lvl w:ilvl="7" w:tplc="D11A648C">
      <w:start w:val="1"/>
      <w:numFmt w:val="bullet"/>
      <w:lvlText w:val="–"/>
      <w:lvlJc w:val="left"/>
      <w:pPr>
        <w:tabs>
          <w:tab w:val="num" w:pos="6120"/>
        </w:tabs>
        <w:ind w:left="6120" w:hanging="360"/>
      </w:pPr>
      <w:rPr>
        <w:rFonts w:ascii="DengXian" w:eastAsia="Times New Roman" w:hAnsi="DengXian" w:hint="eastAsia"/>
      </w:rPr>
    </w:lvl>
    <w:lvl w:ilvl="8" w:tplc="E8581BE0">
      <w:start w:val="1"/>
      <w:numFmt w:val="bullet"/>
      <w:lvlText w:val="–"/>
      <w:lvlJc w:val="left"/>
      <w:pPr>
        <w:tabs>
          <w:tab w:val="num" w:pos="6840"/>
        </w:tabs>
        <w:ind w:left="6840" w:hanging="360"/>
      </w:pPr>
      <w:rPr>
        <w:rFonts w:ascii="DengXian" w:eastAsia="Times New Roman" w:hAnsi="DengXian" w:hint="eastAsia"/>
      </w:rPr>
    </w:lvl>
  </w:abstractNum>
  <w:abstractNum w:abstractNumId="6" w15:restartNumberingAfterBreak="0">
    <w:nsid w:val="1C7D0DAF"/>
    <w:multiLevelType w:val="hybridMultilevel"/>
    <w:tmpl w:val="3CCA99DC"/>
    <w:lvl w:ilvl="0" w:tplc="F7B699A4">
      <w:start w:val="1"/>
      <w:numFmt w:val="bullet"/>
      <w:lvlText w:val="•"/>
      <w:lvlJc w:val="left"/>
      <w:pPr>
        <w:tabs>
          <w:tab w:val="num" w:pos="720"/>
        </w:tabs>
        <w:ind w:left="720" w:hanging="360"/>
      </w:pPr>
      <w:rPr>
        <w:rFonts w:ascii="Arial" w:hAnsi="Arial" w:cs="Times New Roman" w:hint="default"/>
      </w:rPr>
    </w:lvl>
    <w:lvl w:ilvl="1" w:tplc="916A0956">
      <w:start w:val="1"/>
      <w:numFmt w:val="bullet"/>
      <w:lvlText w:val="•"/>
      <w:lvlJc w:val="left"/>
      <w:pPr>
        <w:tabs>
          <w:tab w:val="num" w:pos="1440"/>
        </w:tabs>
        <w:ind w:left="1440" w:hanging="360"/>
      </w:pPr>
      <w:rPr>
        <w:rFonts w:ascii="Arial" w:hAnsi="Arial" w:cs="Times New Roman" w:hint="default"/>
      </w:rPr>
    </w:lvl>
    <w:lvl w:ilvl="2" w:tplc="82D6BC6A">
      <w:start w:val="1"/>
      <w:numFmt w:val="bullet"/>
      <w:lvlText w:val="•"/>
      <w:lvlJc w:val="left"/>
      <w:pPr>
        <w:tabs>
          <w:tab w:val="num" w:pos="2160"/>
        </w:tabs>
        <w:ind w:left="2160" w:hanging="360"/>
      </w:pPr>
      <w:rPr>
        <w:rFonts w:ascii="Arial" w:hAnsi="Arial" w:cs="Times New Roman" w:hint="default"/>
      </w:rPr>
    </w:lvl>
    <w:lvl w:ilvl="3" w:tplc="AB44016E">
      <w:start w:val="1"/>
      <w:numFmt w:val="bullet"/>
      <w:lvlText w:val="•"/>
      <w:lvlJc w:val="left"/>
      <w:pPr>
        <w:tabs>
          <w:tab w:val="num" w:pos="2880"/>
        </w:tabs>
        <w:ind w:left="2880" w:hanging="360"/>
      </w:pPr>
      <w:rPr>
        <w:rFonts w:ascii="Arial" w:hAnsi="Arial" w:cs="Times New Roman" w:hint="default"/>
      </w:rPr>
    </w:lvl>
    <w:lvl w:ilvl="4" w:tplc="30104CC8">
      <w:start w:val="1"/>
      <w:numFmt w:val="bullet"/>
      <w:lvlText w:val="•"/>
      <w:lvlJc w:val="left"/>
      <w:pPr>
        <w:tabs>
          <w:tab w:val="num" w:pos="3600"/>
        </w:tabs>
        <w:ind w:left="3600" w:hanging="360"/>
      </w:pPr>
      <w:rPr>
        <w:rFonts w:ascii="Arial" w:hAnsi="Arial" w:cs="Times New Roman" w:hint="default"/>
      </w:rPr>
    </w:lvl>
    <w:lvl w:ilvl="5" w:tplc="08167A84">
      <w:start w:val="1"/>
      <w:numFmt w:val="bullet"/>
      <w:lvlText w:val="•"/>
      <w:lvlJc w:val="left"/>
      <w:pPr>
        <w:tabs>
          <w:tab w:val="num" w:pos="4320"/>
        </w:tabs>
        <w:ind w:left="4320" w:hanging="360"/>
      </w:pPr>
      <w:rPr>
        <w:rFonts w:ascii="Arial" w:hAnsi="Arial" w:cs="Times New Roman" w:hint="default"/>
      </w:rPr>
    </w:lvl>
    <w:lvl w:ilvl="6" w:tplc="75D88196">
      <w:start w:val="1"/>
      <w:numFmt w:val="bullet"/>
      <w:lvlText w:val="•"/>
      <w:lvlJc w:val="left"/>
      <w:pPr>
        <w:tabs>
          <w:tab w:val="num" w:pos="5040"/>
        </w:tabs>
        <w:ind w:left="5040" w:hanging="360"/>
      </w:pPr>
      <w:rPr>
        <w:rFonts w:ascii="Arial" w:hAnsi="Arial" w:cs="Times New Roman" w:hint="default"/>
      </w:rPr>
    </w:lvl>
    <w:lvl w:ilvl="7" w:tplc="E27422D4">
      <w:start w:val="1"/>
      <w:numFmt w:val="bullet"/>
      <w:lvlText w:val="•"/>
      <w:lvlJc w:val="left"/>
      <w:pPr>
        <w:tabs>
          <w:tab w:val="num" w:pos="5760"/>
        </w:tabs>
        <w:ind w:left="5760" w:hanging="360"/>
      </w:pPr>
      <w:rPr>
        <w:rFonts w:ascii="Arial" w:hAnsi="Arial" w:cs="Times New Roman" w:hint="default"/>
      </w:rPr>
    </w:lvl>
    <w:lvl w:ilvl="8" w:tplc="93F22E3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29D87646"/>
    <w:multiLevelType w:val="hybridMultilevel"/>
    <w:tmpl w:val="A5F8A70A"/>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C767514"/>
    <w:multiLevelType w:val="hybridMultilevel"/>
    <w:tmpl w:val="F06E6EEA"/>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1D00B8D"/>
    <w:multiLevelType w:val="hybridMultilevel"/>
    <w:tmpl w:val="7F6CF87E"/>
    <w:lvl w:ilvl="0" w:tplc="84F63C04">
      <w:start w:val="1"/>
      <w:numFmt w:val="bullet"/>
      <w:lvlText w:val="•"/>
      <w:lvlJc w:val="left"/>
      <w:pPr>
        <w:tabs>
          <w:tab w:val="num" w:pos="720"/>
        </w:tabs>
        <w:ind w:left="720" w:hanging="360"/>
      </w:pPr>
      <w:rPr>
        <w:rFonts w:ascii="Arial" w:hAnsi="Arial" w:cs="Times New Roman" w:hint="default"/>
      </w:rPr>
    </w:lvl>
    <w:lvl w:ilvl="1" w:tplc="F12A8C5C">
      <w:start w:val="61"/>
      <w:numFmt w:val="bullet"/>
      <w:lvlText w:val="–"/>
      <w:lvlJc w:val="left"/>
      <w:pPr>
        <w:tabs>
          <w:tab w:val="num" w:pos="1440"/>
        </w:tabs>
        <w:ind w:left="1440" w:hanging="360"/>
      </w:pPr>
      <w:rPr>
        <w:rFonts w:ascii="Arial" w:hAnsi="Arial" w:cs="Times New Roman" w:hint="default"/>
      </w:rPr>
    </w:lvl>
    <w:lvl w:ilvl="2" w:tplc="24263F2E">
      <w:start w:val="1"/>
      <w:numFmt w:val="bullet"/>
      <w:lvlText w:val="•"/>
      <w:lvlJc w:val="left"/>
      <w:pPr>
        <w:tabs>
          <w:tab w:val="num" w:pos="2160"/>
        </w:tabs>
        <w:ind w:left="2160" w:hanging="360"/>
      </w:pPr>
      <w:rPr>
        <w:rFonts w:ascii="Arial" w:hAnsi="Arial" w:cs="Times New Roman" w:hint="default"/>
      </w:rPr>
    </w:lvl>
    <w:lvl w:ilvl="3" w:tplc="23F0377C">
      <w:start w:val="1"/>
      <w:numFmt w:val="bullet"/>
      <w:lvlText w:val="•"/>
      <w:lvlJc w:val="left"/>
      <w:pPr>
        <w:tabs>
          <w:tab w:val="num" w:pos="2880"/>
        </w:tabs>
        <w:ind w:left="2880" w:hanging="360"/>
      </w:pPr>
      <w:rPr>
        <w:rFonts w:ascii="Arial" w:hAnsi="Arial" w:cs="Times New Roman" w:hint="default"/>
      </w:rPr>
    </w:lvl>
    <w:lvl w:ilvl="4" w:tplc="09FA1F06">
      <w:start w:val="1"/>
      <w:numFmt w:val="bullet"/>
      <w:lvlText w:val="•"/>
      <w:lvlJc w:val="left"/>
      <w:pPr>
        <w:tabs>
          <w:tab w:val="num" w:pos="3600"/>
        </w:tabs>
        <w:ind w:left="3600" w:hanging="360"/>
      </w:pPr>
      <w:rPr>
        <w:rFonts w:ascii="Arial" w:hAnsi="Arial" w:cs="Times New Roman" w:hint="default"/>
      </w:rPr>
    </w:lvl>
    <w:lvl w:ilvl="5" w:tplc="72FCCD04">
      <w:start w:val="1"/>
      <w:numFmt w:val="bullet"/>
      <w:lvlText w:val="•"/>
      <w:lvlJc w:val="left"/>
      <w:pPr>
        <w:tabs>
          <w:tab w:val="num" w:pos="4320"/>
        </w:tabs>
        <w:ind w:left="4320" w:hanging="360"/>
      </w:pPr>
      <w:rPr>
        <w:rFonts w:ascii="Arial" w:hAnsi="Arial" w:cs="Times New Roman" w:hint="default"/>
      </w:rPr>
    </w:lvl>
    <w:lvl w:ilvl="6" w:tplc="D148467E">
      <w:start w:val="1"/>
      <w:numFmt w:val="bullet"/>
      <w:lvlText w:val="•"/>
      <w:lvlJc w:val="left"/>
      <w:pPr>
        <w:tabs>
          <w:tab w:val="num" w:pos="5040"/>
        </w:tabs>
        <w:ind w:left="5040" w:hanging="360"/>
      </w:pPr>
      <w:rPr>
        <w:rFonts w:ascii="Arial" w:hAnsi="Arial" w:cs="Times New Roman" w:hint="default"/>
      </w:rPr>
    </w:lvl>
    <w:lvl w:ilvl="7" w:tplc="E2CE81B2">
      <w:start w:val="1"/>
      <w:numFmt w:val="bullet"/>
      <w:lvlText w:val="•"/>
      <w:lvlJc w:val="left"/>
      <w:pPr>
        <w:tabs>
          <w:tab w:val="num" w:pos="5760"/>
        </w:tabs>
        <w:ind w:left="5760" w:hanging="360"/>
      </w:pPr>
      <w:rPr>
        <w:rFonts w:ascii="Arial" w:hAnsi="Arial" w:cs="Times New Roman" w:hint="default"/>
      </w:rPr>
    </w:lvl>
    <w:lvl w:ilvl="8" w:tplc="0F4EA4AC">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5277709D"/>
    <w:multiLevelType w:val="hybridMultilevel"/>
    <w:tmpl w:val="ED72E882"/>
    <w:lvl w:ilvl="0" w:tplc="5BD0BA10">
      <w:start w:val="1"/>
      <w:numFmt w:val="bullet"/>
      <w:lvlText w:val="–"/>
      <w:lvlJc w:val="left"/>
      <w:pPr>
        <w:tabs>
          <w:tab w:val="num" w:pos="1080"/>
        </w:tabs>
        <w:ind w:left="1080" w:hanging="360"/>
      </w:pPr>
      <w:rPr>
        <w:rFonts w:ascii="DengXian" w:eastAsia="Times New Roman" w:hAnsi="DengXian" w:hint="eastAsia"/>
      </w:rPr>
    </w:lvl>
    <w:lvl w:ilvl="1" w:tplc="6C7072D0">
      <w:start w:val="1"/>
      <w:numFmt w:val="bullet"/>
      <w:lvlText w:val="–"/>
      <w:lvlJc w:val="left"/>
      <w:pPr>
        <w:tabs>
          <w:tab w:val="num" w:pos="1800"/>
        </w:tabs>
        <w:ind w:left="1800" w:hanging="360"/>
      </w:pPr>
      <w:rPr>
        <w:rFonts w:ascii="DengXian" w:eastAsia="Times New Roman" w:hAnsi="DengXian" w:hint="eastAsia"/>
      </w:rPr>
    </w:lvl>
    <w:lvl w:ilvl="2" w:tplc="1F0EC218">
      <w:start w:val="1"/>
      <w:numFmt w:val="bullet"/>
      <w:lvlText w:val="–"/>
      <w:lvlJc w:val="left"/>
      <w:pPr>
        <w:tabs>
          <w:tab w:val="num" w:pos="2520"/>
        </w:tabs>
        <w:ind w:left="2520" w:hanging="360"/>
      </w:pPr>
      <w:rPr>
        <w:rFonts w:ascii="DengXian" w:eastAsia="Times New Roman" w:hAnsi="DengXian" w:hint="eastAsia"/>
      </w:rPr>
    </w:lvl>
    <w:lvl w:ilvl="3" w:tplc="8CCCF340">
      <w:start w:val="1"/>
      <w:numFmt w:val="bullet"/>
      <w:lvlText w:val="–"/>
      <w:lvlJc w:val="left"/>
      <w:pPr>
        <w:tabs>
          <w:tab w:val="num" w:pos="3240"/>
        </w:tabs>
        <w:ind w:left="3240" w:hanging="360"/>
      </w:pPr>
      <w:rPr>
        <w:rFonts w:ascii="DengXian" w:eastAsia="Times New Roman" w:hAnsi="DengXian" w:hint="eastAsia"/>
      </w:rPr>
    </w:lvl>
    <w:lvl w:ilvl="4" w:tplc="79F65000">
      <w:start w:val="1"/>
      <w:numFmt w:val="bullet"/>
      <w:lvlText w:val="–"/>
      <w:lvlJc w:val="left"/>
      <w:pPr>
        <w:tabs>
          <w:tab w:val="num" w:pos="3960"/>
        </w:tabs>
        <w:ind w:left="3960" w:hanging="360"/>
      </w:pPr>
      <w:rPr>
        <w:rFonts w:ascii="DengXian" w:eastAsia="Times New Roman" w:hAnsi="DengXian" w:hint="eastAsia"/>
      </w:rPr>
    </w:lvl>
    <w:lvl w:ilvl="5" w:tplc="860C0D62">
      <w:start w:val="1"/>
      <w:numFmt w:val="bullet"/>
      <w:lvlText w:val="–"/>
      <w:lvlJc w:val="left"/>
      <w:pPr>
        <w:tabs>
          <w:tab w:val="num" w:pos="4680"/>
        </w:tabs>
        <w:ind w:left="4680" w:hanging="360"/>
      </w:pPr>
      <w:rPr>
        <w:rFonts w:ascii="DengXian" w:eastAsia="Times New Roman" w:hAnsi="DengXian" w:hint="eastAsia"/>
      </w:rPr>
    </w:lvl>
    <w:lvl w:ilvl="6" w:tplc="A85A26C6">
      <w:start w:val="1"/>
      <w:numFmt w:val="bullet"/>
      <w:lvlText w:val="–"/>
      <w:lvlJc w:val="left"/>
      <w:pPr>
        <w:tabs>
          <w:tab w:val="num" w:pos="5400"/>
        </w:tabs>
        <w:ind w:left="5400" w:hanging="360"/>
      </w:pPr>
      <w:rPr>
        <w:rFonts w:ascii="DengXian" w:eastAsia="Times New Roman" w:hAnsi="DengXian" w:hint="eastAsia"/>
      </w:rPr>
    </w:lvl>
    <w:lvl w:ilvl="7" w:tplc="BFBAC790">
      <w:start w:val="1"/>
      <w:numFmt w:val="bullet"/>
      <w:lvlText w:val="–"/>
      <w:lvlJc w:val="left"/>
      <w:pPr>
        <w:tabs>
          <w:tab w:val="num" w:pos="6120"/>
        </w:tabs>
        <w:ind w:left="6120" w:hanging="360"/>
      </w:pPr>
      <w:rPr>
        <w:rFonts w:ascii="DengXian" w:eastAsia="Times New Roman" w:hAnsi="DengXian" w:hint="eastAsia"/>
      </w:rPr>
    </w:lvl>
    <w:lvl w:ilvl="8" w:tplc="96F24C44">
      <w:start w:val="1"/>
      <w:numFmt w:val="bullet"/>
      <w:lvlText w:val="–"/>
      <w:lvlJc w:val="left"/>
      <w:pPr>
        <w:tabs>
          <w:tab w:val="num" w:pos="6840"/>
        </w:tabs>
        <w:ind w:left="6840" w:hanging="360"/>
      </w:pPr>
      <w:rPr>
        <w:rFonts w:ascii="DengXian" w:eastAsia="Times New Roman" w:hAnsi="DengXian" w:hint="eastAsia"/>
      </w:rPr>
    </w:lvl>
  </w:abstractNum>
  <w:abstractNum w:abstractNumId="12" w15:restartNumberingAfterBreak="0">
    <w:nsid w:val="54394E89"/>
    <w:multiLevelType w:val="hybridMultilevel"/>
    <w:tmpl w:val="277ABEF6"/>
    <w:lvl w:ilvl="0" w:tplc="9B56C224">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39F063F"/>
    <w:multiLevelType w:val="hybridMultilevel"/>
    <w:tmpl w:val="A3A43B26"/>
    <w:lvl w:ilvl="0" w:tplc="3C04D41A">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64957C52"/>
    <w:multiLevelType w:val="hybridMultilevel"/>
    <w:tmpl w:val="5D4C86F4"/>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66B20748"/>
    <w:multiLevelType w:val="hybridMultilevel"/>
    <w:tmpl w:val="C7884A00"/>
    <w:lvl w:ilvl="0" w:tplc="911A1C72">
      <w:start w:val="2"/>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6E0D3776"/>
    <w:multiLevelType w:val="hybridMultilevel"/>
    <w:tmpl w:val="CE46DC3E"/>
    <w:lvl w:ilvl="0" w:tplc="E23EE5C4">
      <w:start w:val="1"/>
      <w:numFmt w:val="bullet"/>
      <w:lvlText w:val="•"/>
      <w:lvlJc w:val="left"/>
      <w:pPr>
        <w:tabs>
          <w:tab w:val="num" w:pos="720"/>
        </w:tabs>
        <w:ind w:left="720" w:hanging="360"/>
      </w:pPr>
      <w:rPr>
        <w:rFonts w:ascii="Arial" w:hAnsi="Arial" w:cs="Times New Roman" w:hint="default"/>
      </w:rPr>
    </w:lvl>
    <w:lvl w:ilvl="1" w:tplc="2B0E1288">
      <w:start w:val="2977"/>
      <w:numFmt w:val="bullet"/>
      <w:lvlText w:val="–"/>
      <w:lvlJc w:val="left"/>
      <w:pPr>
        <w:tabs>
          <w:tab w:val="num" w:pos="1440"/>
        </w:tabs>
        <w:ind w:left="1440" w:hanging="360"/>
      </w:pPr>
      <w:rPr>
        <w:rFonts w:ascii="Arial" w:hAnsi="Arial" w:cs="Times New Roman" w:hint="default"/>
      </w:rPr>
    </w:lvl>
    <w:lvl w:ilvl="2" w:tplc="504CF4E4">
      <w:start w:val="1"/>
      <w:numFmt w:val="bullet"/>
      <w:lvlText w:val="•"/>
      <w:lvlJc w:val="left"/>
      <w:pPr>
        <w:tabs>
          <w:tab w:val="num" w:pos="2160"/>
        </w:tabs>
        <w:ind w:left="2160" w:hanging="360"/>
      </w:pPr>
      <w:rPr>
        <w:rFonts w:ascii="Arial" w:hAnsi="Arial" w:cs="Times New Roman" w:hint="default"/>
      </w:rPr>
    </w:lvl>
    <w:lvl w:ilvl="3" w:tplc="697AD14C">
      <w:start w:val="1"/>
      <w:numFmt w:val="bullet"/>
      <w:lvlText w:val="•"/>
      <w:lvlJc w:val="left"/>
      <w:pPr>
        <w:tabs>
          <w:tab w:val="num" w:pos="2880"/>
        </w:tabs>
        <w:ind w:left="2880" w:hanging="360"/>
      </w:pPr>
      <w:rPr>
        <w:rFonts w:ascii="Arial" w:hAnsi="Arial" w:cs="Times New Roman" w:hint="default"/>
      </w:rPr>
    </w:lvl>
    <w:lvl w:ilvl="4" w:tplc="DEA0636E">
      <w:start w:val="1"/>
      <w:numFmt w:val="bullet"/>
      <w:lvlText w:val="•"/>
      <w:lvlJc w:val="left"/>
      <w:pPr>
        <w:tabs>
          <w:tab w:val="num" w:pos="3600"/>
        </w:tabs>
        <w:ind w:left="3600" w:hanging="360"/>
      </w:pPr>
      <w:rPr>
        <w:rFonts w:ascii="Arial" w:hAnsi="Arial" w:cs="Times New Roman" w:hint="default"/>
      </w:rPr>
    </w:lvl>
    <w:lvl w:ilvl="5" w:tplc="DDB0685A">
      <w:start w:val="1"/>
      <w:numFmt w:val="bullet"/>
      <w:lvlText w:val="•"/>
      <w:lvlJc w:val="left"/>
      <w:pPr>
        <w:tabs>
          <w:tab w:val="num" w:pos="4320"/>
        </w:tabs>
        <w:ind w:left="4320" w:hanging="360"/>
      </w:pPr>
      <w:rPr>
        <w:rFonts w:ascii="Arial" w:hAnsi="Arial" w:cs="Times New Roman" w:hint="default"/>
      </w:rPr>
    </w:lvl>
    <w:lvl w:ilvl="6" w:tplc="B1FCB240">
      <w:start w:val="1"/>
      <w:numFmt w:val="bullet"/>
      <w:lvlText w:val="•"/>
      <w:lvlJc w:val="left"/>
      <w:pPr>
        <w:tabs>
          <w:tab w:val="num" w:pos="5040"/>
        </w:tabs>
        <w:ind w:left="5040" w:hanging="360"/>
      </w:pPr>
      <w:rPr>
        <w:rFonts w:ascii="Arial" w:hAnsi="Arial" w:cs="Times New Roman" w:hint="default"/>
      </w:rPr>
    </w:lvl>
    <w:lvl w:ilvl="7" w:tplc="C4EE9002">
      <w:start w:val="1"/>
      <w:numFmt w:val="bullet"/>
      <w:lvlText w:val="•"/>
      <w:lvlJc w:val="left"/>
      <w:pPr>
        <w:tabs>
          <w:tab w:val="num" w:pos="5760"/>
        </w:tabs>
        <w:ind w:left="5760" w:hanging="360"/>
      </w:pPr>
      <w:rPr>
        <w:rFonts w:ascii="Arial" w:hAnsi="Arial" w:cs="Times New Roman" w:hint="default"/>
      </w:rPr>
    </w:lvl>
    <w:lvl w:ilvl="8" w:tplc="08B6903A">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76B306E3"/>
    <w:multiLevelType w:val="hybridMultilevel"/>
    <w:tmpl w:val="D4CAEF0C"/>
    <w:lvl w:ilvl="0" w:tplc="3AB6A12A">
      <w:start w:val="1"/>
      <w:numFmt w:val="bullet"/>
      <w:lvlText w:val="•"/>
      <w:lvlJc w:val="left"/>
      <w:pPr>
        <w:tabs>
          <w:tab w:val="num" w:pos="720"/>
        </w:tabs>
        <w:ind w:left="720" w:hanging="360"/>
      </w:pPr>
      <w:rPr>
        <w:rFonts w:ascii="Arial" w:hAnsi="Arial" w:hint="default"/>
      </w:rPr>
    </w:lvl>
    <w:lvl w:ilvl="1" w:tplc="7450B0FA">
      <w:start w:val="5812"/>
      <w:numFmt w:val="bullet"/>
      <w:lvlText w:val="–"/>
      <w:lvlJc w:val="left"/>
      <w:pPr>
        <w:tabs>
          <w:tab w:val="num" w:pos="1440"/>
        </w:tabs>
        <w:ind w:left="1440" w:hanging="360"/>
      </w:pPr>
      <w:rPr>
        <w:rFonts w:ascii="Arial" w:hAnsi="Arial" w:hint="default"/>
      </w:rPr>
    </w:lvl>
    <w:lvl w:ilvl="2" w:tplc="E13433B8">
      <w:start w:val="5812"/>
      <w:numFmt w:val="bullet"/>
      <w:lvlText w:val="•"/>
      <w:lvlJc w:val="left"/>
      <w:pPr>
        <w:tabs>
          <w:tab w:val="num" w:pos="2160"/>
        </w:tabs>
        <w:ind w:left="2160" w:hanging="360"/>
      </w:pPr>
      <w:rPr>
        <w:rFonts w:ascii="Arial" w:hAnsi="Arial" w:hint="default"/>
      </w:rPr>
    </w:lvl>
    <w:lvl w:ilvl="3" w:tplc="9440F550" w:tentative="1">
      <w:start w:val="1"/>
      <w:numFmt w:val="bullet"/>
      <w:lvlText w:val="•"/>
      <w:lvlJc w:val="left"/>
      <w:pPr>
        <w:tabs>
          <w:tab w:val="num" w:pos="2880"/>
        </w:tabs>
        <w:ind w:left="2880" w:hanging="360"/>
      </w:pPr>
      <w:rPr>
        <w:rFonts w:ascii="Arial" w:hAnsi="Arial" w:hint="default"/>
      </w:rPr>
    </w:lvl>
    <w:lvl w:ilvl="4" w:tplc="B96CDDD8" w:tentative="1">
      <w:start w:val="1"/>
      <w:numFmt w:val="bullet"/>
      <w:lvlText w:val="•"/>
      <w:lvlJc w:val="left"/>
      <w:pPr>
        <w:tabs>
          <w:tab w:val="num" w:pos="3600"/>
        </w:tabs>
        <w:ind w:left="3600" w:hanging="360"/>
      </w:pPr>
      <w:rPr>
        <w:rFonts w:ascii="Arial" w:hAnsi="Arial" w:hint="default"/>
      </w:rPr>
    </w:lvl>
    <w:lvl w:ilvl="5" w:tplc="40B60D50" w:tentative="1">
      <w:start w:val="1"/>
      <w:numFmt w:val="bullet"/>
      <w:lvlText w:val="•"/>
      <w:lvlJc w:val="left"/>
      <w:pPr>
        <w:tabs>
          <w:tab w:val="num" w:pos="4320"/>
        </w:tabs>
        <w:ind w:left="4320" w:hanging="360"/>
      </w:pPr>
      <w:rPr>
        <w:rFonts w:ascii="Arial" w:hAnsi="Arial" w:hint="default"/>
      </w:rPr>
    </w:lvl>
    <w:lvl w:ilvl="6" w:tplc="150E1F1A" w:tentative="1">
      <w:start w:val="1"/>
      <w:numFmt w:val="bullet"/>
      <w:lvlText w:val="•"/>
      <w:lvlJc w:val="left"/>
      <w:pPr>
        <w:tabs>
          <w:tab w:val="num" w:pos="5040"/>
        </w:tabs>
        <w:ind w:left="5040" w:hanging="360"/>
      </w:pPr>
      <w:rPr>
        <w:rFonts w:ascii="Arial" w:hAnsi="Arial" w:hint="default"/>
      </w:rPr>
    </w:lvl>
    <w:lvl w:ilvl="7" w:tplc="B0DA509A" w:tentative="1">
      <w:start w:val="1"/>
      <w:numFmt w:val="bullet"/>
      <w:lvlText w:val="•"/>
      <w:lvlJc w:val="left"/>
      <w:pPr>
        <w:tabs>
          <w:tab w:val="num" w:pos="5760"/>
        </w:tabs>
        <w:ind w:left="5760" w:hanging="360"/>
      </w:pPr>
      <w:rPr>
        <w:rFonts w:ascii="Arial" w:hAnsi="Arial" w:hint="default"/>
      </w:rPr>
    </w:lvl>
    <w:lvl w:ilvl="8" w:tplc="816ED2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C51011E"/>
    <w:multiLevelType w:val="hybridMultilevel"/>
    <w:tmpl w:val="163A13D4"/>
    <w:lvl w:ilvl="0" w:tplc="F36885F0">
      <w:start w:val="1"/>
      <w:numFmt w:val="bullet"/>
      <w:lvlText w:val=""/>
      <w:lvlJc w:val="left"/>
      <w:pPr>
        <w:tabs>
          <w:tab w:val="num" w:pos="720"/>
        </w:tabs>
        <w:ind w:left="720" w:hanging="360"/>
      </w:pPr>
      <w:rPr>
        <w:rFonts w:ascii="Wingdings" w:hAnsi="Wingdings" w:hint="default"/>
      </w:rPr>
    </w:lvl>
    <w:lvl w:ilvl="1" w:tplc="B4B64742">
      <w:start w:val="1"/>
      <w:numFmt w:val="bullet"/>
      <w:lvlText w:val=""/>
      <w:lvlJc w:val="left"/>
      <w:pPr>
        <w:tabs>
          <w:tab w:val="num" w:pos="1440"/>
        </w:tabs>
        <w:ind w:left="1440" w:hanging="360"/>
      </w:pPr>
      <w:rPr>
        <w:rFonts w:ascii="Wingdings" w:hAnsi="Wingdings" w:hint="default"/>
      </w:rPr>
    </w:lvl>
    <w:lvl w:ilvl="2" w:tplc="32AE8D62">
      <w:start w:val="1"/>
      <w:numFmt w:val="bullet"/>
      <w:lvlText w:val=""/>
      <w:lvlJc w:val="left"/>
      <w:pPr>
        <w:tabs>
          <w:tab w:val="num" w:pos="2160"/>
        </w:tabs>
        <w:ind w:left="2160" w:hanging="360"/>
      </w:pPr>
      <w:rPr>
        <w:rFonts w:ascii="Wingdings" w:hAnsi="Wingdings" w:hint="default"/>
      </w:rPr>
    </w:lvl>
    <w:lvl w:ilvl="3" w:tplc="8F1466C6">
      <w:start w:val="1"/>
      <w:numFmt w:val="bullet"/>
      <w:lvlText w:val=""/>
      <w:lvlJc w:val="left"/>
      <w:pPr>
        <w:tabs>
          <w:tab w:val="num" w:pos="2880"/>
        </w:tabs>
        <w:ind w:left="2880" w:hanging="360"/>
      </w:pPr>
      <w:rPr>
        <w:rFonts w:ascii="Wingdings" w:hAnsi="Wingdings" w:hint="default"/>
      </w:rPr>
    </w:lvl>
    <w:lvl w:ilvl="4" w:tplc="3C283C12">
      <w:start w:val="1"/>
      <w:numFmt w:val="bullet"/>
      <w:lvlText w:val=""/>
      <w:lvlJc w:val="left"/>
      <w:pPr>
        <w:tabs>
          <w:tab w:val="num" w:pos="3600"/>
        </w:tabs>
        <w:ind w:left="3600" w:hanging="360"/>
      </w:pPr>
      <w:rPr>
        <w:rFonts w:ascii="Wingdings" w:hAnsi="Wingdings" w:hint="default"/>
      </w:rPr>
    </w:lvl>
    <w:lvl w:ilvl="5" w:tplc="D56C300C">
      <w:start w:val="1"/>
      <w:numFmt w:val="bullet"/>
      <w:lvlText w:val=""/>
      <w:lvlJc w:val="left"/>
      <w:pPr>
        <w:tabs>
          <w:tab w:val="num" w:pos="4320"/>
        </w:tabs>
        <w:ind w:left="4320" w:hanging="360"/>
      </w:pPr>
      <w:rPr>
        <w:rFonts w:ascii="Wingdings" w:hAnsi="Wingdings" w:hint="default"/>
      </w:rPr>
    </w:lvl>
    <w:lvl w:ilvl="6" w:tplc="BBFC4032">
      <w:start w:val="1"/>
      <w:numFmt w:val="bullet"/>
      <w:lvlText w:val=""/>
      <w:lvlJc w:val="left"/>
      <w:pPr>
        <w:tabs>
          <w:tab w:val="num" w:pos="5040"/>
        </w:tabs>
        <w:ind w:left="5040" w:hanging="360"/>
      </w:pPr>
      <w:rPr>
        <w:rFonts w:ascii="Wingdings" w:hAnsi="Wingdings" w:hint="default"/>
      </w:rPr>
    </w:lvl>
    <w:lvl w:ilvl="7" w:tplc="44EEC7F0">
      <w:start w:val="1"/>
      <w:numFmt w:val="bullet"/>
      <w:lvlText w:val=""/>
      <w:lvlJc w:val="left"/>
      <w:pPr>
        <w:tabs>
          <w:tab w:val="num" w:pos="5760"/>
        </w:tabs>
        <w:ind w:left="5760" w:hanging="360"/>
      </w:pPr>
      <w:rPr>
        <w:rFonts w:ascii="Wingdings" w:hAnsi="Wingdings" w:hint="default"/>
      </w:rPr>
    </w:lvl>
    <w:lvl w:ilvl="8" w:tplc="C9405A3C">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15"/>
  </w:num>
  <w:num w:numId="6">
    <w:abstractNumId w:val="13"/>
  </w:num>
  <w:num w:numId="7">
    <w:abstractNumId w:val="4"/>
  </w:num>
  <w:num w:numId="8">
    <w:abstractNumId w:val="1"/>
  </w:num>
  <w:num w:numId="9">
    <w:abstractNumId w:val="8"/>
  </w:num>
  <w:num w:numId="10">
    <w:abstractNumId w:val="6"/>
  </w:num>
  <w:num w:numId="11">
    <w:abstractNumId w:val="3"/>
  </w:num>
  <w:num w:numId="12">
    <w:abstractNumId w:val="11"/>
  </w:num>
  <w:num w:numId="13">
    <w:abstractNumId w:val="18"/>
  </w:num>
  <w:num w:numId="14">
    <w:abstractNumId w:val="5"/>
  </w:num>
  <w:num w:numId="15">
    <w:abstractNumId w:val="16"/>
  </w:num>
  <w:num w:numId="16">
    <w:abstractNumId w:val="10"/>
  </w:num>
  <w:num w:numId="17">
    <w:abstractNumId w:val="17"/>
  </w:num>
  <w:num w:numId="18">
    <w:abstractNumId w:val="7"/>
  </w:num>
  <w:num w:numId="19">
    <w:abstractNumId w:val="12"/>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B1E"/>
    <w:rsid w:val="000013EC"/>
    <w:rsid w:val="000043B7"/>
    <w:rsid w:val="00010231"/>
    <w:rsid w:val="00015471"/>
    <w:rsid w:val="000175EE"/>
    <w:rsid w:val="00023C4E"/>
    <w:rsid w:val="00023E22"/>
    <w:rsid w:val="00033397"/>
    <w:rsid w:val="00040095"/>
    <w:rsid w:val="00064129"/>
    <w:rsid w:val="00080512"/>
    <w:rsid w:val="00080B44"/>
    <w:rsid w:val="00085489"/>
    <w:rsid w:val="00090468"/>
    <w:rsid w:val="00096EEC"/>
    <w:rsid w:val="000A6D04"/>
    <w:rsid w:val="000B06E6"/>
    <w:rsid w:val="000B7BCF"/>
    <w:rsid w:val="000C522B"/>
    <w:rsid w:val="000D58AB"/>
    <w:rsid w:val="000F6264"/>
    <w:rsid w:val="00107E75"/>
    <w:rsid w:val="001111F1"/>
    <w:rsid w:val="00122779"/>
    <w:rsid w:val="00123F0E"/>
    <w:rsid w:val="00123F97"/>
    <w:rsid w:val="00140A6C"/>
    <w:rsid w:val="00145075"/>
    <w:rsid w:val="001619D0"/>
    <w:rsid w:val="00166A48"/>
    <w:rsid w:val="0016755F"/>
    <w:rsid w:val="001741A0"/>
    <w:rsid w:val="001915D8"/>
    <w:rsid w:val="00194CD0"/>
    <w:rsid w:val="001A265D"/>
    <w:rsid w:val="001A2C22"/>
    <w:rsid w:val="001B49C9"/>
    <w:rsid w:val="001D276A"/>
    <w:rsid w:val="001D4927"/>
    <w:rsid w:val="001D708C"/>
    <w:rsid w:val="001E683B"/>
    <w:rsid w:val="001F168B"/>
    <w:rsid w:val="001F7831"/>
    <w:rsid w:val="00204045"/>
    <w:rsid w:val="00214A9E"/>
    <w:rsid w:val="0022606D"/>
    <w:rsid w:val="00231AD8"/>
    <w:rsid w:val="002323AE"/>
    <w:rsid w:val="00241A72"/>
    <w:rsid w:val="00242748"/>
    <w:rsid w:val="00243814"/>
    <w:rsid w:val="0025135D"/>
    <w:rsid w:val="002527F2"/>
    <w:rsid w:val="0025336C"/>
    <w:rsid w:val="00265D9E"/>
    <w:rsid w:val="00267D8C"/>
    <w:rsid w:val="002747EC"/>
    <w:rsid w:val="00276CE6"/>
    <w:rsid w:val="00283FC4"/>
    <w:rsid w:val="002855BF"/>
    <w:rsid w:val="0028692A"/>
    <w:rsid w:val="002A2467"/>
    <w:rsid w:val="002A78F9"/>
    <w:rsid w:val="002B609F"/>
    <w:rsid w:val="002C0F28"/>
    <w:rsid w:val="002C74E6"/>
    <w:rsid w:val="002E42A5"/>
    <w:rsid w:val="002E50D9"/>
    <w:rsid w:val="002F0D22"/>
    <w:rsid w:val="002F5CAB"/>
    <w:rsid w:val="003172DC"/>
    <w:rsid w:val="00326069"/>
    <w:rsid w:val="00341F9E"/>
    <w:rsid w:val="00343121"/>
    <w:rsid w:val="00344678"/>
    <w:rsid w:val="00352E4A"/>
    <w:rsid w:val="00353328"/>
    <w:rsid w:val="0035462D"/>
    <w:rsid w:val="00360795"/>
    <w:rsid w:val="003644F2"/>
    <w:rsid w:val="00366314"/>
    <w:rsid w:val="003777C1"/>
    <w:rsid w:val="0038282D"/>
    <w:rsid w:val="003943F8"/>
    <w:rsid w:val="003A4E9C"/>
    <w:rsid w:val="003A526C"/>
    <w:rsid w:val="003A7B96"/>
    <w:rsid w:val="003B3A55"/>
    <w:rsid w:val="003B40AD"/>
    <w:rsid w:val="003C4E37"/>
    <w:rsid w:val="003D1087"/>
    <w:rsid w:val="003D7965"/>
    <w:rsid w:val="003E16BE"/>
    <w:rsid w:val="003F252C"/>
    <w:rsid w:val="00401855"/>
    <w:rsid w:val="004074D4"/>
    <w:rsid w:val="00412BC4"/>
    <w:rsid w:val="0042676A"/>
    <w:rsid w:val="004454B8"/>
    <w:rsid w:val="00447872"/>
    <w:rsid w:val="00470716"/>
    <w:rsid w:val="00477455"/>
    <w:rsid w:val="004A4195"/>
    <w:rsid w:val="004C1818"/>
    <w:rsid w:val="004C7212"/>
    <w:rsid w:val="004D3578"/>
    <w:rsid w:val="004D380D"/>
    <w:rsid w:val="004E213A"/>
    <w:rsid w:val="004E34C7"/>
    <w:rsid w:val="004E57FB"/>
    <w:rsid w:val="004E77D2"/>
    <w:rsid w:val="005008D4"/>
    <w:rsid w:val="00503171"/>
    <w:rsid w:val="00506C28"/>
    <w:rsid w:val="00513E9D"/>
    <w:rsid w:val="0052015A"/>
    <w:rsid w:val="00534DA0"/>
    <w:rsid w:val="00534F41"/>
    <w:rsid w:val="00535921"/>
    <w:rsid w:val="00537925"/>
    <w:rsid w:val="00543E6C"/>
    <w:rsid w:val="00550A73"/>
    <w:rsid w:val="00565087"/>
    <w:rsid w:val="0056573F"/>
    <w:rsid w:val="005766D1"/>
    <w:rsid w:val="00583748"/>
    <w:rsid w:val="0058568A"/>
    <w:rsid w:val="00595C0B"/>
    <w:rsid w:val="00596E3D"/>
    <w:rsid w:val="00597B21"/>
    <w:rsid w:val="005A4BB6"/>
    <w:rsid w:val="005B6E3E"/>
    <w:rsid w:val="005C0388"/>
    <w:rsid w:val="005C2AA6"/>
    <w:rsid w:val="005C4D99"/>
    <w:rsid w:val="005F4153"/>
    <w:rsid w:val="005F7787"/>
    <w:rsid w:val="00603F13"/>
    <w:rsid w:val="00604E2A"/>
    <w:rsid w:val="00611336"/>
    <w:rsid w:val="00611566"/>
    <w:rsid w:val="006206EA"/>
    <w:rsid w:val="0062127B"/>
    <w:rsid w:val="006410E4"/>
    <w:rsid w:val="00646D99"/>
    <w:rsid w:val="00656910"/>
    <w:rsid w:val="00664FC1"/>
    <w:rsid w:val="006745D9"/>
    <w:rsid w:val="0068519F"/>
    <w:rsid w:val="006C66D8"/>
    <w:rsid w:val="006C6EF6"/>
    <w:rsid w:val="006D1E24"/>
    <w:rsid w:val="006D7BAD"/>
    <w:rsid w:val="006E0720"/>
    <w:rsid w:val="006E1417"/>
    <w:rsid w:val="006E6924"/>
    <w:rsid w:val="006F120C"/>
    <w:rsid w:val="006F6A2C"/>
    <w:rsid w:val="00700346"/>
    <w:rsid w:val="00734A5B"/>
    <w:rsid w:val="00737A24"/>
    <w:rsid w:val="0074371E"/>
    <w:rsid w:val="00744E76"/>
    <w:rsid w:val="0074721B"/>
    <w:rsid w:val="00747C68"/>
    <w:rsid w:val="007541E9"/>
    <w:rsid w:val="00757D40"/>
    <w:rsid w:val="00762F22"/>
    <w:rsid w:val="007651CB"/>
    <w:rsid w:val="00770CCC"/>
    <w:rsid w:val="00773663"/>
    <w:rsid w:val="00781F0F"/>
    <w:rsid w:val="0078727C"/>
    <w:rsid w:val="0079049D"/>
    <w:rsid w:val="00792FA2"/>
    <w:rsid w:val="007A2D0C"/>
    <w:rsid w:val="007B18D8"/>
    <w:rsid w:val="007C095F"/>
    <w:rsid w:val="007D741B"/>
    <w:rsid w:val="007E2117"/>
    <w:rsid w:val="008028A4"/>
    <w:rsid w:val="00811BE8"/>
    <w:rsid w:val="00813245"/>
    <w:rsid w:val="008139E6"/>
    <w:rsid w:val="008161CC"/>
    <w:rsid w:val="00817EDB"/>
    <w:rsid w:val="008207DD"/>
    <w:rsid w:val="00826C7E"/>
    <w:rsid w:val="00832FB0"/>
    <w:rsid w:val="008409AD"/>
    <w:rsid w:val="0084272E"/>
    <w:rsid w:val="00864D0A"/>
    <w:rsid w:val="008716F4"/>
    <w:rsid w:val="008768CA"/>
    <w:rsid w:val="00877EF9"/>
    <w:rsid w:val="00880559"/>
    <w:rsid w:val="00891904"/>
    <w:rsid w:val="00893C30"/>
    <w:rsid w:val="008A469D"/>
    <w:rsid w:val="008A6802"/>
    <w:rsid w:val="008A7C31"/>
    <w:rsid w:val="008B0087"/>
    <w:rsid w:val="008B5306"/>
    <w:rsid w:val="008C1235"/>
    <w:rsid w:val="008D0016"/>
    <w:rsid w:val="008E44F2"/>
    <w:rsid w:val="008F41D0"/>
    <w:rsid w:val="008F702A"/>
    <w:rsid w:val="0090080F"/>
    <w:rsid w:val="0090271F"/>
    <w:rsid w:val="00902DB9"/>
    <w:rsid w:val="0090466A"/>
    <w:rsid w:val="0091025F"/>
    <w:rsid w:val="0091636A"/>
    <w:rsid w:val="00917590"/>
    <w:rsid w:val="0092678B"/>
    <w:rsid w:val="00927BCD"/>
    <w:rsid w:val="00935FBD"/>
    <w:rsid w:val="00936071"/>
    <w:rsid w:val="00940212"/>
    <w:rsid w:val="00942EC2"/>
    <w:rsid w:val="0095059A"/>
    <w:rsid w:val="00961B32"/>
    <w:rsid w:val="00974BB0"/>
    <w:rsid w:val="009A034C"/>
    <w:rsid w:val="009A0AF3"/>
    <w:rsid w:val="009A2947"/>
    <w:rsid w:val="009B07CD"/>
    <w:rsid w:val="009B43E9"/>
    <w:rsid w:val="009B7F38"/>
    <w:rsid w:val="009C19E9"/>
    <w:rsid w:val="009C4C97"/>
    <w:rsid w:val="009E383D"/>
    <w:rsid w:val="009E59AE"/>
    <w:rsid w:val="00A10F02"/>
    <w:rsid w:val="00A115FE"/>
    <w:rsid w:val="00A204CA"/>
    <w:rsid w:val="00A27977"/>
    <w:rsid w:val="00A410C9"/>
    <w:rsid w:val="00A53724"/>
    <w:rsid w:val="00A577EE"/>
    <w:rsid w:val="00A82346"/>
    <w:rsid w:val="00A919AE"/>
    <w:rsid w:val="00A9671C"/>
    <w:rsid w:val="00A967A0"/>
    <w:rsid w:val="00AA1553"/>
    <w:rsid w:val="00AA642D"/>
    <w:rsid w:val="00AB63A6"/>
    <w:rsid w:val="00AC25B6"/>
    <w:rsid w:val="00AC691C"/>
    <w:rsid w:val="00AE1AE5"/>
    <w:rsid w:val="00B15449"/>
    <w:rsid w:val="00B2509E"/>
    <w:rsid w:val="00B45B71"/>
    <w:rsid w:val="00B47665"/>
    <w:rsid w:val="00B47FD1"/>
    <w:rsid w:val="00B516BB"/>
    <w:rsid w:val="00B60014"/>
    <w:rsid w:val="00B802A4"/>
    <w:rsid w:val="00B80E11"/>
    <w:rsid w:val="00B854D3"/>
    <w:rsid w:val="00B91694"/>
    <w:rsid w:val="00B91B01"/>
    <w:rsid w:val="00B937E8"/>
    <w:rsid w:val="00B96D47"/>
    <w:rsid w:val="00BC2E0A"/>
    <w:rsid w:val="00BC47AD"/>
    <w:rsid w:val="00BC5A12"/>
    <w:rsid w:val="00BD07E9"/>
    <w:rsid w:val="00BD70FE"/>
    <w:rsid w:val="00BE5D4E"/>
    <w:rsid w:val="00BF5DB8"/>
    <w:rsid w:val="00C00586"/>
    <w:rsid w:val="00C0224C"/>
    <w:rsid w:val="00C0597A"/>
    <w:rsid w:val="00C10025"/>
    <w:rsid w:val="00C12B51"/>
    <w:rsid w:val="00C224D8"/>
    <w:rsid w:val="00C24650"/>
    <w:rsid w:val="00C24F0D"/>
    <w:rsid w:val="00C33079"/>
    <w:rsid w:val="00C517F5"/>
    <w:rsid w:val="00C524EF"/>
    <w:rsid w:val="00C60A20"/>
    <w:rsid w:val="00C71028"/>
    <w:rsid w:val="00C83A13"/>
    <w:rsid w:val="00C914F1"/>
    <w:rsid w:val="00C92967"/>
    <w:rsid w:val="00CA14B4"/>
    <w:rsid w:val="00CA3D0C"/>
    <w:rsid w:val="00CA654B"/>
    <w:rsid w:val="00CA6E2A"/>
    <w:rsid w:val="00CB0BE0"/>
    <w:rsid w:val="00CB42A2"/>
    <w:rsid w:val="00CB6442"/>
    <w:rsid w:val="00CB6535"/>
    <w:rsid w:val="00CD4C7B"/>
    <w:rsid w:val="00CF3C51"/>
    <w:rsid w:val="00CF443D"/>
    <w:rsid w:val="00CF7449"/>
    <w:rsid w:val="00D000FF"/>
    <w:rsid w:val="00D06AC5"/>
    <w:rsid w:val="00D34472"/>
    <w:rsid w:val="00D46D30"/>
    <w:rsid w:val="00D60302"/>
    <w:rsid w:val="00D671EF"/>
    <w:rsid w:val="00D738D6"/>
    <w:rsid w:val="00D80795"/>
    <w:rsid w:val="00D8475F"/>
    <w:rsid w:val="00D87E00"/>
    <w:rsid w:val="00D9134D"/>
    <w:rsid w:val="00D95487"/>
    <w:rsid w:val="00D96D11"/>
    <w:rsid w:val="00DA2D08"/>
    <w:rsid w:val="00DA7A03"/>
    <w:rsid w:val="00DB1818"/>
    <w:rsid w:val="00DC26CB"/>
    <w:rsid w:val="00DC309B"/>
    <w:rsid w:val="00DC4DA2"/>
    <w:rsid w:val="00DD3BD6"/>
    <w:rsid w:val="00DD6263"/>
    <w:rsid w:val="00E02B76"/>
    <w:rsid w:val="00E047AF"/>
    <w:rsid w:val="00E05EAD"/>
    <w:rsid w:val="00E241A0"/>
    <w:rsid w:val="00E3062C"/>
    <w:rsid w:val="00E34E01"/>
    <w:rsid w:val="00E54DB9"/>
    <w:rsid w:val="00E612F2"/>
    <w:rsid w:val="00E62125"/>
    <w:rsid w:val="00E62835"/>
    <w:rsid w:val="00E72F7D"/>
    <w:rsid w:val="00E77645"/>
    <w:rsid w:val="00E77F8F"/>
    <w:rsid w:val="00E81420"/>
    <w:rsid w:val="00E83697"/>
    <w:rsid w:val="00EA1432"/>
    <w:rsid w:val="00EA4C62"/>
    <w:rsid w:val="00EA57C0"/>
    <w:rsid w:val="00EB2CB7"/>
    <w:rsid w:val="00EB48CA"/>
    <w:rsid w:val="00EC1C88"/>
    <w:rsid w:val="00EC4A25"/>
    <w:rsid w:val="00ED4D75"/>
    <w:rsid w:val="00ED4EA8"/>
    <w:rsid w:val="00ED58B2"/>
    <w:rsid w:val="00EE1E72"/>
    <w:rsid w:val="00EE202B"/>
    <w:rsid w:val="00F025A2"/>
    <w:rsid w:val="00F02FC0"/>
    <w:rsid w:val="00F07388"/>
    <w:rsid w:val="00F1752A"/>
    <w:rsid w:val="00F2026E"/>
    <w:rsid w:val="00F207C8"/>
    <w:rsid w:val="00F2210A"/>
    <w:rsid w:val="00F256ED"/>
    <w:rsid w:val="00F25AAA"/>
    <w:rsid w:val="00F27E3B"/>
    <w:rsid w:val="00F3003A"/>
    <w:rsid w:val="00F37743"/>
    <w:rsid w:val="00F4339F"/>
    <w:rsid w:val="00F452BA"/>
    <w:rsid w:val="00F50D42"/>
    <w:rsid w:val="00F54A3D"/>
    <w:rsid w:val="00F653B8"/>
    <w:rsid w:val="00F70D55"/>
    <w:rsid w:val="00F71B89"/>
    <w:rsid w:val="00F7353C"/>
    <w:rsid w:val="00F76AB9"/>
    <w:rsid w:val="00F76F8F"/>
    <w:rsid w:val="00F81F8A"/>
    <w:rsid w:val="00F8419A"/>
    <w:rsid w:val="00F92F45"/>
    <w:rsid w:val="00F95F42"/>
    <w:rsid w:val="00FA1266"/>
    <w:rsid w:val="00FA3D77"/>
    <w:rsid w:val="00FA47FE"/>
    <w:rsid w:val="00FB37FE"/>
    <w:rsid w:val="00FC1192"/>
    <w:rsid w:val="00FC35D3"/>
    <w:rsid w:val="00FC37AB"/>
    <w:rsid w:val="00FC3838"/>
    <w:rsid w:val="00FC3C61"/>
    <w:rsid w:val="00FC7D15"/>
    <w:rsid w:val="00FF6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C9BEA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D708C"/>
    <w:pPr>
      <w:ind w:left="720"/>
      <w:contextualSpacing/>
    </w:pPr>
  </w:style>
  <w:style w:type="paragraph" w:styleId="Caption">
    <w:name w:val="caption"/>
    <w:basedOn w:val="Normal"/>
    <w:next w:val="Normal"/>
    <w:unhideWhenUsed/>
    <w:qFormat/>
    <w:rsid w:val="008C1235"/>
    <w:pPr>
      <w:spacing w:after="200"/>
    </w:pPr>
    <w:rPr>
      <w:i/>
      <w:iCs/>
      <w:color w:val="44546A" w:themeColor="text2"/>
      <w:sz w:val="18"/>
      <w:szCs w:val="18"/>
    </w:rPr>
  </w:style>
  <w:style w:type="character" w:styleId="CommentReference">
    <w:name w:val="annotation reference"/>
    <w:basedOn w:val="DefaultParagraphFont"/>
    <w:rsid w:val="00080B44"/>
    <w:rPr>
      <w:sz w:val="16"/>
      <w:szCs w:val="16"/>
    </w:rPr>
  </w:style>
  <w:style w:type="paragraph" w:styleId="CommentText">
    <w:name w:val="annotation text"/>
    <w:basedOn w:val="Normal"/>
    <w:link w:val="CommentTextChar"/>
    <w:rsid w:val="00080B44"/>
  </w:style>
  <w:style w:type="character" w:customStyle="1" w:styleId="CommentTextChar">
    <w:name w:val="Comment Text Char"/>
    <w:basedOn w:val="DefaultParagraphFont"/>
    <w:link w:val="CommentText"/>
    <w:rsid w:val="00080B44"/>
    <w:rPr>
      <w:lang w:eastAsia="en-US"/>
    </w:rPr>
  </w:style>
  <w:style w:type="paragraph" w:styleId="CommentSubject">
    <w:name w:val="annotation subject"/>
    <w:basedOn w:val="CommentText"/>
    <w:next w:val="CommentText"/>
    <w:link w:val="CommentSubjectChar"/>
    <w:rsid w:val="00080B44"/>
    <w:rPr>
      <w:b/>
      <w:bCs/>
    </w:rPr>
  </w:style>
  <w:style w:type="character" w:customStyle="1" w:styleId="CommentSubjectChar">
    <w:name w:val="Comment Subject Char"/>
    <w:basedOn w:val="CommentTextChar"/>
    <w:link w:val="CommentSubject"/>
    <w:rsid w:val="00080B44"/>
    <w:rPr>
      <w:b/>
      <w:bCs/>
      <w:lang w:eastAsia="en-US"/>
    </w:rPr>
  </w:style>
  <w:style w:type="paragraph" w:styleId="BalloonText">
    <w:name w:val="Balloon Text"/>
    <w:basedOn w:val="Normal"/>
    <w:link w:val="BalloonTextChar"/>
    <w:rsid w:val="00080B44"/>
    <w:pPr>
      <w:spacing w:after="0"/>
    </w:pPr>
    <w:rPr>
      <w:rFonts w:ascii="Segoe UI" w:hAnsi="Segoe UI" w:cs="Segoe UI"/>
      <w:sz w:val="18"/>
      <w:szCs w:val="18"/>
    </w:rPr>
  </w:style>
  <w:style w:type="character" w:customStyle="1" w:styleId="BalloonTextChar">
    <w:name w:val="Balloon Text Char"/>
    <w:basedOn w:val="DefaultParagraphFont"/>
    <w:link w:val="BalloonText"/>
    <w:rsid w:val="00080B44"/>
    <w:rPr>
      <w:rFonts w:ascii="Segoe UI" w:hAnsi="Segoe UI" w:cs="Segoe UI"/>
      <w:sz w:val="18"/>
      <w:szCs w:val="18"/>
      <w:lang w:eastAsia="en-US"/>
    </w:rPr>
  </w:style>
  <w:style w:type="character" w:customStyle="1" w:styleId="ListParagraphChar">
    <w:name w:val="List Paragraph Char"/>
    <w:link w:val="ListParagraph"/>
    <w:uiPriority w:val="34"/>
    <w:locked/>
    <w:rsid w:val="00FC37AB"/>
    <w:rPr>
      <w:lang w:eastAsia="en-US"/>
    </w:rPr>
  </w:style>
  <w:style w:type="paragraph" w:styleId="Revision">
    <w:name w:val="Revision"/>
    <w:hidden/>
    <w:uiPriority w:val="99"/>
    <w:semiHidden/>
    <w:rsid w:val="00F452B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896222">
      <w:bodyDiv w:val="1"/>
      <w:marLeft w:val="0"/>
      <w:marRight w:val="0"/>
      <w:marTop w:val="0"/>
      <w:marBottom w:val="0"/>
      <w:divBdr>
        <w:top w:val="none" w:sz="0" w:space="0" w:color="auto"/>
        <w:left w:val="none" w:sz="0" w:space="0" w:color="auto"/>
        <w:bottom w:val="none" w:sz="0" w:space="0" w:color="auto"/>
        <w:right w:val="none" w:sz="0" w:space="0" w:color="auto"/>
      </w:divBdr>
    </w:div>
    <w:div w:id="112748987">
      <w:bodyDiv w:val="1"/>
      <w:marLeft w:val="0"/>
      <w:marRight w:val="0"/>
      <w:marTop w:val="0"/>
      <w:marBottom w:val="0"/>
      <w:divBdr>
        <w:top w:val="none" w:sz="0" w:space="0" w:color="auto"/>
        <w:left w:val="none" w:sz="0" w:space="0" w:color="auto"/>
        <w:bottom w:val="none" w:sz="0" w:space="0" w:color="auto"/>
        <w:right w:val="none" w:sz="0" w:space="0" w:color="auto"/>
      </w:divBdr>
    </w:div>
    <w:div w:id="869533160">
      <w:bodyDiv w:val="1"/>
      <w:marLeft w:val="0"/>
      <w:marRight w:val="0"/>
      <w:marTop w:val="0"/>
      <w:marBottom w:val="0"/>
      <w:divBdr>
        <w:top w:val="none" w:sz="0" w:space="0" w:color="auto"/>
        <w:left w:val="none" w:sz="0" w:space="0" w:color="auto"/>
        <w:bottom w:val="none" w:sz="0" w:space="0" w:color="auto"/>
        <w:right w:val="none" w:sz="0" w:space="0" w:color="auto"/>
      </w:divBdr>
    </w:div>
    <w:div w:id="1041632678">
      <w:bodyDiv w:val="1"/>
      <w:marLeft w:val="0"/>
      <w:marRight w:val="0"/>
      <w:marTop w:val="0"/>
      <w:marBottom w:val="0"/>
      <w:divBdr>
        <w:top w:val="none" w:sz="0" w:space="0" w:color="auto"/>
        <w:left w:val="none" w:sz="0" w:space="0" w:color="auto"/>
        <w:bottom w:val="none" w:sz="0" w:space="0" w:color="auto"/>
        <w:right w:val="none" w:sz="0" w:space="0" w:color="auto"/>
      </w:divBdr>
    </w:div>
    <w:div w:id="1099251784">
      <w:bodyDiv w:val="1"/>
      <w:marLeft w:val="0"/>
      <w:marRight w:val="0"/>
      <w:marTop w:val="0"/>
      <w:marBottom w:val="0"/>
      <w:divBdr>
        <w:top w:val="none" w:sz="0" w:space="0" w:color="auto"/>
        <w:left w:val="none" w:sz="0" w:space="0" w:color="auto"/>
        <w:bottom w:val="none" w:sz="0" w:space="0" w:color="auto"/>
        <w:right w:val="none" w:sz="0" w:space="0" w:color="auto"/>
      </w:divBdr>
    </w:div>
    <w:div w:id="1357197754">
      <w:bodyDiv w:val="1"/>
      <w:marLeft w:val="0"/>
      <w:marRight w:val="0"/>
      <w:marTop w:val="0"/>
      <w:marBottom w:val="0"/>
      <w:divBdr>
        <w:top w:val="none" w:sz="0" w:space="0" w:color="auto"/>
        <w:left w:val="none" w:sz="0" w:space="0" w:color="auto"/>
        <w:bottom w:val="none" w:sz="0" w:space="0" w:color="auto"/>
        <w:right w:val="none" w:sz="0" w:space="0" w:color="auto"/>
      </w:divBdr>
    </w:div>
    <w:div w:id="1597596219">
      <w:bodyDiv w:val="1"/>
      <w:marLeft w:val="0"/>
      <w:marRight w:val="0"/>
      <w:marTop w:val="0"/>
      <w:marBottom w:val="0"/>
      <w:divBdr>
        <w:top w:val="none" w:sz="0" w:space="0" w:color="auto"/>
        <w:left w:val="none" w:sz="0" w:space="0" w:color="auto"/>
        <w:bottom w:val="none" w:sz="0" w:space="0" w:color="auto"/>
        <w:right w:val="none" w:sz="0" w:space="0" w:color="auto"/>
      </w:divBdr>
    </w:div>
    <w:div w:id="1610548462">
      <w:bodyDiv w:val="1"/>
      <w:marLeft w:val="0"/>
      <w:marRight w:val="0"/>
      <w:marTop w:val="0"/>
      <w:marBottom w:val="0"/>
      <w:divBdr>
        <w:top w:val="none" w:sz="0" w:space="0" w:color="auto"/>
        <w:left w:val="none" w:sz="0" w:space="0" w:color="auto"/>
        <w:bottom w:val="none" w:sz="0" w:space="0" w:color="auto"/>
        <w:right w:val="none" w:sz="0" w:space="0" w:color="auto"/>
      </w:divBdr>
    </w:div>
    <w:div w:id="1673339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2.xml"/><Relationship Id="rId25"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customXml" Target="../customXml/item3.xml"/><Relationship Id="rId10" Type="http://schemas.openxmlformats.org/officeDocument/2006/relationships/image" Target="media/image3.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SP-5AIRPNAIUNRU-1830940522-923</_dlc_DocId>
    <_dlc_DocIdUrl xmlns="71c5aaf6-e6ce-465b-b873-5148d2a4c105">
      <Url>https://nokia.sharepoint.com/sites/c5g/5gradio/_layouts/15/DocIdRedir.aspx?ID=SP-5AIRPNAIUNRU-1830940522-923</Url>
      <Description>SP-5AIRPNAIUNRU-1830940522-923</Description>
    </_dlc_DocIdUrl>
  </documentManagement>
</p:properties>
</file>

<file path=customXml/itemProps1.xml><?xml version="1.0" encoding="utf-8"?>
<ds:datastoreItem xmlns:ds="http://schemas.openxmlformats.org/officeDocument/2006/customXml" ds:itemID="{54B75B21-B12B-40F9-B969-FE00963B4475}">
  <ds:schemaRefs>
    <ds:schemaRef ds:uri="http://schemas.openxmlformats.org/officeDocument/2006/bibliography"/>
  </ds:schemaRefs>
</ds:datastoreItem>
</file>

<file path=customXml/itemProps2.xml><?xml version="1.0" encoding="utf-8"?>
<ds:datastoreItem xmlns:ds="http://schemas.openxmlformats.org/officeDocument/2006/customXml" ds:itemID="{AAAF27E5-D8F2-4C60-B36D-DE86948CDB40}"/>
</file>

<file path=customXml/itemProps3.xml><?xml version="1.0" encoding="utf-8"?>
<ds:datastoreItem xmlns:ds="http://schemas.openxmlformats.org/officeDocument/2006/customXml" ds:itemID="{A149AA61-114D-4A4F-99E7-0B62DA6F109D}"/>
</file>

<file path=customXml/itemProps4.xml><?xml version="1.0" encoding="utf-8"?>
<ds:datastoreItem xmlns:ds="http://schemas.openxmlformats.org/officeDocument/2006/customXml" ds:itemID="{102AC5BC-5284-4080-9033-FF2E0A2E7AA3}"/>
</file>

<file path=customXml/itemProps5.xml><?xml version="1.0" encoding="utf-8"?>
<ds:datastoreItem xmlns:ds="http://schemas.openxmlformats.org/officeDocument/2006/customXml" ds:itemID="{6DDB2948-3979-4543-9C09-182F11AEC2EC}"/>
</file>

<file path=docProps/app.xml><?xml version="1.0" encoding="utf-8"?>
<Properties xmlns="http://schemas.openxmlformats.org/officeDocument/2006/extended-properties" xmlns:vt="http://schemas.openxmlformats.org/officeDocument/2006/docPropsVTypes">
  <Template>Normal.dotm</Template>
  <TotalTime>0</TotalTime>
  <Pages>9</Pages>
  <Words>2458</Words>
  <Characters>19916</Characters>
  <Application>Microsoft Office Word</Application>
  <DocSecurity>0</DocSecurity>
  <Lines>165</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22330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2017-05-05T15:17:00Z</dcterms:created>
  <dcterms:modified xsi:type="dcterms:W3CDTF">2017-05-05T15:21:00Z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68e9b7d1-0a00-4a20-8d65-d33b04c67608</vt:lpwstr>
  </property>
</Properties>
</file>