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35E" w:rsidRPr="00466EAB" w:rsidRDefault="00B9135E" w:rsidP="00B9135E">
      <w:pPr>
        <w:tabs>
          <w:tab w:val="right" w:pos="9630"/>
        </w:tabs>
        <w:spacing w:after="0"/>
        <w:rPr>
          <w:rFonts w:ascii="Arial" w:hAnsi="Arial" w:cs="Arial"/>
          <w:b/>
          <w:sz w:val="24"/>
        </w:rPr>
      </w:pPr>
      <w:r>
        <w:rPr>
          <w:rFonts w:ascii="Arial" w:hAnsi="Arial" w:cs="Arial"/>
          <w:b/>
          <w:sz w:val="24"/>
        </w:rPr>
        <w:t>3GPP TSG RAN WG1#89</w:t>
      </w:r>
      <w:r w:rsidRPr="00466EAB">
        <w:rPr>
          <w:rFonts w:ascii="Arial" w:hAnsi="Arial" w:cs="Arial"/>
          <w:b/>
          <w:sz w:val="24"/>
        </w:rPr>
        <w:tab/>
        <w:t xml:space="preserve">                               </w:t>
      </w:r>
      <w:r>
        <w:rPr>
          <w:rFonts w:ascii="Arial" w:hAnsi="Arial" w:cs="Arial"/>
          <w:b/>
          <w:sz w:val="24"/>
        </w:rPr>
        <w:t xml:space="preserve">                      </w:t>
      </w:r>
      <w:r w:rsidR="00D22F38" w:rsidRPr="00D22F38">
        <w:rPr>
          <w:rFonts w:ascii="Arial" w:hAnsi="Arial" w:cs="Arial"/>
          <w:b/>
          <w:sz w:val="24"/>
        </w:rPr>
        <w:t>R1-1707466</w:t>
      </w:r>
    </w:p>
    <w:p w:rsidR="00B9135E" w:rsidRDefault="00B9135E" w:rsidP="00B9135E">
      <w:pPr>
        <w:tabs>
          <w:tab w:val="right" w:pos="9630"/>
        </w:tabs>
        <w:spacing w:after="0"/>
        <w:rPr>
          <w:rFonts w:ascii="Arial" w:hAnsi="Arial" w:cs="Arial"/>
          <w:b/>
          <w:sz w:val="24"/>
        </w:rPr>
      </w:pPr>
      <w:r w:rsidRPr="00A078EB">
        <w:rPr>
          <w:rFonts w:ascii="Arial" w:hAnsi="Arial" w:cs="Arial"/>
          <w:b/>
          <w:sz w:val="24"/>
        </w:rPr>
        <w:t>Hangzhou, P. R. China</w:t>
      </w:r>
      <w:r>
        <w:rPr>
          <w:rFonts w:ascii="Arial" w:hAnsi="Arial" w:cs="Arial"/>
          <w:b/>
          <w:sz w:val="24"/>
        </w:rPr>
        <w:t xml:space="preserve">, </w:t>
      </w:r>
      <w:r w:rsidRPr="00A078EB">
        <w:rPr>
          <w:rFonts w:ascii="Arial" w:hAnsi="Arial" w:cs="Arial"/>
          <w:b/>
          <w:sz w:val="24"/>
        </w:rPr>
        <w:t>May 15 – 19, 2017</w:t>
      </w:r>
    </w:p>
    <w:p w:rsidR="00B9135E" w:rsidRPr="00061DA0" w:rsidRDefault="00B9135E" w:rsidP="00B9135E">
      <w:pPr>
        <w:pStyle w:val="Title"/>
        <w:tabs>
          <w:tab w:val="left" w:pos="709"/>
          <w:tab w:val="right" w:pos="9639"/>
        </w:tabs>
        <w:wordWrap w:val="0"/>
        <w:spacing w:after="0"/>
        <w:ind w:right="120"/>
        <w:jc w:val="right"/>
        <w:rPr>
          <w:rFonts w:cs="Arial"/>
          <w:lang w:val="en-GB"/>
        </w:rPr>
      </w:pPr>
      <w:r w:rsidRPr="00061DA0">
        <w:rPr>
          <w:rFonts w:cs="Arial"/>
          <w:lang w:val="en-GB"/>
        </w:rPr>
        <w:tab/>
      </w:r>
    </w:p>
    <w:p w:rsidR="00B9135E" w:rsidRPr="00E04B41" w:rsidRDefault="00B9135E" w:rsidP="00B9135E">
      <w:pPr>
        <w:tabs>
          <w:tab w:val="left" w:pos="1985"/>
        </w:tabs>
        <w:rPr>
          <w:rFonts w:ascii="Arial" w:hAnsi="Arial"/>
          <w:sz w:val="24"/>
        </w:rPr>
      </w:pPr>
      <w:r w:rsidRPr="00523B71">
        <w:rPr>
          <w:rFonts w:ascii="Arial" w:hAnsi="Arial"/>
          <w:b/>
          <w:sz w:val="24"/>
        </w:rPr>
        <w:t>Agenda item:</w:t>
      </w:r>
      <w:r>
        <w:rPr>
          <w:rFonts w:ascii="Arial" w:hAnsi="Arial"/>
          <w:sz w:val="24"/>
        </w:rPr>
        <w:tab/>
      </w:r>
      <w:r w:rsidR="00D320EE">
        <w:rPr>
          <w:rFonts w:ascii="Arial" w:hAnsi="Arial"/>
          <w:sz w:val="24"/>
        </w:rPr>
        <w:t>7.1.1.5.2</w:t>
      </w:r>
    </w:p>
    <w:p w:rsidR="00B9135E" w:rsidRPr="00CC27F5" w:rsidRDefault="00B9135E" w:rsidP="00B9135E">
      <w:pPr>
        <w:tabs>
          <w:tab w:val="left" w:pos="1985"/>
          <w:tab w:val="left" w:pos="6543"/>
        </w:tabs>
        <w:rPr>
          <w:rFonts w:ascii="Arial" w:hAnsi="Arial"/>
          <w:sz w:val="24"/>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B9135E" w:rsidRPr="00382A20" w:rsidRDefault="00B9135E" w:rsidP="00B9135E">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rPr>
        <w:tab/>
      </w:r>
      <w:r w:rsidR="007D152B" w:rsidRPr="007D152B">
        <w:rPr>
          <w:rFonts w:ascii="Arial" w:hAnsi="Arial"/>
          <w:sz w:val="24"/>
          <w:szCs w:val="24"/>
        </w:rPr>
        <w:t xml:space="preserve">L3 Mobility based on CSI-RS </w:t>
      </w:r>
      <w:r w:rsidR="000A724D">
        <w:rPr>
          <w:rFonts w:ascii="Arial" w:hAnsi="Arial"/>
          <w:sz w:val="24"/>
          <w:szCs w:val="24"/>
        </w:rPr>
        <w:t>based M</w:t>
      </w:r>
      <w:r w:rsidR="007D152B" w:rsidRPr="007D152B">
        <w:rPr>
          <w:rFonts w:ascii="Arial" w:hAnsi="Arial"/>
          <w:sz w:val="24"/>
          <w:szCs w:val="24"/>
        </w:rPr>
        <w:t>easur</w:t>
      </w:r>
      <w:r w:rsidR="00DF4125">
        <w:rPr>
          <w:rFonts w:ascii="Arial" w:hAnsi="Arial"/>
          <w:sz w:val="24"/>
          <w:szCs w:val="24"/>
        </w:rPr>
        <w:t>e</w:t>
      </w:r>
      <w:r w:rsidR="007D152B" w:rsidRPr="007D152B">
        <w:rPr>
          <w:rFonts w:ascii="Arial" w:hAnsi="Arial"/>
          <w:sz w:val="24"/>
          <w:szCs w:val="24"/>
        </w:rPr>
        <w:t>ments</w:t>
      </w:r>
    </w:p>
    <w:p w:rsidR="00B9135E" w:rsidRDefault="00B9135E" w:rsidP="00B9135E">
      <w:pPr>
        <w:pStyle w:val="Title"/>
        <w:pBdr>
          <w:bottom w:val="single" w:sz="4" w:space="1" w:color="auto"/>
        </w:pBdr>
        <w:tabs>
          <w:tab w:val="left" w:pos="709"/>
        </w:tabs>
        <w:spacing w:after="0"/>
        <w:jc w:val="left"/>
        <w:rPr>
          <w:rFonts w:cs="Arial"/>
          <w:lang w:val="en-GB"/>
        </w:rPr>
      </w:pPr>
      <w:r w:rsidRPr="00AF4B60">
        <w:t>Document for:</w:t>
      </w:r>
      <w:r w:rsidR="002B5901">
        <w:t xml:space="preserve">     </w:t>
      </w:r>
      <w:r w:rsidRPr="00AF4B60">
        <w:rPr>
          <w:b w:val="0"/>
        </w:rPr>
        <w:t>Discussion and Decision</w:t>
      </w:r>
    </w:p>
    <w:p w:rsidR="00B9135E" w:rsidRDefault="00B9135E" w:rsidP="00B9135E">
      <w:pPr>
        <w:pStyle w:val="Title"/>
        <w:pBdr>
          <w:bottom w:val="single" w:sz="4" w:space="1" w:color="auto"/>
        </w:pBdr>
        <w:tabs>
          <w:tab w:val="left" w:pos="709"/>
        </w:tabs>
        <w:spacing w:after="0"/>
        <w:jc w:val="left"/>
        <w:rPr>
          <w:rFonts w:cs="Arial"/>
          <w:lang w:val="en-GB"/>
        </w:rPr>
      </w:pPr>
    </w:p>
    <w:p w:rsidR="00B9135E" w:rsidRPr="005671CE" w:rsidRDefault="00B9135E" w:rsidP="00B9135E">
      <w:pPr>
        <w:pStyle w:val="Heading1"/>
      </w:pPr>
      <w:r w:rsidRPr="00061DA0">
        <w:t>Introduction</w:t>
      </w:r>
    </w:p>
    <w:p w:rsidR="00382104" w:rsidRPr="00620A44" w:rsidRDefault="00382104" w:rsidP="0083373F">
      <w:pPr>
        <w:rPr>
          <w:rFonts w:cs="Times New Roman"/>
          <w:szCs w:val="20"/>
        </w:rPr>
      </w:pPr>
      <w:r w:rsidRPr="00620A44">
        <w:rPr>
          <w:rFonts w:cs="Times New Roman"/>
          <w:szCs w:val="20"/>
        </w:rPr>
        <w:t>In RAN1#</w:t>
      </w:r>
      <w:proofErr w:type="gramStart"/>
      <w:r w:rsidRPr="00620A44">
        <w:rPr>
          <w:rFonts w:cs="Times New Roman"/>
          <w:szCs w:val="20"/>
        </w:rPr>
        <w:t>88bis</w:t>
      </w:r>
      <w:r w:rsidR="00BA7D63">
        <w:rPr>
          <w:rFonts w:cs="Times New Roman"/>
          <w:szCs w:val="20"/>
        </w:rPr>
        <w:t>[</w:t>
      </w:r>
      <w:proofErr w:type="gramEnd"/>
      <w:r w:rsidR="00BA7D63">
        <w:rPr>
          <w:rFonts w:cs="Times New Roman"/>
          <w:szCs w:val="20"/>
        </w:rPr>
        <w:t>1]</w:t>
      </w:r>
      <w:r w:rsidRPr="00620A44">
        <w:rPr>
          <w:rFonts w:cs="Times New Roman"/>
          <w:szCs w:val="20"/>
        </w:rPr>
        <w:t>, the following agreements were made</w:t>
      </w:r>
    </w:p>
    <w:p w:rsidR="00382104" w:rsidRPr="00620A44" w:rsidRDefault="00382104" w:rsidP="00382104">
      <w:pPr>
        <w:rPr>
          <w:rFonts w:eastAsia="MS Mincho" w:cs="Times New Roman"/>
          <w:b/>
          <w:szCs w:val="20"/>
          <w:u w:val="single"/>
          <w:lang w:eastAsia="ja-JP"/>
        </w:rPr>
      </w:pPr>
      <w:r w:rsidRPr="00620A44">
        <w:rPr>
          <w:rFonts w:eastAsia="MS Mincho" w:cs="Times New Roman"/>
          <w:b/>
          <w:szCs w:val="20"/>
          <w:highlight w:val="green"/>
          <w:u w:val="single"/>
          <w:lang w:eastAsia="ja-JP"/>
        </w:rPr>
        <w:t>Agreements:</w:t>
      </w:r>
    </w:p>
    <w:p w:rsidR="00382104" w:rsidRPr="00620A44" w:rsidRDefault="00382104" w:rsidP="00382104">
      <w:pPr>
        <w:numPr>
          <w:ilvl w:val="0"/>
          <w:numId w:val="6"/>
        </w:numPr>
        <w:spacing w:after="0"/>
        <w:rPr>
          <w:rFonts w:eastAsia="MS Mincho" w:cs="Times New Roman"/>
          <w:szCs w:val="20"/>
          <w:lang w:eastAsia="ja-JP"/>
        </w:rPr>
      </w:pPr>
      <w:r w:rsidRPr="00620A44">
        <w:rPr>
          <w:rFonts w:eastAsia="MS Mincho" w:cs="Times New Roman"/>
          <w:szCs w:val="20"/>
          <w:lang w:eastAsia="ja-JP"/>
        </w:rPr>
        <w:t>For CONNECTED mode RRM measurement for L3 mobility based on CSI-RS, NR supports following targets for CSI-RS design and configuration:</w:t>
      </w:r>
    </w:p>
    <w:p w:rsidR="00382104" w:rsidRPr="00620A44" w:rsidRDefault="00382104" w:rsidP="00382104">
      <w:pPr>
        <w:numPr>
          <w:ilvl w:val="0"/>
          <w:numId w:val="7"/>
        </w:numPr>
        <w:spacing w:after="0"/>
        <w:rPr>
          <w:rFonts w:eastAsia="MS Mincho" w:cs="Times New Roman"/>
          <w:szCs w:val="20"/>
          <w:lang w:eastAsia="ja-JP"/>
        </w:rPr>
      </w:pPr>
      <w:r w:rsidRPr="00620A44">
        <w:rPr>
          <w:rFonts w:eastAsia="MS Mincho" w:cs="Times New Roman"/>
          <w:szCs w:val="20"/>
          <w:lang w:eastAsia="ja-JP"/>
        </w:rPr>
        <w:t>Design:</w:t>
      </w:r>
    </w:p>
    <w:p w:rsidR="00382104" w:rsidRPr="00620A44" w:rsidRDefault="00382104" w:rsidP="00382104">
      <w:pPr>
        <w:numPr>
          <w:ilvl w:val="0"/>
          <w:numId w:val="8"/>
        </w:numPr>
        <w:tabs>
          <w:tab w:val="num" w:pos="720"/>
        </w:tabs>
        <w:spacing w:after="0"/>
        <w:rPr>
          <w:rFonts w:eastAsia="MS Mincho" w:cs="Times New Roman"/>
          <w:szCs w:val="20"/>
          <w:lang w:eastAsia="ja-JP"/>
        </w:rPr>
      </w:pPr>
      <w:r w:rsidRPr="00620A44">
        <w:rPr>
          <w:rFonts w:eastAsia="MS Mincho" w:cs="Times New Roman"/>
          <w:szCs w:val="20"/>
          <w:lang w:eastAsia="ja-JP"/>
        </w:rPr>
        <w:t>Reuse CSI-RS design for beam management as baseline</w:t>
      </w:r>
    </w:p>
    <w:p w:rsidR="00382104" w:rsidRPr="00620A44" w:rsidRDefault="00382104" w:rsidP="00382104">
      <w:pPr>
        <w:numPr>
          <w:ilvl w:val="0"/>
          <w:numId w:val="8"/>
        </w:numPr>
        <w:tabs>
          <w:tab w:val="num" w:pos="720"/>
        </w:tabs>
        <w:spacing w:after="0"/>
        <w:rPr>
          <w:rFonts w:eastAsia="MS Mincho" w:cs="Times New Roman"/>
          <w:szCs w:val="20"/>
          <w:lang w:eastAsia="ja-JP"/>
        </w:rPr>
      </w:pPr>
      <w:r w:rsidRPr="00620A44">
        <w:rPr>
          <w:rFonts w:eastAsia="MS Mincho" w:cs="Times New Roman"/>
          <w:szCs w:val="20"/>
          <w:lang w:eastAsia="ja-JP"/>
        </w:rPr>
        <w:t>Identify additional requirements on the CSI-RS to support L3 mobility</w:t>
      </w:r>
    </w:p>
    <w:p w:rsidR="00382104" w:rsidRPr="00620A44" w:rsidRDefault="00382104" w:rsidP="00382104">
      <w:pPr>
        <w:numPr>
          <w:ilvl w:val="0"/>
          <w:numId w:val="9"/>
        </w:numPr>
        <w:spacing w:after="0"/>
        <w:rPr>
          <w:rFonts w:eastAsia="MS Mincho" w:cs="Times New Roman"/>
          <w:szCs w:val="20"/>
          <w:lang w:eastAsia="ja-JP"/>
        </w:rPr>
      </w:pPr>
      <w:r w:rsidRPr="00620A44">
        <w:rPr>
          <w:rFonts w:eastAsia="MS Mincho" w:cs="Times New Roman"/>
          <w:szCs w:val="20"/>
          <w:lang w:eastAsia="ja-JP"/>
        </w:rPr>
        <w:t>Configuration:</w:t>
      </w:r>
    </w:p>
    <w:p w:rsidR="00382104" w:rsidRPr="00620A44" w:rsidRDefault="00382104" w:rsidP="00382104">
      <w:pPr>
        <w:numPr>
          <w:ilvl w:val="0"/>
          <w:numId w:val="10"/>
        </w:numPr>
        <w:spacing w:after="0"/>
        <w:rPr>
          <w:rFonts w:eastAsia="MS Mincho" w:cs="Times New Roman"/>
          <w:szCs w:val="20"/>
          <w:lang w:eastAsia="ja-JP"/>
        </w:rPr>
      </w:pPr>
      <w:r w:rsidRPr="00620A44">
        <w:rPr>
          <w:rFonts w:eastAsia="MS Mincho" w:cs="Times New Roman"/>
          <w:szCs w:val="20"/>
          <w:lang w:eastAsia="ja-JP"/>
        </w:rPr>
        <w:t>Support measurement of a large number of beams</w:t>
      </w:r>
    </w:p>
    <w:p w:rsidR="00382104" w:rsidRPr="00620A44" w:rsidRDefault="00382104" w:rsidP="00382104">
      <w:pPr>
        <w:numPr>
          <w:ilvl w:val="0"/>
          <w:numId w:val="10"/>
        </w:numPr>
        <w:spacing w:after="0"/>
        <w:rPr>
          <w:rFonts w:eastAsia="MS Mincho" w:cs="Times New Roman"/>
          <w:szCs w:val="20"/>
          <w:lang w:eastAsia="ja-JP"/>
        </w:rPr>
      </w:pPr>
      <w:r w:rsidRPr="00620A44">
        <w:rPr>
          <w:rFonts w:eastAsia="MS Mincho" w:cs="Times New Roman"/>
          <w:szCs w:val="20"/>
          <w:lang w:eastAsia="ja-JP"/>
        </w:rPr>
        <w:t xml:space="preserve">Minimize configuration overhead, reporting overhead, and UE complexity </w:t>
      </w:r>
    </w:p>
    <w:p w:rsidR="00382104" w:rsidRPr="00620A44" w:rsidRDefault="00382104" w:rsidP="00382104">
      <w:pPr>
        <w:numPr>
          <w:ilvl w:val="0"/>
          <w:numId w:val="10"/>
        </w:numPr>
        <w:spacing w:after="0"/>
        <w:rPr>
          <w:rFonts w:eastAsia="MS Mincho" w:cs="Times New Roman"/>
          <w:szCs w:val="20"/>
          <w:lang w:eastAsia="ja-JP"/>
        </w:rPr>
      </w:pPr>
      <w:r w:rsidRPr="00620A44">
        <w:rPr>
          <w:rFonts w:eastAsia="MS Mincho" w:cs="Times New Roman"/>
          <w:szCs w:val="20"/>
          <w:lang w:eastAsia="ja-JP"/>
        </w:rPr>
        <w:t>FFS: Detailed signaling or format</w:t>
      </w:r>
    </w:p>
    <w:p w:rsidR="00382104" w:rsidRPr="00620A44" w:rsidRDefault="00382104" w:rsidP="00382104">
      <w:pPr>
        <w:rPr>
          <w:rFonts w:eastAsia="MS Mincho" w:cs="Times New Roman"/>
          <w:szCs w:val="20"/>
          <w:highlight w:val="yellow"/>
          <w:lang w:eastAsia="ja-JP"/>
        </w:rPr>
      </w:pPr>
    </w:p>
    <w:p w:rsidR="00382104" w:rsidRPr="00620A44" w:rsidRDefault="00382104" w:rsidP="00382104">
      <w:pPr>
        <w:rPr>
          <w:rFonts w:eastAsia="MS Mincho" w:cs="Times New Roman"/>
          <w:b/>
          <w:szCs w:val="20"/>
          <w:u w:val="single"/>
          <w:lang w:eastAsia="ja-JP"/>
        </w:rPr>
      </w:pPr>
      <w:r w:rsidRPr="00620A44">
        <w:rPr>
          <w:rFonts w:eastAsia="MS Mincho" w:cs="Times New Roman"/>
          <w:b/>
          <w:szCs w:val="20"/>
          <w:highlight w:val="green"/>
          <w:u w:val="single"/>
          <w:lang w:eastAsia="ja-JP"/>
        </w:rPr>
        <w:t>Agreements:</w:t>
      </w:r>
    </w:p>
    <w:p w:rsidR="00382104" w:rsidRPr="00620A44" w:rsidRDefault="00382104" w:rsidP="00382104">
      <w:pPr>
        <w:numPr>
          <w:ilvl w:val="0"/>
          <w:numId w:val="11"/>
        </w:numPr>
        <w:spacing w:after="0"/>
        <w:rPr>
          <w:rFonts w:eastAsia="MS Mincho" w:cs="Times New Roman"/>
          <w:szCs w:val="20"/>
          <w:lang w:eastAsia="ja-JP"/>
        </w:rPr>
      </w:pPr>
      <w:r w:rsidRPr="00620A44">
        <w:rPr>
          <w:rFonts w:eastAsia="MS Mincho" w:cs="Times New Roman"/>
          <w:szCs w:val="20"/>
          <w:lang w:eastAsia="ja-JP"/>
        </w:rPr>
        <w:t xml:space="preserve">For Connected mode, CSI-RS are supported to be configured using </w:t>
      </w:r>
      <w:r w:rsidRPr="00620A44">
        <w:rPr>
          <w:rFonts w:eastAsia="MS Mincho" w:cs="Times New Roman"/>
          <w:szCs w:val="20"/>
          <w:u w:val="single"/>
          <w:lang w:eastAsia="ja-JP"/>
        </w:rPr>
        <w:t>at least dedicated RRC signaling</w:t>
      </w:r>
      <w:r w:rsidRPr="00620A44">
        <w:rPr>
          <w:rFonts w:eastAsia="MS Mincho" w:cs="Times New Roman"/>
          <w:szCs w:val="20"/>
          <w:lang w:eastAsia="ja-JP"/>
        </w:rPr>
        <w:t xml:space="preserve"> for DL based RRM measurement for L3 mobility.</w:t>
      </w:r>
    </w:p>
    <w:p w:rsidR="00382104" w:rsidRPr="00620A44" w:rsidRDefault="00382104" w:rsidP="00382104">
      <w:pPr>
        <w:numPr>
          <w:ilvl w:val="1"/>
          <w:numId w:val="11"/>
        </w:numPr>
        <w:spacing w:after="0"/>
        <w:rPr>
          <w:rFonts w:eastAsia="MS Mincho" w:cs="Times New Roman"/>
          <w:szCs w:val="20"/>
          <w:lang w:eastAsia="ja-JP"/>
        </w:rPr>
      </w:pPr>
      <w:r w:rsidRPr="00620A44">
        <w:rPr>
          <w:rFonts w:eastAsia="MS Mincho" w:cs="Times New Roman"/>
          <w:szCs w:val="20"/>
          <w:lang w:eastAsia="ja-JP"/>
        </w:rPr>
        <w:t xml:space="preserve">Note that </w:t>
      </w:r>
      <w:proofErr w:type="spellStart"/>
      <w:r w:rsidRPr="00620A44">
        <w:rPr>
          <w:rFonts w:eastAsia="MS Mincho" w:cs="Times New Roman"/>
          <w:szCs w:val="20"/>
          <w:lang w:eastAsia="ja-JP"/>
        </w:rPr>
        <w:t>signalling</w:t>
      </w:r>
      <w:proofErr w:type="spellEnd"/>
      <w:r w:rsidRPr="00620A44">
        <w:rPr>
          <w:rFonts w:eastAsia="MS Mincho" w:cs="Times New Roman"/>
          <w:szCs w:val="20"/>
          <w:lang w:eastAsia="ja-JP"/>
        </w:rPr>
        <w:t xml:space="preserve"> other than dedicated RRC </w:t>
      </w:r>
      <w:proofErr w:type="spellStart"/>
      <w:r w:rsidRPr="00620A44">
        <w:rPr>
          <w:rFonts w:eastAsia="MS Mincho" w:cs="Times New Roman"/>
          <w:szCs w:val="20"/>
          <w:lang w:eastAsia="ja-JP"/>
        </w:rPr>
        <w:t>signalling</w:t>
      </w:r>
      <w:proofErr w:type="spellEnd"/>
      <w:r w:rsidRPr="00620A44">
        <w:rPr>
          <w:rFonts w:eastAsia="MS Mincho" w:cs="Times New Roman"/>
          <w:szCs w:val="20"/>
          <w:lang w:eastAsia="ja-JP"/>
        </w:rPr>
        <w:t xml:space="preserve"> is not precluded</w:t>
      </w:r>
    </w:p>
    <w:p w:rsidR="00382104" w:rsidRPr="00620A44" w:rsidRDefault="00382104" w:rsidP="00382104">
      <w:pPr>
        <w:ind w:left="1080"/>
        <w:rPr>
          <w:rFonts w:eastAsia="MS Mincho" w:cs="Times New Roman"/>
          <w:szCs w:val="20"/>
          <w:lang w:eastAsia="ja-JP"/>
        </w:rPr>
      </w:pPr>
    </w:p>
    <w:p w:rsidR="00382104" w:rsidRPr="00620A44" w:rsidRDefault="00382104" w:rsidP="00382104">
      <w:pPr>
        <w:rPr>
          <w:rFonts w:eastAsia="MS Mincho" w:cs="Times New Roman"/>
          <w:b/>
          <w:szCs w:val="20"/>
          <w:u w:val="single"/>
          <w:lang w:eastAsia="ja-JP"/>
        </w:rPr>
      </w:pPr>
      <w:r w:rsidRPr="00620A44">
        <w:rPr>
          <w:rFonts w:eastAsia="MS Mincho" w:cs="Times New Roman"/>
          <w:b/>
          <w:szCs w:val="20"/>
          <w:highlight w:val="green"/>
          <w:u w:val="single"/>
          <w:lang w:eastAsia="ja-JP"/>
        </w:rPr>
        <w:t>Agreements:</w:t>
      </w:r>
    </w:p>
    <w:p w:rsidR="00382104" w:rsidRPr="00620A44" w:rsidRDefault="00382104" w:rsidP="00382104">
      <w:pPr>
        <w:numPr>
          <w:ilvl w:val="0"/>
          <w:numId w:val="13"/>
        </w:numPr>
        <w:spacing w:after="0"/>
        <w:rPr>
          <w:rFonts w:eastAsia="MS Mincho" w:cs="Times New Roman"/>
          <w:szCs w:val="20"/>
          <w:lang w:eastAsia="ja-JP"/>
        </w:rPr>
      </w:pPr>
      <w:r w:rsidRPr="00620A44">
        <w:rPr>
          <w:rFonts w:eastAsia="MS Mincho" w:cs="Times New Roman"/>
          <w:szCs w:val="20"/>
          <w:lang w:eastAsia="ja-JP"/>
        </w:rPr>
        <w:t>The time synchronization reference for a CSI-RS for L3 mobility is the frame/slot/symbol timing of a cell.</w:t>
      </w:r>
    </w:p>
    <w:p w:rsidR="00382104" w:rsidRPr="00620A44" w:rsidRDefault="00382104" w:rsidP="00382104">
      <w:pPr>
        <w:numPr>
          <w:ilvl w:val="1"/>
          <w:numId w:val="13"/>
        </w:numPr>
        <w:spacing w:after="0"/>
        <w:rPr>
          <w:rFonts w:eastAsia="MS Mincho" w:cs="Times New Roman"/>
          <w:szCs w:val="20"/>
          <w:lang w:eastAsia="ja-JP"/>
        </w:rPr>
      </w:pPr>
      <w:r w:rsidRPr="00620A44">
        <w:rPr>
          <w:rFonts w:eastAsia="MS Mincho" w:cs="Times New Roman"/>
          <w:szCs w:val="20"/>
          <w:lang w:eastAsia="ja-JP"/>
        </w:rPr>
        <w:t>Note: The frame/slot/symbol timing of the cell can be obtained from an SS block</w:t>
      </w:r>
    </w:p>
    <w:p w:rsidR="00382104" w:rsidRPr="00620A44" w:rsidRDefault="00382104" w:rsidP="00382104">
      <w:pPr>
        <w:numPr>
          <w:ilvl w:val="1"/>
          <w:numId w:val="13"/>
        </w:numPr>
        <w:spacing w:after="0"/>
        <w:rPr>
          <w:rFonts w:eastAsia="MS Mincho" w:cs="Times New Roman"/>
          <w:szCs w:val="20"/>
          <w:lang w:eastAsia="ja-JP"/>
        </w:rPr>
      </w:pPr>
      <w:r w:rsidRPr="00620A44">
        <w:rPr>
          <w:rFonts w:eastAsia="MS Mincho" w:cs="Times New Roman"/>
          <w:szCs w:val="20"/>
          <w:lang w:eastAsia="ja-JP"/>
        </w:rPr>
        <w:t>FFS: Note: timing synchronization between CSI-RS and SS block of the cell is assured. Timing synchronization refers to frame/slot/symbol timing.</w:t>
      </w:r>
    </w:p>
    <w:p w:rsidR="001017F2" w:rsidRPr="00620A44" w:rsidRDefault="00382104" w:rsidP="00382104">
      <w:pPr>
        <w:pStyle w:val="ListParagraph"/>
        <w:numPr>
          <w:ilvl w:val="0"/>
          <w:numId w:val="13"/>
        </w:numPr>
        <w:rPr>
          <w:szCs w:val="20"/>
          <w:lang w:eastAsia="en-US"/>
        </w:rPr>
      </w:pPr>
      <w:r w:rsidRPr="00620A44">
        <w:rPr>
          <w:rFonts w:eastAsia="MS Mincho"/>
          <w:szCs w:val="20"/>
        </w:rPr>
        <w:t>NR cell ID for time reference of CSI-RS(s) is informed to the UE</w:t>
      </w:r>
    </w:p>
    <w:p w:rsidR="002D68FE" w:rsidRPr="00620A44" w:rsidRDefault="002D68FE" w:rsidP="002D68FE">
      <w:pPr>
        <w:rPr>
          <w:rFonts w:cs="Times New Roman"/>
          <w:szCs w:val="20"/>
          <w:lang w:eastAsia="en-US"/>
        </w:rPr>
      </w:pPr>
    </w:p>
    <w:p w:rsidR="00E13052" w:rsidRPr="00620A44" w:rsidRDefault="00E13052" w:rsidP="00E13052">
      <w:pPr>
        <w:rPr>
          <w:rFonts w:cs="Times New Roman"/>
          <w:szCs w:val="20"/>
          <w:lang w:eastAsia="en-US"/>
        </w:rPr>
      </w:pPr>
      <w:r w:rsidRPr="00620A44">
        <w:rPr>
          <w:rFonts w:cs="Times New Roman"/>
          <w:szCs w:val="20"/>
          <w:lang w:eastAsia="en-US"/>
        </w:rPr>
        <w:t>In RAN1#88</w:t>
      </w:r>
      <w:r w:rsidR="00BA7D63">
        <w:rPr>
          <w:rFonts w:cs="Times New Roman"/>
          <w:szCs w:val="20"/>
          <w:lang w:eastAsia="en-US"/>
        </w:rPr>
        <w:t>[2]</w:t>
      </w:r>
      <w:r w:rsidRPr="00620A44">
        <w:rPr>
          <w:rFonts w:cs="Times New Roman"/>
          <w:szCs w:val="20"/>
          <w:lang w:eastAsia="en-US"/>
        </w:rPr>
        <w:t>, RS for mobility measurements for UE in IDLE and CONNECTED modes were agreed as follows,</w:t>
      </w:r>
    </w:p>
    <w:p w:rsidR="00E13052" w:rsidRPr="00620A44" w:rsidRDefault="00E13052" w:rsidP="00E13052">
      <w:pPr>
        <w:rPr>
          <w:rFonts w:cs="Times New Roman"/>
          <w:szCs w:val="20"/>
        </w:rPr>
      </w:pPr>
      <w:r w:rsidRPr="00620A44">
        <w:rPr>
          <w:rFonts w:cs="Times New Roman"/>
          <w:szCs w:val="20"/>
          <w:highlight w:val="green"/>
        </w:rPr>
        <w:t>Agreements</w:t>
      </w:r>
      <w:r w:rsidRPr="00620A44">
        <w:rPr>
          <w:rFonts w:cs="Times New Roman"/>
          <w:szCs w:val="20"/>
        </w:rPr>
        <w:t>:</w:t>
      </w:r>
    </w:p>
    <w:p w:rsidR="00E13052" w:rsidRPr="00620A44" w:rsidRDefault="00E13052" w:rsidP="00E13052">
      <w:pPr>
        <w:numPr>
          <w:ilvl w:val="0"/>
          <w:numId w:val="41"/>
        </w:numPr>
        <w:spacing w:after="0"/>
        <w:rPr>
          <w:rFonts w:cs="Times New Roman"/>
          <w:szCs w:val="20"/>
        </w:rPr>
      </w:pPr>
      <w:r w:rsidRPr="00620A44">
        <w:rPr>
          <w:rFonts w:cs="Times New Roman"/>
          <w:szCs w:val="20"/>
        </w:rPr>
        <w:t xml:space="preserve">At least NR secondary synchronization signal (NR-SSS) is used for DL based RRM measurement for L3 mobility in IDLE mode </w:t>
      </w:r>
    </w:p>
    <w:p w:rsidR="00E13052" w:rsidRPr="00620A44" w:rsidRDefault="00E13052" w:rsidP="00E13052">
      <w:pPr>
        <w:numPr>
          <w:ilvl w:val="1"/>
          <w:numId w:val="41"/>
        </w:numPr>
        <w:spacing w:after="0"/>
        <w:rPr>
          <w:rFonts w:cs="Times New Roman"/>
          <w:szCs w:val="20"/>
        </w:rPr>
      </w:pPr>
      <w:r w:rsidRPr="00620A44">
        <w:rPr>
          <w:rFonts w:cs="Times New Roman"/>
          <w:szCs w:val="20"/>
        </w:rPr>
        <w:t>FFS in IDLE mode potentially additional use of DM-RS for PBCH (if defined) for measurement</w:t>
      </w:r>
    </w:p>
    <w:p w:rsidR="00E13052" w:rsidRPr="00620A44" w:rsidRDefault="00E13052" w:rsidP="00E13052">
      <w:pPr>
        <w:numPr>
          <w:ilvl w:val="1"/>
          <w:numId w:val="41"/>
        </w:numPr>
        <w:spacing w:after="0"/>
        <w:rPr>
          <w:rFonts w:cs="Times New Roman"/>
          <w:szCs w:val="20"/>
        </w:rPr>
      </w:pPr>
      <w:r w:rsidRPr="00620A44">
        <w:rPr>
          <w:rFonts w:cs="Times New Roman"/>
          <w:szCs w:val="20"/>
        </w:rPr>
        <w:t xml:space="preserve">FFS whether or not the NR-SSS alone will satisfy the requirements for RRM measurement </w:t>
      </w:r>
    </w:p>
    <w:p w:rsidR="00E13052" w:rsidRPr="00620A44" w:rsidRDefault="00E13052" w:rsidP="00E13052">
      <w:pPr>
        <w:rPr>
          <w:rFonts w:cs="Times New Roman"/>
          <w:szCs w:val="20"/>
          <w:highlight w:val="yellow"/>
        </w:rPr>
      </w:pPr>
    </w:p>
    <w:p w:rsidR="00E13052" w:rsidRPr="00620A44" w:rsidRDefault="00E13052" w:rsidP="00E13052">
      <w:pPr>
        <w:outlineLvl w:val="0"/>
        <w:rPr>
          <w:rFonts w:cs="Times New Roman"/>
          <w:b/>
          <w:szCs w:val="20"/>
          <w:u w:val="single"/>
        </w:rPr>
      </w:pPr>
      <w:r w:rsidRPr="00620A44">
        <w:rPr>
          <w:rFonts w:cs="Times New Roman"/>
          <w:b/>
          <w:szCs w:val="20"/>
          <w:highlight w:val="green"/>
          <w:u w:val="single"/>
        </w:rPr>
        <w:t>Agreements:</w:t>
      </w:r>
    </w:p>
    <w:p w:rsidR="00E13052" w:rsidRPr="00620A44" w:rsidRDefault="00E13052" w:rsidP="00E13052">
      <w:pPr>
        <w:numPr>
          <w:ilvl w:val="0"/>
          <w:numId w:val="42"/>
        </w:numPr>
        <w:tabs>
          <w:tab w:val="left" w:pos="720"/>
        </w:tabs>
        <w:spacing w:after="0"/>
        <w:rPr>
          <w:rFonts w:cs="Times New Roman"/>
          <w:szCs w:val="20"/>
        </w:rPr>
      </w:pPr>
      <w:r w:rsidRPr="00620A44">
        <w:rPr>
          <w:rFonts w:cs="Times New Roman"/>
          <w:szCs w:val="20"/>
        </w:rPr>
        <w:t>For CONNECTED mode RRM measurement for L3 mobility, CSI-RS can be used, in addition to IDLE mode RS</w:t>
      </w:r>
    </w:p>
    <w:p w:rsidR="00E13052" w:rsidRPr="00620A44" w:rsidRDefault="00E13052" w:rsidP="00E13052">
      <w:pPr>
        <w:numPr>
          <w:ilvl w:val="1"/>
          <w:numId w:val="42"/>
        </w:numPr>
        <w:tabs>
          <w:tab w:val="left" w:pos="720"/>
        </w:tabs>
        <w:spacing w:after="0"/>
        <w:rPr>
          <w:rFonts w:cs="Times New Roman"/>
          <w:szCs w:val="20"/>
        </w:rPr>
      </w:pPr>
      <w:r w:rsidRPr="00620A44">
        <w:rPr>
          <w:rFonts w:cs="Times New Roman"/>
          <w:szCs w:val="20"/>
        </w:rPr>
        <w:t>Note that RAN1 will consider configuration overhead and possible inter-</w:t>
      </w:r>
      <w:proofErr w:type="spellStart"/>
      <w:r w:rsidRPr="00620A44">
        <w:rPr>
          <w:rFonts w:cs="Times New Roman"/>
          <w:szCs w:val="20"/>
        </w:rPr>
        <w:t>gNB</w:t>
      </w:r>
      <w:proofErr w:type="spellEnd"/>
      <w:r w:rsidRPr="00620A44">
        <w:rPr>
          <w:rFonts w:cs="Times New Roman"/>
          <w:szCs w:val="20"/>
        </w:rPr>
        <w:t xml:space="preserve"> signaling overhead</w:t>
      </w:r>
    </w:p>
    <w:p w:rsidR="00E13052" w:rsidRPr="00620A44" w:rsidRDefault="00E13052" w:rsidP="00E13052">
      <w:pPr>
        <w:numPr>
          <w:ilvl w:val="1"/>
          <w:numId w:val="42"/>
        </w:numPr>
        <w:tabs>
          <w:tab w:val="left" w:pos="720"/>
        </w:tabs>
        <w:spacing w:after="0"/>
        <w:rPr>
          <w:rFonts w:cs="Times New Roman"/>
          <w:szCs w:val="20"/>
        </w:rPr>
      </w:pPr>
      <w:r w:rsidRPr="00620A44">
        <w:rPr>
          <w:rFonts w:cs="Times New Roman"/>
          <w:szCs w:val="20"/>
        </w:rPr>
        <w:t>Detection of neighbor cell for measurement is based on NR-SS</w:t>
      </w:r>
    </w:p>
    <w:p w:rsidR="0083373F" w:rsidRPr="00620A44" w:rsidRDefault="0083373F" w:rsidP="00071E9F">
      <w:pPr>
        <w:rPr>
          <w:rFonts w:cs="Times New Roman"/>
          <w:szCs w:val="20"/>
        </w:rPr>
      </w:pPr>
      <w:r w:rsidRPr="00620A44">
        <w:rPr>
          <w:rFonts w:cs="Times New Roman"/>
          <w:szCs w:val="20"/>
        </w:rPr>
        <w:lastRenderedPageBreak/>
        <w:t>In addition, it was concluded in RAN1#88bis</w:t>
      </w:r>
      <w:r w:rsidR="00BA7D63">
        <w:rPr>
          <w:rFonts w:cs="Times New Roman"/>
          <w:szCs w:val="20"/>
        </w:rPr>
        <w:t>[1]</w:t>
      </w:r>
      <w:r w:rsidRPr="00620A44">
        <w:rPr>
          <w:rFonts w:cs="Times New Roman"/>
          <w:szCs w:val="20"/>
        </w:rPr>
        <w:t xml:space="preserve">, that the following remaining issues </w:t>
      </w:r>
      <w:r w:rsidR="00FA493A" w:rsidRPr="00620A44">
        <w:rPr>
          <w:rFonts w:cs="Times New Roman"/>
          <w:szCs w:val="20"/>
        </w:rPr>
        <w:t xml:space="preserve">of CSI-RS for RRM measurement for L3 mobility </w:t>
      </w:r>
      <w:r w:rsidRPr="00620A44">
        <w:rPr>
          <w:rFonts w:cs="Times New Roman"/>
          <w:szCs w:val="20"/>
        </w:rPr>
        <w:t xml:space="preserve">need to be finalized in RAN1#89. </w:t>
      </w:r>
    </w:p>
    <w:p w:rsidR="0083373F" w:rsidRPr="00620A44" w:rsidRDefault="0083373F" w:rsidP="0083373F">
      <w:pPr>
        <w:pStyle w:val="ListParagraph"/>
        <w:numPr>
          <w:ilvl w:val="0"/>
          <w:numId w:val="5"/>
        </w:numPr>
        <w:rPr>
          <w:szCs w:val="20"/>
        </w:rPr>
      </w:pPr>
      <w:r w:rsidRPr="00620A44">
        <w:rPr>
          <w:szCs w:val="20"/>
        </w:rPr>
        <w:t>Properties of CSI-RS for RRM measurement for L3 mobility, e.g.,</w:t>
      </w:r>
    </w:p>
    <w:p w:rsidR="0083373F" w:rsidRPr="00620A44" w:rsidRDefault="0083373F" w:rsidP="0083373F">
      <w:pPr>
        <w:pStyle w:val="ListParagraph"/>
        <w:numPr>
          <w:ilvl w:val="1"/>
          <w:numId w:val="5"/>
        </w:numPr>
        <w:rPr>
          <w:szCs w:val="20"/>
        </w:rPr>
      </w:pPr>
      <w:r w:rsidRPr="00620A44">
        <w:rPr>
          <w:szCs w:val="20"/>
        </w:rPr>
        <w:t>Timing of CSI-RS for RRM measurement for L3 mobility</w:t>
      </w:r>
    </w:p>
    <w:p w:rsidR="0083373F" w:rsidRPr="00620A44" w:rsidRDefault="0083373F" w:rsidP="0083373F">
      <w:pPr>
        <w:pStyle w:val="ListParagraph"/>
        <w:numPr>
          <w:ilvl w:val="1"/>
          <w:numId w:val="5"/>
        </w:numPr>
        <w:rPr>
          <w:szCs w:val="20"/>
        </w:rPr>
      </w:pPr>
      <w:r w:rsidRPr="00620A44">
        <w:rPr>
          <w:szCs w:val="20"/>
        </w:rPr>
        <w:t>Bandwidth of CSI-RS for RRM measurement for L3 mobility</w:t>
      </w:r>
    </w:p>
    <w:p w:rsidR="0083373F" w:rsidRPr="00620A44" w:rsidRDefault="0083373F" w:rsidP="0083373F">
      <w:pPr>
        <w:pStyle w:val="ListParagraph"/>
        <w:numPr>
          <w:ilvl w:val="1"/>
          <w:numId w:val="5"/>
        </w:numPr>
        <w:rPr>
          <w:szCs w:val="20"/>
        </w:rPr>
      </w:pPr>
      <w:r w:rsidRPr="00620A44">
        <w:rPr>
          <w:szCs w:val="20"/>
        </w:rPr>
        <w:t>Numerology of CSI-RS for RRM measurement for L3 mobility</w:t>
      </w:r>
    </w:p>
    <w:p w:rsidR="0083373F" w:rsidRPr="00620A44" w:rsidRDefault="0083373F" w:rsidP="0083373F">
      <w:pPr>
        <w:pStyle w:val="ListParagraph"/>
        <w:numPr>
          <w:ilvl w:val="1"/>
          <w:numId w:val="5"/>
        </w:numPr>
        <w:rPr>
          <w:szCs w:val="20"/>
        </w:rPr>
      </w:pPr>
      <w:r w:rsidRPr="00620A44">
        <w:rPr>
          <w:szCs w:val="20"/>
        </w:rPr>
        <w:t>The number of REs in the freq. domain of CSI-RS for RRM measurement for L3 mobility</w:t>
      </w:r>
    </w:p>
    <w:p w:rsidR="0083373F" w:rsidRPr="00620A44" w:rsidRDefault="0083373F" w:rsidP="0083373F">
      <w:pPr>
        <w:pStyle w:val="ListParagraph"/>
        <w:numPr>
          <w:ilvl w:val="1"/>
          <w:numId w:val="5"/>
        </w:numPr>
        <w:rPr>
          <w:szCs w:val="20"/>
        </w:rPr>
      </w:pPr>
      <w:r w:rsidRPr="00620A44">
        <w:rPr>
          <w:szCs w:val="20"/>
        </w:rPr>
        <w:t>Resource mapping and parameters of CSI-RS for RRM measurement for L3 mobility</w:t>
      </w:r>
    </w:p>
    <w:p w:rsidR="0083373F" w:rsidRPr="00620A44" w:rsidRDefault="0083373F" w:rsidP="0083373F">
      <w:pPr>
        <w:pStyle w:val="ListParagraph"/>
        <w:numPr>
          <w:ilvl w:val="1"/>
          <w:numId w:val="5"/>
        </w:numPr>
        <w:rPr>
          <w:szCs w:val="20"/>
        </w:rPr>
      </w:pPr>
      <w:r w:rsidRPr="00620A44">
        <w:rPr>
          <w:szCs w:val="20"/>
        </w:rPr>
        <w:t>Configuration of CSI-RS parameters for RRM measurement for L3 mobility</w:t>
      </w:r>
    </w:p>
    <w:p w:rsidR="0083373F" w:rsidRPr="00620A44" w:rsidRDefault="0083373F" w:rsidP="0083373F">
      <w:pPr>
        <w:pStyle w:val="ListParagraph"/>
        <w:rPr>
          <w:szCs w:val="20"/>
        </w:rPr>
      </w:pPr>
    </w:p>
    <w:p w:rsidR="0083373F" w:rsidRDefault="00620A44" w:rsidP="0083373F">
      <w:pPr>
        <w:rPr>
          <w:rFonts w:cs="Times New Roman"/>
          <w:szCs w:val="20"/>
          <w:lang w:eastAsia="en-US"/>
        </w:rPr>
      </w:pPr>
      <w:r w:rsidRPr="00620A44">
        <w:rPr>
          <w:rFonts w:cs="Times New Roman"/>
          <w:szCs w:val="20"/>
          <w:lang w:eastAsia="en-US"/>
        </w:rPr>
        <w:t xml:space="preserve">In this contribution, we discuss the signals for RRM Measurements to support L3 mobility of IDLE and CONNECTED mode UEs.  </w:t>
      </w:r>
      <w:r>
        <w:rPr>
          <w:rFonts w:cs="Times New Roman"/>
          <w:szCs w:val="20"/>
          <w:lang w:eastAsia="en-US"/>
        </w:rPr>
        <w:t>W</w:t>
      </w:r>
      <w:r w:rsidR="0083373F" w:rsidRPr="00620A44">
        <w:rPr>
          <w:rFonts w:cs="Times New Roman"/>
          <w:szCs w:val="20"/>
          <w:lang w:eastAsia="en-US"/>
        </w:rPr>
        <w:t xml:space="preserve">e will present out views on above </w:t>
      </w:r>
      <w:r w:rsidRPr="00620A44">
        <w:rPr>
          <w:rFonts w:cs="Times New Roman"/>
          <w:szCs w:val="20"/>
        </w:rPr>
        <w:t>remaining issues of CSI-RS for RRM measurement for L3 mobility</w:t>
      </w:r>
      <w:r w:rsidR="0083373F" w:rsidRPr="00620A44">
        <w:rPr>
          <w:rFonts w:cs="Times New Roman"/>
          <w:szCs w:val="20"/>
          <w:lang w:eastAsia="en-US"/>
        </w:rPr>
        <w:t>.</w:t>
      </w:r>
    </w:p>
    <w:p w:rsidR="00B9135E" w:rsidRDefault="00472D91" w:rsidP="00B9135E">
      <w:pPr>
        <w:pStyle w:val="Heading1"/>
      </w:pPr>
      <w:r>
        <w:t xml:space="preserve">NR </w:t>
      </w:r>
      <w:r w:rsidR="006B631A">
        <w:t>CSI-RS</w:t>
      </w:r>
      <w:r>
        <w:t xml:space="preserve"> for Beam Management</w:t>
      </w:r>
    </w:p>
    <w:p w:rsidR="00B828E7" w:rsidRPr="0044739D" w:rsidRDefault="00B828E7" w:rsidP="00B828E7">
      <w:pPr>
        <w:rPr>
          <w:rFonts w:eastAsia="Malgun Gothic"/>
          <w:lang w:eastAsia="ja-JP"/>
        </w:rPr>
      </w:pPr>
      <w:r>
        <w:rPr>
          <w:lang w:val="en-GB" w:eastAsia="en-US"/>
        </w:rPr>
        <w:t>CSI-RS for RRM measurements will r</w:t>
      </w:r>
      <w:r w:rsidRPr="00B828E7">
        <w:rPr>
          <w:lang w:val="en-GB" w:eastAsia="en-US"/>
        </w:rPr>
        <w:t>euse CSI-RS design for beam management as baseline</w:t>
      </w:r>
      <w:r>
        <w:rPr>
          <w:lang w:val="en-GB" w:eastAsia="en-US"/>
        </w:rPr>
        <w:t>. The function of b</w:t>
      </w:r>
      <w:r w:rsidR="00156B99" w:rsidRPr="00156B99">
        <w:rPr>
          <w:lang w:val="en-GB" w:eastAsia="en-US"/>
        </w:rPr>
        <w:t xml:space="preserve">eam management </w:t>
      </w:r>
      <w:r>
        <w:rPr>
          <w:lang w:val="en-GB" w:eastAsia="en-US"/>
        </w:rPr>
        <w:t xml:space="preserve">is </w:t>
      </w:r>
      <w:r w:rsidRPr="0044739D">
        <w:rPr>
          <w:rFonts w:eastAsia="Malgun Gothic"/>
          <w:lang w:eastAsia="ja-JP"/>
        </w:rPr>
        <w:t xml:space="preserve">to acquire and maintain a set of </w:t>
      </w:r>
      <w:proofErr w:type="spellStart"/>
      <w:r w:rsidRPr="0044739D">
        <w:rPr>
          <w:rFonts w:eastAsia="Malgun Gothic"/>
          <w:lang w:eastAsia="ja-JP"/>
        </w:rPr>
        <w:t>TRxP</w:t>
      </w:r>
      <w:proofErr w:type="spellEnd"/>
      <w:r w:rsidRPr="0044739D">
        <w:rPr>
          <w:rFonts w:eastAsia="Malgun Gothic"/>
          <w:lang w:eastAsia="ja-JP"/>
        </w:rPr>
        <w:t>(s) and/or UE beams that can be used for DL and UL transmission/reception</w:t>
      </w:r>
      <w:r>
        <w:rPr>
          <w:lang w:val="en-GB" w:eastAsia="en-US"/>
        </w:rPr>
        <w:t xml:space="preserve">has. It includes </w:t>
      </w:r>
      <w:r w:rsidRPr="0044739D">
        <w:rPr>
          <w:rFonts w:eastAsia="Malgun Gothic"/>
          <w:lang w:eastAsia="ja-JP"/>
        </w:rPr>
        <w:t>at least following aspects:</w:t>
      </w:r>
    </w:p>
    <w:p w:rsidR="00B828E7" w:rsidRPr="0044739D" w:rsidRDefault="00B828E7" w:rsidP="00B828E7">
      <w:pPr>
        <w:pStyle w:val="B1"/>
        <w:numPr>
          <w:ilvl w:val="0"/>
          <w:numId w:val="34"/>
        </w:numPr>
        <w:spacing w:after="60"/>
        <w:rPr>
          <w:lang w:val="en-US" w:eastAsia="ja-JP"/>
        </w:rPr>
      </w:pPr>
      <w:r w:rsidRPr="00B828E7">
        <w:rPr>
          <w:bCs/>
          <w:i/>
          <w:lang w:val="en-US" w:eastAsia="ja-JP"/>
        </w:rPr>
        <w:t>Beam determination</w:t>
      </w:r>
      <w:r w:rsidRPr="0044739D">
        <w:rPr>
          <w:rFonts w:hint="eastAsia"/>
          <w:lang w:val="en-US" w:eastAsia="ja-JP"/>
        </w:rPr>
        <w:t>:</w:t>
      </w:r>
      <w:r w:rsidRPr="0044739D">
        <w:rPr>
          <w:lang w:val="en-US" w:eastAsia="ja-JP"/>
        </w:rPr>
        <w:t xml:space="preserve"> for </w:t>
      </w:r>
      <w:proofErr w:type="spellStart"/>
      <w:r w:rsidRPr="0044739D">
        <w:rPr>
          <w:lang w:val="en-US" w:eastAsia="ja-JP"/>
        </w:rPr>
        <w:t>TRxP</w:t>
      </w:r>
      <w:proofErr w:type="spellEnd"/>
      <w:r w:rsidRPr="0044739D">
        <w:rPr>
          <w:lang w:val="en-US" w:eastAsia="ja-JP"/>
        </w:rPr>
        <w:t xml:space="preserve">(s) or UE to select of its own </w:t>
      </w:r>
      <w:proofErr w:type="spellStart"/>
      <w:r w:rsidRPr="0044739D">
        <w:rPr>
          <w:lang w:val="en-US" w:eastAsia="ja-JP"/>
        </w:rPr>
        <w:t>Tx</w:t>
      </w:r>
      <w:proofErr w:type="spellEnd"/>
      <w:r w:rsidRPr="0044739D">
        <w:rPr>
          <w:lang w:val="en-US" w:eastAsia="ja-JP"/>
        </w:rPr>
        <w:t>/Rx beam(s).</w:t>
      </w:r>
    </w:p>
    <w:p w:rsidR="00B828E7" w:rsidRPr="0044739D" w:rsidRDefault="00B828E7" w:rsidP="00B828E7">
      <w:pPr>
        <w:pStyle w:val="B1"/>
        <w:numPr>
          <w:ilvl w:val="0"/>
          <w:numId w:val="34"/>
        </w:numPr>
        <w:spacing w:after="60"/>
        <w:rPr>
          <w:lang w:val="en-US" w:eastAsia="ja-JP"/>
        </w:rPr>
      </w:pPr>
      <w:r w:rsidRPr="00B828E7">
        <w:rPr>
          <w:bCs/>
          <w:i/>
          <w:lang w:val="en-US" w:eastAsia="ja-JP"/>
        </w:rPr>
        <w:t>Beam measurement</w:t>
      </w:r>
      <w:r w:rsidRPr="0044739D">
        <w:rPr>
          <w:rFonts w:hint="eastAsia"/>
          <w:lang w:val="en-US" w:eastAsia="ja-JP"/>
        </w:rPr>
        <w:t>:</w:t>
      </w:r>
      <w:r w:rsidRPr="0044739D">
        <w:rPr>
          <w:lang w:val="en-US" w:eastAsia="ja-JP"/>
        </w:rPr>
        <w:t xml:space="preserve"> for </w:t>
      </w:r>
      <w:proofErr w:type="spellStart"/>
      <w:r w:rsidRPr="0044739D">
        <w:rPr>
          <w:lang w:val="en-US" w:eastAsia="ja-JP"/>
        </w:rPr>
        <w:t>TRxP</w:t>
      </w:r>
      <w:proofErr w:type="spellEnd"/>
      <w:r w:rsidRPr="0044739D">
        <w:rPr>
          <w:lang w:val="en-US" w:eastAsia="ja-JP"/>
        </w:rPr>
        <w:t xml:space="preserve">(s) or UE to measure characteristics of received </w:t>
      </w:r>
      <w:proofErr w:type="spellStart"/>
      <w:r w:rsidRPr="0044739D">
        <w:rPr>
          <w:lang w:val="en-US" w:eastAsia="ja-JP"/>
        </w:rPr>
        <w:t>beamformed</w:t>
      </w:r>
      <w:proofErr w:type="spellEnd"/>
      <w:r w:rsidRPr="0044739D">
        <w:rPr>
          <w:lang w:val="en-US" w:eastAsia="ja-JP"/>
        </w:rPr>
        <w:t xml:space="preserve"> signals</w:t>
      </w:r>
    </w:p>
    <w:p w:rsidR="00B828E7" w:rsidRPr="0044739D" w:rsidRDefault="00B828E7" w:rsidP="00B828E7">
      <w:pPr>
        <w:pStyle w:val="B1"/>
        <w:numPr>
          <w:ilvl w:val="0"/>
          <w:numId w:val="34"/>
        </w:numPr>
        <w:spacing w:after="60"/>
        <w:rPr>
          <w:lang w:val="en-US" w:eastAsia="ja-JP"/>
        </w:rPr>
      </w:pPr>
      <w:r w:rsidRPr="00B828E7">
        <w:rPr>
          <w:rFonts w:eastAsia="SimSun" w:hint="eastAsia"/>
          <w:bCs/>
          <w:i/>
          <w:lang w:val="en-US"/>
        </w:rPr>
        <w:t>B</w:t>
      </w:r>
      <w:r w:rsidRPr="00B828E7">
        <w:rPr>
          <w:bCs/>
          <w:i/>
          <w:lang w:val="en-US" w:eastAsia="ja-JP"/>
        </w:rPr>
        <w:t>eam reporting</w:t>
      </w:r>
      <w:r w:rsidRPr="0044739D">
        <w:rPr>
          <w:rFonts w:hint="eastAsia"/>
          <w:lang w:val="en-US" w:eastAsia="ja-JP"/>
        </w:rPr>
        <w:t>:</w:t>
      </w:r>
      <w:r w:rsidRPr="0044739D">
        <w:rPr>
          <w:lang w:val="en-US" w:eastAsia="ja-JP"/>
        </w:rPr>
        <w:t xml:space="preserve"> for UE to report information of </w:t>
      </w:r>
      <w:proofErr w:type="spellStart"/>
      <w:r w:rsidRPr="0044739D">
        <w:rPr>
          <w:lang w:val="en-US" w:eastAsia="ja-JP"/>
        </w:rPr>
        <w:t>beamformed</w:t>
      </w:r>
      <w:proofErr w:type="spellEnd"/>
      <w:r w:rsidRPr="0044739D">
        <w:rPr>
          <w:lang w:val="en-US" w:eastAsia="ja-JP"/>
        </w:rPr>
        <w:t xml:space="preserve"> signal(s) based on beam measurement</w:t>
      </w:r>
    </w:p>
    <w:p w:rsidR="00B828E7" w:rsidRDefault="00B828E7" w:rsidP="00B828E7">
      <w:pPr>
        <w:pStyle w:val="B1"/>
        <w:numPr>
          <w:ilvl w:val="0"/>
          <w:numId w:val="34"/>
        </w:numPr>
        <w:spacing w:after="60"/>
        <w:rPr>
          <w:lang w:val="en-US" w:eastAsia="ja-JP"/>
        </w:rPr>
      </w:pPr>
      <w:r w:rsidRPr="00B828E7">
        <w:rPr>
          <w:bCs/>
          <w:i/>
          <w:lang w:val="en-US" w:eastAsia="ja-JP"/>
        </w:rPr>
        <w:t>Beam sweeping</w:t>
      </w:r>
      <w:r w:rsidRPr="0044739D">
        <w:rPr>
          <w:rFonts w:hint="eastAsia"/>
          <w:lang w:val="en-US" w:eastAsia="ja-JP"/>
        </w:rPr>
        <w:t>:</w:t>
      </w:r>
      <w:r w:rsidRPr="0044739D">
        <w:rPr>
          <w:lang w:val="en-US" w:eastAsia="ja-JP"/>
        </w:rPr>
        <w:t xml:space="preserve"> operation of covering a spatial area, with beams transmitted and/or received during a time interval in a predetermined way.</w:t>
      </w:r>
    </w:p>
    <w:p w:rsidR="00156B99" w:rsidRPr="00156B99" w:rsidRDefault="00B828E7" w:rsidP="00156B99">
      <w:pPr>
        <w:rPr>
          <w:lang w:val="en-GB" w:eastAsia="en-US"/>
        </w:rPr>
      </w:pPr>
      <w:r>
        <w:rPr>
          <w:lang w:val="en-GB" w:eastAsia="en-US"/>
        </w:rPr>
        <w:t>B</w:t>
      </w:r>
      <w:r w:rsidRPr="00156B99">
        <w:rPr>
          <w:lang w:val="en-GB" w:eastAsia="en-US"/>
        </w:rPr>
        <w:t xml:space="preserve">eam management </w:t>
      </w:r>
      <w:r>
        <w:rPr>
          <w:lang w:val="en-GB" w:eastAsia="en-US"/>
        </w:rPr>
        <w:t xml:space="preserve">has </w:t>
      </w:r>
      <w:r w:rsidR="00156B99" w:rsidRPr="00156B99">
        <w:rPr>
          <w:lang w:val="en-GB" w:eastAsia="en-US"/>
        </w:rPr>
        <w:t>following procedures</w:t>
      </w:r>
    </w:p>
    <w:p w:rsidR="00156B99" w:rsidRPr="00853A9C" w:rsidRDefault="00156B99" w:rsidP="00853A9C">
      <w:pPr>
        <w:pStyle w:val="ListParagraph"/>
        <w:numPr>
          <w:ilvl w:val="0"/>
          <w:numId w:val="33"/>
        </w:numPr>
        <w:rPr>
          <w:lang w:val="en-GB" w:eastAsia="en-US"/>
        </w:rPr>
      </w:pPr>
      <w:r w:rsidRPr="00853A9C">
        <w:rPr>
          <w:lang w:val="en-GB" w:eastAsia="en-US"/>
        </w:rPr>
        <w:t>P-1: is used to enable UE measurement on different</w:t>
      </w:r>
      <w:r w:rsidR="00853A9C" w:rsidRPr="00853A9C">
        <w:rPr>
          <w:lang w:val="en-GB" w:eastAsia="en-US"/>
        </w:rPr>
        <w:t xml:space="preserve"> </w:t>
      </w:r>
      <w:r w:rsidRPr="00853A9C">
        <w:rPr>
          <w:lang w:val="en-GB" w:eastAsia="en-US"/>
        </w:rPr>
        <w:t xml:space="preserve">TRP </w:t>
      </w:r>
      <w:proofErr w:type="spellStart"/>
      <w:r w:rsidRPr="00853A9C">
        <w:rPr>
          <w:lang w:val="en-GB" w:eastAsia="en-US"/>
        </w:rPr>
        <w:t>Tx</w:t>
      </w:r>
      <w:proofErr w:type="spellEnd"/>
      <w:r w:rsidRPr="00853A9C">
        <w:rPr>
          <w:lang w:val="en-GB" w:eastAsia="en-US"/>
        </w:rPr>
        <w:t xml:space="preserve"> beams to support selection of TRP </w:t>
      </w:r>
      <w:proofErr w:type="spellStart"/>
      <w:r w:rsidRPr="00853A9C">
        <w:rPr>
          <w:lang w:val="en-GB" w:eastAsia="en-US"/>
        </w:rPr>
        <w:t>Tx</w:t>
      </w:r>
      <w:proofErr w:type="spellEnd"/>
      <w:r w:rsidRPr="00853A9C">
        <w:rPr>
          <w:lang w:val="en-GB" w:eastAsia="en-US"/>
        </w:rPr>
        <w:t xml:space="preserve"> beams/UE</w:t>
      </w:r>
      <w:r w:rsidR="00853A9C" w:rsidRPr="00853A9C">
        <w:rPr>
          <w:lang w:val="en-GB" w:eastAsia="en-US"/>
        </w:rPr>
        <w:t xml:space="preserve"> </w:t>
      </w:r>
      <w:r w:rsidRPr="00853A9C">
        <w:rPr>
          <w:lang w:val="en-GB" w:eastAsia="en-US"/>
        </w:rPr>
        <w:t>Rx beam(s)</w:t>
      </w:r>
    </w:p>
    <w:p w:rsidR="00853A9C" w:rsidRDefault="00156B99" w:rsidP="00853A9C">
      <w:pPr>
        <w:pStyle w:val="ListParagraph"/>
        <w:numPr>
          <w:ilvl w:val="0"/>
          <w:numId w:val="33"/>
        </w:numPr>
        <w:rPr>
          <w:lang w:val="en-GB" w:eastAsia="en-US"/>
        </w:rPr>
      </w:pPr>
      <w:r w:rsidRPr="00853A9C">
        <w:rPr>
          <w:lang w:val="en-GB" w:eastAsia="en-US"/>
        </w:rPr>
        <w:t>P-2: is used to enable UE measurement on different</w:t>
      </w:r>
      <w:r w:rsidR="00853A9C" w:rsidRPr="00853A9C">
        <w:rPr>
          <w:lang w:val="en-GB" w:eastAsia="en-US"/>
        </w:rPr>
        <w:t xml:space="preserve"> </w:t>
      </w:r>
      <w:r w:rsidRPr="00853A9C">
        <w:rPr>
          <w:lang w:val="en-GB" w:eastAsia="en-US"/>
        </w:rPr>
        <w:t xml:space="preserve">TRP </w:t>
      </w:r>
      <w:proofErr w:type="spellStart"/>
      <w:r w:rsidRPr="00853A9C">
        <w:rPr>
          <w:lang w:val="en-GB" w:eastAsia="en-US"/>
        </w:rPr>
        <w:t>Tx</w:t>
      </w:r>
      <w:proofErr w:type="spellEnd"/>
      <w:r w:rsidRPr="00853A9C">
        <w:rPr>
          <w:lang w:val="en-GB" w:eastAsia="en-US"/>
        </w:rPr>
        <w:t xml:space="preserve"> beams to possibly change inter/intra-TRP </w:t>
      </w:r>
      <w:proofErr w:type="spellStart"/>
      <w:r w:rsidRPr="00853A9C">
        <w:rPr>
          <w:lang w:val="en-GB" w:eastAsia="en-US"/>
        </w:rPr>
        <w:t>Tx</w:t>
      </w:r>
      <w:proofErr w:type="spellEnd"/>
      <w:r w:rsidR="00853A9C" w:rsidRPr="00853A9C">
        <w:rPr>
          <w:lang w:val="en-GB" w:eastAsia="en-US"/>
        </w:rPr>
        <w:t xml:space="preserve"> </w:t>
      </w:r>
      <w:r w:rsidRPr="00853A9C">
        <w:rPr>
          <w:lang w:val="en-GB" w:eastAsia="en-US"/>
        </w:rPr>
        <w:t>beam(s)</w:t>
      </w:r>
      <w:r w:rsidR="00853A9C" w:rsidRPr="00853A9C">
        <w:rPr>
          <w:lang w:val="en-GB" w:eastAsia="en-US"/>
        </w:rPr>
        <w:t xml:space="preserve"> </w:t>
      </w:r>
    </w:p>
    <w:p w:rsidR="00BD6C1C" w:rsidRDefault="00156B99" w:rsidP="00BD6C1C">
      <w:pPr>
        <w:pStyle w:val="ListParagraph"/>
        <w:numPr>
          <w:ilvl w:val="0"/>
          <w:numId w:val="33"/>
        </w:numPr>
        <w:rPr>
          <w:lang w:val="en-GB" w:eastAsia="en-US"/>
        </w:rPr>
      </w:pPr>
      <w:r w:rsidRPr="00853A9C">
        <w:rPr>
          <w:lang w:val="en-GB" w:eastAsia="en-US"/>
        </w:rPr>
        <w:t>P-3: is used to enable UE measurement on the same</w:t>
      </w:r>
      <w:r w:rsidR="00853A9C" w:rsidRPr="00853A9C">
        <w:rPr>
          <w:lang w:val="en-GB" w:eastAsia="en-US"/>
        </w:rPr>
        <w:t xml:space="preserve"> </w:t>
      </w:r>
      <w:r w:rsidRPr="00853A9C">
        <w:rPr>
          <w:lang w:val="en-GB" w:eastAsia="en-US"/>
        </w:rPr>
        <w:t xml:space="preserve">TRP </w:t>
      </w:r>
      <w:proofErr w:type="spellStart"/>
      <w:r w:rsidRPr="00853A9C">
        <w:rPr>
          <w:lang w:val="en-GB" w:eastAsia="en-US"/>
        </w:rPr>
        <w:t>Tx</w:t>
      </w:r>
      <w:proofErr w:type="spellEnd"/>
      <w:r w:rsidRPr="00853A9C">
        <w:rPr>
          <w:lang w:val="en-GB" w:eastAsia="en-US"/>
        </w:rPr>
        <w:t xml:space="preserve"> beam to change UE Rx beam in the case UE</w:t>
      </w:r>
      <w:r w:rsidR="00853A9C" w:rsidRPr="00853A9C">
        <w:rPr>
          <w:lang w:val="en-GB" w:eastAsia="en-US"/>
        </w:rPr>
        <w:t xml:space="preserve"> </w:t>
      </w:r>
      <w:r w:rsidRPr="00853A9C">
        <w:rPr>
          <w:lang w:val="en-GB" w:eastAsia="en-US"/>
        </w:rPr>
        <w:t xml:space="preserve">uses </w:t>
      </w:r>
      <w:proofErr w:type="spellStart"/>
      <w:r w:rsidRPr="00853A9C">
        <w:rPr>
          <w:lang w:val="en-GB" w:eastAsia="en-US"/>
        </w:rPr>
        <w:t>beamforming</w:t>
      </w:r>
      <w:proofErr w:type="spellEnd"/>
    </w:p>
    <w:p w:rsidR="00BD6C1C" w:rsidRDefault="00BD6C1C" w:rsidP="00BD6C1C">
      <w:pPr>
        <w:pStyle w:val="ListParagraph"/>
        <w:rPr>
          <w:lang w:val="en-GB" w:eastAsia="en-US"/>
        </w:rPr>
      </w:pPr>
    </w:p>
    <w:p w:rsidR="00BD6C1C" w:rsidRPr="0044739D" w:rsidRDefault="00BD6C1C" w:rsidP="00B828E7">
      <w:pPr>
        <w:pStyle w:val="B1"/>
        <w:spacing w:after="60"/>
        <w:ind w:left="0" w:firstLine="0"/>
        <w:rPr>
          <w:rFonts w:eastAsia="Malgun Gothic"/>
          <w:lang w:eastAsia="ja-JP"/>
        </w:rPr>
      </w:pPr>
      <w:r>
        <w:rPr>
          <w:rFonts w:hint="eastAsia"/>
          <w:lang w:eastAsia="ja-JP"/>
        </w:rPr>
        <w:t>A</w:t>
      </w:r>
      <w:r w:rsidRPr="001D0F20">
        <w:rPr>
          <w:lang w:eastAsia="ja-JP"/>
        </w:rPr>
        <w:t>t least network tri</w:t>
      </w:r>
      <w:r>
        <w:rPr>
          <w:lang w:eastAsia="ja-JP"/>
        </w:rPr>
        <w:t xml:space="preserve">ggered </w:t>
      </w:r>
      <w:proofErr w:type="spellStart"/>
      <w:r>
        <w:rPr>
          <w:lang w:eastAsia="ja-JP"/>
        </w:rPr>
        <w:t>aperiodic</w:t>
      </w:r>
      <w:proofErr w:type="spellEnd"/>
      <w:r>
        <w:rPr>
          <w:lang w:eastAsia="ja-JP"/>
        </w:rPr>
        <w:t xml:space="preserve"> beam reporting</w:t>
      </w:r>
      <w:r>
        <w:rPr>
          <w:rFonts w:hint="eastAsia"/>
          <w:lang w:eastAsia="ja-JP"/>
        </w:rPr>
        <w:t xml:space="preserve"> is supported</w:t>
      </w:r>
      <w:r w:rsidRPr="001D0F20">
        <w:rPr>
          <w:lang w:eastAsia="ja-JP"/>
        </w:rPr>
        <w:t xml:space="preserve"> under P-1, P-2, and P-3 related operations</w:t>
      </w:r>
      <w:r>
        <w:rPr>
          <w:rFonts w:hint="eastAsia"/>
          <w:lang w:eastAsia="ja-JP"/>
        </w:rPr>
        <w:t xml:space="preserve">. </w:t>
      </w:r>
      <w:r w:rsidRPr="0044739D">
        <w:t>A UE can be configured with the following high layer parameters for beam management:</w:t>
      </w:r>
    </w:p>
    <w:p w:rsidR="00BD6C1C" w:rsidRPr="0044739D" w:rsidRDefault="00BD6C1C" w:rsidP="00B828E7">
      <w:pPr>
        <w:numPr>
          <w:ilvl w:val="0"/>
          <w:numId w:val="34"/>
        </w:numPr>
        <w:spacing w:after="60"/>
        <w:jc w:val="both"/>
        <w:rPr>
          <w:rFonts w:eastAsia="Malgun Gothic"/>
          <w:szCs w:val="20"/>
          <w:lang w:eastAsia="ja-JP"/>
        </w:rPr>
      </w:pPr>
      <w:r w:rsidRPr="0044739D">
        <w:rPr>
          <w:rFonts w:eastAsia="Malgun Gothic"/>
          <w:szCs w:val="20"/>
          <w:lang w:eastAsia="ja-JP"/>
        </w:rPr>
        <w:t>N≥1 reporting settings, M≥1 resource settings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The links between reporting settings and resource settings are configured in the agreed CSI measurement setting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CSI-RS based P-1 &amp; P-2 are supported with resource and reporting settings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 xml:space="preserve">P-3 can be supported with or without reporting setting  </w:t>
      </w:r>
    </w:p>
    <w:p w:rsidR="00BD6C1C" w:rsidRPr="0044739D" w:rsidRDefault="00BD6C1C" w:rsidP="00B828E7">
      <w:pPr>
        <w:numPr>
          <w:ilvl w:val="0"/>
          <w:numId w:val="34"/>
        </w:numPr>
        <w:spacing w:after="60"/>
        <w:rPr>
          <w:rFonts w:eastAsia="MS Mincho"/>
          <w:szCs w:val="20"/>
          <w:lang w:eastAsia="ja-JP"/>
        </w:rPr>
      </w:pPr>
      <w:r w:rsidRPr="0044739D">
        <w:rPr>
          <w:rFonts w:eastAsia="MS Mincho"/>
          <w:szCs w:val="20"/>
          <w:lang w:eastAsia="ja-JP"/>
        </w:rPr>
        <w:t>A reporting setting at least including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Information indicating selected beam(s)</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L1 measurement reporting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 xml:space="preserve">Time-domain behavior: e.g. </w:t>
      </w:r>
      <w:proofErr w:type="spellStart"/>
      <w:r w:rsidRPr="0044739D">
        <w:rPr>
          <w:rFonts w:eastAsia="MS Mincho"/>
          <w:szCs w:val="20"/>
          <w:lang w:eastAsia="ja-JP"/>
        </w:rPr>
        <w:t>aperiodic</w:t>
      </w:r>
      <w:proofErr w:type="spellEnd"/>
      <w:r w:rsidRPr="0044739D">
        <w:rPr>
          <w:rFonts w:eastAsia="MS Mincho"/>
          <w:szCs w:val="20"/>
          <w:lang w:eastAsia="ja-JP"/>
        </w:rPr>
        <w:t>, periodic, semi-persistent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Frequency-granularity if multiple frequency granularities are supported</w:t>
      </w:r>
    </w:p>
    <w:p w:rsidR="00BD6C1C" w:rsidRPr="0044739D" w:rsidRDefault="00BD6C1C" w:rsidP="00B828E7">
      <w:pPr>
        <w:numPr>
          <w:ilvl w:val="0"/>
          <w:numId w:val="34"/>
        </w:numPr>
        <w:spacing w:after="60"/>
        <w:rPr>
          <w:rFonts w:eastAsia="MS Mincho"/>
          <w:szCs w:val="20"/>
          <w:lang w:eastAsia="ja-JP"/>
        </w:rPr>
      </w:pPr>
      <w:r w:rsidRPr="0044739D">
        <w:rPr>
          <w:rFonts w:eastAsia="MS Mincho"/>
          <w:szCs w:val="20"/>
          <w:lang w:eastAsia="ja-JP"/>
        </w:rPr>
        <w:t>A resource setting at least including</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 xml:space="preserve">Time-domain behavior: e.g. </w:t>
      </w:r>
      <w:proofErr w:type="spellStart"/>
      <w:r w:rsidRPr="0044739D">
        <w:rPr>
          <w:rFonts w:eastAsia="MS Mincho"/>
          <w:szCs w:val="20"/>
          <w:lang w:eastAsia="ja-JP"/>
        </w:rPr>
        <w:t>aperiodic</w:t>
      </w:r>
      <w:proofErr w:type="spellEnd"/>
      <w:r w:rsidRPr="0044739D">
        <w:rPr>
          <w:rFonts w:eastAsia="MS Mincho"/>
          <w:szCs w:val="20"/>
          <w:lang w:eastAsia="ja-JP"/>
        </w:rPr>
        <w:t>, periodic, semi-persistent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RS type: NZP CSI-RS at least</w:t>
      </w:r>
    </w:p>
    <w:p w:rsidR="00BD6C1C" w:rsidRPr="0044739D" w:rsidRDefault="00BD6C1C" w:rsidP="00B828E7">
      <w:pPr>
        <w:numPr>
          <w:ilvl w:val="1"/>
          <w:numId w:val="34"/>
        </w:numPr>
        <w:spacing w:after="60"/>
        <w:rPr>
          <w:rFonts w:eastAsia="MS Mincho"/>
          <w:szCs w:val="20"/>
          <w:lang w:eastAsia="ja-JP"/>
        </w:rPr>
      </w:pPr>
      <w:r w:rsidRPr="0044739D">
        <w:rPr>
          <w:rFonts w:eastAsia="MS Mincho"/>
          <w:szCs w:val="20"/>
          <w:lang w:eastAsia="ja-JP"/>
        </w:rPr>
        <w:t>At least one CSI-RS resource set, with each CSI-RS resource set having K≥1 CSI-RS resources</w:t>
      </w:r>
    </w:p>
    <w:p w:rsidR="00BD6C1C" w:rsidRPr="0044739D" w:rsidRDefault="00BD6C1C" w:rsidP="00B828E7">
      <w:pPr>
        <w:numPr>
          <w:ilvl w:val="1"/>
          <w:numId w:val="34"/>
        </w:numPr>
        <w:spacing w:after="60"/>
        <w:rPr>
          <w:rFonts w:eastAsia="MS Mincho"/>
          <w:szCs w:val="20"/>
          <w:lang w:eastAsia="ja-JP"/>
        </w:rPr>
      </w:pPr>
      <w:r>
        <w:rPr>
          <w:rFonts w:eastAsia="SimSun" w:hint="eastAsia"/>
          <w:szCs w:val="20"/>
        </w:rPr>
        <w:t xml:space="preserve"> </w:t>
      </w:r>
      <w:r w:rsidRPr="0044739D">
        <w:rPr>
          <w:rFonts w:eastAsia="Malgun Gothic"/>
          <w:szCs w:val="20"/>
          <w:lang w:eastAsia="ja-JP"/>
        </w:rPr>
        <w:t xml:space="preserve">Some parameters of </w:t>
      </w:r>
      <w:r w:rsidRPr="0044739D">
        <w:rPr>
          <w:rFonts w:eastAsia="Malgun Gothic"/>
          <w:i/>
          <w:szCs w:val="20"/>
          <w:lang w:eastAsia="ja-JP"/>
        </w:rPr>
        <w:t>K</w:t>
      </w:r>
      <w:r w:rsidRPr="0044739D">
        <w:rPr>
          <w:rFonts w:eastAsia="Malgun Gothic"/>
          <w:szCs w:val="20"/>
          <w:lang w:eastAsia="ja-JP"/>
        </w:rPr>
        <w:t xml:space="preserve"> CSI-RS resources can be the same, e.g. port number, time-domain behavior, density and periodicity if any</w:t>
      </w:r>
    </w:p>
    <w:p w:rsidR="00767C32" w:rsidRDefault="00993D58" w:rsidP="00BD6C1C">
      <w:r>
        <w:t xml:space="preserve">The work on </w:t>
      </w:r>
      <w:r w:rsidR="00767C32">
        <w:t>CSI-RS for beam management</w:t>
      </w:r>
      <w:r>
        <w:t xml:space="preserve"> is still ongoing. T</w:t>
      </w:r>
      <w:r w:rsidR="00767C32">
        <w:t xml:space="preserve">he following </w:t>
      </w:r>
      <w:r>
        <w:t xml:space="preserve">lists some </w:t>
      </w:r>
      <w:r w:rsidR="00767C32">
        <w:rPr>
          <w:rFonts w:hint="eastAsia"/>
        </w:rPr>
        <w:t xml:space="preserve">remaining </w:t>
      </w:r>
      <w:proofErr w:type="gramStart"/>
      <w:r w:rsidR="00784061">
        <w:t>issues[</w:t>
      </w:r>
      <w:proofErr w:type="gramEnd"/>
      <w:r w:rsidR="00784061">
        <w:t>1</w:t>
      </w:r>
      <w:r>
        <w:t>]</w:t>
      </w:r>
      <w:r w:rsidR="00462A32">
        <w:t xml:space="preserve">, which may have direct impact </w:t>
      </w:r>
      <w:r>
        <w:t>on SCI-RS for RRM measurement</w:t>
      </w:r>
    </w:p>
    <w:p w:rsidR="00767C32" w:rsidRDefault="00767C32" w:rsidP="00993D58">
      <w:pPr>
        <w:pStyle w:val="ListParagraph"/>
        <w:numPr>
          <w:ilvl w:val="0"/>
          <w:numId w:val="37"/>
        </w:numPr>
      </w:pPr>
      <w:r>
        <w:t>Number of ports</w:t>
      </w:r>
    </w:p>
    <w:p w:rsidR="00767C32" w:rsidRPr="00A945D4" w:rsidRDefault="00767C32" w:rsidP="00993D58">
      <w:pPr>
        <w:pStyle w:val="ListParagraph"/>
        <w:numPr>
          <w:ilvl w:val="0"/>
          <w:numId w:val="37"/>
        </w:numPr>
      </w:pPr>
      <w:r>
        <w:lastRenderedPageBreak/>
        <w:t xml:space="preserve">CSI-RS </w:t>
      </w:r>
      <w:r>
        <w:rPr>
          <w:rFonts w:hint="eastAsia"/>
        </w:rPr>
        <w:t>RE patterns</w:t>
      </w:r>
      <w:r w:rsidRPr="00993D58">
        <w:rPr>
          <w:rFonts w:eastAsia="SimSun" w:hint="eastAsia"/>
        </w:rPr>
        <w:t xml:space="preserve"> and configuration details of CSI-RS</w:t>
      </w:r>
      <w:r>
        <w:t>.</w:t>
      </w:r>
    </w:p>
    <w:p w:rsidR="00767C32" w:rsidRDefault="00767C32" w:rsidP="00993D58">
      <w:pPr>
        <w:pStyle w:val="ListParagraph"/>
        <w:numPr>
          <w:ilvl w:val="0"/>
          <w:numId w:val="37"/>
        </w:numPr>
      </w:pPr>
      <w:proofErr w:type="spellStart"/>
      <w:r>
        <w:t>Tx</w:t>
      </w:r>
      <w:proofErr w:type="spellEnd"/>
      <w:r>
        <w:t xml:space="preserve"> and Rx beam sweeping mechanism(s)</w:t>
      </w:r>
    </w:p>
    <w:p w:rsidR="00767C32" w:rsidRDefault="00767C32" w:rsidP="00993D58">
      <w:pPr>
        <w:pStyle w:val="ListParagraph"/>
        <w:numPr>
          <w:ilvl w:val="0"/>
          <w:numId w:val="37"/>
        </w:numPr>
      </w:pPr>
      <w:r>
        <w:t>How to support multiplexing of CSI-RS ports, e.g. FDM/TDM/CDM</w:t>
      </w:r>
      <w:r>
        <w:rPr>
          <w:rFonts w:hint="eastAsia"/>
        </w:rPr>
        <w:t>.</w:t>
      </w:r>
    </w:p>
    <w:p w:rsidR="00767C32" w:rsidRDefault="00767C32" w:rsidP="00993D58">
      <w:pPr>
        <w:pStyle w:val="ListParagraph"/>
        <w:numPr>
          <w:ilvl w:val="0"/>
          <w:numId w:val="37"/>
        </w:numPr>
      </w:pPr>
      <w:r>
        <w:t>RS RE densities</w:t>
      </w:r>
    </w:p>
    <w:p w:rsidR="00993D58" w:rsidRDefault="00993D58" w:rsidP="00993D58">
      <w:pPr>
        <w:pStyle w:val="ListParagraph"/>
      </w:pPr>
    </w:p>
    <w:p w:rsidR="00767C32" w:rsidRDefault="00462A32" w:rsidP="00BD6C1C">
      <w:r>
        <w:t>In addition, the</w:t>
      </w:r>
      <w:r w:rsidR="008646FF">
        <w:t xml:space="preserve">re are </w:t>
      </w:r>
      <w:r>
        <w:t xml:space="preserve">following </w:t>
      </w:r>
      <w:r>
        <w:rPr>
          <w:rFonts w:hint="eastAsia"/>
        </w:rPr>
        <w:t xml:space="preserve">remaining </w:t>
      </w:r>
      <w:r>
        <w:t xml:space="preserve">issues </w:t>
      </w:r>
      <w:r w:rsidR="008646FF">
        <w:t xml:space="preserve">common </w:t>
      </w:r>
      <w:r>
        <w:t xml:space="preserve">for all CSI-RS </w:t>
      </w:r>
      <w:r>
        <w:rPr>
          <w:rFonts w:hint="eastAsia"/>
        </w:rPr>
        <w:t>functionalities</w:t>
      </w:r>
      <w:r>
        <w:t xml:space="preserve"> [</w:t>
      </w:r>
      <w:r w:rsidR="004552E3">
        <w:t>1</w:t>
      </w:r>
      <w:r>
        <w:t>]</w:t>
      </w:r>
    </w:p>
    <w:p w:rsidR="00631C17" w:rsidRDefault="00631C17" w:rsidP="00631C17">
      <w:pPr>
        <w:pStyle w:val="ListParagraph"/>
        <w:numPr>
          <w:ilvl w:val="0"/>
          <w:numId w:val="50"/>
        </w:numPr>
      </w:pPr>
      <w:r>
        <w:t>Mapping of port numbers to RE pattern.</w:t>
      </w:r>
    </w:p>
    <w:p w:rsidR="00631C17" w:rsidRDefault="00631C17" w:rsidP="00631C17">
      <w:pPr>
        <w:pStyle w:val="ListParagraph"/>
        <w:numPr>
          <w:ilvl w:val="0"/>
          <w:numId w:val="50"/>
        </w:numPr>
      </w:pPr>
      <w:r>
        <w:t>Location of OFDM symbols for CSI-RS transmission.</w:t>
      </w:r>
    </w:p>
    <w:p w:rsidR="00631C17" w:rsidRDefault="00631C17" w:rsidP="00631C17">
      <w:pPr>
        <w:pStyle w:val="ListParagraph"/>
        <w:numPr>
          <w:ilvl w:val="0"/>
          <w:numId w:val="50"/>
        </w:numPr>
      </w:pPr>
      <w:r>
        <w:t>Reference signal sequence, including sequence initialization</w:t>
      </w:r>
      <w:r w:rsidRPr="00631C17">
        <w:rPr>
          <w:rFonts w:eastAsia="SimSun" w:hint="eastAsia"/>
          <w:lang w:eastAsia="zh-CN"/>
        </w:rPr>
        <w:t xml:space="preserve"> and generation</w:t>
      </w:r>
      <w:r>
        <w:t>.</w:t>
      </w:r>
    </w:p>
    <w:p w:rsidR="00631C17" w:rsidRDefault="00631C17" w:rsidP="00631C17">
      <w:pPr>
        <w:pStyle w:val="ListParagraph"/>
        <w:numPr>
          <w:ilvl w:val="0"/>
          <w:numId w:val="50"/>
        </w:numPr>
      </w:pPr>
      <w:r>
        <w:t>QCL assumption and/or association (if supported)</w:t>
      </w:r>
      <w:r w:rsidRPr="003D50BF">
        <w:t xml:space="preserve"> </w:t>
      </w:r>
      <w:r>
        <w:t xml:space="preserve">with other signal(s) </w:t>
      </w:r>
      <w:r w:rsidRPr="003D50BF">
        <w:t xml:space="preserve">and relevant </w:t>
      </w:r>
      <w:proofErr w:type="gramStart"/>
      <w:r w:rsidRPr="003D50BF">
        <w:t>signaling(</w:t>
      </w:r>
      <w:proofErr w:type="gramEnd"/>
      <w:r w:rsidRPr="003D50BF">
        <w:t>if any)</w:t>
      </w:r>
      <w:r>
        <w:t>.</w:t>
      </w:r>
    </w:p>
    <w:p w:rsidR="00631C17" w:rsidRDefault="00631C17" w:rsidP="00631C17">
      <w:pPr>
        <w:pStyle w:val="ListParagraph"/>
        <w:numPr>
          <w:ilvl w:val="2"/>
          <w:numId w:val="50"/>
        </w:numPr>
      </w:pPr>
      <w:r>
        <w:rPr>
          <w:rFonts w:hint="eastAsia"/>
        </w:rPr>
        <w:t>N</w:t>
      </w:r>
      <w:r>
        <w:t>ote: CSI-RS can be a candidate for the other signal(s) above as well.</w:t>
      </w:r>
    </w:p>
    <w:p w:rsidR="00631C17" w:rsidRPr="00900830" w:rsidRDefault="00631C17" w:rsidP="00631C17">
      <w:pPr>
        <w:pStyle w:val="ListParagraph"/>
        <w:numPr>
          <w:ilvl w:val="0"/>
          <w:numId w:val="50"/>
        </w:numPr>
      </w:pPr>
      <w:r>
        <w:t>Configuration of CSI-RS parameters including</w:t>
      </w:r>
      <w:r w:rsidRPr="00631C17">
        <w:rPr>
          <w:rFonts w:eastAsia="SimSun" w:hint="eastAsia"/>
          <w:lang w:eastAsia="zh-CN"/>
        </w:rPr>
        <w:t xml:space="preserve"> at least</w:t>
      </w:r>
      <w:r>
        <w:t xml:space="preserve"> </w:t>
      </w:r>
    </w:p>
    <w:p w:rsidR="00631C17" w:rsidRDefault="00631C17" w:rsidP="00631C17">
      <w:pPr>
        <w:pStyle w:val="ListParagraph"/>
        <w:numPr>
          <w:ilvl w:val="2"/>
          <w:numId w:val="50"/>
        </w:numPr>
      </w:pPr>
      <w:r>
        <w:t>CSI-RS bandwidth parameters, including bandwidth granularity.</w:t>
      </w:r>
    </w:p>
    <w:p w:rsidR="00631C17" w:rsidRPr="00900830" w:rsidRDefault="00631C17" w:rsidP="00631C17">
      <w:pPr>
        <w:pStyle w:val="ListParagraph"/>
        <w:numPr>
          <w:ilvl w:val="2"/>
          <w:numId w:val="50"/>
        </w:numPr>
      </w:pPr>
      <w:r>
        <w:t>Timing related configuration (e.g. periodicity, slot offset, etc.) for semi-persistent/periodic CSI-RS.</w:t>
      </w:r>
    </w:p>
    <w:p w:rsidR="00631C17" w:rsidRDefault="00631C17" w:rsidP="00631C17">
      <w:pPr>
        <w:pStyle w:val="ListParagraph"/>
        <w:numPr>
          <w:ilvl w:val="2"/>
          <w:numId w:val="50"/>
        </w:numPr>
      </w:pPr>
      <w:r w:rsidRPr="00631C17">
        <w:rPr>
          <w:rFonts w:eastAsia="SimSun" w:hint="eastAsia"/>
          <w:lang w:eastAsia="zh-CN"/>
        </w:rPr>
        <w:t>N</w:t>
      </w:r>
      <w:r>
        <w:t>umbers of configured Resource settings, Resource sets, Resources, and CSI-RS ports.</w:t>
      </w:r>
    </w:p>
    <w:p w:rsidR="00631C17" w:rsidRDefault="00631C17" w:rsidP="00631C17">
      <w:pPr>
        <w:pStyle w:val="ListParagraph"/>
        <w:numPr>
          <w:ilvl w:val="2"/>
          <w:numId w:val="50"/>
        </w:numPr>
      </w:pPr>
      <w:r>
        <w:t>Transmission power related configuration (e.g. EPRE ratio between CSI-RS and PDSCH)</w:t>
      </w:r>
    </w:p>
    <w:p w:rsidR="00631C17" w:rsidRPr="006D6C2A" w:rsidRDefault="00631C17" w:rsidP="00631C17">
      <w:pPr>
        <w:pStyle w:val="ListParagraph"/>
        <w:numPr>
          <w:ilvl w:val="2"/>
          <w:numId w:val="50"/>
        </w:numPr>
      </w:pPr>
      <w:r>
        <w:t>Numerology of CSI-RS</w:t>
      </w:r>
    </w:p>
    <w:p w:rsidR="00631C17" w:rsidRDefault="00631C17" w:rsidP="00631C17">
      <w:pPr>
        <w:pStyle w:val="ListParagraph"/>
        <w:numPr>
          <w:ilvl w:val="0"/>
          <w:numId w:val="50"/>
        </w:numPr>
      </w:pPr>
      <w:r>
        <w:t xml:space="preserve">Triggering mechanism(s) for </w:t>
      </w:r>
      <w:proofErr w:type="spellStart"/>
      <w:r>
        <w:t>aperiodic</w:t>
      </w:r>
      <w:proofErr w:type="spellEnd"/>
      <w:r>
        <w:t xml:space="preserve"> CSI-RS including activation/deactivation.</w:t>
      </w:r>
    </w:p>
    <w:p w:rsidR="00631C17" w:rsidRDefault="00631C17" w:rsidP="00631C17">
      <w:pPr>
        <w:pStyle w:val="ListParagraph"/>
        <w:numPr>
          <w:ilvl w:val="0"/>
          <w:numId w:val="50"/>
        </w:numPr>
      </w:pPr>
      <w:r>
        <w:rPr>
          <w:rFonts w:hint="eastAsia"/>
        </w:rPr>
        <w:t>Activation/deactivation mechanism(s)</w:t>
      </w:r>
      <w:r>
        <w:t xml:space="preserve"> for semi-persistent CSI-RS.</w:t>
      </w:r>
    </w:p>
    <w:p w:rsidR="00631C17" w:rsidRPr="00631C17" w:rsidRDefault="00631C17" w:rsidP="00BD6C1C">
      <w:pPr>
        <w:rPr>
          <w:lang w:val="en-GB"/>
        </w:rPr>
      </w:pPr>
    </w:p>
    <w:p w:rsidR="0036017E" w:rsidRDefault="0036017E" w:rsidP="0036017E">
      <w:pPr>
        <w:pStyle w:val="Heading1"/>
      </w:pPr>
      <w:r>
        <w:t>NR CSI-RS for RRM Measurement for L3 M</w:t>
      </w:r>
      <w:r w:rsidRPr="007471AA">
        <w:t>obility</w:t>
      </w:r>
    </w:p>
    <w:p w:rsidR="00AC2096" w:rsidRDefault="00AC2096" w:rsidP="00AC2096">
      <w:pPr>
        <w:pStyle w:val="BodyText"/>
        <w:spacing w:before="120" w:after="0"/>
        <w:rPr>
          <w:rFonts w:eastAsia="SimSun"/>
        </w:rPr>
      </w:pPr>
      <w:r>
        <w:rPr>
          <w:rFonts w:eastAsia="SimSun"/>
        </w:rPr>
        <w:t xml:space="preserve">To support CSI-RS RRM measurements, the CSI-RS measurement configuration needs to be provided by the network. The network needs to know the </w:t>
      </w:r>
      <w:r w:rsidRPr="000652FF">
        <w:rPr>
          <w:rFonts w:eastAsia="SimSun"/>
        </w:rPr>
        <w:t>UE location within the network</w:t>
      </w:r>
      <w:r>
        <w:rPr>
          <w:rFonts w:eastAsia="SimSun"/>
        </w:rPr>
        <w:t xml:space="preserve"> in order to configure the CSI-RS. The </w:t>
      </w:r>
      <w:r>
        <w:rPr>
          <w:rFonts w:eastAsia="SimSun" w:hint="eastAsia"/>
        </w:rPr>
        <w:t xml:space="preserve">UE </w:t>
      </w:r>
      <w:r>
        <w:rPr>
          <w:rFonts w:eastAsia="SimSun"/>
        </w:rPr>
        <w:t xml:space="preserve">will detect the CSI-RS based on the CSI-RS configuration, perform the RRM RSRP measurements for the detected CSI-RS, and </w:t>
      </w:r>
      <w:r>
        <w:rPr>
          <w:rFonts w:eastAsia="SimSun" w:hint="eastAsia"/>
        </w:rPr>
        <w:t xml:space="preserve">select </w:t>
      </w:r>
      <w:r>
        <w:rPr>
          <w:rFonts w:eastAsia="SimSun"/>
        </w:rPr>
        <w:t>the reference measurements for measurement reporting and event trigger for mobility.</w:t>
      </w:r>
      <w:r>
        <w:rPr>
          <w:rFonts w:eastAsia="SimSun" w:hint="eastAsia"/>
        </w:rPr>
        <w:t xml:space="preserve"> </w:t>
      </w:r>
      <w:r>
        <w:rPr>
          <w:rFonts w:eastAsia="SimSun"/>
        </w:rPr>
        <w:t xml:space="preserve"> The network may configure</w:t>
      </w:r>
      <w:r>
        <w:rPr>
          <w:rFonts w:eastAsia="SimSun" w:hint="eastAsia"/>
        </w:rPr>
        <w:t xml:space="preserve"> </w:t>
      </w:r>
      <w:r>
        <w:rPr>
          <w:rFonts w:eastAsia="SimSun"/>
        </w:rPr>
        <w:t>the</w:t>
      </w:r>
      <w:r>
        <w:rPr>
          <w:rFonts w:eastAsia="SimSun" w:hint="eastAsia"/>
        </w:rPr>
        <w:t xml:space="preserve"> threshold </w:t>
      </w:r>
      <w:r>
        <w:rPr>
          <w:rFonts w:eastAsia="SimSun"/>
        </w:rPr>
        <w:t>for</w:t>
      </w:r>
      <w:r w:rsidR="00D60D99">
        <w:rPr>
          <w:rFonts w:eastAsia="SimSun" w:hint="eastAsia"/>
        </w:rPr>
        <w:t xml:space="preserve"> RSRP</w:t>
      </w:r>
      <w:r>
        <w:rPr>
          <w:rFonts w:eastAsia="SimSun"/>
        </w:rPr>
        <w:t xml:space="preserve"> reporting. </w:t>
      </w:r>
      <w:r>
        <w:rPr>
          <w:rFonts w:eastAsia="SimSun" w:hint="eastAsia"/>
        </w:rPr>
        <w:t xml:space="preserve"> UE then </w:t>
      </w:r>
      <w:r>
        <w:rPr>
          <w:rFonts w:eastAsia="SimSun"/>
        </w:rPr>
        <w:t xml:space="preserve">reports </w:t>
      </w:r>
      <w:r w:rsidR="00D60D99">
        <w:rPr>
          <w:rFonts w:eastAsia="SimSun" w:hint="eastAsia"/>
        </w:rPr>
        <w:t>RSRP</w:t>
      </w:r>
      <w:r>
        <w:rPr>
          <w:rFonts w:eastAsia="SimSun" w:hint="eastAsia"/>
        </w:rPr>
        <w:t xml:space="preserve"> greater than the threshold. </w:t>
      </w:r>
    </w:p>
    <w:p w:rsidR="00AC2096" w:rsidRPr="00DF7907" w:rsidRDefault="00AC2096" w:rsidP="005E5453">
      <w:pPr>
        <w:pStyle w:val="BodyText"/>
        <w:spacing w:before="120" w:after="0"/>
        <w:rPr>
          <w:rFonts w:eastAsia="SimSun"/>
          <w:i/>
        </w:rPr>
      </w:pPr>
      <w:r w:rsidRPr="00BC7B56">
        <w:rPr>
          <w:rFonts w:eastAsia="SimSun" w:hint="eastAsia"/>
          <w:b/>
          <w:i/>
        </w:rPr>
        <w:t xml:space="preserve">Proposal </w:t>
      </w:r>
      <w:r>
        <w:rPr>
          <w:rFonts w:eastAsia="SimSun" w:hint="eastAsia"/>
          <w:b/>
          <w:i/>
        </w:rPr>
        <w:t>1</w:t>
      </w:r>
      <w:r w:rsidRPr="00BC7B56">
        <w:rPr>
          <w:rFonts w:eastAsia="SimSun" w:hint="eastAsia"/>
          <w:b/>
          <w:i/>
        </w:rPr>
        <w:t>:</w:t>
      </w:r>
      <w:r w:rsidR="005E5453">
        <w:rPr>
          <w:rFonts w:eastAsia="SimSun"/>
          <w:b/>
          <w:i/>
        </w:rPr>
        <w:t xml:space="preserve"> </w:t>
      </w:r>
      <w:r>
        <w:rPr>
          <w:rFonts w:eastAsia="SimSun"/>
          <w:i/>
        </w:rPr>
        <w:t>T</w:t>
      </w:r>
      <w:r>
        <w:rPr>
          <w:rFonts w:eastAsia="SimSun" w:hint="eastAsia"/>
          <w:i/>
        </w:rPr>
        <w:t>he</w:t>
      </w:r>
      <w:r>
        <w:rPr>
          <w:rFonts w:eastAsia="SimSun"/>
          <w:i/>
        </w:rPr>
        <w:t xml:space="preserve"> CSI-RS RRM measurement</w:t>
      </w:r>
      <w:r w:rsidR="00D60D99">
        <w:rPr>
          <w:rFonts w:eastAsia="SimSun"/>
          <w:i/>
        </w:rPr>
        <w:t xml:space="preserve"> configuration, such as </w:t>
      </w:r>
      <w:r w:rsidR="00D60D99" w:rsidRPr="00D60D99">
        <w:rPr>
          <w:rFonts w:eastAsia="SimSun" w:hint="eastAsia"/>
          <w:i/>
        </w:rPr>
        <w:t>RSRP</w:t>
      </w:r>
      <w:r w:rsidR="00D60D99" w:rsidRPr="00D60D99">
        <w:rPr>
          <w:rFonts w:eastAsia="SimSun"/>
          <w:i/>
        </w:rPr>
        <w:t xml:space="preserve"> reporting </w:t>
      </w:r>
      <w:r w:rsidR="00D60D99" w:rsidRPr="00D60D99">
        <w:rPr>
          <w:rFonts w:eastAsia="SimSun" w:hint="eastAsia"/>
          <w:i/>
        </w:rPr>
        <w:t>threshold</w:t>
      </w:r>
      <w:r w:rsidR="00D60D99" w:rsidRPr="00D60D99">
        <w:rPr>
          <w:rFonts w:eastAsia="SimSun"/>
          <w:i/>
        </w:rPr>
        <w:t>,</w:t>
      </w:r>
      <w:r w:rsidR="00D60D99">
        <w:rPr>
          <w:rFonts w:eastAsia="SimSun"/>
        </w:rPr>
        <w:t xml:space="preserve"> </w:t>
      </w:r>
      <w:r>
        <w:rPr>
          <w:rFonts w:eastAsia="SimSun" w:hint="eastAsia"/>
          <w:i/>
        </w:rPr>
        <w:t>can be</w:t>
      </w:r>
      <w:r w:rsidRPr="00DF7907">
        <w:rPr>
          <w:rFonts w:eastAsia="SimSun" w:hint="eastAsia"/>
          <w:i/>
        </w:rPr>
        <w:t xml:space="preserve"> configured by</w:t>
      </w:r>
      <w:r>
        <w:rPr>
          <w:rFonts w:eastAsia="SimSun"/>
          <w:i/>
        </w:rPr>
        <w:t xml:space="preserve"> network</w:t>
      </w:r>
      <w:r w:rsidR="00365303">
        <w:rPr>
          <w:rFonts w:eastAsia="SimSun"/>
          <w:i/>
        </w:rPr>
        <w:t>.</w:t>
      </w:r>
    </w:p>
    <w:p w:rsidR="00AC2096" w:rsidRDefault="00AC2096" w:rsidP="00AC2096">
      <w:pPr>
        <w:pStyle w:val="BodyText"/>
        <w:spacing w:before="120" w:after="0"/>
        <w:rPr>
          <w:rFonts w:eastAsia="SimSun"/>
        </w:rPr>
      </w:pPr>
      <w:r>
        <w:rPr>
          <w:rFonts w:eastAsia="SimSun" w:hint="eastAsia"/>
        </w:rPr>
        <w:t xml:space="preserve">TX beams of different TRPs </w:t>
      </w:r>
      <w:r>
        <w:rPr>
          <w:rFonts w:eastAsia="SimSun"/>
        </w:rPr>
        <w:t>should be</w:t>
      </w:r>
      <w:r>
        <w:rPr>
          <w:rFonts w:eastAsia="SimSun" w:hint="eastAsia"/>
        </w:rPr>
        <w:t xml:space="preserve"> put into beam groups. </w:t>
      </w:r>
      <w:r>
        <w:rPr>
          <w:rFonts w:eastAsia="SimSun"/>
        </w:rPr>
        <w:t>W</w:t>
      </w:r>
      <w:r>
        <w:rPr>
          <w:rFonts w:eastAsia="SimSun" w:hint="eastAsia"/>
        </w:rPr>
        <w:t xml:space="preserve">hether the beam groups belong to one or multiple TRPs could be made transparent to UE. UE </w:t>
      </w:r>
      <w:r>
        <w:rPr>
          <w:rFonts w:eastAsia="SimSun"/>
        </w:rPr>
        <w:t>detects</w:t>
      </w:r>
      <w:r>
        <w:rPr>
          <w:rFonts w:eastAsia="SimSun" w:hint="eastAsia"/>
        </w:rPr>
        <w:t xml:space="preserve"> TX beam </w:t>
      </w:r>
      <w:r>
        <w:rPr>
          <w:rFonts w:eastAsia="SimSun"/>
        </w:rPr>
        <w:t>and reports the measurement reports with associated beam group.  T</w:t>
      </w:r>
      <w:r>
        <w:rPr>
          <w:rFonts w:eastAsia="SimSun" w:hint="eastAsia"/>
        </w:rPr>
        <w:t xml:space="preserve">he grouping information, i.e., information regarding which beams belong to </w:t>
      </w:r>
      <w:r>
        <w:rPr>
          <w:rFonts w:eastAsia="SimSun"/>
        </w:rPr>
        <w:t>the</w:t>
      </w:r>
      <w:r>
        <w:rPr>
          <w:rFonts w:eastAsia="SimSun" w:hint="eastAsia"/>
        </w:rPr>
        <w:t xml:space="preserve"> same group, shall be </w:t>
      </w:r>
      <w:proofErr w:type="spellStart"/>
      <w:r>
        <w:rPr>
          <w:rFonts w:eastAsia="SimSun"/>
        </w:rPr>
        <w:t>signalled</w:t>
      </w:r>
      <w:proofErr w:type="spellEnd"/>
      <w:r>
        <w:rPr>
          <w:rFonts w:eastAsia="SimSun" w:hint="eastAsia"/>
        </w:rPr>
        <w:t xml:space="preserve"> to UE together with the</w:t>
      </w:r>
      <w:r>
        <w:rPr>
          <w:rFonts w:eastAsia="SimSun"/>
        </w:rPr>
        <w:t xml:space="preserve"> CSI-</w:t>
      </w:r>
      <w:r>
        <w:rPr>
          <w:rFonts w:eastAsia="SimSun" w:hint="eastAsia"/>
        </w:rPr>
        <w:t>RS configuration</w:t>
      </w:r>
      <w:r>
        <w:rPr>
          <w:rFonts w:eastAsia="SimSun"/>
        </w:rPr>
        <w:t>.</w:t>
      </w:r>
    </w:p>
    <w:p w:rsidR="005E5453" w:rsidRDefault="00AC2096" w:rsidP="005E5453">
      <w:pPr>
        <w:pStyle w:val="BodyText"/>
        <w:spacing w:before="120" w:after="0"/>
        <w:rPr>
          <w:rFonts w:eastAsia="SimSun"/>
          <w:i/>
        </w:rPr>
      </w:pPr>
      <w:r w:rsidRPr="00AD65CE">
        <w:rPr>
          <w:rFonts w:eastAsia="SimSun" w:hint="eastAsia"/>
          <w:b/>
          <w:i/>
        </w:rPr>
        <w:t>Proposal</w:t>
      </w:r>
      <w:r>
        <w:rPr>
          <w:rFonts w:eastAsia="SimSun" w:hint="eastAsia"/>
          <w:b/>
          <w:i/>
        </w:rPr>
        <w:t xml:space="preserve"> </w:t>
      </w:r>
      <w:r>
        <w:rPr>
          <w:rFonts w:eastAsia="SimSun"/>
          <w:b/>
          <w:i/>
        </w:rPr>
        <w:t>2</w:t>
      </w:r>
      <w:r w:rsidRPr="00AD65CE">
        <w:rPr>
          <w:rFonts w:eastAsia="SimSun" w:hint="eastAsia"/>
          <w:b/>
          <w:i/>
        </w:rPr>
        <w:t>:</w:t>
      </w:r>
      <w:r w:rsidR="005E5453">
        <w:rPr>
          <w:rFonts w:eastAsia="SimSun"/>
          <w:b/>
          <w:i/>
        </w:rPr>
        <w:t xml:space="preserve"> </w:t>
      </w:r>
      <w:r>
        <w:rPr>
          <w:rFonts w:eastAsia="SimSun" w:hint="eastAsia"/>
          <w:i/>
        </w:rPr>
        <w:t xml:space="preserve">Beam grouping information is </w:t>
      </w:r>
      <w:proofErr w:type="spellStart"/>
      <w:r>
        <w:rPr>
          <w:rFonts w:eastAsia="SimSun"/>
          <w:i/>
        </w:rPr>
        <w:t>signalled</w:t>
      </w:r>
      <w:proofErr w:type="spellEnd"/>
      <w:r>
        <w:rPr>
          <w:rFonts w:eastAsia="SimSun" w:hint="eastAsia"/>
          <w:i/>
        </w:rPr>
        <w:t xml:space="preserve"> to UE together with the </w:t>
      </w:r>
      <w:r>
        <w:rPr>
          <w:rFonts w:eastAsia="SimSun"/>
          <w:i/>
        </w:rPr>
        <w:t>CSI-</w:t>
      </w:r>
      <w:r>
        <w:rPr>
          <w:rFonts w:eastAsia="SimSun" w:hint="eastAsia"/>
          <w:i/>
        </w:rPr>
        <w:t xml:space="preserve">RS </w:t>
      </w:r>
      <w:r w:rsidRPr="00631CB6">
        <w:rPr>
          <w:rFonts w:eastAsia="SimSun"/>
          <w:i/>
        </w:rPr>
        <w:t>configuration</w:t>
      </w:r>
      <w:r>
        <w:rPr>
          <w:rFonts w:eastAsia="SimSun"/>
        </w:rPr>
        <w:t xml:space="preserve"> </w:t>
      </w:r>
      <w:r>
        <w:rPr>
          <w:rFonts w:eastAsia="SimSun" w:hint="eastAsia"/>
          <w:i/>
        </w:rPr>
        <w:t xml:space="preserve">for </w:t>
      </w:r>
      <w:r>
        <w:rPr>
          <w:rFonts w:eastAsia="SimSun"/>
          <w:i/>
        </w:rPr>
        <w:t>RRM measurements</w:t>
      </w:r>
      <w:r w:rsidRPr="00AD65CE">
        <w:rPr>
          <w:rFonts w:eastAsia="SimSun" w:hint="eastAsia"/>
          <w:i/>
        </w:rPr>
        <w:t>.</w:t>
      </w:r>
    </w:p>
    <w:p w:rsidR="00AC2096" w:rsidRDefault="00AC2096" w:rsidP="005E5453">
      <w:pPr>
        <w:pStyle w:val="BodyText"/>
        <w:spacing w:before="120" w:after="0"/>
      </w:pPr>
      <w:r>
        <w:t xml:space="preserve">To support </w:t>
      </w:r>
      <w:r w:rsidRPr="00BD71BF">
        <w:t xml:space="preserve">CSI-RS </w:t>
      </w:r>
      <w:r>
        <w:t xml:space="preserve">RRM measurement for L3 mobility, </w:t>
      </w:r>
      <w:r>
        <w:rPr>
          <w:bCs/>
        </w:rPr>
        <w:t xml:space="preserve">it is important to </w:t>
      </w:r>
      <w:r w:rsidR="003860D2">
        <w:rPr>
          <w:bCs/>
        </w:rPr>
        <w:t>consider</w:t>
      </w:r>
      <w:r>
        <w:rPr>
          <w:bCs/>
        </w:rPr>
        <w:t xml:space="preserve"> the TRPs/Beam-level reference signals as the Quasi Co-Located (</w:t>
      </w:r>
      <w:proofErr w:type="spellStart"/>
      <w:r>
        <w:rPr>
          <w:bCs/>
        </w:rPr>
        <w:t>QCL’ed</w:t>
      </w:r>
      <w:proofErr w:type="spellEnd"/>
      <w:r>
        <w:rPr>
          <w:bCs/>
        </w:rPr>
        <w:t xml:space="preserve">) antenna port with CSI-RS antenna port for TRP/beam-level RRM measurements, PRACH resource selection, and also potentially for L3 mobility management as discussed in </w:t>
      </w:r>
      <w:r w:rsidR="004E35EC">
        <w:rPr>
          <w:bCs/>
        </w:rPr>
        <w:fldChar w:fldCharType="begin"/>
      </w:r>
      <w:r>
        <w:rPr>
          <w:bCs/>
        </w:rPr>
        <w:instrText xml:space="preserve"> REF _Ref474159646 \r \h </w:instrText>
      </w:r>
      <w:r w:rsidR="004E35EC">
        <w:rPr>
          <w:bCs/>
        </w:rPr>
      </w:r>
      <w:r w:rsidR="004E35EC">
        <w:rPr>
          <w:bCs/>
        </w:rPr>
        <w:fldChar w:fldCharType="separate"/>
      </w:r>
      <w:r>
        <w:rPr>
          <w:bCs/>
        </w:rPr>
        <w:t>[9]</w:t>
      </w:r>
      <w:r w:rsidR="004E35EC">
        <w:rPr>
          <w:bCs/>
        </w:rPr>
        <w:fldChar w:fldCharType="end"/>
      </w:r>
      <w:r>
        <w:rPr>
          <w:bCs/>
        </w:rPr>
        <w:t xml:space="preserve">. </w:t>
      </w:r>
      <w:r>
        <w:t xml:space="preserve">  The physical location of CSI-RS antenna ports is transparent to UEs.  The CSI-RS configuration might include antenna ports from different TRPs or cells.   Each CSI-RS antenna port needs to have a reference </w:t>
      </w:r>
      <w:proofErr w:type="spellStart"/>
      <w:r>
        <w:t>QCL’ed</w:t>
      </w:r>
      <w:proofErr w:type="spellEnd"/>
      <w:r>
        <w:t xml:space="preserve"> antenna port, which is used for channel tracking.  The default antenna ports as the QCL reference antenna port is the serving cell RS port, e.g., NR-PSS/NR-SS.   If the configured CSI-RS antenna port is not </w:t>
      </w:r>
      <w:proofErr w:type="spellStart"/>
      <w:r>
        <w:t>QCL’ed</w:t>
      </w:r>
      <w:proofErr w:type="spellEnd"/>
      <w:r>
        <w:t xml:space="preserve"> with existing reference antenna port for multi-beam configuration, non-collocated TRPs, or different cells,  additional antenna port associated with specific beam, TRP and cell would need to be defined for UE autonomous detection and channel tracking.   TRP/beam-SS is the additional antenna port associated with each beam or TRP within a cell for UE to detect and track the channel.   </w:t>
      </w:r>
    </w:p>
    <w:p w:rsidR="0096339F" w:rsidRPr="005E5453" w:rsidRDefault="0096339F" w:rsidP="005E5453">
      <w:pPr>
        <w:pStyle w:val="BodyText"/>
        <w:spacing w:before="120" w:after="0"/>
        <w:rPr>
          <w:rFonts w:eastAsia="SimSun"/>
          <w:i/>
        </w:rPr>
      </w:pPr>
    </w:p>
    <w:p w:rsidR="00AC2096" w:rsidRPr="003860D2" w:rsidRDefault="00AC2096" w:rsidP="00AC2096">
      <w:pPr>
        <w:pStyle w:val="BodyText"/>
        <w:rPr>
          <w:rFonts w:eastAsia="SimSun"/>
          <w:b/>
          <w:i/>
        </w:rPr>
      </w:pPr>
      <w:r w:rsidRPr="003860D2">
        <w:rPr>
          <w:rFonts w:eastAsia="SimSun" w:hint="eastAsia"/>
          <w:b/>
          <w:i/>
        </w:rPr>
        <w:t xml:space="preserve">Proposal </w:t>
      </w:r>
      <w:r w:rsidRPr="003860D2">
        <w:rPr>
          <w:rFonts w:eastAsia="SimSun"/>
          <w:b/>
          <w:i/>
        </w:rPr>
        <w:t>3</w:t>
      </w:r>
      <w:r w:rsidRPr="003860D2">
        <w:rPr>
          <w:rFonts w:eastAsia="SimSun" w:hint="eastAsia"/>
          <w:b/>
          <w:i/>
        </w:rPr>
        <w:t>:</w:t>
      </w:r>
      <w:r w:rsidR="003860D2" w:rsidRPr="003860D2">
        <w:rPr>
          <w:rFonts w:eastAsia="SimSun"/>
          <w:b/>
          <w:i/>
        </w:rPr>
        <w:t xml:space="preserve"> </w:t>
      </w:r>
      <w:r w:rsidR="003860D2" w:rsidRPr="003860D2">
        <w:rPr>
          <w:i/>
        </w:rPr>
        <w:t xml:space="preserve">Each CSI-RS antenna port needs to have a reference </w:t>
      </w:r>
      <w:proofErr w:type="spellStart"/>
      <w:r w:rsidR="003860D2" w:rsidRPr="003860D2">
        <w:rPr>
          <w:i/>
        </w:rPr>
        <w:t>QCL’ed</w:t>
      </w:r>
      <w:proofErr w:type="spellEnd"/>
      <w:r w:rsidR="003860D2" w:rsidRPr="003860D2">
        <w:rPr>
          <w:i/>
        </w:rPr>
        <w:t xml:space="preserve"> antenna port, which is used for channel tracking.  The default antenna ports as the QCL reference antenna port is the NR-PSS/NR-SS port.</w:t>
      </w:r>
    </w:p>
    <w:p w:rsidR="00AC2096" w:rsidRDefault="003860D2" w:rsidP="00AC2096">
      <w:pPr>
        <w:rPr>
          <w:lang w:val="en-GB" w:eastAsia="en-US"/>
        </w:rPr>
      </w:pPr>
      <w:r>
        <w:rPr>
          <w:lang w:val="en-GB" w:eastAsia="en-US"/>
        </w:rPr>
        <w:t>T</w:t>
      </w:r>
      <w:r w:rsidR="00AC2096">
        <w:rPr>
          <w:lang w:val="en-GB" w:eastAsia="en-US"/>
        </w:rPr>
        <w:t xml:space="preserve">here are still many </w:t>
      </w:r>
      <w:r w:rsidR="00AC2096">
        <w:t xml:space="preserve">issues </w:t>
      </w:r>
      <w:r w:rsidR="00AC2096">
        <w:rPr>
          <w:rFonts w:hint="eastAsia"/>
        </w:rPr>
        <w:t xml:space="preserve">remaining </w:t>
      </w:r>
      <w:r w:rsidR="00AC2096">
        <w:t xml:space="preserve">either common for all CSI-RS </w:t>
      </w:r>
      <w:r w:rsidR="00AC2096">
        <w:rPr>
          <w:rFonts w:hint="eastAsia"/>
        </w:rPr>
        <w:t>functionalities</w:t>
      </w:r>
      <w:r w:rsidR="00AC2096">
        <w:t xml:space="preserve"> or specific for beam management. </w:t>
      </w:r>
      <w:r w:rsidR="00AC2096" w:rsidRPr="0093516B">
        <w:rPr>
          <w:lang w:val="en-GB" w:eastAsia="en-US"/>
        </w:rPr>
        <w:t xml:space="preserve"> </w:t>
      </w:r>
      <w:r w:rsidR="00AC2096">
        <w:t xml:space="preserve">Since </w:t>
      </w:r>
      <w:r w:rsidR="00AC2096">
        <w:rPr>
          <w:lang w:val="en-GB" w:eastAsia="en-US"/>
        </w:rPr>
        <w:t>CSI-RS for RRM measurements will r</w:t>
      </w:r>
      <w:r w:rsidR="00AC2096" w:rsidRPr="00B828E7">
        <w:rPr>
          <w:lang w:val="en-GB" w:eastAsia="en-US"/>
        </w:rPr>
        <w:t>euse CSI-RS design for beam management as baseline</w:t>
      </w:r>
      <w:r w:rsidR="00AC2096">
        <w:rPr>
          <w:lang w:val="en-GB" w:eastAsia="en-US"/>
        </w:rPr>
        <w:t xml:space="preserve">, </w:t>
      </w:r>
      <w:r w:rsidR="00AC2096">
        <w:t>the following</w:t>
      </w:r>
      <w:r w:rsidR="00AC2096">
        <w:rPr>
          <w:lang w:val="en-GB" w:eastAsia="en-US"/>
        </w:rPr>
        <w:t xml:space="preserve"> discussion will focus on issues specific to CSI-RS for RRM measurements as identified in RAN1#</w:t>
      </w:r>
      <w:proofErr w:type="gramStart"/>
      <w:r w:rsidR="00AC2096">
        <w:rPr>
          <w:lang w:val="en-GB" w:eastAsia="en-US"/>
        </w:rPr>
        <w:t>88bis[</w:t>
      </w:r>
      <w:proofErr w:type="gramEnd"/>
      <w:r w:rsidR="00AC2096">
        <w:rPr>
          <w:lang w:val="en-GB" w:eastAsia="en-US"/>
        </w:rPr>
        <w:t xml:space="preserve">1], assuming those remaining issues </w:t>
      </w:r>
      <w:r w:rsidR="00AC2096">
        <w:t xml:space="preserve">common for all CSI-RS </w:t>
      </w:r>
      <w:r w:rsidR="00AC2096">
        <w:rPr>
          <w:rFonts w:hint="eastAsia"/>
        </w:rPr>
        <w:t>functionalities</w:t>
      </w:r>
      <w:r w:rsidR="00AC2096">
        <w:t xml:space="preserve"> or specific for beam management</w:t>
      </w:r>
      <w:r w:rsidR="00AC2096">
        <w:rPr>
          <w:lang w:val="en-GB" w:eastAsia="en-US"/>
        </w:rPr>
        <w:t xml:space="preserve"> are solved.</w:t>
      </w:r>
    </w:p>
    <w:p w:rsidR="00331C5B" w:rsidRDefault="00331C5B" w:rsidP="0040529E">
      <w:pPr>
        <w:pStyle w:val="Heading2"/>
        <w:rPr>
          <w:lang w:val="en-GB"/>
        </w:rPr>
      </w:pPr>
      <w:r w:rsidRPr="00331C5B">
        <w:rPr>
          <w:lang w:val="en-GB"/>
        </w:rPr>
        <w:lastRenderedPageBreak/>
        <w:t>Timing of CSI-RS for RRM measurement for L3 mobility</w:t>
      </w:r>
    </w:p>
    <w:p w:rsidR="00C1273C" w:rsidRPr="00BB35A2" w:rsidRDefault="00C1273C" w:rsidP="00C1273C">
      <w:pPr>
        <w:rPr>
          <w:rFonts w:eastAsia="MS Mincho"/>
          <w:lang w:eastAsia="ja-JP"/>
        </w:rPr>
      </w:pPr>
      <w:r w:rsidRPr="00BB35A2">
        <w:rPr>
          <w:lang w:val="en-GB"/>
        </w:rPr>
        <w:t xml:space="preserve">The following agreement was made regarding the timing reference of the </w:t>
      </w:r>
      <w:r w:rsidRPr="00BB35A2">
        <w:rPr>
          <w:rFonts w:eastAsia="MS Mincho"/>
          <w:lang w:eastAsia="ja-JP"/>
        </w:rPr>
        <w:t>CSI-RS for RRM measurement for L3 mobility</w:t>
      </w:r>
      <w:r w:rsidR="00BB35A2">
        <w:rPr>
          <w:rFonts w:eastAsia="MS Mincho"/>
          <w:lang w:eastAsia="ja-JP"/>
        </w:rPr>
        <w:t>.</w:t>
      </w:r>
    </w:p>
    <w:p w:rsidR="00C1273C" w:rsidRPr="00B8258A" w:rsidRDefault="00C1273C" w:rsidP="00C1273C">
      <w:pPr>
        <w:rPr>
          <w:rFonts w:eastAsia="MS Mincho"/>
          <w:b/>
          <w:sz w:val="18"/>
          <w:szCs w:val="18"/>
          <w:u w:val="single"/>
          <w:lang w:eastAsia="ja-JP"/>
        </w:rPr>
      </w:pPr>
      <w:r w:rsidRPr="00B8258A">
        <w:rPr>
          <w:rFonts w:eastAsia="MS Mincho" w:hint="eastAsia"/>
          <w:b/>
          <w:sz w:val="18"/>
          <w:szCs w:val="18"/>
          <w:highlight w:val="green"/>
          <w:u w:val="single"/>
          <w:lang w:eastAsia="ja-JP"/>
        </w:rPr>
        <w:t>Agreements:</w:t>
      </w:r>
    </w:p>
    <w:p w:rsidR="00C1273C" w:rsidRPr="00B8258A" w:rsidRDefault="00C1273C" w:rsidP="00C1273C">
      <w:pPr>
        <w:numPr>
          <w:ilvl w:val="0"/>
          <w:numId w:val="13"/>
        </w:numPr>
        <w:spacing w:after="0"/>
        <w:rPr>
          <w:rFonts w:eastAsia="MS Mincho"/>
          <w:sz w:val="18"/>
          <w:szCs w:val="18"/>
          <w:lang w:eastAsia="ja-JP"/>
        </w:rPr>
      </w:pPr>
      <w:r w:rsidRPr="00B8258A">
        <w:rPr>
          <w:rFonts w:eastAsia="MS Mincho"/>
          <w:sz w:val="18"/>
          <w:szCs w:val="18"/>
          <w:lang w:eastAsia="ja-JP"/>
        </w:rPr>
        <w:t>The time synchronization reference for a CSI-RS for L3 mobility is the frame/slot/symbol timing of a cell.</w:t>
      </w:r>
    </w:p>
    <w:p w:rsidR="00C1273C" w:rsidRPr="00B8258A" w:rsidRDefault="00C1273C" w:rsidP="00C1273C">
      <w:pPr>
        <w:numPr>
          <w:ilvl w:val="1"/>
          <w:numId w:val="13"/>
        </w:numPr>
        <w:spacing w:after="0"/>
        <w:rPr>
          <w:rFonts w:eastAsia="MS Mincho"/>
          <w:sz w:val="18"/>
          <w:szCs w:val="18"/>
          <w:lang w:eastAsia="ja-JP"/>
        </w:rPr>
      </w:pPr>
      <w:r w:rsidRPr="00B8258A">
        <w:rPr>
          <w:rFonts w:eastAsia="MS Mincho"/>
          <w:sz w:val="18"/>
          <w:szCs w:val="18"/>
          <w:lang w:eastAsia="ja-JP"/>
        </w:rPr>
        <w:t xml:space="preserve">Note: </w:t>
      </w:r>
      <w:r w:rsidRPr="00B8258A">
        <w:rPr>
          <w:rFonts w:eastAsia="MS Mincho" w:hint="eastAsia"/>
          <w:sz w:val="18"/>
          <w:szCs w:val="18"/>
          <w:lang w:eastAsia="ja-JP"/>
        </w:rPr>
        <w:t>T</w:t>
      </w:r>
      <w:r w:rsidRPr="00B8258A">
        <w:rPr>
          <w:rFonts w:eastAsia="MS Mincho"/>
          <w:sz w:val="18"/>
          <w:szCs w:val="18"/>
          <w:lang w:eastAsia="ja-JP"/>
        </w:rPr>
        <w:t>he frame/slot/symbol timing of the cell can be obtained from an SS block</w:t>
      </w:r>
    </w:p>
    <w:p w:rsidR="00C1273C" w:rsidRPr="00B8258A" w:rsidRDefault="00C1273C" w:rsidP="00C1273C">
      <w:pPr>
        <w:numPr>
          <w:ilvl w:val="1"/>
          <w:numId w:val="13"/>
        </w:numPr>
        <w:spacing w:after="0"/>
        <w:rPr>
          <w:rFonts w:eastAsia="MS Mincho"/>
          <w:sz w:val="18"/>
          <w:szCs w:val="18"/>
          <w:lang w:eastAsia="ja-JP"/>
        </w:rPr>
      </w:pPr>
      <w:r w:rsidRPr="00B8258A">
        <w:rPr>
          <w:rFonts w:eastAsia="MS Mincho" w:hint="eastAsia"/>
          <w:sz w:val="18"/>
          <w:szCs w:val="18"/>
          <w:lang w:eastAsia="ja-JP"/>
        </w:rPr>
        <w:t xml:space="preserve">FFS: </w:t>
      </w:r>
      <w:r w:rsidRPr="00B8258A">
        <w:rPr>
          <w:rFonts w:eastAsia="MS Mincho"/>
          <w:sz w:val="18"/>
          <w:szCs w:val="18"/>
          <w:lang w:eastAsia="ja-JP"/>
        </w:rPr>
        <w:t xml:space="preserve">Note: timing synchronization between CSI-RS and SS block of the cell is </w:t>
      </w:r>
      <w:r w:rsidRPr="00B8258A">
        <w:rPr>
          <w:rFonts w:eastAsia="MS Mincho" w:hint="eastAsia"/>
          <w:sz w:val="18"/>
          <w:szCs w:val="18"/>
          <w:lang w:eastAsia="ja-JP"/>
        </w:rPr>
        <w:t>assured</w:t>
      </w:r>
      <w:r w:rsidRPr="00B8258A">
        <w:rPr>
          <w:rFonts w:eastAsia="MS Mincho"/>
          <w:sz w:val="18"/>
          <w:szCs w:val="18"/>
          <w:lang w:eastAsia="ja-JP"/>
        </w:rPr>
        <w:t>. Timing synchronization refers to frame/slot/symbol timing.</w:t>
      </w:r>
    </w:p>
    <w:p w:rsidR="009B30C2" w:rsidRDefault="00C1273C" w:rsidP="009B30C2">
      <w:pPr>
        <w:pStyle w:val="ListParagraph"/>
        <w:numPr>
          <w:ilvl w:val="0"/>
          <w:numId w:val="13"/>
        </w:numPr>
        <w:rPr>
          <w:rFonts w:eastAsia="MS Mincho"/>
          <w:sz w:val="18"/>
          <w:szCs w:val="18"/>
        </w:rPr>
      </w:pPr>
      <w:r w:rsidRPr="009B30C2">
        <w:rPr>
          <w:rFonts w:eastAsia="MS Mincho" w:hint="eastAsia"/>
          <w:sz w:val="18"/>
          <w:szCs w:val="18"/>
        </w:rPr>
        <w:t>NR c</w:t>
      </w:r>
      <w:r w:rsidRPr="009B30C2">
        <w:rPr>
          <w:rFonts w:eastAsia="MS Mincho"/>
          <w:sz w:val="18"/>
          <w:szCs w:val="18"/>
        </w:rPr>
        <w:t>ell ID for time reference of CSI-RS(s) is informed to the UE</w:t>
      </w:r>
    </w:p>
    <w:p w:rsidR="009B30C2" w:rsidRDefault="009B30C2" w:rsidP="009B30C2">
      <w:pPr>
        <w:pStyle w:val="ListParagraph"/>
        <w:rPr>
          <w:rFonts w:eastAsia="MS Mincho"/>
          <w:sz w:val="18"/>
          <w:szCs w:val="18"/>
        </w:rPr>
      </w:pPr>
    </w:p>
    <w:p w:rsidR="00BD3E05" w:rsidRDefault="00E24025" w:rsidP="009B30C2">
      <w:pPr>
        <w:rPr>
          <w:rFonts w:eastAsia="MS Mincho"/>
          <w:lang w:eastAsia="ja-JP"/>
        </w:rPr>
      </w:pPr>
      <w:r w:rsidRPr="009B30C2">
        <w:rPr>
          <w:lang w:val="en-GB"/>
        </w:rPr>
        <w:t xml:space="preserve">The </w:t>
      </w:r>
      <w:r>
        <w:rPr>
          <w:lang w:val="en-GB"/>
        </w:rPr>
        <w:t xml:space="preserve">remaining issue for the CSI-RS timing for RRM measurements will be the time </w:t>
      </w:r>
      <w:r>
        <w:t xml:space="preserve">related configuration (e.g. periodicity, slot offset, etc.) for semi-persistent/periodic </w:t>
      </w:r>
      <w:r w:rsidR="00CA72AF">
        <w:rPr>
          <w:lang w:val="en-GB"/>
        </w:rPr>
        <w:t>CSI-RS transmission</w:t>
      </w:r>
      <w:r>
        <w:rPr>
          <w:lang w:val="en-GB"/>
        </w:rPr>
        <w:t xml:space="preserve">. Consider </w:t>
      </w:r>
      <w:r w:rsidR="00BB35A2">
        <w:rPr>
          <w:lang w:val="en-GB"/>
        </w:rPr>
        <w:t>RRM measurement for L3 mo</w:t>
      </w:r>
      <w:r w:rsidR="00693D84">
        <w:rPr>
          <w:lang w:val="en-GB"/>
        </w:rPr>
        <w:t xml:space="preserve">bility is long-term measurement, the CSI-RS </w:t>
      </w:r>
      <w:r w:rsidR="00693D84">
        <w:t>periodicity</w:t>
      </w:r>
      <w:r w:rsidR="00BB35A2">
        <w:rPr>
          <w:lang w:val="en-GB"/>
        </w:rPr>
        <w:t xml:space="preserve"> </w:t>
      </w:r>
      <w:r w:rsidR="00693D84">
        <w:rPr>
          <w:lang w:val="en-GB"/>
        </w:rPr>
        <w:t xml:space="preserve">does not need to be shorter than that </w:t>
      </w:r>
      <w:r w:rsidR="009B30C2">
        <w:rPr>
          <w:lang w:val="en-GB"/>
        </w:rPr>
        <w:t xml:space="preserve">for </w:t>
      </w:r>
      <w:r w:rsidR="00BB35A2">
        <w:rPr>
          <w:lang w:val="en-GB"/>
        </w:rPr>
        <w:t xml:space="preserve">CSI-RS for beam management or for CSI acquisition. Therefore, it is reasonable that CSI-RS transmission </w:t>
      </w:r>
      <w:r w:rsidR="00693D84">
        <w:t xml:space="preserve">periodicity and slot offset </w:t>
      </w:r>
      <w:r w:rsidR="00BB35A2">
        <w:rPr>
          <w:lang w:val="en-GB"/>
        </w:rPr>
        <w:t xml:space="preserve">can be used for </w:t>
      </w:r>
      <w:r w:rsidR="00BB35A2" w:rsidRPr="00BB35A2">
        <w:rPr>
          <w:lang w:val="en-GB"/>
        </w:rPr>
        <w:t xml:space="preserve">the </w:t>
      </w:r>
      <w:r w:rsidR="00BB35A2" w:rsidRPr="00BB35A2">
        <w:rPr>
          <w:rFonts w:eastAsia="MS Mincho"/>
          <w:lang w:eastAsia="ja-JP"/>
        </w:rPr>
        <w:t>CSI-RS for RRM measurement for L3 mobility</w:t>
      </w:r>
      <w:r w:rsidR="00BB35A2">
        <w:rPr>
          <w:rFonts w:eastAsia="MS Mincho"/>
          <w:lang w:eastAsia="ja-JP"/>
        </w:rPr>
        <w:t>.</w:t>
      </w:r>
      <w:r w:rsidR="00693D84">
        <w:rPr>
          <w:rFonts w:eastAsia="MS Mincho"/>
          <w:lang w:eastAsia="ja-JP"/>
        </w:rPr>
        <w:t xml:space="preserve"> </w:t>
      </w:r>
    </w:p>
    <w:p w:rsidR="00BD3E05" w:rsidRPr="00CA72AF" w:rsidRDefault="002E2FB6" w:rsidP="009B30C2">
      <w:pPr>
        <w:rPr>
          <w:rFonts w:eastAsia="MS Mincho"/>
          <w:i/>
          <w:lang w:eastAsia="ja-JP"/>
        </w:rPr>
      </w:pPr>
      <w:r>
        <w:rPr>
          <w:b/>
          <w:i/>
          <w:lang w:val="en-GB"/>
        </w:rPr>
        <w:t xml:space="preserve">Observation </w:t>
      </w:r>
      <w:r w:rsidR="00BD3E05" w:rsidRPr="00CA72AF">
        <w:rPr>
          <w:b/>
          <w:i/>
          <w:lang w:val="en-GB"/>
        </w:rPr>
        <w:t>1:</w:t>
      </w:r>
      <w:r w:rsidR="00BD3E05" w:rsidRPr="00CA72AF">
        <w:rPr>
          <w:i/>
          <w:lang w:val="en-GB"/>
        </w:rPr>
        <w:t xml:space="preserve"> </w:t>
      </w:r>
      <w:r w:rsidR="00BD3E05" w:rsidRPr="00CA72AF">
        <w:rPr>
          <w:rFonts w:eastAsia="MS Mincho"/>
          <w:i/>
          <w:lang w:eastAsia="ja-JP"/>
        </w:rPr>
        <w:t xml:space="preserve">CSI-RS for RRM measurement for L3 mobility can </w:t>
      </w:r>
      <w:r w:rsidR="00CA72AF" w:rsidRPr="00CA72AF">
        <w:rPr>
          <w:rFonts w:eastAsia="MS Mincho"/>
          <w:i/>
          <w:lang w:eastAsia="ja-JP"/>
        </w:rPr>
        <w:t>reuse</w:t>
      </w:r>
      <w:r w:rsidR="00CA72AF" w:rsidRPr="00CA72AF">
        <w:rPr>
          <w:i/>
          <w:lang w:val="en-GB"/>
        </w:rPr>
        <w:t xml:space="preserve"> time </w:t>
      </w:r>
      <w:r w:rsidR="00CA72AF" w:rsidRPr="00CA72AF">
        <w:rPr>
          <w:i/>
        </w:rPr>
        <w:t xml:space="preserve">related configuration (e.g. periodicity, slot offset, etc.) for semi-persistent/periodic </w:t>
      </w:r>
      <w:r w:rsidR="00CA72AF" w:rsidRPr="00CA72AF">
        <w:rPr>
          <w:i/>
          <w:lang w:val="en-GB"/>
        </w:rPr>
        <w:t>CSI-RS transmission to be defined for CSI-RS for beam management.</w:t>
      </w:r>
    </w:p>
    <w:p w:rsidR="00331C5B" w:rsidRPr="003E1969" w:rsidRDefault="00331C5B" w:rsidP="003E1969">
      <w:pPr>
        <w:pStyle w:val="Heading2"/>
      </w:pPr>
      <w:r w:rsidRPr="003E1969">
        <w:rPr>
          <w:lang w:val="en-GB"/>
        </w:rPr>
        <w:t>Bandwidth of CSI-RS for RRM measurement for L3 mobility</w:t>
      </w:r>
    </w:p>
    <w:p w:rsidR="008B5123" w:rsidRPr="003E1969" w:rsidRDefault="00331C5B" w:rsidP="00331C5B">
      <w:pPr>
        <w:rPr>
          <w:lang w:val="en-GB"/>
        </w:rPr>
      </w:pPr>
      <w:r w:rsidRPr="003E1969">
        <w:rPr>
          <w:lang w:val="en-GB"/>
        </w:rPr>
        <w:t>For the CSI-RS bandwidth</w:t>
      </w:r>
      <w:r w:rsidR="00D26A91" w:rsidRPr="003E1969">
        <w:rPr>
          <w:lang w:val="en-GB"/>
        </w:rPr>
        <w:t xml:space="preserve"> </w:t>
      </w:r>
      <w:r w:rsidRPr="003E1969">
        <w:rPr>
          <w:lang w:val="en-GB"/>
        </w:rPr>
        <w:t xml:space="preserve">for </w:t>
      </w:r>
      <w:r w:rsidR="008B5123" w:rsidRPr="003E1969">
        <w:rPr>
          <w:lang w:val="en-GB"/>
        </w:rPr>
        <w:t xml:space="preserve">Beam </w:t>
      </w:r>
      <w:r w:rsidR="00D26A91" w:rsidRPr="003E1969">
        <w:rPr>
          <w:lang w:val="en-GB"/>
        </w:rPr>
        <w:t>management</w:t>
      </w:r>
      <w:r w:rsidR="008B5123" w:rsidRPr="003E1969">
        <w:rPr>
          <w:lang w:val="en-GB"/>
        </w:rPr>
        <w:t>, it was agreed that</w:t>
      </w:r>
    </w:p>
    <w:p w:rsidR="008B5123" w:rsidRPr="00B8258A" w:rsidRDefault="008B5123" w:rsidP="008B5123">
      <w:pPr>
        <w:numPr>
          <w:ilvl w:val="0"/>
          <w:numId w:val="24"/>
        </w:numPr>
        <w:spacing w:after="0"/>
        <w:rPr>
          <w:rFonts w:eastAsia="MS Mincho"/>
          <w:sz w:val="18"/>
          <w:szCs w:val="18"/>
          <w:lang w:eastAsia="ja-JP"/>
        </w:rPr>
      </w:pPr>
      <w:r w:rsidRPr="00B8258A">
        <w:rPr>
          <w:rFonts w:eastAsia="MS Mincho"/>
          <w:sz w:val="18"/>
          <w:szCs w:val="18"/>
          <w:lang w:eastAsia="ja-JP"/>
        </w:rPr>
        <w:t>Support at least following configurations of NR CSI-RS</w:t>
      </w:r>
      <w:r w:rsidR="00333745">
        <w:rPr>
          <w:rFonts w:eastAsia="MS Mincho"/>
          <w:sz w:val="18"/>
          <w:szCs w:val="18"/>
          <w:lang w:eastAsia="ja-JP"/>
        </w:rPr>
        <w:t xml:space="preserve"> [RAN1#86bis]</w:t>
      </w:r>
    </w:p>
    <w:p w:rsidR="008B5123" w:rsidRPr="00B8258A" w:rsidRDefault="008B5123" w:rsidP="008B5123">
      <w:pPr>
        <w:numPr>
          <w:ilvl w:val="1"/>
          <w:numId w:val="24"/>
        </w:numPr>
        <w:spacing w:after="0"/>
        <w:rPr>
          <w:rFonts w:eastAsia="MS Mincho"/>
          <w:sz w:val="18"/>
          <w:szCs w:val="18"/>
          <w:lang w:eastAsia="ja-JP"/>
        </w:rPr>
      </w:pPr>
      <w:r w:rsidRPr="00B8258A">
        <w:rPr>
          <w:rFonts w:eastAsia="MS Mincho"/>
          <w:sz w:val="18"/>
          <w:szCs w:val="18"/>
          <w:lang w:eastAsia="ja-JP"/>
        </w:rPr>
        <w:t>UE-specific configuration to support</w:t>
      </w:r>
    </w:p>
    <w:p w:rsidR="008B5123" w:rsidRPr="00B8258A" w:rsidRDefault="008B5123" w:rsidP="008B5123">
      <w:pPr>
        <w:numPr>
          <w:ilvl w:val="2"/>
          <w:numId w:val="24"/>
        </w:numPr>
        <w:spacing w:after="0"/>
        <w:rPr>
          <w:rFonts w:eastAsia="MS Mincho"/>
          <w:sz w:val="18"/>
          <w:szCs w:val="18"/>
          <w:lang w:eastAsia="ja-JP"/>
        </w:rPr>
      </w:pPr>
      <w:r w:rsidRPr="00B8258A">
        <w:rPr>
          <w:rFonts w:eastAsia="MS Mincho"/>
          <w:sz w:val="18"/>
          <w:szCs w:val="18"/>
          <w:lang w:eastAsia="ja-JP"/>
        </w:rPr>
        <w:t xml:space="preserve">Wideband CSI-RS, i.e. </w:t>
      </w:r>
      <w:r w:rsidRPr="00B8258A">
        <w:rPr>
          <w:rFonts w:eastAsia="MS Mincho" w:hint="eastAsia"/>
          <w:sz w:val="18"/>
          <w:szCs w:val="18"/>
          <w:lang w:eastAsia="ja-JP"/>
        </w:rPr>
        <w:t xml:space="preserve">from UE perspective, </w:t>
      </w:r>
      <w:r w:rsidRPr="00B8258A">
        <w:rPr>
          <w:rFonts w:eastAsia="MS Mincho"/>
          <w:sz w:val="18"/>
          <w:szCs w:val="18"/>
          <w:lang w:eastAsia="ja-JP"/>
        </w:rPr>
        <w:t>the full bandwidth the UE is configured to operate with</w:t>
      </w:r>
      <w:r w:rsidRPr="00B8258A">
        <w:rPr>
          <w:rFonts w:eastAsia="MS Mincho" w:hint="eastAsia"/>
          <w:sz w:val="18"/>
          <w:szCs w:val="18"/>
          <w:lang w:eastAsia="ja-JP"/>
        </w:rPr>
        <w:t xml:space="preserve"> </w:t>
      </w:r>
    </w:p>
    <w:p w:rsidR="008B5123" w:rsidRPr="00B8258A" w:rsidRDefault="008B5123" w:rsidP="008B5123">
      <w:pPr>
        <w:numPr>
          <w:ilvl w:val="2"/>
          <w:numId w:val="24"/>
        </w:numPr>
        <w:spacing w:after="0"/>
        <w:rPr>
          <w:rFonts w:eastAsia="MS Mincho"/>
          <w:sz w:val="18"/>
          <w:szCs w:val="18"/>
          <w:lang w:eastAsia="ja-JP"/>
        </w:rPr>
      </w:pPr>
      <w:r w:rsidRPr="00B8258A">
        <w:rPr>
          <w:rFonts w:eastAsia="MS Mincho" w:hint="eastAsia"/>
          <w:sz w:val="18"/>
          <w:szCs w:val="18"/>
          <w:lang w:eastAsia="ja-JP"/>
        </w:rPr>
        <w:t>Partial-band</w:t>
      </w:r>
      <w:r w:rsidRPr="00B8258A">
        <w:rPr>
          <w:rFonts w:eastAsia="MS Mincho"/>
          <w:sz w:val="18"/>
          <w:szCs w:val="18"/>
          <w:lang w:eastAsia="ja-JP"/>
        </w:rPr>
        <w:t xml:space="preserve"> CSI-RS, i.e. </w:t>
      </w:r>
      <w:r w:rsidRPr="00B8258A">
        <w:rPr>
          <w:rFonts w:eastAsia="MS Mincho" w:hint="eastAsia"/>
          <w:sz w:val="18"/>
          <w:szCs w:val="18"/>
          <w:lang w:eastAsia="ja-JP"/>
        </w:rPr>
        <w:t xml:space="preserve">from UE perspective, </w:t>
      </w:r>
      <w:r w:rsidRPr="00B8258A">
        <w:rPr>
          <w:rFonts w:eastAsia="MS Mincho"/>
          <w:sz w:val="18"/>
          <w:szCs w:val="18"/>
          <w:lang w:eastAsia="ja-JP"/>
        </w:rPr>
        <w:t>part of the bandwidth the UE is configured to operate with</w:t>
      </w:r>
    </w:p>
    <w:p w:rsidR="008B5123" w:rsidRDefault="008B5123" w:rsidP="008B5123">
      <w:pPr>
        <w:numPr>
          <w:ilvl w:val="2"/>
          <w:numId w:val="24"/>
        </w:numPr>
        <w:spacing w:after="0"/>
        <w:rPr>
          <w:rFonts w:eastAsia="MS Mincho"/>
          <w:sz w:val="18"/>
          <w:szCs w:val="18"/>
          <w:lang w:eastAsia="ja-JP"/>
        </w:rPr>
      </w:pPr>
      <w:r w:rsidRPr="00B8258A">
        <w:rPr>
          <w:rFonts w:eastAsia="MS Mincho" w:hint="eastAsia"/>
          <w:sz w:val="18"/>
          <w:szCs w:val="18"/>
          <w:lang w:eastAsia="ja-JP"/>
        </w:rPr>
        <w:t xml:space="preserve">FFS: Different patterns may be used for wideband and </w:t>
      </w:r>
      <w:proofErr w:type="spellStart"/>
      <w:r w:rsidRPr="00B8258A">
        <w:rPr>
          <w:rFonts w:eastAsia="MS Mincho" w:hint="eastAsia"/>
          <w:sz w:val="18"/>
          <w:szCs w:val="18"/>
          <w:lang w:eastAsia="ja-JP"/>
        </w:rPr>
        <w:t>subband</w:t>
      </w:r>
      <w:proofErr w:type="spellEnd"/>
      <w:r w:rsidRPr="00B8258A">
        <w:rPr>
          <w:rFonts w:eastAsia="MS Mincho" w:hint="eastAsia"/>
          <w:sz w:val="18"/>
          <w:szCs w:val="18"/>
          <w:lang w:eastAsia="ja-JP"/>
        </w:rPr>
        <w:t xml:space="preserve"> CSI-RSs</w:t>
      </w:r>
    </w:p>
    <w:p w:rsidR="004F6790" w:rsidRPr="003E1969" w:rsidRDefault="004F6790" w:rsidP="004F6790">
      <w:pPr>
        <w:spacing w:after="0"/>
        <w:ind w:left="2160"/>
        <w:rPr>
          <w:rFonts w:eastAsia="MS Mincho"/>
          <w:sz w:val="18"/>
          <w:szCs w:val="18"/>
          <w:lang w:eastAsia="ja-JP"/>
        </w:rPr>
      </w:pPr>
    </w:p>
    <w:p w:rsidR="004F6790" w:rsidRPr="003E1969" w:rsidRDefault="008B5123" w:rsidP="00331C5B">
      <w:pPr>
        <w:rPr>
          <w:lang w:val="en-GB"/>
        </w:rPr>
      </w:pPr>
      <w:r w:rsidRPr="003E1969">
        <w:t xml:space="preserve">General speaking, wider bandwidth </w:t>
      </w:r>
      <w:r w:rsidR="004F6790" w:rsidRPr="003E1969">
        <w:t xml:space="preserve">leads to higher measurement performance, while </w:t>
      </w:r>
      <w:r w:rsidR="00BC0A40">
        <w:t>require</w:t>
      </w:r>
      <w:r w:rsidR="004F6790" w:rsidRPr="003E1969">
        <w:t xml:space="preserve"> more CSI-RS resource under the</w:t>
      </w:r>
      <w:r w:rsidR="00B3002A">
        <w:t xml:space="preserve"> assumption of the</w:t>
      </w:r>
      <w:r w:rsidR="004F6790" w:rsidRPr="003E1969">
        <w:t xml:space="preserve"> same resource density. Since it was agreed that CSI-RS for beam </w:t>
      </w:r>
      <w:r w:rsidR="00B3002A" w:rsidRPr="003E1969">
        <w:rPr>
          <w:lang w:val="en-GB"/>
        </w:rPr>
        <w:t>management can</w:t>
      </w:r>
      <w:r w:rsidR="004F6790" w:rsidRPr="003E1969">
        <w:rPr>
          <w:lang w:val="en-GB"/>
        </w:rPr>
        <w:t xml:space="preserve"> be configured to support wideband C</w:t>
      </w:r>
      <w:r w:rsidR="00B3002A">
        <w:rPr>
          <w:lang w:val="en-GB"/>
        </w:rPr>
        <w:t xml:space="preserve">SI-RS and partial-band CSI-RS, and considering </w:t>
      </w:r>
      <w:r w:rsidR="00EA661D">
        <w:rPr>
          <w:lang w:val="en-GB"/>
        </w:rPr>
        <w:t xml:space="preserve">power saving and also </w:t>
      </w:r>
      <w:r w:rsidR="00B3002A">
        <w:rPr>
          <w:lang w:val="en-GB"/>
        </w:rPr>
        <w:t xml:space="preserve">not all UE supports full carrier bandwidth, it is reasonable to </w:t>
      </w:r>
      <w:r w:rsidR="004F6790" w:rsidRPr="003E1969">
        <w:rPr>
          <w:lang w:val="en-GB"/>
        </w:rPr>
        <w:t xml:space="preserve">support </w:t>
      </w:r>
      <w:r w:rsidR="00B3002A">
        <w:rPr>
          <w:lang w:val="en-GB"/>
        </w:rPr>
        <w:t xml:space="preserve">both wideband and partial-band </w:t>
      </w:r>
      <w:r w:rsidR="004F6790" w:rsidRPr="003E1969">
        <w:rPr>
          <w:lang w:val="en-GB"/>
        </w:rPr>
        <w:t>CSI-RS for RRM measurement for L3 mobility.</w:t>
      </w:r>
    </w:p>
    <w:p w:rsidR="004F6790" w:rsidRDefault="002E2FB6" w:rsidP="00331C5B">
      <w:pPr>
        <w:rPr>
          <w:i/>
          <w:lang w:val="en-GB"/>
        </w:rPr>
      </w:pPr>
      <w:r>
        <w:rPr>
          <w:b/>
          <w:i/>
          <w:lang w:val="en-GB"/>
        </w:rPr>
        <w:t xml:space="preserve">Observation </w:t>
      </w:r>
      <w:r w:rsidR="00C43BD5">
        <w:rPr>
          <w:b/>
          <w:i/>
          <w:lang w:val="en-GB"/>
        </w:rPr>
        <w:t>2</w:t>
      </w:r>
      <w:r w:rsidR="004F6790" w:rsidRPr="004F6790">
        <w:rPr>
          <w:b/>
          <w:i/>
          <w:lang w:val="en-GB"/>
        </w:rPr>
        <w:t>:</w:t>
      </w:r>
      <w:r w:rsidR="004F6790">
        <w:rPr>
          <w:i/>
          <w:lang w:val="en-GB"/>
        </w:rPr>
        <w:t xml:space="preserve"> </w:t>
      </w:r>
      <w:r w:rsidR="00956C8B">
        <w:rPr>
          <w:i/>
          <w:lang w:val="en-GB"/>
        </w:rPr>
        <w:t>W</w:t>
      </w:r>
      <w:r w:rsidR="004F6790">
        <w:rPr>
          <w:i/>
          <w:lang w:val="en-GB"/>
        </w:rPr>
        <w:t>ideband and partial-band CSI-RS for RRM measurement for L3 mobility</w:t>
      </w:r>
      <w:r w:rsidR="00956C8B">
        <w:rPr>
          <w:i/>
          <w:lang w:val="en-GB"/>
        </w:rPr>
        <w:t xml:space="preserve"> can be supported </w:t>
      </w:r>
      <w:r w:rsidR="00BC0A40">
        <w:rPr>
          <w:i/>
          <w:lang w:val="en-GB"/>
        </w:rPr>
        <w:t>similar with</w:t>
      </w:r>
      <w:r w:rsidR="00EA732B">
        <w:rPr>
          <w:i/>
          <w:lang w:val="en-GB"/>
        </w:rPr>
        <w:t xml:space="preserve"> the </w:t>
      </w:r>
      <w:r w:rsidR="00EA661D">
        <w:rPr>
          <w:i/>
          <w:lang w:val="en-GB"/>
        </w:rPr>
        <w:t>CSI-RS for Beam management.</w:t>
      </w:r>
    </w:p>
    <w:p w:rsidR="00331C5B" w:rsidRDefault="00331C5B" w:rsidP="003E1969">
      <w:pPr>
        <w:pStyle w:val="Heading2"/>
        <w:rPr>
          <w:lang w:val="en-GB"/>
        </w:rPr>
      </w:pPr>
      <w:r w:rsidRPr="00331C5B">
        <w:rPr>
          <w:lang w:val="en-GB"/>
        </w:rPr>
        <w:t>Numerology of CSI-RS for RRM measurement for L3 mobility</w:t>
      </w:r>
    </w:p>
    <w:p w:rsidR="00D26A91" w:rsidRPr="003E1969" w:rsidRDefault="00D26A91" w:rsidP="00D26A91">
      <w:pPr>
        <w:rPr>
          <w:lang w:val="en-GB"/>
        </w:rPr>
      </w:pPr>
      <w:r w:rsidRPr="003E1969">
        <w:rPr>
          <w:lang w:val="en-GB"/>
        </w:rPr>
        <w:t xml:space="preserve">For the </w:t>
      </w:r>
      <w:r w:rsidR="0064413A">
        <w:rPr>
          <w:lang w:val="en-GB"/>
        </w:rPr>
        <w:t xml:space="preserve">numerology of </w:t>
      </w:r>
      <w:r w:rsidRPr="003E1969">
        <w:rPr>
          <w:lang w:val="en-GB"/>
        </w:rPr>
        <w:t xml:space="preserve">CSI-RS for Beam management, RAN1 has the following </w:t>
      </w:r>
      <w:r w:rsidR="003C3868">
        <w:rPr>
          <w:lang w:val="en-GB"/>
        </w:rPr>
        <w:t>working assumption</w:t>
      </w:r>
      <w:r w:rsidRPr="003E1969">
        <w:rPr>
          <w:lang w:val="en-GB"/>
        </w:rPr>
        <w:t>:</w:t>
      </w:r>
    </w:p>
    <w:p w:rsidR="00380FE7" w:rsidRPr="00B8258A" w:rsidRDefault="00380FE7" w:rsidP="00380FE7">
      <w:pPr>
        <w:numPr>
          <w:ilvl w:val="0"/>
          <w:numId w:val="22"/>
        </w:numPr>
        <w:spacing w:after="0"/>
        <w:rPr>
          <w:rFonts w:eastAsia="MS Mincho"/>
          <w:sz w:val="18"/>
          <w:szCs w:val="18"/>
          <w:lang w:eastAsia="ja-JP"/>
        </w:rPr>
      </w:pPr>
      <w:r w:rsidRPr="00B8258A">
        <w:rPr>
          <w:rFonts w:eastAsia="MS Mincho"/>
          <w:sz w:val="18"/>
          <w:szCs w:val="18"/>
          <w:lang w:eastAsia="ja-JP"/>
        </w:rPr>
        <w:t xml:space="preserve">For </w:t>
      </w:r>
      <w:r w:rsidRPr="00B8258A">
        <w:rPr>
          <w:rFonts w:eastAsia="MS Mincho" w:hint="eastAsia"/>
          <w:sz w:val="18"/>
          <w:szCs w:val="18"/>
          <w:lang w:eastAsia="ja-JP"/>
        </w:rPr>
        <w:t>CSI-RS for Beam Management, NR supports sub-time unit</w:t>
      </w:r>
      <w:r w:rsidRPr="00B8258A">
        <w:rPr>
          <w:rFonts w:eastAsia="MS Mincho"/>
          <w:sz w:val="18"/>
          <w:szCs w:val="18"/>
          <w:lang w:eastAsia="ja-JP"/>
        </w:rPr>
        <w:t>s</w:t>
      </w:r>
      <w:r w:rsidRPr="00B8258A">
        <w:rPr>
          <w:rFonts w:eastAsia="MS Mincho" w:hint="eastAsia"/>
          <w:sz w:val="18"/>
          <w:szCs w:val="18"/>
          <w:lang w:eastAsia="ja-JP"/>
        </w:rPr>
        <w:t xml:space="preserve"> </w:t>
      </w:r>
      <w:r w:rsidRPr="00B8258A">
        <w:rPr>
          <w:rFonts w:eastAsia="MS Mincho"/>
          <w:sz w:val="18"/>
          <w:szCs w:val="18"/>
          <w:lang w:eastAsia="ja-JP"/>
        </w:rPr>
        <w:t xml:space="preserve">equal to and </w:t>
      </w:r>
      <w:r w:rsidRPr="00B8258A">
        <w:rPr>
          <w:rFonts w:eastAsia="MS Mincho" w:hint="eastAsia"/>
          <w:sz w:val="18"/>
          <w:szCs w:val="18"/>
          <w:lang w:eastAsia="ja-JP"/>
        </w:rPr>
        <w:t>smaller than an OFDM symbol in a reference numerology</w:t>
      </w:r>
    </w:p>
    <w:p w:rsidR="00380FE7" w:rsidRPr="00B8258A" w:rsidRDefault="00380FE7" w:rsidP="00380FE7">
      <w:pPr>
        <w:numPr>
          <w:ilvl w:val="1"/>
          <w:numId w:val="22"/>
        </w:numPr>
        <w:spacing w:after="0"/>
        <w:rPr>
          <w:rFonts w:eastAsia="MS Mincho"/>
          <w:sz w:val="18"/>
          <w:szCs w:val="18"/>
          <w:lang w:eastAsia="ja-JP"/>
        </w:rPr>
      </w:pPr>
      <w:r w:rsidRPr="00B8258A">
        <w:rPr>
          <w:rFonts w:eastAsia="MS Mincho"/>
          <w:sz w:val="18"/>
          <w:szCs w:val="18"/>
          <w:lang w:eastAsia="ja-JP"/>
        </w:rPr>
        <w:t xml:space="preserve">FFS details including configurability, e.g., taking into account UE implementation complexity/capability and impact on CSI-RS design </w:t>
      </w:r>
    </w:p>
    <w:p w:rsidR="00380FE7" w:rsidRPr="00B8258A" w:rsidRDefault="00380FE7" w:rsidP="00380FE7">
      <w:pPr>
        <w:numPr>
          <w:ilvl w:val="1"/>
          <w:numId w:val="22"/>
        </w:numPr>
        <w:spacing w:after="0"/>
        <w:rPr>
          <w:rFonts w:eastAsia="MS Mincho"/>
          <w:sz w:val="18"/>
          <w:szCs w:val="18"/>
          <w:lang w:eastAsia="ja-JP"/>
        </w:rPr>
      </w:pPr>
      <w:r w:rsidRPr="00B8258A">
        <w:rPr>
          <w:rFonts w:eastAsia="MS Mincho"/>
          <w:sz w:val="18"/>
          <w:szCs w:val="18"/>
          <w:lang w:eastAsia="ja-JP"/>
        </w:rPr>
        <w:t>FFS the case of time unit larger than an OFDM symbol in a reference numerology</w:t>
      </w:r>
    </w:p>
    <w:p w:rsidR="00170F92" w:rsidRDefault="002C63DA" w:rsidP="002C63DA">
      <w:pPr>
        <w:numPr>
          <w:ilvl w:val="1"/>
          <w:numId w:val="22"/>
        </w:numPr>
        <w:spacing w:after="0"/>
        <w:rPr>
          <w:i/>
          <w:lang w:val="en-GB"/>
        </w:rPr>
      </w:pPr>
      <w:r>
        <w:rPr>
          <w:rFonts w:eastAsia="MS Mincho"/>
          <w:sz w:val="18"/>
          <w:szCs w:val="18"/>
          <w:lang w:eastAsia="ja-JP"/>
        </w:rPr>
        <w:t>….</w:t>
      </w:r>
    </w:p>
    <w:p w:rsidR="00170F92" w:rsidRDefault="00845D0A" w:rsidP="00170F92">
      <w:pPr>
        <w:spacing w:after="0"/>
        <w:rPr>
          <w:lang w:val="en-GB"/>
        </w:rPr>
      </w:pPr>
      <w:r>
        <w:t>F</w:t>
      </w:r>
      <w:r w:rsidR="003E1969">
        <w:t xml:space="preserve">or RRM measurements </w:t>
      </w:r>
      <w:r w:rsidR="003E1969" w:rsidRPr="00170F92">
        <w:rPr>
          <w:lang w:val="en-GB"/>
        </w:rPr>
        <w:t xml:space="preserve">for L3 mobility, the measured RSRP is the averaged values across </w:t>
      </w:r>
      <w:r w:rsidR="003C3868">
        <w:rPr>
          <w:lang w:val="en-GB"/>
        </w:rPr>
        <w:t xml:space="preserve">multiple </w:t>
      </w:r>
      <w:r>
        <w:rPr>
          <w:lang w:val="en-GB"/>
        </w:rPr>
        <w:t>configured</w:t>
      </w:r>
      <w:r w:rsidR="003E1969" w:rsidRPr="00170F92">
        <w:rPr>
          <w:lang w:val="en-GB"/>
        </w:rPr>
        <w:t xml:space="preserve"> REs</w:t>
      </w:r>
      <w:r w:rsidR="003C3868">
        <w:rPr>
          <w:lang w:val="en-GB"/>
        </w:rPr>
        <w:t xml:space="preserve"> in the measurement bandwidth</w:t>
      </w:r>
      <w:r w:rsidR="003E1969" w:rsidRPr="00170F92">
        <w:rPr>
          <w:lang w:val="en-GB"/>
        </w:rPr>
        <w:t xml:space="preserve">. </w:t>
      </w:r>
      <w:r>
        <w:rPr>
          <w:lang w:val="en-GB"/>
        </w:rPr>
        <w:t>There is no</w:t>
      </w:r>
      <w:r w:rsidRPr="00170F92">
        <w:rPr>
          <w:lang w:val="en-GB"/>
        </w:rPr>
        <w:t xml:space="preserve"> </w:t>
      </w:r>
      <w:r w:rsidR="003C3868">
        <w:rPr>
          <w:lang w:val="en-GB"/>
        </w:rPr>
        <w:t xml:space="preserve">strong motivation </w:t>
      </w:r>
      <w:r w:rsidRPr="00170F92">
        <w:rPr>
          <w:lang w:val="en-GB"/>
        </w:rPr>
        <w:t xml:space="preserve">to support </w:t>
      </w:r>
      <w:proofErr w:type="spellStart"/>
      <w:r w:rsidRPr="00170F92">
        <w:rPr>
          <w:lang w:val="en-GB"/>
        </w:rPr>
        <w:t>subtime</w:t>
      </w:r>
      <w:proofErr w:type="spellEnd"/>
      <w:r w:rsidRPr="00170F92">
        <w:rPr>
          <w:lang w:val="en-GB"/>
        </w:rPr>
        <w:t xml:space="preserve"> unit.</w:t>
      </w:r>
      <w:r>
        <w:rPr>
          <w:lang w:val="en-GB"/>
        </w:rPr>
        <w:t xml:space="preserve"> T</w:t>
      </w:r>
      <w:r w:rsidR="00170F92">
        <w:rPr>
          <w:lang w:val="en-GB"/>
        </w:rPr>
        <w:t>he</w:t>
      </w:r>
      <w:r w:rsidR="003C3868">
        <w:rPr>
          <w:lang w:val="en-GB"/>
        </w:rPr>
        <w:t xml:space="preserve"> agreed </w:t>
      </w:r>
      <w:r w:rsidR="00170F92">
        <w:rPr>
          <w:lang w:val="en-GB"/>
        </w:rPr>
        <w:t>n</w:t>
      </w:r>
      <w:r w:rsidR="00170F92" w:rsidRPr="00170F92">
        <w:rPr>
          <w:lang w:val="en-GB"/>
        </w:rPr>
        <w:t xml:space="preserve">umerology of CSI-RS for </w:t>
      </w:r>
      <w:r w:rsidR="00170F92">
        <w:rPr>
          <w:lang w:val="en-GB"/>
        </w:rPr>
        <w:t xml:space="preserve">beam </w:t>
      </w:r>
      <w:r w:rsidR="00170F92" w:rsidRPr="00170F92">
        <w:rPr>
          <w:lang w:val="en-GB"/>
        </w:rPr>
        <w:t xml:space="preserve">measurement </w:t>
      </w:r>
      <w:r w:rsidR="00170F92">
        <w:rPr>
          <w:lang w:val="en-GB"/>
        </w:rPr>
        <w:t xml:space="preserve">should be good enough for </w:t>
      </w:r>
      <w:r w:rsidR="00170F92" w:rsidRPr="00170F92">
        <w:rPr>
          <w:lang w:val="en-GB"/>
        </w:rPr>
        <w:t xml:space="preserve">CSI-RS for </w:t>
      </w:r>
      <w:r w:rsidR="00170F92">
        <w:rPr>
          <w:lang w:val="en-GB"/>
        </w:rPr>
        <w:t xml:space="preserve">RRM </w:t>
      </w:r>
      <w:r>
        <w:rPr>
          <w:lang w:val="en-GB"/>
        </w:rPr>
        <w:t>measurement</w:t>
      </w:r>
      <w:r w:rsidR="00BC0A40">
        <w:rPr>
          <w:lang w:val="en-GB"/>
        </w:rPr>
        <w:t xml:space="preserve"> without the need to support </w:t>
      </w:r>
      <w:proofErr w:type="spellStart"/>
      <w:r w:rsidR="00BC0A40" w:rsidRPr="00170F92">
        <w:rPr>
          <w:lang w:val="en-GB"/>
        </w:rPr>
        <w:t>subtime</w:t>
      </w:r>
      <w:proofErr w:type="spellEnd"/>
      <w:r w:rsidR="00BC0A40" w:rsidRPr="00170F92">
        <w:rPr>
          <w:lang w:val="en-GB"/>
        </w:rPr>
        <w:t xml:space="preserve"> unit</w:t>
      </w:r>
      <w:r>
        <w:rPr>
          <w:lang w:val="en-GB"/>
        </w:rPr>
        <w:t>.</w:t>
      </w:r>
    </w:p>
    <w:p w:rsidR="00170F92" w:rsidRDefault="00170F92" w:rsidP="00170F92">
      <w:pPr>
        <w:spacing w:after="0"/>
        <w:rPr>
          <w:lang w:val="en-GB"/>
        </w:rPr>
      </w:pPr>
    </w:p>
    <w:p w:rsidR="00170F92" w:rsidRDefault="002E2FB6" w:rsidP="00170F92">
      <w:pPr>
        <w:rPr>
          <w:i/>
          <w:lang w:val="en-GB"/>
        </w:rPr>
      </w:pPr>
      <w:r>
        <w:rPr>
          <w:b/>
          <w:i/>
          <w:lang w:val="en-GB"/>
        </w:rPr>
        <w:t xml:space="preserve">Observation </w:t>
      </w:r>
      <w:r w:rsidR="00C43BD5">
        <w:rPr>
          <w:b/>
          <w:i/>
          <w:lang w:val="en-GB"/>
        </w:rPr>
        <w:t>3</w:t>
      </w:r>
      <w:r w:rsidR="00170F92" w:rsidRPr="004F6790">
        <w:rPr>
          <w:b/>
          <w:i/>
          <w:lang w:val="en-GB"/>
        </w:rPr>
        <w:t>:</w:t>
      </w:r>
      <w:r w:rsidR="00170F92">
        <w:rPr>
          <w:i/>
          <w:lang w:val="en-GB"/>
        </w:rPr>
        <w:t xml:space="preserve"> Numerology </w:t>
      </w:r>
      <w:r w:rsidR="003C3868">
        <w:rPr>
          <w:i/>
          <w:lang w:val="en-GB"/>
        </w:rPr>
        <w:t xml:space="preserve">agreement </w:t>
      </w:r>
      <w:r w:rsidR="00170F92">
        <w:rPr>
          <w:i/>
          <w:lang w:val="en-GB"/>
        </w:rPr>
        <w:t>for CSI-RS for b</w:t>
      </w:r>
      <w:r w:rsidR="00170F92" w:rsidRPr="00170F92">
        <w:rPr>
          <w:i/>
          <w:lang w:val="en-GB"/>
        </w:rPr>
        <w:t>eam management</w:t>
      </w:r>
      <w:r w:rsidR="00170F92">
        <w:rPr>
          <w:i/>
          <w:lang w:val="en-GB"/>
        </w:rPr>
        <w:t xml:space="preserve"> can be </w:t>
      </w:r>
      <w:r w:rsidR="003C3868">
        <w:rPr>
          <w:i/>
          <w:lang w:val="en-GB"/>
        </w:rPr>
        <w:t>applied</w:t>
      </w:r>
      <w:r w:rsidR="00170F92">
        <w:rPr>
          <w:i/>
          <w:lang w:val="en-GB"/>
        </w:rPr>
        <w:t xml:space="preserve"> in CSI-RS for RRM measurement for L3 mobility </w:t>
      </w:r>
      <w:r w:rsidR="003C3868" w:rsidRPr="00BC0A40">
        <w:rPr>
          <w:i/>
          <w:lang w:val="en-GB"/>
        </w:rPr>
        <w:t xml:space="preserve">without </w:t>
      </w:r>
      <w:r w:rsidR="00BC0A40" w:rsidRPr="00BC0A40">
        <w:rPr>
          <w:i/>
          <w:lang w:val="en-GB"/>
        </w:rPr>
        <w:t xml:space="preserve">the need to support </w:t>
      </w:r>
      <w:proofErr w:type="spellStart"/>
      <w:r w:rsidR="00BC0A40" w:rsidRPr="00BC0A40">
        <w:rPr>
          <w:i/>
          <w:lang w:val="en-GB"/>
        </w:rPr>
        <w:t>subtime</w:t>
      </w:r>
      <w:proofErr w:type="spellEnd"/>
      <w:r w:rsidR="00BC0A40" w:rsidRPr="00BC0A40">
        <w:rPr>
          <w:i/>
          <w:lang w:val="en-GB"/>
        </w:rPr>
        <w:t xml:space="preserve"> unit</w:t>
      </w:r>
      <w:r w:rsidR="003C3868">
        <w:rPr>
          <w:i/>
          <w:lang w:val="en-GB"/>
        </w:rPr>
        <w:t>.</w:t>
      </w:r>
    </w:p>
    <w:p w:rsidR="00331C5B" w:rsidRDefault="00331C5B" w:rsidP="003B70ED">
      <w:pPr>
        <w:pStyle w:val="Heading2"/>
        <w:rPr>
          <w:lang w:val="en-GB"/>
        </w:rPr>
      </w:pPr>
      <w:r w:rsidRPr="00331C5B">
        <w:rPr>
          <w:lang w:val="en-GB"/>
        </w:rPr>
        <w:t>The number of REs in the freq. domain of CSI-RS for RRM measurement for L3 mobility</w:t>
      </w:r>
    </w:p>
    <w:p w:rsidR="0055283D" w:rsidRPr="003E1969" w:rsidRDefault="0055283D" w:rsidP="002C63DA">
      <w:pPr>
        <w:rPr>
          <w:lang w:val="en-GB"/>
        </w:rPr>
      </w:pPr>
      <w:r>
        <w:rPr>
          <w:lang w:val="en-GB"/>
        </w:rPr>
        <w:t xml:space="preserve">For </w:t>
      </w:r>
      <w:r w:rsidRPr="0055283D">
        <w:rPr>
          <w:lang w:val="en-GB"/>
        </w:rPr>
        <w:t xml:space="preserve">CSI-RS for </w:t>
      </w:r>
      <w:r>
        <w:rPr>
          <w:lang w:val="en-GB"/>
        </w:rPr>
        <w:t xml:space="preserve">beam management, RAN1 has not decided the </w:t>
      </w:r>
      <w:r w:rsidRPr="0055283D">
        <w:rPr>
          <w:lang w:val="en-GB"/>
        </w:rPr>
        <w:t xml:space="preserve">CSI-RS density </w:t>
      </w:r>
      <w:r w:rsidR="002C63DA">
        <w:rPr>
          <w:lang w:val="en-GB"/>
        </w:rPr>
        <w:t xml:space="preserve">yet.  </w:t>
      </w:r>
      <w:r>
        <w:rPr>
          <w:lang w:val="en-GB"/>
        </w:rPr>
        <w:t xml:space="preserve">For </w:t>
      </w:r>
      <w:r w:rsidRPr="0055283D">
        <w:rPr>
          <w:lang w:val="en-GB"/>
        </w:rPr>
        <w:t>CSI-RS for RRM measurement for L3 mobility</w:t>
      </w:r>
      <w:r>
        <w:rPr>
          <w:lang w:val="en-GB"/>
        </w:rPr>
        <w:t xml:space="preserve">, it is desirable to support the same CSI-RS density as CSI-RS for </w:t>
      </w:r>
      <w:r w:rsidRPr="0055283D">
        <w:rPr>
          <w:lang w:val="en-GB"/>
        </w:rPr>
        <w:t>CSI acquisition</w:t>
      </w:r>
      <w:r>
        <w:rPr>
          <w:lang w:val="en-GB"/>
        </w:rPr>
        <w:t xml:space="preserve">.  </w:t>
      </w:r>
    </w:p>
    <w:p w:rsidR="0055283D" w:rsidRDefault="002E2FB6" w:rsidP="0055283D">
      <w:pPr>
        <w:rPr>
          <w:i/>
          <w:lang w:val="en-GB"/>
        </w:rPr>
      </w:pPr>
      <w:r>
        <w:rPr>
          <w:b/>
          <w:i/>
          <w:lang w:val="en-GB"/>
        </w:rPr>
        <w:t xml:space="preserve">Observation </w:t>
      </w:r>
      <w:r w:rsidR="00C43BD5">
        <w:rPr>
          <w:b/>
          <w:i/>
          <w:lang w:val="en-GB"/>
        </w:rPr>
        <w:t>4</w:t>
      </w:r>
      <w:r w:rsidR="0055283D" w:rsidRPr="004F6790">
        <w:rPr>
          <w:b/>
          <w:i/>
          <w:lang w:val="en-GB"/>
        </w:rPr>
        <w:t>:</w:t>
      </w:r>
      <w:r w:rsidR="0055283D">
        <w:rPr>
          <w:i/>
          <w:lang w:val="en-GB"/>
        </w:rPr>
        <w:t xml:space="preserve"> For CSI-RS for b</w:t>
      </w:r>
      <w:r w:rsidR="0055283D" w:rsidRPr="00170F92">
        <w:rPr>
          <w:i/>
          <w:lang w:val="en-GB"/>
        </w:rPr>
        <w:t>eam management</w:t>
      </w:r>
      <w:r w:rsidR="0055283D">
        <w:rPr>
          <w:i/>
          <w:lang w:val="en-GB"/>
        </w:rPr>
        <w:t xml:space="preserve">, </w:t>
      </w:r>
      <w:r w:rsidR="0055283D" w:rsidRPr="0055283D">
        <w:rPr>
          <w:i/>
          <w:lang w:val="en-GB"/>
        </w:rPr>
        <w:t xml:space="preserve">NR </w:t>
      </w:r>
      <w:r w:rsidR="00EA732B">
        <w:rPr>
          <w:i/>
          <w:lang w:val="en-GB"/>
        </w:rPr>
        <w:t>can support</w:t>
      </w:r>
      <w:r w:rsidR="0055283D" w:rsidRPr="0055283D">
        <w:rPr>
          <w:i/>
          <w:lang w:val="en-GB"/>
        </w:rPr>
        <w:t xml:space="preserve"> </w:t>
      </w:r>
      <w:r w:rsidR="00EA732B">
        <w:rPr>
          <w:i/>
          <w:lang w:val="en-GB"/>
        </w:rPr>
        <w:t xml:space="preserve">the same </w:t>
      </w:r>
      <w:r w:rsidR="0055283D" w:rsidRPr="0055283D">
        <w:rPr>
          <w:i/>
          <w:lang w:val="en-GB"/>
        </w:rPr>
        <w:t>CSI-RS densit</w:t>
      </w:r>
      <w:r w:rsidR="0055283D">
        <w:rPr>
          <w:i/>
          <w:lang w:val="en-GB"/>
        </w:rPr>
        <w:t xml:space="preserve">y </w:t>
      </w:r>
      <w:r w:rsidR="00EA732B">
        <w:rPr>
          <w:i/>
          <w:lang w:val="en-GB"/>
        </w:rPr>
        <w:t xml:space="preserve">as </w:t>
      </w:r>
      <w:r w:rsidR="00EA732B" w:rsidRPr="00EA732B">
        <w:rPr>
          <w:i/>
          <w:lang w:val="en-GB"/>
        </w:rPr>
        <w:t>CSI-RS for CSI acquisition</w:t>
      </w:r>
      <w:r w:rsidR="0055283D" w:rsidRPr="0055283D">
        <w:rPr>
          <w:i/>
          <w:lang w:val="en-GB"/>
        </w:rPr>
        <w:t>.</w:t>
      </w:r>
    </w:p>
    <w:p w:rsidR="00331C5B" w:rsidRPr="005B7820" w:rsidRDefault="00331C5B" w:rsidP="005B7820">
      <w:pPr>
        <w:pStyle w:val="Heading2"/>
      </w:pPr>
      <w:r w:rsidRPr="00331C5B">
        <w:rPr>
          <w:lang w:val="en-GB"/>
        </w:rPr>
        <w:lastRenderedPageBreak/>
        <w:t>Resource mapping and parameters of CSI-RS for RRM measurement for L3 mobility</w:t>
      </w:r>
    </w:p>
    <w:p w:rsidR="00933183" w:rsidRDefault="00465AE2" w:rsidP="00933183">
      <w:pPr>
        <w:rPr>
          <w:lang w:eastAsia="ja-JP"/>
        </w:rPr>
      </w:pPr>
      <w:r>
        <w:rPr>
          <w:lang w:eastAsia="ja-JP"/>
        </w:rPr>
        <w:t xml:space="preserve">RAN1 has so far undecided on the </w:t>
      </w:r>
      <w:r w:rsidR="00933183">
        <w:rPr>
          <w:lang w:eastAsia="ja-JP"/>
        </w:rPr>
        <w:t xml:space="preserve">exact </w:t>
      </w:r>
      <w:r>
        <w:rPr>
          <w:lang w:eastAsia="ja-JP"/>
        </w:rPr>
        <w:t>resource mapping and the parameters for CSI-RS for beam management</w:t>
      </w:r>
      <w:r w:rsidR="00A52D4F">
        <w:rPr>
          <w:lang w:eastAsia="ja-JP"/>
        </w:rPr>
        <w:t xml:space="preserve">. </w:t>
      </w:r>
      <w:r>
        <w:rPr>
          <w:lang w:eastAsia="ja-JP"/>
        </w:rPr>
        <w:t xml:space="preserve">Consider </w:t>
      </w:r>
      <w:r w:rsidR="00933183">
        <w:rPr>
          <w:lang w:eastAsia="ja-JP"/>
        </w:rPr>
        <w:t xml:space="preserve">that the CSI-RS for RRM measurements for L3 mobility is based on CSI-RS for beam management, the decision for the resource mapping and the parameters for CSI-RS for RRM measurements for L3 mobility should wait for the progress of the CSI-RS for beam management. At this moment, we do not </w:t>
      </w:r>
      <w:r w:rsidR="00DB4959">
        <w:rPr>
          <w:lang w:eastAsia="ja-JP"/>
        </w:rPr>
        <w:t>foresee</w:t>
      </w:r>
      <w:r w:rsidR="00933183">
        <w:rPr>
          <w:lang w:eastAsia="ja-JP"/>
        </w:rPr>
        <w:t xml:space="preserve"> there is a need to introduce additional requirements.</w:t>
      </w:r>
    </w:p>
    <w:p w:rsidR="00933183" w:rsidRDefault="008B07B7" w:rsidP="00933183">
      <w:pPr>
        <w:rPr>
          <w:i/>
          <w:lang w:val="en-GB"/>
        </w:rPr>
      </w:pPr>
      <w:r>
        <w:rPr>
          <w:b/>
          <w:i/>
          <w:lang w:val="en-GB"/>
        </w:rPr>
        <w:t>Observation</w:t>
      </w:r>
      <w:r w:rsidR="00C43BD5">
        <w:rPr>
          <w:b/>
          <w:i/>
          <w:lang w:val="en-GB"/>
        </w:rPr>
        <w:t xml:space="preserve"> 5</w:t>
      </w:r>
      <w:r w:rsidR="00933183" w:rsidRPr="004F6790">
        <w:rPr>
          <w:b/>
          <w:i/>
          <w:lang w:val="en-GB"/>
        </w:rPr>
        <w:t>:</w:t>
      </w:r>
      <w:r w:rsidR="00933183">
        <w:rPr>
          <w:i/>
          <w:lang w:val="en-GB"/>
        </w:rPr>
        <w:t xml:space="preserve"> </w:t>
      </w:r>
      <w:r w:rsidR="00B1230D">
        <w:rPr>
          <w:i/>
          <w:lang w:val="en-GB"/>
        </w:rPr>
        <w:t>The details of r</w:t>
      </w:r>
      <w:r w:rsidR="00B1230D" w:rsidRPr="00B1230D">
        <w:rPr>
          <w:i/>
          <w:lang w:val="en-GB"/>
        </w:rPr>
        <w:t>esource mapping and parameters of CSI-RS for RRM measurement for L3 mobility</w:t>
      </w:r>
      <w:r w:rsidR="00B1230D">
        <w:rPr>
          <w:i/>
          <w:lang w:val="en-GB"/>
        </w:rPr>
        <w:t xml:space="preserve"> need to be defined based on the progress of the </w:t>
      </w:r>
      <w:r w:rsidR="00933183">
        <w:rPr>
          <w:i/>
          <w:lang w:val="en-GB"/>
        </w:rPr>
        <w:t>CSI-RS for b</w:t>
      </w:r>
      <w:r w:rsidR="00933183" w:rsidRPr="00170F92">
        <w:rPr>
          <w:i/>
          <w:lang w:val="en-GB"/>
        </w:rPr>
        <w:t>eam management</w:t>
      </w:r>
      <w:r w:rsidR="00933183" w:rsidRPr="0055283D">
        <w:rPr>
          <w:i/>
          <w:lang w:val="en-GB"/>
        </w:rPr>
        <w:t>.</w:t>
      </w:r>
    </w:p>
    <w:p w:rsidR="0096069A" w:rsidRPr="0096069A" w:rsidRDefault="0096069A" w:rsidP="0096069A">
      <w:pPr>
        <w:rPr>
          <w:bCs/>
        </w:rPr>
      </w:pPr>
      <w:r w:rsidRPr="0096069A">
        <w:rPr>
          <w:lang w:val="en-GB"/>
        </w:rPr>
        <w:t>Based on above discussion</w:t>
      </w:r>
      <w:r>
        <w:rPr>
          <w:lang w:val="en-GB"/>
        </w:rPr>
        <w:t>s</w:t>
      </w:r>
      <w:r w:rsidRPr="0096069A">
        <w:rPr>
          <w:lang w:val="en-GB"/>
        </w:rPr>
        <w:t xml:space="preserve">, </w:t>
      </w:r>
      <w:r>
        <w:rPr>
          <w:lang w:val="en-GB"/>
        </w:rPr>
        <w:t xml:space="preserve">it is clearly desirable to support a common </w:t>
      </w:r>
      <w:r>
        <w:t xml:space="preserve">configuration framework for both </w:t>
      </w:r>
      <w:r w:rsidRPr="003A56B8">
        <w:t>CSI-RS for beam management and CSI-RS for RRM measurement for L3 mobility</w:t>
      </w:r>
      <w:r w:rsidRPr="0096069A">
        <w:rPr>
          <w:bCs/>
        </w:rPr>
        <w:t>.</w:t>
      </w:r>
    </w:p>
    <w:p w:rsidR="00862EE1" w:rsidRDefault="00862EE1" w:rsidP="00862EE1">
      <w:pPr>
        <w:pStyle w:val="BodyText"/>
        <w:spacing w:before="120" w:after="0"/>
        <w:rPr>
          <w:rFonts w:eastAsia="SimSun"/>
          <w:b/>
          <w:i/>
        </w:rPr>
      </w:pPr>
      <w:r w:rsidRPr="00AD65CE">
        <w:rPr>
          <w:rFonts w:eastAsia="SimSun" w:hint="eastAsia"/>
          <w:b/>
          <w:i/>
        </w:rPr>
        <w:t>Proposal</w:t>
      </w:r>
      <w:r>
        <w:rPr>
          <w:rFonts w:eastAsia="SimSun" w:hint="eastAsia"/>
          <w:b/>
          <w:i/>
        </w:rPr>
        <w:t xml:space="preserve"> </w:t>
      </w:r>
      <w:r>
        <w:rPr>
          <w:rFonts w:eastAsia="SimSun"/>
          <w:b/>
          <w:i/>
        </w:rPr>
        <w:t>3</w:t>
      </w:r>
      <w:r w:rsidRPr="00AD65CE">
        <w:rPr>
          <w:rFonts w:eastAsia="SimSun" w:hint="eastAsia"/>
          <w:b/>
          <w:i/>
        </w:rPr>
        <w:t>:</w:t>
      </w:r>
      <w:r>
        <w:rPr>
          <w:rFonts w:eastAsia="SimSun"/>
          <w:b/>
          <w:i/>
        </w:rPr>
        <w:t xml:space="preserve"> </w:t>
      </w:r>
      <w:r w:rsidRPr="00862EE1">
        <w:rPr>
          <w:rFonts w:eastAsia="SimSun"/>
          <w:i/>
        </w:rPr>
        <w:t>Unified configurations should be adopted for the CSI-RS for beam management and the CSI-RS for RRM measurement for L3 mobility</w:t>
      </w:r>
      <w:r>
        <w:rPr>
          <w:rFonts w:eastAsia="SimSun"/>
          <w:i/>
        </w:rPr>
        <w:t>.</w:t>
      </w:r>
    </w:p>
    <w:p w:rsidR="00B9135E" w:rsidRPr="00BB6138" w:rsidRDefault="00B9135E" w:rsidP="00B9135E">
      <w:pPr>
        <w:pStyle w:val="Heading8"/>
      </w:pPr>
      <w:r w:rsidRPr="00BB6138">
        <w:t>Conclusion</w:t>
      </w:r>
    </w:p>
    <w:p w:rsidR="0084324B" w:rsidRDefault="004B3B34" w:rsidP="00FA493A">
      <w:r>
        <w:t xml:space="preserve">This paper discusses the </w:t>
      </w:r>
      <w:r w:rsidR="00FA493A">
        <w:t xml:space="preserve">remaining issues </w:t>
      </w:r>
      <w:r w:rsidR="00FA493A" w:rsidRPr="00333745">
        <w:t>of CSI-RS for RRM measurement for L3 mobility</w:t>
      </w:r>
      <w:r>
        <w:t>. We propose the following</w:t>
      </w:r>
      <w:r w:rsidR="002C63DA">
        <w:t>:</w:t>
      </w:r>
      <w:r w:rsidR="0084324B">
        <w:t xml:space="preserve"> </w:t>
      </w:r>
    </w:p>
    <w:p w:rsidR="00DD5038" w:rsidRDefault="00DD5038" w:rsidP="00DD5038">
      <w:pPr>
        <w:pStyle w:val="BodyText"/>
        <w:spacing w:before="120" w:after="0"/>
        <w:rPr>
          <w:rFonts w:eastAsia="SimSun"/>
          <w:i/>
        </w:rPr>
      </w:pPr>
      <w:r w:rsidRPr="00BC7B56">
        <w:rPr>
          <w:rFonts w:eastAsia="SimSun" w:hint="eastAsia"/>
          <w:b/>
          <w:i/>
        </w:rPr>
        <w:t xml:space="preserve">Proposal </w:t>
      </w:r>
      <w:r>
        <w:rPr>
          <w:rFonts w:eastAsia="SimSun" w:hint="eastAsia"/>
          <w:b/>
          <w:i/>
        </w:rPr>
        <w:t>1</w:t>
      </w:r>
      <w:r w:rsidRPr="00BC7B56">
        <w:rPr>
          <w:rFonts w:eastAsia="SimSun" w:hint="eastAsia"/>
          <w:b/>
          <w:i/>
        </w:rPr>
        <w:t>:</w:t>
      </w:r>
      <w:r>
        <w:rPr>
          <w:rFonts w:eastAsia="SimSun"/>
          <w:b/>
          <w:i/>
        </w:rPr>
        <w:t xml:space="preserve"> </w:t>
      </w:r>
      <w:r>
        <w:rPr>
          <w:rFonts w:eastAsia="SimSun"/>
          <w:i/>
        </w:rPr>
        <w:t>T</w:t>
      </w:r>
      <w:r>
        <w:rPr>
          <w:rFonts w:eastAsia="SimSun" w:hint="eastAsia"/>
          <w:i/>
        </w:rPr>
        <w:t>he</w:t>
      </w:r>
      <w:r>
        <w:rPr>
          <w:rFonts w:eastAsia="SimSun"/>
          <w:i/>
        </w:rPr>
        <w:t xml:space="preserve"> CSI-RS RRM measurement configuration, such as </w:t>
      </w:r>
      <w:r w:rsidRPr="00D60D99">
        <w:rPr>
          <w:rFonts w:eastAsia="SimSun" w:hint="eastAsia"/>
          <w:i/>
        </w:rPr>
        <w:t>RSRP</w:t>
      </w:r>
      <w:r w:rsidRPr="00D60D99">
        <w:rPr>
          <w:rFonts w:eastAsia="SimSun"/>
          <w:i/>
        </w:rPr>
        <w:t xml:space="preserve"> reporting </w:t>
      </w:r>
      <w:r w:rsidRPr="00D60D99">
        <w:rPr>
          <w:rFonts w:eastAsia="SimSun" w:hint="eastAsia"/>
          <w:i/>
        </w:rPr>
        <w:t>threshold</w:t>
      </w:r>
      <w:r w:rsidRPr="00D60D99">
        <w:rPr>
          <w:rFonts w:eastAsia="SimSun"/>
          <w:i/>
        </w:rPr>
        <w:t>,</w:t>
      </w:r>
      <w:r>
        <w:rPr>
          <w:rFonts w:eastAsia="SimSun"/>
        </w:rPr>
        <w:t xml:space="preserve"> </w:t>
      </w:r>
      <w:r>
        <w:rPr>
          <w:rFonts w:eastAsia="SimSun" w:hint="eastAsia"/>
          <w:i/>
        </w:rPr>
        <w:t>can be</w:t>
      </w:r>
      <w:r w:rsidRPr="00DF7907">
        <w:rPr>
          <w:rFonts w:eastAsia="SimSun" w:hint="eastAsia"/>
          <w:i/>
        </w:rPr>
        <w:t xml:space="preserve"> configured by</w:t>
      </w:r>
      <w:r>
        <w:rPr>
          <w:rFonts w:eastAsia="SimSun"/>
          <w:i/>
        </w:rPr>
        <w:t xml:space="preserve"> network.</w:t>
      </w:r>
    </w:p>
    <w:p w:rsidR="00DD5038" w:rsidRDefault="00DD5038" w:rsidP="00DD5038">
      <w:pPr>
        <w:pStyle w:val="BodyText"/>
        <w:spacing w:before="120" w:after="0"/>
        <w:rPr>
          <w:rFonts w:eastAsia="SimSun"/>
          <w:i/>
        </w:rPr>
      </w:pPr>
      <w:r w:rsidRPr="00AD65CE">
        <w:rPr>
          <w:rFonts w:eastAsia="SimSun" w:hint="eastAsia"/>
          <w:b/>
          <w:i/>
        </w:rPr>
        <w:t>Proposal</w:t>
      </w:r>
      <w:r>
        <w:rPr>
          <w:rFonts w:eastAsia="SimSun" w:hint="eastAsia"/>
          <w:b/>
          <w:i/>
        </w:rPr>
        <w:t xml:space="preserve"> </w:t>
      </w:r>
      <w:r>
        <w:rPr>
          <w:rFonts w:eastAsia="SimSun"/>
          <w:b/>
          <w:i/>
        </w:rPr>
        <w:t>2</w:t>
      </w:r>
      <w:r w:rsidRPr="00AD65CE">
        <w:rPr>
          <w:rFonts w:eastAsia="SimSun" w:hint="eastAsia"/>
          <w:b/>
          <w:i/>
        </w:rPr>
        <w:t>:</w:t>
      </w:r>
      <w:r>
        <w:rPr>
          <w:rFonts w:eastAsia="SimSun"/>
          <w:b/>
          <w:i/>
        </w:rPr>
        <w:t xml:space="preserve"> </w:t>
      </w:r>
      <w:r>
        <w:rPr>
          <w:rFonts w:eastAsia="SimSun" w:hint="eastAsia"/>
          <w:i/>
        </w:rPr>
        <w:t xml:space="preserve">Beam grouping information is </w:t>
      </w:r>
      <w:r w:rsidR="00406353">
        <w:rPr>
          <w:rFonts w:eastAsia="SimSun"/>
          <w:i/>
        </w:rPr>
        <w:t>signaled</w:t>
      </w:r>
      <w:r>
        <w:rPr>
          <w:rFonts w:eastAsia="SimSun" w:hint="eastAsia"/>
          <w:i/>
        </w:rPr>
        <w:t xml:space="preserve"> to UE together with the </w:t>
      </w:r>
      <w:r>
        <w:rPr>
          <w:rFonts w:eastAsia="SimSun"/>
          <w:i/>
        </w:rPr>
        <w:t>CSI-</w:t>
      </w:r>
      <w:r>
        <w:rPr>
          <w:rFonts w:eastAsia="SimSun" w:hint="eastAsia"/>
          <w:i/>
        </w:rPr>
        <w:t xml:space="preserve">RS </w:t>
      </w:r>
      <w:r w:rsidRPr="00631CB6">
        <w:rPr>
          <w:rFonts w:eastAsia="SimSun"/>
          <w:i/>
        </w:rPr>
        <w:t>configuration</w:t>
      </w:r>
      <w:r>
        <w:rPr>
          <w:rFonts w:eastAsia="SimSun"/>
        </w:rPr>
        <w:t xml:space="preserve"> </w:t>
      </w:r>
      <w:r>
        <w:rPr>
          <w:rFonts w:eastAsia="SimSun" w:hint="eastAsia"/>
          <w:i/>
        </w:rPr>
        <w:t xml:space="preserve">for </w:t>
      </w:r>
      <w:r>
        <w:rPr>
          <w:rFonts w:eastAsia="SimSun"/>
          <w:i/>
        </w:rPr>
        <w:t>RRM measurements</w:t>
      </w:r>
      <w:r w:rsidRPr="00AD65CE">
        <w:rPr>
          <w:rFonts w:eastAsia="SimSun" w:hint="eastAsia"/>
          <w:i/>
        </w:rPr>
        <w:t>.</w:t>
      </w:r>
    </w:p>
    <w:p w:rsidR="00DD5038" w:rsidRDefault="00DD5038" w:rsidP="00DD5038">
      <w:pPr>
        <w:pStyle w:val="BodyText"/>
        <w:spacing w:before="120" w:after="0"/>
        <w:rPr>
          <w:rFonts w:eastAsia="SimSun"/>
          <w:i/>
        </w:rPr>
      </w:pPr>
      <w:r w:rsidRPr="00AD65CE">
        <w:rPr>
          <w:rFonts w:eastAsia="SimSun" w:hint="eastAsia"/>
          <w:b/>
          <w:i/>
        </w:rPr>
        <w:t>Proposal</w:t>
      </w:r>
      <w:r>
        <w:rPr>
          <w:rFonts w:eastAsia="SimSun" w:hint="eastAsia"/>
          <w:b/>
          <w:i/>
        </w:rPr>
        <w:t xml:space="preserve"> </w:t>
      </w:r>
      <w:r>
        <w:rPr>
          <w:rFonts w:eastAsia="SimSun"/>
          <w:b/>
          <w:i/>
        </w:rPr>
        <w:t>3</w:t>
      </w:r>
      <w:r w:rsidRPr="00AD65CE">
        <w:rPr>
          <w:rFonts w:eastAsia="SimSun" w:hint="eastAsia"/>
          <w:b/>
          <w:i/>
        </w:rPr>
        <w:t>:</w:t>
      </w:r>
      <w:r>
        <w:rPr>
          <w:rFonts w:eastAsia="SimSun"/>
          <w:b/>
          <w:i/>
        </w:rPr>
        <w:t xml:space="preserve"> </w:t>
      </w:r>
      <w:r w:rsidRPr="00DD5038">
        <w:rPr>
          <w:rFonts w:eastAsia="SimSun"/>
          <w:i/>
        </w:rPr>
        <w:t>Unified configurations should be adopted for the CSI-RS for beam management and the CSI-RS for RRM measurement for L3 mobility</w:t>
      </w:r>
      <w:r w:rsidRPr="00AD65CE">
        <w:rPr>
          <w:rFonts w:eastAsia="SimSun" w:hint="eastAsia"/>
          <w:i/>
        </w:rPr>
        <w:t>.</w:t>
      </w:r>
    </w:p>
    <w:p w:rsidR="00B9135E" w:rsidRPr="00A4102F" w:rsidRDefault="00B9135E" w:rsidP="00B9135E">
      <w:pPr>
        <w:pStyle w:val="Heading8"/>
      </w:pPr>
      <w:r>
        <w:t>References</w:t>
      </w:r>
    </w:p>
    <w:p w:rsidR="00A44BE6" w:rsidRDefault="00A44BE6" w:rsidP="00A44BE6">
      <w:pPr>
        <w:pStyle w:val="ListParagraph"/>
        <w:numPr>
          <w:ilvl w:val="0"/>
          <w:numId w:val="1"/>
        </w:numPr>
        <w:rPr>
          <w:rFonts w:eastAsia="MS Mincho"/>
          <w:szCs w:val="20"/>
        </w:rPr>
      </w:pPr>
      <w:bookmarkStart w:id="0" w:name="_Ref430885014"/>
      <w:r w:rsidRPr="005671CE">
        <w:rPr>
          <w:rFonts w:eastAsia="MS Mincho"/>
          <w:szCs w:val="20"/>
        </w:rPr>
        <w:t>RAN1 Chairman’s Notes, 3GPP TSG RAN WG1 Meeting#88bis, Spokane,</w:t>
      </w:r>
      <w:r w:rsidRPr="000E0CA3">
        <w:t xml:space="preserve"> </w:t>
      </w:r>
      <w:r w:rsidRPr="005671CE">
        <w:rPr>
          <w:rFonts w:eastAsia="MS Mincho"/>
          <w:szCs w:val="20"/>
        </w:rPr>
        <w:t>WA, USA, APRIL 3 – 7, 2017.</w:t>
      </w:r>
    </w:p>
    <w:p w:rsidR="00A44BE6" w:rsidRPr="000E0CA3" w:rsidRDefault="00A44BE6" w:rsidP="00A44BE6">
      <w:pPr>
        <w:pStyle w:val="ListParagraph"/>
        <w:numPr>
          <w:ilvl w:val="0"/>
          <w:numId w:val="1"/>
        </w:numPr>
        <w:rPr>
          <w:rFonts w:eastAsia="MS Mincho"/>
          <w:szCs w:val="20"/>
        </w:rPr>
      </w:pPr>
      <w:r w:rsidRPr="000E0CA3">
        <w:rPr>
          <w:rFonts w:eastAsia="MS Mincho"/>
          <w:szCs w:val="20"/>
        </w:rPr>
        <w:t xml:space="preserve">RAN1 Chairman’s Notes, 3GPP TSG RAN WG1 Meeting </w:t>
      </w:r>
      <w:r>
        <w:rPr>
          <w:rFonts w:eastAsia="MS Mincho"/>
          <w:szCs w:val="20"/>
        </w:rPr>
        <w:t>#88</w:t>
      </w:r>
      <w:r w:rsidRPr="000E0CA3">
        <w:rPr>
          <w:rFonts w:eastAsia="MS Mincho"/>
          <w:szCs w:val="20"/>
        </w:rPr>
        <w:t xml:space="preserve">, </w:t>
      </w:r>
      <w:r w:rsidRPr="00736B7A">
        <w:rPr>
          <w:rFonts w:eastAsia="MS Mincho"/>
          <w:szCs w:val="20"/>
        </w:rPr>
        <w:t>Athens, Greece 13th – 17th February 2017</w:t>
      </w:r>
      <w:r w:rsidRPr="000E0CA3">
        <w:rPr>
          <w:rFonts w:eastAsia="MS Mincho"/>
          <w:szCs w:val="20"/>
        </w:rPr>
        <w:t>.</w:t>
      </w:r>
    </w:p>
    <w:p w:rsidR="00A44BE6" w:rsidRPr="000E0CA3" w:rsidRDefault="00A44BE6" w:rsidP="00A44BE6">
      <w:pPr>
        <w:pStyle w:val="ListParagraph"/>
        <w:numPr>
          <w:ilvl w:val="0"/>
          <w:numId w:val="1"/>
        </w:numPr>
        <w:rPr>
          <w:rFonts w:eastAsia="MS Mincho"/>
          <w:szCs w:val="20"/>
        </w:rPr>
      </w:pPr>
      <w:r w:rsidRPr="000E0CA3">
        <w:rPr>
          <w:rFonts w:eastAsia="MS Mincho"/>
          <w:szCs w:val="20"/>
        </w:rPr>
        <w:t>RAN1 Chairman’s Notes, 3GPP TSG RAN WG1 Meeting NR Ad-Hoc, Spokane, USA, 16th – 20th January 2017.</w:t>
      </w:r>
    </w:p>
    <w:p w:rsidR="00A44BE6" w:rsidRPr="000E0CA3" w:rsidRDefault="00A44BE6" w:rsidP="00A44BE6">
      <w:pPr>
        <w:pStyle w:val="ListParagraph"/>
        <w:numPr>
          <w:ilvl w:val="0"/>
          <w:numId w:val="1"/>
        </w:numPr>
        <w:rPr>
          <w:rFonts w:eastAsia="MS Mincho"/>
          <w:szCs w:val="20"/>
        </w:rPr>
      </w:pPr>
      <w:r w:rsidRPr="000E0CA3">
        <w:rPr>
          <w:rFonts w:eastAsia="MS Mincho"/>
          <w:szCs w:val="20"/>
        </w:rPr>
        <w:t>RAN1 Chairman’s Notes, 3GPP TSG RAN WG1 Meeting#87, Reno,</w:t>
      </w:r>
      <w:r w:rsidRPr="000E0CA3">
        <w:t xml:space="preserve"> </w:t>
      </w:r>
      <w:r w:rsidRPr="000E0CA3">
        <w:rPr>
          <w:rFonts w:eastAsia="MS Mincho"/>
          <w:szCs w:val="20"/>
        </w:rPr>
        <w:t>Reno, USA, 14th – 18th November 2016</w:t>
      </w:r>
    </w:p>
    <w:p w:rsidR="00A44BE6" w:rsidRPr="000E0CA3" w:rsidRDefault="00A44BE6" w:rsidP="00A44BE6">
      <w:pPr>
        <w:pStyle w:val="ListParagraph"/>
        <w:numPr>
          <w:ilvl w:val="0"/>
          <w:numId w:val="1"/>
        </w:numPr>
        <w:rPr>
          <w:rFonts w:eastAsia="MS Mincho"/>
          <w:szCs w:val="20"/>
        </w:rPr>
      </w:pPr>
      <w:r w:rsidRPr="000E0CA3">
        <w:rPr>
          <w:rFonts w:eastAsia="MS Mincho"/>
          <w:szCs w:val="20"/>
        </w:rPr>
        <w:t>RAN1 Chairman’s Notes, 3GPP TSG RAN WG1 Meeting#86bis, Lisbon, Portugal, 10th – 14th October 2016</w:t>
      </w:r>
    </w:p>
    <w:p w:rsidR="00C06E03" w:rsidRDefault="00C06E03" w:rsidP="00A44BE6">
      <w:pPr>
        <w:pStyle w:val="ListParagraph"/>
        <w:numPr>
          <w:ilvl w:val="0"/>
          <w:numId w:val="1"/>
        </w:numPr>
        <w:rPr>
          <w:rFonts w:eastAsia="MS Mincho"/>
          <w:szCs w:val="20"/>
        </w:rPr>
      </w:pPr>
      <w:r>
        <w:rPr>
          <w:rFonts w:eastAsia="MS Mincho"/>
          <w:szCs w:val="20"/>
        </w:rPr>
        <w:t>R1-1707478, “</w:t>
      </w:r>
      <w:r w:rsidRPr="00C06E03">
        <w:rPr>
          <w:rFonts w:eastAsia="MS Mincho"/>
          <w:szCs w:val="20"/>
        </w:rPr>
        <w:t>Discussion on additional beam management RS</w:t>
      </w:r>
      <w:r>
        <w:rPr>
          <w:rFonts w:eastAsia="MS Mincho"/>
          <w:szCs w:val="20"/>
        </w:rPr>
        <w:t xml:space="preserve">”, </w:t>
      </w:r>
      <w:r w:rsidRPr="00C06E03">
        <w:rPr>
          <w:rFonts w:eastAsia="MS Mincho"/>
          <w:szCs w:val="20"/>
        </w:rPr>
        <w:t>CATT</w:t>
      </w:r>
    </w:p>
    <w:p w:rsidR="00A44BE6" w:rsidRDefault="00CD71BE" w:rsidP="00A44BE6">
      <w:pPr>
        <w:pStyle w:val="ListParagraph"/>
        <w:numPr>
          <w:ilvl w:val="0"/>
          <w:numId w:val="1"/>
        </w:numPr>
        <w:rPr>
          <w:rFonts w:eastAsia="MS Mincho"/>
          <w:szCs w:val="20"/>
        </w:rPr>
      </w:pPr>
      <w:r w:rsidRPr="00CD71BE">
        <w:rPr>
          <w:rFonts w:eastAsia="MS Mincho"/>
          <w:szCs w:val="20"/>
        </w:rPr>
        <w:t>R1-1704543</w:t>
      </w:r>
      <w:r w:rsidR="00A44BE6" w:rsidRPr="000E0CA3">
        <w:rPr>
          <w:rFonts w:eastAsia="MS Mincho"/>
          <w:szCs w:val="20"/>
        </w:rPr>
        <w:t>, “</w:t>
      </w:r>
      <w:r w:rsidR="00A44BE6" w:rsidRPr="007B0720">
        <w:rPr>
          <w:rFonts w:eastAsia="MS Mincho"/>
          <w:szCs w:val="20"/>
        </w:rPr>
        <w:t xml:space="preserve">NR mobility and RS design </w:t>
      </w:r>
      <w:r w:rsidR="00A44BE6" w:rsidRPr="000E0CA3">
        <w:rPr>
          <w:rFonts w:eastAsia="MS Mincho"/>
          <w:szCs w:val="20"/>
        </w:rPr>
        <w:t xml:space="preserve">”, </w:t>
      </w:r>
      <w:r w:rsidR="00A44BE6">
        <w:rPr>
          <w:rFonts w:eastAsia="MS Mincho"/>
          <w:szCs w:val="20"/>
        </w:rPr>
        <w:t>CATT</w:t>
      </w:r>
    </w:p>
    <w:bookmarkEnd w:id="0"/>
    <w:p w:rsidR="00B9135E" w:rsidRDefault="00B9135E" w:rsidP="00B9135E"/>
    <w:p w:rsidR="00375581" w:rsidRDefault="00375581"/>
    <w:sectPr w:rsidR="00375581" w:rsidSect="002D51E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CF9" w:rsidRDefault="00902CF9" w:rsidP="005E604C">
      <w:pPr>
        <w:spacing w:after="0"/>
      </w:pPr>
      <w:r>
        <w:separator/>
      </w:r>
    </w:p>
  </w:endnote>
  <w:endnote w:type="continuationSeparator" w:id="0">
    <w:p w:rsidR="00902CF9" w:rsidRDefault="00902CF9" w:rsidP="005E60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4E35EC" w:rsidP="00747190">
    <w:pPr>
      <w:pStyle w:val="Footer"/>
      <w:framePr w:wrap="around" w:vAnchor="text" w:hAnchor="margin" w:xAlign="center" w:y="1"/>
      <w:rPr>
        <w:rStyle w:val="PageNumber"/>
      </w:rPr>
    </w:pPr>
    <w:r>
      <w:rPr>
        <w:rStyle w:val="PageNumber"/>
      </w:rPr>
      <w:fldChar w:fldCharType="begin"/>
    </w:r>
    <w:r w:rsidR="004D072A">
      <w:rPr>
        <w:rStyle w:val="PageNumber"/>
      </w:rPr>
      <w:instrText xml:space="preserve">PAGE  </w:instrText>
    </w:r>
    <w:r>
      <w:rPr>
        <w:rStyle w:val="PageNumber"/>
      </w:rPr>
      <w:fldChar w:fldCharType="end"/>
    </w:r>
  </w:p>
  <w:p w:rsidR="00EE7222" w:rsidRDefault="00902C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4E35EC" w:rsidP="00747190">
    <w:pPr>
      <w:pStyle w:val="Footer"/>
      <w:framePr w:wrap="around" w:vAnchor="text" w:hAnchor="margin" w:xAlign="center" w:y="1"/>
      <w:rPr>
        <w:rStyle w:val="PageNumber"/>
      </w:rPr>
    </w:pPr>
    <w:r>
      <w:rPr>
        <w:rStyle w:val="PageNumber"/>
      </w:rPr>
      <w:fldChar w:fldCharType="begin"/>
    </w:r>
    <w:r w:rsidR="004D072A">
      <w:rPr>
        <w:rStyle w:val="PageNumber"/>
      </w:rPr>
      <w:instrText xml:space="preserve">PAGE  </w:instrText>
    </w:r>
    <w:r>
      <w:rPr>
        <w:rStyle w:val="PageNumber"/>
      </w:rPr>
      <w:fldChar w:fldCharType="separate"/>
    </w:r>
    <w:r w:rsidR="00406353">
      <w:rPr>
        <w:rStyle w:val="PageNumber"/>
      </w:rPr>
      <w:t>5</w:t>
    </w:r>
    <w:r>
      <w:rPr>
        <w:rStyle w:val="PageNumber"/>
      </w:rPr>
      <w:fldChar w:fldCharType="end"/>
    </w:r>
  </w:p>
  <w:p w:rsidR="00EE7222" w:rsidRDefault="00902C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CF9" w:rsidRDefault="00902CF9" w:rsidP="005E604C">
      <w:pPr>
        <w:spacing w:after="0"/>
      </w:pPr>
      <w:r>
        <w:separator/>
      </w:r>
    </w:p>
  </w:footnote>
  <w:footnote w:type="continuationSeparator" w:id="0">
    <w:p w:rsidR="00902CF9" w:rsidRDefault="00902CF9" w:rsidP="005E604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22" w:rsidRDefault="00902CF9">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4">
    <w:nsid w:val="136A0056"/>
    <w:multiLevelType w:val="hybridMultilevel"/>
    <w:tmpl w:val="3DB8292C"/>
    <w:lvl w:ilvl="0" w:tplc="CD166FA2">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6EE5739"/>
    <w:multiLevelType w:val="hybridMultilevel"/>
    <w:tmpl w:val="EF927184"/>
    <w:lvl w:ilvl="0" w:tplc="FF9A7434">
      <w:start w:val="1"/>
      <w:numFmt w:val="bullet"/>
      <w:lvlText w:val="•"/>
      <w:lvlJc w:val="left"/>
      <w:pPr>
        <w:tabs>
          <w:tab w:val="num" w:pos="720"/>
        </w:tabs>
        <w:ind w:left="720" w:hanging="360"/>
      </w:pPr>
      <w:rPr>
        <w:rFonts w:ascii="Arial" w:hAnsi="Arial" w:hint="default"/>
      </w:rPr>
    </w:lvl>
    <w:lvl w:ilvl="1" w:tplc="7F127E22">
      <w:start w:val="2703"/>
      <w:numFmt w:val="bullet"/>
      <w:lvlText w:val="–"/>
      <w:lvlJc w:val="left"/>
      <w:pPr>
        <w:tabs>
          <w:tab w:val="num" w:pos="1440"/>
        </w:tabs>
        <w:ind w:left="1440" w:hanging="360"/>
      </w:pPr>
      <w:rPr>
        <w:rFonts w:ascii="Arial" w:hAnsi="Arial" w:hint="default"/>
      </w:rPr>
    </w:lvl>
    <w:lvl w:ilvl="2" w:tplc="65DE6110">
      <w:start w:val="2703"/>
      <w:numFmt w:val="bullet"/>
      <w:lvlText w:val="•"/>
      <w:lvlJc w:val="left"/>
      <w:pPr>
        <w:tabs>
          <w:tab w:val="num" w:pos="2160"/>
        </w:tabs>
        <w:ind w:left="2160" w:hanging="360"/>
      </w:pPr>
      <w:rPr>
        <w:rFonts w:ascii="Arial" w:hAnsi="Arial" w:hint="default"/>
      </w:rPr>
    </w:lvl>
    <w:lvl w:ilvl="3" w:tplc="3DE6EBAE">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36D3B"/>
    <w:multiLevelType w:val="hybridMultilevel"/>
    <w:tmpl w:val="5C06A40E"/>
    <w:lvl w:ilvl="0" w:tplc="CD166FA2">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1B35052C"/>
    <w:multiLevelType w:val="hybridMultilevel"/>
    <w:tmpl w:val="26AE30BE"/>
    <w:lvl w:ilvl="0" w:tplc="04090001">
      <w:start w:val="1"/>
      <w:numFmt w:val="bullet"/>
      <w:lvlText w:val="–"/>
      <w:lvlJc w:val="left"/>
      <w:pPr>
        <w:tabs>
          <w:tab w:val="num" w:pos="1080"/>
        </w:tabs>
        <w:ind w:left="1080" w:hanging="360"/>
      </w:pPr>
      <w:rPr>
        <w:rFonts w:ascii="DengXian" w:hAnsi="DengXian" w:hint="default"/>
      </w:rPr>
    </w:lvl>
    <w:lvl w:ilvl="1" w:tplc="04090003" w:tentative="1">
      <w:start w:val="1"/>
      <w:numFmt w:val="bullet"/>
      <w:lvlText w:val="–"/>
      <w:lvlJc w:val="left"/>
      <w:pPr>
        <w:tabs>
          <w:tab w:val="num" w:pos="1800"/>
        </w:tabs>
        <w:ind w:left="1800" w:hanging="360"/>
      </w:pPr>
      <w:rPr>
        <w:rFonts w:ascii="DengXian" w:hAnsi="DengXian" w:hint="default"/>
      </w:rPr>
    </w:lvl>
    <w:lvl w:ilvl="2" w:tplc="04090005" w:tentative="1">
      <w:start w:val="1"/>
      <w:numFmt w:val="bullet"/>
      <w:lvlText w:val="–"/>
      <w:lvlJc w:val="left"/>
      <w:pPr>
        <w:tabs>
          <w:tab w:val="num" w:pos="2520"/>
        </w:tabs>
        <w:ind w:left="2520" w:hanging="360"/>
      </w:pPr>
      <w:rPr>
        <w:rFonts w:ascii="DengXian" w:hAnsi="DengXian" w:hint="default"/>
      </w:rPr>
    </w:lvl>
    <w:lvl w:ilvl="3" w:tplc="04090001" w:tentative="1">
      <w:start w:val="1"/>
      <w:numFmt w:val="bullet"/>
      <w:lvlText w:val="–"/>
      <w:lvlJc w:val="left"/>
      <w:pPr>
        <w:tabs>
          <w:tab w:val="num" w:pos="3240"/>
        </w:tabs>
        <w:ind w:left="3240" w:hanging="360"/>
      </w:pPr>
      <w:rPr>
        <w:rFonts w:ascii="DengXian" w:hAnsi="DengXian" w:hint="default"/>
      </w:rPr>
    </w:lvl>
    <w:lvl w:ilvl="4" w:tplc="04090003" w:tentative="1">
      <w:start w:val="1"/>
      <w:numFmt w:val="bullet"/>
      <w:lvlText w:val="–"/>
      <w:lvlJc w:val="left"/>
      <w:pPr>
        <w:tabs>
          <w:tab w:val="num" w:pos="3960"/>
        </w:tabs>
        <w:ind w:left="3960" w:hanging="360"/>
      </w:pPr>
      <w:rPr>
        <w:rFonts w:ascii="DengXian" w:hAnsi="DengXian" w:hint="default"/>
      </w:rPr>
    </w:lvl>
    <w:lvl w:ilvl="5" w:tplc="04090005" w:tentative="1">
      <w:start w:val="1"/>
      <w:numFmt w:val="bullet"/>
      <w:lvlText w:val="–"/>
      <w:lvlJc w:val="left"/>
      <w:pPr>
        <w:tabs>
          <w:tab w:val="num" w:pos="4680"/>
        </w:tabs>
        <w:ind w:left="4680" w:hanging="360"/>
      </w:pPr>
      <w:rPr>
        <w:rFonts w:ascii="DengXian" w:hAnsi="DengXian" w:hint="default"/>
      </w:rPr>
    </w:lvl>
    <w:lvl w:ilvl="6" w:tplc="04090001" w:tentative="1">
      <w:start w:val="1"/>
      <w:numFmt w:val="bullet"/>
      <w:lvlText w:val="–"/>
      <w:lvlJc w:val="left"/>
      <w:pPr>
        <w:tabs>
          <w:tab w:val="num" w:pos="5400"/>
        </w:tabs>
        <w:ind w:left="5400" w:hanging="360"/>
      </w:pPr>
      <w:rPr>
        <w:rFonts w:ascii="DengXian" w:hAnsi="DengXian" w:hint="default"/>
      </w:rPr>
    </w:lvl>
    <w:lvl w:ilvl="7" w:tplc="04090003" w:tentative="1">
      <w:start w:val="1"/>
      <w:numFmt w:val="bullet"/>
      <w:lvlText w:val="–"/>
      <w:lvlJc w:val="left"/>
      <w:pPr>
        <w:tabs>
          <w:tab w:val="num" w:pos="6120"/>
        </w:tabs>
        <w:ind w:left="6120" w:hanging="360"/>
      </w:pPr>
      <w:rPr>
        <w:rFonts w:ascii="DengXian" w:hAnsi="DengXian" w:hint="default"/>
      </w:rPr>
    </w:lvl>
    <w:lvl w:ilvl="8" w:tplc="04090005" w:tentative="1">
      <w:start w:val="1"/>
      <w:numFmt w:val="bullet"/>
      <w:lvlText w:val="–"/>
      <w:lvlJc w:val="left"/>
      <w:pPr>
        <w:tabs>
          <w:tab w:val="num" w:pos="6840"/>
        </w:tabs>
        <w:ind w:left="6840" w:hanging="360"/>
      </w:pPr>
      <w:rPr>
        <w:rFonts w:ascii="DengXian" w:hAnsi="DengXian" w:hint="default"/>
      </w:rPr>
    </w:lvl>
  </w:abstractNum>
  <w:abstractNum w:abstractNumId="9">
    <w:nsid w:val="1C7D0DAF"/>
    <w:multiLevelType w:val="hybridMultilevel"/>
    <w:tmpl w:val="3CCA99DC"/>
    <w:lvl w:ilvl="0" w:tplc="5F2C719C">
      <w:start w:val="1"/>
      <w:numFmt w:val="bullet"/>
      <w:lvlText w:val="•"/>
      <w:lvlJc w:val="left"/>
      <w:pPr>
        <w:tabs>
          <w:tab w:val="num" w:pos="720"/>
        </w:tabs>
        <w:ind w:left="720" w:hanging="360"/>
      </w:pPr>
      <w:rPr>
        <w:rFonts w:ascii="Arial" w:hAnsi="Arial" w:hint="default"/>
      </w:rPr>
    </w:lvl>
    <w:lvl w:ilvl="1" w:tplc="0A8AC804" w:tentative="1">
      <w:start w:val="1"/>
      <w:numFmt w:val="bullet"/>
      <w:lvlText w:val="•"/>
      <w:lvlJc w:val="left"/>
      <w:pPr>
        <w:tabs>
          <w:tab w:val="num" w:pos="1440"/>
        </w:tabs>
        <w:ind w:left="1440" w:hanging="360"/>
      </w:pPr>
      <w:rPr>
        <w:rFonts w:ascii="Arial" w:hAnsi="Arial" w:hint="default"/>
      </w:rPr>
    </w:lvl>
    <w:lvl w:ilvl="2" w:tplc="E23C9758" w:tentative="1">
      <w:start w:val="1"/>
      <w:numFmt w:val="bullet"/>
      <w:lvlText w:val="•"/>
      <w:lvlJc w:val="left"/>
      <w:pPr>
        <w:tabs>
          <w:tab w:val="num" w:pos="2160"/>
        </w:tabs>
        <w:ind w:left="2160" w:hanging="360"/>
      </w:pPr>
      <w:rPr>
        <w:rFonts w:ascii="Arial" w:hAnsi="Arial" w:hint="default"/>
      </w:rPr>
    </w:lvl>
    <w:lvl w:ilvl="3" w:tplc="A08C8B1C" w:tentative="1">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nsid w:val="24910F32"/>
    <w:multiLevelType w:val="hybridMultilevel"/>
    <w:tmpl w:val="027ED5AA"/>
    <w:lvl w:ilvl="0" w:tplc="394C6486">
      <w:start w:val="1"/>
      <w:numFmt w:val="decimal"/>
      <w:lvlText w:val="[%1]"/>
      <w:lvlJc w:val="left"/>
      <w:pPr>
        <w:ind w:left="720" w:hanging="360"/>
      </w:pPr>
      <w:rPr>
        <w:rFonts w:ascii="Times New Roman" w:hAnsi="Times New Roman" w:hint="default"/>
        <w:b w:val="0"/>
        <w:i w:val="0"/>
        <w:sz w:val="20"/>
      </w:rPr>
    </w:lvl>
    <w:lvl w:ilvl="1" w:tplc="C80A9D76" w:tentative="1">
      <w:start w:val="1"/>
      <w:numFmt w:val="lowerLetter"/>
      <w:lvlText w:val="%2."/>
      <w:lvlJc w:val="left"/>
      <w:pPr>
        <w:ind w:left="1440" w:hanging="360"/>
      </w:pPr>
    </w:lvl>
    <w:lvl w:ilvl="2" w:tplc="5D0C1BA6" w:tentative="1">
      <w:start w:val="1"/>
      <w:numFmt w:val="lowerRoman"/>
      <w:lvlText w:val="%3."/>
      <w:lvlJc w:val="right"/>
      <w:pPr>
        <w:ind w:left="2160" w:hanging="180"/>
      </w:pPr>
    </w:lvl>
    <w:lvl w:ilvl="3" w:tplc="14043F8A" w:tentative="1">
      <w:start w:val="1"/>
      <w:numFmt w:val="decimal"/>
      <w:lvlText w:val="%4."/>
      <w:lvlJc w:val="left"/>
      <w:pPr>
        <w:ind w:left="2880" w:hanging="360"/>
      </w:pPr>
    </w:lvl>
    <w:lvl w:ilvl="4" w:tplc="1A7EC446" w:tentative="1">
      <w:start w:val="1"/>
      <w:numFmt w:val="lowerLetter"/>
      <w:lvlText w:val="%5."/>
      <w:lvlJc w:val="left"/>
      <w:pPr>
        <w:ind w:left="3600" w:hanging="360"/>
      </w:pPr>
    </w:lvl>
    <w:lvl w:ilvl="5" w:tplc="2A0C652E" w:tentative="1">
      <w:start w:val="1"/>
      <w:numFmt w:val="lowerRoman"/>
      <w:lvlText w:val="%6."/>
      <w:lvlJc w:val="right"/>
      <w:pPr>
        <w:ind w:left="4320" w:hanging="180"/>
      </w:pPr>
    </w:lvl>
    <w:lvl w:ilvl="6" w:tplc="18BC3092" w:tentative="1">
      <w:start w:val="1"/>
      <w:numFmt w:val="decimal"/>
      <w:lvlText w:val="%7."/>
      <w:lvlJc w:val="left"/>
      <w:pPr>
        <w:ind w:left="5040" w:hanging="360"/>
      </w:pPr>
    </w:lvl>
    <w:lvl w:ilvl="7" w:tplc="D11A648C" w:tentative="1">
      <w:start w:val="1"/>
      <w:numFmt w:val="lowerLetter"/>
      <w:lvlText w:val="%8."/>
      <w:lvlJc w:val="left"/>
      <w:pPr>
        <w:ind w:left="5760" w:hanging="360"/>
      </w:pPr>
    </w:lvl>
    <w:lvl w:ilvl="8" w:tplc="E8581BE0" w:tentative="1">
      <w:start w:val="1"/>
      <w:numFmt w:val="lowerRoman"/>
      <w:lvlText w:val="%9."/>
      <w:lvlJc w:val="right"/>
      <w:pPr>
        <w:ind w:left="6480" w:hanging="180"/>
      </w:pPr>
    </w:lvl>
  </w:abstractNum>
  <w:abstractNum w:abstractNumId="11">
    <w:nsid w:val="2DA667A6"/>
    <w:multiLevelType w:val="hybridMultilevel"/>
    <w:tmpl w:val="2B606196"/>
    <w:lvl w:ilvl="0" w:tplc="F7B699A4">
      <w:start w:val="1"/>
      <w:numFmt w:val="bullet"/>
      <w:lvlText w:val=""/>
      <w:lvlJc w:val="left"/>
      <w:pPr>
        <w:ind w:left="720" w:hanging="360"/>
      </w:pPr>
      <w:rPr>
        <w:rFonts w:ascii="Symbol" w:hAnsi="Symbol" w:hint="default"/>
      </w:rPr>
    </w:lvl>
    <w:lvl w:ilvl="1" w:tplc="916A0956" w:tentative="1">
      <w:start w:val="1"/>
      <w:numFmt w:val="bullet"/>
      <w:lvlText w:val="o"/>
      <w:lvlJc w:val="left"/>
      <w:pPr>
        <w:ind w:left="1440" w:hanging="360"/>
      </w:pPr>
      <w:rPr>
        <w:rFonts w:ascii="Courier New" w:hAnsi="Courier New" w:cs="Courier New" w:hint="default"/>
      </w:rPr>
    </w:lvl>
    <w:lvl w:ilvl="2" w:tplc="82D6BC6A" w:tentative="1">
      <w:start w:val="1"/>
      <w:numFmt w:val="bullet"/>
      <w:lvlText w:val=""/>
      <w:lvlJc w:val="left"/>
      <w:pPr>
        <w:ind w:left="2160" w:hanging="360"/>
      </w:pPr>
      <w:rPr>
        <w:rFonts w:ascii="Wingdings" w:hAnsi="Wingdings" w:hint="default"/>
      </w:rPr>
    </w:lvl>
    <w:lvl w:ilvl="3" w:tplc="AB44016E" w:tentative="1">
      <w:start w:val="1"/>
      <w:numFmt w:val="bullet"/>
      <w:lvlText w:val=""/>
      <w:lvlJc w:val="left"/>
      <w:pPr>
        <w:ind w:left="2880" w:hanging="360"/>
      </w:pPr>
      <w:rPr>
        <w:rFonts w:ascii="Symbol" w:hAnsi="Symbol" w:hint="default"/>
      </w:rPr>
    </w:lvl>
    <w:lvl w:ilvl="4" w:tplc="30104CC8" w:tentative="1">
      <w:start w:val="1"/>
      <w:numFmt w:val="bullet"/>
      <w:lvlText w:val="o"/>
      <w:lvlJc w:val="left"/>
      <w:pPr>
        <w:ind w:left="3600" w:hanging="360"/>
      </w:pPr>
      <w:rPr>
        <w:rFonts w:ascii="Courier New" w:hAnsi="Courier New" w:cs="Courier New" w:hint="default"/>
      </w:rPr>
    </w:lvl>
    <w:lvl w:ilvl="5" w:tplc="08167A84" w:tentative="1">
      <w:start w:val="1"/>
      <w:numFmt w:val="bullet"/>
      <w:lvlText w:val=""/>
      <w:lvlJc w:val="left"/>
      <w:pPr>
        <w:ind w:left="4320" w:hanging="360"/>
      </w:pPr>
      <w:rPr>
        <w:rFonts w:ascii="Wingdings" w:hAnsi="Wingdings" w:hint="default"/>
      </w:rPr>
    </w:lvl>
    <w:lvl w:ilvl="6" w:tplc="75D88196" w:tentative="1">
      <w:start w:val="1"/>
      <w:numFmt w:val="bullet"/>
      <w:lvlText w:val=""/>
      <w:lvlJc w:val="left"/>
      <w:pPr>
        <w:ind w:left="5040" w:hanging="360"/>
      </w:pPr>
      <w:rPr>
        <w:rFonts w:ascii="Symbol" w:hAnsi="Symbol" w:hint="default"/>
      </w:rPr>
    </w:lvl>
    <w:lvl w:ilvl="7" w:tplc="E27422D4" w:tentative="1">
      <w:start w:val="1"/>
      <w:numFmt w:val="bullet"/>
      <w:lvlText w:val="o"/>
      <w:lvlJc w:val="left"/>
      <w:pPr>
        <w:ind w:left="5760" w:hanging="360"/>
      </w:pPr>
      <w:rPr>
        <w:rFonts w:ascii="Courier New" w:hAnsi="Courier New" w:cs="Courier New" w:hint="default"/>
      </w:rPr>
    </w:lvl>
    <w:lvl w:ilvl="8" w:tplc="93F22E30" w:tentative="1">
      <w:start w:val="1"/>
      <w:numFmt w:val="bullet"/>
      <w:lvlText w:val=""/>
      <w:lvlJc w:val="left"/>
      <w:pPr>
        <w:ind w:left="6480" w:hanging="360"/>
      </w:pPr>
      <w:rPr>
        <w:rFonts w:ascii="Wingdings" w:hAnsi="Wingdings" w:hint="default"/>
      </w:rPr>
    </w:lvl>
  </w:abstractNum>
  <w:abstractNum w:abstractNumId="12">
    <w:nsid w:val="2DD159FB"/>
    <w:multiLevelType w:val="hybridMultilevel"/>
    <w:tmpl w:val="570E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21361"/>
    <w:multiLevelType w:val="hybridMultilevel"/>
    <w:tmpl w:val="B9325A46"/>
    <w:lvl w:ilvl="0" w:tplc="04090001">
      <w:start w:val="1"/>
      <w:numFmt w:val="decimal"/>
      <w:pStyle w:val="Heading1"/>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F7601E"/>
    <w:multiLevelType w:val="hybridMultilevel"/>
    <w:tmpl w:val="4F88890C"/>
    <w:lvl w:ilvl="0" w:tplc="EAD48C2C">
      <w:start w:val="1"/>
      <w:numFmt w:val="bullet"/>
      <w:lvlText w:val="•"/>
      <w:lvlJc w:val="left"/>
      <w:pPr>
        <w:tabs>
          <w:tab w:val="num" w:pos="720"/>
        </w:tabs>
        <w:ind w:left="720" w:hanging="360"/>
      </w:pPr>
      <w:rPr>
        <w:rFonts w:ascii="Arial" w:hAnsi="Arial" w:hint="default"/>
      </w:rPr>
    </w:lvl>
    <w:lvl w:ilvl="1" w:tplc="04090019">
      <w:start w:val="3744"/>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6">
    <w:nsid w:val="3B976189"/>
    <w:multiLevelType w:val="hybridMultilevel"/>
    <w:tmpl w:val="447CC866"/>
    <w:lvl w:ilvl="0" w:tplc="ACE8EC8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3F2A70CA"/>
    <w:multiLevelType w:val="hybridMultilevel"/>
    <w:tmpl w:val="917A9A44"/>
    <w:lvl w:ilvl="0" w:tplc="14B4B920">
      <w:start w:val="1"/>
      <w:numFmt w:val="bullet"/>
      <w:lvlText w:val="•"/>
      <w:lvlJc w:val="left"/>
      <w:pPr>
        <w:tabs>
          <w:tab w:val="num" w:pos="720"/>
        </w:tabs>
        <w:ind w:left="720" w:hanging="360"/>
      </w:pPr>
      <w:rPr>
        <w:rFonts w:ascii="Arial" w:hAnsi="Arial" w:hint="default"/>
      </w:rPr>
    </w:lvl>
    <w:lvl w:ilvl="1" w:tplc="7A4AD282">
      <w:numFmt w:val="bullet"/>
      <w:lvlText w:val="–"/>
      <w:lvlJc w:val="left"/>
      <w:pPr>
        <w:tabs>
          <w:tab w:val="num" w:pos="1440"/>
        </w:tabs>
        <w:ind w:left="1440" w:hanging="360"/>
      </w:pPr>
      <w:rPr>
        <w:rFonts w:ascii="Arial" w:hAnsi="Arial" w:hint="default"/>
      </w:rPr>
    </w:lvl>
    <w:lvl w:ilvl="2" w:tplc="71F2DDBA">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8">
    <w:nsid w:val="3FB12ACA"/>
    <w:multiLevelType w:val="hybridMultilevel"/>
    <w:tmpl w:val="2B7CC138"/>
    <w:lvl w:ilvl="0" w:tplc="FE689514">
      <w:start w:val="1"/>
      <w:numFmt w:val="bullet"/>
      <w:lvlText w:val="o"/>
      <w:lvlJc w:val="left"/>
      <w:pPr>
        <w:ind w:left="1120" w:hanging="400"/>
      </w:pPr>
      <w:rPr>
        <w:rFonts w:ascii="Courier New" w:hAnsi="Courier New" w:cs="Courier New" w:hint="default"/>
      </w:rPr>
    </w:lvl>
    <w:lvl w:ilvl="1" w:tplc="04090003">
      <w:start w:val="1"/>
      <w:numFmt w:val="bullet"/>
      <w:lvlText w:val="o"/>
      <w:lvlJc w:val="left"/>
      <w:pPr>
        <w:ind w:left="960" w:hanging="360"/>
      </w:pPr>
      <w:rPr>
        <w:rFonts w:ascii="Courier New" w:hAnsi="Courier New" w:cs="Courier New" w:hint="default"/>
      </w:rPr>
    </w:lvl>
    <w:lvl w:ilvl="2" w:tplc="04090005">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19">
    <w:nsid w:val="41701610"/>
    <w:multiLevelType w:val="hybridMultilevel"/>
    <w:tmpl w:val="4FB2DD86"/>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268"/>
      <w:numFmt w:val="bullet"/>
      <w:lvlText w:val="•"/>
      <w:lvlJc w:val="left"/>
      <w:pPr>
        <w:tabs>
          <w:tab w:val="num" w:pos="2160"/>
        </w:tabs>
        <w:ind w:left="2160" w:hanging="360"/>
      </w:pPr>
      <w:rPr>
        <w:rFonts w:ascii="Arial" w:hAnsi="Arial" w:hint="default"/>
      </w:rPr>
    </w:lvl>
    <w:lvl w:ilvl="3" w:tplc="04090001">
      <w:start w:val="3268"/>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419067E8"/>
    <w:multiLevelType w:val="hybridMultilevel"/>
    <w:tmpl w:val="031EF322"/>
    <w:lvl w:ilvl="0" w:tplc="B892650C">
      <w:start w:val="1"/>
      <w:numFmt w:val="bullet"/>
      <w:lvlText w:val=""/>
      <w:lvlJc w:val="left"/>
      <w:pPr>
        <w:ind w:left="720" w:hanging="360"/>
      </w:pPr>
      <w:rPr>
        <w:rFonts w:ascii="Symbol" w:hAnsi="Symbol" w:hint="default"/>
      </w:rPr>
    </w:lvl>
    <w:lvl w:ilvl="1" w:tplc="F3802E16" w:tentative="1">
      <w:start w:val="1"/>
      <w:numFmt w:val="bullet"/>
      <w:lvlText w:val="o"/>
      <w:lvlJc w:val="left"/>
      <w:pPr>
        <w:ind w:left="1440" w:hanging="360"/>
      </w:pPr>
      <w:rPr>
        <w:rFonts w:ascii="Courier New" w:hAnsi="Courier New" w:cs="Courier New" w:hint="default"/>
      </w:rPr>
    </w:lvl>
    <w:lvl w:ilvl="2" w:tplc="63BCAA88" w:tentative="1">
      <w:start w:val="1"/>
      <w:numFmt w:val="bullet"/>
      <w:lvlText w:val=""/>
      <w:lvlJc w:val="left"/>
      <w:pPr>
        <w:ind w:left="2160" w:hanging="360"/>
      </w:pPr>
      <w:rPr>
        <w:rFonts w:ascii="Wingdings" w:hAnsi="Wingdings" w:hint="default"/>
      </w:rPr>
    </w:lvl>
    <w:lvl w:ilvl="3" w:tplc="9CDAC7B6" w:tentative="1">
      <w:start w:val="1"/>
      <w:numFmt w:val="bullet"/>
      <w:lvlText w:val=""/>
      <w:lvlJc w:val="left"/>
      <w:pPr>
        <w:ind w:left="2880" w:hanging="360"/>
      </w:pPr>
      <w:rPr>
        <w:rFonts w:ascii="Symbol" w:hAnsi="Symbol" w:hint="default"/>
      </w:rPr>
    </w:lvl>
    <w:lvl w:ilvl="4" w:tplc="37ECC36C" w:tentative="1">
      <w:start w:val="1"/>
      <w:numFmt w:val="bullet"/>
      <w:lvlText w:val="o"/>
      <w:lvlJc w:val="left"/>
      <w:pPr>
        <w:ind w:left="3600" w:hanging="360"/>
      </w:pPr>
      <w:rPr>
        <w:rFonts w:ascii="Courier New" w:hAnsi="Courier New" w:cs="Courier New" w:hint="default"/>
      </w:rPr>
    </w:lvl>
    <w:lvl w:ilvl="5" w:tplc="9A08CAAC" w:tentative="1">
      <w:start w:val="1"/>
      <w:numFmt w:val="bullet"/>
      <w:lvlText w:val=""/>
      <w:lvlJc w:val="left"/>
      <w:pPr>
        <w:ind w:left="4320" w:hanging="360"/>
      </w:pPr>
      <w:rPr>
        <w:rFonts w:ascii="Wingdings" w:hAnsi="Wingdings" w:hint="default"/>
      </w:rPr>
    </w:lvl>
    <w:lvl w:ilvl="6" w:tplc="AA74D74A" w:tentative="1">
      <w:start w:val="1"/>
      <w:numFmt w:val="bullet"/>
      <w:lvlText w:val=""/>
      <w:lvlJc w:val="left"/>
      <w:pPr>
        <w:ind w:left="5040" w:hanging="360"/>
      </w:pPr>
      <w:rPr>
        <w:rFonts w:ascii="Symbol" w:hAnsi="Symbol" w:hint="default"/>
      </w:rPr>
    </w:lvl>
    <w:lvl w:ilvl="7" w:tplc="C0EA76D2" w:tentative="1">
      <w:start w:val="1"/>
      <w:numFmt w:val="bullet"/>
      <w:lvlText w:val="o"/>
      <w:lvlJc w:val="left"/>
      <w:pPr>
        <w:ind w:left="5760" w:hanging="360"/>
      </w:pPr>
      <w:rPr>
        <w:rFonts w:ascii="Courier New" w:hAnsi="Courier New" w:cs="Courier New" w:hint="default"/>
      </w:rPr>
    </w:lvl>
    <w:lvl w:ilvl="8" w:tplc="F39AE05E" w:tentative="1">
      <w:start w:val="1"/>
      <w:numFmt w:val="bullet"/>
      <w:lvlText w:val=""/>
      <w:lvlJc w:val="left"/>
      <w:pPr>
        <w:ind w:left="6480" w:hanging="360"/>
      </w:pPr>
      <w:rPr>
        <w:rFonts w:ascii="Wingdings" w:hAnsi="Wingdings" w:hint="default"/>
      </w:rPr>
    </w:lvl>
  </w:abstractNum>
  <w:abstractNum w:abstractNumId="21">
    <w:nsid w:val="41D00B8D"/>
    <w:multiLevelType w:val="hybridMultilevel"/>
    <w:tmpl w:val="7F6CF87E"/>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2">
    <w:nsid w:val="435677E9"/>
    <w:multiLevelType w:val="hybridMultilevel"/>
    <w:tmpl w:val="F08CEE40"/>
    <w:lvl w:ilvl="0" w:tplc="FBC8B48A">
      <w:start w:val="1"/>
      <w:numFmt w:val="bullet"/>
      <w:lvlText w:val="•"/>
      <w:lvlJc w:val="left"/>
      <w:pPr>
        <w:tabs>
          <w:tab w:val="num" w:pos="720"/>
        </w:tabs>
        <w:ind w:left="720" w:hanging="360"/>
      </w:pPr>
      <w:rPr>
        <w:rFonts w:ascii="Arial" w:hAnsi="Arial" w:hint="default"/>
      </w:rPr>
    </w:lvl>
    <w:lvl w:ilvl="1" w:tplc="B8541694">
      <w:start w:val="78"/>
      <w:numFmt w:val="bullet"/>
      <w:lvlText w:val="•"/>
      <w:lvlJc w:val="left"/>
      <w:pPr>
        <w:tabs>
          <w:tab w:val="num" w:pos="1440"/>
        </w:tabs>
        <w:ind w:left="1440" w:hanging="360"/>
      </w:pPr>
      <w:rPr>
        <w:rFonts w:ascii="Arial" w:hAnsi="Arial" w:hint="default"/>
      </w:rPr>
    </w:lvl>
    <w:lvl w:ilvl="2" w:tplc="98FA3D7C">
      <w:start w:val="1"/>
      <w:numFmt w:val="bullet"/>
      <w:lvlText w:val="•"/>
      <w:lvlJc w:val="left"/>
      <w:pPr>
        <w:tabs>
          <w:tab w:val="num" w:pos="2160"/>
        </w:tabs>
        <w:ind w:left="2160" w:hanging="360"/>
      </w:pPr>
      <w:rPr>
        <w:rFonts w:ascii="Arial" w:hAnsi="Arial" w:hint="default"/>
      </w:rPr>
    </w:lvl>
    <w:lvl w:ilvl="3" w:tplc="16A4F418" w:tentative="1">
      <w:start w:val="1"/>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3">
    <w:nsid w:val="4AA44CFE"/>
    <w:multiLevelType w:val="hybridMultilevel"/>
    <w:tmpl w:val="C4DE07DE"/>
    <w:lvl w:ilvl="0" w:tplc="84F63C04">
      <w:start w:val="1"/>
      <w:numFmt w:val="bullet"/>
      <w:lvlText w:val=""/>
      <w:lvlJc w:val="left"/>
      <w:pPr>
        <w:tabs>
          <w:tab w:val="num" w:pos="720"/>
        </w:tabs>
        <w:ind w:left="720" w:hanging="360"/>
      </w:pPr>
      <w:rPr>
        <w:rFonts w:ascii="Symbol" w:hAnsi="Symbol" w:hint="default"/>
      </w:rPr>
    </w:lvl>
    <w:lvl w:ilvl="1" w:tplc="F12A8C5C">
      <w:start w:val="78"/>
      <w:numFmt w:val="bullet"/>
      <w:lvlText w:val="–"/>
      <w:lvlJc w:val="left"/>
      <w:pPr>
        <w:tabs>
          <w:tab w:val="num" w:pos="1440"/>
        </w:tabs>
        <w:ind w:left="1440" w:hanging="360"/>
      </w:pPr>
      <w:rPr>
        <w:rFonts w:ascii="Ericsson Capital TT" w:hAnsi="Ericsson Capital TT" w:hint="default"/>
      </w:rPr>
    </w:lvl>
    <w:lvl w:ilvl="2" w:tplc="24263F2E">
      <w:start w:val="1"/>
      <w:numFmt w:val="bullet"/>
      <w:lvlText w:val="›"/>
      <w:lvlJc w:val="left"/>
      <w:pPr>
        <w:tabs>
          <w:tab w:val="num" w:pos="2160"/>
        </w:tabs>
        <w:ind w:left="2160" w:hanging="360"/>
      </w:pPr>
      <w:rPr>
        <w:rFonts w:ascii="Arial" w:hAnsi="Arial" w:hint="default"/>
      </w:rPr>
    </w:lvl>
    <w:lvl w:ilvl="3" w:tplc="23F0377C">
      <w:start w:val="1"/>
      <w:numFmt w:val="bullet"/>
      <w:lvlText w:val="›"/>
      <w:lvlJc w:val="left"/>
      <w:pPr>
        <w:tabs>
          <w:tab w:val="num" w:pos="2880"/>
        </w:tabs>
        <w:ind w:left="2880" w:hanging="360"/>
      </w:pPr>
      <w:rPr>
        <w:rFonts w:ascii="Arial" w:hAnsi="Arial" w:hint="default"/>
      </w:rPr>
    </w:lvl>
    <w:lvl w:ilvl="4" w:tplc="09FA1F06">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4">
    <w:nsid w:val="4B2B6E22"/>
    <w:multiLevelType w:val="hybridMultilevel"/>
    <w:tmpl w:val="6BA88DF0"/>
    <w:lvl w:ilvl="0" w:tplc="97A2ABB6">
      <w:start w:val="1"/>
      <w:numFmt w:val="bullet"/>
      <w:lvlText w:val="•"/>
      <w:lvlJc w:val="left"/>
      <w:pPr>
        <w:tabs>
          <w:tab w:val="num" w:pos="720"/>
        </w:tabs>
        <w:ind w:left="720" w:hanging="360"/>
      </w:pPr>
      <w:rPr>
        <w:rFonts w:ascii="Arial" w:hAnsi="Arial" w:hint="default"/>
      </w:rPr>
    </w:lvl>
    <w:lvl w:ilvl="1" w:tplc="F69E9A90">
      <w:start w:val="2949"/>
      <w:numFmt w:val="bullet"/>
      <w:lvlText w:val="•"/>
      <w:lvlJc w:val="left"/>
      <w:pPr>
        <w:tabs>
          <w:tab w:val="num" w:pos="1440"/>
        </w:tabs>
        <w:ind w:left="1440" w:hanging="360"/>
      </w:pPr>
      <w:rPr>
        <w:rFonts w:ascii="Arial" w:hAnsi="Arial" w:hint="default"/>
      </w:rPr>
    </w:lvl>
    <w:lvl w:ilvl="2" w:tplc="FAF07ACC" w:tentative="1">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5">
    <w:nsid w:val="4F176615"/>
    <w:multiLevelType w:val="hybridMultilevel"/>
    <w:tmpl w:val="F4B2E9CE"/>
    <w:lvl w:ilvl="0" w:tplc="04090001">
      <w:start w:val="1"/>
      <w:numFmt w:val="bullet"/>
      <w:lvlText w:val=""/>
      <w:lvlJc w:val="left"/>
      <w:pPr>
        <w:ind w:left="720" w:hanging="360"/>
      </w:pPr>
      <w:rPr>
        <w:rFonts w:ascii="Symbol" w:hAnsi="Symbol" w:hint="default"/>
      </w:rPr>
    </w:lvl>
    <w:lvl w:ilvl="1" w:tplc="5B7AE098">
      <w:start w:val="1"/>
      <w:numFmt w:val="bullet"/>
      <w:lvlText w:val="o"/>
      <w:lvlJc w:val="left"/>
      <w:pPr>
        <w:ind w:left="1440" w:hanging="360"/>
      </w:pPr>
      <w:rPr>
        <w:rFonts w:ascii="Courier New" w:hAnsi="Courier New" w:cs="Courier New" w:hint="default"/>
      </w:rPr>
    </w:lvl>
    <w:lvl w:ilvl="2" w:tplc="CC987294" w:tentative="1">
      <w:start w:val="1"/>
      <w:numFmt w:val="bullet"/>
      <w:lvlText w:val=""/>
      <w:lvlJc w:val="left"/>
      <w:pPr>
        <w:ind w:left="2160" w:hanging="360"/>
      </w:pPr>
      <w:rPr>
        <w:rFonts w:ascii="Wingdings" w:hAnsi="Wingdings" w:hint="default"/>
      </w:rPr>
    </w:lvl>
    <w:lvl w:ilvl="3" w:tplc="1152B47A" w:tentative="1">
      <w:start w:val="1"/>
      <w:numFmt w:val="bullet"/>
      <w:lvlText w:val=""/>
      <w:lvlJc w:val="left"/>
      <w:pPr>
        <w:ind w:left="2880" w:hanging="360"/>
      </w:pPr>
      <w:rPr>
        <w:rFonts w:ascii="Symbol" w:hAnsi="Symbol" w:hint="default"/>
      </w:rPr>
    </w:lvl>
    <w:lvl w:ilvl="4" w:tplc="47F60F5A" w:tentative="1">
      <w:start w:val="1"/>
      <w:numFmt w:val="bullet"/>
      <w:lvlText w:val="o"/>
      <w:lvlJc w:val="left"/>
      <w:pPr>
        <w:ind w:left="3600" w:hanging="360"/>
      </w:pPr>
      <w:rPr>
        <w:rFonts w:ascii="Courier New" w:hAnsi="Courier New" w:cs="Courier New" w:hint="default"/>
      </w:rPr>
    </w:lvl>
    <w:lvl w:ilvl="5" w:tplc="55E6D9AE" w:tentative="1">
      <w:start w:val="1"/>
      <w:numFmt w:val="bullet"/>
      <w:lvlText w:val=""/>
      <w:lvlJc w:val="left"/>
      <w:pPr>
        <w:ind w:left="4320" w:hanging="360"/>
      </w:pPr>
      <w:rPr>
        <w:rFonts w:ascii="Wingdings" w:hAnsi="Wingdings" w:hint="default"/>
      </w:rPr>
    </w:lvl>
    <w:lvl w:ilvl="6" w:tplc="98D2296E" w:tentative="1">
      <w:start w:val="1"/>
      <w:numFmt w:val="bullet"/>
      <w:lvlText w:val=""/>
      <w:lvlJc w:val="left"/>
      <w:pPr>
        <w:ind w:left="5040" w:hanging="360"/>
      </w:pPr>
      <w:rPr>
        <w:rFonts w:ascii="Symbol" w:hAnsi="Symbol" w:hint="default"/>
      </w:rPr>
    </w:lvl>
    <w:lvl w:ilvl="7" w:tplc="EF10D7CE" w:tentative="1">
      <w:start w:val="1"/>
      <w:numFmt w:val="bullet"/>
      <w:lvlText w:val="o"/>
      <w:lvlJc w:val="left"/>
      <w:pPr>
        <w:ind w:left="5760" w:hanging="360"/>
      </w:pPr>
      <w:rPr>
        <w:rFonts w:ascii="Courier New" w:hAnsi="Courier New" w:cs="Courier New" w:hint="default"/>
      </w:rPr>
    </w:lvl>
    <w:lvl w:ilvl="8" w:tplc="B77CC0F2" w:tentative="1">
      <w:start w:val="1"/>
      <w:numFmt w:val="bullet"/>
      <w:lvlText w:val=""/>
      <w:lvlJc w:val="left"/>
      <w:pPr>
        <w:ind w:left="6480" w:hanging="360"/>
      </w:pPr>
      <w:rPr>
        <w:rFonts w:ascii="Wingdings" w:hAnsi="Wingdings" w:hint="default"/>
      </w:rPr>
    </w:lvl>
  </w:abstractNum>
  <w:abstractNum w:abstractNumId="26">
    <w:nsid w:val="52461752"/>
    <w:multiLevelType w:val="hybridMultilevel"/>
    <w:tmpl w:val="AB36B71E"/>
    <w:lvl w:ilvl="0" w:tplc="30C2FCA4">
      <w:start w:val="1"/>
      <w:numFmt w:val="bullet"/>
      <w:lvlText w:val="•"/>
      <w:lvlJc w:val="left"/>
      <w:pPr>
        <w:tabs>
          <w:tab w:val="num" w:pos="720"/>
        </w:tabs>
        <w:ind w:left="720" w:hanging="360"/>
      </w:pPr>
      <w:rPr>
        <w:rFonts w:ascii="Arial" w:hAnsi="Arial" w:hint="default"/>
      </w:rPr>
    </w:lvl>
    <w:lvl w:ilvl="1" w:tplc="C4DEF122">
      <w:start w:val="4037"/>
      <w:numFmt w:val="bullet"/>
      <w:lvlText w:val="–"/>
      <w:lvlJc w:val="left"/>
      <w:pPr>
        <w:tabs>
          <w:tab w:val="num" w:pos="1440"/>
        </w:tabs>
        <w:ind w:left="1440" w:hanging="360"/>
      </w:pPr>
      <w:rPr>
        <w:rFonts w:ascii="Arial" w:hAnsi="Arial" w:hint="default"/>
      </w:rPr>
    </w:lvl>
    <w:lvl w:ilvl="2" w:tplc="4EDEF5E6">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7">
    <w:nsid w:val="5277709D"/>
    <w:multiLevelType w:val="hybridMultilevel"/>
    <w:tmpl w:val="ED72E882"/>
    <w:lvl w:ilvl="0" w:tplc="04090001">
      <w:start w:val="1"/>
      <w:numFmt w:val="bullet"/>
      <w:lvlText w:val="–"/>
      <w:lvlJc w:val="left"/>
      <w:pPr>
        <w:tabs>
          <w:tab w:val="num" w:pos="1080"/>
        </w:tabs>
        <w:ind w:left="1080" w:hanging="360"/>
      </w:pPr>
      <w:rPr>
        <w:rFonts w:ascii="DengXian" w:hAnsi="DengXian" w:hint="default"/>
      </w:rPr>
    </w:lvl>
    <w:lvl w:ilvl="1" w:tplc="04090003" w:tentative="1">
      <w:start w:val="1"/>
      <w:numFmt w:val="bullet"/>
      <w:lvlText w:val="–"/>
      <w:lvlJc w:val="left"/>
      <w:pPr>
        <w:tabs>
          <w:tab w:val="num" w:pos="1800"/>
        </w:tabs>
        <w:ind w:left="1800" w:hanging="360"/>
      </w:pPr>
      <w:rPr>
        <w:rFonts w:ascii="DengXian" w:hAnsi="DengXian" w:hint="default"/>
      </w:rPr>
    </w:lvl>
    <w:lvl w:ilvl="2" w:tplc="04090005" w:tentative="1">
      <w:start w:val="1"/>
      <w:numFmt w:val="bullet"/>
      <w:lvlText w:val="–"/>
      <w:lvlJc w:val="left"/>
      <w:pPr>
        <w:tabs>
          <w:tab w:val="num" w:pos="2520"/>
        </w:tabs>
        <w:ind w:left="2520" w:hanging="360"/>
      </w:pPr>
      <w:rPr>
        <w:rFonts w:ascii="DengXian" w:hAnsi="DengXian" w:hint="default"/>
      </w:rPr>
    </w:lvl>
    <w:lvl w:ilvl="3" w:tplc="04090001" w:tentative="1">
      <w:start w:val="1"/>
      <w:numFmt w:val="bullet"/>
      <w:lvlText w:val="–"/>
      <w:lvlJc w:val="left"/>
      <w:pPr>
        <w:tabs>
          <w:tab w:val="num" w:pos="3240"/>
        </w:tabs>
        <w:ind w:left="3240" w:hanging="360"/>
      </w:pPr>
      <w:rPr>
        <w:rFonts w:ascii="DengXian" w:hAnsi="DengXian" w:hint="default"/>
      </w:rPr>
    </w:lvl>
    <w:lvl w:ilvl="4" w:tplc="04090003" w:tentative="1">
      <w:start w:val="1"/>
      <w:numFmt w:val="bullet"/>
      <w:lvlText w:val="–"/>
      <w:lvlJc w:val="left"/>
      <w:pPr>
        <w:tabs>
          <w:tab w:val="num" w:pos="3960"/>
        </w:tabs>
        <w:ind w:left="3960" w:hanging="360"/>
      </w:pPr>
      <w:rPr>
        <w:rFonts w:ascii="DengXian" w:hAnsi="DengXian" w:hint="default"/>
      </w:rPr>
    </w:lvl>
    <w:lvl w:ilvl="5" w:tplc="04090005" w:tentative="1">
      <w:start w:val="1"/>
      <w:numFmt w:val="bullet"/>
      <w:lvlText w:val="–"/>
      <w:lvlJc w:val="left"/>
      <w:pPr>
        <w:tabs>
          <w:tab w:val="num" w:pos="4680"/>
        </w:tabs>
        <w:ind w:left="4680" w:hanging="360"/>
      </w:pPr>
      <w:rPr>
        <w:rFonts w:ascii="DengXian" w:hAnsi="DengXian" w:hint="default"/>
      </w:rPr>
    </w:lvl>
    <w:lvl w:ilvl="6" w:tplc="04090001" w:tentative="1">
      <w:start w:val="1"/>
      <w:numFmt w:val="bullet"/>
      <w:lvlText w:val="–"/>
      <w:lvlJc w:val="left"/>
      <w:pPr>
        <w:tabs>
          <w:tab w:val="num" w:pos="5400"/>
        </w:tabs>
        <w:ind w:left="5400" w:hanging="360"/>
      </w:pPr>
      <w:rPr>
        <w:rFonts w:ascii="DengXian" w:hAnsi="DengXian" w:hint="default"/>
      </w:rPr>
    </w:lvl>
    <w:lvl w:ilvl="7" w:tplc="04090003" w:tentative="1">
      <w:start w:val="1"/>
      <w:numFmt w:val="bullet"/>
      <w:lvlText w:val="–"/>
      <w:lvlJc w:val="left"/>
      <w:pPr>
        <w:tabs>
          <w:tab w:val="num" w:pos="6120"/>
        </w:tabs>
        <w:ind w:left="6120" w:hanging="360"/>
      </w:pPr>
      <w:rPr>
        <w:rFonts w:ascii="DengXian" w:hAnsi="DengXian" w:hint="default"/>
      </w:rPr>
    </w:lvl>
    <w:lvl w:ilvl="8" w:tplc="04090005" w:tentative="1">
      <w:start w:val="1"/>
      <w:numFmt w:val="bullet"/>
      <w:lvlText w:val="–"/>
      <w:lvlJc w:val="left"/>
      <w:pPr>
        <w:tabs>
          <w:tab w:val="num" w:pos="6840"/>
        </w:tabs>
        <w:ind w:left="6840" w:hanging="360"/>
      </w:pPr>
      <w:rPr>
        <w:rFonts w:ascii="DengXian" w:hAnsi="DengXian" w:hint="default"/>
      </w:rPr>
    </w:lvl>
  </w:abstractNum>
  <w:abstractNum w:abstractNumId="28">
    <w:nsid w:val="52F83308"/>
    <w:multiLevelType w:val="hybridMultilevel"/>
    <w:tmpl w:val="E04C8372"/>
    <w:lvl w:ilvl="0" w:tplc="B1E42D76">
      <w:start w:val="3757"/>
      <w:numFmt w:val="bullet"/>
      <w:lvlText w:val="•"/>
      <w:lvlJc w:val="left"/>
      <w:pPr>
        <w:ind w:left="1440" w:hanging="360"/>
      </w:pPr>
      <w:rPr>
        <w:rFonts w:ascii="Arial" w:hAnsi="Arial" w:hint="default"/>
      </w:rPr>
    </w:lvl>
    <w:lvl w:ilvl="1" w:tplc="9208BBD4" w:tentative="1">
      <w:start w:val="1"/>
      <w:numFmt w:val="bullet"/>
      <w:lvlText w:val="o"/>
      <w:lvlJc w:val="left"/>
      <w:pPr>
        <w:ind w:left="2160" w:hanging="360"/>
      </w:pPr>
      <w:rPr>
        <w:rFonts w:ascii="Courier New" w:hAnsi="Courier New" w:cs="Courier New" w:hint="default"/>
      </w:rPr>
    </w:lvl>
    <w:lvl w:ilvl="2" w:tplc="24D09582" w:tentative="1">
      <w:start w:val="1"/>
      <w:numFmt w:val="bullet"/>
      <w:lvlText w:val=""/>
      <w:lvlJc w:val="left"/>
      <w:pPr>
        <w:ind w:left="2880" w:hanging="360"/>
      </w:pPr>
      <w:rPr>
        <w:rFonts w:ascii="Wingdings" w:hAnsi="Wingdings" w:hint="default"/>
      </w:rPr>
    </w:lvl>
    <w:lvl w:ilvl="3" w:tplc="0B62E856" w:tentative="1">
      <w:start w:val="1"/>
      <w:numFmt w:val="bullet"/>
      <w:lvlText w:val=""/>
      <w:lvlJc w:val="left"/>
      <w:pPr>
        <w:ind w:left="3600" w:hanging="360"/>
      </w:pPr>
      <w:rPr>
        <w:rFonts w:ascii="Symbol" w:hAnsi="Symbol" w:hint="default"/>
      </w:rPr>
    </w:lvl>
    <w:lvl w:ilvl="4" w:tplc="DB1C3D26" w:tentative="1">
      <w:start w:val="1"/>
      <w:numFmt w:val="bullet"/>
      <w:lvlText w:val="o"/>
      <w:lvlJc w:val="left"/>
      <w:pPr>
        <w:ind w:left="4320" w:hanging="360"/>
      </w:pPr>
      <w:rPr>
        <w:rFonts w:ascii="Courier New" w:hAnsi="Courier New" w:cs="Courier New" w:hint="default"/>
      </w:rPr>
    </w:lvl>
    <w:lvl w:ilvl="5" w:tplc="31C254A2" w:tentative="1">
      <w:start w:val="1"/>
      <w:numFmt w:val="bullet"/>
      <w:lvlText w:val=""/>
      <w:lvlJc w:val="left"/>
      <w:pPr>
        <w:ind w:left="5040" w:hanging="360"/>
      </w:pPr>
      <w:rPr>
        <w:rFonts w:ascii="Wingdings" w:hAnsi="Wingdings" w:hint="default"/>
      </w:rPr>
    </w:lvl>
    <w:lvl w:ilvl="6" w:tplc="57F489D2" w:tentative="1">
      <w:start w:val="1"/>
      <w:numFmt w:val="bullet"/>
      <w:lvlText w:val=""/>
      <w:lvlJc w:val="left"/>
      <w:pPr>
        <w:ind w:left="5760" w:hanging="360"/>
      </w:pPr>
      <w:rPr>
        <w:rFonts w:ascii="Symbol" w:hAnsi="Symbol" w:hint="default"/>
      </w:rPr>
    </w:lvl>
    <w:lvl w:ilvl="7" w:tplc="E88E4BA4" w:tentative="1">
      <w:start w:val="1"/>
      <w:numFmt w:val="bullet"/>
      <w:lvlText w:val="o"/>
      <w:lvlJc w:val="left"/>
      <w:pPr>
        <w:ind w:left="6480" w:hanging="360"/>
      </w:pPr>
      <w:rPr>
        <w:rFonts w:ascii="Courier New" w:hAnsi="Courier New" w:cs="Courier New" w:hint="default"/>
      </w:rPr>
    </w:lvl>
    <w:lvl w:ilvl="8" w:tplc="5CE400EC" w:tentative="1">
      <w:start w:val="1"/>
      <w:numFmt w:val="bullet"/>
      <w:lvlText w:val=""/>
      <w:lvlJc w:val="left"/>
      <w:pPr>
        <w:ind w:left="7200" w:hanging="360"/>
      </w:pPr>
      <w:rPr>
        <w:rFonts w:ascii="Wingdings" w:hAnsi="Wingdings" w:hint="default"/>
      </w:rPr>
    </w:lvl>
  </w:abstractNum>
  <w:abstractNum w:abstractNumId="29">
    <w:nsid w:val="57022B0B"/>
    <w:multiLevelType w:val="hybridMultilevel"/>
    <w:tmpl w:val="EA54532E"/>
    <w:lvl w:ilvl="0" w:tplc="805820DA">
      <w:start w:val="1"/>
      <w:numFmt w:val="bullet"/>
      <w:lvlText w:val="•"/>
      <w:lvlJc w:val="left"/>
      <w:pPr>
        <w:tabs>
          <w:tab w:val="num" w:pos="720"/>
        </w:tabs>
        <w:ind w:left="720" w:hanging="360"/>
      </w:pPr>
      <w:rPr>
        <w:rFonts w:ascii="Arial" w:hAnsi="Arial" w:hint="default"/>
      </w:rPr>
    </w:lvl>
    <w:lvl w:ilvl="1" w:tplc="04090003">
      <w:start w:val="862"/>
      <w:numFmt w:val="bullet"/>
      <w:lvlText w:val="–"/>
      <w:lvlJc w:val="left"/>
      <w:pPr>
        <w:tabs>
          <w:tab w:val="num" w:pos="1440"/>
        </w:tabs>
        <w:ind w:left="1440" w:hanging="360"/>
      </w:pPr>
      <w:rPr>
        <w:rFonts w:ascii="Arial" w:hAnsi="Arial" w:hint="default"/>
      </w:rPr>
    </w:lvl>
    <w:lvl w:ilvl="2" w:tplc="04090005">
      <w:start w:val="862"/>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0">
    <w:nsid w:val="571518F7"/>
    <w:multiLevelType w:val="hybridMultilevel"/>
    <w:tmpl w:val="01185954"/>
    <w:lvl w:ilvl="0" w:tplc="5BD0BA10">
      <w:start w:val="1"/>
      <w:numFmt w:val="bullet"/>
      <w:lvlText w:val="•"/>
      <w:lvlJc w:val="left"/>
      <w:pPr>
        <w:tabs>
          <w:tab w:val="num" w:pos="720"/>
        </w:tabs>
        <w:ind w:left="720" w:hanging="360"/>
      </w:pPr>
      <w:rPr>
        <w:rFonts w:ascii="Arial" w:hAnsi="Arial" w:hint="default"/>
      </w:rPr>
    </w:lvl>
    <w:lvl w:ilvl="1" w:tplc="6C7072D0">
      <w:numFmt w:val="bullet"/>
      <w:lvlText w:val="–"/>
      <w:lvlJc w:val="left"/>
      <w:pPr>
        <w:tabs>
          <w:tab w:val="num" w:pos="1440"/>
        </w:tabs>
        <w:ind w:left="1440" w:hanging="360"/>
      </w:pPr>
      <w:rPr>
        <w:rFonts w:ascii="Arial" w:hAnsi="Arial" w:hint="default"/>
      </w:rPr>
    </w:lvl>
    <w:lvl w:ilvl="2" w:tplc="1F0EC218">
      <w:numFmt w:val="bullet"/>
      <w:lvlText w:val="•"/>
      <w:lvlJc w:val="left"/>
      <w:pPr>
        <w:tabs>
          <w:tab w:val="num" w:pos="2160"/>
        </w:tabs>
        <w:ind w:left="2160" w:hanging="360"/>
      </w:pPr>
      <w:rPr>
        <w:rFonts w:ascii="Arial" w:hAnsi="Arial" w:hint="default"/>
      </w:rPr>
    </w:lvl>
    <w:lvl w:ilvl="3" w:tplc="8CCCF340" w:tentative="1">
      <w:start w:val="1"/>
      <w:numFmt w:val="bullet"/>
      <w:lvlText w:val="•"/>
      <w:lvlJc w:val="left"/>
      <w:pPr>
        <w:tabs>
          <w:tab w:val="num" w:pos="2880"/>
        </w:tabs>
        <w:ind w:left="2880" w:hanging="360"/>
      </w:pPr>
      <w:rPr>
        <w:rFonts w:ascii="Arial" w:hAnsi="Arial" w:hint="default"/>
      </w:rPr>
    </w:lvl>
    <w:lvl w:ilvl="4" w:tplc="79F65000" w:tentative="1">
      <w:start w:val="1"/>
      <w:numFmt w:val="bullet"/>
      <w:lvlText w:val="•"/>
      <w:lvlJc w:val="left"/>
      <w:pPr>
        <w:tabs>
          <w:tab w:val="num" w:pos="3600"/>
        </w:tabs>
        <w:ind w:left="3600" w:hanging="360"/>
      </w:pPr>
      <w:rPr>
        <w:rFonts w:ascii="Arial" w:hAnsi="Arial" w:hint="default"/>
      </w:rPr>
    </w:lvl>
    <w:lvl w:ilvl="5" w:tplc="860C0D62" w:tentative="1">
      <w:start w:val="1"/>
      <w:numFmt w:val="bullet"/>
      <w:lvlText w:val="•"/>
      <w:lvlJc w:val="left"/>
      <w:pPr>
        <w:tabs>
          <w:tab w:val="num" w:pos="4320"/>
        </w:tabs>
        <w:ind w:left="4320" w:hanging="360"/>
      </w:pPr>
      <w:rPr>
        <w:rFonts w:ascii="Arial" w:hAnsi="Arial" w:hint="default"/>
      </w:rPr>
    </w:lvl>
    <w:lvl w:ilvl="6" w:tplc="A85A26C6" w:tentative="1">
      <w:start w:val="1"/>
      <w:numFmt w:val="bullet"/>
      <w:lvlText w:val="•"/>
      <w:lvlJc w:val="left"/>
      <w:pPr>
        <w:tabs>
          <w:tab w:val="num" w:pos="5040"/>
        </w:tabs>
        <w:ind w:left="5040" w:hanging="360"/>
      </w:pPr>
      <w:rPr>
        <w:rFonts w:ascii="Arial" w:hAnsi="Arial" w:hint="default"/>
      </w:rPr>
    </w:lvl>
    <w:lvl w:ilvl="7" w:tplc="BFBAC790" w:tentative="1">
      <w:start w:val="1"/>
      <w:numFmt w:val="bullet"/>
      <w:lvlText w:val="•"/>
      <w:lvlJc w:val="left"/>
      <w:pPr>
        <w:tabs>
          <w:tab w:val="num" w:pos="5760"/>
        </w:tabs>
        <w:ind w:left="5760" w:hanging="360"/>
      </w:pPr>
      <w:rPr>
        <w:rFonts w:ascii="Arial" w:hAnsi="Arial" w:hint="default"/>
      </w:rPr>
    </w:lvl>
    <w:lvl w:ilvl="8" w:tplc="96F24C44" w:tentative="1">
      <w:start w:val="1"/>
      <w:numFmt w:val="bullet"/>
      <w:lvlText w:val="•"/>
      <w:lvlJc w:val="left"/>
      <w:pPr>
        <w:tabs>
          <w:tab w:val="num" w:pos="6480"/>
        </w:tabs>
        <w:ind w:left="6480" w:hanging="360"/>
      </w:pPr>
      <w:rPr>
        <w:rFonts w:ascii="Arial" w:hAnsi="Arial" w:hint="default"/>
      </w:rPr>
    </w:lvl>
  </w:abstractNum>
  <w:abstractNum w:abstractNumId="31">
    <w:nsid w:val="57495816"/>
    <w:multiLevelType w:val="hybridMultilevel"/>
    <w:tmpl w:val="3EB87A4E"/>
    <w:lvl w:ilvl="0" w:tplc="73AE6AA4">
      <w:start w:val="1"/>
      <w:numFmt w:val="bullet"/>
      <w:lvlText w:val="•"/>
      <w:lvlJc w:val="left"/>
      <w:pPr>
        <w:tabs>
          <w:tab w:val="num" w:pos="720"/>
        </w:tabs>
        <w:ind w:left="720" w:hanging="360"/>
      </w:pPr>
      <w:rPr>
        <w:rFonts w:ascii="Arial" w:hAnsi="Arial" w:hint="default"/>
      </w:rPr>
    </w:lvl>
    <w:lvl w:ilvl="1" w:tplc="9C70F4AE">
      <w:start w:val="2703"/>
      <w:numFmt w:val="bullet"/>
      <w:lvlText w:val="•"/>
      <w:lvlJc w:val="left"/>
      <w:pPr>
        <w:tabs>
          <w:tab w:val="num" w:pos="1440"/>
        </w:tabs>
        <w:ind w:left="1440" w:hanging="360"/>
      </w:pPr>
      <w:rPr>
        <w:rFonts w:ascii="Arial" w:hAnsi="Arial" w:hint="default"/>
      </w:rPr>
    </w:lvl>
    <w:lvl w:ilvl="2" w:tplc="670E1CCE">
      <w:start w:val="2703"/>
      <w:numFmt w:val="bullet"/>
      <w:lvlText w:val="•"/>
      <w:lvlJc w:val="left"/>
      <w:pPr>
        <w:tabs>
          <w:tab w:val="num" w:pos="2160"/>
        </w:tabs>
        <w:ind w:left="2160" w:hanging="360"/>
      </w:pPr>
      <w:rPr>
        <w:rFonts w:ascii="Arial" w:hAnsi="Arial" w:hint="default"/>
      </w:rPr>
    </w:lvl>
    <w:lvl w:ilvl="3" w:tplc="5106B090" w:tentative="1">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2">
    <w:nsid w:val="5DF13C2D"/>
    <w:multiLevelType w:val="hybridMultilevel"/>
    <w:tmpl w:val="7316A1D4"/>
    <w:lvl w:ilvl="0" w:tplc="6486E682">
      <w:start w:val="1"/>
      <w:numFmt w:val="bullet"/>
      <w:lvlText w:val="•"/>
      <w:lvlJc w:val="left"/>
      <w:pPr>
        <w:tabs>
          <w:tab w:val="num" w:pos="720"/>
        </w:tabs>
        <w:ind w:left="720" w:hanging="360"/>
      </w:pPr>
      <w:rPr>
        <w:rFonts w:ascii="Arial" w:hAnsi="Arial" w:hint="default"/>
      </w:rPr>
    </w:lvl>
    <w:lvl w:ilvl="1" w:tplc="8BAE2F7A">
      <w:start w:val="1836"/>
      <w:numFmt w:val="bullet"/>
      <w:lvlText w:val="–"/>
      <w:lvlJc w:val="left"/>
      <w:pPr>
        <w:tabs>
          <w:tab w:val="num" w:pos="1440"/>
        </w:tabs>
        <w:ind w:left="1440" w:hanging="360"/>
      </w:pPr>
      <w:rPr>
        <w:rFonts w:ascii="Arial" w:hAnsi="Arial" w:hint="default"/>
      </w:rPr>
    </w:lvl>
    <w:lvl w:ilvl="2" w:tplc="AA8C2EC2">
      <w:start w:val="1836"/>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3">
    <w:nsid w:val="5F1743F4"/>
    <w:multiLevelType w:val="hybridMultilevel"/>
    <w:tmpl w:val="851E306C"/>
    <w:lvl w:ilvl="0" w:tplc="5EC2B982">
      <w:start w:val="1"/>
      <w:numFmt w:val="bullet"/>
      <w:lvlText w:val=""/>
      <w:lvlJc w:val="left"/>
      <w:pPr>
        <w:ind w:left="757" w:hanging="360"/>
      </w:pPr>
      <w:rPr>
        <w:rFonts w:ascii="Symbol" w:hAnsi="Symbol" w:hint="default"/>
      </w:rPr>
    </w:lvl>
    <w:lvl w:ilvl="1" w:tplc="36829EF6">
      <w:start w:val="1"/>
      <w:numFmt w:val="bullet"/>
      <w:lvlText w:val="o"/>
      <w:lvlJc w:val="left"/>
      <w:pPr>
        <w:ind w:left="1477" w:hanging="360"/>
      </w:pPr>
      <w:rPr>
        <w:rFonts w:ascii="Courier New" w:hAnsi="Courier New" w:cs="Courier New" w:hint="default"/>
      </w:rPr>
    </w:lvl>
    <w:lvl w:ilvl="2" w:tplc="B756ECA0">
      <w:numFmt w:val="bullet"/>
      <w:lvlText w:val="-"/>
      <w:lvlJc w:val="left"/>
      <w:pPr>
        <w:ind w:left="2197" w:hanging="360"/>
      </w:pPr>
      <w:rPr>
        <w:rFonts w:ascii="Times New Roman" w:eastAsia="MS Mincho" w:hAnsi="Times New Roman" w:cs="Times New Roman" w:hint="default"/>
      </w:rPr>
    </w:lvl>
    <w:lvl w:ilvl="3" w:tplc="403A5EE0">
      <w:start w:val="1"/>
      <w:numFmt w:val="bullet"/>
      <w:lvlText w:val=""/>
      <w:lvlJc w:val="left"/>
      <w:pPr>
        <w:ind w:left="2917" w:hanging="360"/>
      </w:pPr>
      <w:rPr>
        <w:rFonts w:ascii="Symbol" w:hAnsi="Symbol" w:hint="default"/>
      </w:rPr>
    </w:lvl>
    <w:lvl w:ilvl="4" w:tplc="2D64A4A0">
      <w:start w:val="1"/>
      <w:numFmt w:val="bullet"/>
      <w:lvlText w:val="o"/>
      <w:lvlJc w:val="left"/>
      <w:pPr>
        <w:ind w:left="3637" w:hanging="360"/>
      </w:pPr>
      <w:rPr>
        <w:rFonts w:ascii="Courier New" w:hAnsi="Courier New" w:cs="Courier New" w:hint="default"/>
      </w:rPr>
    </w:lvl>
    <w:lvl w:ilvl="5" w:tplc="01DC95E0" w:tentative="1">
      <w:start w:val="1"/>
      <w:numFmt w:val="bullet"/>
      <w:lvlText w:val=""/>
      <w:lvlJc w:val="left"/>
      <w:pPr>
        <w:ind w:left="4357" w:hanging="360"/>
      </w:pPr>
      <w:rPr>
        <w:rFonts w:ascii="Wingdings" w:hAnsi="Wingdings" w:hint="default"/>
      </w:rPr>
    </w:lvl>
    <w:lvl w:ilvl="6" w:tplc="2AF68BEA" w:tentative="1">
      <w:start w:val="1"/>
      <w:numFmt w:val="bullet"/>
      <w:lvlText w:val=""/>
      <w:lvlJc w:val="left"/>
      <w:pPr>
        <w:ind w:left="5077" w:hanging="360"/>
      </w:pPr>
      <w:rPr>
        <w:rFonts w:ascii="Symbol" w:hAnsi="Symbol" w:hint="default"/>
      </w:rPr>
    </w:lvl>
    <w:lvl w:ilvl="7" w:tplc="0660E058" w:tentative="1">
      <w:start w:val="1"/>
      <w:numFmt w:val="bullet"/>
      <w:lvlText w:val="o"/>
      <w:lvlJc w:val="left"/>
      <w:pPr>
        <w:ind w:left="5797" w:hanging="360"/>
      </w:pPr>
      <w:rPr>
        <w:rFonts w:ascii="Courier New" w:hAnsi="Courier New" w:cs="Courier New" w:hint="default"/>
      </w:rPr>
    </w:lvl>
    <w:lvl w:ilvl="8" w:tplc="4CAE1768" w:tentative="1">
      <w:start w:val="1"/>
      <w:numFmt w:val="bullet"/>
      <w:lvlText w:val=""/>
      <w:lvlJc w:val="left"/>
      <w:pPr>
        <w:ind w:left="6517" w:hanging="360"/>
      </w:pPr>
      <w:rPr>
        <w:rFonts w:ascii="Wingdings" w:hAnsi="Wingdings" w:hint="default"/>
      </w:rPr>
    </w:lvl>
  </w:abstractNum>
  <w:abstractNum w:abstractNumId="34">
    <w:nsid w:val="626B68EE"/>
    <w:multiLevelType w:val="hybridMultilevel"/>
    <w:tmpl w:val="6DB8C538"/>
    <w:lvl w:ilvl="0" w:tplc="FE689514">
      <w:start w:val="1"/>
      <w:numFmt w:val="bullet"/>
      <w:lvlText w:val="o"/>
      <w:lvlJc w:val="left"/>
      <w:pPr>
        <w:ind w:left="1600" w:hanging="40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CF54EE"/>
    <w:multiLevelType w:val="hybridMultilevel"/>
    <w:tmpl w:val="71DEF29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525ABF60"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nsid w:val="649B6D0C"/>
    <w:multiLevelType w:val="hybridMultilevel"/>
    <w:tmpl w:val="53183394"/>
    <w:lvl w:ilvl="0" w:tplc="C76C216A">
      <w:start w:val="1"/>
      <w:numFmt w:val="bullet"/>
      <w:lvlText w:val="•"/>
      <w:lvlJc w:val="left"/>
      <w:pPr>
        <w:tabs>
          <w:tab w:val="num" w:pos="720"/>
        </w:tabs>
        <w:ind w:left="720" w:hanging="360"/>
      </w:pPr>
      <w:rPr>
        <w:rFonts w:ascii="Arial" w:hAnsi="Arial" w:hint="default"/>
      </w:rPr>
    </w:lvl>
    <w:lvl w:ilvl="1" w:tplc="44D634F0">
      <w:start w:val="4018"/>
      <w:numFmt w:val="bullet"/>
      <w:lvlText w:val="–"/>
      <w:lvlJc w:val="left"/>
      <w:pPr>
        <w:tabs>
          <w:tab w:val="num" w:pos="1440"/>
        </w:tabs>
        <w:ind w:left="1440" w:hanging="360"/>
      </w:pPr>
      <w:rPr>
        <w:rFonts w:ascii="Arial" w:hAnsi="Arial" w:hint="default"/>
      </w:rPr>
    </w:lvl>
    <w:lvl w:ilvl="2" w:tplc="3C6203C2">
      <w:start w:val="4018"/>
      <w:numFmt w:val="bullet"/>
      <w:lvlText w:val="•"/>
      <w:lvlJc w:val="left"/>
      <w:pPr>
        <w:tabs>
          <w:tab w:val="num" w:pos="2160"/>
        </w:tabs>
        <w:ind w:left="2160" w:hanging="360"/>
      </w:pPr>
      <w:rPr>
        <w:rFonts w:ascii="Arial" w:hAnsi="Arial" w:hint="default"/>
      </w:rPr>
    </w:lvl>
    <w:lvl w:ilvl="3" w:tplc="9D16CC52" w:tentative="1">
      <w:start w:val="1"/>
      <w:numFmt w:val="bullet"/>
      <w:lvlText w:val="•"/>
      <w:lvlJc w:val="left"/>
      <w:pPr>
        <w:tabs>
          <w:tab w:val="num" w:pos="2880"/>
        </w:tabs>
        <w:ind w:left="2880" w:hanging="360"/>
      </w:pPr>
      <w:rPr>
        <w:rFonts w:ascii="Arial" w:hAnsi="Arial" w:hint="default"/>
      </w:rPr>
    </w:lvl>
    <w:lvl w:ilvl="4" w:tplc="22DCC7D0" w:tentative="1">
      <w:start w:val="1"/>
      <w:numFmt w:val="bullet"/>
      <w:lvlText w:val="•"/>
      <w:lvlJc w:val="left"/>
      <w:pPr>
        <w:tabs>
          <w:tab w:val="num" w:pos="3600"/>
        </w:tabs>
        <w:ind w:left="3600" w:hanging="360"/>
      </w:pPr>
      <w:rPr>
        <w:rFonts w:ascii="Arial" w:hAnsi="Arial" w:hint="default"/>
      </w:rPr>
    </w:lvl>
    <w:lvl w:ilvl="5" w:tplc="29EC98EC" w:tentative="1">
      <w:start w:val="1"/>
      <w:numFmt w:val="bullet"/>
      <w:lvlText w:val="•"/>
      <w:lvlJc w:val="left"/>
      <w:pPr>
        <w:tabs>
          <w:tab w:val="num" w:pos="4320"/>
        </w:tabs>
        <w:ind w:left="4320" w:hanging="360"/>
      </w:pPr>
      <w:rPr>
        <w:rFonts w:ascii="Arial" w:hAnsi="Arial" w:hint="default"/>
      </w:rPr>
    </w:lvl>
    <w:lvl w:ilvl="6" w:tplc="3F889EC0" w:tentative="1">
      <w:start w:val="1"/>
      <w:numFmt w:val="bullet"/>
      <w:lvlText w:val="•"/>
      <w:lvlJc w:val="left"/>
      <w:pPr>
        <w:tabs>
          <w:tab w:val="num" w:pos="5040"/>
        </w:tabs>
        <w:ind w:left="5040" w:hanging="360"/>
      </w:pPr>
      <w:rPr>
        <w:rFonts w:ascii="Arial" w:hAnsi="Arial" w:hint="default"/>
      </w:rPr>
    </w:lvl>
    <w:lvl w:ilvl="7" w:tplc="9DE862DC" w:tentative="1">
      <w:start w:val="1"/>
      <w:numFmt w:val="bullet"/>
      <w:lvlText w:val="•"/>
      <w:lvlJc w:val="left"/>
      <w:pPr>
        <w:tabs>
          <w:tab w:val="num" w:pos="5760"/>
        </w:tabs>
        <w:ind w:left="5760" w:hanging="360"/>
      </w:pPr>
      <w:rPr>
        <w:rFonts w:ascii="Arial" w:hAnsi="Arial" w:hint="default"/>
      </w:rPr>
    </w:lvl>
    <w:lvl w:ilvl="8" w:tplc="00B8F4F2" w:tentative="1">
      <w:start w:val="1"/>
      <w:numFmt w:val="bullet"/>
      <w:lvlText w:val="•"/>
      <w:lvlJc w:val="left"/>
      <w:pPr>
        <w:tabs>
          <w:tab w:val="num" w:pos="6480"/>
        </w:tabs>
        <w:ind w:left="6480" w:hanging="360"/>
      </w:pPr>
      <w:rPr>
        <w:rFonts w:ascii="Arial" w:hAnsi="Arial" w:hint="default"/>
      </w:rPr>
    </w:lvl>
  </w:abstractNum>
  <w:abstractNum w:abstractNumId="37">
    <w:nsid w:val="69B9327B"/>
    <w:multiLevelType w:val="hybridMultilevel"/>
    <w:tmpl w:val="B41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1700A"/>
    <w:multiLevelType w:val="hybridMultilevel"/>
    <w:tmpl w:val="1E981676"/>
    <w:lvl w:ilvl="0" w:tplc="38E634CC">
      <w:start w:val="1"/>
      <w:numFmt w:val="bullet"/>
      <w:lvlText w:val="•"/>
      <w:lvlJc w:val="left"/>
      <w:pPr>
        <w:tabs>
          <w:tab w:val="num" w:pos="720"/>
        </w:tabs>
        <w:ind w:left="720" w:hanging="360"/>
      </w:pPr>
      <w:rPr>
        <w:rFonts w:ascii="Arial" w:hAnsi="Arial" w:hint="default"/>
      </w:rPr>
    </w:lvl>
    <w:lvl w:ilvl="1" w:tplc="E0D8563C">
      <w:numFmt w:val="bullet"/>
      <w:lvlText w:val="–"/>
      <w:lvlJc w:val="left"/>
      <w:pPr>
        <w:tabs>
          <w:tab w:val="num" w:pos="1440"/>
        </w:tabs>
        <w:ind w:left="1440" w:hanging="360"/>
      </w:pPr>
      <w:rPr>
        <w:rFonts w:ascii="Arial" w:hAnsi="Arial" w:hint="default"/>
      </w:rPr>
    </w:lvl>
    <w:lvl w:ilvl="2" w:tplc="990CFC56">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9">
    <w:nsid w:val="6E0D3776"/>
    <w:multiLevelType w:val="hybridMultilevel"/>
    <w:tmpl w:val="CE46DC3E"/>
    <w:lvl w:ilvl="0" w:tplc="248ECCEA">
      <w:start w:val="1"/>
      <w:numFmt w:val="bullet"/>
      <w:lvlText w:val="•"/>
      <w:lvlJc w:val="left"/>
      <w:pPr>
        <w:tabs>
          <w:tab w:val="num" w:pos="720"/>
        </w:tabs>
        <w:ind w:left="720" w:hanging="360"/>
      </w:pPr>
      <w:rPr>
        <w:rFonts w:ascii="Arial" w:hAnsi="Arial" w:hint="default"/>
      </w:rPr>
    </w:lvl>
    <w:lvl w:ilvl="1" w:tplc="BD3A083C">
      <w:start w:val="2977"/>
      <w:numFmt w:val="bullet"/>
      <w:lvlText w:val="–"/>
      <w:lvlJc w:val="left"/>
      <w:pPr>
        <w:tabs>
          <w:tab w:val="num" w:pos="1440"/>
        </w:tabs>
        <w:ind w:left="1440" w:hanging="360"/>
      </w:pPr>
      <w:rPr>
        <w:rFonts w:ascii="Arial" w:hAnsi="Arial" w:hint="default"/>
      </w:rPr>
    </w:lvl>
    <w:lvl w:ilvl="2" w:tplc="6352965A" w:tentative="1">
      <w:start w:val="1"/>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40">
    <w:nsid w:val="6FEE491C"/>
    <w:multiLevelType w:val="hybridMultilevel"/>
    <w:tmpl w:val="2312C0D2"/>
    <w:lvl w:ilvl="0" w:tplc="04090011">
      <w:start w:val="1"/>
      <w:numFmt w:val="bullet"/>
      <w:lvlText w:val=""/>
      <w:lvlJc w:val="left"/>
      <w:pPr>
        <w:ind w:left="720" w:hanging="360"/>
      </w:pPr>
      <w:rPr>
        <w:rFonts w:ascii="Symbol" w:hAnsi="Symbol"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0D6D7F"/>
    <w:multiLevelType w:val="hybridMultilevel"/>
    <w:tmpl w:val="C6E2445A"/>
    <w:lvl w:ilvl="0" w:tplc="E23EE5C4">
      <w:start w:val="1"/>
      <w:numFmt w:val="bullet"/>
      <w:lvlText w:val="•"/>
      <w:lvlJc w:val="left"/>
      <w:pPr>
        <w:tabs>
          <w:tab w:val="num" w:pos="720"/>
        </w:tabs>
        <w:ind w:left="720" w:hanging="360"/>
      </w:pPr>
      <w:rPr>
        <w:rFonts w:ascii="Arial" w:hAnsi="Arial" w:hint="default"/>
      </w:rPr>
    </w:lvl>
    <w:lvl w:ilvl="1" w:tplc="2B0E1288">
      <w:start w:val="2221"/>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42">
    <w:nsid w:val="7119203F"/>
    <w:multiLevelType w:val="hybridMultilevel"/>
    <w:tmpl w:val="7F30E6B0"/>
    <w:lvl w:ilvl="0" w:tplc="04090001">
      <w:start w:val="1"/>
      <w:numFmt w:val="bullet"/>
      <w:lvlText w:val="•"/>
      <w:lvlJc w:val="left"/>
      <w:pPr>
        <w:tabs>
          <w:tab w:val="num" w:pos="720"/>
        </w:tabs>
        <w:ind w:left="720" w:hanging="360"/>
      </w:pPr>
      <w:rPr>
        <w:rFonts w:ascii="Arial" w:hAnsi="Arial" w:hint="default"/>
      </w:rPr>
    </w:lvl>
    <w:lvl w:ilvl="1" w:tplc="04090003">
      <w:start w:val="2996"/>
      <w:numFmt w:val="bullet"/>
      <w:lvlText w:val="–"/>
      <w:lvlJc w:val="left"/>
      <w:pPr>
        <w:tabs>
          <w:tab w:val="num" w:pos="1440"/>
        </w:tabs>
        <w:ind w:left="1440" w:hanging="360"/>
      </w:pPr>
      <w:rPr>
        <w:rFonts w:ascii="Arial" w:hAnsi="Arial" w:hint="default"/>
      </w:rPr>
    </w:lvl>
    <w:lvl w:ilvl="2" w:tplc="04090005">
      <w:start w:val="2996"/>
      <w:numFmt w:val="bullet"/>
      <w:lvlText w:val="•"/>
      <w:lvlJc w:val="left"/>
      <w:pPr>
        <w:tabs>
          <w:tab w:val="num" w:pos="2160"/>
        </w:tabs>
        <w:ind w:left="2160" w:hanging="360"/>
      </w:pPr>
      <w:rPr>
        <w:rFonts w:ascii="Arial" w:hAnsi="Arial" w:hint="default"/>
      </w:rPr>
    </w:lvl>
    <w:lvl w:ilvl="3" w:tplc="04090001">
      <w:start w:val="299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3">
    <w:nsid w:val="72C71B4D"/>
    <w:multiLevelType w:val="hybridMultilevel"/>
    <w:tmpl w:val="02D297FA"/>
    <w:lvl w:ilvl="0" w:tplc="94AE6008">
      <w:start w:val="1"/>
      <w:numFmt w:val="bullet"/>
      <w:lvlText w:val="•"/>
      <w:lvlJc w:val="left"/>
      <w:pPr>
        <w:tabs>
          <w:tab w:val="num" w:pos="720"/>
        </w:tabs>
        <w:ind w:left="720" w:hanging="360"/>
      </w:pPr>
      <w:rPr>
        <w:rFonts w:ascii="Arial" w:hAnsi="Arial" w:hint="default"/>
      </w:rPr>
    </w:lvl>
    <w:lvl w:ilvl="1" w:tplc="9DE4BF74">
      <w:start w:val="3971"/>
      <w:numFmt w:val="bullet"/>
      <w:lvlText w:val="–"/>
      <w:lvlJc w:val="left"/>
      <w:pPr>
        <w:tabs>
          <w:tab w:val="num" w:pos="1440"/>
        </w:tabs>
        <w:ind w:left="1440" w:hanging="360"/>
      </w:pPr>
      <w:rPr>
        <w:rFonts w:ascii="Arial" w:hAnsi="Arial" w:hint="default"/>
      </w:rPr>
    </w:lvl>
    <w:lvl w:ilvl="2" w:tplc="77E2B5DC">
      <w:start w:val="3971"/>
      <w:numFmt w:val="bullet"/>
      <w:lvlText w:val="•"/>
      <w:lvlJc w:val="left"/>
      <w:pPr>
        <w:tabs>
          <w:tab w:val="num" w:pos="2160"/>
        </w:tabs>
        <w:ind w:left="2160" w:hanging="360"/>
      </w:pPr>
      <w:rPr>
        <w:rFonts w:ascii="Arial" w:hAnsi="Arial" w:hint="default"/>
      </w:rPr>
    </w:lvl>
    <w:lvl w:ilvl="3" w:tplc="5A5E1A9C">
      <w:start w:val="397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4">
    <w:nsid w:val="737B193E"/>
    <w:multiLevelType w:val="hybridMultilevel"/>
    <w:tmpl w:val="1EAAE2E2"/>
    <w:lvl w:ilvl="0" w:tplc="7700BE56">
      <w:start w:val="1"/>
      <w:numFmt w:val="bullet"/>
      <w:lvlText w:val="•"/>
      <w:lvlJc w:val="left"/>
      <w:pPr>
        <w:tabs>
          <w:tab w:val="num" w:pos="720"/>
        </w:tabs>
        <w:ind w:left="720" w:hanging="360"/>
      </w:pPr>
      <w:rPr>
        <w:rFonts w:ascii="Arial" w:hAnsi="Arial" w:hint="default"/>
      </w:rPr>
    </w:lvl>
    <w:lvl w:ilvl="1" w:tplc="6E785908">
      <w:start w:val="2993"/>
      <w:numFmt w:val="bullet"/>
      <w:lvlText w:val="–"/>
      <w:lvlJc w:val="left"/>
      <w:pPr>
        <w:tabs>
          <w:tab w:val="num" w:pos="1440"/>
        </w:tabs>
        <w:ind w:left="1440" w:hanging="360"/>
      </w:pPr>
      <w:rPr>
        <w:rFonts w:ascii="Arial" w:hAnsi="Arial" w:hint="default"/>
      </w:rPr>
    </w:lvl>
    <w:lvl w:ilvl="2" w:tplc="1DB4E2A8">
      <w:start w:val="2993"/>
      <w:numFmt w:val="bullet"/>
      <w:lvlText w:val="•"/>
      <w:lvlJc w:val="left"/>
      <w:pPr>
        <w:tabs>
          <w:tab w:val="num" w:pos="2160"/>
        </w:tabs>
        <w:ind w:left="2160" w:hanging="360"/>
      </w:pPr>
      <w:rPr>
        <w:rFonts w:ascii="Arial" w:hAnsi="Arial" w:hint="default"/>
      </w:rPr>
    </w:lvl>
    <w:lvl w:ilvl="3" w:tplc="E29894A4" w:tentative="1">
      <w:start w:val="1"/>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5">
    <w:nsid w:val="76B6034E"/>
    <w:multiLevelType w:val="hybridMultilevel"/>
    <w:tmpl w:val="BC301090"/>
    <w:lvl w:ilvl="0" w:tplc="062897E8">
      <w:start w:val="1"/>
      <w:numFmt w:val="bullet"/>
      <w:lvlText w:val=""/>
      <w:lvlJc w:val="left"/>
      <w:pPr>
        <w:ind w:left="704" w:hanging="420"/>
      </w:pPr>
      <w:rPr>
        <w:rFonts w:ascii="Wingdings" w:hAnsi="Wingdings" w:hint="default"/>
        <w:sz w:val="13"/>
      </w:rPr>
    </w:lvl>
    <w:lvl w:ilvl="1" w:tplc="2962E1D8">
      <w:start w:val="559"/>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85109C5"/>
    <w:multiLevelType w:val="hybridMultilevel"/>
    <w:tmpl w:val="0BA63B54"/>
    <w:lvl w:ilvl="0" w:tplc="C5C810FC">
      <w:start w:val="1"/>
      <w:numFmt w:val="bullet"/>
      <w:lvlText w:val="•"/>
      <w:lvlJc w:val="left"/>
      <w:pPr>
        <w:tabs>
          <w:tab w:val="num" w:pos="720"/>
        </w:tabs>
        <w:ind w:left="720" w:hanging="360"/>
      </w:pPr>
      <w:rPr>
        <w:rFonts w:ascii="Arial" w:hAnsi="Arial" w:hint="default"/>
      </w:rPr>
    </w:lvl>
    <w:lvl w:ilvl="1" w:tplc="E84AF4E4">
      <w:start w:val="2730"/>
      <w:numFmt w:val="bullet"/>
      <w:lvlText w:val="–"/>
      <w:lvlJc w:val="left"/>
      <w:pPr>
        <w:tabs>
          <w:tab w:val="num" w:pos="1440"/>
        </w:tabs>
        <w:ind w:left="1440" w:hanging="360"/>
      </w:pPr>
      <w:rPr>
        <w:rFonts w:ascii="Arial" w:hAnsi="Arial" w:hint="default"/>
      </w:rPr>
    </w:lvl>
    <w:lvl w:ilvl="2" w:tplc="630ACD88">
      <w:start w:val="2730"/>
      <w:numFmt w:val="bullet"/>
      <w:lvlText w:val="•"/>
      <w:lvlJc w:val="left"/>
      <w:pPr>
        <w:tabs>
          <w:tab w:val="num" w:pos="2160"/>
        </w:tabs>
        <w:ind w:left="2160" w:hanging="360"/>
      </w:pPr>
      <w:rPr>
        <w:rFonts w:ascii="Arial" w:hAnsi="Arial" w:hint="default"/>
      </w:rPr>
    </w:lvl>
    <w:lvl w:ilvl="3" w:tplc="7324A86C" w:tentative="1">
      <w:start w:val="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47">
    <w:nsid w:val="796E4204"/>
    <w:multiLevelType w:val="hybridMultilevel"/>
    <w:tmpl w:val="961A084A"/>
    <w:lvl w:ilvl="0" w:tplc="AFEC9884">
      <w:start w:val="1"/>
      <w:numFmt w:val="bullet"/>
      <w:lvlText w:val="•"/>
      <w:lvlJc w:val="left"/>
      <w:pPr>
        <w:tabs>
          <w:tab w:val="num" w:pos="720"/>
        </w:tabs>
        <w:ind w:left="720" w:hanging="360"/>
      </w:pPr>
      <w:rPr>
        <w:rFonts w:ascii="Arial" w:hAnsi="Arial" w:hint="default"/>
      </w:rPr>
    </w:lvl>
    <w:lvl w:ilvl="1" w:tplc="8CB68E58">
      <w:start w:val="274"/>
      <w:numFmt w:val="bullet"/>
      <w:lvlText w:val="–"/>
      <w:lvlJc w:val="left"/>
      <w:pPr>
        <w:tabs>
          <w:tab w:val="num" w:pos="1440"/>
        </w:tabs>
        <w:ind w:left="1440" w:hanging="360"/>
      </w:pPr>
      <w:rPr>
        <w:rFonts w:ascii="Arial" w:hAnsi="Arial" w:hint="default"/>
      </w:rPr>
    </w:lvl>
    <w:lvl w:ilvl="2" w:tplc="5E484964" w:tentative="1">
      <w:start w:val="1"/>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8">
    <w:nsid w:val="7C51011E"/>
    <w:multiLevelType w:val="hybridMultilevel"/>
    <w:tmpl w:val="163A13D4"/>
    <w:lvl w:ilvl="0" w:tplc="5C7A3878">
      <w:start w:val="1"/>
      <w:numFmt w:val="bullet"/>
      <w:lvlText w:val=""/>
      <w:lvlJc w:val="left"/>
      <w:pPr>
        <w:tabs>
          <w:tab w:val="num" w:pos="720"/>
        </w:tabs>
        <w:ind w:left="720" w:hanging="360"/>
      </w:pPr>
      <w:rPr>
        <w:rFonts w:ascii="Wingdings" w:hAnsi="Wingdings" w:hint="default"/>
      </w:rPr>
    </w:lvl>
    <w:lvl w:ilvl="1" w:tplc="B57CCA40" w:tentative="1">
      <w:start w:val="1"/>
      <w:numFmt w:val="bullet"/>
      <w:lvlText w:val=""/>
      <w:lvlJc w:val="left"/>
      <w:pPr>
        <w:tabs>
          <w:tab w:val="num" w:pos="1440"/>
        </w:tabs>
        <w:ind w:left="1440" w:hanging="360"/>
      </w:pPr>
      <w:rPr>
        <w:rFonts w:ascii="Wingdings" w:hAnsi="Wingdings" w:hint="default"/>
      </w:rPr>
    </w:lvl>
    <w:lvl w:ilvl="2" w:tplc="7CFE7CE8" w:tentative="1">
      <w:start w:val="1"/>
      <w:numFmt w:val="bullet"/>
      <w:lvlText w:val=""/>
      <w:lvlJc w:val="left"/>
      <w:pPr>
        <w:tabs>
          <w:tab w:val="num" w:pos="2160"/>
        </w:tabs>
        <w:ind w:left="2160" w:hanging="360"/>
      </w:pPr>
      <w:rPr>
        <w:rFonts w:ascii="Wingdings" w:hAnsi="Wingdings" w:hint="default"/>
      </w:rPr>
    </w:lvl>
    <w:lvl w:ilvl="3" w:tplc="76BC9800" w:tentative="1">
      <w:start w:val="1"/>
      <w:numFmt w:val="bullet"/>
      <w:lvlText w:val=""/>
      <w:lvlJc w:val="left"/>
      <w:pPr>
        <w:tabs>
          <w:tab w:val="num" w:pos="2880"/>
        </w:tabs>
        <w:ind w:left="2880" w:hanging="360"/>
      </w:pPr>
      <w:rPr>
        <w:rFonts w:ascii="Wingdings" w:hAnsi="Wingdings" w:hint="default"/>
      </w:rPr>
    </w:lvl>
    <w:lvl w:ilvl="4" w:tplc="9C668060" w:tentative="1">
      <w:start w:val="1"/>
      <w:numFmt w:val="bullet"/>
      <w:lvlText w:val=""/>
      <w:lvlJc w:val="left"/>
      <w:pPr>
        <w:tabs>
          <w:tab w:val="num" w:pos="3600"/>
        </w:tabs>
        <w:ind w:left="3600" w:hanging="360"/>
      </w:pPr>
      <w:rPr>
        <w:rFonts w:ascii="Wingdings" w:hAnsi="Wingdings" w:hint="default"/>
      </w:rPr>
    </w:lvl>
    <w:lvl w:ilvl="5" w:tplc="4E7C779E" w:tentative="1">
      <w:start w:val="1"/>
      <w:numFmt w:val="bullet"/>
      <w:lvlText w:val=""/>
      <w:lvlJc w:val="left"/>
      <w:pPr>
        <w:tabs>
          <w:tab w:val="num" w:pos="4320"/>
        </w:tabs>
        <w:ind w:left="4320" w:hanging="360"/>
      </w:pPr>
      <w:rPr>
        <w:rFonts w:ascii="Wingdings" w:hAnsi="Wingdings" w:hint="default"/>
      </w:rPr>
    </w:lvl>
    <w:lvl w:ilvl="6" w:tplc="8434259E" w:tentative="1">
      <w:start w:val="1"/>
      <w:numFmt w:val="bullet"/>
      <w:lvlText w:val=""/>
      <w:lvlJc w:val="left"/>
      <w:pPr>
        <w:tabs>
          <w:tab w:val="num" w:pos="5040"/>
        </w:tabs>
        <w:ind w:left="5040" w:hanging="360"/>
      </w:pPr>
      <w:rPr>
        <w:rFonts w:ascii="Wingdings" w:hAnsi="Wingdings" w:hint="default"/>
      </w:rPr>
    </w:lvl>
    <w:lvl w:ilvl="7" w:tplc="68980D82" w:tentative="1">
      <w:start w:val="1"/>
      <w:numFmt w:val="bullet"/>
      <w:lvlText w:val=""/>
      <w:lvlJc w:val="left"/>
      <w:pPr>
        <w:tabs>
          <w:tab w:val="num" w:pos="5760"/>
        </w:tabs>
        <w:ind w:left="5760" w:hanging="360"/>
      </w:pPr>
      <w:rPr>
        <w:rFonts w:ascii="Wingdings" w:hAnsi="Wingdings" w:hint="default"/>
      </w:rPr>
    </w:lvl>
    <w:lvl w:ilvl="8" w:tplc="7BE467D8" w:tentative="1">
      <w:start w:val="1"/>
      <w:numFmt w:val="bullet"/>
      <w:lvlText w:val=""/>
      <w:lvlJc w:val="left"/>
      <w:pPr>
        <w:tabs>
          <w:tab w:val="num" w:pos="6480"/>
        </w:tabs>
        <w:ind w:left="6480" w:hanging="360"/>
      </w:pPr>
      <w:rPr>
        <w:rFonts w:ascii="Wingdings" w:hAnsi="Wingdings" w:hint="default"/>
      </w:rPr>
    </w:lvl>
  </w:abstractNum>
  <w:abstractNum w:abstractNumId="49">
    <w:nsid w:val="7DA278FE"/>
    <w:multiLevelType w:val="hybridMultilevel"/>
    <w:tmpl w:val="4D7ABD54"/>
    <w:lvl w:ilvl="0" w:tplc="38A8EEA6">
      <w:start w:val="1"/>
      <w:numFmt w:val="bullet"/>
      <w:lvlText w:val=""/>
      <w:lvlJc w:val="left"/>
      <w:pPr>
        <w:ind w:left="1200" w:hanging="400"/>
      </w:pPr>
      <w:rPr>
        <w:rFonts w:ascii="Symbol" w:hAnsi="Symbol" w:hint="default"/>
      </w:rPr>
    </w:lvl>
    <w:lvl w:ilvl="1" w:tplc="FE689514">
      <w:start w:val="1"/>
      <w:numFmt w:val="bullet"/>
      <w:lvlText w:val="o"/>
      <w:lvlJc w:val="left"/>
      <w:pPr>
        <w:ind w:left="1600" w:hanging="400"/>
      </w:pPr>
      <w:rPr>
        <w:rFonts w:ascii="Courier New" w:hAnsi="Courier New" w:cs="Courier New" w:hint="default"/>
      </w:rPr>
    </w:lvl>
    <w:lvl w:ilvl="2" w:tplc="9E56C0EA">
      <w:start w:val="1"/>
      <w:numFmt w:val="bullet"/>
      <w:lvlText w:val=""/>
      <w:lvlJc w:val="left"/>
      <w:pPr>
        <w:ind w:left="2000" w:hanging="400"/>
      </w:pPr>
      <w:rPr>
        <w:rFonts w:ascii="Wingdings" w:hAnsi="Wingdings" w:hint="default"/>
      </w:rPr>
    </w:lvl>
    <w:lvl w:ilvl="3" w:tplc="68749B42" w:tentative="1">
      <w:start w:val="1"/>
      <w:numFmt w:val="bullet"/>
      <w:lvlText w:val=""/>
      <w:lvlJc w:val="left"/>
      <w:pPr>
        <w:ind w:left="2400" w:hanging="400"/>
      </w:pPr>
      <w:rPr>
        <w:rFonts w:ascii="Wingdings" w:hAnsi="Wingdings" w:hint="default"/>
      </w:rPr>
    </w:lvl>
    <w:lvl w:ilvl="4" w:tplc="C00AB7EE" w:tentative="1">
      <w:start w:val="1"/>
      <w:numFmt w:val="bullet"/>
      <w:lvlText w:val=""/>
      <w:lvlJc w:val="left"/>
      <w:pPr>
        <w:ind w:left="2800" w:hanging="400"/>
      </w:pPr>
      <w:rPr>
        <w:rFonts w:ascii="Wingdings" w:hAnsi="Wingdings" w:hint="default"/>
      </w:rPr>
    </w:lvl>
    <w:lvl w:ilvl="5" w:tplc="D3FC20CE" w:tentative="1">
      <w:start w:val="1"/>
      <w:numFmt w:val="bullet"/>
      <w:lvlText w:val=""/>
      <w:lvlJc w:val="left"/>
      <w:pPr>
        <w:ind w:left="3200" w:hanging="400"/>
      </w:pPr>
      <w:rPr>
        <w:rFonts w:ascii="Wingdings" w:hAnsi="Wingdings" w:hint="default"/>
      </w:rPr>
    </w:lvl>
    <w:lvl w:ilvl="6" w:tplc="DA6037CA" w:tentative="1">
      <w:start w:val="1"/>
      <w:numFmt w:val="bullet"/>
      <w:lvlText w:val=""/>
      <w:lvlJc w:val="left"/>
      <w:pPr>
        <w:ind w:left="3600" w:hanging="400"/>
      </w:pPr>
      <w:rPr>
        <w:rFonts w:ascii="Wingdings" w:hAnsi="Wingdings" w:hint="default"/>
      </w:rPr>
    </w:lvl>
    <w:lvl w:ilvl="7" w:tplc="D2302596" w:tentative="1">
      <w:start w:val="1"/>
      <w:numFmt w:val="bullet"/>
      <w:lvlText w:val=""/>
      <w:lvlJc w:val="left"/>
      <w:pPr>
        <w:ind w:left="4000" w:hanging="400"/>
      </w:pPr>
      <w:rPr>
        <w:rFonts w:ascii="Wingdings" w:hAnsi="Wingdings" w:hint="default"/>
      </w:rPr>
    </w:lvl>
    <w:lvl w:ilvl="8" w:tplc="5C9C2746" w:tentative="1">
      <w:start w:val="1"/>
      <w:numFmt w:val="bullet"/>
      <w:lvlText w:val=""/>
      <w:lvlJc w:val="left"/>
      <w:pPr>
        <w:ind w:left="4400" w:hanging="400"/>
      </w:pPr>
      <w:rPr>
        <w:rFonts w:ascii="Wingdings" w:hAnsi="Wingdings" w:hint="default"/>
      </w:rPr>
    </w:lvl>
  </w:abstractNum>
  <w:num w:numId="1">
    <w:abstractNumId w:val="10"/>
  </w:num>
  <w:num w:numId="2">
    <w:abstractNumId w:val="40"/>
  </w:num>
  <w:num w:numId="3">
    <w:abstractNumId w:val="13"/>
  </w:num>
  <w:num w:numId="4">
    <w:abstractNumId w:val="16"/>
  </w:num>
  <w:num w:numId="5">
    <w:abstractNumId w:val="25"/>
  </w:num>
  <w:num w:numId="6">
    <w:abstractNumId w:val="9"/>
  </w:num>
  <w:num w:numId="7">
    <w:abstractNumId w:val="3"/>
  </w:num>
  <w:num w:numId="8">
    <w:abstractNumId w:val="27"/>
  </w:num>
  <w:num w:numId="9">
    <w:abstractNumId w:val="48"/>
  </w:num>
  <w:num w:numId="10">
    <w:abstractNumId w:val="8"/>
  </w:num>
  <w:num w:numId="11">
    <w:abstractNumId w:val="39"/>
  </w:num>
  <w:num w:numId="12">
    <w:abstractNumId w:val="42"/>
  </w:num>
  <w:num w:numId="13">
    <w:abstractNumId w:val="24"/>
  </w:num>
  <w:num w:numId="14">
    <w:abstractNumId w:val="35"/>
  </w:num>
  <w:num w:numId="15">
    <w:abstractNumId w:val="21"/>
  </w:num>
  <w:num w:numId="16">
    <w:abstractNumId w:val="23"/>
  </w:num>
  <w:num w:numId="17">
    <w:abstractNumId w:val="46"/>
  </w:num>
  <w:num w:numId="18">
    <w:abstractNumId w:val="5"/>
  </w:num>
  <w:num w:numId="19">
    <w:abstractNumId w:val="17"/>
  </w:num>
  <w:num w:numId="20">
    <w:abstractNumId w:val="2"/>
  </w:num>
  <w:num w:numId="21">
    <w:abstractNumId w:val="31"/>
  </w:num>
  <w:num w:numId="22">
    <w:abstractNumId w:val="22"/>
  </w:num>
  <w:num w:numId="23">
    <w:abstractNumId w:val="44"/>
  </w:num>
  <w:num w:numId="24">
    <w:abstractNumId w:val="29"/>
  </w:num>
  <w:num w:numId="25">
    <w:abstractNumId w:val="32"/>
  </w:num>
  <w:num w:numId="26">
    <w:abstractNumId w:val="47"/>
  </w:num>
  <w:num w:numId="27">
    <w:abstractNumId w:val="15"/>
  </w:num>
  <w:num w:numId="28">
    <w:abstractNumId w:val="41"/>
  </w:num>
  <w:num w:numId="29">
    <w:abstractNumId w:val="43"/>
  </w:num>
  <w:num w:numId="30">
    <w:abstractNumId w:val="19"/>
  </w:num>
  <w:num w:numId="31">
    <w:abstractNumId w:val="26"/>
  </w:num>
  <w:num w:numId="32">
    <w:abstractNumId w:val="30"/>
  </w:num>
  <w:num w:numId="33">
    <w:abstractNumId w:val="20"/>
  </w:num>
  <w:num w:numId="34">
    <w:abstractNumId w:val="33"/>
  </w:num>
  <w:num w:numId="35">
    <w:abstractNumId w:val="49"/>
  </w:num>
  <w:num w:numId="36">
    <w:abstractNumId w:val="7"/>
  </w:num>
  <w:num w:numId="37">
    <w:abstractNumId w:val="11"/>
  </w:num>
  <w:num w:numId="38">
    <w:abstractNumId w:val="12"/>
  </w:num>
  <w:num w:numId="39">
    <w:abstractNumId w:val="36"/>
  </w:num>
  <w:num w:numId="40">
    <w:abstractNumId w:val="38"/>
  </w:num>
  <w:num w:numId="41">
    <w:abstractNumId w:val="0"/>
  </w:num>
  <w:num w:numId="42">
    <w:abstractNumId w:val="4"/>
  </w:num>
  <w:num w:numId="43">
    <w:abstractNumId w:val="28"/>
  </w:num>
  <w:num w:numId="44">
    <w:abstractNumId w:val="37"/>
  </w:num>
  <w:num w:numId="45">
    <w:abstractNumId w:val="1"/>
  </w:num>
  <w:num w:numId="46">
    <w:abstractNumId w:val="6"/>
  </w:num>
  <w:num w:numId="47">
    <w:abstractNumId w:val="45"/>
  </w:num>
  <w:num w:numId="48">
    <w:abstractNumId w:val="14"/>
  </w:num>
  <w:num w:numId="49">
    <w:abstractNumId w:val="34"/>
  </w:num>
  <w:num w:numId="5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B9135E"/>
    <w:rsid w:val="00006270"/>
    <w:rsid w:val="000159EC"/>
    <w:rsid w:val="000259C6"/>
    <w:rsid w:val="00035C4D"/>
    <w:rsid w:val="00040A84"/>
    <w:rsid w:val="000459A9"/>
    <w:rsid w:val="00061F6F"/>
    <w:rsid w:val="00071E9F"/>
    <w:rsid w:val="000A724D"/>
    <w:rsid w:val="000B105E"/>
    <w:rsid w:val="000B5643"/>
    <w:rsid w:val="000E675F"/>
    <w:rsid w:val="000E74C1"/>
    <w:rsid w:val="000E77D2"/>
    <w:rsid w:val="001017F2"/>
    <w:rsid w:val="00126C9A"/>
    <w:rsid w:val="0014210A"/>
    <w:rsid w:val="00143737"/>
    <w:rsid w:val="001457AB"/>
    <w:rsid w:val="0015672F"/>
    <w:rsid w:val="00156B99"/>
    <w:rsid w:val="00170D24"/>
    <w:rsid w:val="00170F92"/>
    <w:rsid w:val="001D0022"/>
    <w:rsid w:val="001E0100"/>
    <w:rsid w:val="001F579F"/>
    <w:rsid w:val="002448E1"/>
    <w:rsid w:val="002B5901"/>
    <w:rsid w:val="002C2EBA"/>
    <w:rsid w:val="002C63DA"/>
    <w:rsid w:val="002C773B"/>
    <w:rsid w:val="002D68FE"/>
    <w:rsid w:val="002E2FB6"/>
    <w:rsid w:val="002E7C04"/>
    <w:rsid w:val="00300BA7"/>
    <w:rsid w:val="00315987"/>
    <w:rsid w:val="00331C5B"/>
    <w:rsid w:val="00333745"/>
    <w:rsid w:val="00347B60"/>
    <w:rsid w:val="0036017E"/>
    <w:rsid w:val="00365303"/>
    <w:rsid w:val="00375581"/>
    <w:rsid w:val="00380FE7"/>
    <w:rsid w:val="00382104"/>
    <w:rsid w:val="003860D2"/>
    <w:rsid w:val="003A4A90"/>
    <w:rsid w:val="003A56B8"/>
    <w:rsid w:val="003B70ED"/>
    <w:rsid w:val="003C3868"/>
    <w:rsid w:val="003E1969"/>
    <w:rsid w:val="0040529E"/>
    <w:rsid w:val="00406353"/>
    <w:rsid w:val="00413EC4"/>
    <w:rsid w:val="004455D2"/>
    <w:rsid w:val="0045494A"/>
    <w:rsid w:val="004552E3"/>
    <w:rsid w:val="00462A32"/>
    <w:rsid w:val="00465AE2"/>
    <w:rsid w:val="00472D91"/>
    <w:rsid w:val="004763AB"/>
    <w:rsid w:val="00481405"/>
    <w:rsid w:val="004A4516"/>
    <w:rsid w:val="004B3B34"/>
    <w:rsid w:val="004D072A"/>
    <w:rsid w:val="004E35EC"/>
    <w:rsid w:val="004F5BFD"/>
    <w:rsid w:val="004F6790"/>
    <w:rsid w:val="00503891"/>
    <w:rsid w:val="005065B1"/>
    <w:rsid w:val="00506DF9"/>
    <w:rsid w:val="0055283D"/>
    <w:rsid w:val="005548C5"/>
    <w:rsid w:val="005674FD"/>
    <w:rsid w:val="005953F6"/>
    <w:rsid w:val="00597FF8"/>
    <w:rsid w:val="005B64D7"/>
    <w:rsid w:val="005B7820"/>
    <w:rsid w:val="005E0B10"/>
    <w:rsid w:val="005E5453"/>
    <w:rsid w:val="005E604C"/>
    <w:rsid w:val="005F06B3"/>
    <w:rsid w:val="00600406"/>
    <w:rsid w:val="006056AD"/>
    <w:rsid w:val="00620A44"/>
    <w:rsid w:val="00620DD6"/>
    <w:rsid w:val="00631C17"/>
    <w:rsid w:val="0064413A"/>
    <w:rsid w:val="006551F2"/>
    <w:rsid w:val="00666ED0"/>
    <w:rsid w:val="00670BC3"/>
    <w:rsid w:val="00673CBD"/>
    <w:rsid w:val="00681F66"/>
    <w:rsid w:val="00693D84"/>
    <w:rsid w:val="006B433B"/>
    <w:rsid w:val="006B631A"/>
    <w:rsid w:val="006C6478"/>
    <w:rsid w:val="006D0C5B"/>
    <w:rsid w:val="006F719E"/>
    <w:rsid w:val="007471AA"/>
    <w:rsid w:val="00767C32"/>
    <w:rsid w:val="00784061"/>
    <w:rsid w:val="007843A5"/>
    <w:rsid w:val="007C5934"/>
    <w:rsid w:val="007D005B"/>
    <w:rsid w:val="007D152B"/>
    <w:rsid w:val="0081575F"/>
    <w:rsid w:val="00816BEF"/>
    <w:rsid w:val="0083373F"/>
    <w:rsid w:val="00840B63"/>
    <w:rsid w:val="0084324B"/>
    <w:rsid w:val="00845D0A"/>
    <w:rsid w:val="00853A9C"/>
    <w:rsid w:val="008602C4"/>
    <w:rsid w:val="00862EE1"/>
    <w:rsid w:val="008646FF"/>
    <w:rsid w:val="00884374"/>
    <w:rsid w:val="008B07B7"/>
    <w:rsid w:val="008B5123"/>
    <w:rsid w:val="008E3554"/>
    <w:rsid w:val="008E6A7F"/>
    <w:rsid w:val="008F5C28"/>
    <w:rsid w:val="00902CF9"/>
    <w:rsid w:val="00933183"/>
    <w:rsid w:val="0093516B"/>
    <w:rsid w:val="00955831"/>
    <w:rsid w:val="00956C8B"/>
    <w:rsid w:val="0096069A"/>
    <w:rsid w:val="00960875"/>
    <w:rsid w:val="0096339F"/>
    <w:rsid w:val="00974ECF"/>
    <w:rsid w:val="00993D58"/>
    <w:rsid w:val="009B30C2"/>
    <w:rsid w:val="009F0F66"/>
    <w:rsid w:val="009F6A8E"/>
    <w:rsid w:val="00A009A2"/>
    <w:rsid w:val="00A0303C"/>
    <w:rsid w:val="00A23991"/>
    <w:rsid w:val="00A3482F"/>
    <w:rsid w:val="00A44BE6"/>
    <w:rsid w:val="00A45AA7"/>
    <w:rsid w:val="00A51C0F"/>
    <w:rsid w:val="00A52D4F"/>
    <w:rsid w:val="00A87FA0"/>
    <w:rsid w:val="00AA6C75"/>
    <w:rsid w:val="00AC2096"/>
    <w:rsid w:val="00AD13B0"/>
    <w:rsid w:val="00AE06BB"/>
    <w:rsid w:val="00B01712"/>
    <w:rsid w:val="00B10091"/>
    <w:rsid w:val="00B10B2D"/>
    <w:rsid w:val="00B1230D"/>
    <w:rsid w:val="00B3002A"/>
    <w:rsid w:val="00B4011E"/>
    <w:rsid w:val="00B40207"/>
    <w:rsid w:val="00B4794C"/>
    <w:rsid w:val="00B674A0"/>
    <w:rsid w:val="00B820D9"/>
    <w:rsid w:val="00B828E7"/>
    <w:rsid w:val="00B90659"/>
    <w:rsid w:val="00B9135E"/>
    <w:rsid w:val="00B92083"/>
    <w:rsid w:val="00B9607E"/>
    <w:rsid w:val="00BA7D63"/>
    <w:rsid w:val="00BB35A2"/>
    <w:rsid w:val="00BC0A40"/>
    <w:rsid w:val="00BD3E05"/>
    <w:rsid w:val="00BD6C1C"/>
    <w:rsid w:val="00BE075F"/>
    <w:rsid w:val="00BE4D88"/>
    <w:rsid w:val="00C044B7"/>
    <w:rsid w:val="00C06E03"/>
    <w:rsid w:val="00C1273C"/>
    <w:rsid w:val="00C276FF"/>
    <w:rsid w:val="00C43BD5"/>
    <w:rsid w:val="00C53823"/>
    <w:rsid w:val="00C554F6"/>
    <w:rsid w:val="00C648B0"/>
    <w:rsid w:val="00C9211C"/>
    <w:rsid w:val="00CA72AF"/>
    <w:rsid w:val="00CB0A18"/>
    <w:rsid w:val="00CD3620"/>
    <w:rsid w:val="00CD71BE"/>
    <w:rsid w:val="00D001F3"/>
    <w:rsid w:val="00D114B8"/>
    <w:rsid w:val="00D13398"/>
    <w:rsid w:val="00D2169F"/>
    <w:rsid w:val="00D22F38"/>
    <w:rsid w:val="00D26A91"/>
    <w:rsid w:val="00D320EE"/>
    <w:rsid w:val="00D45524"/>
    <w:rsid w:val="00D60D99"/>
    <w:rsid w:val="00D8732F"/>
    <w:rsid w:val="00DA4830"/>
    <w:rsid w:val="00DB2902"/>
    <w:rsid w:val="00DB4959"/>
    <w:rsid w:val="00DC496F"/>
    <w:rsid w:val="00DC69E5"/>
    <w:rsid w:val="00DD5038"/>
    <w:rsid w:val="00DF4125"/>
    <w:rsid w:val="00E040A6"/>
    <w:rsid w:val="00E13052"/>
    <w:rsid w:val="00E232B1"/>
    <w:rsid w:val="00E24025"/>
    <w:rsid w:val="00E70F50"/>
    <w:rsid w:val="00E74739"/>
    <w:rsid w:val="00EA5E49"/>
    <w:rsid w:val="00EA661D"/>
    <w:rsid w:val="00EA732B"/>
    <w:rsid w:val="00F14657"/>
    <w:rsid w:val="00F1737A"/>
    <w:rsid w:val="00F52432"/>
    <w:rsid w:val="00F8494A"/>
    <w:rsid w:val="00F957E3"/>
    <w:rsid w:val="00FA493A"/>
    <w:rsid w:val="00FC7449"/>
    <w:rsid w:val="00FD61A1"/>
    <w:rsid w:val="00FE4E3E"/>
    <w:rsid w:val="00FE7E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9F"/>
    <w:rPr>
      <w:rFonts w:ascii="Times New Roman" w:hAnsi="Times New Roman"/>
      <w:sz w:val="20"/>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B9135E"/>
    <w:pPr>
      <w:keepNext/>
      <w:keepLines/>
      <w:numPr>
        <w:numId w:val="3"/>
      </w:numPr>
      <w:spacing w:before="240"/>
      <w:ind w:left="360"/>
      <w:outlineLvl w:val="0"/>
    </w:pPr>
    <w:rPr>
      <w:rFonts w:ascii="Arial" w:eastAsia="MS Mincho" w:hAnsi="Arial" w:cs="Times New Roman"/>
      <w:sz w:val="36"/>
      <w:szCs w:val="20"/>
      <w:lang w:val="en-GB" w:eastAsia="en-US"/>
    </w:rPr>
  </w:style>
  <w:style w:type="paragraph" w:styleId="Heading2">
    <w:name w:val="heading 2"/>
    <w:aliases w:val="Head2A,2,H2,h2"/>
    <w:basedOn w:val="Normal"/>
    <w:next w:val="Normal"/>
    <w:link w:val="Heading2Char"/>
    <w:unhideWhenUsed/>
    <w:qFormat/>
    <w:rsid w:val="007C5934"/>
    <w:pPr>
      <w:keepNext/>
      <w:keepLines/>
      <w:spacing w:before="120" w:after="120"/>
      <w:outlineLvl w:val="1"/>
    </w:pPr>
    <w:rPr>
      <w:rFonts w:asciiTheme="majorHAnsi" w:eastAsiaTheme="majorEastAsia" w:hAnsiTheme="majorHAnsi" w:cstheme="majorBidi"/>
      <w:b/>
      <w:bCs/>
      <w:sz w:val="24"/>
      <w:szCs w:val="26"/>
    </w:rPr>
  </w:style>
  <w:style w:type="paragraph" w:styleId="Heading8">
    <w:name w:val="heading 8"/>
    <w:basedOn w:val="Heading1"/>
    <w:next w:val="Normal"/>
    <w:link w:val="Heading8Char"/>
    <w:uiPriority w:val="9"/>
    <w:qFormat/>
    <w:rsid w:val="00B9135E"/>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B9135E"/>
    <w:rPr>
      <w:rFonts w:ascii="Arial" w:eastAsia="MS Mincho" w:hAnsi="Arial" w:cs="Times New Roman"/>
      <w:sz w:val="36"/>
      <w:szCs w:val="20"/>
      <w:lang w:val="en-GB" w:eastAsia="en-US"/>
    </w:rPr>
  </w:style>
  <w:style w:type="character" w:customStyle="1" w:styleId="Heading8Char">
    <w:name w:val="Heading 8 Char"/>
    <w:basedOn w:val="DefaultParagraphFont"/>
    <w:link w:val="Heading8"/>
    <w:uiPriority w:val="9"/>
    <w:rsid w:val="00B9135E"/>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9135E"/>
    <w:pPr>
      <w:widowControl w:val="0"/>
      <w:spacing w:after="0"/>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135E"/>
    <w:rPr>
      <w:rFonts w:ascii="Arial" w:eastAsia="MS Mincho" w:hAnsi="Arial" w:cs="Times New Roman"/>
      <w:b/>
      <w:noProof/>
      <w:sz w:val="18"/>
      <w:szCs w:val="20"/>
      <w:lang w:val="en-GB" w:eastAsia="en-US"/>
    </w:rPr>
  </w:style>
  <w:style w:type="paragraph" w:styleId="Footer">
    <w:name w:val="footer"/>
    <w:basedOn w:val="Header"/>
    <w:link w:val="FooterChar"/>
    <w:rsid w:val="00B9135E"/>
    <w:pPr>
      <w:jc w:val="center"/>
    </w:pPr>
    <w:rPr>
      <w:i/>
    </w:rPr>
  </w:style>
  <w:style w:type="character" w:customStyle="1" w:styleId="FooterChar">
    <w:name w:val="Footer Char"/>
    <w:basedOn w:val="DefaultParagraphFont"/>
    <w:link w:val="Footer"/>
    <w:rsid w:val="00B9135E"/>
    <w:rPr>
      <w:rFonts w:ascii="Arial" w:eastAsia="MS Mincho" w:hAnsi="Arial" w:cs="Times New Roman"/>
      <w:b/>
      <w:i/>
      <w:noProof/>
      <w:sz w:val="18"/>
      <w:szCs w:val="20"/>
      <w:lang w:val="en-GB" w:eastAsia="en-US"/>
    </w:rPr>
  </w:style>
  <w:style w:type="paragraph" w:styleId="Title">
    <w:name w:val="Title"/>
    <w:basedOn w:val="Normal"/>
    <w:link w:val="TitleChar"/>
    <w:qFormat/>
    <w:rsid w:val="00B9135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B9135E"/>
    <w:rPr>
      <w:rFonts w:ascii="Arial" w:eastAsia="MS Mincho" w:hAnsi="Arial" w:cs="Times New Roman"/>
      <w:b/>
      <w:sz w:val="24"/>
      <w:szCs w:val="20"/>
      <w:lang w:val="de-DE" w:eastAsia="ja-JP"/>
    </w:rPr>
  </w:style>
  <w:style w:type="character" w:styleId="PageNumber">
    <w:name w:val="page number"/>
    <w:basedOn w:val="DefaultParagraphFont"/>
    <w:rsid w:val="00B9135E"/>
  </w:style>
  <w:style w:type="paragraph" w:styleId="ListParagraph">
    <w:name w:val="List Paragraph"/>
    <w:basedOn w:val="Normal"/>
    <w:link w:val="ListParagraphChar"/>
    <w:uiPriority w:val="34"/>
    <w:qFormat/>
    <w:rsid w:val="00B9135E"/>
    <w:pPr>
      <w:adjustRightInd w:val="0"/>
      <w:spacing w:after="0"/>
      <w:ind w:left="720"/>
      <w:contextualSpacing/>
    </w:pPr>
    <w:rPr>
      <w:rFonts w:eastAsia="Times New Roman" w:cs="Times New Roman"/>
      <w:szCs w:val="24"/>
      <w:lang w:eastAsia="ja-JP"/>
    </w:rPr>
  </w:style>
  <w:style w:type="character" w:customStyle="1" w:styleId="ListParagraphChar">
    <w:name w:val="List Paragraph Char"/>
    <w:link w:val="ListParagraph"/>
    <w:uiPriority w:val="34"/>
    <w:rsid w:val="00B9135E"/>
    <w:rPr>
      <w:rFonts w:ascii="Times New Roman" w:eastAsia="Times New Roman" w:hAnsi="Times New Roman" w:cs="Times New Roman"/>
      <w:sz w:val="20"/>
      <w:szCs w:val="24"/>
      <w:lang w:eastAsia="ja-JP"/>
    </w:rPr>
  </w:style>
  <w:style w:type="paragraph" w:customStyle="1" w:styleId="maintext">
    <w:name w:val="main text"/>
    <w:basedOn w:val="Normal"/>
    <w:link w:val="maintextChar"/>
    <w:qFormat/>
    <w:rsid w:val="002D68F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DefaultParagraphFont"/>
    <w:link w:val="maintext"/>
    <w:rsid w:val="002D68FE"/>
    <w:rPr>
      <w:rFonts w:ascii="Times New Roman" w:eastAsia="Malgun Gothic" w:hAnsi="Times New Roman" w:cs="Batang"/>
      <w:sz w:val="20"/>
      <w:szCs w:val="20"/>
      <w:lang w:val="en-GB" w:eastAsia="ko-KR"/>
    </w:rPr>
  </w:style>
  <w:style w:type="character" w:styleId="Hyperlink">
    <w:name w:val="Hyperlink"/>
    <w:uiPriority w:val="99"/>
    <w:rsid w:val="003E1969"/>
    <w:rPr>
      <w:color w:val="0000FF"/>
      <w:u w:val="single"/>
    </w:rPr>
  </w:style>
  <w:style w:type="character" w:customStyle="1" w:styleId="Heading2Char">
    <w:name w:val="Heading 2 Char"/>
    <w:aliases w:val="Head2A Char,2 Char,H2 Char,h2 Char"/>
    <w:basedOn w:val="DefaultParagraphFont"/>
    <w:link w:val="Heading2"/>
    <w:rsid w:val="007C5934"/>
    <w:rPr>
      <w:rFonts w:asciiTheme="majorHAnsi" w:eastAsiaTheme="majorEastAsia" w:hAnsiTheme="majorHAnsi" w:cstheme="majorBidi"/>
      <w:b/>
      <w:bCs/>
      <w:sz w:val="24"/>
      <w:szCs w:val="26"/>
    </w:rPr>
  </w:style>
  <w:style w:type="paragraph" w:styleId="Caption">
    <w:name w:val="caption"/>
    <w:basedOn w:val="Normal"/>
    <w:next w:val="Normal"/>
    <w:unhideWhenUsed/>
    <w:qFormat/>
    <w:rsid w:val="00600406"/>
    <w:pPr>
      <w:jc w:val="center"/>
    </w:pPr>
    <w:rPr>
      <w:rFonts w:eastAsia="MS Mincho" w:cs="Times New Roman"/>
      <w:b/>
      <w:bCs/>
      <w:noProof/>
      <w:szCs w:val="20"/>
      <w:lang w:val="en-GB" w:eastAsia="ja-JP"/>
    </w:rPr>
  </w:style>
  <w:style w:type="paragraph" w:styleId="BalloonText">
    <w:name w:val="Balloon Text"/>
    <w:basedOn w:val="Normal"/>
    <w:link w:val="BalloonTextChar"/>
    <w:uiPriority w:val="99"/>
    <w:semiHidden/>
    <w:unhideWhenUsed/>
    <w:rsid w:val="006004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0406"/>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6C1C"/>
    <w:pPr>
      <w:spacing w:after="120"/>
      <w:jc w:val="both"/>
    </w:pPr>
    <w:rPr>
      <w:rFonts w:eastAsia="MS Mincho"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6C1C"/>
    <w:rPr>
      <w:rFonts w:ascii="Times New Roman" w:eastAsia="MS Mincho" w:hAnsi="Times New Roman" w:cs="Times New Roman"/>
      <w:sz w:val="20"/>
      <w:szCs w:val="24"/>
    </w:rPr>
  </w:style>
  <w:style w:type="paragraph" w:customStyle="1" w:styleId="B1">
    <w:name w:val="B1"/>
    <w:basedOn w:val="Normal"/>
    <w:link w:val="B1Char"/>
    <w:rsid w:val="00BD6C1C"/>
    <w:pPr>
      <w:ind w:left="568" w:hanging="284"/>
    </w:pPr>
    <w:rPr>
      <w:rFonts w:eastAsia="MS Mincho" w:cs="Times New Roman"/>
      <w:szCs w:val="20"/>
      <w:lang w:val="en-GB"/>
    </w:rPr>
  </w:style>
  <w:style w:type="character" w:customStyle="1" w:styleId="B1Char">
    <w:name w:val="B1 Char"/>
    <w:link w:val="B1"/>
    <w:rsid w:val="00BD6C1C"/>
    <w:rPr>
      <w:rFonts w:ascii="Times New Roman" w:eastAsia="MS Mincho" w:hAnsi="Times New Roman" w:cs="Times New Roman"/>
      <w:sz w:val="20"/>
      <w:szCs w:val="20"/>
      <w:lang w:val="en-GB"/>
    </w:rPr>
  </w:style>
  <w:style w:type="character" w:styleId="CommentReference">
    <w:name w:val="annotation reference"/>
    <w:rsid w:val="002C63DA"/>
    <w:rPr>
      <w:sz w:val="16"/>
      <w:szCs w:val="16"/>
    </w:rPr>
  </w:style>
  <w:style w:type="paragraph" w:styleId="CommentText">
    <w:name w:val="annotation text"/>
    <w:basedOn w:val="Normal"/>
    <w:link w:val="CommentTextChar"/>
    <w:rsid w:val="002C63DA"/>
    <w:rPr>
      <w:rFonts w:eastAsia="Malgun Gothic" w:cs="Times New Roman"/>
      <w:szCs w:val="20"/>
      <w:lang w:val="en-GB" w:eastAsia="en-US"/>
    </w:rPr>
  </w:style>
  <w:style w:type="character" w:customStyle="1" w:styleId="CommentTextChar">
    <w:name w:val="Comment Text Char"/>
    <w:basedOn w:val="DefaultParagraphFont"/>
    <w:link w:val="CommentText"/>
    <w:rsid w:val="002C63DA"/>
    <w:rPr>
      <w:rFonts w:ascii="Times New Roman" w:eastAsia="Malgun Gothic"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4352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1544</TotalTime>
  <Pages>5</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147</cp:revision>
  <dcterms:created xsi:type="dcterms:W3CDTF">2017-04-26T01:44:00Z</dcterms:created>
  <dcterms:modified xsi:type="dcterms:W3CDTF">2017-05-05T18:29:00Z</dcterms:modified>
</cp:coreProperties>
</file>