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630E30"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3GPP TSG RAN WG1 </w:t>
      </w:r>
      <w:r w:rsidR="00064D16">
        <w:rPr>
          <w:rFonts w:ascii="Arial" w:hAnsi="Arial" w:cs="Arial"/>
          <w:b/>
          <w:bCs/>
          <w:sz w:val="22"/>
          <w:lang w:val="en-GB"/>
        </w:rPr>
        <w:t>#</w:t>
      </w:r>
      <w:proofErr w:type="gramStart"/>
      <w:r w:rsidR="00064D16">
        <w:rPr>
          <w:rFonts w:ascii="Arial" w:hAnsi="Arial" w:cs="Arial"/>
          <w:b/>
          <w:bCs/>
          <w:sz w:val="22"/>
          <w:lang w:val="en-GB"/>
        </w:rPr>
        <w:t>8</w:t>
      </w:r>
      <w:r w:rsidR="00FB4232">
        <w:rPr>
          <w:rFonts w:ascii="Arial" w:hAnsi="Arial" w:cs="Arial" w:hint="eastAsia"/>
          <w:b/>
          <w:bCs/>
          <w:sz w:val="22"/>
          <w:lang w:val="en-GB"/>
        </w:rPr>
        <w:t>9</w:t>
      </w:r>
      <w:r w:rsidR="00BC0245">
        <w:rPr>
          <w:rFonts w:ascii="Arial" w:hAnsi="Arial" w:cs="Arial"/>
          <w:b/>
          <w:bCs/>
          <w:sz w:val="22"/>
          <w:lang w:val="en-GB"/>
        </w:rPr>
        <w:t xml:space="preserve"> Meeting</w:t>
      </w:r>
      <w:r w:rsidR="00DF219B">
        <w:rPr>
          <w:rFonts w:ascii="Arial" w:hAnsi="Arial" w:cs="Arial"/>
          <w:b/>
          <w:bCs/>
          <w:sz w:val="22"/>
          <w:lang w:val="en-GB"/>
        </w:rPr>
        <w:t xml:space="preserve">                     </w:t>
      </w:r>
      <w:r w:rsidR="00585079">
        <w:rPr>
          <w:rFonts w:ascii="Arial" w:hAnsi="Arial" w:cs="Arial"/>
          <w:b/>
          <w:bCs/>
          <w:sz w:val="22"/>
          <w:lang w:val="en-GB"/>
        </w:rPr>
        <w:t xml:space="preserve">  </w:t>
      </w:r>
      <w:r w:rsidR="00FB4232">
        <w:rPr>
          <w:rFonts w:ascii="Arial" w:hAnsi="Arial" w:cs="Arial" w:hint="eastAsia"/>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F95143">
        <w:rPr>
          <w:rFonts w:ascii="Arial" w:hAnsi="Arial" w:cs="Arial"/>
          <w:b/>
          <w:bCs/>
          <w:sz w:val="22"/>
          <w:lang w:val="en-GB"/>
        </w:rPr>
        <w:t xml:space="preserve">     </w:t>
      </w:r>
      <w:r w:rsidR="00FB4232">
        <w:rPr>
          <w:rFonts w:ascii="Arial" w:hAnsi="Arial" w:cs="Arial" w:hint="eastAsia"/>
          <w:b/>
          <w:bCs/>
          <w:sz w:val="22"/>
          <w:lang w:val="en-GB"/>
        </w:rPr>
        <w:t xml:space="preserve">  </w:t>
      </w:r>
      <w:r w:rsidR="00F95143">
        <w:rPr>
          <w:rFonts w:ascii="Arial" w:hAnsi="Arial" w:cs="Arial"/>
          <w:b/>
          <w:bCs/>
          <w:sz w:val="22"/>
          <w:lang w:val="en-GB"/>
        </w:rPr>
        <w:t xml:space="preserve">    </w:t>
      </w:r>
      <w:r w:rsidR="00FB4232" w:rsidRPr="00FB4232">
        <w:rPr>
          <w:rFonts w:ascii="Arial" w:hAnsi="Arial" w:cs="Arial"/>
          <w:b/>
          <w:bCs/>
          <w:sz w:val="22"/>
          <w:lang w:val="en-GB"/>
        </w:rPr>
        <w:t>R1-1707052</w:t>
      </w:r>
      <w:proofErr w:type="gramEnd"/>
      <w:r w:rsidR="00A569A4" w:rsidRPr="00525CF4">
        <w:rPr>
          <w:rFonts w:ascii="Arial" w:hAnsi="Arial" w:cs="Arial" w:hint="eastAsia"/>
          <w:b/>
          <w:bCs/>
          <w:sz w:val="22"/>
          <w:lang w:val="en-GB"/>
        </w:rPr>
        <w:t xml:space="preserve"> </w:t>
      </w:r>
    </w:p>
    <w:p w:rsidR="00A569A4" w:rsidRPr="00525CF4" w:rsidRDefault="00FB4232" w:rsidP="00A569A4">
      <w:pPr>
        <w:widowControl w:val="0"/>
        <w:autoSpaceDE w:val="0"/>
        <w:autoSpaceDN w:val="0"/>
        <w:spacing w:after="240" w:line="240" w:lineRule="auto"/>
        <w:outlineLvl w:val="0"/>
        <w:rPr>
          <w:rFonts w:ascii="Arial" w:hAnsi="Arial" w:cs="Arial"/>
          <w:b/>
          <w:bCs/>
          <w:sz w:val="22"/>
          <w:lang w:val="en-GB"/>
        </w:rPr>
      </w:pPr>
      <w:proofErr w:type="spellStart"/>
      <w:r w:rsidRPr="00FB4232">
        <w:rPr>
          <w:rFonts w:ascii="Arial" w:eastAsia="SimSun" w:hAnsi="Arial" w:cs="Arial"/>
          <w:b/>
          <w:bCs/>
          <w:sz w:val="22"/>
          <w:lang w:val="en-GB"/>
        </w:rPr>
        <w:t>Hangzhou</w:t>
      </w:r>
      <w:proofErr w:type="spellEnd"/>
      <w:r w:rsidRPr="00FB4232">
        <w:rPr>
          <w:rFonts w:ascii="Arial" w:eastAsia="SimSun" w:hAnsi="Arial" w:cs="Arial"/>
          <w:b/>
          <w:bCs/>
          <w:sz w:val="22"/>
          <w:lang w:val="en-GB"/>
        </w:rPr>
        <w:t xml:space="preserve">, </w:t>
      </w:r>
      <w:r w:rsidRPr="00FB4232">
        <w:rPr>
          <w:rFonts w:ascii="Arial" w:eastAsia="SimSun" w:hAnsi="Arial" w:cs="Arial" w:hint="eastAsia"/>
          <w:b/>
          <w:bCs/>
          <w:sz w:val="22"/>
          <w:lang w:val="en-GB"/>
        </w:rPr>
        <w:t>P.R. China</w:t>
      </w:r>
      <w:r w:rsidRPr="00FB4232">
        <w:rPr>
          <w:rFonts w:ascii="Arial" w:eastAsia="SimSun" w:hAnsi="Arial" w:cs="Arial"/>
          <w:b/>
          <w:bCs/>
          <w:sz w:val="22"/>
          <w:lang w:val="en-GB"/>
        </w:rPr>
        <w:t xml:space="preserve"> </w:t>
      </w:r>
      <w:r w:rsidRPr="00FB4232">
        <w:rPr>
          <w:rFonts w:ascii="Arial" w:eastAsia="SimSun" w:hAnsi="Arial" w:cs="Arial" w:hint="eastAsia"/>
          <w:b/>
          <w:bCs/>
          <w:sz w:val="22"/>
          <w:lang w:val="en-GB"/>
        </w:rPr>
        <w:t xml:space="preserve">15th </w:t>
      </w:r>
      <w:r w:rsidRPr="00FB4232">
        <w:rPr>
          <w:rFonts w:ascii="Arial" w:eastAsia="SimSun" w:hAnsi="Arial" w:cs="Arial"/>
          <w:b/>
          <w:bCs/>
          <w:sz w:val="22"/>
          <w:lang w:val="en-GB"/>
        </w:rPr>
        <w:t xml:space="preserve">– </w:t>
      </w:r>
      <w:r w:rsidRPr="00FB4232">
        <w:rPr>
          <w:rFonts w:ascii="Arial" w:eastAsia="SimSun" w:hAnsi="Arial" w:cs="Arial" w:hint="eastAsia"/>
          <w:b/>
          <w:bCs/>
          <w:sz w:val="22"/>
          <w:lang w:val="en-GB"/>
        </w:rPr>
        <w:t>19th</w:t>
      </w:r>
      <w:r w:rsidRPr="00FB4232">
        <w:rPr>
          <w:rFonts w:ascii="Arial" w:eastAsia="SimSun" w:hAnsi="Arial" w:cs="Arial"/>
          <w:b/>
          <w:bCs/>
          <w:sz w:val="22"/>
          <w:lang w:val="en-GB"/>
        </w:rPr>
        <w:t xml:space="preserve"> </w:t>
      </w:r>
      <w:r w:rsidRPr="00FB4232">
        <w:rPr>
          <w:rFonts w:ascii="Arial" w:eastAsia="SimSun" w:hAnsi="Arial" w:cs="Arial" w:hint="eastAsia"/>
          <w:b/>
          <w:bCs/>
          <w:sz w:val="22"/>
          <w:lang w:val="en-GB"/>
        </w:rPr>
        <w:t>May</w:t>
      </w:r>
      <w:r w:rsidRPr="00FB4232">
        <w:rPr>
          <w:rFonts w:ascii="Arial" w:eastAsia="SimSun" w:hAnsi="Arial" w:cs="Arial"/>
          <w:b/>
          <w:bCs/>
          <w:sz w:val="22"/>
          <w:lang w:val="en-GB"/>
        </w:rPr>
        <w:t xml:space="preserve"> 201</w:t>
      </w:r>
      <w:r w:rsidRPr="00FB4232">
        <w:rPr>
          <w:rFonts w:ascii="Arial" w:eastAsia="SimSun" w:hAnsi="Arial" w:cs="Arial" w:hint="eastAsia"/>
          <w:b/>
          <w:bCs/>
          <w:sz w:val="22"/>
          <w:lang w:val="en-GB"/>
        </w:rPr>
        <w:t>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FB4232" w:rsidRPr="00FB4232">
        <w:rPr>
          <w:rFonts w:ascii="Arial" w:hAnsi="Arial" w:cs="Arial"/>
          <w:b/>
          <w:bCs/>
          <w:sz w:val="22"/>
          <w:lang w:val="en-GB"/>
        </w:rPr>
        <w:t xml:space="preserve">Radio </w:t>
      </w:r>
      <w:r w:rsidR="00FB4232">
        <w:rPr>
          <w:rFonts w:ascii="Arial" w:hAnsi="Arial" w:cs="Arial" w:hint="eastAsia"/>
          <w:b/>
          <w:bCs/>
          <w:sz w:val="22"/>
          <w:lang w:val="en-GB"/>
        </w:rPr>
        <w:t>L</w:t>
      </w:r>
      <w:r w:rsidR="00FB4232" w:rsidRPr="00FB4232">
        <w:rPr>
          <w:rFonts w:ascii="Arial" w:hAnsi="Arial" w:cs="Arial"/>
          <w:b/>
          <w:bCs/>
          <w:sz w:val="22"/>
          <w:lang w:val="en-GB"/>
        </w:rPr>
        <w:t xml:space="preserve">ink </w:t>
      </w:r>
      <w:r w:rsidR="00FB4232">
        <w:rPr>
          <w:rFonts w:ascii="Arial" w:hAnsi="Arial" w:cs="Arial" w:hint="eastAsia"/>
          <w:b/>
          <w:bCs/>
          <w:sz w:val="22"/>
          <w:lang w:val="en-GB"/>
        </w:rPr>
        <w:t>M</w:t>
      </w:r>
      <w:r w:rsidR="00FB4232" w:rsidRPr="00FB4232">
        <w:rPr>
          <w:rFonts w:ascii="Arial" w:hAnsi="Arial" w:cs="Arial"/>
          <w:b/>
          <w:bCs/>
          <w:sz w:val="22"/>
          <w:lang w:val="en-GB"/>
        </w:rPr>
        <w:t>onitoring in NR</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FB4232">
        <w:rPr>
          <w:rFonts w:ascii="Arial" w:hAnsi="Arial" w:cs="Arial" w:hint="eastAsia"/>
          <w:b/>
          <w:bCs/>
          <w:sz w:val="22"/>
          <w:lang w:val="en-GB"/>
        </w:rPr>
        <w:t>7</w:t>
      </w:r>
      <w:r w:rsidR="00630E30">
        <w:rPr>
          <w:rFonts w:ascii="Arial" w:hAnsi="Arial" w:cs="Arial"/>
          <w:b/>
          <w:bCs/>
          <w:sz w:val="22"/>
          <w:lang w:val="en-GB"/>
        </w:rPr>
        <w:t>.1.1.</w:t>
      </w:r>
      <w:r w:rsidR="00FB4232">
        <w:rPr>
          <w:rFonts w:ascii="Arial" w:hAnsi="Arial" w:cs="Arial" w:hint="eastAsia"/>
          <w:b/>
          <w:bCs/>
          <w:sz w:val="22"/>
          <w:lang w:val="en-GB"/>
        </w:rPr>
        <w:t>5</w:t>
      </w:r>
      <w:r w:rsidR="00630E30">
        <w:rPr>
          <w:rFonts w:ascii="Arial" w:hAnsi="Arial" w:cs="Arial"/>
          <w:b/>
          <w:bCs/>
          <w:sz w:val="22"/>
          <w:lang w:val="en-GB"/>
        </w:rPr>
        <w:t>.</w:t>
      </w:r>
      <w:r w:rsidR="00FB4232">
        <w:rPr>
          <w:rFonts w:ascii="Arial" w:hAnsi="Arial" w:cs="Arial" w:hint="eastAsia"/>
          <w:b/>
          <w:bCs/>
          <w:sz w:val="22"/>
          <w:lang w:val="en-GB"/>
        </w:rPr>
        <w:t>3</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2417E">
      <w:pPr>
        <w:pStyle w:val="1"/>
      </w:pPr>
      <w:r>
        <w:t>Introduction</w:t>
      </w:r>
    </w:p>
    <w:p w:rsidR="004C3EFA" w:rsidRDefault="00882271" w:rsidP="00DD4FE2">
      <w:pPr>
        <w:adjustRightInd/>
        <w:snapToGrid w:val="0"/>
        <w:spacing w:after="120"/>
      </w:pPr>
      <w:r>
        <w:rPr>
          <w:rFonts w:hint="eastAsia"/>
        </w:rPr>
        <w:t>NR</w:t>
      </w:r>
      <w:r>
        <w:t>’</w:t>
      </w:r>
      <w:r>
        <w:rPr>
          <w:rFonts w:hint="eastAsia"/>
        </w:rPr>
        <w:t>s r</w:t>
      </w:r>
      <w:r w:rsidR="00DE2484">
        <w:t xml:space="preserve">adio </w:t>
      </w:r>
      <w:r>
        <w:rPr>
          <w:rFonts w:hint="eastAsia"/>
        </w:rPr>
        <w:t>l</w:t>
      </w:r>
      <w:r w:rsidR="00DE2484">
        <w:t>ink</w:t>
      </w:r>
      <w:r w:rsidR="00DE2484">
        <w:rPr>
          <w:rFonts w:hint="eastAsia"/>
        </w:rPr>
        <w:t xml:space="preserve"> </w:t>
      </w:r>
      <w:r>
        <w:rPr>
          <w:rFonts w:hint="eastAsia"/>
        </w:rPr>
        <w:t>m</w:t>
      </w:r>
      <w:r w:rsidR="00DE2484">
        <w:rPr>
          <w:rFonts w:hint="eastAsia"/>
        </w:rPr>
        <w:t>onitoring</w:t>
      </w:r>
      <w:r w:rsidR="00CA31D6">
        <w:rPr>
          <w:rFonts w:hint="eastAsia"/>
        </w:rPr>
        <w:t xml:space="preserve"> (RLM</w:t>
      </w:r>
      <w:r w:rsidR="00DE2484">
        <w:rPr>
          <w:rFonts w:hint="eastAsia"/>
        </w:rPr>
        <w:t>)</w:t>
      </w:r>
      <w:r w:rsidR="00E06695">
        <w:rPr>
          <w:rFonts w:hint="eastAsia"/>
        </w:rPr>
        <w:t>/</w:t>
      </w:r>
      <w:r w:rsidR="00CA31D6" w:rsidRPr="00CA31D6">
        <w:t xml:space="preserve"> </w:t>
      </w:r>
      <w:r w:rsidR="00CA31D6">
        <w:t>radio link failure (RLF)</w:t>
      </w:r>
      <w:r w:rsidR="00CA31D6">
        <w:rPr>
          <w:rFonts w:hint="eastAsia"/>
        </w:rPr>
        <w:t xml:space="preserve"> </w:t>
      </w:r>
      <w:r w:rsidR="00DE2484">
        <w:rPr>
          <w:rFonts w:hint="eastAsia"/>
        </w:rPr>
        <w:t>has been</w:t>
      </w:r>
      <w:r w:rsidR="00E06695">
        <w:rPr>
          <w:rFonts w:hint="eastAsia"/>
        </w:rPr>
        <w:t xml:space="preserve"> discussed</w:t>
      </w:r>
      <w:r w:rsidR="00DE2484">
        <w:rPr>
          <w:rFonts w:hint="eastAsia"/>
        </w:rPr>
        <w:t xml:space="preserve"> </w:t>
      </w:r>
      <w:r w:rsidR="00E06695">
        <w:rPr>
          <w:rFonts w:hint="eastAsia"/>
        </w:rPr>
        <w:t xml:space="preserve">in </w:t>
      </w:r>
      <w:r w:rsidR="00DE2484">
        <w:rPr>
          <w:rFonts w:hint="eastAsia"/>
        </w:rPr>
        <w:t>RAN2 recently.</w:t>
      </w:r>
      <w:r w:rsidR="00DD4FE2">
        <w:rPr>
          <w:rFonts w:hint="eastAsia"/>
        </w:rPr>
        <w:t xml:space="preserve"> LS </w:t>
      </w:r>
      <w:r w:rsidR="00DE2484">
        <w:rPr>
          <w:rFonts w:hint="eastAsia"/>
        </w:rPr>
        <w:t>in RAN2 #97bis meeting</w:t>
      </w:r>
      <w:r w:rsidR="00DE2484">
        <w:t xml:space="preserve"> </w:t>
      </w:r>
      <w:fldSimple w:instr=" REF _Ref481227601 \n \h  \* MERGEFORMAT ">
        <w:r w:rsidR="00DD4FE2">
          <w:t>[1]</w:t>
        </w:r>
      </w:fldSimple>
      <w:r w:rsidR="00DE2484">
        <w:rPr>
          <w:rFonts w:hint="eastAsia"/>
        </w:rPr>
        <w:t xml:space="preserve"> is agreed </w:t>
      </w:r>
      <w:r w:rsidR="00DD4FE2">
        <w:rPr>
          <w:rFonts w:hint="eastAsia"/>
        </w:rPr>
        <w:t xml:space="preserve">to inform RAN1 </w:t>
      </w:r>
      <w:r w:rsidR="00DE2484">
        <w:rPr>
          <w:rFonts w:hint="eastAsia"/>
        </w:rPr>
        <w:t>of RAN2</w:t>
      </w:r>
      <w:r w:rsidR="00DE2484">
        <w:t>’</w:t>
      </w:r>
      <w:r w:rsidR="00DE2484">
        <w:rPr>
          <w:rFonts w:hint="eastAsia"/>
        </w:rPr>
        <w:t xml:space="preserve">s </w:t>
      </w:r>
      <w:r w:rsidR="00DD4FE2">
        <w:rPr>
          <w:rFonts w:hint="eastAsia"/>
        </w:rPr>
        <w:t xml:space="preserve">latest </w:t>
      </w:r>
      <w:r w:rsidR="00DD4FE2">
        <w:t>agreement</w:t>
      </w:r>
      <w:r w:rsidR="00DD4FE2">
        <w:rPr>
          <w:rFonts w:hint="eastAsia"/>
        </w:rPr>
        <w:t xml:space="preserve">s, i.e. </w:t>
      </w:r>
    </w:p>
    <w:p w:rsidR="00DD4FE2" w:rsidRDefault="00DD4FE2" w:rsidP="00DD4FE2">
      <w:pPr>
        <w:pStyle w:val="Doc-text2"/>
        <w:pBdr>
          <w:top w:val="single" w:sz="4" w:space="1" w:color="auto"/>
          <w:left w:val="single" w:sz="4" w:space="4" w:color="auto"/>
          <w:bottom w:val="single" w:sz="4" w:space="1" w:color="auto"/>
          <w:right w:val="single" w:sz="4" w:space="0" w:color="auto"/>
        </w:pBdr>
        <w:ind w:left="726"/>
      </w:pPr>
      <w:r>
        <w:t>Agreements</w:t>
      </w:r>
    </w:p>
    <w:p w:rsidR="00DD4FE2" w:rsidRDefault="00DD4FE2" w:rsidP="00DD4FE2">
      <w:pPr>
        <w:pStyle w:val="Doc-text2"/>
        <w:pBdr>
          <w:top w:val="single" w:sz="4" w:space="1" w:color="auto"/>
          <w:left w:val="single" w:sz="4" w:space="4" w:color="auto"/>
          <w:bottom w:val="single" w:sz="4" w:space="1" w:color="auto"/>
          <w:right w:val="single" w:sz="4" w:space="0" w:color="auto"/>
        </w:pBdr>
        <w:ind w:left="726"/>
      </w:pPr>
      <w:r>
        <w:t>1:</w:t>
      </w:r>
      <w:r>
        <w:tab/>
        <w:t>For connected mode, UE declares RLF upon timer expiry due to DL OOS detection, random access procedure failure detection, and RLC failure detection.</w:t>
      </w:r>
    </w:p>
    <w:p w:rsidR="00DD4FE2" w:rsidRDefault="00DD4FE2" w:rsidP="00DD4FE2">
      <w:pPr>
        <w:pStyle w:val="Doc-text2"/>
        <w:pBdr>
          <w:top w:val="single" w:sz="4" w:space="1" w:color="auto"/>
          <w:left w:val="single" w:sz="4" w:space="4" w:color="auto"/>
          <w:bottom w:val="single" w:sz="4" w:space="1" w:color="auto"/>
          <w:right w:val="single" w:sz="4" w:space="0" w:color="auto"/>
        </w:pBdr>
        <w:ind w:left="726"/>
      </w:pPr>
      <w:r>
        <w:t xml:space="preserve">FFS whether maximum ARQ retransmission is only criteria for RLC failure (needs to be discussed in common UP/CP session). </w:t>
      </w:r>
    </w:p>
    <w:p w:rsidR="00DD4FE2" w:rsidRDefault="00DD4FE2" w:rsidP="00DD4FE2">
      <w:pPr>
        <w:pStyle w:val="Doc-text2"/>
        <w:pBdr>
          <w:top w:val="single" w:sz="4" w:space="1" w:color="auto"/>
          <w:left w:val="single" w:sz="4" w:space="4" w:color="auto"/>
          <w:bottom w:val="single" w:sz="4" w:space="1" w:color="auto"/>
          <w:right w:val="single" w:sz="4" w:space="0" w:color="auto"/>
        </w:pBdr>
        <w:ind w:left="726"/>
      </w:pPr>
      <w:r>
        <w:t>2</w:t>
      </w:r>
      <w:r>
        <w:tab/>
      </w:r>
      <w:r w:rsidRPr="00FF5EA7">
        <w:t>In NR RLM procedure, physical layer performs out of sync / in sync indication and RRC declares RLF.</w:t>
      </w:r>
      <w:r>
        <w:t xml:space="preserve"> </w:t>
      </w:r>
    </w:p>
    <w:p w:rsidR="00DD4FE2" w:rsidRDefault="00DD4FE2" w:rsidP="00DD4FE2">
      <w:pPr>
        <w:pStyle w:val="Doc-text2"/>
        <w:pBdr>
          <w:top w:val="single" w:sz="4" w:space="1" w:color="auto"/>
          <w:left w:val="single" w:sz="4" w:space="4" w:color="auto"/>
          <w:bottom w:val="single" w:sz="4" w:space="1" w:color="auto"/>
          <w:right w:val="single" w:sz="4" w:space="0" w:color="auto"/>
        </w:pBdr>
        <w:ind w:left="726"/>
      </w:pPr>
      <w:r>
        <w:t>3</w:t>
      </w:r>
      <w:r>
        <w:tab/>
        <w:t xml:space="preserve">For RLF purposes, RAN2 preference is that the in sync / out of sync indication should be a per cell indication, and we aim for a single procedure for both </w:t>
      </w:r>
      <w:bookmarkStart w:id="2" w:name="OLE_LINK2"/>
      <w:bookmarkStart w:id="3" w:name="OLE_LINK5"/>
      <w:r>
        <w:t>multi-beam and single beam operation.</w:t>
      </w:r>
      <w:bookmarkEnd w:id="2"/>
      <w:bookmarkEnd w:id="3"/>
    </w:p>
    <w:p w:rsidR="00DD4FE2" w:rsidRDefault="00DD4FE2" w:rsidP="001E1D16">
      <w:pPr>
        <w:adjustRightInd/>
        <w:snapToGrid w:val="0"/>
        <w:spacing w:beforeLines="50" w:after="120"/>
        <w:jc w:val="both"/>
        <w:rPr>
          <w:lang w:val="en-GB"/>
        </w:rPr>
      </w:pPr>
      <w:r>
        <w:rPr>
          <w:lang w:val="en-GB"/>
        </w:rPr>
        <w:t>M</w:t>
      </w:r>
      <w:r>
        <w:rPr>
          <w:rFonts w:hint="eastAsia"/>
          <w:lang w:val="en-GB"/>
        </w:rPr>
        <w:t xml:space="preserve">eanwhile two </w:t>
      </w:r>
      <w:r>
        <w:rPr>
          <w:lang w:val="en-GB"/>
        </w:rPr>
        <w:t>questions</w:t>
      </w:r>
      <w:r>
        <w:rPr>
          <w:rFonts w:hint="eastAsia"/>
          <w:lang w:val="en-GB"/>
        </w:rPr>
        <w:t xml:space="preserve"> from RAN2 are also included in the LS, i.e. </w:t>
      </w:r>
    </w:p>
    <w:p w:rsidR="00DD4FE2" w:rsidRDefault="00DD4FE2" w:rsidP="00DD4FE2">
      <w:pPr>
        <w:pStyle w:val="Doc-text2"/>
        <w:pBdr>
          <w:top w:val="single" w:sz="4" w:space="1" w:color="auto"/>
          <w:left w:val="single" w:sz="4" w:space="4" w:color="auto"/>
          <w:bottom w:val="single" w:sz="4" w:space="1" w:color="auto"/>
          <w:right w:val="single" w:sz="4" w:space="0" w:color="auto"/>
        </w:pBdr>
        <w:ind w:left="726"/>
        <w:rPr>
          <w:rFonts w:eastAsiaTheme="minorEastAsia" w:cs="Arial"/>
          <w:lang w:eastAsia="zh-CN"/>
        </w:rPr>
      </w:pPr>
      <w:r w:rsidRPr="00E62D0B">
        <w:rPr>
          <w:rFonts w:cs="Arial" w:hint="eastAsia"/>
          <w:b/>
        </w:rPr>
        <w:t>Q</w:t>
      </w:r>
      <w:r>
        <w:rPr>
          <w:rFonts w:cs="Arial"/>
          <w:b/>
        </w:rPr>
        <w:t>1</w:t>
      </w:r>
      <w:r w:rsidRPr="00E62D0B">
        <w:rPr>
          <w:rFonts w:cs="Arial" w:hint="eastAsia"/>
          <w:b/>
        </w:rPr>
        <w:t>:</w:t>
      </w:r>
      <w:r>
        <w:rPr>
          <w:rFonts w:cs="Arial"/>
        </w:rPr>
        <w:t xml:space="preserve"> Can</w:t>
      </w:r>
      <w:r w:rsidRPr="00914512">
        <w:rPr>
          <w:rFonts w:cs="Arial"/>
        </w:rPr>
        <w:t xml:space="preserve"> </w:t>
      </w:r>
      <w:r w:rsidRPr="00DD4FE2">
        <w:rPr>
          <w:rFonts w:cs="Arial"/>
        </w:rPr>
        <w:t>the in-sync/out-of-sync indications for R</w:t>
      </w:r>
      <w:r w:rsidRPr="00914512">
        <w:rPr>
          <w:rFonts w:cs="Arial"/>
        </w:rPr>
        <w:t>LF be provided per cell</w:t>
      </w:r>
      <w:r>
        <w:rPr>
          <w:rFonts w:cs="Arial"/>
        </w:rPr>
        <w:t>?</w:t>
      </w:r>
    </w:p>
    <w:p w:rsidR="00DD4FE2" w:rsidRDefault="00DD4FE2" w:rsidP="00DD4FE2">
      <w:pPr>
        <w:pStyle w:val="Doc-text2"/>
        <w:pBdr>
          <w:top w:val="single" w:sz="4" w:space="1" w:color="auto"/>
          <w:left w:val="single" w:sz="4" w:space="4" w:color="auto"/>
          <w:bottom w:val="single" w:sz="4" w:space="1" w:color="auto"/>
          <w:right w:val="single" w:sz="4" w:space="0" w:color="auto"/>
        </w:pBdr>
        <w:ind w:left="726"/>
      </w:pPr>
      <w:r w:rsidRPr="00E62D0B">
        <w:rPr>
          <w:rFonts w:cs="Arial" w:hint="eastAsia"/>
          <w:b/>
        </w:rPr>
        <w:t>Q</w:t>
      </w:r>
      <w:r>
        <w:rPr>
          <w:rFonts w:cs="Arial"/>
          <w:b/>
        </w:rPr>
        <w:t>2</w:t>
      </w:r>
      <w:r w:rsidRPr="00E62D0B">
        <w:rPr>
          <w:rFonts w:cs="Arial" w:hint="eastAsia"/>
          <w:b/>
        </w:rPr>
        <w:t>:</w:t>
      </w:r>
      <w:r>
        <w:rPr>
          <w:rFonts w:cs="Arial" w:hint="eastAsia"/>
        </w:rPr>
        <w:t xml:space="preserve"> </w:t>
      </w:r>
      <w:r>
        <w:rPr>
          <w:rFonts w:cs="Arial"/>
        </w:rPr>
        <w:t>Is RAN1 planning to provide in-sync/out-of-</w:t>
      </w:r>
      <w:r w:rsidRPr="00914512">
        <w:rPr>
          <w:rFonts w:cs="Arial"/>
        </w:rPr>
        <w:t>sync indication</w:t>
      </w:r>
      <w:r>
        <w:rPr>
          <w:rFonts w:cs="Arial"/>
        </w:rPr>
        <w:t>s</w:t>
      </w:r>
      <w:r w:rsidRPr="00914512">
        <w:rPr>
          <w:rFonts w:cs="Arial"/>
        </w:rPr>
        <w:t xml:space="preserve"> </w:t>
      </w:r>
      <w:r>
        <w:rPr>
          <w:rFonts w:cs="Arial"/>
        </w:rPr>
        <w:t>that are periodic (similar to LTE)?</w:t>
      </w:r>
    </w:p>
    <w:p w:rsidR="00AA2E78" w:rsidRDefault="00DD4FE2" w:rsidP="001E1D16">
      <w:pPr>
        <w:adjustRightInd/>
        <w:snapToGrid w:val="0"/>
        <w:spacing w:beforeLines="100" w:after="120"/>
        <w:rPr>
          <w:lang w:val="en-GB"/>
        </w:rPr>
      </w:pPr>
      <w:r>
        <w:rPr>
          <w:lang w:val="en-GB"/>
        </w:rPr>
        <w:t xml:space="preserve">In </w:t>
      </w:r>
      <w:r>
        <w:rPr>
          <w:rFonts w:hint="eastAsia"/>
          <w:lang w:val="en-GB"/>
        </w:rPr>
        <w:t>RAN1, beam management has been widely discussed</w:t>
      </w:r>
      <w:r w:rsidR="006B3145">
        <w:rPr>
          <w:rFonts w:hint="eastAsia"/>
          <w:lang w:val="en-GB"/>
        </w:rPr>
        <w:t xml:space="preserve">. </w:t>
      </w:r>
      <w:r w:rsidR="00E07C02">
        <w:rPr>
          <w:lang w:val="en-GB"/>
        </w:rPr>
        <w:t>Several</w:t>
      </w:r>
      <w:r w:rsidR="006D35C3">
        <w:rPr>
          <w:rFonts w:hint="eastAsia"/>
          <w:lang w:val="en-GB"/>
        </w:rPr>
        <w:t xml:space="preserve"> important</w:t>
      </w:r>
      <w:r w:rsidR="006B3145">
        <w:rPr>
          <w:rFonts w:hint="eastAsia"/>
          <w:lang w:val="en-GB"/>
        </w:rPr>
        <w:t xml:space="preserve"> agreements on </w:t>
      </w:r>
      <w:r w:rsidR="006D35C3">
        <w:rPr>
          <w:rFonts w:hint="eastAsia"/>
        </w:rPr>
        <w:t>b</w:t>
      </w:r>
      <w:r w:rsidR="006D35C3" w:rsidRPr="008C5199">
        <w:rPr>
          <w:rFonts w:eastAsia="MS Mincho"/>
          <w:lang w:eastAsia="ja-JP"/>
        </w:rPr>
        <w:t>eam failure recovery mecha</w:t>
      </w:r>
      <w:r w:rsidR="006D35C3">
        <w:rPr>
          <w:rFonts w:eastAsia="MS Mincho"/>
          <w:lang w:eastAsia="ja-JP"/>
        </w:rPr>
        <w:t>nism</w:t>
      </w:r>
      <w:r w:rsidR="006B3145">
        <w:rPr>
          <w:rFonts w:hint="eastAsia"/>
          <w:lang w:val="en-GB"/>
        </w:rPr>
        <w:t xml:space="preserve"> have been made in the latest two RAN1 meeting</w:t>
      </w:r>
      <w:r w:rsidR="00E07C02">
        <w:rPr>
          <w:lang w:val="en-GB"/>
        </w:rPr>
        <w:t>s</w:t>
      </w:r>
      <w:r w:rsidR="006B3145">
        <w:rPr>
          <w:rFonts w:hint="eastAsia"/>
          <w:lang w:val="en-GB"/>
        </w:rPr>
        <w:t xml:space="preserve">, which </w:t>
      </w:r>
      <w:r w:rsidR="00CD3755">
        <w:rPr>
          <w:rFonts w:hint="eastAsia"/>
          <w:lang w:val="en-GB"/>
        </w:rPr>
        <w:t>are</w:t>
      </w:r>
      <w:r w:rsidR="006B3145">
        <w:rPr>
          <w:lang w:val="en-GB"/>
        </w:rPr>
        <w:t xml:space="preserve"> </w:t>
      </w:r>
      <w:r w:rsidR="006B3145">
        <w:rPr>
          <w:rFonts w:hint="eastAsia"/>
          <w:lang w:val="en-GB"/>
        </w:rPr>
        <w:t xml:space="preserve">highly related to RLM/RLF. </w:t>
      </w:r>
    </w:p>
    <w:p w:rsidR="006B3145" w:rsidRDefault="00CD3755" w:rsidP="001E1D16">
      <w:pPr>
        <w:adjustRightInd/>
        <w:snapToGrid w:val="0"/>
        <w:spacing w:beforeLines="50" w:after="120"/>
        <w:rPr>
          <w:lang w:val="en-GB"/>
        </w:rPr>
      </w:pPr>
      <w:r>
        <w:rPr>
          <w:lang w:val="en-GB"/>
        </w:rPr>
        <w:t>I</w:t>
      </w:r>
      <w:r>
        <w:rPr>
          <w:rFonts w:hint="eastAsia"/>
          <w:lang w:val="en-GB"/>
        </w:rPr>
        <w:t xml:space="preserve">n RAN1 #88, </w:t>
      </w:r>
      <w:r w:rsidR="00AA2E78">
        <w:rPr>
          <w:rFonts w:hint="eastAsia"/>
          <w:lang w:val="en-GB"/>
        </w:rPr>
        <w:t xml:space="preserve">the following </w:t>
      </w:r>
      <w:r w:rsidR="00B85314">
        <w:rPr>
          <w:lang w:val="en-GB"/>
        </w:rPr>
        <w:t>was</w:t>
      </w:r>
      <w:r w:rsidR="00AA2E78">
        <w:rPr>
          <w:rFonts w:hint="eastAsia"/>
          <w:lang w:val="en-GB"/>
        </w:rPr>
        <w:t xml:space="preserve"> agreed</w:t>
      </w:r>
      <w:r w:rsidR="00206C1E">
        <w:rPr>
          <w:rFonts w:hint="eastAsia"/>
          <w:lang w:val="en-GB"/>
        </w:rPr>
        <w:t xml:space="preserve"> </w:t>
      </w:r>
      <w:r w:rsidR="004E094A">
        <w:rPr>
          <w:lang w:val="en-GB"/>
        </w:rPr>
        <w:fldChar w:fldCharType="begin"/>
      </w:r>
      <w:r w:rsidR="00206C1E">
        <w:rPr>
          <w:lang w:val="en-GB"/>
        </w:rPr>
        <w:instrText xml:space="preserve"> </w:instrText>
      </w:r>
      <w:r w:rsidR="00206C1E">
        <w:rPr>
          <w:rFonts w:hint="eastAsia"/>
          <w:lang w:val="en-GB"/>
        </w:rPr>
        <w:instrText>REF OLE_LINK1 \n \h</w:instrText>
      </w:r>
      <w:r w:rsidR="00206C1E">
        <w:rPr>
          <w:lang w:val="en-GB"/>
        </w:rPr>
        <w:instrText xml:space="preserve"> </w:instrText>
      </w:r>
      <w:r w:rsidR="004E094A">
        <w:rPr>
          <w:lang w:val="en-GB"/>
        </w:rPr>
      </w:r>
      <w:r w:rsidR="004E094A">
        <w:rPr>
          <w:lang w:val="en-GB"/>
        </w:rPr>
        <w:fldChar w:fldCharType="separate"/>
      </w:r>
      <w:r w:rsidR="00206C1E">
        <w:rPr>
          <w:lang w:val="en-GB"/>
        </w:rPr>
        <w:t>[2]</w:t>
      </w:r>
      <w:r w:rsidR="004E094A">
        <w:rPr>
          <w:lang w:val="en-GB"/>
        </w:rPr>
        <w:fldChar w:fldCharType="end"/>
      </w:r>
    </w:p>
    <w:tbl>
      <w:tblPr>
        <w:tblStyle w:val="a7"/>
        <w:tblW w:w="0" w:type="auto"/>
        <w:tblLook w:val="04A0"/>
      </w:tblPr>
      <w:tblGrid>
        <w:gridCol w:w="9242"/>
      </w:tblGrid>
      <w:tr w:rsidR="00AA2E78" w:rsidTr="00AA2E78">
        <w:tc>
          <w:tcPr>
            <w:tcW w:w="9242" w:type="dxa"/>
          </w:tcPr>
          <w:p w:rsidR="00AA2E78" w:rsidRPr="005A38D1" w:rsidRDefault="00AA2E78" w:rsidP="0035011F">
            <w:pPr>
              <w:numPr>
                <w:ilvl w:val="0"/>
                <w:numId w:val="13"/>
              </w:numPr>
              <w:adjustRightInd/>
              <w:spacing w:line="240" w:lineRule="auto"/>
              <w:rPr>
                <w:rFonts w:eastAsia="MS Mincho"/>
                <w:lang w:eastAsia="ja-JP"/>
              </w:rPr>
            </w:pPr>
            <w:r w:rsidRPr="005A38D1">
              <w:rPr>
                <w:rFonts w:eastAsia="MS Mincho"/>
                <w:lang w:eastAsia="ja-JP"/>
              </w:rPr>
              <w:t xml:space="preserve">Beam failure event occurs when the </w:t>
            </w:r>
            <w:r w:rsidRPr="00783F0E">
              <w:rPr>
                <w:rFonts w:eastAsia="MS Mincho"/>
                <w:lang w:eastAsia="ja-JP"/>
              </w:rPr>
              <w:t>quality of beam pair link(s) of</w:t>
            </w:r>
            <w:r w:rsidRPr="005A38D1">
              <w:rPr>
                <w:rFonts w:eastAsia="MS Mincho"/>
                <w:lang w:eastAsia="ja-JP"/>
              </w:rPr>
              <w:t xml:space="preserve"> an associated control channel falls low enough (e.g. comparison with a threshold, time-out of an associated timer). Mechanism to recover from beam failure is triggered when beam failure occurs</w:t>
            </w:r>
          </w:p>
          <w:p w:rsidR="00AA2E78" w:rsidRPr="00AA2E78" w:rsidRDefault="00AA2E78" w:rsidP="0035011F">
            <w:pPr>
              <w:numPr>
                <w:ilvl w:val="1"/>
                <w:numId w:val="13"/>
              </w:numPr>
              <w:adjustRightInd/>
              <w:spacing w:line="240" w:lineRule="auto"/>
              <w:rPr>
                <w:rFonts w:eastAsia="MS Mincho"/>
                <w:lang w:eastAsia="ja-JP"/>
              </w:rPr>
            </w:pPr>
            <w:r w:rsidRPr="00AA2E78">
              <w:rPr>
                <w:rFonts w:eastAsia="MS Mincho"/>
                <w:lang w:eastAsia="ja-JP"/>
              </w:rPr>
              <w:t>Note: here the beam pair link is used for convenience, and may or may not be used in specification</w:t>
            </w:r>
          </w:p>
          <w:p w:rsidR="00AA2E78" w:rsidRPr="00AA2E78" w:rsidRDefault="00AA2E78" w:rsidP="0035011F">
            <w:pPr>
              <w:numPr>
                <w:ilvl w:val="1"/>
                <w:numId w:val="13"/>
              </w:numPr>
              <w:adjustRightInd/>
              <w:spacing w:line="240" w:lineRule="auto"/>
              <w:rPr>
                <w:rFonts w:eastAsia="MS Mincho"/>
                <w:lang w:eastAsia="ja-JP"/>
              </w:rPr>
            </w:pPr>
            <w:r w:rsidRPr="00AA2E78">
              <w:rPr>
                <w:rFonts w:eastAsia="MS Mincho"/>
                <w:lang w:eastAsia="ja-JP"/>
              </w:rPr>
              <w:t>FFS: whether quality can additionally include quality of beam pair link(s) associated with NR-PDSCH</w:t>
            </w:r>
          </w:p>
          <w:p w:rsidR="00AA2E78" w:rsidRPr="00AA2E78" w:rsidRDefault="00AA2E78" w:rsidP="0035011F">
            <w:pPr>
              <w:numPr>
                <w:ilvl w:val="1"/>
                <w:numId w:val="13"/>
              </w:numPr>
              <w:adjustRightInd/>
              <w:spacing w:line="240" w:lineRule="auto"/>
              <w:rPr>
                <w:rFonts w:eastAsia="MS Mincho"/>
                <w:lang w:eastAsia="ja-JP"/>
              </w:rPr>
            </w:pPr>
            <w:r w:rsidRPr="00AA2E78">
              <w:rPr>
                <w:rFonts w:eastAsia="MS Mincho"/>
                <w:lang w:eastAsia="ja-JP"/>
              </w:rPr>
              <w:t xml:space="preserve">FFS: when multiple Y beam pair links are configured, X (&lt;=Y) out of Y beam pair links falls below certain threshold fulfilling beam failure condition may declare beam failure </w:t>
            </w:r>
          </w:p>
          <w:p w:rsidR="00AA2E78" w:rsidRPr="00AA2E78" w:rsidRDefault="00AA2E78" w:rsidP="0035011F">
            <w:pPr>
              <w:numPr>
                <w:ilvl w:val="1"/>
                <w:numId w:val="13"/>
              </w:numPr>
              <w:adjustRightInd/>
              <w:spacing w:line="240" w:lineRule="auto"/>
              <w:rPr>
                <w:rFonts w:eastAsia="MS Mincho"/>
                <w:lang w:eastAsia="ja-JP"/>
              </w:rPr>
            </w:pPr>
            <w:r w:rsidRPr="00AA2E78">
              <w:rPr>
                <w:rFonts w:eastAsia="MS Mincho"/>
                <w:lang w:eastAsia="ja-JP"/>
              </w:rPr>
              <w:t>FFS: search space (UE-specific vs. common) of the associated NR-PDCCH</w:t>
            </w:r>
          </w:p>
          <w:p w:rsidR="00AA2E78" w:rsidRPr="00AA2E78" w:rsidRDefault="00AA2E78" w:rsidP="0035011F">
            <w:pPr>
              <w:numPr>
                <w:ilvl w:val="1"/>
                <w:numId w:val="13"/>
              </w:numPr>
              <w:adjustRightInd/>
              <w:spacing w:line="240" w:lineRule="auto"/>
              <w:rPr>
                <w:rFonts w:eastAsia="MS Mincho"/>
                <w:lang w:eastAsia="ja-JP"/>
              </w:rPr>
            </w:pPr>
            <w:r w:rsidRPr="00AA2E78">
              <w:rPr>
                <w:rFonts w:eastAsia="MS Mincho"/>
                <w:lang w:eastAsia="ja-JP"/>
              </w:rPr>
              <w:t>FFS: signaling mechanisms for NR-PDCCH in the case of UE is configured to monitor multiple beam pair links for NR-PDCCH</w:t>
            </w:r>
          </w:p>
          <w:p w:rsidR="00AA2E78" w:rsidRPr="005A38D1" w:rsidRDefault="00AA2E78" w:rsidP="0035011F">
            <w:pPr>
              <w:numPr>
                <w:ilvl w:val="1"/>
                <w:numId w:val="13"/>
              </w:numPr>
              <w:adjustRightInd/>
              <w:spacing w:line="240" w:lineRule="auto"/>
              <w:rPr>
                <w:rFonts w:eastAsia="MS Mincho"/>
                <w:lang w:eastAsia="ja-JP"/>
              </w:rPr>
            </w:pPr>
            <w:r w:rsidRPr="00AA2E78">
              <w:rPr>
                <w:rFonts w:eastAsia="MS Mincho"/>
                <w:lang w:eastAsia="ja-JP"/>
              </w:rPr>
              <w:lastRenderedPageBreak/>
              <w:t>Exact de</w:t>
            </w:r>
            <w:r w:rsidRPr="005A38D1">
              <w:rPr>
                <w:rFonts w:eastAsia="MS Mincho"/>
                <w:lang w:eastAsia="ja-JP"/>
              </w:rPr>
              <w:t>finition of such threshold is FFS and other conditions for triggering such mechanism are not precluded</w:t>
            </w:r>
          </w:p>
          <w:p w:rsidR="00AA2E78" w:rsidRPr="005A38D1" w:rsidRDefault="00AA2E78" w:rsidP="0035011F">
            <w:pPr>
              <w:numPr>
                <w:ilvl w:val="0"/>
                <w:numId w:val="13"/>
              </w:numPr>
              <w:adjustRightInd/>
              <w:spacing w:line="240" w:lineRule="auto"/>
              <w:rPr>
                <w:rFonts w:eastAsia="MS Mincho"/>
                <w:lang w:eastAsia="ja-JP"/>
              </w:rPr>
            </w:pPr>
            <w:r w:rsidRPr="005A38D1">
              <w:rPr>
                <w:rFonts w:eastAsia="MS Mincho"/>
                <w:lang w:eastAsia="ja-JP"/>
              </w:rPr>
              <w:t>The following signals can be configured for detecting beam failure by UE and for identifying new potential beams by UE</w:t>
            </w:r>
          </w:p>
          <w:p w:rsidR="00AA2E78" w:rsidRPr="005A38D1" w:rsidRDefault="00AA2E78" w:rsidP="0035011F">
            <w:pPr>
              <w:numPr>
                <w:ilvl w:val="1"/>
                <w:numId w:val="13"/>
              </w:numPr>
              <w:adjustRightInd/>
              <w:spacing w:line="240" w:lineRule="auto"/>
              <w:rPr>
                <w:rFonts w:eastAsia="MS Mincho"/>
                <w:lang w:eastAsia="ja-JP"/>
              </w:rPr>
            </w:pPr>
            <w:r w:rsidRPr="005A38D1">
              <w:rPr>
                <w:rFonts w:eastAsia="MS Mincho"/>
                <w:lang w:eastAsia="ja-JP"/>
              </w:rPr>
              <w:t>FFS the signals, e.g., RS for beam management, RS for fine timing/frequency tracking, SS blocks, DM-RS of PDCCH (including group common PDCCH and/or UE specific PDCCH), DMRS for PDSCH</w:t>
            </w:r>
          </w:p>
          <w:p w:rsidR="00AA2E78" w:rsidRPr="00AA2E78" w:rsidRDefault="00AA2E78" w:rsidP="0035011F">
            <w:pPr>
              <w:numPr>
                <w:ilvl w:val="0"/>
                <w:numId w:val="13"/>
              </w:numPr>
              <w:adjustRightInd/>
              <w:spacing w:line="240" w:lineRule="auto"/>
              <w:rPr>
                <w:rFonts w:eastAsia="MS Mincho"/>
                <w:lang w:eastAsia="ja-JP"/>
              </w:rPr>
            </w:pPr>
            <w:r w:rsidRPr="00AA2E78">
              <w:rPr>
                <w:rFonts w:eastAsia="MS Mincho"/>
                <w:lang w:eastAsia="ja-JP"/>
              </w:rPr>
              <w:t xml:space="preserve">If beam failure event occurs and there are no new potential beams to the serving cell, FFS whether or not the UE provides an indication to L3. </w:t>
            </w:r>
          </w:p>
          <w:p w:rsidR="00AA2E78" w:rsidRPr="00AA2E78" w:rsidRDefault="00AA2E78" w:rsidP="0035011F">
            <w:pPr>
              <w:numPr>
                <w:ilvl w:val="1"/>
                <w:numId w:val="13"/>
              </w:numPr>
              <w:adjustRightInd/>
              <w:spacing w:line="240" w:lineRule="auto"/>
              <w:rPr>
                <w:rFonts w:eastAsia="MS Mincho"/>
                <w:lang w:eastAsia="ja-JP"/>
              </w:rPr>
            </w:pPr>
            <w:r w:rsidRPr="00AA2E78">
              <w:rPr>
                <w:rFonts w:eastAsia="MS Mincho"/>
                <w:lang w:eastAsia="ja-JP"/>
              </w:rPr>
              <w:t>Note: the criterion for declaring radio link failure is for RAN2 to decide.</w:t>
            </w:r>
          </w:p>
          <w:p w:rsidR="00AA2E78" w:rsidRPr="00AA2E78" w:rsidRDefault="00AA2E78" w:rsidP="0035011F">
            <w:pPr>
              <w:numPr>
                <w:ilvl w:val="1"/>
                <w:numId w:val="13"/>
              </w:numPr>
              <w:adjustRightInd/>
              <w:spacing w:line="240" w:lineRule="auto"/>
              <w:rPr>
                <w:rFonts w:eastAsia="MS Mincho"/>
                <w:lang w:eastAsia="ja-JP"/>
              </w:rPr>
            </w:pPr>
            <w:r w:rsidRPr="00AA2E78">
              <w:rPr>
                <w:rFonts w:eastAsia="MS Mincho"/>
                <w:lang w:eastAsia="ja-JP"/>
              </w:rPr>
              <w:t>FFS: The necessity of such indication</w:t>
            </w:r>
          </w:p>
          <w:p w:rsidR="00AA2E78" w:rsidRPr="00AA2E78" w:rsidRDefault="00AA2E78" w:rsidP="0035011F">
            <w:pPr>
              <w:numPr>
                <w:ilvl w:val="0"/>
                <w:numId w:val="13"/>
              </w:numPr>
              <w:adjustRightInd/>
              <w:spacing w:line="240" w:lineRule="auto"/>
            </w:pPr>
            <w:r w:rsidRPr="005A38D1">
              <w:rPr>
                <w:rFonts w:eastAsia="MS Mincho"/>
                <w:lang w:eastAsia="ja-JP"/>
              </w:rPr>
              <w:t>NR supports configuring resources for sending request for recovery purposes in symbols containing RACH and/or FFS scheduling request or in other indicated symbols</w:t>
            </w:r>
          </w:p>
        </w:tc>
      </w:tr>
    </w:tbl>
    <w:p w:rsidR="006B3145" w:rsidRPr="00CD3755" w:rsidRDefault="006D35C3" w:rsidP="001E1D16">
      <w:pPr>
        <w:adjustRightInd/>
        <w:snapToGrid w:val="0"/>
        <w:spacing w:beforeLines="50" w:after="120"/>
        <w:rPr>
          <w:lang w:val="en-GB"/>
        </w:rPr>
      </w:pPr>
      <w:r>
        <w:rPr>
          <w:lang w:val="en-GB"/>
        </w:rPr>
        <w:lastRenderedPageBreak/>
        <w:t>I</w:t>
      </w:r>
      <w:r>
        <w:rPr>
          <w:rFonts w:hint="eastAsia"/>
          <w:lang w:val="en-GB"/>
        </w:rPr>
        <w:t xml:space="preserve">n RAN1 #88bis, we </w:t>
      </w:r>
      <w:r w:rsidR="00B85314">
        <w:rPr>
          <w:lang w:val="en-GB"/>
        </w:rPr>
        <w:t>made</w:t>
      </w:r>
      <w:r w:rsidR="00B85314">
        <w:rPr>
          <w:rFonts w:hint="eastAsia"/>
          <w:lang w:val="en-GB"/>
        </w:rPr>
        <w:t xml:space="preserve"> </w:t>
      </w:r>
      <w:r w:rsidR="00EF46EC">
        <w:rPr>
          <w:rFonts w:hint="eastAsia"/>
          <w:lang w:val="en-GB"/>
        </w:rPr>
        <w:t>the</w:t>
      </w:r>
      <w:r>
        <w:rPr>
          <w:rFonts w:hint="eastAsia"/>
          <w:lang w:val="en-GB"/>
        </w:rPr>
        <w:t xml:space="preserve"> following</w:t>
      </w:r>
      <w:r w:rsidR="00EF46EC">
        <w:rPr>
          <w:rFonts w:hint="eastAsia"/>
          <w:lang w:val="en-GB"/>
        </w:rPr>
        <w:t xml:space="preserve"> important</w:t>
      </w:r>
      <w:r>
        <w:rPr>
          <w:rFonts w:hint="eastAsia"/>
          <w:lang w:val="en-GB"/>
        </w:rPr>
        <w:t xml:space="preserve"> agreements</w:t>
      </w:r>
      <w:r w:rsidR="00206C1E">
        <w:rPr>
          <w:rFonts w:hint="eastAsia"/>
          <w:lang w:val="en-GB"/>
        </w:rPr>
        <w:t xml:space="preserve"> </w:t>
      </w:r>
      <w:r w:rsidR="004E094A">
        <w:rPr>
          <w:lang w:val="en-GB"/>
        </w:rPr>
        <w:fldChar w:fldCharType="begin"/>
      </w:r>
      <w:r w:rsidR="00206C1E">
        <w:rPr>
          <w:lang w:val="en-GB"/>
        </w:rPr>
        <w:instrText xml:space="preserve"> </w:instrText>
      </w:r>
      <w:r w:rsidR="00206C1E">
        <w:rPr>
          <w:rFonts w:hint="eastAsia"/>
          <w:lang w:val="en-GB"/>
        </w:rPr>
        <w:instrText>REF _Ref481434603 \n \h</w:instrText>
      </w:r>
      <w:r w:rsidR="00206C1E">
        <w:rPr>
          <w:lang w:val="en-GB"/>
        </w:rPr>
        <w:instrText xml:space="preserve"> </w:instrText>
      </w:r>
      <w:r w:rsidR="004E094A">
        <w:rPr>
          <w:lang w:val="en-GB"/>
        </w:rPr>
      </w:r>
      <w:r w:rsidR="004E094A">
        <w:rPr>
          <w:lang w:val="en-GB"/>
        </w:rPr>
        <w:fldChar w:fldCharType="separate"/>
      </w:r>
      <w:r w:rsidR="00206C1E">
        <w:rPr>
          <w:lang w:val="en-GB"/>
        </w:rPr>
        <w:t>[3]</w:t>
      </w:r>
      <w:r w:rsidR="004E094A">
        <w:rPr>
          <w:lang w:val="en-GB"/>
        </w:rPr>
        <w:fldChar w:fldCharType="end"/>
      </w:r>
    </w:p>
    <w:tbl>
      <w:tblPr>
        <w:tblStyle w:val="a7"/>
        <w:tblW w:w="0" w:type="auto"/>
        <w:tblLook w:val="04A0"/>
      </w:tblPr>
      <w:tblGrid>
        <w:gridCol w:w="9242"/>
      </w:tblGrid>
      <w:tr w:rsidR="00EF46EC" w:rsidTr="00EF46EC">
        <w:tc>
          <w:tcPr>
            <w:tcW w:w="9242" w:type="dxa"/>
          </w:tcPr>
          <w:p w:rsidR="00EF46EC" w:rsidRPr="008C5199" w:rsidRDefault="00EF46EC" w:rsidP="0035011F">
            <w:pPr>
              <w:numPr>
                <w:ilvl w:val="0"/>
                <w:numId w:val="15"/>
              </w:numPr>
              <w:adjustRightInd/>
              <w:spacing w:line="240" w:lineRule="auto"/>
              <w:rPr>
                <w:rFonts w:eastAsia="MS Mincho"/>
                <w:lang w:eastAsia="ja-JP"/>
              </w:rPr>
            </w:pPr>
            <w:r w:rsidRPr="008C5199">
              <w:rPr>
                <w:rFonts w:eastAsia="MS Mincho"/>
                <w:lang w:eastAsia="ja-JP"/>
              </w:rPr>
              <w:t>UE Beam failure recovery mecha</w:t>
            </w:r>
            <w:r>
              <w:rPr>
                <w:rFonts w:eastAsia="MS Mincho"/>
                <w:lang w:eastAsia="ja-JP"/>
              </w:rPr>
              <w:t xml:space="preserve">nism includes the following </w:t>
            </w:r>
            <w:r>
              <w:rPr>
                <w:rFonts w:eastAsia="MS Mincho" w:hint="eastAsia"/>
                <w:lang w:eastAsia="ja-JP"/>
              </w:rPr>
              <w:t>aspects</w:t>
            </w:r>
          </w:p>
          <w:p w:rsidR="00EF46EC" w:rsidRPr="008C5199" w:rsidRDefault="00EF46EC" w:rsidP="0035011F">
            <w:pPr>
              <w:numPr>
                <w:ilvl w:val="1"/>
                <w:numId w:val="15"/>
              </w:numPr>
              <w:adjustRightInd/>
              <w:spacing w:line="240" w:lineRule="auto"/>
              <w:rPr>
                <w:rFonts w:eastAsia="MS Mincho"/>
                <w:lang w:eastAsia="ja-JP"/>
              </w:rPr>
            </w:pPr>
            <w:r w:rsidRPr="008C5199">
              <w:rPr>
                <w:rFonts w:eastAsia="MS Mincho"/>
                <w:lang w:eastAsia="ja-JP"/>
              </w:rPr>
              <w:t>Beam failure detection</w:t>
            </w:r>
          </w:p>
          <w:p w:rsidR="00EF46EC" w:rsidRPr="00997C22" w:rsidRDefault="00EF46EC" w:rsidP="0035011F">
            <w:pPr>
              <w:numPr>
                <w:ilvl w:val="1"/>
                <w:numId w:val="15"/>
              </w:numPr>
              <w:adjustRightInd/>
              <w:spacing w:line="240" w:lineRule="auto"/>
              <w:rPr>
                <w:rFonts w:eastAsia="MS Mincho"/>
                <w:lang w:eastAsia="ja-JP"/>
              </w:rPr>
            </w:pPr>
            <w:r w:rsidRPr="008C5199">
              <w:rPr>
                <w:rFonts w:eastAsia="MS Mincho"/>
                <w:lang w:eastAsia="ja-JP"/>
              </w:rPr>
              <w:t>New candidate beam identification</w:t>
            </w:r>
          </w:p>
          <w:p w:rsidR="00EF46EC" w:rsidRPr="008C5199" w:rsidRDefault="00EF46EC" w:rsidP="0035011F">
            <w:pPr>
              <w:numPr>
                <w:ilvl w:val="1"/>
                <w:numId w:val="15"/>
              </w:numPr>
              <w:adjustRightInd/>
              <w:spacing w:line="240" w:lineRule="auto"/>
              <w:rPr>
                <w:rFonts w:eastAsia="MS Mincho"/>
                <w:lang w:eastAsia="ja-JP"/>
              </w:rPr>
            </w:pPr>
            <w:r w:rsidRPr="008C5199">
              <w:rPr>
                <w:rFonts w:eastAsia="MS Mincho"/>
                <w:lang w:eastAsia="ja-JP"/>
              </w:rPr>
              <w:t>Beam failure recovery request transmission</w:t>
            </w:r>
          </w:p>
          <w:p w:rsidR="00EF46EC" w:rsidRPr="008C5199" w:rsidRDefault="00EF46EC" w:rsidP="0035011F">
            <w:pPr>
              <w:numPr>
                <w:ilvl w:val="1"/>
                <w:numId w:val="15"/>
              </w:numPr>
              <w:adjustRightInd/>
              <w:spacing w:line="240" w:lineRule="auto"/>
              <w:rPr>
                <w:rFonts w:eastAsia="MS Mincho"/>
                <w:lang w:eastAsia="ja-JP"/>
              </w:rPr>
            </w:pPr>
            <w:r w:rsidRPr="008C5199">
              <w:rPr>
                <w:rFonts w:eastAsia="MS Mincho"/>
                <w:lang w:eastAsia="ja-JP"/>
              </w:rPr>
              <w:t xml:space="preserve">UE monitors </w:t>
            </w:r>
            <w:proofErr w:type="spellStart"/>
            <w:r w:rsidRPr="008C5199">
              <w:rPr>
                <w:rFonts w:eastAsia="MS Mincho"/>
                <w:lang w:eastAsia="ja-JP"/>
              </w:rPr>
              <w:t>gNB</w:t>
            </w:r>
            <w:proofErr w:type="spellEnd"/>
            <w:r w:rsidRPr="008C5199">
              <w:rPr>
                <w:rFonts w:eastAsia="MS Mincho"/>
                <w:lang w:eastAsia="ja-JP"/>
              </w:rPr>
              <w:t xml:space="preserve"> response for beam failure recovery request</w:t>
            </w:r>
          </w:p>
          <w:p w:rsidR="00EF46EC" w:rsidRPr="008C5199" w:rsidRDefault="00EF46EC" w:rsidP="0035011F">
            <w:pPr>
              <w:numPr>
                <w:ilvl w:val="0"/>
                <w:numId w:val="16"/>
              </w:numPr>
              <w:adjustRightInd/>
              <w:spacing w:line="240" w:lineRule="auto"/>
              <w:rPr>
                <w:rFonts w:eastAsia="MS Mincho"/>
                <w:lang w:eastAsia="ja-JP"/>
              </w:rPr>
            </w:pPr>
            <w:r w:rsidRPr="008C5199">
              <w:rPr>
                <w:rFonts w:eastAsia="MS Mincho"/>
                <w:lang w:eastAsia="ja-JP"/>
              </w:rPr>
              <w:t xml:space="preserve">Beam failure detection </w:t>
            </w:r>
          </w:p>
          <w:p w:rsidR="00EF46EC" w:rsidRPr="008C5199" w:rsidRDefault="00EF46EC" w:rsidP="0035011F">
            <w:pPr>
              <w:numPr>
                <w:ilvl w:val="1"/>
                <w:numId w:val="16"/>
              </w:numPr>
              <w:adjustRightInd/>
              <w:spacing w:line="240" w:lineRule="auto"/>
              <w:rPr>
                <w:rFonts w:eastAsia="MS Mincho"/>
                <w:lang w:eastAsia="ja-JP"/>
              </w:rPr>
            </w:pPr>
            <w:r w:rsidRPr="008C5199">
              <w:rPr>
                <w:rFonts w:eastAsia="MS Mincho"/>
                <w:lang w:eastAsia="ja-JP"/>
              </w:rPr>
              <w:t>UE monitors beam failure detection RS to assess if a beam failure trigger condition has been met</w:t>
            </w:r>
          </w:p>
          <w:p w:rsidR="00EF46EC" w:rsidRPr="00556D90" w:rsidRDefault="00EF46EC" w:rsidP="0035011F">
            <w:pPr>
              <w:numPr>
                <w:ilvl w:val="1"/>
                <w:numId w:val="16"/>
              </w:numPr>
              <w:adjustRightInd/>
              <w:spacing w:line="240" w:lineRule="auto"/>
              <w:rPr>
                <w:rFonts w:eastAsia="MS Mincho"/>
                <w:lang w:eastAsia="ja-JP"/>
              </w:rPr>
            </w:pPr>
            <w:r w:rsidRPr="008C5199">
              <w:rPr>
                <w:rFonts w:eastAsia="MS Mincho"/>
                <w:lang w:eastAsia="ja-JP"/>
              </w:rPr>
              <w:t>Beam failure det</w:t>
            </w:r>
            <w:r w:rsidRPr="00556D90">
              <w:rPr>
                <w:rFonts w:eastAsia="MS Mincho"/>
                <w:lang w:eastAsia="ja-JP"/>
              </w:rPr>
              <w:t>ection RS at least includes periodic CSI-RS for beam management</w:t>
            </w:r>
          </w:p>
          <w:p w:rsidR="00EF46EC" w:rsidRPr="002E512E" w:rsidRDefault="00EF46EC" w:rsidP="0035011F">
            <w:pPr>
              <w:numPr>
                <w:ilvl w:val="2"/>
                <w:numId w:val="16"/>
              </w:numPr>
              <w:adjustRightInd/>
              <w:spacing w:line="240" w:lineRule="auto"/>
              <w:rPr>
                <w:rFonts w:eastAsia="MS Mincho"/>
                <w:lang w:eastAsia="ja-JP"/>
              </w:rPr>
            </w:pPr>
            <w:r w:rsidRPr="00556D90">
              <w:rPr>
                <w:rFonts w:eastAsia="MS Mincho"/>
                <w:lang w:eastAsia="ja-JP"/>
              </w:rPr>
              <w:t>SS-bloc</w:t>
            </w:r>
            <w:r w:rsidRPr="002E512E">
              <w:rPr>
                <w:rFonts w:eastAsia="MS Mincho"/>
                <w:lang w:eastAsia="ja-JP"/>
              </w:rPr>
              <w:t>k within the serving cell can be considered, if SS-block is also used in beam management as well</w:t>
            </w:r>
          </w:p>
          <w:p w:rsidR="00EF46EC" w:rsidRPr="008C5199" w:rsidRDefault="00EF46EC" w:rsidP="0035011F">
            <w:pPr>
              <w:numPr>
                <w:ilvl w:val="1"/>
                <w:numId w:val="16"/>
              </w:numPr>
              <w:adjustRightInd/>
              <w:spacing w:line="240" w:lineRule="auto"/>
              <w:rPr>
                <w:rFonts w:eastAsia="MS Mincho"/>
                <w:lang w:eastAsia="ja-JP"/>
              </w:rPr>
            </w:pPr>
            <w:r w:rsidRPr="008C5199">
              <w:rPr>
                <w:rFonts w:eastAsia="MS Mincho"/>
                <w:lang w:eastAsia="ja-JP"/>
              </w:rPr>
              <w:t>FFS: Trigger condition for declaring beam failure</w:t>
            </w:r>
          </w:p>
          <w:p w:rsidR="00EF46EC" w:rsidRPr="008C5199" w:rsidRDefault="00EF46EC" w:rsidP="0035011F">
            <w:pPr>
              <w:numPr>
                <w:ilvl w:val="0"/>
                <w:numId w:val="16"/>
              </w:numPr>
              <w:adjustRightInd/>
              <w:spacing w:line="240" w:lineRule="auto"/>
              <w:rPr>
                <w:rFonts w:eastAsia="MS Mincho"/>
                <w:lang w:eastAsia="ja-JP"/>
              </w:rPr>
            </w:pPr>
            <w:r w:rsidRPr="008C5199">
              <w:rPr>
                <w:rFonts w:eastAsia="MS Mincho"/>
                <w:lang w:eastAsia="ja-JP"/>
              </w:rPr>
              <w:t>New candidate beam identification</w:t>
            </w:r>
          </w:p>
          <w:p w:rsidR="00EF46EC" w:rsidRPr="008C5199" w:rsidRDefault="00EF46EC" w:rsidP="0035011F">
            <w:pPr>
              <w:numPr>
                <w:ilvl w:val="1"/>
                <w:numId w:val="16"/>
              </w:numPr>
              <w:adjustRightInd/>
              <w:spacing w:line="240" w:lineRule="auto"/>
              <w:rPr>
                <w:rFonts w:eastAsia="MS Mincho"/>
                <w:lang w:eastAsia="ja-JP"/>
              </w:rPr>
            </w:pPr>
            <w:r w:rsidRPr="008C5199">
              <w:rPr>
                <w:rFonts w:eastAsia="MS Mincho"/>
                <w:lang w:eastAsia="ja-JP"/>
              </w:rPr>
              <w:t>UE monitors beam identification RS to find a new candidate beam</w:t>
            </w:r>
          </w:p>
          <w:p w:rsidR="00EF46EC" w:rsidRPr="008C5199" w:rsidRDefault="00EF46EC" w:rsidP="0035011F">
            <w:pPr>
              <w:numPr>
                <w:ilvl w:val="1"/>
                <w:numId w:val="16"/>
              </w:numPr>
              <w:adjustRightInd/>
              <w:spacing w:line="240" w:lineRule="auto"/>
              <w:rPr>
                <w:rFonts w:eastAsia="MS Mincho"/>
                <w:lang w:eastAsia="ja-JP"/>
              </w:rPr>
            </w:pPr>
            <w:r w:rsidRPr="008C5199">
              <w:rPr>
                <w:rFonts w:eastAsia="MS Mincho"/>
                <w:lang w:eastAsia="ja-JP"/>
              </w:rPr>
              <w:t>Beam identification RS includes</w:t>
            </w:r>
          </w:p>
          <w:p w:rsidR="00EF46EC" w:rsidRDefault="00EF46EC" w:rsidP="0035011F">
            <w:pPr>
              <w:numPr>
                <w:ilvl w:val="2"/>
                <w:numId w:val="16"/>
              </w:numPr>
              <w:adjustRightInd/>
              <w:spacing w:line="240" w:lineRule="auto"/>
              <w:rPr>
                <w:rFonts w:eastAsia="MS Mincho"/>
                <w:lang w:eastAsia="ja-JP"/>
              </w:rPr>
            </w:pPr>
            <w:r w:rsidRPr="008C5199">
              <w:rPr>
                <w:rFonts w:eastAsia="MS Mincho"/>
                <w:lang w:eastAsia="ja-JP"/>
              </w:rPr>
              <w:t>Periodic CSI-RS for beam management, if it is configured by NW</w:t>
            </w:r>
          </w:p>
          <w:p w:rsidR="00EF46EC" w:rsidRPr="002E512E" w:rsidRDefault="00EF46EC" w:rsidP="0035011F">
            <w:pPr>
              <w:numPr>
                <w:ilvl w:val="2"/>
                <w:numId w:val="16"/>
              </w:numPr>
              <w:adjustRightInd/>
              <w:spacing w:line="240" w:lineRule="auto"/>
              <w:rPr>
                <w:rFonts w:eastAsia="MS Mincho"/>
                <w:lang w:eastAsia="ja-JP"/>
              </w:rPr>
            </w:pPr>
            <w:r w:rsidRPr="002E512E">
              <w:rPr>
                <w:rFonts w:eastAsia="MS Mincho"/>
                <w:lang w:eastAsia="ja-JP"/>
              </w:rPr>
              <w:t>Periodic CSI-RS and SS-blocks within the serving cell</w:t>
            </w:r>
            <w:r>
              <w:rPr>
                <w:rFonts w:eastAsia="MS Mincho" w:hint="eastAsia"/>
                <w:lang w:eastAsia="ja-JP"/>
              </w:rPr>
              <w:t xml:space="preserve">, </w:t>
            </w:r>
            <w:r w:rsidRPr="002E512E">
              <w:rPr>
                <w:rFonts w:eastAsia="MS Mincho"/>
                <w:lang w:eastAsia="ja-JP"/>
              </w:rPr>
              <w:t>if SS-block is also used in beam management as well</w:t>
            </w:r>
          </w:p>
          <w:p w:rsidR="00EF46EC" w:rsidRPr="008C5199" w:rsidRDefault="00EF46EC" w:rsidP="0035011F">
            <w:pPr>
              <w:numPr>
                <w:ilvl w:val="0"/>
                <w:numId w:val="16"/>
              </w:numPr>
              <w:adjustRightInd/>
              <w:spacing w:line="240" w:lineRule="auto"/>
              <w:rPr>
                <w:rFonts w:eastAsia="MS Mincho"/>
                <w:lang w:eastAsia="ja-JP"/>
              </w:rPr>
            </w:pPr>
            <w:r w:rsidRPr="008C5199">
              <w:rPr>
                <w:rFonts w:eastAsia="MS Mincho"/>
                <w:lang w:eastAsia="ja-JP"/>
              </w:rPr>
              <w:t>Beam failure recovery request transmission</w:t>
            </w:r>
          </w:p>
          <w:p w:rsidR="00EF46EC" w:rsidRPr="008C5199" w:rsidRDefault="00EF46EC" w:rsidP="0035011F">
            <w:pPr>
              <w:numPr>
                <w:ilvl w:val="1"/>
                <w:numId w:val="16"/>
              </w:numPr>
              <w:adjustRightInd/>
              <w:spacing w:line="240" w:lineRule="auto"/>
              <w:rPr>
                <w:rFonts w:eastAsia="MS Mincho"/>
                <w:lang w:eastAsia="ja-JP"/>
              </w:rPr>
            </w:pPr>
            <w:r w:rsidRPr="008C5199">
              <w:rPr>
                <w:rFonts w:eastAsia="MS Mincho"/>
                <w:lang w:eastAsia="ja-JP"/>
              </w:rPr>
              <w:t>Information carried by beam failure recovery request</w:t>
            </w:r>
            <w:r>
              <w:rPr>
                <w:rFonts w:eastAsia="MS Mincho" w:hint="eastAsia"/>
                <w:lang w:eastAsia="ja-JP"/>
              </w:rPr>
              <w:t xml:space="preserve"> includes at least one followings</w:t>
            </w:r>
          </w:p>
          <w:p w:rsidR="00EF46EC" w:rsidRPr="008C5199" w:rsidRDefault="00EF46EC" w:rsidP="0035011F">
            <w:pPr>
              <w:numPr>
                <w:ilvl w:val="2"/>
                <w:numId w:val="16"/>
              </w:numPr>
              <w:adjustRightInd/>
              <w:spacing w:line="240" w:lineRule="auto"/>
              <w:rPr>
                <w:rFonts w:eastAsia="MS Mincho"/>
                <w:lang w:eastAsia="ja-JP"/>
              </w:rPr>
            </w:pPr>
            <w:r w:rsidRPr="008C5199">
              <w:rPr>
                <w:rFonts w:eastAsia="MS Mincho"/>
                <w:lang w:eastAsia="ja-JP"/>
              </w:rPr>
              <w:t xml:space="preserve">Explicit/implicit information about identifying UE and new </w:t>
            </w:r>
            <w:proofErr w:type="spellStart"/>
            <w:r w:rsidRPr="008C5199">
              <w:rPr>
                <w:rFonts w:eastAsia="MS Mincho"/>
                <w:lang w:eastAsia="ja-JP"/>
              </w:rPr>
              <w:t>gNB</w:t>
            </w:r>
            <w:proofErr w:type="spellEnd"/>
            <w:r w:rsidRPr="008C5199">
              <w:rPr>
                <w:rFonts w:eastAsia="MS Mincho"/>
                <w:lang w:eastAsia="ja-JP"/>
              </w:rPr>
              <w:t xml:space="preserve"> TX beam information</w:t>
            </w:r>
          </w:p>
          <w:p w:rsidR="00EF46EC" w:rsidRDefault="00EF46EC" w:rsidP="0035011F">
            <w:pPr>
              <w:numPr>
                <w:ilvl w:val="2"/>
                <w:numId w:val="16"/>
              </w:numPr>
              <w:adjustRightInd/>
              <w:spacing w:line="240" w:lineRule="auto"/>
              <w:rPr>
                <w:rFonts w:eastAsia="MS Mincho"/>
                <w:lang w:eastAsia="ja-JP"/>
              </w:rPr>
            </w:pPr>
            <w:r>
              <w:rPr>
                <w:rFonts w:eastAsia="MS Mincho" w:hint="eastAsia"/>
                <w:lang w:eastAsia="ja-JP"/>
              </w:rPr>
              <w:t xml:space="preserve">Explicit/implicit information about </w:t>
            </w:r>
            <w:r w:rsidRPr="008C5199">
              <w:rPr>
                <w:rFonts w:eastAsia="MS Mincho"/>
                <w:lang w:eastAsia="ja-JP"/>
              </w:rPr>
              <w:t>identifying UE and</w:t>
            </w:r>
            <w:r>
              <w:rPr>
                <w:rFonts w:eastAsia="MS Mincho" w:hint="eastAsia"/>
                <w:lang w:eastAsia="ja-JP"/>
              </w:rPr>
              <w:t xml:space="preserve"> whether or not new candidate beam exists</w:t>
            </w:r>
          </w:p>
          <w:p w:rsidR="00EF46EC" w:rsidRPr="008C5199" w:rsidRDefault="00EF46EC" w:rsidP="0035011F">
            <w:pPr>
              <w:numPr>
                <w:ilvl w:val="2"/>
                <w:numId w:val="16"/>
              </w:numPr>
              <w:adjustRightInd/>
              <w:spacing w:line="240" w:lineRule="auto"/>
              <w:rPr>
                <w:rFonts w:eastAsia="MS Mincho"/>
                <w:lang w:eastAsia="ja-JP"/>
              </w:rPr>
            </w:pPr>
            <w:r w:rsidRPr="008C5199">
              <w:rPr>
                <w:rFonts w:eastAsia="MS Mincho"/>
                <w:lang w:eastAsia="ja-JP"/>
              </w:rPr>
              <w:t xml:space="preserve">FFS: </w:t>
            </w:r>
          </w:p>
          <w:p w:rsidR="00EF46EC" w:rsidRPr="008C5199" w:rsidRDefault="00EF46EC" w:rsidP="0035011F">
            <w:pPr>
              <w:numPr>
                <w:ilvl w:val="3"/>
                <w:numId w:val="16"/>
              </w:numPr>
              <w:adjustRightInd/>
              <w:spacing w:line="240" w:lineRule="auto"/>
              <w:rPr>
                <w:rFonts w:eastAsia="MS Mincho"/>
                <w:lang w:eastAsia="ja-JP"/>
              </w:rPr>
            </w:pPr>
            <w:r w:rsidRPr="008C5199">
              <w:rPr>
                <w:rFonts w:eastAsia="MS Mincho"/>
                <w:lang w:eastAsia="ja-JP"/>
              </w:rPr>
              <w:t>Information indicating UE beam failure</w:t>
            </w:r>
          </w:p>
          <w:p w:rsidR="00EF46EC" w:rsidRPr="008C5199" w:rsidRDefault="00EF46EC" w:rsidP="0035011F">
            <w:pPr>
              <w:numPr>
                <w:ilvl w:val="3"/>
                <w:numId w:val="16"/>
              </w:numPr>
              <w:adjustRightInd/>
              <w:spacing w:line="240" w:lineRule="auto"/>
              <w:rPr>
                <w:rFonts w:eastAsia="MS Mincho"/>
                <w:lang w:eastAsia="ja-JP"/>
              </w:rPr>
            </w:pPr>
            <w:r w:rsidRPr="008C5199">
              <w:rPr>
                <w:rFonts w:eastAsia="MS Mincho"/>
                <w:lang w:eastAsia="ja-JP"/>
              </w:rPr>
              <w:t>Additional information, e.g., new beam quality</w:t>
            </w:r>
          </w:p>
          <w:p w:rsidR="00EF46EC" w:rsidRPr="008C5199" w:rsidRDefault="00EF46EC" w:rsidP="0035011F">
            <w:pPr>
              <w:numPr>
                <w:ilvl w:val="1"/>
                <w:numId w:val="16"/>
              </w:numPr>
              <w:adjustRightInd/>
              <w:spacing w:line="240" w:lineRule="auto"/>
              <w:rPr>
                <w:rFonts w:eastAsia="MS Mincho"/>
                <w:lang w:eastAsia="ja-JP"/>
              </w:rPr>
            </w:pPr>
            <w:r w:rsidRPr="008C5199">
              <w:rPr>
                <w:rFonts w:eastAsia="MS Mincho"/>
                <w:lang w:eastAsia="ja-JP"/>
              </w:rPr>
              <w:t>Down-selection between the following options for beam failure recovery request transmission</w:t>
            </w:r>
          </w:p>
          <w:p w:rsidR="00EF46EC" w:rsidRPr="008C5199" w:rsidRDefault="00EF46EC" w:rsidP="0035011F">
            <w:pPr>
              <w:numPr>
                <w:ilvl w:val="2"/>
                <w:numId w:val="16"/>
              </w:numPr>
              <w:adjustRightInd/>
              <w:spacing w:line="240" w:lineRule="auto"/>
              <w:rPr>
                <w:rFonts w:eastAsia="MS Mincho"/>
                <w:lang w:eastAsia="ja-JP"/>
              </w:rPr>
            </w:pPr>
            <w:r w:rsidRPr="008C5199">
              <w:rPr>
                <w:rFonts w:eastAsia="MS Mincho"/>
                <w:lang w:eastAsia="ja-JP"/>
              </w:rPr>
              <w:t>PRACH</w:t>
            </w:r>
          </w:p>
          <w:p w:rsidR="00EF46EC" w:rsidRPr="008C5199" w:rsidRDefault="00EF46EC" w:rsidP="0035011F">
            <w:pPr>
              <w:numPr>
                <w:ilvl w:val="2"/>
                <w:numId w:val="16"/>
              </w:numPr>
              <w:adjustRightInd/>
              <w:spacing w:line="240" w:lineRule="auto"/>
              <w:rPr>
                <w:rFonts w:eastAsia="MS Mincho"/>
                <w:lang w:eastAsia="ja-JP"/>
              </w:rPr>
            </w:pPr>
            <w:r w:rsidRPr="008C5199">
              <w:rPr>
                <w:rFonts w:eastAsia="MS Mincho"/>
                <w:lang w:eastAsia="ja-JP"/>
              </w:rPr>
              <w:lastRenderedPageBreak/>
              <w:t>PUCCH</w:t>
            </w:r>
          </w:p>
          <w:p w:rsidR="00EF46EC" w:rsidRPr="008C5199" w:rsidRDefault="00EF46EC" w:rsidP="0035011F">
            <w:pPr>
              <w:numPr>
                <w:ilvl w:val="2"/>
                <w:numId w:val="16"/>
              </w:numPr>
              <w:adjustRightInd/>
              <w:spacing w:line="240" w:lineRule="auto"/>
              <w:rPr>
                <w:rFonts w:eastAsia="MS Mincho"/>
                <w:lang w:eastAsia="ja-JP"/>
              </w:rPr>
            </w:pPr>
            <w:r w:rsidRPr="008C5199">
              <w:rPr>
                <w:rFonts w:eastAsia="MS Mincho"/>
                <w:lang w:eastAsia="ja-JP"/>
              </w:rPr>
              <w:t>PRACH-like (e.g.</w:t>
            </w:r>
            <w:r w:rsidR="00524B36">
              <w:rPr>
                <w:rFonts w:hint="eastAsia"/>
              </w:rPr>
              <w:t xml:space="preserve"> </w:t>
            </w:r>
            <w:r w:rsidRPr="008C5199">
              <w:rPr>
                <w:rFonts w:eastAsia="MS Mincho"/>
                <w:lang w:eastAsia="ja-JP"/>
              </w:rPr>
              <w:t>different parameter for preamble sequence from PRACH)</w:t>
            </w:r>
          </w:p>
          <w:p w:rsidR="00EF46EC" w:rsidRPr="008C5199" w:rsidRDefault="00EF46EC" w:rsidP="0035011F">
            <w:pPr>
              <w:numPr>
                <w:ilvl w:val="1"/>
                <w:numId w:val="16"/>
              </w:numPr>
              <w:adjustRightInd/>
              <w:spacing w:line="240" w:lineRule="auto"/>
              <w:rPr>
                <w:rFonts w:eastAsia="MS Mincho"/>
                <w:lang w:eastAsia="ja-JP"/>
              </w:rPr>
            </w:pPr>
            <w:r w:rsidRPr="008C5199">
              <w:rPr>
                <w:rFonts w:eastAsia="MS Mincho"/>
                <w:lang w:eastAsia="ja-JP"/>
              </w:rPr>
              <w:t>Beam failure recovery request resource/signal may be additionally used for scheduling request</w:t>
            </w:r>
          </w:p>
          <w:p w:rsidR="00EF46EC" w:rsidRPr="008C5199" w:rsidRDefault="00EF46EC" w:rsidP="0035011F">
            <w:pPr>
              <w:numPr>
                <w:ilvl w:val="0"/>
                <w:numId w:val="16"/>
              </w:numPr>
              <w:adjustRightInd/>
              <w:spacing w:line="240" w:lineRule="auto"/>
              <w:rPr>
                <w:rFonts w:eastAsia="MS Mincho"/>
                <w:lang w:eastAsia="ja-JP"/>
              </w:rPr>
            </w:pPr>
            <w:r w:rsidRPr="008C5199">
              <w:rPr>
                <w:rFonts w:eastAsia="MS Mincho"/>
                <w:lang w:eastAsia="ja-JP"/>
              </w:rPr>
              <w:t xml:space="preserve">UE monitors a control channel search space to receive </w:t>
            </w:r>
            <w:proofErr w:type="spellStart"/>
            <w:r w:rsidRPr="008C5199">
              <w:rPr>
                <w:rFonts w:eastAsia="MS Mincho"/>
                <w:lang w:eastAsia="ja-JP"/>
              </w:rPr>
              <w:t>gNB</w:t>
            </w:r>
            <w:proofErr w:type="spellEnd"/>
            <w:r w:rsidRPr="008C5199">
              <w:rPr>
                <w:rFonts w:eastAsia="MS Mincho"/>
                <w:lang w:eastAsia="ja-JP"/>
              </w:rPr>
              <w:t xml:space="preserve"> response for beam failure recovery request</w:t>
            </w:r>
          </w:p>
          <w:p w:rsidR="00EF46EC" w:rsidRPr="008C5199" w:rsidRDefault="00EF46EC" w:rsidP="0035011F">
            <w:pPr>
              <w:numPr>
                <w:ilvl w:val="1"/>
                <w:numId w:val="16"/>
              </w:numPr>
              <w:adjustRightInd/>
              <w:spacing w:line="240" w:lineRule="auto"/>
              <w:rPr>
                <w:rFonts w:eastAsia="MS Mincho"/>
                <w:lang w:eastAsia="ja-JP"/>
              </w:rPr>
            </w:pPr>
            <w:r w:rsidRPr="008C5199">
              <w:rPr>
                <w:rFonts w:eastAsia="MS Mincho"/>
                <w:lang w:eastAsia="ja-JP"/>
              </w:rPr>
              <w:t>FFS: the control channel search space can be same or different from the current control channel search space associated with serving BPLs</w:t>
            </w:r>
          </w:p>
          <w:p w:rsidR="00EF46EC" w:rsidRPr="00EF46EC" w:rsidRDefault="00EF46EC" w:rsidP="0035011F">
            <w:pPr>
              <w:numPr>
                <w:ilvl w:val="1"/>
                <w:numId w:val="16"/>
              </w:numPr>
              <w:adjustRightInd/>
              <w:spacing w:line="240" w:lineRule="auto"/>
              <w:rPr>
                <w:rFonts w:eastAsia="MS Mincho"/>
                <w:lang w:eastAsia="ja-JP"/>
              </w:rPr>
            </w:pPr>
            <w:r w:rsidRPr="008C5199">
              <w:rPr>
                <w:rFonts w:eastAsia="MS Mincho"/>
                <w:lang w:eastAsia="ja-JP"/>
              </w:rPr>
              <w:t xml:space="preserve">FFS: UE further reaction if </w:t>
            </w:r>
            <w:proofErr w:type="spellStart"/>
            <w:r w:rsidRPr="008C5199">
              <w:rPr>
                <w:rFonts w:eastAsia="MS Mincho"/>
                <w:lang w:eastAsia="ja-JP"/>
              </w:rPr>
              <w:t>gNB</w:t>
            </w:r>
            <w:proofErr w:type="spellEnd"/>
            <w:r w:rsidRPr="008C5199">
              <w:rPr>
                <w:rFonts w:eastAsia="MS Mincho"/>
                <w:lang w:eastAsia="ja-JP"/>
              </w:rPr>
              <w:t xml:space="preserve"> does not receive beam failure recovery request transmission</w:t>
            </w:r>
          </w:p>
        </w:tc>
      </w:tr>
    </w:tbl>
    <w:p w:rsidR="00000000" w:rsidRDefault="006B3145" w:rsidP="001E1D16">
      <w:pPr>
        <w:adjustRightInd/>
        <w:snapToGrid w:val="0"/>
        <w:spacing w:beforeLines="100" w:after="120"/>
        <w:rPr>
          <w:lang w:val="en-GB"/>
        </w:rPr>
      </w:pPr>
      <w:r>
        <w:rPr>
          <w:lang w:val="en-GB"/>
        </w:rPr>
        <w:lastRenderedPageBreak/>
        <w:t>I</w:t>
      </w:r>
      <w:r>
        <w:rPr>
          <w:rFonts w:hint="eastAsia"/>
          <w:lang w:val="en-GB"/>
        </w:rPr>
        <w:t xml:space="preserve">n this contribution, we </w:t>
      </w:r>
      <w:r w:rsidR="004E6329">
        <w:rPr>
          <w:rFonts w:hint="eastAsia"/>
          <w:lang w:val="en-GB"/>
        </w:rPr>
        <w:t>will</w:t>
      </w:r>
      <w:r>
        <w:rPr>
          <w:rFonts w:hint="eastAsia"/>
          <w:lang w:val="en-GB"/>
        </w:rPr>
        <w:t xml:space="preserve"> discuss </w:t>
      </w:r>
      <w:r w:rsidR="007E6493">
        <w:rPr>
          <w:rFonts w:hint="eastAsia"/>
          <w:lang w:val="en-GB"/>
        </w:rPr>
        <w:t>issues related to RAN2</w:t>
      </w:r>
      <w:r w:rsidR="007E6493">
        <w:rPr>
          <w:lang w:val="en-GB"/>
        </w:rPr>
        <w:t>’</w:t>
      </w:r>
      <w:r w:rsidR="007E6493">
        <w:rPr>
          <w:rFonts w:hint="eastAsia"/>
          <w:lang w:val="en-GB"/>
        </w:rPr>
        <w:t xml:space="preserve">s </w:t>
      </w:r>
      <w:r w:rsidR="007E6493">
        <w:rPr>
          <w:lang w:val="en-GB"/>
        </w:rPr>
        <w:t>question</w:t>
      </w:r>
      <w:r w:rsidR="007E6493">
        <w:rPr>
          <w:rFonts w:hint="eastAsia"/>
          <w:lang w:val="en-GB"/>
        </w:rPr>
        <w:t xml:space="preserve">s according to current progress in RAN1, i.e. </w:t>
      </w:r>
      <w:r w:rsidR="00356F97">
        <w:rPr>
          <w:rFonts w:hint="eastAsia"/>
          <w:lang w:val="en-GB"/>
        </w:rPr>
        <w:t>(1</w:t>
      </w:r>
      <w:r w:rsidR="007E6493" w:rsidRPr="007E6493">
        <w:rPr>
          <w:rFonts w:hint="eastAsia"/>
          <w:lang w:val="en-GB"/>
        </w:rPr>
        <w:t xml:space="preserve">) </w:t>
      </w:r>
      <w:r w:rsidR="007E6493">
        <w:rPr>
          <w:rFonts w:hint="eastAsia"/>
          <w:lang w:val="en-GB"/>
        </w:rPr>
        <w:t xml:space="preserve">how to trigger </w:t>
      </w:r>
      <w:r w:rsidR="007E6493" w:rsidRPr="0026296E">
        <w:rPr>
          <w:lang w:val="en-GB"/>
        </w:rPr>
        <w:t>in-sync</w:t>
      </w:r>
      <w:r w:rsidR="00882271">
        <w:rPr>
          <w:rFonts w:hint="eastAsia"/>
          <w:lang w:val="en-GB"/>
        </w:rPr>
        <w:t xml:space="preserve"> (IS)</w:t>
      </w:r>
      <w:r w:rsidR="007E6493" w:rsidRPr="0026296E">
        <w:rPr>
          <w:lang w:val="en-GB"/>
        </w:rPr>
        <w:t>/out-of-sync</w:t>
      </w:r>
      <w:r w:rsidR="00882271">
        <w:rPr>
          <w:rFonts w:hint="eastAsia"/>
          <w:lang w:val="en-GB"/>
        </w:rPr>
        <w:t xml:space="preserve"> (OOS)</w:t>
      </w:r>
      <w:r w:rsidR="007E6493" w:rsidRPr="0026296E">
        <w:rPr>
          <w:lang w:val="en-GB"/>
        </w:rPr>
        <w:t xml:space="preserve"> indication</w:t>
      </w:r>
      <w:r w:rsidR="00882271">
        <w:rPr>
          <w:rFonts w:hint="eastAsia"/>
          <w:lang w:val="en-GB"/>
        </w:rPr>
        <w:t xml:space="preserve"> in physical layer</w:t>
      </w:r>
      <w:r w:rsidR="00356F97">
        <w:rPr>
          <w:rFonts w:hint="eastAsia"/>
          <w:lang w:val="en-GB"/>
        </w:rPr>
        <w:t xml:space="preserve"> for RLM/RLF; (2) whether or </w:t>
      </w:r>
      <w:r w:rsidR="00882271">
        <w:rPr>
          <w:rFonts w:hint="eastAsia"/>
          <w:lang w:val="en-GB"/>
        </w:rPr>
        <w:t>IS/OOS</w:t>
      </w:r>
      <w:r w:rsidR="00356F97" w:rsidRPr="007E6493">
        <w:rPr>
          <w:lang w:val="en-GB"/>
        </w:rPr>
        <w:t xml:space="preserve"> indications for RLF </w:t>
      </w:r>
      <w:r w:rsidR="00356F97" w:rsidRPr="007E6493">
        <w:rPr>
          <w:rFonts w:hint="eastAsia"/>
          <w:lang w:val="en-GB"/>
        </w:rPr>
        <w:t xml:space="preserve">should </w:t>
      </w:r>
      <w:r w:rsidR="00356F97" w:rsidRPr="007E6493">
        <w:rPr>
          <w:lang w:val="en-GB"/>
        </w:rPr>
        <w:t>be provided per cell</w:t>
      </w:r>
      <w:r w:rsidR="00356F97">
        <w:rPr>
          <w:rFonts w:hint="eastAsia"/>
          <w:lang w:val="en-GB"/>
        </w:rPr>
        <w:t>.</w:t>
      </w:r>
    </w:p>
    <w:p w:rsidR="00DE134B" w:rsidRDefault="00B74F8C" w:rsidP="0022417E">
      <w:pPr>
        <w:pStyle w:val="1"/>
      </w:pPr>
      <w:r>
        <w:rPr>
          <w:rFonts w:hint="eastAsia"/>
          <w:lang w:eastAsia="zh-CN"/>
        </w:rPr>
        <w:t>Discussion</w:t>
      </w:r>
    </w:p>
    <w:p w:rsidR="005F03FE" w:rsidRPr="005F03FE" w:rsidRDefault="005F03FE" w:rsidP="007F4497">
      <w:pPr>
        <w:adjustRightInd/>
        <w:snapToGrid w:val="0"/>
        <w:spacing w:after="120"/>
        <w:jc w:val="both"/>
      </w:pPr>
      <w:r w:rsidRPr="005F03FE">
        <w:t>I</w:t>
      </w:r>
      <w:r w:rsidRPr="005F03FE">
        <w:rPr>
          <w:rFonts w:hint="eastAsia"/>
        </w:rPr>
        <w:t xml:space="preserve">t has been agreed in RAN2 that </w:t>
      </w:r>
      <w:r w:rsidRPr="005F03FE">
        <w:t>physical layer</w:t>
      </w:r>
      <w:r w:rsidRPr="005F03FE">
        <w:rPr>
          <w:rFonts w:hint="eastAsia"/>
        </w:rPr>
        <w:t xml:space="preserve"> should provide IS/OOS</w:t>
      </w:r>
      <w:r w:rsidRPr="005F03FE">
        <w:t xml:space="preserve"> indication</w:t>
      </w:r>
      <w:r w:rsidRPr="005F03FE">
        <w:rPr>
          <w:rFonts w:hint="eastAsia"/>
        </w:rPr>
        <w:t xml:space="preserve"> to higher layer </w:t>
      </w:r>
      <w:r w:rsidR="002E6154">
        <w:rPr>
          <w:rFonts w:hint="eastAsia"/>
        </w:rPr>
        <w:t>just like</w:t>
      </w:r>
      <w:r w:rsidR="00CC5966">
        <w:rPr>
          <w:rFonts w:hint="eastAsia"/>
        </w:rPr>
        <w:t xml:space="preserve"> LTE</w:t>
      </w:r>
      <w:r w:rsidR="002E6154">
        <w:rPr>
          <w:rFonts w:hint="eastAsia"/>
        </w:rPr>
        <w:t xml:space="preserve">, then RRC can </w:t>
      </w:r>
      <w:r w:rsidR="002E6154">
        <w:t>declare</w:t>
      </w:r>
      <w:r w:rsidR="002E6154">
        <w:rPr>
          <w:rFonts w:hint="eastAsia"/>
        </w:rPr>
        <w:t xml:space="preserve"> RLF based on the indication. Furthermore</w:t>
      </w:r>
      <w:r w:rsidRPr="005F03FE">
        <w:rPr>
          <w:rFonts w:hint="eastAsia"/>
        </w:rPr>
        <w:t xml:space="preserve"> single procedure for both </w:t>
      </w:r>
      <w:r w:rsidRPr="005F03FE">
        <w:t>multi-beam and single beam operation</w:t>
      </w:r>
      <w:r w:rsidRPr="005F03FE">
        <w:rPr>
          <w:rFonts w:hint="eastAsia"/>
        </w:rPr>
        <w:t xml:space="preserve"> is </w:t>
      </w:r>
      <w:r w:rsidRPr="005F03FE">
        <w:t>preferred</w:t>
      </w:r>
      <w:r w:rsidR="00955B1B">
        <w:rPr>
          <w:rFonts w:hint="eastAsia"/>
        </w:rPr>
        <w:t xml:space="preserve"> by RAN2.</w:t>
      </w:r>
    </w:p>
    <w:p w:rsidR="00B74F8C" w:rsidRDefault="005F03FE" w:rsidP="007F4497">
      <w:pPr>
        <w:adjustRightInd/>
        <w:snapToGrid w:val="0"/>
        <w:spacing w:after="120"/>
        <w:jc w:val="both"/>
      </w:pPr>
      <w:r w:rsidRPr="005F03FE">
        <w:t>I</w:t>
      </w:r>
      <w:r w:rsidRPr="005F03FE">
        <w:rPr>
          <w:rFonts w:hint="eastAsia"/>
        </w:rPr>
        <w:t xml:space="preserve">n LTE, </w:t>
      </w:r>
      <w:r w:rsidR="002E6154">
        <w:rPr>
          <w:rFonts w:hint="eastAsia"/>
        </w:rPr>
        <w:t>t</w:t>
      </w:r>
      <w:r w:rsidRPr="00E9040D">
        <w:t xml:space="preserve">he downlink radio link quality </w:t>
      </w:r>
      <w:r>
        <w:rPr>
          <w:rFonts w:hint="eastAsia"/>
        </w:rPr>
        <w:t xml:space="preserve">is </w:t>
      </w:r>
      <w:r w:rsidR="008B3532">
        <w:rPr>
          <w:rFonts w:hint="eastAsia"/>
        </w:rPr>
        <w:t>evaluated</w:t>
      </w:r>
      <w:r w:rsidRPr="00E9040D">
        <w:t xml:space="preserve"> by the UE</w:t>
      </w:r>
      <w:r w:rsidR="00CC5966">
        <w:rPr>
          <w:rFonts w:hint="eastAsia"/>
        </w:rPr>
        <w:t xml:space="preserve"> so that the </w:t>
      </w:r>
      <w:r w:rsidR="00CC5966" w:rsidRPr="00E9040D">
        <w:t>physical layer in the UE</w:t>
      </w:r>
      <w:r w:rsidR="00CC4EF4">
        <w:rPr>
          <w:rFonts w:hint="eastAsia"/>
        </w:rPr>
        <w:t xml:space="preserve"> can</w:t>
      </w:r>
      <w:r w:rsidR="00CC5966" w:rsidRPr="00E9040D">
        <w:t xml:space="preserve"> </w:t>
      </w:r>
      <w:r w:rsidR="00D55826">
        <w:rPr>
          <w:rFonts w:hint="eastAsia"/>
        </w:rPr>
        <w:t xml:space="preserve">assess </w:t>
      </w:r>
      <w:r w:rsidR="005F459F">
        <w:rPr>
          <w:rFonts w:hint="eastAsia"/>
        </w:rPr>
        <w:t xml:space="preserve">the radio link quality, i.e. </w:t>
      </w:r>
      <w:r w:rsidR="00CC5966">
        <w:rPr>
          <w:rFonts w:hint="eastAsia"/>
        </w:rPr>
        <w:t>compare</w:t>
      </w:r>
      <w:r w:rsidR="00CC5966" w:rsidRPr="00E9040D">
        <w:t xml:space="preserve"> the radio link quality</w:t>
      </w:r>
      <w:r w:rsidR="00CC5966">
        <w:rPr>
          <w:rFonts w:hint="eastAsia"/>
        </w:rPr>
        <w:t xml:space="preserve"> with threshold (</w:t>
      </w:r>
      <w:proofErr w:type="spellStart"/>
      <w:r w:rsidR="00CC5966" w:rsidRPr="00E9040D">
        <w:t>Q</w:t>
      </w:r>
      <w:r w:rsidR="00CC5966" w:rsidRPr="00E9040D">
        <w:rPr>
          <w:vertAlign w:val="subscript"/>
        </w:rPr>
        <w:t>out</w:t>
      </w:r>
      <w:proofErr w:type="spellEnd"/>
      <w:r w:rsidR="00CC5966" w:rsidRPr="00E9040D">
        <w:t xml:space="preserve"> and Q</w:t>
      </w:r>
      <w:r w:rsidR="00CC5966" w:rsidRPr="00E9040D">
        <w:rPr>
          <w:vertAlign w:val="subscript"/>
        </w:rPr>
        <w:t>in</w:t>
      </w:r>
      <w:r w:rsidR="00CC5966">
        <w:rPr>
          <w:rFonts w:hint="eastAsia"/>
        </w:rPr>
        <w:t xml:space="preserve">) in </w:t>
      </w:r>
      <w:r w:rsidR="00CC5966" w:rsidRPr="00E9040D">
        <w:t>every radio frame</w:t>
      </w:r>
      <w:r w:rsidR="00CC5966">
        <w:rPr>
          <w:rFonts w:hint="eastAsia"/>
        </w:rPr>
        <w:t xml:space="preserve"> to indicate </w:t>
      </w:r>
      <w:r>
        <w:rPr>
          <w:rFonts w:hint="eastAsia"/>
        </w:rPr>
        <w:t xml:space="preserve">IS/OOS </w:t>
      </w:r>
      <w:r w:rsidR="00CC5966">
        <w:rPr>
          <w:rFonts w:hint="eastAsia"/>
        </w:rPr>
        <w:t xml:space="preserve">event to </w:t>
      </w:r>
      <w:r w:rsidR="004D718E">
        <w:rPr>
          <w:rFonts w:hint="eastAsia"/>
        </w:rPr>
        <w:t>UE</w:t>
      </w:r>
      <w:r w:rsidR="004D718E">
        <w:t>’</w:t>
      </w:r>
      <w:r w:rsidR="004D718E">
        <w:rPr>
          <w:rFonts w:hint="eastAsia"/>
        </w:rPr>
        <w:t>s</w:t>
      </w:r>
      <w:r w:rsidR="00CC5966">
        <w:rPr>
          <w:rFonts w:hint="eastAsia"/>
        </w:rPr>
        <w:t xml:space="preserve"> own </w:t>
      </w:r>
      <w:r w:rsidRPr="00E9040D">
        <w:t>higher layers</w:t>
      </w:r>
      <w:r w:rsidR="00CC4EF4">
        <w:rPr>
          <w:rFonts w:hint="eastAsia"/>
        </w:rPr>
        <w:t xml:space="preserve">. </w:t>
      </w:r>
      <w:r w:rsidR="00CC4EF4">
        <w:t>T</w:t>
      </w:r>
      <w:r w:rsidR="00CC4EF4">
        <w:rPr>
          <w:rFonts w:hint="eastAsia"/>
        </w:rPr>
        <w:t xml:space="preserve">he </w:t>
      </w:r>
      <w:r w:rsidR="002E6154">
        <w:rPr>
          <w:rFonts w:hint="eastAsia"/>
        </w:rPr>
        <w:t xml:space="preserve">IS and OOS event are </w:t>
      </w:r>
      <w:r w:rsidR="002E6154">
        <w:t>triggered</w:t>
      </w:r>
      <w:r w:rsidR="002E6154">
        <w:rPr>
          <w:rFonts w:hint="eastAsia"/>
        </w:rPr>
        <w:t xml:space="preserve"> when </w:t>
      </w:r>
      <w:r w:rsidR="002E6154" w:rsidRPr="00E9040D">
        <w:t>radio link quality</w:t>
      </w:r>
      <w:r w:rsidR="002E6154">
        <w:rPr>
          <w:rFonts w:hint="eastAsia"/>
        </w:rPr>
        <w:t xml:space="preserve"> is above </w:t>
      </w:r>
      <w:r w:rsidR="002E6154" w:rsidRPr="00E9040D">
        <w:t>Q</w:t>
      </w:r>
      <w:r w:rsidR="002E6154" w:rsidRPr="00E9040D">
        <w:rPr>
          <w:vertAlign w:val="subscript"/>
        </w:rPr>
        <w:t>in</w:t>
      </w:r>
      <w:r w:rsidR="002E6154">
        <w:rPr>
          <w:rFonts w:hint="eastAsia"/>
        </w:rPr>
        <w:t xml:space="preserve"> and below </w:t>
      </w:r>
      <w:proofErr w:type="spellStart"/>
      <w:r w:rsidR="002E6154" w:rsidRPr="00E9040D">
        <w:t>Q</w:t>
      </w:r>
      <w:r w:rsidR="002E6154" w:rsidRPr="00E9040D">
        <w:rPr>
          <w:vertAlign w:val="subscript"/>
        </w:rPr>
        <w:t>out</w:t>
      </w:r>
      <w:proofErr w:type="spellEnd"/>
      <w:r w:rsidR="002E6154">
        <w:rPr>
          <w:rFonts w:hint="eastAsia"/>
          <w:vertAlign w:val="subscript"/>
        </w:rPr>
        <w:t xml:space="preserve"> </w:t>
      </w:r>
      <w:r w:rsidR="002E6154">
        <w:rPr>
          <w:rFonts w:hint="eastAsia"/>
        </w:rPr>
        <w:t>respectively.</w:t>
      </w:r>
      <w:r w:rsidR="00CC5966">
        <w:rPr>
          <w:rFonts w:hint="eastAsia"/>
        </w:rPr>
        <w:t xml:space="preserve"> </w:t>
      </w:r>
      <w:r w:rsidR="00CC5966" w:rsidRPr="00CC4EF4">
        <w:rPr>
          <w:rFonts w:hint="eastAsia"/>
        </w:rPr>
        <w:t>T</w:t>
      </w:r>
      <w:r w:rsidR="00CC5966" w:rsidRPr="00CC4EF4">
        <w:t>he radio link quality</w:t>
      </w:r>
      <w:r w:rsidR="00CC5966" w:rsidRPr="00CC4EF4">
        <w:rPr>
          <w:rFonts w:hint="eastAsia"/>
        </w:rPr>
        <w:t xml:space="preserve"> is evaluated over</w:t>
      </w:r>
      <w:r w:rsidR="008B3532">
        <w:rPr>
          <w:rFonts w:hint="eastAsia"/>
        </w:rPr>
        <w:t xml:space="preserve"> RLM evaluation period (i.e. the</w:t>
      </w:r>
      <w:r w:rsidR="00CC5966" w:rsidRPr="00CC4EF4">
        <w:rPr>
          <w:rFonts w:hint="eastAsia"/>
        </w:rPr>
        <w:t xml:space="preserve"> </w:t>
      </w:r>
      <w:r w:rsidR="00CC5966" w:rsidRPr="00CC4EF4">
        <w:t>last</w:t>
      </w:r>
      <w:r w:rsidR="00CC5966" w:rsidRPr="00CC4EF4">
        <w:rPr>
          <w:rFonts w:hint="eastAsia"/>
        </w:rPr>
        <w:t xml:space="preserve"> X ms </w:t>
      </w:r>
      <w:r w:rsidR="002E6154" w:rsidRPr="00CC4EF4">
        <w:rPr>
          <w:rFonts w:hint="eastAsia"/>
        </w:rPr>
        <w:t xml:space="preserve">as </w:t>
      </w:r>
      <w:r w:rsidR="00CC5966" w:rsidRPr="00CC4EF4">
        <w:t xml:space="preserve">defined in </w:t>
      </w:r>
      <w:r w:rsidR="00CC5966" w:rsidRPr="00CC4EF4">
        <w:rPr>
          <w:rFonts w:hint="eastAsia"/>
        </w:rPr>
        <w:t>36.133</w:t>
      </w:r>
      <w:r w:rsidR="00CC4EF4" w:rsidRPr="00CC4EF4">
        <w:rPr>
          <w:rFonts w:hint="eastAsia"/>
        </w:rPr>
        <w:t>)</w:t>
      </w:r>
      <w:r w:rsidR="00CC4EF4">
        <w:rPr>
          <w:rFonts w:hint="eastAsia"/>
        </w:rPr>
        <w:t xml:space="preserve"> by measuring CRS and deducing hypothetical PDCCH BLER</w:t>
      </w:r>
      <w:r w:rsidR="00CC5966">
        <w:rPr>
          <w:rFonts w:hint="eastAsia"/>
        </w:rPr>
        <w:t>.</w:t>
      </w:r>
      <w:r w:rsidR="002E6154">
        <w:rPr>
          <w:rFonts w:hint="eastAsia"/>
        </w:rPr>
        <w:t xml:space="preserve"> This procedure is so-called RLM</w:t>
      </w:r>
      <w:r w:rsidR="00CC4EF4">
        <w:rPr>
          <w:rFonts w:hint="eastAsia"/>
        </w:rPr>
        <w:t xml:space="preserve"> with which </w:t>
      </w:r>
      <w:r w:rsidR="00441A73">
        <w:rPr>
          <w:rFonts w:hint="eastAsia"/>
        </w:rPr>
        <w:t>the situation that network cannot keep in touch with UE</w:t>
      </w:r>
      <w:r w:rsidR="000C3D12">
        <w:rPr>
          <w:rFonts w:hint="eastAsia"/>
        </w:rPr>
        <w:t xml:space="preserve"> through PDCCH</w:t>
      </w:r>
      <w:r w:rsidR="00441A73">
        <w:rPr>
          <w:rFonts w:hint="eastAsia"/>
        </w:rPr>
        <w:t xml:space="preserve"> will be discovered.</w:t>
      </w:r>
    </w:p>
    <w:p w:rsidR="0050714F" w:rsidRDefault="009A6396" w:rsidP="007F4497">
      <w:pPr>
        <w:adjustRightInd/>
        <w:snapToGrid w:val="0"/>
        <w:spacing w:after="120"/>
        <w:jc w:val="both"/>
      </w:pPr>
      <w:r>
        <w:t>I</w:t>
      </w:r>
      <w:r>
        <w:rPr>
          <w:rFonts w:hint="eastAsia"/>
        </w:rPr>
        <w:t xml:space="preserve">n NR, things </w:t>
      </w:r>
      <w:r w:rsidR="00655599">
        <w:rPr>
          <w:rFonts w:hint="eastAsia"/>
        </w:rPr>
        <w:t>seems</w:t>
      </w:r>
      <w:r>
        <w:rPr>
          <w:rFonts w:hint="eastAsia"/>
        </w:rPr>
        <w:t xml:space="preserve"> different from LTE due to the absence of CRS and the introduction of </w:t>
      </w:r>
      <w:r w:rsidRPr="005F03FE">
        <w:t>multi-beam</w:t>
      </w:r>
      <w:r w:rsidR="00A61B0E">
        <w:rPr>
          <w:rFonts w:hint="eastAsia"/>
        </w:rPr>
        <w:t xml:space="preserve"> operation, but the </w:t>
      </w:r>
      <w:r w:rsidR="00655599">
        <w:rPr>
          <w:rFonts w:hint="eastAsia"/>
        </w:rPr>
        <w:t>basic principles</w:t>
      </w:r>
      <w:r w:rsidR="00A61B0E">
        <w:rPr>
          <w:rFonts w:hint="eastAsia"/>
        </w:rPr>
        <w:t xml:space="preserve"> can still be reused by NR</w:t>
      </w:r>
      <w:r w:rsidR="0050714F">
        <w:rPr>
          <w:rFonts w:hint="eastAsia"/>
        </w:rPr>
        <w:t xml:space="preserve"> and RAN1 should also strive for a common RLM/RLF scheme for both single beam operation and multi-beam operation</w:t>
      </w:r>
      <w:r w:rsidR="00A61B0E">
        <w:rPr>
          <w:rFonts w:hint="eastAsia"/>
        </w:rPr>
        <w:t>.</w:t>
      </w:r>
      <w:r w:rsidR="00655599">
        <w:rPr>
          <w:rFonts w:hint="eastAsia"/>
        </w:rPr>
        <w:t xml:space="preserve"> </w:t>
      </w:r>
    </w:p>
    <w:p w:rsidR="0050714F" w:rsidRPr="009C5B1D" w:rsidRDefault="0050714F" w:rsidP="0050714F">
      <w:pPr>
        <w:pStyle w:val="af4"/>
        <w:jc w:val="both"/>
        <w:rPr>
          <w:i/>
          <w:lang w:eastAsia="zh-CN"/>
        </w:rPr>
      </w:pPr>
      <w:r w:rsidRPr="009C5B1D">
        <w:rPr>
          <w:i/>
        </w:rPr>
        <w:t>Proposal</w:t>
      </w:r>
      <w:r w:rsidRPr="009C5B1D">
        <w:rPr>
          <w:i/>
          <w:lang w:eastAsia="zh-CN"/>
        </w:rPr>
        <w:t xml:space="preserve"> 1</w:t>
      </w:r>
      <w:r w:rsidRPr="009C5B1D">
        <w:rPr>
          <w:i/>
        </w:rPr>
        <w:t xml:space="preserve">: </w:t>
      </w:r>
      <w:r w:rsidRPr="009C5B1D">
        <w:rPr>
          <w:rFonts w:hint="eastAsia"/>
          <w:i/>
          <w:lang w:eastAsia="zh-CN"/>
        </w:rPr>
        <w:t xml:space="preserve">RAN1 should </w:t>
      </w:r>
      <w:r w:rsidRPr="009C5B1D">
        <w:rPr>
          <w:rFonts w:hint="eastAsia"/>
          <w:i/>
        </w:rPr>
        <w:t>strive for a common RLM/RLF scheme for both single beam operation and multi-beam operation</w:t>
      </w:r>
      <w:r w:rsidRPr="009C5B1D">
        <w:rPr>
          <w:rFonts w:hint="eastAsia"/>
          <w:i/>
          <w:lang w:eastAsia="zh-CN"/>
        </w:rPr>
        <w:t>.</w:t>
      </w:r>
    </w:p>
    <w:p w:rsidR="00CE136A" w:rsidRDefault="00F83EF9" w:rsidP="007F4497">
      <w:pPr>
        <w:adjustRightInd/>
        <w:snapToGrid w:val="0"/>
        <w:spacing w:after="120"/>
        <w:jc w:val="both"/>
      </w:pPr>
      <w:r>
        <w:rPr>
          <w:rFonts w:hint="eastAsia"/>
        </w:rPr>
        <w:t xml:space="preserve">Now, RAN1 is studying </w:t>
      </w:r>
      <w:r w:rsidR="00E20EB2">
        <w:rPr>
          <w:rFonts w:hint="eastAsia"/>
        </w:rPr>
        <w:t xml:space="preserve">beam failure recovery </w:t>
      </w:r>
      <w:r w:rsidR="00E20EB2">
        <w:t>mechanism</w:t>
      </w:r>
      <w:r>
        <w:rPr>
          <w:rFonts w:hint="eastAsia"/>
        </w:rPr>
        <w:t xml:space="preserve"> </w:t>
      </w:r>
      <w:r>
        <w:t>for multi-beam operation</w:t>
      </w:r>
      <w:r>
        <w:rPr>
          <w:rFonts w:hint="eastAsia"/>
        </w:rPr>
        <w:t xml:space="preserve">. </w:t>
      </w:r>
      <w:r>
        <w:t>I</w:t>
      </w:r>
      <w:r>
        <w:rPr>
          <w:rFonts w:hint="eastAsia"/>
        </w:rPr>
        <w:t xml:space="preserve">t has been agreed that </w:t>
      </w:r>
      <w:r w:rsidR="00E20EB2">
        <w:rPr>
          <w:rFonts w:hint="eastAsia"/>
        </w:rPr>
        <w:t xml:space="preserve">at least periodic CSI-RS </w:t>
      </w:r>
      <w:r>
        <w:rPr>
          <w:rFonts w:hint="eastAsia"/>
        </w:rPr>
        <w:t>will</w:t>
      </w:r>
      <w:r w:rsidR="00E20EB2">
        <w:rPr>
          <w:rFonts w:hint="eastAsia"/>
        </w:rPr>
        <w:t xml:space="preserve"> be used</w:t>
      </w:r>
      <w:r w:rsidR="00363391">
        <w:rPr>
          <w:rFonts w:hint="eastAsia"/>
        </w:rPr>
        <w:t xml:space="preserve"> as beam failure detection RS</w:t>
      </w:r>
      <w:r w:rsidR="00CE136A">
        <w:rPr>
          <w:rFonts w:hint="eastAsia"/>
        </w:rPr>
        <w:t xml:space="preserve"> (BRS)</w:t>
      </w:r>
      <w:r w:rsidR="00E20EB2">
        <w:rPr>
          <w:rFonts w:hint="eastAsia"/>
        </w:rPr>
        <w:t xml:space="preserve"> for beam</w:t>
      </w:r>
      <w:r w:rsidR="00A03E0C">
        <w:rPr>
          <w:rFonts w:hint="eastAsia"/>
        </w:rPr>
        <w:t xml:space="preserve"> pair</w:t>
      </w:r>
      <w:r w:rsidR="00E20EB2">
        <w:rPr>
          <w:rFonts w:hint="eastAsia"/>
        </w:rPr>
        <w:t xml:space="preserve"> link monitor</w:t>
      </w:r>
      <w:r w:rsidR="00664A3C">
        <w:rPr>
          <w:rFonts w:hint="eastAsia"/>
        </w:rPr>
        <w:t>ing</w:t>
      </w:r>
      <w:r w:rsidR="00E20EB2">
        <w:rPr>
          <w:rFonts w:hint="eastAsia"/>
        </w:rPr>
        <w:t xml:space="preserve"> (BLM). </w:t>
      </w:r>
      <w:r w:rsidR="00363391">
        <w:rPr>
          <w:rFonts w:hint="eastAsia"/>
        </w:rPr>
        <w:t>The failure of one b</w:t>
      </w:r>
      <w:r w:rsidR="00E20EB2">
        <w:rPr>
          <w:rFonts w:hint="eastAsia"/>
        </w:rPr>
        <w:t>eam pair link (BPL)</w:t>
      </w:r>
      <w:r w:rsidR="00363391">
        <w:rPr>
          <w:rFonts w:hint="eastAsia"/>
        </w:rPr>
        <w:t xml:space="preserve"> </w:t>
      </w:r>
      <w:r w:rsidR="00E20EB2">
        <w:rPr>
          <w:rFonts w:hint="eastAsia"/>
        </w:rPr>
        <w:t xml:space="preserve">will </w:t>
      </w:r>
      <w:r w:rsidR="00C96557">
        <w:rPr>
          <w:rFonts w:hint="eastAsia"/>
        </w:rPr>
        <w:t>occur</w:t>
      </w:r>
      <w:r w:rsidR="00E20EB2">
        <w:rPr>
          <w:rFonts w:hint="eastAsia"/>
        </w:rPr>
        <w:t xml:space="preserve"> </w:t>
      </w:r>
      <w:r w:rsidR="00C96557">
        <w:rPr>
          <w:rFonts w:hint="eastAsia"/>
        </w:rPr>
        <w:t>when</w:t>
      </w:r>
      <w:r w:rsidR="00E20EB2">
        <w:rPr>
          <w:rFonts w:hint="eastAsia"/>
        </w:rPr>
        <w:t xml:space="preserve"> </w:t>
      </w:r>
      <w:r w:rsidR="00363391">
        <w:rPr>
          <w:rFonts w:hint="eastAsia"/>
        </w:rPr>
        <w:t xml:space="preserve">the radio link </w:t>
      </w:r>
      <w:r w:rsidR="00E20EB2">
        <w:rPr>
          <w:rFonts w:hint="eastAsia"/>
        </w:rPr>
        <w:t xml:space="preserve">quality of </w:t>
      </w:r>
      <w:r w:rsidR="00C96557">
        <w:rPr>
          <w:rFonts w:hint="eastAsia"/>
        </w:rPr>
        <w:t>an</w:t>
      </w:r>
      <w:r w:rsidR="00E20EB2">
        <w:rPr>
          <w:rFonts w:hint="eastAsia"/>
        </w:rPr>
        <w:t xml:space="preserve"> associated control channel (</w:t>
      </w:r>
      <w:r>
        <w:rPr>
          <w:rFonts w:hint="eastAsia"/>
        </w:rPr>
        <w:t xml:space="preserve">e.g. </w:t>
      </w:r>
      <w:r w:rsidR="00A03E0C">
        <w:rPr>
          <w:rFonts w:hint="eastAsia"/>
        </w:rPr>
        <w:t>N</w:t>
      </w:r>
      <w:r w:rsidR="00E20EB2">
        <w:rPr>
          <w:rFonts w:hint="eastAsia"/>
        </w:rPr>
        <w:t>R-PDCCH)</w:t>
      </w:r>
      <w:r w:rsidR="00363391">
        <w:rPr>
          <w:rFonts w:hint="eastAsia"/>
        </w:rPr>
        <w:t xml:space="preserve"> </w:t>
      </w:r>
      <w:r w:rsidR="00C96557">
        <w:rPr>
          <w:rFonts w:hint="eastAsia"/>
        </w:rPr>
        <w:t xml:space="preserve">falls below a certain level. </w:t>
      </w:r>
      <w:r w:rsidR="00664A3C">
        <w:rPr>
          <w:rFonts w:hint="eastAsia"/>
        </w:rPr>
        <w:t>T</w:t>
      </w:r>
      <w:r w:rsidR="000E5D2D">
        <w:rPr>
          <w:rFonts w:hint="eastAsia"/>
        </w:rPr>
        <w:t>he r</w:t>
      </w:r>
      <w:r w:rsidR="00C96557">
        <w:rPr>
          <w:rFonts w:hint="eastAsia"/>
        </w:rPr>
        <w:t>adio link quality</w:t>
      </w:r>
      <w:r w:rsidR="000C3D12">
        <w:rPr>
          <w:rFonts w:hint="eastAsia"/>
        </w:rPr>
        <w:t xml:space="preserve"> of the monitored BPL</w:t>
      </w:r>
      <w:r w:rsidR="00C96557">
        <w:rPr>
          <w:rFonts w:hint="eastAsia"/>
        </w:rPr>
        <w:t xml:space="preserve"> </w:t>
      </w:r>
      <w:r w:rsidR="000E5D2D">
        <w:rPr>
          <w:rFonts w:hint="eastAsia"/>
        </w:rPr>
        <w:t>should</w:t>
      </w:r>
      <w:r w:rsidR="00C96557">
        <w:rPr>
          <w:rFonts w:hint="eastAsia"/>
        </w:rPr>
        <w:t xml:space="preserve"> be evaluated</w:t>
      </w:r>
      <w:r w:rsidR="00A61B0E">
        <w:rPr>
          <w:rFonts w:hint="eastAsia"/>
        </w:rPr>
        <w:t xml:space="preserve"> </w:t>
      </w:r>
      <w:r w:rsidR="00655599">
        <w:rPr>
          <w:rFonts w:hint="eastAsia"/>
        </w:rPr>
        <w:t xml:space="preserve">over </w:t>
      </w:r>
      <w:r w:rsidR="000E5D2D">
        <w:rPr>
          <w:rFonts w:hint="eastAsia"/>
        </w:rPr>
        <w:t xml:space="preserve">a certain period (which is called </w:t>
      </w:r>
      <w:r w:rsidR="00C96557">
        <w:rPr>
          <w:rFonts w:hint="eastAsia"/>
        </w:rPr>
        <w:t>BLM evaluation period</w:t>
      </w:r>
      <w:r w:rsidR="000E5D2D">
        <w:rPr>
          <w:rFonts w:hint="eastAsia"/>
        </w:rPr>
        <w:t xml:space="preserve"> in this </w:t>
      </w:r>
      <w:r w:rsidR="000E5D2D">
        <w:t>contribution</w:t>
      </w:r>
      <w:r w:rsidR="000E5D2D">
        <w:rPr>
          <w:rFonts w:hint="eastAsia"/>
        </w:rPr>
        <w:t xml:space="preserve"> for description convenience)</w:t>
      </w:r>
      <w:r w:rsidR="00655599">
        <w:rPr>
          <w:rFonts w:hint="eastAsia"/>
        </w:rPr>
        <w:t xml:space="preserve"> by </w:t>
      </w:r>
      <w:r w:rsidR="00655599">
        <w:t>measuring</w:t>
      </w:r>
      <w:r w:rsidR="00655599">
        <w:rPr>
          <w:rFonts w:hint="eastAsia"/>
        </w:rPr>
        <w:t xml:space="preserve"> BRS.</w:t>
      </w:r>
    </w:p>
    <w:p w:rsidR="00664A3C" w:rsidRDefault="00664A3C" w:rsidP="007F4497">
      <w:pPr>
        <w:adjustRightInd/>
        <w:snapToGrid w:val="0"/>
        <w:spacing w:after="120"/>
        <w:jc w:val="both"/>
      </w:pPr>
      <w:r>
        <w:rPr>
          <w:rFonts w:hint="eastAsia"/>
        </w:rPr>
        <w:t>Beam failure recovery is a physical layer mechanism which enables fast recovery when BPL failure happens</w:t>
      </w:r>
      <w:r w:rsidR="00E15B48">
        <w:rPr>
          <w:rFonts w:hint="eastAsia"/>
        </w:rPr>
        <w:t>.</w:t>
      </w:r>
      <w:r>
        <w:rPr>
          <w:rFonts w:hint="eastAsia"/>
        </w:rPr>
        <w:t xml:space="preserve"> </w:t>
      </w:r>
      <w:r w:rsidR="00E15B48">
        <w:rPr>
          <w:rFonts w:hint="eastAsia"/>
        </w:rPr>
        <w:t xml:space="preserve">While </w:t>
      </w:r>
      <w:r w:rsidR="008D1EE6">
        <w:t>declaration</w:t>
      </w:r>
      <w:r w:rsidR="008D1EE6">
        <w:rPr>
          <w:rFonts w:hint="eastAsia"/>
        </w:rPr>
        <w:t xml:space="preserve"> of </w:t>
      </w:r>
      <w:r>
        <w:rPr>
          <w:rFonts w:hint="eastAsia"/>
        </w:rPr>
        <w:t xml:space="preserve">RLF is </w:t>
      </w:r>
      <w:r w:rsidR="008D1EE6">
        <w:rPr>
          <w:rFonts w:hint="eastAsia"/>
        </w:rPr>
        <w:t xml:space="preserve">performed by </w:t>
      </w:r>
      <w:r>
        <w:rPr>
          <w:rFonts w:hint="eastAsia"/>
        </w:rPr>
        <w:t xml:space="preserve">RRC </w:t>
      </w:r>
      <w:r w:rsidR="008D1EE6">
        <w:rPr>
          <w:rFonts w:hint="eastAsia"/>
        </w:rPr>
        <w:t>when</w:t>
      </w:r>
      <w:r w:rsidR="00E15B48">
        <w:rPr>
          <w:rFonts w:hint="eastAsia"/>
        </w:rPr>
        <w:t xml:space="preserve"> there is</w:t>
      </w:r>
      <w:r w:rsidR="008D1EE6">
        <w:rPr>
          <w:rFonts w:hint="eastAsia"/>
        </w:rPr>
        <w:t xml:space="preserve"> </w:t>
      </w:r>
      <w:r w:rsidR="008D1EE6">
        <w:t>a long period of problem</w:t>
      </w:r>
      <w:r w:rsidR="00E15B48">
        <w:rPr>
          <w:rFonts w:hint="eastAsia"/>
        </w:rPr>
        <w:t xml:space="preserve"> in radio link quality</w:t>
      </w:r>
      <w:r w:rsidR="008D1EE6">
        <w:rPr>
          <w:rFonts w:hint="eastAsia"/>
        </w:rPr>
        <w:t xml:space="preserve">, </w:t>
      </w:r>
      <w:r w:rsidR="00E15B48">
        <w:rPr>
          <w:rFonts w:hint="eastAsia"/>
        </w:rPr>
        <w:t xml:space="preserve">at this time </w:t>
      </w:r>
      <w:r w:rsidR="00E15B48">
        <w:t>UE is required to re-establish the RRC connection</w:t>
      </w:r>
      <w:r w:rsidR="00E15B48">
        <w:rPr>
          <w:rFonts w:hint="eastAsia"/>
        </w:rPr>
        <w:t xml:space="preserve">. </w:t>
      </w:r>
      <w:r w:rsidR="00A03E0C">
        <w:rPr>
          <w:rFonts w:hint="eastAsia"/>
        </w:rPr>
        <w:t>I</w:t>
      </w:r>
      <w:r w:rsidR="00E15B48">
        <w:rPr>
          <w:rFonts w:hint="eastAsia"/>
        </w:rPr>
        <w:t>n ot</w:t>
      </w:r>
      <w:r w:rsidR="00A03E0C">
        <w:rPr>
          <w:rFonts w:hint="eastAsia"/>
        </w:rPr>
        <w:t xml:space="preserve">her words, RLM/RLF will resolve the </w:t>
      </w:r>
      <w:r w:rsidR="00A03E0C">
        <w:t>problem</w:t>
      </w:r>
      <w:r w:rsidR="00A03E0C">
        <w:rPr>
          <w:rFonts w:hint="eastAsia"/>
        </w:rPr>
        <w:t xml:space="preserve"> of radio link when beam failure recovery mechanism fails or is absent (e.g. in the case</w:t>
      </w:r>
      <w:r w:rsidR="008277C5">
        <w:rPr>
          <w:rFonts w:hint="eastAsia"/>
        </w:rPr>
        <w:t xml:space="preserve"> of</w:t>
      </w:r>
      <w:r w:rsidR="00A03E0C">
        <w:rPr>
          <w:rFonts w:hint="eastAsia"/>
        </w:rPr>
        <w:t xml:space="preserve"> single beam operation). </w:t>
      </w:r>
      <w:r>
        <w:t>T</w:t>
      </w:r>
      <w:r>
        <w:rPr>
          <w:rFonts w:hint="eastAsia"/>
        </w:rPr>
        <w:t>herefore, BLM e</w:t>
      </w:r>
      <w:r w:rsidR="00CE136A">
        <w:rPr>
          <w:rFonts w:hint="eastAsia"/>
        </w:rPr>
        <w:t xml:space="preserve">valuation period </w:t>
      </w:r>
      <w:r>
        <w:rPr>
          <w:rFonts w:hint="eastAsia"/>
        </w:rPr>
        <w:t>should be much shorter than RLM</w:t>
      </w:r>
      <w:r w:rsidR="00E15B48">
        <w:rPr>
          <w:rFonts w:hint="eastAsia"/>
        </w:rPr>
        <w:t xml:space="preserve"> evaluation period</w:t>
      </w:r>
      <w:r w:rsidR="00A03E0C">
        <w:rPr>
          <w:rFonts w:hint="eastAsia"/>
        </w:rPr>
        <w:t xml:space="preserve">. </w:t>
      </w:r>
      <w:r w:rsidR="00A03E0C">
        <w:t>O</w:t>
      </w:r>
      <w:r w:rsidR="00A03E0C">
        <w:rPr>
          <w:rFonts w:hint="eastAsia"/>
        </w:rPr>
        <w:t>ne RLM evaluation period will consist of multiple BLM evaluation periods</w:t>
      </w:r>
      <w:r w:rsidR="004B2789">
        <w:t>, at least in the multi beam case</w:t>
      </w:r>
      <w:r w:rsidR="00A03E0C">
        <w:rPr>
          <w:rFonts w:hint="eastAsia"/>
        </w:rPr>
        <w:t>.</w:t>
      </w:r>
      <w:r w:rsidR="004B2789">
        <w:t xml:space="preserve"> In the single beam case, the RLM evaluation period can consist of one BLM evaluation period.</w:t>
      </w:r>
    </w:p>
    <w:p w:rsidR="00C77532" w:rsidRDefault="00C77532" w:rsidP="00C77532">
      <w:pPr>
        <w:pStyle w:val="af4"/>
        <w:jc w:val="both"/>
        <w:rPr>
          <w:i/>
        </w:rPr>
      </w:pPr>
      <w:r w:rsidRPr="00303F19">
        <w:rPr>
          <w:i/>
        </w:rPr>
        <w:t>Proposal</w:t>
      </w:r>
      <w:r>
        <w:rPr>
          <w:i/>
        </w:rPr>
        <w:t xml:space="preserve"> </w:t>
      </w:r>
      <w:r>
        <w:rPr>
          <w:rFonts w:hint="eastAsia"/>
          <w:i/>
        </w:rPr>
        <w:t>2</w:t>
      </w:r>
      <w:r>
        <w:rPr>
          <w:i/>
        </w:rPr>
        <w:t>:</w:t>
      </w:r>
      <w:r w:rsidR="009C5B1D">
        <w:rPr>
          <w:rFonts w:hint="eastAsia"/>
          <w:i/>
          <w:lang w:eastAsia="zh-CN"/>
        </w:rPr>
        <w:t xml:space="preserve"> </w:t>
      </w:r>
      <w:r w:rsidR="004B2789">
        <w:rPr>
          <w:i/>
        </w:rPr>
        <w:t>O</w:t>
      </w:r>
      <w:r w:rsidR="004B2789" w:rsidRPr="00C77532">
        <w:rPr>
          <w:rFonts w:hint="eastAsia"/>
          <w:i/>
        </w:rPr>
        <w:t xml:space="preserve">ne </w:t>
      </w:r>
      <w:r w:rsidRPr="00C77532">
        <w:rPr>
          <w:rFonts w:hint="eastAsia"/>
          <w:i/>
        </w:rPr>
        <w:t xml:space="preserve">RLM evaluation period should consist of </w:t>
      </w:r>
      <w:r w:rsidR="004B2789">
        <w:rPr>
          <w:i/>
        </w:rPr>
        <w:t xml:space="preserve">one or </w:t>
      </w:r>
      <w:r w:rsidRPr="00C77532">
        <w:rPr>
          <w:rFonts w:hint="eastAsia"/>
          <w:i/>
        </w:rPr>
        <w:t xml:space="preserve">multiple BLM </w:t>
      </w:r>
      <w:r w:rsidRPr="00C77532">
        <w:rPr>
          <w:i/>
        </w:rPr>
        <w:t>evaluation</w:t>
      </w:r>
      <w:r w:rsidRPr="00C77532">
        <w:rPr>
          <w:rFonts w:hint="eastAsia"/>
          <w:i/>
        </w:rPr>
        <w:t xml:space="preserve"> period</w:t>
      </w:r>
      <w:r>
        <w:rPr>
          <w:rFonts w:hint="eastAsia"/>
          <w:i/>
          <w:lang w:eastAsia="zh-CN"/>
        </w:rPr>
        <w:t>s</w:t>
      </w:r>
      <w:r w:rsidRPr="00C77532">
        <w:rPr>
          <w:rFonts w:hint="eastAsia"/>
          <w:i/>
        </w:rPr>
        <w:t>.</w:t>
      </w:r>
    </w:p>
    <w:p w:rsidR="00EA71E9" w:rsidRDefault="007F4497" w:rsidP="00F54308">
      <w:pPr>
        <w:adjustRightInd/>
        <w:snapToGrid w:val="0"/>
        <w:spacing w:after="120"/>
        <w:jc w:val="both"/>
      </w:pPr>
      <w:r>
        <w:lastRenderedPageBreak/>
        <w:t>A</w:t>
      </w:r>
      <w:r>
        <w:rPr>
          <w:rFonts w:hint="eastAsia"/>
        </w:rPr>
        <w:t xml:space="preserve">n example is shown in </w:t>
      </w:r>
      <w:fldSimple w:instr=" REF _Ref481423834 \h  \* MERGEFORMAT ">
        <w:r w:rsidR="008277C5">
          <w:t xml:space="preserve">Fig </w:t>
        </w:r>
        <w:r w:rsidR="008277C5">
          <w:rPr>
            <w:noProof/>
          </w:rPr>
          <w:t>1</w:t>
        </w:r>
      </w:fldSimple>
      <w:r w:rsidR="008277C5">
        <w:rPr>
          <w:rFonts w:hint="eastAsia"/>
        </w:rPr>
        <w:t xml:space="preserve">. </w:t>
      </w:r>
      <w:r w:rsidR="008277C5">
        <w:t>T</w:t>
      </w:r>
      <w:r w:rsidR="008277C5">
        <w:rPr>
          <w:rFonts w:hint="eastAsia"/>
        </w:rPr>
        <w:t xml:space="preserve">here are N BLM </w:t>
      </w:r>
      <w:r w:rsidR="008277C5">
        <w:t>evaluation</w:t>
      </w:r>
      <w:r w:rsidR="008277C5">
        <w:rPr>
          <w:rFonts w:hint="eastAsia"/>
        </w:rPr>
        <w:t xml:space="preserve"> period</w:t>
      </w:r>
      <w:r w:rsidR="004B2789">
        <w:t>s</w:t>
      </w:r>
      <w:r w:rsidR="008277C5">
        <w:rPr>
          <w:rFonts w:hint="eastAsia"/>
        </w:rPr>
        <w:t xml:space="preserve"> </w:t>
      </w:r>
      <w:r w:rsidR="00B451A1">
        <w:rPr>
          <w:rFonts w:hint="eastAsia"/>
        </w:rPr>
        <w:t xml:space="preserve">in one RLM evaluation period. </w:t>
      </w:r>
      <w:r w:rsidR="00B451A1">
        <w:t>E</w:t>
      </w:r>
      <w:r w:rsidR="00B451A1">
        <w:rPr>
          <w:rFonts w:hint="eastAsia"/>
        </w:rPr>
        <w:t xml:space="preserve">ach BLM </w:t>
      </w:r>
      <w:r w:rsidR="00B451A1">
        <w:t>evaluation</w:t>
      </w:r>
      <w:r w:rsidR="00B451A1">
        <w:rPr>
          <w:rFonts w:hint="eastAsia"/>
        </w:rPr>
        <w:t xml:space="preserve"> period will occupy several BRS instance. </w:t>
      </w:r>
      <w:r w:rsidR="00B451A1">
        <w:t>I</w:t>
      </w:r>
      <w:r w:rsidR="00B451A1">
        <w:rPr>
          <w:rFonts w:hint="eastAsia"/>
        </w:rPr>
        <w:t>n each BRS instance, multiple BRS resources are configured</w:t>
      </w:r>
      <w:r w:rsidR="00FA68DE">
        <w:rPr>
          <w:rFonts w:hint="eastAsia"/>
        </w:rPr>
        <w:t xml:space="preserve"> for UE</w:t>
      </w:r>
      <w:r w:rsidR="00B451A1">
        <w:rPr>
          <w:rFonts w:hint="eastAsia"/>
        </w:rPr>
        <w:t xml:space="preserve"> to measure different BPL</w:t>
      </w:r>
      <w:r w:rsidR="00FA68DE">
        <w:rPr>
          <w:rFonts w:hint="eastAsia"/>
        </w:rPr>
        <w:t>s</w:t>
      </w:r>
      <w:r w:rsidR="00B451A1">
        <w:rPr>
          <w:rFonts w:hint="eastAsia"/>
        </w:rPr>
        <w:t xml:space="preserve">. </w:t>
      </w:r>
      <w:r w:rsidR="00B451A1">
        <w:t>I</w:t>
      </w:r>
      <w:r w:rsidR="00B451A1">
        <w:rPr>
          <w:rFonts w:hint="eastAsia"/>
        </w:rPr>
        <w:t>n this example, two BPLs are measured, but only BPL0 is</w:t>
      </w:r>
      <w:r w:rsidR="00F54308">
        <w:rPr>
          <w:rFonts w:hint="eastAsia"/>
        </w:rPr>
        <w:t xml:space="preserve"> used to</w:t>
      </w:r>
      <w:r w:rsidR="00B451A1">
        <w:rPr>
          <w:rFonts w:hint="eastAsia"/>
        </w:rPr>
        <w:t xml:space="preserve"> </w:t>
      </w:r>
      <w:r w:rsidR="00F56FBD">
        <w:rPr>
          <w:rFonts w:hint="eastAsia"/>
        </w:rPr>
        <w:t>moni</w:t>
      </w:r>
      <w:r w:rsidR="00F54308">
        <w:rPr>
          <w:rFonts w:hint="eastAsia"/>
        </w:rPr>
        <w:t>tor</w:t>
      </w:r>
      <w:r w:rsidR="00F56FBD">
        <w:rPr>
          <w:rFonts w:hint="eastAsia"/>
        </w:rPr>
        <w:t xml:space="preserve"> BPL failure</w:t>
      </w:r>
      <w:r w:rsidR="00F54308">
        <w:rPr>
          <w:rFonts w:hint="eastAsia"/>
        </w:rPr>
        <w:t xml:space="preserve">, i.e. once BPL0 fails, BPL1 may be </w:t>
      </w:r>
      <w:r w:rsidR="00F54308">
        <w:t>immediately</w:t>
      </w:r>
      <w:r w:rsidR="00F54308">
        <w:rPr>
          <w:rFonts w:hint="eastAsia"/>
        </w:rPr>
        <w:t xml:space="preserve"> identified as a new suitable BPL</w:t>
      </w:r>
      <w:r w:rsidR="00FA68DE">
        <w:rPr>
          <w:rFonts w:hint="eastAsia"/>
        </w:rPr>
        <w:t xml:space="preserve"> if its radio link quality is </w:t>
      </w:r>
      <w:r w:rsidR="00FA68DE">
        <w:t>acceptable</w:t>
      </w:r>
      <w:r w:rsidR="00F54308">
        <w:rPr>
          <w:rFonts w:hint="eastAsia"/>
        </w:rPr>
        <w:t xml:space="preserve">. </w:t>
      </w:r>
      <w:r w:rsidR="00F54308">
        <w:t>R</w:t>
      </w:r>
      <w:r w:rsidR="00F54308">
        <w:rPr>
          <w:rFonts w:hint="eastAsia"/>
        </w:rPr>
        <w:t>adio link quality evaluation</w:t>
      </w:r>
      <w:r w:rsidR="00A31B8A">
        <w:rPr>
          <w:rFonts w:hint="eastAsia"/>
        </w:rPr>
        <w:t xml:space="preserve"> for RLM/RLF</w:t>
      </w:r>
      <w:r w:rsidR="00F54308">
        <w:rPr>
          <w:rFonts w:hint="eastAsia"/>
        </w:rPr>
        <w:t xml:space="preserve"> </w:t>
      </w:r>
      <w:r w:rsidR="00A31B8A">
        <w:rPr>
          <w:rFonts w:hint="eastAsia"/>
        </w:rPr>
        <w:t>should be</w:t>
      </w:r>
      <w:r w:rsidR="00F54308">
        <w:rPr>
          <w:rFonts w:hint="eastAsia"/>
        </w:rPr>
        <w:t xml:space="preserve"> done</w:t>
      </w:r>
      <w:r w:rsidR="0063220C">
        <w:rPr>
          <w:rFonts w:hint="eastAsia"/>
        </w:rPr>
        <w:t xml:space="preserve"> over RLM evaluation period,</w:t>
      </w:r>
      <w:r w:rsidR="00F54308">
        <w:rPr>
          <w:rFonts w:hint="eastAsia"/>
        </w:rPr>
        <w:t xml:space="preserve"> based on the measurement result</w:t>
      </w:r>
      <w:r w:rsidR="000B781A">
        <w:rPr>
          <w:rFonts w:hint="eastAsia"/>
        </w:rPr>
        <w:t xml:space="preserve"> of monitored BPL (i.e. BPL0)</w:t>
      </w:r>
      <w:r w:rsidR="00F54308">
        <w:rPr>
          <w:rFonts w:hint="eastAsia"/>
        </w:rPr>
        <w:t xml:space="preserve"> </w:t>
      </w:r>
      <w:r w:rsidR="000B781A">
        <w:rPr>
          <w:rFonts w:hint="eastAsia"/>
        </w:rPr>
        <w:t>in each BLM period</w:t>
      </w:r>
      <w:r w:rsidR="0063220C">
        <w:rPr>
          <w:rFonts w:hint="eastAsia"/>
        </w:rPr>
        <w:t xml:space="preserve">. </w:t>
      </w:r>
      <w:r w:rsidR="0063220C">
        <w:t>W</w:t>
      </w:r>
      <w:r w:rsidR="0063220C">
        <w:rPr>
          <w:rFonts w:hint="eastAsia"/>
        </w:rPr>
        <w:t xml:space="preserve">hen physical layer need to provide IS/OOS indication to higher layer, the </w:t>
      </w:r>
      <w:r w:rsidR="0063220C">
        <w:t>evaluation</w:t>
      </w:r>
      <w:r w:rsidR="0063220C">
        <w:rPr>
          <w:rFonts w:hint="eastAsia"/>
        </w:rPr>
        <w:t xml:space="preserve"> result will be used to </w:t>
      </w:r>
      <w:r w:rsidR="00C165CE">
        <w:rPr>
          <w:rFonts w:hint="eastAsia"/>
        </w:rPr>
        <w:t xml:space="preserve">assess radio link quality, i.e. compare radio link quality with </w:t>
      </w:r>
      <w:r w:rsidR="0063220C" w:rsidRPr="00E9040D">
        <w:t>Q</w:t>
      </w:r>
      <w:r w:rsidR="0063220C" w:rsidRPr="00E9040D">
        <w:rPr>
          <w:vertAlign w:val="subscript"/>
        </w:rPr>
        <w:t>in</w:t>
      </w:r>
      <w:r w:rsidR="00C165CE">
        <w:rPr>
          <w:rFonts w:hint="eastAsia"/>
        </w:rPr>
        <w:t>/</w:t>
      </w:r>
      <w:proofErr w:type="spellStart"/>
      <w:r w:rsidR="0063220C" w:rsidRPr="00E9040D">
        <w:t>Q</w:t>
      </w:r>
      <w:r w:rsidR="0063220C" w:rsidRPr="00E9040D">
        <w:rPr>
          <w:vertAlign w:val="subscript"/>
        </w:rPr>
        <w:t>out</w:t>
      </w:r>
      <w:proofErr w:type="spellEnd"/>
      <w:r w:rsidR="0063220C">
        <w:rPr>
          <w:rFonts w:hint="eastAsia"/>
        </w:rPr>
        <w:t xml:space="preserve"> and generate IS </w:t>
      </w:r>
      <w:r w:rsidR="00EA71E9">
        <w:rPr>
          <w:rFonts w:hint="eastAsia"/>
        </w:rPr>
        <w:t>or</w:t>
      </w:r>
      <w:r w:rsidR="0063220C">
        <w:rPr>
          <w:rFonts w:hint="eastAsia"/>
        </w:rPr>
        <w:t xml:space="preserve"> OOS indication according to </w:t>
      </w:r>
      <w:r w:rsidR="00EA71E9">
        <w:rPr>
          <w:rFonts w:hint="eastAsia"/>
        </w:rPr>
        <w:t>comparison result.</w:t>
      </w:r>
    </w:p>
    <w:p w:rsidR="00A13178" w:rsidRDefault="00524B36" w:rsidP="00A13178">
      <w:pPr>
        <w:keepNext/>
        <w:adjustRightInd/>
        <w:snapToGrid w:val="0"/>
        <w:jc w:val="center"/>
      </w:pPr>
      <w:r>
        <w:rPr>
          <w:noProof/>
        </w:rPr>
        <w:drawing>
          <wp:inline distT="0" distB="0" distL="0" distR="0">
            <wp:extent cx="3776870" cy="2411403"/>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3777981" cy="2412112"/>
                    </a:xfrm>
                    <a:prstGeom prst="rect">
                      <a:avLst/>
                    </a:prstGeom>
                    <a:noFill/>
                    <a:ln w="9525">
                      <a:noFill/>
                      <a:miter lim="800000"/>
                      <a:headEnd/>
                      <a:tailEnd/>
                    </a:ln>
                  </pic:spPr>
                </pic:pic>
              </a:graphicData>
            </a:graphic>
          </wp:inline>
        </w:drawing>
      </w:r>
    </w:p>
    <w:p w:rsidR="008B3532" w:rsidRDefault="00A13178" w:rsidP="00A13178">
      <w:pPr>
        <w:pStyle w:val="af4"/>
        <w:spacing w:before="0"/>
        <w:jc w:val="center"/>
        <w:rPr>
          <w:lang w:eastAsia="zh-CN"/>
        </w:rPr>
      </w:pPr>
      <w:bookmarkStart w:id="4" w:name="_Ref481423834"/>
      <w:r>
        <w:t xml:space="preserve">Fig </w:t>
      </w:r>
      <w:fldSimple w:instr=" SEQ Fig \* ARABIC ">
        <w:r w:rsidR="00DC3377">
          <w:rPr>
            <w:noProof/>
          </w:rPr>
          <w:t>1</w:t>
        </w:r>
      </w:fldSimple>
      <w:bookmarkEnd w:id="4"/>
      <w:r>
        <w:rPr>
          <w:rFonts w:hint="eastAsia"/>
          <w:lang w:eastAsia="zh-CN"/>
        </w:rPr>
        <w:t xml:space="preserve"> illustration of </w:t>
      </w:r>
      <w:r w:rsidR="00676C88">
        <w:rPr>
          <w:rFonts w:hint="eastAsia"/>
          <w:lang w:eastAsia="zh-CN"/>
        </w:rPr>
        <w:t xml:space="preserve">NR </w:t>
      </w:r>
      <w:r>
        <w:rPr>
          <w:rFonts w:hint="eastAsia"/>
          <w:lang w:eastAsia="zh-CN"/>
        </w:rPr>
        <w:t>RLM in the case of multi-beam operation</w:t>
      </w:r>
    </w:p>
    <w:p w:rsidR="00C77532" w:rsidRDefault="00C77532" w:rsidP="00C77532">
      <w:pPr>
        <w:pStyle w:val="af4"/>
        <w:jc w:val="both"/>
        <w:rPr>
          <w:i/>
        </w:rPr>
      </w:pPr>
      <w:r w:rsidRPr="00303F19">
        <w:rPr>
          <w:i/>
        </w:rPr>
        <w:t>Proposal</w:t>
      </w:r>
      <w:r>
        <w:rPr>
          <w:i/>
        </w:rPr>
        <w:t xml:space="preserve"> </w:t>
      </w:r>
      <w:r>
        <w:rPr>
          <w:rFonts w:hint="eastAsia"/>
          <w:i/>
        </w:rPr>
        <w:t>3</w:t>
      </w:r>
      <w:r>
        <w:rPr>
          <w:i/>
        </w:rPr>
        <w:t>:</w:t>
      </w:r>
      <w:r w:rsidR="00A31B8A">
        <w:rPr>
          <w:rFonts w:hint="eastAsia"/>
          <w:i/>
        </w:rPr>
        <w:t xml:space="preserve"> </w:t>
      </w:r>
      <w:r w:rsidR="00A31B8A" w:rsidRPr="00A31B8A">
        <w:rPr>
          <w:i/>
        </w:rPr>
        <w:t>R</w:t>
      </w:r>
      <w:r w:rsidR="00A31B8A" w:rsidRPr="00A31B8A">
        <w:rPr>
          <w:rFonts w:hint="eastAsia"/>
          <w:i/>
        </w:rPr>
        <w:t>adio link quality evaluation for RLM/RLF is done over RLM evaluation period, based on the measurement result of monitored BPL in each BLM period.</w:t>
      </w:r>
    </w:p>
    <w:p w:rsidR="00064E24" w:rsidRDefault="00D035C5" w:rsidP="00D035C5">
      <w:pPr>
        <w:adjustRightInd/>
        <w:snapToGrid w:val="0"/>
        <w:spacing w:after="120"/>
        <w:jc w:val="both"/>
      </w:pPr>
      <w:r>
        <w:t>S</w:t>
      </w:r>
      <w:r>
        <w:rPr>
          <w:rFonts w:hint="eastAsia"/>
        </w:rPr>
        <w:t xml:space="preserve">ingle beam </w:t>
      </w:r>
      <w:r>
        <w:t>operation</w:t>
      </w:r>
      <w:r>
        <w:rPr>
          <w:rFonts w:hint="eastAsia"/>
        </w:rPr>
        <w:t xml:space="preserve"> can be regarded as a </w:t>
      </w:r>
      <w:r>
        <w:t>special</w:t>
      </w:r>
      <w:r>
        <w:rPr>
          <w:rFonts w:hint="eastAsia"/>
        </w:rPr>
        <w:t xml:space="preserve"> case of multi-beam operation, i.e. BLM period is </w:t>
      </w:r>
      <w:r>
        <w:t>configured</w:t>
      </w:r>
      <w:r>
        <w:rPr>
          <w:rFonts w:hint="eastAsia"/>
        </w:rPr>
        <w:t xml:space="preserve"> as long as RLM evaluation period and beam failure recovery mechanism is not applied</w:t>
      </w:r>
      <w:r w:rsidR="00F9291D">
        <w:rPr>
          <w:rFonts w:hint="eastAsia"/>
        </w:rPr>
        <w:t>, which is quite similar to LTE</w:t>
      </w:r>
      <w:r>
        <w:rPr>
          <w:rFonts w:hint="eastAsia"/>
        </w:rPr>
        <w:t xml:space="preserve">. </w:t>
      </w:r>
      <w:r w:rsidR="0050714F">
        <w:t>A</w:t>
      </w:r>
      <w:r w:rsidR="0050714F">
        <w:rPr>
          <w:rFonts w:hint="eastAsia"/>
        </w:rPr>
        <w:t xml:space="preserve">n example is shown in </w:t>
      </w:r>
      <w:r w:rsidR="004E094A">
        <w:fldChar w:fldCharType="begin"/>
      </w:r>
      <w:r w:rsidR="0050714F">
        <w:instrText xml:space="preserve"> </w:instrText>
      </w:r>
      <w:r w:rsidR="0050714F">
        <w:rPr>
          <w:rFonts w:hint="eastAsia"/>
        </w:rPr>
        <w:instrText>REF _Ref481426425 \h</w:instrText>
      </w:r>
      <w:r w:rsidR="0050714F">
        <w:instrText xml:space="preserve"> </w:instrText>
      </w:r>
      <w:r w:rsidR="004E094A">
        <w:fldChar w:fldCharType="separate"/>
      </w:r>
      <w:r w:rsidR="0050714F">
        <w:t xml:space="preserve">Fig </w:t>
      </w:r>
      <w:r w:rsidR="0050714F">
        <w:rPr>
          <w:noProof/>
        </w:rPr>
        <w:t>2</w:t>
      </w:r>
      <w:r w:rsidR="004E094A">
        <w:fldChar w:fldCharType="end"/>
      </w:r>
      <w:r w:rsidR="0050714F">
        <w:rPr>
          <w:rFonts w:hint="eastAsia"/>
        </w:rPr>
        <w:t xml:space="preserve">. As consequence, </w:t>
      </w:r>
      <w:r>
        <w:rPr>
          <w:rFonts w:hint="eastAsia"/>
        </w:rPr>
        <w:t xml:space="preserve">a </w:t>
      </w:r>
      <w:r w:rsidR="0050714F">
        <w:rPr>
          <w:rFonts w:hint="eastAsia"/>
        </w:rPr>
        <w:t>common</w:t>
      </w:r>
      <w:r>
        <w:rPr>
          <w:rFonts w:hint="eastAsia"/>
        </w:rPr>
        <w:t xml:space="preserve"> </w:t>
      </w:r>
      <w:r w:rsidR="004E616B">
        <w:rPr>
          <w:rFonts w:hint="eastAsia"/>
        </w:rPr>
        <w:t>design</w:t>
      </w:r>
      <w:r w:rsidR="0050714F">
        <w:rPr>
          <w:rFonts w:hint="eastAsia"/>
        </w:rPr>
        <w:t xml:space="preserve"> for single beam </w:t>
      </w:r>
      <w:r w:rsidR="0050714F">
        <w:t>operation</w:t>
      </w:r>
      <w:r w:rsidR="0050714F">
        <w:rPr>
          <w:rFonts w:hint="eastAsia"/>
        </w:rPr>
        <w:t xml:space="preserve"> and multi-beam operation is</w:t>
      </w:r>
      <w:r w:rsidR="00C1781C">
        <w:rPr>
          <w:rFonts w:hint="eastAsia"/>
        </w:rPr>
        <w:t xml:space="preserve"> realized.</w:t>
      </w:r>
    </w:p>
    <w:p w:rsidR="00D035C5" w:rsidRDefault="00524B36" w:rsidP="00D035C5">
      <w:pPr>
        <w:keepNext/>
        <w:adjustRightInd/>
        <w:snapToGrid w:val="0"/>
        <w:spacing w:after="120"/>
        <w:jc w:val="center"/>
      </w:pPr>
      <w:r>
        <w:rPr>
          <w:noProof/>
        </w:rPr>
        <w:drawing>
          <wp:inline distT="0" distB="0" distL="0" distR="0">
            <wp:extent cx="4365266" cy="2342015"/>
            <wp:effectExtent l="1905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4367460" cy="2343192"/>
                    </a:xfrm>
                    <a:prstGeom prst="rect">
                      <a:avLst/>
                    </a:prstGeom>
                    <a:noFill/>
                    <a:ln w="9525">
                      <a:noFill/>
                      <a:miter lim="800000"/>
                      <a:headEnd/>
                      <a:tailEnd/>
                    </a:ln>
                  </pic:spPr>
                </pic:pic>
              </a:graphicData>
            </a:graphic>
          </wp:inline>
        </w:drawing>
      </w:r>
    </w:p>
    <w:p w:rsidR="00EA71E9" w:rsidRDefault="00D035C5" w:rsidP="00DC3377">
      <w:pPr>
        <w:pStyle w:val="af4"/>
        <w:spacing w:before="0"/>
        <w:jc w:val="center"/>
        <w:rPr>
          <w:lang w:eastAsia="zh-CN"/>
        </w:rPr>
      </w:pPr>
      <w:bookmarkStart w:id="5" w:name="_Ref481426425"/>
      <w:r>
        <w:rPr>
          <w:lang w:eastAsia="zh-CN"/>
        </w:rPr>
        <w:t xml:space="preserve">Fig </w:t>
      </w:r>
      <w:r w:rsidR="004E094A">
        <w:rPr>
          <w:lang w:eastAsia="zh-CN"/>
        </w:rPr>
        <w:fldChar w:fldCharType="begin"/>
      </w:r>
      <w:r>
        <w:rPr>
          <w:lang w:eastAsia="zh-CN"/>
        </w:rPr>
        <w:instrText xml:space="preserve"> SEQ Fig \* ARABIC </w:instrText>
      </w:r>
      <w:r w:rsidR="004E094A">
        <w:rPr>
          <w:lang w:eastAsia="zh-CN"/>
        </w:rPr>
        <w:fldChar w:fldCharType="separate"/>
      </w:r>
      <w:r w:rsidR="00DC3377">
        <w:rPr>
          <w:noProof/>
          <w:lang w:eastAsia="zh-CN"/>
        </w:rPr>
        <w:t>2</w:t>
      </w:r>
      <w:r w:rsidR="004E094A">
        <w:rPr>
          <w:lang w:eastAsia="zh-CN"/>
        </w:rPr>
        <w:fldChar w:fldCharType="end"/>
      </w:r>
      <w:bookmarkEnd w:id="5"/>
      <w:r>
        <w:rPr>
          <w:rFonts w:hint="eastAsia"/>
          <w:lang w:eastAsia="zh-CN"/>
        </w:rPr>
        <w:t xml:space="preserve"> illustration of NR RLM in the case of single-beam operation</w:t>
      </w:r>
    </w:p>
    <w:p w:rsidR="00C77532" w:rsidRDefault="0040208A" w:rsidP="00792CE4">
      <w:pPr>
        <w:adjustRightInd/>
        <w:snapToGrid w:val="0"/>
        <w:spacing w:after="120"/>
        <w:jc w:val="both"/>
      </w:pPr>
      <w:r>
        <w:t>P</w:t>
      </w:r>
      <w:r>
        <w:rPr>
          <w:rFonts w:hint="eastAsia"/>
        </w:rPr>
        <w:t>eriodic indication of IS/OOS is quite important for</w:t>
      </w:r>
      <w:r w:rsidR="0072196A">
        <w:rPr>
          <w:rFonts w:hint="eastAsia"/>
        </w:rPr>
        <w:t xml:space="preserve"> RRC to </w:t>
      </w:r>
      <w:r w:rsidR="00193365">
        <w:rPr>
          <w:rFonts w:hint="eastAsia"/>
        </w:rPr>
        <w:t xml:space="preserve">declare </w:t>
      </w:r>
      <w:r>
        <w:rPr>
          <w:rFonts w:hint="eastAsia"/>
        </w:rPr>
        <w:t>RLF</w:t>
      </w:r>
      <w:r w:rsidR="00193365">
        <w:rPr>
          <w:rFonts w:hint="eastAsia"/>
        </w:rPr>
        <w:t xml:space="preserve"> in time</w:t>
      </w:r>
      <w:r w:rsidR="0072196A">
        <w:rPr>
          <w:rFonts w:hint="eastAsia"/>
        </w:rPr>
        <w:t xml:space="preserve">. </w:t>
      </w:r>
      <w:r w:rsidR="0072196A">
        <w:t>T</w:t>
      </w:r>
      <w:r w:rsidR="0072196A">
        <w:rPr>
          <w:rFonts w:hint="eastAsia"/>
        </w:rPr>
        <w:t xml:space="preserve">he </w:t>
      </w:r>
      <w:r w:rsidR="0072196A">
        <w:t>introduction</w:t>
      </w:r>
      <w:r w:rsidR="0072196A">
        <w:rPr>
          <w:rFonts w:hint="eastAsia"/>
        </w:rPr>
        <w:t xml:space="preserve"> of </w:t>
      </w:r>
      <w:r w:rsidR="0072196A">
        <w:t>periodic</w:t>
      </w:r>
      <w:r w:rsidR="0072196A">
        <w:rPr>
          <w:rFonts w:hint="eastAsia"/>
        </w:rPr>
        <w:t xml:space="preserve"> CSI-RS </w:t>
      </w:r>
      <w:r w:rsidR="004E616B">
        <w:rPr>
          <w:rFonts w:hint="eastAsia"/>
        </w:rPr>
        <w:t>(</w:t>
      </w:r>
      <w:r w:rsidR="0072196A">
        <w:rPr>
          <w:rFonts w:hint="eastAsia"/>
        </w:rPr>
        <w:t>as BRS</w:t>
      </w:r>
      <w:r w:rsidR="004E616B">
        <w:rPr>
          <w:rFonts w:hint="eastAsia"/>
        </w:rPr>
        <w:t>)</w:t>
      </w:r>
      <w:r w:rsidR="0072196A">
        <w:rPr>
          <w:rFonts w:hint="eastAsia"/>
        </w:rPr>
        <w:t xml:space="preserve"> enables continuous </w:t>
      </w:r>
      <w:r w:rsidR="0072196A">
        <w:t>measurement</w:t>
      </w:r>
      <w:r w:rsidR="0072196A">
        <w:rPr>
          <w:rFonts w:hint="eastAsia"/>
        </w:rPr>
        <w:t xml:space="preserve"> of radio link quality. </w:t>
      </w:r>
      <w:r w:rsidR="0072196A">
        <w:t>T</w:t>
      </w:r>
      <w:r w:rsidR="0072196A">
        <w:rPr>
          <w:rFonts w:hint="eastAsia"/>
        </w:rPr>
        <w:t xml:space="preserve">herefore, </w:t>
      </w:r>
      <w:r w:rsidR="00F9291D">
        <w:rPr>
          <w:rFonts w:hint="eastAsia"/>
        </w:rPr>
        <w:t xml:space="preserve">periodic IS/OOS </w:t>
      </w:r>
      <w:r w:rsidR="00F9291D">
        <w:t>indication</w:t>
      </w:r>
      <w:r w:rsidR="00F9291D">
        <w:rPr>
          <w:rFonts w:hint="eastAsia"/>
        </w:rPr>
        <w:t xml:space="preserve"> </w:t>
      </w:r>
      <w:r w:rsidR="00F9291D">
        <w:rPr>
          <w:rFonts w:hint="eastAsia"/>
        </w:rPr>
        <w:lastRenderedPageBreak/>
        <w:t xml:space="preserve">from physical layer </w:t>
      </w:r>
      <w:r w:rsidR="0072196A">
        <w:rPr>
          <w:rFonts w:hint="eastAsia"/>
        </w:rPr>
        <w:t>should be supported by</w:t>
      </w:r>
      <w:r w:rsidR="00F9291D">
        <w:rPr>
          <w:rFonts w:hint="eastAsia"/>
        </w:rPr>
        <w:t xml:space="preserve"> NR. </w:t>
      </w:r>
      <w:r w:rsidR="0072196A">
        <w:rPr>
          <w:rFonts w:hint="eastAsia"/>
        </w:rPr>
        <w:t>W</w:t>
      </w:r>
      <w:r w:rsidR="008D3725">
        <w:rPr>
          <w:rFonts w:hint="eastAsia"/>
        </w:rPr>
        <w:t xml:space="preserve">hen IS/OOS indication </w:t>
      </w:r>
      <w:r w:rsidR="002E3D21">
        <w:rPr>
          <w:rFonts w:hint="eastAsia"/>
        </w:rPr>
        <w:t>is sent to higher layer</w:t>
      </w:r>
      <w:r w:rsidR="008D3725">
        <w:rPr>
          <w:rFonts w:hint="eastAsia"/>
        </w:rPr>
        <w:t xml:space="preserve">, radio link evaluation result based on the least X ms </w:t>
      </w:r>
      <w:r w:rsidR="0072196A">
        <w:rPr>
          <w:rFonts w:hint="eastAsia"/>
        </w:rPr>
        <w:t>can</w:t>
      </w:r>
      <w:r w:rsidR="008D3725">
        <w:rPr>
          <w:rFonts w:hint="eastAsia"/>
        </w:rPr>
        <w:t xml:space="preserve"> be used to assess radio link quality</w:t>
      </w:r>
      <w:r w:rsidR="0072196A">
        <w:rPr>
          <w:rFonts w:hint="eastAsia"/>
        </w:rPr>
        <w:t xml:space="preserve"> just like LTE</w:t>
      </w:r>
      <w:r w:rsidR="008D3725">
        <w:rPr>
          <w:rFonts w:hint="eastAsia"/>
        </w:rPr>
        <w:t>, where X is length of RLM evaluation period.</w:t>
      </w:r>
    </w:p>
    <w:p w:rsidR="00F9291D" w:rsidRDefault="00F9291D" w:rsidP="00F9291D">
      <w:pPr>
        <w:pStyle w:val="af4"/>
        <w:jc w:val="both"/>
        <w:rPr>
          <w:i/>
          <w:lang w:eastAsia="zh-CN"/>
        </w:rPr>
      </w:pPr>
      <w:r w:rsidRPr="00303F19">
        <w:rPr>
          <w:i/>
        </w:rPr>
        <w:t>Proposal</w:t>
      </w:r>
      <w:r>
        <w:rPr>
          <w:i/>
        </w:rPr>
        <w:t xml:space="preserve"> </w:t>
      </w:r>
      <w:r>
        <w:rPr>
          <w:rFonts w:hint="eastAsia"/>
          <w:i/>
          <w:lang w:eastAsia="zh-CN"/>
        </w:rPr>
        <w:t>4</w:t>
      </w:r>
      <w:r>
        <w:rPr>
          <w:i/>
        </w:rPr>
        <w:t>:</w:t>
      </w:r>
      <w:r>
        <w:rPr>
          <w:rFonts w:hint="eastAsia"/>
          <w:i/>
        </w:rPr>
        <w:t xml:space="preserve"> </w:t>
      </w:r>
      <w:r w:rsidR="004B2789">
        <w:rPr>
          <w:i/>
          <w:lang w:eastAsia="zh-CN"/>
        </w:rPr>
        <w:t>P</w:t>
      </w:r>
      <w:r>
        <w:rPr>
          <w:rFonts w:hint="eastAsia"/>
          <w:i/>
          <w:lang w:eastAsia="zh-CN"/>
        </w:rPr>
        <w:t>hysical layer will provide periodic IS/OOS indication to higher layer</w:t>
      </w:r>
      <w:r w:rsidR="002E3D21">
        <w:rPr>
          <w:rFonts w:hint="eastAsia"/>
          <w:i/>
          <w:lang w:eastAsia="zh-CN"/>
        </w:rPr>
        <w:t xml:space="preserve">. </w:t>
      </w:r>
      <w:r w:rsidR="002E3D21">
        <w:rPr>
          <w:i/>
          <w:lang w:eastAsia="zh-CN"/>
        </w:rPr>
        <w:t>T</w:t>
      </w:r>
      <w:r w:rsidR="002E3D21">
        <w:rPr>
          <w:rFonts w:hint="eastAsia"/>
          <w:i/>
          <w:lang w:eastAsia="zh-CN"/>
        </w:rPr>
        <w:t>he periodicity is FFS</w:t>
      </w:r>
    </w:p>
    <w:p w:rsidR="00536336" w:rsidRDefault="00193365" w:rsidP="00EF2C4C">
      <w:pPr>
        <w:adjustRightInd/>
        <w:snapToGrid w:val="0"/>
        <w:spacing w:after="120"/>
        <w:jc w:val="both"/>
        <w:rPr>
          <w:rFonts w:cs="Arial"/>
        </w:rPr>
      </w:pPr>
      <w:r>
        <w:t>W</w:t>
      </w:r>
      <w:r>
        <w:rPr>
          <w:rFonts w:hint="eastAsia"/>
        </w:rPr>
        <w:t>hen it comes to the question</w:t>
      </w:r>
      <w:r w:rsidR="00792CE4">
        <w:rPr>
          <w:rFonts w:hint="eastAsia"/>
        </w:rPr>
        <w:t xml:space="preserve"> </w:t>
      </w:r>
      <w:r w:rsidR="00792CE4">
        <w:t>“</w:t>
      </w:r>
      <w:r w:rsidR="00792CE4">
        <w:rPr>
          <w:rFonts w:hint="eastAsia"/>
        </w:rPr>
        <w:t>whether or not IS/OOS</w:t>
      </w:r>
      <w:r w:rsidRPr="00DD4FE2">
        <w:rPr>
          <w:rFonts w:cs="Arial"/>
        </w:rPr>
        <w:t xml:space="preserve"> indications for R</w:t>
      </w:r>
      <w:r w:rsidRPr="00914512">
        <w:rPr>
          <w:rFonts w:cs="Arial"/>
        </w:rPr>
        <w:t xml:space="preserve">LF </w:t>
      </w:r>
      <w:r w:rsidR="00792CE4">
        <w:rPr>
          <w:rFonts w:cs="Arial" w:hint="eastAsia"/>
        </w:rPr>
        <w:t xml:space="preserve">can </w:t>
      </w:r>
      <w:r w:rsidRPr="00914512">
        <w:rPr>
          <w:rFonts w:cs="Arial"/>
        </w:rPr>
        <w:t>be provided per cell</w:t>
      </w:r>
      <w:r w:rsidR="00792CE4">
        <w:rPr>
          <w:rFonts w:cs="Arial"/>
        </w:rPr>
        <w:t>”</w:t>
      </w:r>
      <w:r w:rsidR="00792CE4">
        <w:rPr>
          <w:rFonts w:cs="Arial" w:hint="eastAsia"/>
        </w:rPr>
        <w:t xml:space="preserve">, we think it is </w:t>
      </w:r>
      <w:r w:rsidR="00792CE4" w:rsidRPr="00792CE4">
        <w:rPr>
          <w:rFonts w:cs="Arial"/>
        </w:rPr>
        <w:t>technically</w:t>
      </w:r>
      <w:r w:rsidR="00792CE4">
        <w:rPr>
          <w:rFonts w:cs="Arial" w:hint="eastAsia"/>
        </w:rPr>
        <w:t xml:space="preserve"> feasible</w:t>
      </w:r>
      <w:r w:rsidR="00536336">
        <w:rPr>
          <w:rFonts w:cs="Arial" w:hint="eastAsia"/>
        </w:rPr>
        <w:t xml:space="preserve"> </w:t>
      </w:r>
      <w:r w:rsidR="00792CE4">
        <w:rPr>
          <w:rFonts w:cs="Arial" w:hint="eastAsia"/>
        </w:rPr>
        <w:t xml:space="preserve">when BRS is </w:t>
      </w:r>
      <w:r w:rsidR="00792CE4">
        <w:rPr>
          <w:rFonts w:cs="Arial"/>
        </w:rPr>
        <w:t>configured</w:t>
      </w:r>
      <w:r w:rsidR="00792CE4">
        <w:rPr>
          <w:rFonts w:cs="Arial" w:hint="eastAsia"/>
        </w:rPr>
        <w:t xml:space="preserve"> for each serving cell. </w:t>
      </w:r>
      <w:r w:rsidR="00536336">
        <w:rPr>
          <w:rFonts w:cs="Arial"/>
        </w:rPr>
        <w:t>I</w:t>
      </w:r>
      <w:r w:rsidR="00536336">
        <w:rPr>
          <w:rFonts w:cs="Arial" w:hint="eastAsia"/>
        </w:rPr>
        <w:t xml:space="preserve">t may increase robustness for each serving cell especially in the case of multi-beam operation, but </w:t>
      </w:r>
      <w:r w:rsidR="00792CE4">
        <w:rPr>
          <w:rFonts w:cs="Arial" w:hint="eastAsia"/>
        </w:rPr>
        <w:t xml:space="preserve">it </w:t>
      </w:r>
      <w:r w:rsidR="00EF2C4C">
        <w:rPr>
          <w:rFonts w:cs="Arial" w:hint="eastAsia"/>
        </w:rPr>
        <w:t>may</w:t>
      </w:r>
      <w:r w:rsidR="00792CE4">
        <w:rPr>
          <w:rFonts w:cs="Arial" w:hint="eastAsia"/>
        </w:rPr>
        <w:t xml:space="preserve"> increase </w:t>
      </w:r>
      <w:r w:rsidR="00EF2C4C">
        <w:rPr>
          <w:rFonts w:cs="Arial" w:hint="eastAsia"/>
        </w:rPr>
        <w:t>unnecessary</w:t>
      </w:r>
      <w:r w:rsidR="00792CE4">
        <w:rPr>
          <w:rFonts w:cs="Arial" w:hint="eastAsia"/>
        </w:rPr>
        <w:t xml:space="preserve"> </w:t>
      </w:r>
      <w:r w:rsidR="00EF2C4C">
        <w:rPr>
          <w:rFonts w:cs="Arial" w:hint="eastAsia"/>
        </w:rPr>
        <w:t xml:space="preserve">BRS </w:t>
      </w:r>
      <w:r w:rsidR="00792CE4">
        <w:rPr>
          <w:rFonts w:cs="Arial" w:hint="eastAsia"/>
        </w:rPr>
        <w:t xml:space="preserve">overhead and </w:t>
      </w:r>
      <w:r w:rsidR="009C6F44">
        <w:rPr>
          <w:rFonts w:cs="Arial" w:hint="eastAsia"/>
        </w:rPr>
        <w:t xml:space="preserve">the </w:t>
      </w:r>
      <w:r w:rsidR="00792CE4">
        <w:rPr>
          <w:rFonts w:cs="Arial" w:hint="eastAsia"/>
        </w:rPr>
        <w:t xml:space="preserve">burden of physical layer </w:t>
      </w:r>
      <w:r w:rsidR="00792CE4">
        <w:rPr>
          <w:rFonts w:cs="Arial"/>
        </w:rPr>
        <w:t>measurement</w:t>
      </w:r>
      <w:r w:rsidR="00EF2C4C">
        <w:rPr>
          <w:rFonts w:cs="Arial" w:hint="eastAsia"/>
        </w:rPr>
        <w:t xml:space="preserve"> since RLM for every</w:t>
      </w:r>
      <w:r w:rsidR="009C5B1D">
        <w:rPr>
          <w:rFonts w:cs="Arial" w:hint="eastAsia"/>
        </w:rPr>
        <w:t xml:space="preserve"> serving </w:t>
      </w:r>
      <w:r w:rsidR="00EF2C4C">
        <w:rPr>
          <w:rFonts w:cs="Arial" w:hint="eastAsia"/>
        </w:rPr>
        <w:t>cell may not always be needed</w:t>
      </w:r>
      <w:r w:rsidR="009C5B1D">
        <w:rPr>
          <w:rFonts w:cs="Arial" w:hint="eastAsia"/>
        </w:rPr>
        <w:t xml:space="preserve"> e.g. in </w:t>
      </w:r>
      <w:r w:rsidR="009C5B1D">
        <w:rPr>
          <w:rFonts w:cs="Arial"/>
        </w:rPr>
        <w:t>the</w:t>
      </w:r>
      <w:r w:rsidR="009C5B1D">
        <w:rPr>
          <w:rFonts w:cs="Arial" w:hint="eastAsia"/>
        </w:rPr>
        <w:t xml:space="preserve"> case the single beam operation which is pretty similar to LTE where </w:t>
      </w:r>
      <w:r w:rsidR="009C5B1D">
        <w:rPr>
          <w:rFonts w:hint="eastAsia"/>
        </w:rPr>
        <w:t>IS/OOS</w:t>
      </w:r>
      <w:r w:rsidR="009C5B1D" w:rsidRPr="00DD4FE2">
        <w:rPr>
          <w:rFonts w:cs="Arial"/>
        </w:rPr>
        <w:t xml:space="preserve"> indication for R</w:t>
      </w:r>
      <w:r w:rsidR="009C5B1D" w:rsidRPr="00914512">
        <w:rPr>
          <w:rFonts w:cs="Arial"/>
        </w:rPr>
        <w:t>LF</w:t>
      </w:r>
      <w:r w:rsidR="009C5B1D">
        <w:rPr>
          <w:rFonts w:cs="Arial" w:hint="eastAsia"/>
        </w:rPr>
        <w:t xml:space="preserve"> </w:t>
      </w:r>
      <w:r w:rsidR="009C6F44">
        <w:rPr>
          <w:rFonts w:cs="Arial" w:hint="eastAsia"/>
        </w:rPr>
        <w:t>is</w:t>
      </w:r>
      <w:r w:rsidR="009C5B1D">
        <w:rPr>
          <w:rFonts w:cs="Arial" w:hint="eastAsia"/>
        </w:rPr>
        <w:t xml:space="preserve"> only provided in </w:t>
      </w:r>
      <w:proofErr w:type="spellStart"/>
      <w:r w:rsidR="009C5B1D">
        <w:rPr>
          <w:rFonts w:cs="Arial" w:hint="eastAsia"/>
        </w:rPr>
        <w:t>Pcell</w:t>
      </w:r>
      <w:proofErr w:type="spellEnd"/>
      <w:r w:rsidR="009C5B1D">
        <w:rPr>
          <w:rFonts w:cs="Arial" w:hint="eastAsia"/>
        </w:rPr>
        <w:t xml:space="preserve"> and </w:t>
      </w:r>
      <w:proofErr w:type="spellStart"/>
      <w:r w:rsidR="009C5B1D">
        <w:rPr>
          <w:rFonts w:cs="Arial" w:hint="eastAsia"/>
        </w:rPr>
        <w:t>PScell</w:t>
      </w:r>
      <w:proofErr w:type="spellEnd"/>
      <w:r w:rsidR="009C5B1D">
        <w:rPr>
          <w:rFonts w:cs="Arial" w:hint="eastAsia"/>
        </w:rPr>
        <w:t xml:space="preserve">. </w:t>
      </w:r>
      <w:r w:rsidR="009C5B1D">
        <w:rPr>
          <w:rFonts w:cs="Arial"/>
        </w:rPr>
        <w:t>T</w:t>
      </w:r>
      <w:r w:rsidR="009C5B1D">
        <w:rPr>
          <w:rFonts w:cs="Arial" w:hint="eastAsia"/>
        </w:rPr>
        <w:t xml:space="preserve">herefore, it is suggested to allow </w:t>
      </w:r>
      <w:proofErr w:type="spellStart"/>
      <w:r w:rsidR="009C5B1D">
        <w:rPr>
          <w:rFonts w:cs="Arial" w:hint="eastAsia"/>
        </w:rPr>
        <w:t>gNB</w:t>
      </w:r>
      <w:proofErr w:type="spellEnd"/>
      <w:r w:rsidR="009C5B1D">
        <w:rPr>
          <w:rFonts w:cs="Arial" w:hint="eastAsia"/>
        </w:rPr>
        <w:t xml:space="preserve"> to </w:t>
      </w:r>
      <w:r w:rsidR="009C5B1D">
        <w:rPr>
          <w:rFonts w:cs="Arial"/>
        </w:rPr>
        <w:t>configure</w:t>
      </w:r>
      <w:r w:rsidR="009C5B1D">
        <w:rPr>
          <w:rFonts w:cs="Arial" w:hint="eastAsia"/>
        </w:rPr>
        <w:t xml:space="preserve"> which serving cell will be provided </w:t>
      </w:r>
      <w:r w:rsidR="009C5B1D">
        <w:rPr>
          <w:rFonts w:cs="Arial"/>
        </w:rPr>
        <w:t>with</w:t>
      </w:r>
      <w:r w:rsidR="009C5B1D">
        <w:rPr>
          <w:rFonts w:cs="Arial" w:hint="eastAsia"/>
        </w:rPr>
        <w:t xml:space="preserve"> </w:t>
      </w:r>
      <w:r w:rsidR="009C5B1D">
        <w:rPr>
          <w:rFonts w:hint="eastAsia"/>
        </w:rPr>
        <w:t>IS/OOS</w:t>
      </w:r>
      <w:r w:rsidR="009C5B1D">
        <w:rPr>
          <w:rFonts w:cs="Arial"/>
        </w:rPr>
        <w:t xml:space="preserve"> indication</w:t>
      </w:r>
      <w:r w:rsidR="009C5B1D">
        <w:rPr>
          <w:rFonts w:cs="Arial" w:hint="eastAsia"/>
        </w:rPr>
        <w:t>.</w:t>
      </w:r>
    </w:p>
    <w:p w:rsidR="009C5B1D" w:rsidRDefault="009C5B1D" w:rsidP="009C5B1D">
      <w:pPr>
        <w:pStyle w:val="af4"/>
        <w:jc w:val="both"/>
        <w:rPr>
          <w:i/>
          <w:lang w:eastAsia="zh-CN"/>
        </w:rPr>
      </w:pPr>
      <w:r w:rsidRPr="00303F19">
        <w:rPr>
          <w:i/>
        </w:rPr>
        <w:t>Proposal</w:t>
      </w:r>
      <w:r>
        <w:rPr>
          <w:i/>
        </w:rPr>
        <w:t xml:space="preserve"> </w:t>
      </w:r>
      <w:r>
        <w:rPr>
          <w:rFonts w:hint="eastAsia"/>
          <w:i/>
          <w:lang w:eastAsia="zh-CN"/>
        </w:rPr>
        <w:t>5</w:t>
      </w:r>
      <w:r>
        <w:rPr>
          <w:i/>
        </w:rPr>
        <w:t>:</w:t>
      </w:r>
      <w:r>
        <w:rPr>
          <w:rFonts w:hint="eastAsia"/>
          <w:i/>
        </w:rPr>
        <w:t xml:space="preserve"> </w:t>
      </w:r>
      <w:r>
        <w:rPr>
          <w:rFonts w:hint="eastAsia"/>
          <w:i/>
          <w:lang w:eastAsia="zh-CN"/>
        </w:rPr>
        <w:t xml:space="preserve">allow </w:t>
      </w:r>
      <w:proofErr w:type="spellStart"/>
      <w:r>
        <w:rPr>
          <w:rFonts w:hint="eastAsia"/>
          <w:i/>
          <w:lang w:eastAsia="zh-CN"/>
        </w:rPr>
        <w:t>gNB</w:t>
      </w:r>
      <w:proofErr w:type="spellEnd"/>
      <w:r>
        <w:rPr>
          <w:rFonts w:hint="eastAsia"/>
          <w:i/>
          <w:lang w:eastAsia="zh-CN"/>
        </w:rPr>
        <w:t xml:space="preserve"> to configure which serving cell will be provided IS/OOS indication.</w:t>
      </w:r>
    </w:p>
    <w:p w:rsidR="009C5B1D" w:rsidRDefault="009C5B1D" w:rsidP="009C5B1D">
      <w:pPr>
        <w:pStyle w:val="1"/>
      </w:pPr>
      <w:r>
        <w:rPr>
          <w:rFonts w:hint="eastAsia"/>
          <w:lang w:eastAsia="zh-CN"/>
        </w:rPr>
        <w:t>Conclusions</w:t>
      </w:r>
    </w:p>
    <w:p w:rsidR="009C5B1D" w:rsidRDefault="009C5B1D" w:rsidP="00EF2C4C">
      <w:pPr>
        <w:adjustRightInd/>
        <w:snapToGrid w:val="0"/>
        <w:spacing w:after="120"/>
        <w:jc w:val="both"/>
        <w:rPr>
          <w:rFonts w:cs="Arial"/>
        </w:rPr>
      </w:pPr>
      <w:r>
        <w:rPr>
          <w:rFonts w:cs="Arial"/>
        </w:rPr>
        <w:t>I</w:t>
      </w:r>
      <w:r>
        <w:rPr>
          <w:rFonts w:cs="Arial" w:hint="eastAsia"/>
        </w:rPr>
        <w:t xml:space="preserve">n this </w:t>
      </w:r>
      <w:r>
        <w:rPr>
          <w:rFonts w:cs="Arial"/>
        </w:rPr>
        <w:t>contribution</w:t>
      </w:r>
      <w:r>
        <w:rPr>
          <w:rFonts w:cs="Arial" w:hint="eastAsia"/>
        </w:rPr>
        <w:t>, RLM/RLF issues are discussed and we have following proposals:</w:t>
      </w:r>
    </w:p>
    <w:p w:rsidR="009C5B1D" w:rsidRPr="009C5B1D" w:rsidRDefault="009C5B1D" w:rsidP="009C5B1D">
      <w:pPr>
        <w:pStyle w:val="af4"/>
        <w:jc w:val="both"/>
        <w:rPr>
          <w:i/>
          <w:lang w:eastAsia="zh-CN"/>
        </w:rPr>
      </w:pPr>
      <w:r w:rsidRPr="009C5B1D">
        <w:rPr>
          <w:i/>
        </w:rPr>
        <w:t>Proposal</w:t>
      </w:r>
      <w:r w:rsidRPr="009C5B1D">
        <w:rPr>
          <w:i/>
          <w:lang w:eastAsia="zh-CN"/>
        </w:rPr>
        <w:t xml:space="preserve"> 1</w:t>
      </w:r>
      <w:r w:rsidRPr="009C5B1D">
        <w:rPr>
          <w:i/>
        </w:rPr>
        <w:t xml:space="preserve">: </w:t>
      </w:r>
      <w:r w:rsidRPr="009C5B1D">
        <w:rPr>
          <w:rFonts w:hint="eastAsia"/>
          <w:i/>
          <w:lang w:eastAsia="zh-CN"/>
        </w:rPr>
        <w:t xml:space="preserve">RAN1 should </w:t>
      </w:r>
      <w:r w:rsidRPr="009C5B1D">
        <w:rPr>
          <w:rFonts w:hint="eastAsia"/>
          <w:i/>
        </w:rPr>
        <w:t>strive for a common RLM/RLF scheme for both single beam operation and multi-beam operation</w:t>
      </w:r>
      <w:r w:rsidRPr="009C5B1D">
        <w:rPr>
          <w:rFonts w:hint="eastAsia"/>
          <w:i/>
          <w:lang w:eastAsia="zh-CN"/>
        </w:rPr>
        <w:t>.</w:t>
      </w:r>
    </w:p>
    <w:p w:rsidR="009C5B1D" w:rsidRDefault="009C5B1D" w:rsidP="009C5B1D">
      <w:pPr>
        <w:pStyle w:val="af4"/>
        <w:jc w:val="both"/>
        <w:rPr>
          <w:i/>
        </w:rPr>
      </w:pPr>
      <w:r w:rsidRPr="00303F19">
        <w:rPr>
          <w:i/>
        </w:rPr>
        <w:t>Proposal</w:t>
      </w:r>
      <w:r>
        <w:rPr>
          <w:i/>
        </w:rPr>
        <w:t xml:space="preserve"> </w:t>
      </w:r>
      <w:r>
        <w:rPr>
          <w:rFonts w:hint="eastAsia"/>
          <w:i/>
        </w:rPr>
        <w:t>2</w:t>
      </w:r>
      <w:r>
        <w:rPr>
          <w:i/>
        </w:rPr>
        <w:t>:</w:t>
      </w:r>
      <w:r>
        <w:rPr>
          <w:rFonts w:hint="eastAsia"/>
          <w:i/>
          <w:lang w:eastAsia="zh-CN"/>
        </w:rPr>
        <w:t xml:space="preserve"> </w:t>
      </w:r>
      <w:r w:rsidRPr="00C77532">
        <w:rPr>
          <w:rFonts w:hint="eastAsia"/>
          <w:i/>
        </w:rPr>
        <w:t xml:space="preserve">one RLM evaluation period should consist of multiple BLM </w:t>
      </w:r>
      <w:r w:rsidRPr="00C77532">
        <w:rPr>
          <w:i/>
        </w:rPr>
        <w:t>evaluation</w:t>
      </w:r>
      <w:r w:rsidRPr="00C77532">
        <w:rPr>
          <w:rFonts w:hint="eastAsia"/>
          <w:i/>
        </w:rPr>
        <w:t xml:space="preserve"> period</w:t>
      </w:r>
      <w:r>
        <w:rPr>
          <w:rFonts w:hint="eastAsia"/>
          <w:i/>
          <w:lang w:eastAsia="zh-CN"/>
        </w:rPr>
        <w:t>s</w:t>
      </w:r>
      <w:r w:rsidRPr="00C77532">
        <w:rPr>
          <w:rFonts w:hint="eastAsia"/>
          <w:i/>
        </w:rPr>
        <w:t>.</w:t>
      </w:r>
    </w:p>
    <w:p w:rsidR="009C5B1D" w:rsidRDefault="009C5B1D" w:rsidP="009C5B1D">
      <w:pPr>
        <w:pStyle w:val="af4"/>
        <w:jc w:val="both"/>
        <w:rPr>
          <w:i/>
        </w:rPr>
      </w:pPr>
      <w:r w:rsidRPr="00303F19">
        <w:rPr>
          <w:i/>
        </w:rPr>
        <w:t>Proposal</w:t>
      </w:r>
      <w:r>
        <w:rPr>
          <w:i/>
        </w:rPr>
        <w:t xml:space="preserve"> </w:t>
      </w:r>
      <w:r>
        <w:rPr>
          <w:rFonts w:hint="eastAsia"/>
          <w:i/>
        </w:rPr>
        <w:t>3</w:t>
      </w:r>
      <w:r>
        <w:rPr>
          <w:i/>
        </w:rPr>
        <w:t>:</w:t>
      </w:r>
      <w:r>
        <w:rPr>
          <w:rFonts w:hint="eastAsia"/>
          <w:i/>
        </w:rPr>
        <w:t xml:space="preserve"> </w:t>
      </w:r>
      <w:r w:rsidRPr="00A31B8A">
        <w:rPr>
          <w:i/>
        </w:rPr>
        <w:t>R</w:t>
      </w:r>
      <w:r w:rsidRPr="00A31B8A">
        <w:rPr>
          <w:rFonts w:hint="eastAsia"/>
          <w:i/>
        </w:rPr>
        <w:t>adio link quality evaluation for RLM/RLF is done over RLM evaluation period, based on the measurement result of monitored BPL in each BLM period.</w:t>
      </w:r>
    </w:p>
    <w:p w:rsidR="009C5B1D" w:rsidRDefault="009C5B1D" w:rsidP="009C5B1D">
      <w:pPr>
        <w:pStyle w:val="af4"/>
        <w:jc w:val="both"/>
        <w:rPr>
          <w:i/>
          <w:lang w:eastAsia="zh-CN"/>
        </w:rPr>
      </w:pPr>
      <w:r w:rsidRPr="00303F19">
        <w:rPr>
          <w:i/>
        </w:rPr>
        <w:t>Proposal</w:t>
      </w:r>
      <w:r>
        <w:rPr>
          <w:i/>
        </w:rPr>
        <w:t xml:space="preserve"> </w:t>
      </w:r>
      <w:r>
        <w:rPr>
          <w:rFonts w:hint="eastAsia"/>
          <w:i/>
          <w:lang w:eastAsia="zh-CN"/>
        </w:rPr>
        <w:t>4</w:t>
      </w:r>
      <w:r>
        <w:rPr>
          <w:i/>
        </w:rPr>
        <w:t>:</w:t>
      </w:r>
      <w:r>
        <w:rPr>
          <w:rFonts w:hint="eastAsia"/>
          <w:i/>
        </w:rPr>
        <w:t xml:space="preserve"> </w:t>
      </w:r>
      <w:r>
        <w:rPr>
          <w:rFonts w:hint="eastAsia"/>
          <w:i/>
          <w:lang w:eastAsia="zh-CN"/>
        </w:rPr>
        <w:t xml:space="preserve">physical layer will provide periodic IS/OOS indication to higher layer. </w:t>
      </w:r>
      <w:r>
        <w:rPr>
          <w:i/>
          <w:lang w:eastAsia="zh-CN"/>
        </w:rPr>
        <w:t>T</w:t>
      </w:r>
      <w:r>
        <w:rPr>
          <w:rFonts w:hint="eastAsia"/>
          <w:i/>
          <w:lang w:eastAsia="zh-CN"/>
        </w:rPr>
        <w:t>he periodicity is FFS</w:t>
      </w:r>
    </w:p>
    <w:p w:rsidR="009C5B1D" w:rsidRDefault="009C5B1D" w:rsidP="009C5B1D">
      <w:pPr>
        <w:pStyle w:val="af4"/>
        <w:jc w:val="both"/>
        <w:rPr>
          <w:i/>
          <w:lang w:eastAsia="zh-CN"/>
        </w:rPr>
      </w:pPr>
      <w:r w:rsidRPr="00303F19">
        <w:rPr>
          <w:i/>
        </w:rPr>
        <w:t>Proposal</w:t>
      </w:r>
      <w:r>
        <w:rPr>
          <w:i/>
        </w:rPr>
        <w:t xml:space="preserve"> </w:t>
      </w:r>
      <w:r>
        <w:rPr>
          <w:rFonts w:hint="eastAsia"/>
          <w:i/>
          <w:lang w:eastAsia="zh-CN"/>
        </w:rPr>
        <w:t>5</w:t>
      </w:r>
      <w:r>
        <w:rPr>
          <w:i/>
        </w:rPr>
        <w:t>:</w:t>
      </w:r>
      <w:r>
        <w:rPr>
          <w:rFonts w:hint="eastAsia"/>
          <w:i/>
        </w:rPr>
        <w:t xml:space="preserve"> </w:t>
      </w:r>
      <w:r>
        <w:rPr>
          <w:rFonts w:hint="eastAsia"/>
          <w:i/>
          <w:lang w:eastAsia="zh-CN"/>
        </w:rPr>
        <w:t xml:space="preserve">allow </w:t>
      </w:r>
      <w:proofErr w:type="spellStart"/>
      <w:r>
        <w:rPr>
          <w:rFonts w:hint="eastAsia"/>
          <w:i/>
          <w:lang w:eastAsia="zh-CN"/>
        </w:rPr>
        <w:t>gNB</w:t>
      </w:r>
      <w:proofErr w:type="spellEnd"/>
      <w:r>
        <w:rPr>
          <w:rFonts w:hint="eastAsia"/>
          <w:i/>
          <w:lang w:eastAsia="zh-CN"/>
        </w:rPr>
        <w:t xml:space="preserve"> to configure which serving cell will be provided IS/OOS indication.</w:t>
      </w:r>
    </w:p>
    <w:p w:rsidR="0072196A" w:rsidRDefault="0072196A" w:rsidP="00DE134B">
      <w:pPr>
        <w:rPr>
          <w:lang w:val="en-GB"/>
        </w:rPr>
      </w:pPr>
    </w:p>
    <w:p w:rsidR="003A3C8A" w:rsidRPr="003A3C8A" w:rsidRDefault="003A3C8A" w:rsidP="003A3C8A">
      <w:pPr>
        <w:pStyle w:val="1"/>
        <w:numPr>
          <w:ilvl w:val="0"/>
          <w:numId w:val="0"/>
        </w:numPr>
        <w:ind w:left="432" w:hanging="432"/>
        <w:rPr>
          <w:lang w:eastAsia="zh-CN"/>
        </w:rPr>
      </w:pPr>
      <w:r w:rsidRPr="003A3C8A">
        <w:rPr>
          <w:lang w:eastAsia="zh-CN"/>
        </w:rPr>
        <w:t>References</w:t>
      </w:r>
    </w:p>
    <w:p w:rsidR="003A3C8A" w:rsidRDefault="003A3C8A" w:rsidP="003A3C8A">
      <w:pPr>
        <w:pStyle w:val="a8"/>
        <w:numPr>
          <w:ilvl w:val="0"/>
          <w:numId w:val="11"/>
        </w:numPr>
        <w:ind w:left="426" w:firstLineChars="0"/>
        <w:jc w:val="both"/>
        <w:rPr>
          <w:iCs/>
          <w:szCs w:val="20"/>
        </w:rPr>
      </w:pPr>
      <w:bookmarkStart w:id="6" w:name="_Ref481227601"/>
      <w:bookmarkStart w:id="7" w:name="_Ref457294930"/>
      <w:bookmarkStart w:id="8" w:name="_Ref465239534"/>
      <w:bookmarkStart w:id="9" w:name="OLE_LINK3"/>
      <w:bookmarkStart w:id="10" w:name="OLE_LINK4"/>
      <w:bookmarkStart w:id="11" w:name="_Ref449620942"/>
      <w:bookmarkStart w:id="12" w:name="_Ref470322357"/>
      <w:bookmarkStart w:id="13" w:name="_Ref477952029"/>
      <w:r w:rsidRPr="00DD4FE2">
        <w:rPr>
          <w:iCs/>
          <w:szCs w:val="20"/>
        </w:rPr>
        <w:t>R2-1703964</w:t>
      </w:r>
      <w:r w:rsidRPr="00DD4FE2">
        <w:rPr>
          <w:rFonts w:hint="eastAsia"/>
          <w:iCs/>
          <w:szCs w:val="20"/>
        </w:rPr>
        <w:t xml:space="preserve">, </w:t>
      </w:r>
      <w:r w:rsidRPr="00DD4FE2">
        <w:rPr>
          <w:iCs/>
          <w:szCs w:val="20"/>
        </w:rPr>
        <w:t>LS to RAN1 on in-sync/out-of-sync indications for RLF</w:t>
      </w:r>
      <w:r w:rsidRPr="00DD4FE2">
        <w:rPr>
          <w:rFonts w:hint="eastAsia"/>
          <w:iCs/>
          <w:szCs w:val="20"/>
        </w:rPr>
        <w:t>, RAN2</w:t>
      </w:r>
      <w:bookmarkEnd w:id="6"/>
    </w:p>
    <w:p w:rsidR="003A3C8A" w:rsidRDefault="003A3C8A" w:rsidP="003A3C8A">
      <w:pPr>
        <w:pStyle w:val="a8"/>
        <w:numPr>
          <w:ilvl w:val="0"/>
          <w:numId w:val="11"/>
        </w:numPr>
        <w:ind w:left="426" w:firstLineChars="0"/>
        <w:jc w:val="both"/>
        <w:rPr>
          <w:iCs/>
          <w:szCs w:val="20"/>
        </w:rPr>
      </w:pPr>
      <w:bookmarkStart w:id="14" w:name="OLE_LINK1"/>
      <w:r w:rsidRPr="00FD6B97">
        <w:rPr>
          <w:iCs/>
          <w:szCs w:val="20"/>
        </w:rPr>
        <w:t>Chairman’s notes RAN1#8</w:t>
      </w:r>
      <w:bookmarkEnd w:id="7"/>
      <w:bookmarkEnd w:id="8"/>
      <w:bookmarkEnd w:id="9"/>
      <w:bookmarkEnd w:id="10"/>
      <w:bookmarkEnd w:id="11"/>
      <w:r>
        <w:rPr>
          <w:iCs/>
          <w:szCs w:val="20"/>
        </w:rPr>
        <w:t>8, 2017-</w:t>
      </w:r>
      <w:bookmarkEnd w:id="12"/>
      <w:r>
        <w:rPr>
          <w:iCs/>
          <w:szCs w:val="20"/>
        </w:rPr>
        <w:t>03</w:t>
      </w:r>
      <w:bookmarkEnd w:id="13"/>
      <w:bookmarkEnd w:id="14"/>
    </w:p>
    <w:p w:rsidR="003A3C8A" w:rsidRPr="003A3C8A" w:rsidRDefault="003A3C8A" w:rsidP="003A3C8A">
      <w:pPr>
        <w:pStyle w:val="a8"/>
        <w:numPr>
          <w:ilvl w:val="0"/>
          <w:numId w:val="11"/>
        </w:numPr>
        <w:ind w:left="426" w:firstLineChars="0"/>
        <w:jc w:val="both"/>
        <w:rPr>
          <w:iCs/>
          <w:szCs w:val="20"/>
        </w:rPr>
      </w:pPr>
      <w:bookmarkStart w:id="15" w:name="_Ref481434603"/>
      <w:r w:rsidRPr="00FD6B97">
        <w:rPr>
          <w:iCs/>
          <w:szCs w:val="20"/>
        </w:rPr>
        <w:t>Chairman’s notes RAN1#8</w:t>
      </w:r>
      <w:r>
        <w:rPr>
          <w:iCs/>
          <w:szCs w:val="20"/>
        </w:rPr>
        <w:t>8</w:t>
      </w:r>
      <w:r>
        <w:rPr>
          <w:rFonts w:hint="eastAsia"/>
          <w:iCs/>
          <w:szCs w:val="20"/>
        </w:rPr>
        <w:t>bis</w:t>
      </w:r>
      <w:r>
        <w:rPr>
          <w:iCs/>
          <w:szCs w:val="20"/>
        </w:rPr>
        <w:t>, 2017-0</w:t>
      </w:r>
      <w:r>
        <w:rPr>
          <w:rFonts w:hint="eastAsia"/>
          <w:iCs/>
          <w:szCs w:val="20"/>
        </w:rPr>
        <w:t>4</w:t>
      </w:r>
      <w:bookmarkEnd w:id="15"/>
    </w:p>
    <w:p w:rsidR="009A4C59" w:rsidRPr="009A4C59" w:rsidRDefault="009A4C59" w:rsidP="009A4C59">
      <w:pPr>
        <w:adjustRightInd/>
        <w:snapToGrid w:val="0"/>
        <w:spacing w:after="120"/>
        <w:jc w:val="both"/>
        <w:rPr>
          <w:rFonts w:cs="Arial"/>
        </w:rPr>
      </w:pPr>
    </w:p>
    <w:sectPr w:rsidR="009A4C59" w:rsidRPr="009A4C59" w:rsidSect="0022417E">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0CF" w:rsidRDefault="005450CF" w:rsidP="00FF0AAD">
      <w:r>
        <w:separator/>
      </w:r>
    </w:p>
  </w:endnote>
  <w:endnote w:type="continuationSeparator" w:id="0">
    <w:p w:rsidR="005450CF" w:rsidRDefault="005450CF"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Fangsong">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532" w:rsidRDefault="004E094A">
    <w:pPr>
      <w:pStyle w:val="a4"/>
      <w:framePr w:wrap="around" w:vAnchor="text" w:hAnchor="margin" w:xAlign="right" w:y="1"/>
      <w:rPr>
        <w:rStyle w:val="a6"/>
      </w:rPr>
    </w:pPr>
    <w:r>
      <w:rPr>
        <w:rStyle w:val="a6"/>
      </w:rPr>
      <w:fldChar w:fldCharType="begin"/>
    </w:r>
    <w:r w:rsidR="00C77532">
      <w:rPr>
        <w:rStyle w:val="a6"/>
      </w:rPr>
      <w:instrText xml:space="preserve">PAGE  </w:instrText>
    </w:r>
    <w:r>
      <w:rPr>
        <w:rStyle w:val="a6"/>
      </w:rPr>
      <w:fldChar w:fldCharType="end"/>
    </w:r>
  </w:p>
  <w:p w:rsidR="00C77532" w:rsidRDefault="00C7753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532" w:rsidRDefault="00C77532" w:rsidP="00816F96">
    <w:pPr>
      <w:pStyle w:val="a4"/>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0CF" w:rsidRDefault="005450CF" w:rsidP="00FF0AAD">
      <w:r>
        <w:separator/>
      </w:r>
    </w:p>
  </w:footnote>
  <w:footnote w:type="continuationSeparator" w:id="0">
    <w:p w:rsidR="005450CF" w:rsidRDefault="005450CF"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532" w:rsidRDefault="00C77532">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C78E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3">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72492B60"/>
    <w:multiLevelType w:val="hybridMultilevel"/>
    <w:tmpl w:val="14289E34"/>
    <w:lvl w:ilvl="0" w:tplc="6FDA6EF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1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
  </w:num>
  <w:num w:numId="3">
    <w:abstractNumId w:val="7"/>
  </w:num>
  <w:num w:numId="4">
    <w:abstractNumId w:val="4"/>
  </w:num>
  <w:num w:numId="5">
    <w:abstractNumId w:val="9"/>
  </w:num>
  <w:num w:numId="6">
    <w:abstractNumId w:val="15"/>
  </w:num>
  <w:num w:numId="7">
    <w:abstractNumId w:val="10"/>
  </w:num>
  <w:num w:numId="8">
    <w:abstractNumId w:val="8"/>
  </w:num>
  <w:num w:numId="9">
    <w:abstractNumId w:val="13"/>
  </w:num>
  <w:num w:numId="10">
    <w:abstractNumId w:val="6"/>
  </w:num>
  <w:num w:numId="11">
    <w:abstractNumId w:val="1"/>
  </w:num>
  <w:num w:numId="12">
    <w:abstractNumId w:val="0"/>
  </w:num>
  <w:num w:numId="13">
    <w:abstractNumId w:val="5"/>
  </w:num>
  <w:num w:numId="14">
    <w:abstractNumId w:val="11"/>
  </w:num>
  <w:num w:numId="15">
    <w:abstractNumId w:val="12"/>
  </w:num>
  <w:num w:numId="16">
    <w:abstractNumId w:val="2"/>
  </w:num>
  <w:num w:numId="17">
    <w:abstractNumId w:val="0"/>
  </w:num>
  <w:num w:numId="18">
    <w:abstractNumId w:val="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05154" fillcolor="#9cbee0" strokecolor="#739cc3">
      <v:fill color="#9cbee0" color2="#bbd5f0" type="gradient">
        <o:fill v:ext="view" type="gradientUnscaled"/>
      </v:fill>
      <v:stroke color="#739cc3" weight="1.25pt" miterlimit="2"/>
      <o:colormru v:ext="edit" colors="#52fc72"/>
      <o:colormenu v:ext="edit" fillcolor="none" strokecolor="red" shadow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1664"/>
    <w:rsid w:val="00004DB5"/>
    <w:rsid w:val="00004DC3"/>
    <w:rsid w:val="000058DB"/>
    <w:rsid w:val="00005A6E"/>
    <w:rsid w:val="00007324"/>
    <w:rsid w:val="00013524"/>
    <w:rsid w:val="0001696F"/>
    <w:rsid w:val="00024C1F"/>
    <w:rsid w:val="00027F39"/>
    <w:rsid w:val="000314BE"/>
    <w:rsid w:val="000328C7"/>
    <w:rsid w:val="00032936"/>
    <w:rsid w:val="00035D6F"/>
    <w:rsid w:val="0003612C"/>
    <w:rsid w:val="000362A4"/>
    <w:rsid w:val="000411C0"/>
    <w:rsid w:val="0004200B"/>
    <w:rsid w:val="0004434E"/>
    <w:rsid w:val="00044978"/>
    <w:rsid w:val="000452F7"/>
    <w:rsid w:val="0004785D"/>
    <w:rsid w:val="00052635"/>
    <w:rsid w:val="00052B94"/>
    <w:rsid w:val="00053328"/>
    <w:rsid w:val="00053525"/>
    <w:rsid w:val="00055C73"/>
    <w:rsid w:val="0005631B"/>
    <w:rsid w:val="00060703"/>
    <w:rsid w:val="00060E49"/>
    <w:rsid w:val="000624CA"/>
    <w:rsid w:val="00064615"/>
    <w:rsid w:val="00064D16"/>
    <w:rsid w:val="00064E24"/>
    <w:rsid w:val="000650EB"/>
    <w:rsid w:val="00065E37"/>
    <w:rsid w:val="00065ECE"/>
    <w:rsid w:val="0006799E"/>
    <w:rsid w:val="00070277"/>
    <w:rsid w:val="0007080B"/>
    <w:rsid w:val="00070EBD"/>
    <w:rsid w:val="0007169D"/>
    <w:rsid w:val="00072A71"/>
    <w:rsid w:val="0007415F"/>
    <w:rsid w:val="00075E59"/>
    <w:rsid w:val="00080299"/>
    <w:rsid w:val="00082965"/>
    <w:rsid w:val="00082C6C"/>
    <w:rsid w:val="0008364E"/>
    <w:rsid w:val="00083F98"/>
    <w:rsid w:val="000864FD"/>
    <w:rsid w:val="00086A29"/>
    <w:rsid w:val="00091B52"/>
    <w:rsid w:val="00092939"/>
    <w:rsid w:val="00093802"/>
    <w:rsid w:val="00094F4C"/>
    <w:rsid w:val="00095947"/>
    <w:rsid w:val="00095F31"/>
    <w:rsid w:val="000A01F5"/>
    <w:rsid w:val="000A13F7"/>
    <w:rsid w:val="000A27B9"/>
    <w:rsid w:val="000A2EBC"/>
    <w:rsid w:val="000A32E0"/>
    <w:rsid w:val="000A7B19"/>
    <w:rsid w:val="000A7F08"/>
    <w:rsid w:val="000B0277"/>
    <w:rsid w:val="000B15C9"/>
    <w:rsid w:val="000B2110"/>
    <w:rsid w:val="000B22BC"/>
    <w:rsid w:val="000B2582"/>
    <w:rsid w:val="000B7610"/>
    <w:rsid w:val="000B781A"/>
    <w:rsid w:val="000B7B7D"/>
    <w:rsid w:val="000C0529"/>
    <w:rsid w:val="000C1E08"/>
    <w:rsid w:val="000C3D12"/>
    <w:rsid w:val="000C45B5"/>
    <w:rsid w:val="000D22B4"/>
    <w:rsid w:val="000D2BA6"/>
    <w:rsid w:val="000D3411"/>
    <w:rsid w:val="000D3D08"/>
    <w:rsid w:val="000D5FF3"/>
    <w:rsid w:val="000D65D7"/>
    <w:rsid w:val="000D793E"/>
    <w:rsid w:val="000D7DC9"/>
    <w:rsid w:val="000E2B65"/>
    <w:rsid w:val="000E2FAB"/>
    <w:rsid w:val="000E3FBD"/>
    <w:rsid w:val="000E5D2D"/>
    <w:rsid w:val="000E5EAE"/>
    <w:rsid w:val="000E635B"/>
    <w:rsid w:val="000F3773"/>
    <w:rsid w:val="000F7161"/>
    <w:rsid w:val="0010212F"/>
    <w:rsid w:val="00103A6A"/>
    <w:rsid w:val="001072DE"/>
    <w:rsid w:val="00111185"/>
    <w:rsid w:val="00112AC8"/>
    <w:rsid w:val="00116121"/>
    <w:rsid w:val="0011709C"/>
    <w:rsid w:val="00120DE8"/>
    <w:rsid w:val="0012420E"/>
    <w:rsid w:val="00126145"/>
    <w:rsid w:val="00127878"/>
    <w:rsid w:val="00127D7C"/>
    <w:rsid w:val="00127E05"/>
    <w:rsid w:val="001318B4"/>
    <w:rsid w:val="00133880"/>
    <w:rsid w:val="00134267"/>
    <w:rsid w:val="00136836"/>
    <w:rsid w:val="00136FB4"/>
    <w:rsid w:val="00140F02"/>
    <w:rsid w:val="001424FD"/>
    <w:rsid w:val="00143E06"/>
    <w:rsid w:val="001440BD"/>
    <w:rsid w:val="001442F6"/>
    <w:rsid w:val="00145121"/>
    <w:rsid w:val="00145323"/>
    <w:rsid w:val="0014740A"/>
    <w:rsid w:val="001475A2"/>
    <w:rsid w:val="001477A7"/>
    <w:rsid w:val="001479E0"/>
    <w:rsid w:val="00151481"/>
    <w:rsid w:val="00152F4A"/>
    <w:rsid w:val="0015633F"/>
    <w:rsid w:val="001563D3"/>
    <w:rsid w:val="0016007C"/>
    <w:rsid w:val="00161014"/>
    <w:rsid w:val="00163996"/>
    <w:rsid w:val="00164066"/>
    <w:rsid w:val="00164389"/>
    <w:rsid w:val="00164BEA"/>
    <w:rsid w:val="00164F8D"/>
    <w:rsid w:val="00165846"/>
    <w:rsid w:val="0016721B"/>
    <w:rsid w:val="00167B22"/>
    <w:rsid w:val="00171139"/>
    <w:rsid w:val="00171F01"/>
    <w:rsid w:val="001721E6"/>
    <w:rsid w:val="001742D5"/>
    <w:rsid w:val="00174436"/>
    <w:rsid w:val="001767E6"/>
    <w:rsid w:val="001777C8"/>
    <w:rsid w:val="0018036E"/>
    <w:rsid w:val="00180466"/>
    <w:rsid w:val="001825DA"/>
    <w:rsid w:val="00183D38"/>
    <w:rsid w:val="001841A8"/>
    <w:rsid w:val="00184AF5"/>
    <w:rsid w:val="00184B59"/>
    <w:rsid w:val="00185629"/>
    <w:rsid w:val="00185733"/>
    <w:rsid w:val="00190A8D"/>
    <w:rsid w:val="00190C54"/>
    <w:rsid w:val="00193365"/>
    <w:rsid w:val="00193576"/>
    <w:rsid w:val="00194485"/>
    <w:rsid w:val="00194BDB"/>
    <w:rsid w:val="0019625F"/>
    <w:rsid w:val="00196645"/>
    <w:rsid w:val="001966DE"/>
    <w:rsid w:val="001A0A0F"/>
    <w:rsid w:val="001A0D24"/>
    <w:rsid w:val="001A29FE"/>
    <w:rsid w:val="001A5421"/>
    <w:rsid w:val="001A5E4D"/>
    <w:rsid w:val="001B21A1"/>
    <w:rsid w:val="001B2CDE"/>
    <w:rsid w:val="001B48B3"/>
    <w:rsid w:val="001B7CE7"/>
    <w:rsid w:val="001C05BA"/>
    <w:rsid w:val="001C06FA"/>
    <w:rsid w:val="001C116A"/>
    <w:rsid w:val="001C3DF5"/>
    <w:rsid w:val="001C55AE"/>
    <w:rsid w:val="001C68C8"/>
    <w:rsid w:val="001C6E71"/>
    <w:rsid w:val="001D1BAF"/>
    <w:rsid w:val="001D23BF"/>
    <w:rsid w:val="001D4244"/>
    <w:rsid w:val="001D5126"/>
    <w:rsid w:val="001D5F96"/>
    <w:rsid w:val="001D6048"/>
    <w:rsid w:val="001D69AA"/>
    <w:rsid w:val="001E0509"/>
    <w:rsid w:val="001E05CC"/>
    <w:rsid w:val="001E0A05"/>
    <w:rsid w:val="001E1D16"/>
    <w:rsid w:val="001E4347"/>
    <w:rsid w:val="001E6124"/>
    <w:rsid w:val="001E6819"/>
    <w:rsid w:val="001E7318"/>
    <w:rsid w:val="001F0617"/>
    <w:rsid w:val="001F576E"/>
    <w:rsid w:val="001F5B0C"/>
    <w:rsid w:val="001F5C97"/>
    <w:rsid w:val="001F7DB5"/>
    <w:rsid w:val="0020198C"/>
    <w:rsid w:val="00201E37"/>
    <w:rsid w:val="0020218A"/>
    <w:rsid w:val="0020686F"/>
    <w:rsid w:val="00206C1E"/>
    <w:rsid w:val="002102C6"/>
    <w:rsid w:val="002102F1"/>
    <w:rsid w:val="00217556"/>
    <w:rsid w:val="00220CE0"/>
    <w:rsid w:val="00221120"/>
    <w:rsid w:val="00223A74"/>
    <w:rsid w:val="0022417E"/>
    <w:rsid w:val="00224645"/>
    <w:rsid w:val="0022556B"/>
    <w:rsid w:val="0022597F"/>
    <w:rsid w:val="00225C3A"/>
    <w:rsid w:val="00226D96"/>
    <w:rsid w:val="002270E7"/>
    <w:rsid w:val="0022720E"/>
    <w:rsid w:val="00227FD4"/>
    <w:rsid w:val="00233288"/>
    <w:rsid w:val="002333B7"/>
    <w:rsid w:val="00235FE8"/>
    <w:rsid w:val="002363A9"/>
    <w:rsid w:val="00237373"/>
    <w:rsid w:val="00244025"/>
    <w:rsid w:val="002441F4"/>
    <w:rsid w:val="00244D42"/>
    <w:rsid w:val="0024567E"/>
    <w:rsid w:val="002461A9"/>
    <w:rsid w:val="00247311"/>
    <w:rsid w:val="0024769A"/>
    <w:rsid w:val="00247C07"/>
    <w:rsid w:val="002519B7"/>
    <w:rsid w:val="00251CD6"/>
    <w:rsid w:val="00251E7C"/>
    <w:rsid w:val="0025258B"/>
    <w:rsid w:val="002530C6"/>
    <w:rsid w:val="002533D0"/>
    <w:rsid w:val="0025437F"/>
    <w:rsid w:val="00254FBD"/>
    <w:rsid w:val="0025650E"/>
    <w:rsid w:val="002611F2"/>
    <w:rsid w:val="002614C5"/>
    <w:rsid w:val="0026296E"/>
    <w:rsid w:val="00267558"/>
    <w:rsid w:val="0026790F"/>
    <w:rsid w:val="00271CA5"/>
    <w:rsid w:val="00272467"/>
    <w:rsid w:val="002724C1"/>
    <w:rsid w:val="0027255D"/>
    <w:rsid w:val="00273A29"/>
    <w:rsid w:val="0027408C"/>
    <w:rsid w:val="00274701"/>
    <w:rsid w:val="0027765B"/>
    <w:rsid w:val="00280D0A"/>
    <w:rsid w:val="00282EAA"/>
    <w:rsid w:val="00283F82"/>
    <w:rsid w:val="00284B7D"/>
    <w:rsid w:val="00285137"/>
    <w:rsid w:val="0028554E"/>
    <w:rsid w:val="002873AA"/>
    <w:rsid w:val="0028753A"/>
    <w:rsid w:val="0029127B"/>
    <w:rsid w:val="00291C57"/>
    <w:rsid w:val="00291E1B"/>
    <w:rsid w:val="002938A5"/>
    <w:rsid w:val="00293F18"/>
    <w:rsid w:val="00295148"/>
    <w:rsid w:val="00295775"/>
    <w:rsid w:val="00295DE0"/>
    <w:rsid w:val="002960F4"/>
    <w:rsid w:val="002973B9"/>
    <w:rsid w:val="002973C9"/>
    <w:rsid w:val="002974D4"/>
    <w:rsid w:val="002A1B07"/>
    <w:rsid w:val="002A2FA8"/>
    <w:rsid w:val="002A35DD"/>
    <w:rsid w:val="002A3C50"/>
    <w:rsid w:val="002A3E5A"/>
    <w:rsid w:val="002A3ED4"/>
    <w:rsid w:val="002A54A2"/>
    <w:rsid w:val="002B09BE"/>
    <w:rsid w:val="002B0D2F"/>
    <w:rsid w:val="002B3395"/>
    <w:rsid w:val="002B3E5B"/>
    <w:rsid w:val="002B40F3"/>
    <w:rsid w:val="002B4C98"/>
    <w:rsid w:val="002B4D7C"/>
    <w:rsid w:val="002B66F7"/>
    <w:rsid w:val="002B6BAA"/>
    <w:rsid w:val="002C09CF"/>
    <w:rsid w:val="002C368B"/>
    <w:rsid w:val="002C370A"/>
    <w:rsid w:val="002C59E4"/>
    <w:rsid w:val="002C6E61"/>
    <w:rsid w:val="002C7B26"/>
    <w:rsid w:val="002D02D4"/>
    <w:rsid w:val="002D10A8"/>
    <w:rsid w:val="002D2580"/>
    <w:rsid w:val="002D35FA"/>
    <w:rsid w:val="002D3746"/>
    <w:rsid w:val="002D48EB"/>
    <w:rsid w:val="002D5D10"/>
    <w:rsid w:val="002D6B6C"/>
    <w:rsid w:val="002E3D21"/>
    <w:rsid w:val="002E441D"/>
    <w:rsid w:val="002E4C97"/>
    <w:rsid w:val="002E6154"/>
    <w:rsid w:val="002E794D"/>
    <w:rsid w:val="002F0126"/>
    <w:rsid w:val="002F16E1"/>
    <w:rsid w:val="002F2FF2"/>
    <w:rsid w:val="002F3573"/>
    <w:rsid w:val="002F3759"/>
    <w:rsid w:val="002F39F3"/>
    <w:rsid w:val="002F508D"/>
    <w:rsid w:val="002F5517"/>
    <w:rsid w:val="002F78FB"/>
    <w:rsid w:val="002F7C7C"/>
    <w:rsid w:val="002F7E24"/>
    <w:rsid w:val="00303F19"/>
    <w:rsid w:val="00303FEF"/>
    <w:rsid w:val="00305F25"/>
    <w:rsid w:val="00306E2C"/>
    <w:rsid w:val="00310A97"/>
    <w:rsid w:val="00311427"/>
    <w:rsid w:val="003128D3"/>
    <w:rsid w:val="00312C1A"/>
    <w:rsid w:val="00312DD1"/>
    <w:rsid w:val="00313E5D"/>
    <w:rsid w:val="0031570F"/>
    <w:rsid w:val="003162A2"/>
    <w:rsid w:val="003173E6"/>
    <w:rsid w:val="003206F7"/>
    <w:rsid w:val="00320818"/>
    <w:rsid w:val="00325B32"/>
    <w:rsid w:val="0032684D"/>
    <w:rsid w:val="00330C28"/>
    <w:rsid w:val="0033176D"/>
    <w:rsid w:val="00335DFB"/>
    <w:rsid w:val="00337150"/>
    <w:rsid w:val="003372CB"/>
    <w:rsid w:val="00341B32"/>
    <w:rsid w:val="00346CE0"/>
    <w:rsid w:val="0035011F"/>
    <w:rsid w:val="003504B5"/>
    <w:rsid w:val="003507CC"/>
    <w:rsid w:val="00351228"/>
    <w:rsid w:val="003526EC"/>
    <w:rsid w:val="003533A7"/>
    <w:rsid w:val="00356BBC"/>
    <w:rsid w:val="00356ED0"/>
    <w:rsid w:val="00356F97"/>
    <w:rsid w:val="00360683"/>
    <w:rsid w:val="00362285"/>
    <w:rsid w:val="00362374"/>
    <w:rsid w:val="003631E5"/>
    <w:rsid w:val="00363391"/>
    <w:rsid w:val="00364331"/>
    <w:rsid w:val="003664A9"/>
    <w:rsid w:val="00367F84"/>
    <w:rsid w:val="00373017"/>
    <w:rsid w:val="003731AA"/>
    <w:rsid w:val="0037655C"/>
    <w:rsid w:val="003769E1"/>
    <w:rsid w:val="00376FD5"/>
    <w:rsid w:val="00377306"/>
    <w:rsid w:val="003827FA"/>
    <w:rsid w:val="003829CA"/>
    <w:rsid w:val="003869A4"/>
    <w:rsid w:val="0038754B"/>
    <w:rsid w:val="00390C00"/>
    <w:rsid w:val="00391673"/>
    <w:rsid w:val="00392963"/>
    <w:rsid w:val="0039374D"/>
    <w:rsid w:val="003946D4"/>
    <w:rsid w:val="003969B2"/>
    <w:rsid w:val="003A1232"/>
    <w:rsid w:val="003A13E4"/>
    <w:rsid w:val="003A2A06"/>
    <w:rsid w:val="003A2BBC"/>
    <w:rsid w:val="003A3800"/>
    <w:rsid w:val="003A3C8A"/>
    <w:rsid w:val="003A54C5"/>
    <w:rsid w:val="003A6500"/>
    <w:rsid w:val="003A6C85"/>
    <w:rsid w:val="003A7B2E"/>
    <w:rsid w:val="003B2D7A"/>
    <w:rsid w:val="003B30BA"/>
    <w:rsid w:val="003B349B"/>
    <w:rsid w:val="003B3883"/>
    <w:rsid w:val="003B40ED"/>
    <w:rsid w:val="003B46C8"/>
    <w:rsid w:val="003B5CF4"/>
    <w:rsid w:val="003B6445"/>
    <w:rsid w:val="003C18A9"/>
    <w:rsid w:val="003C361A"/>
    <w:rsid w:val="003C3674"/>
    <w:rsid w:val="003C3FCC"/>
    <w:rsid w:val="003C4508"/>
    <w:rsid w:val="003C70DA"/>
    <w:rsid w:val="003D0825"/>
    <w:rsid w:val="003D2BB6"/>
    <w:rsid w:val="003D2D35"/>
    <w:rsid w:val="003D35B7"/>
    <w:rsid w:val="003D3730"/>
    <w:rsid w:val="003D3EC9"/>
    <w:rsid w:val="003D42D7"/>
    <w:rsid w:val="003D4CBE"/>
    <w:rsid w:val="003F043F"/>
    <w:rsid w:val="003F1D01"/>
    <w:rsid w:val="003F28BC"/>
    <w:rsid w:val="003F448B"/>
    <w:rsid w:val="003F546E"/>
    <w:rsid w:val="003F58F6"/>
    <w:rsid w:val="003F6350"/>
    <w:rsid w:val="004000BE"/>
    <w:rsid w:val="004017F4"/>
    <w:rsid w:val="004019E1"/>
    <w:rsid w:val="00401A8A"/>
    <w:rsid w:val="0040208A"/>
    <w:rsid w:val="004043F0"/>
    <w:rsid w:val="0040477F"/>
    <w:rsid w:val="00405E21"/>
    <w:rsid w:val="004074BD"/>
    <w:rsid w:val="00410ABF"/>
    <w:rsid w:val="00411AA7"/>
    <w:rsid w:val="00412643"/>
    <w:rsid w:val="00412AFA"/>
    <w:rsid w:val="00413229"/>
    <w:rsid w:val="004137FF"/>
    <w:rsid w:val="004143B4"/>
    <w:rsid w:val="004147B5"/>
    <w:rsid w:val="00414D93"/>
    <w:rsid w:val="00420162"/>
    <w:rsid w:val="0042159B"/>
    <w:rsid w:val="00423C2D"/>
    <w:rsid w:val="00425DF0"/>
    <w:rsid w:val="0042657B"/>
    <w:rsid w:val="004265A0"/>
    <w:rsid w:val="0042689C"/>
    <w:rsid w:val="00427917"/>
    <w:rsid w:val="0042792A"/>
    <w:rsid w:val="004324E0"/>
    <w:rsid w:val="00432BCA"/>
    <w:rsid w:val="00434E2B"/>
    <w:rsid w:val="00435767"/>
    <w:rsid w:val="00435AD0"/>
    <w:rsid w:val="00437D51"/>
    <w:rsid w:val="00441A73"/>
    <w:rsid w:val="00441AA1"/>
    <w:rsid w:val="00445C39"/>
    <w:rsid w:val="00446005"/>
    <w:rsid w:val="00446AE1"/>
    <w:rsid w:val="0044782C"/>
    <w:rsid w:val="004527F9"/>
    <w:rsid w:val="0045298F"/>
    <w:rsid w:val="00452ADF"/>
    <w:rsid w:val="00454493"/>
    <w:rsid w:val="00455449"/>
    <w:rsid w:val="0046088D"/>
    <w:rsid w:val="00461C5A"/>
    <w:rsid w:val="0046454E"/>
    <w:rsid w:val="004656EE"/>
    <w:rsid w:val="00466143"/>
    <w:rsid w:val="00466205"/>
    <w:rsid w:val="00466A01"/>
    <w:rsid w:val="00467708"/>
    <w:rsid w:val="0047004E"/>
    <w:rsid w:val="00470723"/>
    <w:rsid w:val="00470AAF"/>
    <w:rsid w:val="00475B05"/>
    <w:rsid w:val="00476ECE"/>
    <w:rsid w:val="00477C38"/>
    <w:rsid w:val="0048006F"/>
    <w:rsid w:val="00480173"/>
    <w:rsid w:val="0048204D"/>
    <w:rsid w:val="00485A9B"/>
    <w:rsid w:val="004862C8"/>
    <w:rsid w:val="00487007"/>
    <w:rsid w:val="00487887"/>
    <w:rsid w:val="0049178D"/>
    <w:rsid w:val="0049275B"/>
    <w:rsid w:val="00493C58"/>
    <w:rsid w:val="004947D1"/>
    <w:rsid w:val="00495916"/>
    <w:rsid w:val="00496761"/>
    <w:rsid w:val="00496C3B"/>
    <w:rsid w:val="00496CF4"/>
    <w:rsid w:val="00496EBE"/>
    <w:rsid w:val="004976F3"/>
    <w:rsid w:val="004979A7"/>
    <w:rsid w:val="004A0280"/>
    <w:rsid w:val="004A0A1F"/>
    <w:rsid w:val="004A34AB"/>
    <w:rsid w:val="004B0201"/>
    <w:rsid w:val="004B0B85"/>
    <w:rsid w:val="004B1C2D"/>
    <w:rsid w:val="004B2789"/>
    <w:rsid w:val="004B321C"/>
    <w:rsid w:val="004B3651"/>
    <w:rsid w:val="004B377D"/>
    <w:rsid w:val="004B6770"/>
    <w:rsid w:val="004B77E3"/>
    <w:rsid w:val="004C1005"/>
    <w:rsid w:val="004C145A"/>
    <w:rsid w:val="004C2834"/>
    <w:rsid w:val="004C3EFA"/>
    <w:rsid w:val="004C46E1"/>
    <w:rsid w:val="004C5861"/>
    <w:rsid w:val="004C5D80"/>
    <w:rsid w:val="004C63EE"/>
    <w:rsid w:val="004C6A8B"/>
    <w:rsid w:val="004C749E"/>
    <w:rsid w:val="004D10DB"/>
    <w:rsid w:val="004D15BB"/>
    <w:rsid w:val="004D1EE6"/>
    <w:rsid w:val="004D28B9"/>
    <w:rsid w:val="004D4EF8"/>
    <w:rsid w:val="004D531D"/>
    <w:rsid w:val="004D6142"/>
    <w:rsid w:val="004D7182"/>
    <w:rsid w:val="004D718E"/>
    <w:rsid w:val="004E08C7"/>
    <w:rsid w:val="004E094A"/>
    <w:rsid w:val="004E2AFB"/>
    <w:rsid w:val="004E3151"/>
    <w:rsid w:val="004E4C0B"/>
    <w:rsid w:val="004E4C1E"/>
    <w:rsid w:val="004E616B"/>
    <w:rsid w:val="004E6329"/>
    <w:rsid w:val="004E72AC"/>
    <w:rsid w:val="004E74EB"/>
    <w:rsid w:val="004E78E8"/>
    <w:rsid w:val="004F02FF"/>
    <w:rsid w:val="004F1E6B"/>
    <w:rsid w:val="004F4BB3"/>
    <w:rsid w:val="004F5E3C"/>
    <w:rsid w:val="00501BD7"/>
    <w:rsid w:val="00502535"/>
    <w:rsid w:val="00503289"/>
    <w:rsid w:val="005032C9"/>
    <w:rsid w:val="00504BCA"/>
    <w:rsid w:val="00506A83"/>
    <w:rsid w:val="00506DC9"/>
    <w:rsid w:val="0050714F"/>
    <w:rsid w:val="0051029C"/>
    <w:rsid w:val="00512723"/>
    <w:rsid w:val="00513F6E"/>
    <w:rsid w:val="00515626"/>
    <w:rsid w:val="0051747C"/>
    <w:rsid w:val="00521828"/>
    <w:rsid w:val="00521D47"/>
    <w:rsid w:val="00522A65"/>
    <w:rsid w:val="00522BE2"/>
    <w:rsid w:val="00524B36"/>
    <w:rsid w:val="00524C58"/>
    <w:rsid w:val="005253C8"/>
    <w:rsid w:val="005274F3"/>
    <w:rsid w:val="0053004B"/>
    <w:rsid w:val="00530886"/>
    <w:rsid w:val="005327ED"/>
    <w:rsid w:val="00532B94"/>
    <w:rsid w:val="00532C95"/>
    <w:rsid w:val="00532D9C"/>
    <w:rsid w:val="005332F9"/>
    <w:rsid w:val="00536336"/>
    <w:rsid w:val="005363C8"/>
    <w:rsid w:val="00536611"/>
    <w:rsid w:val="00536B5C"/>
    <w:rsid w:val="00536C75"/>
    <w:rsid w:val="005404F4"/>
    <w:rsid w:val="005450CF"/>
    <w:rsid w:val="00545A1D"/>
    <w:rsid w:val="005464D2"/>
    <w:rsid w:val="0054686E"/>
    <w:rsid w:val="00546EB8"/>
    <w:rsid w:val="00546F7A"/>
    <w:rsid w:val="00555AFA"/>
    <w:rsid w:val="00556D90"/>
    <w:rsid w:val="005573A0"/>
    <w:rsid w:val="00557A2B"/>
    <w:rsid w:val="00560733"/>
    <w:rsid w:val="00565697"/>
    <w:rsid w:val="00566C02"/>
    <w:rsid w:val="0057083E"/>
    <w:rsid w:val="00570A5C"/>
    <w:rsid w:val="00570FDA"/>
    <w:rsid w:val="005733C7"/>
    <w:rsid w:val="00573BEB"/>
    <w:rsid w:val="0057681B"/>
    <w:rsid w:val="00577FB6"/>
    <w:rsid w:val="00580ED6"/>
    <w:rsid w:val="00581F88"/>
    <w:rsid w:val="005829B2"/>
    <w:rsid w:val="0058464A"/>
    <w:rsid w:val="00584FEA"/>
    <w:rsid w:val="00585079"/>
    <w:rsid w:val="00587EC0"/>
    <w:rsid w:val="00590621"/>
    <w:rsid w:val="00593D05"/>
    <w:rsid w:val="0059566C"/>
    <w:rsid w:val="00595A23"/>
    <w:rsid w:val="00597ABB"/>
    <w:rsid w:val="00597B1F"/>
    <w:rsid w:val="005A0289"/>
    <w:rsid w:val="005A22CF"/>
    <w:rsid w:val="005A3170"/>
    <w:rsid w:val="005A41EA"/>
    <w:rsid w:val="005A65A7"/>
    <w:rsid w:val="005A77D1"/>
    <w:rsid w:val="005B000C"/>
    <w:rsid w:val="005B0B97"/>
    <w:rsid w:val="005B3EF1"/>
    <w:rsid w:val="005B6348"/>
    <w:rsid w:val="005B6C81"/>
    <w:rsid w:val="005C15A0"/>
    <w:rsid w:val="005D3877"/>
    <w:rsid w:val="005D6743"/>
    <w:rsid w:val="005D680C"/>
    <w:rsid w:val="005E2AE9"/>
    <w:rsid w:val="005E3A9F"/>
    <w:rsid w:val="005E43F0"/>
    <w:rsid w:val="005E4DEB"/>
    <w:rsid w:val="005E5D4A"/>
    <w:rsid w:val="005F03FE"/>
    <w:rsid w:val="005F0BCE"/>
    <w:rsid w:val="005F10F7"/>
    <w:rsid w:val="005F1B90"/>
    <w:rsid w:val="005F325E"/>
    <w:rsid w:val="005F34F7"/>
    <w:rsid w:val="005F3D52"/>
    <w:rsid w:val="005F459F"/>
    <w:rsid w:val="005F56A6"/>
    <w:rsid w:val="00600C93"/>
    <w:rsid w:val="006012C6"/>
    <w:rsid w:val="00602802"/>
    <w:rsid w:val="0060365A"/>
    <w:rsid w:val="0060538B"/>
    <w:rsid w:val="00605B13"/>
    <w:rsid w:val="00612EFD"/>
    <w:rsid w:val="00612F9F"/>
    <w:rsid w:val="00613EFD"/>
    <w:rsid w:val="00616913"/>
    <w:rsid w:val="00617630"/>
    <w:rsid w:val="00620346"/>
    <w:rsid w:val="00620555"/>
    <w:rsid w:val="006222ED"/>
    <w:rsid w:val="006233A9"/>
    <w:rsid w:val="006245DF"/>
    <w:rsid w:val="006247D1"/>
    <w:rsid w:val="00624BB7"/>
    <w:rsid w:val="00625409"/>
    <w:rsid w:val="0062638D"/>
    <w:rsid w:val="00627531"/>
    <w:rsid w:val="00630E30"/>
    <w:rsid w:val="0063141B"/>
    <w:rsid w:val="006317F5"/>
    <w:rsid w:val="0063220C"/>
    <w:rsid w:val="0063642D"/>
    <w:rsid w:val="0063684A"/>
    <w:rsid w:val="0064134B"/>
    <w:rsid w:val="00646AE6"/>
    <w:rsid w:val="006506EE"/>
    <w:rsid w:val="00650B77"/>
    <w:rsid w:val="006522D4"/>
    <w:rsid w:val="00655599"/>
    <w:rsid w:val="0065623D"/>
    <w:rsid w:val="00656384"/>
    <w:rsid w:val="00657225"/>
    <w:rsid w:val="00657662"/>
    <w:rsid w:val="00664235"/>
    <w:rsid w:val="00664508"/>
    <w:rsid w:val="00664A3C"/>
    <w:rsid w:val="006653D4"/>
    <w:rsid w:val="00665F97"/>
    <w:rsid w:val="00666619"/>
    <w:rsid w:val="00666E6D"/>
    <w:rsid w:val="00667F6E"/>
    <w:rsid w:val="00671904"/>
    <w:rsid w:val="00671BFA"/>
    <w:rsid w:val="006722CE"/>
    <w:rsid w:val="0067320C"/>
    <w:rsid w:val="00674AD6"/>
    <w:rsid w:val="00676281"/>
    <w:rsid w:val="00676BE4"/>
    <w:rsid w:val="00676C88"/>
    <w:rsid w:val="00677F16"/>
    <w:rsid w:val="00677F9F"/>
    <w:rsid w:val="006839E2"/>
    <w:rsid w:val="006856DE"/>
    <w:rsid w:val="00686A3F"/>
    <w:rsid w:val="006875F8"/>
    <w:rsid w:val="00690BB8"/>
    <w:rsid w:val="0069278C"/>
    <w:rsid w:val="00693A87"/>
    <w:rsid w:val="00694C22"/>
    <w:rsid w:val="00696B73"/>
    <w:rsid w:val="006A185C"/>
    <w:rsid w:val="006A4230"/>
    <w:rsid w:val="006A42F6"/>
    <w:rsid w:val="006A6E0F"/>
    <w:rsid w:val="006B0922"/>
    <w:rsid w:val="006B18DB"/>
    <w:rsid w:val="006B3145"/>
    <w:rsid w:val="006B48F1"/>
    <w:rsid w:val="006B5352"/>
    <w:rsid w:val="006B5E70"/>
    <w:rsid w:val="006B61F7"/>
    <w:rsid w:val="006B7168"/>
    <w:rsid w:val="006B7320"/>
    <w:rsid w:val="006B73F6"/>
    <w:rsid w:val="006C03FB"/>
    <w:rsid w:val="006C1162"/>
    <w:rsid w:val="006C186B"/>
    <w:rsid w:val="006C2467"/>
    <w:rsid w:val="006C37BA"/>
    <w:rsid w:val="006C60A2"/>
    <w:rsid w:val="006C720A"/>
    <w:rsid w:val="006C7454"/>
    <w:rsid w:val="006D35C3"/>
    <w:rsid w:val="006D4C4D"/>
    <w:rsid w:val="006D512F"/>
    <w:rsid w:val="006D52EC"/>
    <w:rsid w:val="006D7CA8"/>
    <w:rsid w:val="006E5253"/>
    <w:rsid w:val="006E6B9A"/>
    <w:rsid w:val="006F13D3"/>
    <w:rsid w:val="006F46AE"/>
    <w:rsid w:val="006F4B46"/>
    <w:rsid w:val="006F4C18"/>
    <w:rsid w:val="006F5508"/>
    <w:rsid w:val="007013DF"/>
    <w:rsid w:val="007018D7"/>
    <w:rsid w:val="00701EF9"/>
    <w:rsid w:val="0070450A"/>
    <w:rsid w:val="007048C3"/>
    <w:rsid w:val="00705E7D"/>
    <w:rsid w:val="00705F7D"/>
    <w:rsid w:val="00706739"/>
    <w:rsid w:val="00711D47"/>
    <w:rsid w:val="00712655"/>
    <w:rsid w:val="00713CC9"/>
    <w:rsid w:val="007173A3"/>
    <w:rsid w:val="0072196A"/>
    <w:rsid w:val="00721BE6"/>
    <w:rsid w:val="00723A10"/>
    <w:rsid w:val="00726156"/>
    <w:rsid w:val="00727E56"/>
    <w:rsid w:val="0073079D"/>
    <w:rsid w:val="00730C6C"/>
    <w:rsid w:val="00732383"/>
    <w:rsid w:val="00732D48"/>
    <w:rsid w:val="00732E84"/>
    <w:rsid w:val="00733BDE"/>
    <w:rsid w:val="00734D3E"/>
    <w:rsid w:val="007357B7"/>
    <w:rsid w:val="00737957"/>
    <w:rsid w:val="00741B43"/>
    <w:rsid w:val="007477F6"/>
    <w:rsid w:val="0075003C"/>
    <w:rsid w:val="00754C81"/>
    <w:rsid w:val="007561F9"/>
    <w:rsid w:val="0075757C"/>
    <w:rsid w:val="00757C50"/>
    <w:rsid w:val="00760049"/>
    <w:rsid w:val="00760131"/>
    <w:rsid w:val="0076030D"/>
    <w:rsid w:val="00761F1C"/>
    <w:rsid w:val="0076369E"/>
    <w:rsid w:val="00765BB9"/>
    <w:rsid w:val="00766C46"/>
    <w:rsid w:val="00766FA3"/>
    <w:rsid w:val="00770130"/>
    <w:rsid w:val="00771468"/>
    <w:rsid w:val="00771B6B"/>
    <w:rsid w:val="00772D0C"/>
    <w:rsid w:val="00773E97"/>
    <w:rsid w:val="00781952"/>
    <w:rsid w:val="00781CA7"/>
    <w:rsid w:val="00784191"/>
    <w:rsid w:val="00784B0A"/>
    <w:rsid w:val="0078762A"/>
    <w:rsid w:val="007911DF"/>
    <w:rsid w:val="00791A5D"/>
    <w:rsid w:val="00791CF5"/>
    <w:rsid w:val="00791EC5"/>
    <w:rsid w:val="00792173"/>
    <w:rsid w:val="00792CE4"/>
    <w:rsid w:val="00793203"/>
    <w:rsid w:val="00793D35"/>
    <w:rsid w:val="00794BE4"/>
    <w:rsid w:val="007960C4"/>
    <w:rsid w:val="0079666E"/>
    <w:rsid w:val="0079669E"/>
    <w:rsid w:val="00796A2A"/>
    <w:rsid w:val="007A161C"/>
    <w:rsid w:val="007A2A69"/>
    <w:rsid w:val="007A2D26"/>
    <w:rsid w:val="007A412D"/>
    <w:rsid w:val="007A5DAD"/>
    <w:rsid w:val="007B059C"/>
    <w:rsid w:val="007B1110"/>
    <w:rsid w:val="007B4467"/>
    <w:rsid w:val="007B546D"/>
    <w:rsid w:val="007B7386"/>
    <w:rsid w:val="007C33E4"/>
    <w:rsid w:val="007D25C2"/>
    <w:rsid w:val="007D3894"/>
    <w:rsid w:val="007D45A2"/>
    <w:rsid w:val="007E04D4"/>
    <w:rsid w:val="007E0F31"/>
    <w:rsid w:val="007E267A"/>
    <w:rsid w:val="007E381B"/>
    <w:rsid w:val="007E5CF8"/>
    <w:rsid w:val="007E6493"/>
    <w:rsid w:val="007E771D"/>
    <w:rsid w:val="007F143F"/>
    <w:rsid w:val="007F29C0"/>
    <w:rsid w:val="007F3077"/>
    <w:rsid w:val="007F3EF2"/>
    <w:rsid w:val="007F4497"/>
    <w:rsid w:val="007F538E"/>
    <w:rsid w:val="008010A5"/>
    <w:rsid w:val="008016F7"/>
    <w:rsid w:val="00801948"/>
    <w:rsid w:val="00803FDC"/>
    <w:rsid w:val="00804085"/>
    <w:rsid w:val="00804288"/>
    <w:rsid w:val="00806232"/>
    <w:rsid w:val="0080681C"/>
    <w:rsid w:val="00807450"/>
    <w:rsid w:val="00807778"/>
    <w:rsid w:val="00811F48"/>
    <w:rsid w:val="00812E66"/>
    <w:rsid w:val="00813AC2"/>
    <w:rsid w:val="00813CD3"/>
    <w:rsid w:val="0081518A"/>
    <w:rsid w:val="00815E75"/>
    <w:rsid w:val="00816B8D"/>
    <w:rsid w:val="00816F96"/>
    <w:rsid w:val="00817915"/>
    <w:rsid w:val="00820BBC"/>
    <w:rsid w:val="00823E65"/>
    <w:rsid w:val="008244E5"/>
    <w:rsid w:val="00824762"/>
    <w:rsid w:val="0082630C"/>
    <w:rsid w:val="00827764"/>
    <w:rsid w:val="008277C5"/>
    <w:rsid w:val="008315BC"/>
    <w:rsid w:val="00832B90"/>
    <w:rsid w:val="008339F9"/>
    <w:rsid w:val="0083545E"/>
    <w:rsid w:val="008356E2"/>
    <w:rsid w:val="00836840"/>
    <w:rsid w:val="00840AB6"/>
    <w:rsid w:val="00842222"/>
    <w:rsid w:val="00842932"/>
    <w:rsid w:val="00842C5A"/>
    <w:rsid w:val="00844BA6"/>
    <w:rsid w:val="0084552B"/>
    <w:rsid w:val="008459AF"/>
    <w:rsid w:val="00846CBF"/>
    <w:rsid w:val="00846FAB"/>
    <w:rsid w:val="00847EDD"/>
    <w:rsid w:val="008501DC"/>
    <w:rsid w:val="00852480"/>
    <w:rsid w:val="00853203"/>
    <w:rsid w:val="00853251"/>
    <w:rsid w:val="00853AE9"/>
    <w:rsid w:val="00856CC3"/>
    <w:rsid w:val="008612BD"/>
    <w:rsid w:val="008626F2"/>
    <w:rsid w:val="00863068"/>
    <w:rsid w:val="00866158"/>
    <w:rsid w:val="00870BF0"/>
    <w:rsid w:val="00870FE7"/>
    <w:rsid w:val="008716FA"/>
    <w:rsid w:val="00871AE1"/>
    <w:rsid w:val="00871D7E"/>
    <w:rsid w:val="00872250"/>
    <w:rsid w:val="00872C28"/>
    <w:rsid w:val="00874050"/>
    <w:rsid w:val="008759F3"/>
    <w:rsid w:val="00877563"/>
    <w:rsid w:val="00881929"/>
    <w:rsid w:val="00881A67"/>
    <w:rsid w:val="00882271"/>
    <w:rsid w:val="00882277"/>
    <w:rsid w:val="0088275F"/>
    <w:rsid w:val="00884E5A"/>
    <w:rsid w:val="008852B5"/>
    <w:rsid w:val="00886503"/>
    <w:rsid w:val="00887795"/>
    <w:rsid w:val="00891338"/>
    <w:rsid w:val="008915E9"/>
    <w:rsid w:val="00892603"/>
    <w:rsid w:val="00892695"/>
    <w:rsid w:val="00892950"/>
    <w:rsid w:val="0089361B"/>
    <w:rsid w:val="00893B8E"/>
    <w:rsid w:val="00896395"/>
    <w:rsid w:val="00897F2F"/>
    <w:rsid w:val="008A0730"/>
    <w:rsid w:val="008A1ED0"/>
    <w:rsid w:val="008A2594"/>
    <w:rsid w:val="008A34A6"/>
    <w:rsid w:val="008A4707"/>
    <w:rsid w:val="008A5F17"/>
    <w:rsid w:val="008A7D3E"/>
    <w:rsid w:val="008B3532"/>
    <w:rsid w:val="008B3D2D"/>
    <w:rsid w:val="008C2ADD"/>
    <w:rsid w:val="008C4C00"/>
    <w:rsid w:val="008C4EB6"/>
    <w:rsid w:val="008C50C1"/>
    <w:rsid w:val="008D1EE6"/>
    <w:rsid w:val="008D22A7"/>
    <w:rsid w:val="008D2554"/>
    <w:rsid w:val="008D347B"/>
    <w:rsid w:val="008D3725"/>
    <w:rsid w:val="008D3EF6"/>
    <w:rsid w:val="008D5F20"/>
    <w:rsid w:val="008E12BA"/>
    <w:rsid w:val="008E27D5"/>
    <w:rsid w:val="008E426D"/>
    <w:rsid w:val="008E73F1"/>
    <w:rsid w:val="008F6BD9"/>
    <w:rsid w:val="00901034"/>
    <w:rsid w:val="009033C4"/>
    <w:rsid w:val="0090352C"/>
    <w:rsid w:val="0090427E"/>
    <w:rsid w:val="00904DE4"/>
    <w:rsid w:val="0090516B"/>
    <w:rsid w:val="00905828"/>
    <w:rsid w:val="00905C92"/>
    <w:rsid w:val="00913562"/>
    <w:rsid w:val="009146DD"/>
    <w:rsid w:val="00915D34"/>
    <w:rsid w:val="00916155"/>
    <w:rsid w:val="0091630D"/>
    <w:rsid w:val="00916A11"/>
    <w:rsid w:val="009178EC"/>
    <w:rsid w:val="00921A1E"/>
    <w:rsid w:val="00921D45"/>
    <w:rsid w:val="00931C9D"/>
    <w:rsid w:val="00932248"/>
    <w:rsid w:val="00932BEF"/>
    <w:rsid w:val="00934221"/>
    <w:rsid w:val="009342DA"/>
    <w:rsid w:val="009343B9"/>
    <w:rsid w:val="00935B7E"/>
    <w:rsid w:val="0093734D"/>
    <w:rsid w:val="009402E9"/>
    <w:rsid w:val="009433CB"/>
    <w:rsid w:val="0095082C"/>
    <w:rsid w:val="00955B1B"/>
    <w:rsid w:val="00955E3E"/>
    <w:rsid w:val="00957F23"/>
    <w:rsid w:val="0096003B"/>
    <w:rsid w:val="00960331"/>
    <w:rsid w:val="00961DC7"/>
    <w:rsid w:val="009625EF"/>
    <w:rsid w:val="009628AF"/>
    <w:rsid w:val="00970B01"/>
    <w:rsid w:val="009710A1"/>
    <w:rsid w:val="00971496"/>
    <w:rsid w:val="00971DDC"/>
    <w:rsid w:val="0097265A"/>
    <w:rsid w:val="00972F70"/>
    <w:rsid w:val="00974281"/>
    <w:rsid w:val="009745AB"/>
    <w:rsid w:val="00976361"/>
    <w:rsid w:val="00980646"/>
    <w:rsid w:val="009810AE"/>
    <w:rsid w:val="009854F3"/>
    <w:rsid w:val="00986D7E"/>
    <w:rsid w:val="009871A7"/>
    <w:rsid w:val="00991070"/>
    <w:rsid w:val="00991963"/>
    <w:rsid w:val="00992DCD"/>
    <w:rsid w:val="009A4C59"/>
    <w:rsid w:val="009A6396"/>
    <w:rsid w:val="009B147D"/>
    <w:rsid w:val="009B2AA7"/>
    <w:rsid w:val="009B3F45"/>
    <w:rsid w:val="009B5573"/>
    <w:rsid w:val="009B5B9F"/>
    <w:rsid w:val="009B7BEF"/>
    <w:rsid w:val="009C07B5"/>
    <w:rsid w:val="009C1507"/>
    <w:rsid w:val="009C152F"/>
    <w:rsid w:val="009C5B1D"/>
    <w:rsid w:val="009C5DBD"/>
    <w:rsid w:val="009C6F44"/>
    <w:rsid w:val="009D03F9"/>
    <w:rsid w:val="009D1A30"/>
    <w:rsid w:val="009D2D92"/>
    <w:rsid w:val="009D31B7"/>
    <w:rsid w:val="009D4E27"/>
    <w:rsid w:val="009D50FC"/>
    <w:rsid w:val="009D60C2"/>
    <w:rsid w:val="009D7EE2"/>
    <w:rsid w:val="009E0835"/>
    <w:rsid w:val="009E0A9A"/>
    <w:rsid w:val="009E27A5"/>
    <w:rsid w:val="009E2BBA"/>
    <w:rsid w:val="009E555F"/>
    <w:rsid w:val="009E5A83"/>
    <w:rsid w:val="009E748B"/>
    <w:rsid w:val="009E7681"/>
    <w:rsid w:val="009E77BB"/>
    <w:rsid w:val="009F2ABB"/>
    <w:rsid w:val="009F3333"/>
    <w:rsid w:val="009F35E1"/>
    <w:rsid w:val="009F49C5"/>
    <w:rsid w:val="009F5202"/>
    <w:rsid w:val="009F6F2F"/>
    <w:rsid w:val="009F798A"/>
    <w:rsid w:val="009F7F9D"/>
    <w:rsid w:val="00A00C77"/>
    <w:rsid w:val="00A0130A"/>
    <w:rsid w:val="00A0363B"/>
    <w:rsid w:val="00A03E0C"/>
    <w:rsid w:val="00A044DF"/>
    <w:rsid w:val="00A07D64"/>
    <w:rsid w:val="00A13178"/>
    <w:rsid w:val="00A1673F"/>
    <w:rsid w:val="00A16D4F"/>
    <w:rsid w:val="00A20E0B"/>
    <w:rsid w:val="00A22250"/>
    <w:rsid w:val="00A22F3F"/>
    <w:rsid w:val="00A237B2"/>
    <w:rsid w:val="00A24CCA"/>
    <w:rsid w:val="00A24F87"/>
    <w:rsid w:val="00A253C1"/>
    <w:rsid w:val="00A25CF2"/>
    <w:rsid w:val="00A279D4"/>
    <w:rsid w:val="00A27B2A"/>
    <w:rsid w:val="00A27E05"/>
    <w:rsid w:val="00A3163C"/>
    <w:rsid w:val="00A31718"/>
    <w:rsid w:val="00A31B8A"/>
    <w:rsid w:val="00A34767"/>
    <w:rsid w:val="00A411EE"/>
    <w:rsid w:val="00A4219D"/>
    <w:rsid w:val="00A47F05"/>
    <w:rsid w:val="00A508F9"/>
    <w:rsid w:val="00A515D6"/>
    <w:rsid w:val="00A51D1A"/>
    <w:rsid w:val="00A51E08"/>
    <w:rsid w:val="00A5212C"/>
    <w:rsid w:val="00A52561"/>
    <w:rsid w:val="00A52FC5"/>
    <w:rsid w:val="00A535D0"/>
    <w:rsid w:val="00A53FC5"/>
    <w:rsid w:val="00A540F3"/>
    <w:rsid w:val="00A54F01"/>
    <w:rsid w:val="00A55F27"/>
    <w:rsid w:val="00A569A4"/>
    <w:rsid w:val="00A57168"/>
    <w:rsid w:val="00A57D7C"/>
    <w:rsid w:val="00A60A12"/>
    <w:rsid w:val="00A61B0E"/>
    <w:rsid w:val="00A62B1A"/>
    <w:rsid w:val="00A6332E"/>
    <w:rsid w:val="00A63B04"/>
    <w:rsid w:val="00A67ADB"/>
    <w:rsid w:val="00A70BA5"/>
    <w:rsid w:val="00A71BD4"/>
    <w:rsid w:val="00A72B9C"/>
    <w:rsid w:val="00A7317C"/>
    <w:rsid w:val="00A7476A"/>
    <w:rsid w:val="00A74C00"/>
    <w:rsid w:val="00A76243"/>
    <w:rsid w:val="00A762D5"/>
    <w:rsid w:val="00A773F5"/>
    <w:rsid w:val="00A8047F"/>
    <w:rsid w:val="00A805A8"/>
    <w:rsid w:val="00A80B01"/>
    <w:rsid w:val="00A84A41"/>
    <w:rsid w:val="00A86536"/>
    <w:rsid w:val="00A86AC1"/>
    <w:rsid w:val="00A93646"/>
    <w:rsid w:val="00A945E2"/>
    <w:rsid w:val="00A95088"/>
    <w:rsid w:val="00A9530B"/>
    <w:rsid w:val="00A95E61"/>
    <w:rsid w:val="00A9638F"/>
    <w:rsid w:val="00A968C0"/>
    <w:rsid w:val="00A9749B"/>
    <w:rsid w:val="00AA2253"/>
    <w:rsid w:val="00AA2D50"/>
    <w:rsid w:val="00AA2E78"/>
    <w:rsid w:val="00AA3CA4"/>
    <w:rsid w:val="00AA5FD1"/>
    <w:rsid w:val="00AA67D5"/>
    <w:rsid w:val="00AB1474"/>
    <w:rsid w:val="00AB1719"/>
    <w:rsid w:val="00AB4EFA"/>
    <w:rsid w:val="00AC07D2"/>
    <w:rsid w:val="00AC169B"/>
    <w:rsid w:val="00AC2BD8"/>
    <w:rsid w:val="00AC4276"/>
    <w:rsid w:val="00AC4AAA"/>
    <w:rsid w:val="00AC4B68"/>
    <w:rsid w:val="00AC5A41"/>
    <w:rsid w:val="00AC6ADB"/>
    <w:rsid w:val="00AC7216"/>
    <w:rsid w:val="00AD0369"/>
    <w:rsid w:val="00AD0C4F"/>
    <w:rsid w:val="00AD54E8"/>
    <w:rsid w:val="00AD5E2B"/>
    <w:rsid w:val="00AD5EB6"/>
    <w:rsid w:val="00AD7844"/>
    <w:rsid w:val="00AD7FC3"/>
    <w:rsid w:val="00AE052F"/>
    <w:rsid w:val="00AE07F1"/>
    <w:rsid w:val="00AE26C5"/>
    <w:rsid w:val="00AE3567"/>
    <w:rsid w:val="00AE4706"/>
    <w:rsid w:val="00AE5CEA"/>
    <w:rsid w:val="00AE68D0"/>
    <w:rsid w:val="00AE6A83"/>
    <w:rsid w:val="00AE6AE8"/>
    <w:rsid w:val="00AE775A"/>
    <w:rsid w:val="00AE7C57"/>
    <w:rsid w:val="00AF0B07"/>
    <w:rsid w:val="00AF1A64"/>
    <w:rsid w:val="00AF2230"/>
    <w:rsid w:val="00AF3B2C"/>
    <w:rsid w:val="00AF65EF"/>
    <w:rsid w:val="00AF6CFA"/>
    <w:rsid w:val="00B0160E"/>
    <w:rsid w:val="00B03B2F"/>
    <w:rsid w:val="00B03BCC"/>
    <w:rsid w:val="00B05888"/>
    <w:rsid w:val="00B07901"/>
    <w:rsid w:val="00B07B8F"/>
    <w:rsid w:val="00B1029B"/>
    <w:rsid w:val="00B107DB"/>
    <w:rsid w:val="00B12666"/>
    <w:rsid w:val="00B12F59"/>
    <w:rsid w:val="00B139DE"/>
    <w:rsid w:val="00B14F73"/>
    <w:rsid w:val="00B17572"/>
    <w:rsid w:val="00B22638"/>
    <w:rsid w:val="00B22798"/>
    <w:rsid w:val="00B227EA"/>
    <w:rsid w:val="00B243F4"/>
    <w:rsid w:val="00B24CFC"/>
    <w:rsid w:val="00B26DD1"/>
    <w:rsid w:val="00B274A7"/>
    <w:rsid w:val="00B30F1A"/>
    <w:rsid w:val="00B31627"/>
    <w:rsid w:val="00B31DEC"/>
    <w:rsid w:val="00B32C30"/>
    <w:rsid w:val="00B35602"/>
    <w:rsid w:val="00B37427"/>
    <w:rsid w:val="00B40B53"/>
    <w:rsid w:val="00B451A1"/>
    <w:rsid w:val="00B45E5A"/>
    <w:rsid w:val="00B46077"/>
    <w:rsid w:val="00B50872"/>
    <w:rsid w:val="00B50988"/>
    <w:rsid w:val="00B5400B"/>
    <w:rsid w:val="00B54159"/>
    <w:rsid w:val="00B55FA9"/>
    <w:rsid w:val="00B56B1F"/>
    <w:rsid w:val="00B571AF"/>
    <w:rsid w:val="00B578C5"/>
    <w:rsid w:val="00B60DCF"/>
    <w:rsid w:val="00B623BE"/>
    <w:rsid w:val="00B64175"/>
    <w:rsid w:val="00B6716D"/>
    <w:rsid w:val="00B6789A"/>
    <w:rsid w:val="00B700A8"/>
    <w:rsid w:val="00B705E1"/>
    <w:rsid w:val="00B713A2"/>
    <w:rsid w:val="00B715AC"/>
    <w:rsid w:val="00B717CF"/>
    <w:rsid w:val="00B72D05"/>
    <w:rsid w:val="00B73E13"/>
    <w:rsid w:val="00B74F8C"/>
    <w:rsid w:val="00B76024"/>
    <w:rsid w:val="00B765A4"/>
    <w:rsid w:val="00B816F5"/>
    <w:rsid w:val="00B8312D"/>
    <w:rsid w:val="00B83E85"/>
    <w:rsid w:val="00B846EC"/>
    <w:rsid w:val="00B85314"/>
    <w:rsid w:val="00B86BDA"/>
    <w:rsid w:val="00B87244"/>
    <w:rsid w:val="00B87640"/>
    <w:rsid w:val="00B94CC6"/>
    <w:rsid w:val="00BA0374"/>
    <w:rsid w:val="00BA1C72"/>
    <w:rsid w:val="00BA4883"/>
    <w:rsid w:val="00BA48BD"/>
    <w:rsid w:val="00BA7835"/>
    <w:rsid w:val="00BB056C"/>
    <w:rsid w:val="00BB1115"/>
    <w:rsid w:val="00BB6344"/>
    <w:rsid w:val="00BB63CD"/>
    <w:rsid w:val="00BC0245"/>
    <w:rsid w:val="00BC0F95"/>
    <w:rsid w:val="00BC1F67"/>
    <w:rsid w:val="00BC2EC5"/>
    <w:rsid w:val="00BC3A9D"/>
    <w:rsid w:val="00BC3F72"/>
    <w:rsid w:val="00BC59C9"/>
    <w:rsid w:val="00BC723B"/>
    <w:rsid w:val="00BC7528"/>
    <w:rsid w:val="00BC7924"/>
    <w:rsid w:val="00BD1F36"/>
    <w:rsid w:val="00BD2499"/>
    <w:rsid w:val="00BD285A"/>
    <w:rsid w:val="00BD2D8B"/>
    <w:rsid w:val="00BD4AC8"/>
    <w:rsid w:val="00BD6D18"/>
    <w:rsid w:val="00BD7A9B"/>
    <w:rsid w:val="00BE0726"/>
    <w:rsid w:val="00BE10EA"/>
    <w:rsid w:val="00BE1E0A"/>
    <w:rsid w:val="00BE2E7D"/>
    <w:rsid w:val="00BE4D32"/>
    <w:rsid w:val="00BE50FC"/>
    <w:rsid w:val="00BF0060"/>
    <w:rsid w:val="00BF0A86"/>
    <w:rsid w:val="00BF2B67"/>
    <w:rsid w:val="00BF2C7E"/>
    <w:rsid w:val="00BF4E61"/>
    <w:rsid w:val="00BF6EB9"/>
    <w:rsid w:val="00C01673"/>
    <w:rsid w:val="00C02F16"/>
    <w:rsid w:val="00C062F6"/>
    <w:rsid w:val="00C115D4"/>
    <w:rsid w:val="00C15566"/>
    <w:rsid w:val="00C165CE"/>
    <w:rsid w:val="00C16D62"/>
    <w:rsid w:val="00C1781C"/>
    <w:rsid w:val="00C23B31"/>
    <w:rsid w:val="00C24819"/>
    <w:rsid w:val="00C25C30"/>
    <w:rsid w:val="00C275F9"/>
    <w:rsid w:val="00C27B55"/>
    <w:rsid w:val="00C30640"/>
    <w:rsid w:val="00C3079E"/>
    <w:rsid w:val="00C32AB6"/>
    <w:rsid w:val="00C33CBA"/>
    <w:rsid w:val="00C35725"/>
    <w:rsid w:val="00C35EF9"/>
    <w:rsid w:val="00C4070C"/>
    <w:rsid w:val="00C42297"/>
    <w:rsid w:val="00C42B55"/>
    <w:rsid w:val="00C4460F"/>
    <w:rsid w:val="00C44689"/>
    <w:rsid w:val="00C47ABD"/>
    <w:rsid w:val="00C50168"/>
    <w:rsid w:val="00C516B7"/>
    <w:rsid w:val="00C51BDC"/>
    <w:rsid w:val="00C53622"/>
    <w:rsid w:val="00C54982"/>
    <w:rsid w:val="00C54DAD"/>
    <w:rsid w:val="00C5567E"/>
    <w:rsid w:val="00C573D9"/>
    <w:rsid w:val="00C66B5A"/>
    <w:rsid w:val="00C67331"/>
    <w:rsid w:val="00C70E8A"/>
    <w:rsid w:val="00C7170A"/>
    <w:rsid w:val="00C7277F"/>
    <w:rsid w:val="00C73478"/>
    <w:rsid w:val="00C77532"/>
    <w:rsid w:val="00C80435"/>
    <w:rsid w:val="00C81BB1"/>
    <w:rsid w:val="00C8562D"/>
    <w:rsid w:val="00C86B00"/>
    <w:rsid w:val="00C86B68"/>
    <w:rsid w:val="00C90399"/>
    <w:rsid w:val="00C93EDD"/>
    <w:rsid w:val="00C953EF"/>
    <w:rsid w:val="00C96557"/>
    <w:rsid w:val="00C97311"/>
    <w:rsid w:val="00CA2932"/>
    <w:rsid w:val="00CA31D6"/>
    <w:rsid w:val="00CA32E5"/>
    <w:rsid w:val="00CA4CE2"/>
    <w:rsid w:val="00CA76FC"/>
    <w:rsid w:val="00CA7B1E"/>
    <w:rsid w:val="00CA7C92"/>
    <w:rsid w:val="00CC0088"/>
    <w:rsid w:val="00CC02AF"/>
    <w:rsid w:val="00CC39FD"/>
    <w:rsid w:val="00CC4EF4"/>
    <w:rsid w:val="00CC5966"/>
    <w:rsid w:val="00CD27CE"/>
    <w:rsid w:val="00CD3755"/>
    <w:rsid w:val="00CD3FBE"/>
    <w:rsid w:val="00CD478F"/>
    <w:rsid w:val="00CE136A"/>
    <w:rsid w:val="00CE1B6E"/>
    <w:rsid w:val="00CE43B4"/>
    <w:rsid w:val="00CE4DE5"/>
    <w:rsid w:val="00CF2343"/>
    <w:rsid w:val="00CF356A"/>
    <w:rsid w:val="00CF38C8"/>
    <w:rsid w:val="00CF527B"/>
    <w:rsid w:val="00D00ACE"/>
    <w:rsid w:val="00D00BD8"/>
    <w:rsid w:val="00D02F5A"/>
    <w:rsid w:val="00D035C5"/>
    <w:rsid w:val="00D0360C"/>
    <w:rsid w:val="00D04B88"/>
    <w:rsid w:val="00D05218"/>
    <w:rsid w:val="00D05B30"/>
    <w:rsid w:val="00D12160"/>
    <w:rsid w:val="00D13960"/>
    <w:rsid w:val="00D13E87"/>
    <w:rsid w:val="00D15C08"/>
    <w:rsid w:val="00D15E25"/>
    <w:rsid w:val="00D200F3"/>
    <w:rsid w:val="00D225F8"/>
    <w:rsid w:val="00D22B56"/>
    <w:rsid w:val="00D25CA2"/>
    <w:rsid w:val="00D261BF"/>
    <w:rsid w:val="00D26398"/>
    <w:rsid w:val="00D273EF"/>
    <w:rsid w:val="00D2780E"/>
    <w:rsid w:val="00D3233B"/>
    <w:rsid w:val="00D32A1B"/>
    <w:rsid w:val="00D3302E"/>
    <w:rsid w:val="00D33D72"/>
    <w:rsid w:val="00D4004C"/>
    <w:rsid w:val="00D43343"/>
    <w:rsid w:val="00D4452F"/>
    <w:rsid w:val="00D45706"/>
    <w:rsid w:val="00D462B9"/>
    <w:rsid w:val="00D46A65"/>
    <w:rsid w:val="00D46B59"/>
    <w:rsid w:val="00D51220"/>
    <w:rsid w:val="00D51AB5"/>
    <w:rsid w:val="00D5308D"/>
    <w:rsid w:val="00D53172"/>
    <w:rsid w:val="00D53D01"/>
    <w:rsid w:val="00D5418F"/>
    <w:rsid w:val="00D55826"/>
    <w:rsid w:val="00D56CFA"/>
    <w:rsid w:val="00D56DBA"/>
    <w:rsid w:val="00D62003"/>
    <w:rsid w:val="00D63F69"/>
    <w:rsid w:val="00D66927"/>
    <w:rsid w:val="00D673E0"/>
    <w:rsid w:val="00D70674"/>
    <w:rsid w:val="00D7074E"/>
    <w:rsid w:val="00D72F23"/>
    <w:rsid w:val="00D743AA"/>
    <w:rsid w:val="00D76E1B"/>
    <w:rsid w:val="00D8248D"/>
    <w:rsid w:val="00D82A53"/>
    <w:rsid w:val="00D83034"/>
    <w:rsid w:val="00D85273"/>
    <w:rsid w:val="00D8588A"/>
    <w:rsid w:val="00D862A8"/>
    <w:rsid w:val="00D876F7"/>
    <w:rsid w:val="00D9097D"/>
    <w:rsid w:val="00D9131C"/>
    <w:rsid w:val="00D930FE"/>
    <w:rsid w:val="00D939A3"/>
    <w:rsid w:val="00D93AC6"/>
    <w:rsid w:val="00D93B0C"/>
    <w:rsid w:val="00D94F24"/>
    <w:rsid w:val="00D96FEA"/>
    <w:rsid w:val="00DA12AB"/>
    <w:rsid w:val="00DA19C6"/>
    <w:rsid w:val="00DA5597"/>
    <w:rsid w:val="00DA7D2F"/>
    <w:rsid w:val="00DB292F"/>
    <w:rsid w:val="00DB5B00"/>
    <w:rsid w:val="00DB6A49"/>
    <w:rsid w:val="00DC0848"/>
    <w:rsid w:val="00DC169B"/>
    <w:rsid w:val="00DC254A"/>
    <w:rsid w:val="00DC3377"/>
    <w:rsid w:val="00DC4081"/>
    <w:rsid w:val="00DC58C8"/>
    <w:rsid w:val="00DD34F8"/>
    <w:rsid w:val="00DD4FE2"/>
    <w:rsid w:val="00DD646B"/>
    <w:rsid w:val="00DD71A4"/>
    <w:rsid w:val="00DD785D"/>
    <w:rsid w:val="00DE09B8"/>
    <w:rsid w:val="00DE0E7D"/>
    <w:rsid w:val="00DE134B"/>
    <w:rsid w:val="00DE1EBF"/>
    <w:rsid w:val="00DE2484"/>
    <w:rsid w:val="00DE31A3"/>
    <w:rsid w:val="00DE3860"/>
    <w:rsid w:val="00DE38FC"/>
    <w:rsid w:val="00DE42B9"/>
    <w:rsid w:val="00DE54C5"/>
    <w:rsid w:val="00DE5F46"/>
    <w:rsid w:val="00DE7178"/>
    <w:rsid w:val="00DE7DC2"/>
    <w:rsid w:val="00DF219B"/>
    <w:rsid w:val="00DF25FD"/>
    <w:rsid w:val="00DF3C06"/>
    <w:rsid w:val="00DF65B2"/>
    <w:rsid w:val="00DF6FE2"/>
    <w:rsid w:val="00E0055C"/>
    <w:rsid w:val="00E00801"/>
    <w:rsid w:val="00E0278A"/>
    <w:rsid w:val="00E03069"/>
    <w:rsid w:val="00E03A4D"/>
    <w:rsid w:val="00E051E3"/>
    <w:rsid w:val="00E05567"/>
    <w:rsid w:val="00E06695"/>
    <w:rsid w:val="00E07960"/>
    <w:rsid w:val="00E07C02"/>
    <w:rsid w:val="00E117EE"/>
    <w:rsid w:val="00E12F5E"/>
    <w:rsid w:val="00E1495E"/>
    <w:rsid w:val="00E14F87"/>
    <w:rsid w:val="00E153F6"/>
    <w:rsid w:val="00E15B48"/>
    <w:rsid w:val="00E20171"/>
    <w:rsid w:val="00E20EB2"/>
    <w:rsid w:val="00E2221E"/>
    <w:rsid w:val="00E27C2E"/>
    <w:rsid w:val="00E3293F"/>
    <w:rsid w:val="00E34CA4"/>
    <w:rsid w:val="00E35457"/>
    <w:rsid w:val="00E3590B"/>
    <w:rsid w:val="00E35B00"/>
    <w:rsid w:val="00E35DD3"/>
    <w:rsid w:val="00E4164A"/>
    <w:rsid w:val="00E43702"/>
    <w:rsid w:val="00E43842"/>
    <w:rsid w:val="00E4509B"/>
    <w:rsid w:val="00E4633B"/>
    <w:rsid w:val="00E46717"/>
    <w:rsid w:val="00E47699"/>
    <w:rsid w:val="00E47AC0"/>
    <w:rsid w:val="00E47AE4"/>
    <w:rsid w:val="00E506FA"/>
    <w:rsid w:val="00E52060"/>
    <w:rsid w:val="00E52E3C"/>
    <w:rsid w:val="00E53CC2"/>
    <w:rsid w:val="00E540F5"/>
    <w:rsid w:val="00E54CDA"/>
    <w:rsid w:val="00E5500B"/>
    <w:rsid w:val="00E569C1"/>
    <w:rsid w:val="00E57329"/>
    <w:rsid w:val="00E57DA8"/>
    <w:rsid w:val="00E60AD6"/>
    <w:rsid w:val="00E62044"/>
    <w:rsid w:val="00E6253B"/>
    <w:rsid w:val="00E631F7"/>
    <w:rsid w:val="00E704F0"/>
    <w:rsid w:val="00E74212"/>
    <w:rsid w:val="00E74B5F"/>
    <w:rsid w:val="00E75AF8"/>
    <w:rsid w:val="00E77CC4"/>
    <w:rsid w:val="00E8010C"/>
    <w:rsid w:val="00E80D8D"/>
    <w:rsid w:val="00E847D2"/>
    <w:rsid w:val="00E9136E"/>
    <w:rsid w:val="00E91BDE"/>
    <w:rsid w:val="00E943EE"/>
    <w:rsid w:val="00E95BF2"/>
    <w:rsid w:val="00E97D96"/>
    <w:rsid w:val="00EA2938"/>
    <w:rsid w:val="00EA402C"/>
    <w:rsid w:val="00EA5B9D"/>
    <w:rsid w:val="00EA622C"/>
    <w:rsid w:val="00EA71E9"/>
    <w:rsid w:val="00EB0370"/>
    <w:rsid w:val="00EB434B"/>
    <w:rsid w:val="00EC162F"/>
    <w:rsid w:val="00EC3551"/>
    <w:rsid w:val="00EC363B"/>
    <w:rsid w:val="00EC4294"/>
    <w:rsid w:val="00EC59E8"/>
    <w:rsid w:val="00EC67BB"/>
    <w:rsid w:val="00EC6902"/>
    <w:rsid w:val="00EC7BA1"/>
    <w:rsid w:val="00ED1674"/>
    <w:rsid w:val="00ED1A2D"/>
    <w:rsid w:val="00ED2C69"/>
    <w:rsid w:val="00ED547F"/>
    <w:rsid w:val="00ED6934"/>
    <w:rsid w:val="00ED7742"/>
    <w:rsid w:val="00ED7C66"/>
    <w:rsid w:val="00EE01E9"/>
    <w:rsid w:val="00EE1528"/>
    <w:rsid w:val="00EE5769"/>
    <w:rsid w:val="00EE6CB7"/>
    <w:rsid w:val="00EF1DF6"/>
    <w:rsid w:val="00EF2C4C"/>
    <w:rsid w:val="00EF46EC"/>
    <w:rsid w:val="00F001B4"/>
    <w:rsid w:val="00F00FAE"/>
    <w:rsid w:val="00F01A21"/>
    <w:rsid w:val="00F055EA"/>
    <w:rsid w:val="00F062A2"/>
    <w:rsid w:val="00F14DE5"/>
    <w:rsid w:val="00F1510A"/>
    <w:rsid w:val="00F15221"/>
    <w:rsid w:val="00F15DDF"/>
    <w:rsid w:val="00F170B3"/>
    <w:rsid w:val="00F17791"/>
    <w:rsid w:val="00F17856"/>
    <w:rsid w:val="00F22144"/>
    <w:rsid w:val="00F2260D"/>
    <w:rsid w:val="00F26940"/>
    <w:rsid w:val="00F26C66"/>
    <w:rsid w:val="00F27B5D"/>
    <w:rsid w:val="00F313F6"/>
    <w:rsid w:val="00F31E9F"/>
    <w:rsid w:val="00F37782"/>
    <w:rsid w:val="00F40727"/>
    <w:rsid w:val="00F422C3"/>
    <w:rsid w:val="00F423D3"/>
    <w:rsid w:val="00F43013"/>
    <w:rsid w:val="00F46146"/>
    <w:rsid w:val="00F46A6F"/>
    <w:rsid w:val="00F50940"/>
    <w:rsid w:val="00F51193"/>
    <w:rsid w:val="00F51302"/>
    <w:rsid w:val="00F54308"/>
    <w:rsid w:val="00F55261"/>
    <w:rsid w:val="00F55EB7"/>
    <w:rsid w:val="00F56FBD"/>
    <w:rsid w:val="00F57C13"/>
    <w:rsid w:val="00F610CA"/>
    <w:rsid w:val="00F630E5"/>
    <w:rsid w:val="00F642C2"/>
    <w:rsid w:val="00F65C85"/>
    <w:rsid w:val="00F67CCB"/>
    <w:rsid w:val="00F7227E"/>
    <w:rsid w:val="00F73018"/>
    <w:rsid w:val="00F7677F"/>
    <w:rsid w:val="00F8147B"/>
    <w:rsid w:val="00F8225E"/>
    <w:rsid w:val="00F83EF9"/>
    <w:rsid w:val="00F8633E"/>
    <w:rsid w:val="00F924D8"/>
    <w:rsid w:val="00F92902"/>
    <w:rsid w:val="00F9291D"/>
    <w:rsid w:val="00F93F80"/>
    <w:rsid w:val="00F94301"/>
    <w:rsid w:val="00F94A97"/>
    <w:rsid w:val="00F95143"/>
    <w:rsid w:val="00F96864"/>
    <w:rsid w:val="00FA104F"/>
    <w:rsid w:val="00FA10BA"/>
    <w:rsid w:val="00FA39A9"/>
    <w:rsid w:val="00FA489A"/>
    <w:rsid w:val="00FA6853"/>
    <w:rsid w:val="00FA68DE"/>
    <w:rsid w:val="00FB01B6"/>
    <w:rsid w:val="00FB1555"/>
    <w:rsid w:val="00FB16AB"/>
    <w:rsid w:val="00FB412A"/>
    <w:rsid w:val="00FB4232"/>
    <w:rsid w:val="00FB74B1"/>
    <w:rsid w:val="00FB7DA0"/>
    <w:rsid w:val="00FC4E76"/>
    <w:rsid w:val="00FC74EF"/>
    <w:rsid w:val="00FC7657"/>
    <w:rsid w:val="00FC7B21"/>
    <w:rsid w:val="00FD6698"/>
    <w:rsid w:val="00FD6B97"/>
    <w:rsid w:val="00FD7BDE"/>
    <w:rsid w:val="00FE18BD"/>
    <w:rsid w:val="00FE1B7D"/>
    <w:rsid w:val="00FE1E92"/>
    <w:rsid w:val="00FE2656"/>
    <w:rsid w:val="00FE2682"/>
    <w:rsid w:val="00FE29BC"/>
    <w:rsid w:val="00FE5A94"/>
    <w:rsid w:val="00FE7C8B"/>
    <w:rsid w:val="00FF01C6"/>
    <w:rsid w:val="00FF0AAD"/>
    <w:rsid w:val="00FF2308"/>
    <w:rsid w:val="00FF3063"/>
    <w:rsid w:val="00FF39BB"/>
    <w:rsid w:val="00FF3AEE"/>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5154" fillcolor="#9cbee0" strokecolor="#739cc3">
      <v:fill color="#9cbee0" color2="#bbd5f0" type="gradient">
        <o:fill v:ext="view" type="gradientUnscaled"/>
      </v:fill>
      <v:stroke color="#739cc3" weight="1.25pt" miterlimit="2"/>
      <o:colormru v:ext="edit" colors="#52fc72"/>
      <o:colormenu v:ext="edit" fillcolor="none" strokecolor="red"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adjustRightInd w:val="0"/>
      <w:spacing w:line="300" w:lineRule="auto"/>
    </w:pPr>
    <w:rPr>
      <w:szCs w:val="22"/>
    </w:rPr>
  </w:style>
  <w:style w:type="paragraph" w:styleId="1">
    <w:name w:val="heading 1"/>
    <w:aliases w:val="H1,h1"/>
    <w:next w:val="a"/>
    <w:link w:val="1Char"/>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22417E"/>
    <w:pPr>
      <w:numPr>
        <w:ilvl w:val="1"/>
      </w:numPr>
      <w:pBdr>
        <w:top w:val="none" w:sz="0" w:space="0" w:color="auto"/>
      </w:pBdr>
      <w:spacing w:before="180"/>
      <w:outlineLvl w:val="1"/>
    </w:pPr>
    <w:rPr>
      <w:sz w:val="28"/>
    </w:rPr>
  </w:style>
  <w:style w:type="paragraph" w:styleId="3">
    <w:name w:val="heading 3"/>
    <w:aliases w:val="Underrubrik2,H3"/>
    <w:basedOn w:val="2"/>
    <w:next w:val="a"/>
    <w:link w:val="3Char"/>
    <w:qFormat/>
    <w:rsid w:val="00B26DD1"/>
    <w:pPr>
      <w:numPr>
        <w:ilvl w:val="2"/>
      </w:numPr>
      <w:spacing w:before="120"/>
      <w:outlineLvl w:val="2"/>
    </w:pPr>
  </w:style>
  <w:style w:type="paragraph" w:styleId="4">
    <w:name w:val="heading 4"/>
    <w:aliases w:val="h4"/>
    <w:basedOn w:val="3"/>
    <w:next w:val="a"/>
    <w:link w:val="4Char"/>
    <w:qFormat/>
    <w:rsid w:val="00B26DD1"/>
    <w:pPr>
      <w:numPr>
        <w:ilvl w:val="3"/>
      </w:numPr>
      <w:outlineLvl w:val="3"/>
    </w:pPr>
    <w:rPr>
      <w:sz w:val="24"/>
    </w:rPr>
  </w:style>
  <w:style w:type="paragraph" w:styleId="5">
    <w:name w:val="heading 5"/>
    <w:aliases w:val="h5,Heading5"/>
    <w:basedOn w:val="4"/>
    <w:next w:val="a"/>
    <w:link w:val="5Char"/>
    <w:qFormat/>
    <w:rsid w:val="00B26DD1"/>
    <w:pPr>
      <w:numPr>
        <w:ilvl w:val="4"/>
      </w:numPr>
      <w:outlineLvl w:val="4"/>
    </w:pPr>
    <w:rPr>
      <w:sz w:val="22"/>
    </w:rPr>
  </w:style>
  <w:style w:type="paragraph" w:styleId="6">
    <w:name w:val="heading 6"/>
    <w:basedOn w:val="H6"/>
    <w:next w:val="a"/>
    <w:link w:val="6Char"/>
    <w:qFormat/>
    <w:rsid w:val="00B26DD1"/>
    <w:pPr>
      <w:numPr>
        <w:ilvl w:val="5"/>
      </w:numPr>
      <w:outlineLvl w:val="5"/>
    </w:pPr>
  </w:style>
  <w:style w:type="paragraph" w:styleId="7">
    <w:name w:val="heading 7"/>
    <w:basedOn w:val="H6"/>
    <w:next w:val="a"/>
    <w:link w:val="7Char"/>
    <w:qFormat/>
    <w:rsid w:val="00B26DD1"/>
    <w:pPr>
      <w:numPr>
        <w:ilvl w:val="6"/>
      </w:numPr>
      <w:outlineLvl w:val="6"/>
    </w:pPr>
  </w:style>
  <w:style w:type="paragraph" w:styleId="8">
    <w:name w:val="heading 8"/>
    <w:basedOn w:val="1"/>
    <w:next w:val="a"/>
    <w:link w:val="8Char"/>
    <w:qFormat/>
    <w:rsid w:val="00B26DD1"/>
    <w:pPr>
      <w:numPr>
        <w:ilvl w:val="7"/>
      </w:numPr>
      <w:outlineLvl w:val="7"/>
    </w:pPr>
  </w:style>
  <w:style w:type="paragraph" w:styleId="9">
    <w:name w:val="heading 9"/>
    <w:basedOn w:val="8"/>
    <w:next w:val="a"/>
    <w:link w:val="9Char"/>
    <w:qFormat/>
    <w:rsid w:val="00B26DD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link w:val="Char0"/>
    <w:rsid w:val="00FF0AAD"/>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Char2"/>
    <w:uiPriority w:val="99"/>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3"/>
    <w:uiPriority w:val="99"/>
    <w:semiHidden/>
    <w:unhideWhenUsed/>
    <w:rsid w:val="002C368B"/>
    <w:rPr>
      <w:rFonts w:ascii="SimSun"/>
      <w:sz w:val="18"/>
      <w:szCs w:val="18"/>
    </w:rPr>
  </w:style>
  <w:style w:type="character" w:customStyle="1" w:styleId="Char3">
    <w:name w:val="文档结构图 Char"/>
    <w:basedOn w:val="a0"/>
    <w:link w:val="aa"/>
    <w:uiPriority w:val="99"/>
    <w:semiHidden/>
    <w:rsid w:val="002C368B"/>
    <w:rPr>
      <w:rFonts w:ascii="SimSun"/>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4"/>
    <w:uiPriority w:val="99"/>
    <w:unhideWhenUsed/>
    <w:rsid w:val="002C368B"/>
  </w:style>
  <w:style w:type="character" w:customStyle="1" w:styleId="Char4">
    <w:name w:val="批注文字 Char"/>
    <w:basedOn w:val="a0"/>
    <w:link w:val="ac"/>
    <w:uiPriority w:val="99"/>
    <w:rsid w:val="002C368B"/>
    <w:rPr>
      <w:szCs w:val="22"/>
    </w:rPr>
  </w:style>
  <w:style w:type="paragraph" w:styleId="ad">
    <w:name w:val="annotation subject"/>
    <w:basedOn w:val="ac"/>
    <w:next w:val="ac"/>
    <w:link w:val="Char5"/>
    <w:uiPriority w:val="99"/>
    <w:unhideWhenUsed/>
    <w:rsid w:val="002C368B"/>
    <w:rPr>
      <w:b/>
      <w:bCs/>
    </w:rPr>
  </w:style>
  <w:style w:type="character" w:customStyle="1" w:styleId="Char5">
    <w:name w:val="批注主题 Char"/>
    <w:basedOn w:val="Char4"/>
    <w:link w:val="ad"/>
    <w:uiPriority w:val="99"/>
    <w:rsid w:val="002C368B"/>
    <w:rPr>
      <w:b/>
      <w:bCs/>
    </w:rPr>
  </w:style>
  <w:style w:type="character" w:customStyle="1" w:styleId="1Char">
    <w:name w:val="标题 1 Char"/>
    <w:aliases w:val="H1 Char1,h1 Char1"/>
    <w:basedOn w:val="a0"/>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22417E"/>
    <w:rPr>
      <w:rFonts w:ascii="Arial" w:hAnsi="Arial"/>
      <w:sz w:val="28"/>
      <w:lang w:val="en-GB" w:eastAsia="en-US"/>
    </w:rPr>
  </w:style>
  <w:style w:type="character" w:customStyle="1" w:styleId="3Char">
    <w:name w:val="标题 3 Char"/>
    <w:aliases w:val="Underrubrik2 Char,H3 Char"/>
    <w:basedOn w:val="a0"/>
    <w:link w:val="3"/>
    <w:rsid w:val="00B26DD1"/>
    <w:rPr>
      <w:rFonts w:ascii="Arial" w:hAnsi="Arial"/>
      <w:sz w:val="28"/>
      <w:lang w:val="en-GB" w:eastAsia="en-US"/>
    </w:rPr>
  </w:style>
  <w:style w:type="character" w:customStyle="1" w:styleId="4Char">
    <w:name w:val="标题 4 Char"/>
    <w:aliases w:val="h4 Char"/>
    <w:basedOn w:val="a0"/>
    <w:link w:val="4"/>
    <w:rsid w:val="00B26DD1"/>
    <w:rPr>
      <w:rFonts w:ascii="Arial" w:hAnsi="Arial"/>
      <w:sz w:val="24"/>
      <w:lang w:val="en-GB" w:eastAsia="en-US"/>
    </w:rPr>
  </w:style>
  <w:style w:type="character" w:customStyle="1" w:styleId="5Char">
    <w:name w:val="标题 5 Char"/>
    <w:aliases w:val="h5 Char,Heading5 Char"/>
    <w:basedOn w:val="a0"/>
    <w:link w:val="5"/>
    <w:rsid w:val="00B26DD1"/>
    <w:rPr>
      <w:rFonts w:ascii="Arial" w:hAnsi="Arial"/>
      <w:sz w:val="22"/>
      <w:lang w:val="en-GB" w:eastAsia="en-US"/>
    </w:rPr>
  </w:style>
  <w:style w:type="character" w:customStyle="1" w:styleId="6Char">
    <w:name w:val="标题 6 Char"/>
    <w:basedOn w:val="a0"/>
    <w:link w:val="6"/>
    <w:rsid w:val="00B26DD1"/>
    <w:rPr>
      <w:rFonts w:ascii="Arial" w:hAnsi="Arial"/>
      <w:lang w:val="en-GB" w:eastAsia="en-US"/>
    </w:rPr>
  </w:style>
  <w:style w:type="character" w:customStyle="1" w:styleId="7Char">
    <w:name w:val="标题 7 Char"/>
    <w:basedOn w:val="a0"/>
    <w:link w:val="7"/>
    <w:rsid w:val="00B26DD1"/>
    <w:rPr>
      <w:rFonts w:ascii="Arial" w:hAnsi="Arial"/>
      <w:lang w:val="en-GB" w:eastAsia="en-US"/>
    </w:rPr>
  </w:style>
  <w:style w:type="character" w:customStyle="1" w:styleId="8Char">
    <w:name w:val="标题 8 Char"/>
    <w:basedOn w:val="a0"/>
    <w:link w:val="8"/>
    <w:rsid w:val="00B26DD1"/>
    <w:rPr>
      <w:rFonts w:ascii="Arial" w:hAnsi="Arial"/>
      <w:sz w:val="36"/>
      <w:lang w:val="en-GB" w:eastAsia="en-US"/>
    </w:rPr>
  </w:style>
  <w:style w:type="character" w:customStyle="1" w:styleId="9Char">
    <w:name w:val="标题 9 Char"/>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0">
    <w:name w:val="toc 9"/>
    <w:basedOn w:val="80"/>
    <w:rsid w:val="00B26DD1"/>
    <w:pPr>
      <w:ind w:left="1418" w:hanging="1418"/>
    </w:pPr>
  </w:style>
  <w:style w:type="paragraph" w:styleId="80">
    <w:name w:val="toc 8"/>
    <w:basedOn w:val="10"/>
    <w:rsid w:val="00B26DD1"/>
    <w:pPr>
      <w:spacing w:before="180"/>
      <w:ind w:left="2693" w:hanging="2693"/>
    </w:pPr>
    <w:rPr>
      <w:b/>
    </w:rPr>
  </w:style>
  <w:style w:type="paragraph" w:styleId="10">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rsid w:val="00B26DD1"/>
    <w:pPr>
      <w:ind w:left="1701" w:hanging="1701"/>
    </w:pPr>
  </w:style>
  <w:style w:type="paragraph" w:styleId="40">
    <w:name w:val="toc 4"/>
    <w:basedOn w:val="30"/>
    <w:rsid w:val="00B26DD1"/>
    <w:pPr>
      <w:ind w:left="1418" w:hanging="1418"/>
    </w:pPr>
  </w:style>
  <w:style w:type="paragraph" w:styleId="30">
    <w:name w:val="toc 3"/>
    <w:basedOn w:val="20"/>
    <w:rsid w:val="00B26DD1"/>
    <w:pPr>
      <w:ind w:left="1134" w:hanging="1134"/>
    </w:pPr>
  </w:style>
  <w:style w:type="paragraph" w:styleId="20">
    <w:name w:val="toc 2"/>
    <w:basedOn w:val="10"/>
    <w:rsid w:val="00B26DD1"/>
    <w:pPr>
      <w:keepNext w:val="0"/>
      <w:spacing w:before="0"/>
      <w:ind w:left="851" w:hanging="851"/>
    </w:pPr>
    <w:rPr>
      <w:sz w:val="20"/>
    </w:rPr>
  </w:style>
  <w:style w:type="paragraph" w:styleId="11">
    <w:name w:val="index 1"/>
    <w:basedOn w:val="a"/>
    <w:semiHidden/>
    <w:rsid w:val="00B26DD1"/>
    <w:pPr>
      <w:keepLines/>
      <w:adjustRightInd/>
      <w:spacing w:line="240" w:lineRule="auto"/>
    </w:pPr>
    <w:rPr>
      <w:szCs w:val="20"/>
      <w:lang w:val="en-GB" w:eastAsia="en-US"/>
    </w:rPr>
  </w:style>
  <w:style w:type="paragraph" w:styleId="21">
    <w:name w:val="index 2"/>
    <w:basedOn w:val="11"/>
    <w:semiHidden/>
    <w:rsid w:val="00B26DD1"/>
    <w:pPr>
      <w:ind w:left="284"/>
    </w:pPr>
  </w:style>
  <w:style w:type="paragraph" w:customStyle="1" w:styleId="TT">
    <w:name w:val="TT"/>
    <w:basedOn w:val="1"/>
    <w:next w:val="a"/>
    <w:rsid w:val="00B26DD1"/>
    <w:pPr>
      <w:outlineLvl w:val="9"/>
    </w:pPr>
  </w:style>
  <w:style w:type="character" w:styleId="ae">
    <w:name w:val="footnote reference"/>
    <w:semiHidden/>
    <w:rsid w:val="00B26DD1"/>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0"/>
    <w:rsid w:val="00B26DD1"/>
    <w:pPr>
      <w:ind w:left="851"/>
    </w:pPr>
  </w:style>
  <w:style w:type="paragraph" w:styleId="af0">
    <w:name w:val="List Number"/>
    <w:basedOn w:val="af1"/>
    <w:rsid w:val="00B26DD1"/>
  </w:style>
  <w:style w:type="paragraph" w:styleId="af1">
    <w:name w:val="List"/>
    <w:basedOn w:val="a"/>
    <w:link w:val="Char7"/>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1"/>
    <w:link w:val="B1Char1"/>
    <w:rsid w:val="00B26DD1"/>
  </w:style>
  <w:style w:type="paragraph" w:styleId="60">
    <w:name w:val="toc 6"/>
    <w:basedOn w:val="50"/>
    <w:next w:val="a"/>
    <w:rsid w:val="00B26DD1"/>
    <w:pPr>
      <w:ind w:left="1985" w:hanging="1985"/>
    </w:pPr>
  </w:style>
  <w:style w:type="paragraph" w:styleId="70">
    <w:name w:val="toc 7"/>
    <w:basedOn w:val="60"/>
    <w:next w:val="a"/>
    <w:rsid w:val="00B26DD1"/>
    <w:pPr>
      <w:ind w:left="2268" w:hanging="2268"/>
    </w:pPr>
  </w:style>
  <w:style w:type="paragraph" w:styleId="23">
    <w:name w:val="List Bullet 2"/>
    <w:basedOn w:val="af2"/>
    <w:rsid w:val="00B26DD1"/>
    <w:pPr>
      <w:ind w:left="851"/>
    </w:pPr>
  </w:style>
  <w:style w:type="paragraph" w:styleId="af2">
    <w:name w:val="List Bullet"/>
    <w:basedOn w:val="af1"/>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26DD1"/>
    <w:pPr>
      <w:ind w:left="1135"/>
    </w:pPr>
  </w:style>
  <w:style w:type="paragraph" w:styleId="24">
    <w:name w:val="List 2"/>
    <w:basedOn w:val="af1"/>
    <w:link w:val="2Char0"/>
    <w:rsid w:val="00B26DD1"/>
    <w:pPr>
      <w:ind w:left="851"/>
    </w:pPr>
  </w:style>
  <w:style w:type="paragraph" w:styleId="32">
    <w:name w:val="List 3"/>
    <w:basedOn w:val="24"/>
    <w:link w:val="3Char0"/>
    <w:rsid w:val="00B26DD1"/>
    <w:pPr>
      <w:ind w:left="1135"/>
    </w:pPr>
  </w:style>
  <w:style w:type="paragraph" w:styleId="41">
    <w:name w:val="List 4"/>
    <w:basedOn w:val="32"/>
    <w:rsid w:val="00B26DD1"/>
    <w:pPr>
      <w:ind w:left="1418"/>
    </w:pPr>
  </w:style>
  <w:style w:type="paragraph" w:styleId="51">
    <w:name w:val="List 5"/>
    <w:basedOn w:val="41"/>
    <w:rsid w:val="00B26DD1"/>
    <w:pPr>
      <w:ind w:left="1702"/>
    </w:pPr>
  </w:style>
  <w:style w:type="paragraph" w:styleId="42">
    <w:name w:val="List Bullet 4"/>
    <w:basedOn w:val="31"/>
    <w:rsid w:val="00B26DD1"/>
    <w:pPr>
      <w:ind w:left="1418"/>
    </w:pPr>
  </w:style>
  <w:style w:type="paragraph" w:styleId="52">
    <w:name w:val="List Bullet 5"/>
    <w:basedOn w:val="42"/>
    <w:rsid w:val="00B26DD1"/>
    <w:pPr>
      <w:ind w:left="1702"/>
    </w:pPr>
  </w:style>
  <w:style w:type="paragraph" w:customStyle="1" w:styleId="B2">
    <w:name w:val="B2"/>
    <w:basedOn w:val="24"/>
    <w:rsid w:val="00B26DD1"/>
  </w:style>
  <w:style w:type="paragraph" w:customStyle="1" w:styleId="B3">
    <w:name w:val="B3"/>
    <w:basedOn w:val="32"/>
    <w:link w:val="B3Char"/>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3">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4">
    <w:name w:val="caption"/>
    <w:aliases w:val="cap,cap Char,Caption Char,Caption Char1 Char,cap Char Char1,Caption Char Char1 Char,cap Char2,cap1,cap2,cap11,条目"/>
    <w:basedOn w:val="a"/>
    <w:next w:val="a"/>
    <w:link w:val="Char8"/>
    <w:qFormat/>
    <w:rsid w:val="00B26DD1"/>
    <w:pPr>
      <w:adjustRightInd/>
      <w:spacing w:before="120" w:after="120" w:line="240" w:lineRule="auto"/>
    </w:pPr>
    <w:rPr>
      <w:b/>
      <w:szCs w:val="20"/>
      <w:lang w:val="en-GB" w:eastAsia="en-US"/>
    </w:rPr>
  </w:style>
  <w:style w:type="character" w:styleId="af5">
    <w:name w:val="Hyperlink"/>
    <w:rsid w:val="00B26DD1"/>
    <w:rPr>
      <w:color w:val="0000FF"/>
      <w:u w:val="single"/>
    </w:rPr>
  </w:style>
  <w:style w:type="character" w:styleId="af6">
    <w:name w:val="FollowedHyperlink"/>
    <w:rsid w:val="00B26DD1"/>
    <w:rPr>
      <w:color w:val="800080"/>
      <w:u w:val="single"/>
    </w:rPr>
  </w:style>
  <w:style w:type="paragraph" w:styleId="af7">
    <w:name w:val="Plain Text"/>
    <w:basedOn w:val="a"/>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0"/>
    <w:link w:val="af7"/>
    <w:uiPriority w:val="99"/>
    <w:rsid w:val="00B26DD1"/>
    <w:rPr>
      <w:rFonts w:ascii="Courier New" w:hAnsi="Courier New"/>
      <w:lang w:val="nb-NO" w:eastAsia="en-US"/>
    </w:rPr>
  </w:style>
  <w:style w:type="paragraph" w:customStyle="1" w:styleId="TAJ">
    <w:name w:val="TAJ"/>
    <w:basedOn w:val="TH"/>
    <w:rsid w:val="00B26DD1"/>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9">
    <w:name w:val="Normal (Web)"/>
    <w:basedOn w:val="a"/>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afa">
    <w:name w:val="Strong"/>
    <w:qFormat/>
    <w:rsid w:val="00B26DD1"/>
    <w:rPr>
      <w:rFonts w:ascii="Arial" w:eastAsia="SimSun" w:hAnsi="Arial" w:cs="Arial"/>
      <w:b/>
      <w:bCs/>
      <w:color w:val="0000FF"/>
      <w:kern w:val="2"/>
      <w:lang w:val="en-US" w:eastAsia="zh-CN" w:bidi="ar-SA"/>
    </w:rPr>
  </w:style>
  <w:style w:type="paragraph" w:styleId="afb">
    <w:name w:val="Normal Indent"/>
    <w:aliases w:val="d"/>
    <w:basedOn w:val="a"/>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a"/>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c">
    <w:name w:val="line number"/>
    <w:rsid w:val="00B26DD1"/>
    <w:rPr>
      <w:rFonts w:ascii="Arial" w:eastAsia="SimSun"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3">
    <w:name w:val="Body Text Indent 3"/>
    <w:basedOn w:val="a"/>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0"/>
    <w:link w:val="33"/>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d">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0"/>
    <w:link w:val="25"/>
    <w:rsid w:val="00726156"/>
    <w:rPr>
      <w:rFonts w:eastAsia="Times New Roman"/>
      <w:kern w:val="2"/>
      <w:sz w:val="21"/>
      <w:lang w:eastAsia="ja-JP"/>
    </w:rPr>
  </w:style>
  <w:style w:type="paragraph" w:styleId="26">
    <w:name w:val="Body Text Indent 2"/>
    <w:basedOn w:val="a"/>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0"/>
    <w:link w:val="26"/>
    <w:rsid w:val="00726156"/>
    <w:rPr>
      <w:rFonts w:eastAsia="Times New Roman"/>
      <w:kern w:val="2"/>
      <w:lang w:eastAsia="ja-JP"/>
    </w:rPr>
  </w:style>
  <w:style w:type="paragraph" w:customStyle="1" w:styleId="numberedlist0">
    <w:name w:val="numbered list"/>
    <w:basedOn w:val="af2"/>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e">
    <w:name w:val="Date"/>
    <w:basedOn w:val="a"/>
    <w:next w:val="a"/>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0"/>
    <w:link w:val="afe"/>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1"/>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2"/>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4"/>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2"/>
    <w:uiPriority w:val="99"/>
    <w:semiHidden/>
    <w:unhideWhenUsed/>
    <w:rsid w:val="00AF1A64"/>
  </w:style>
  <w:style w:type="table" w:customStyle="1" w:styleId="13">
    <w:name w:val="网格型1"/>
    <w:basedOn w:val="a1"/>
    <w:next w:val="a7"/>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0"/>
    <w:rsid w:val="00AD5E2B"/>
  </w:style>
  <w:style w:type="character" w:customStyle="1" w:styleId="Char8">
    <w:name w:val="题注 Char"/>
    <w:aliases w:val="cap Char1,cap Char Char,Caption Char Char,Caption Char1 Char Char,cap Char Char1 Char,Caption Char Char1 Char Char,cap Char2 Char,cap1 Char,cap2 Char,cap11 Char,条目 Char"/>
    <w:link w:val="af4"/>
    <w:rsid w:val="004C6A8B"/>
    <w:rPr>
      <w:b/>
      <w:lang w:val="en-GB" w:eastAsia="en-US"/>
    </w:rPr>
  </w:style>
  <w:style w:type="character" w:customStyle="1" w:styleId="Char2">
    <w:name w:val="列出段落 Char"/>
    <w:link w:val="a8"/>
    <w:uiPriority w:val="34"/>
    <w:locked/>
    <w:rsid w:val="00496CF4"/>
    <w:rPr>
      <w:szCs w:val="22"/>
    </w:rPr>
  </w:style>
  <w:style w:type="character" w:customStyle="1" w:styleId="def">
    <w:name w:val="def"/>
    <w:basedOn w:val="a0"/>
    <w:rsid w:val="003C18A9"/>
  </w:style>
  <w:style w:type="paragraph" w:styleId="aff0">
    <w:name w:val="No Spacing"/>
    <w:uiPriority w:val="1"/>
    <w:qFormat/>
    <w:rsid w:val="000F7161"/>
    <w:rPr>
      <w:rFonts w:ascii="Calibri" w:eastAsia="SimSun" w:hAnsi="Calibri"/>
      <w:sz w:val="22"/>
      <w:szCs w:val="22"/>
    </w:rPr>
  </w:style>
  <w:style w:type="paragraph" w:customStyle="1" w:styleId="Doc-text2">
    <w:name w:val="Doc-text2"/>
    <w:basedOn w:val="a"/>
    <w:link w:val="Doc-text2Char"/>
    <w:qFormat/>
    <w:rsid w:val="00DD4FE2"/>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rsid w:val="00DD4FE2"/>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0D645-2BB4-4D88-AAEB-CDD0F5DE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1791</Words>
  <Characters>10214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HaoPeng</cp:lastModifiedBy>
  <cp:revision>3</cp:revision>
  <cp:lastPrinted>2017-03-22T08:32:00Z</cp:lastPrinted>
  <dcterms:created xsi:type="dcterms:W3CDTF">2017-05-05T07:22:00Z</dcterms:created>
  <dcterms:modified xsi:type="dcterms:W3CDTF">2017-05-05T07:23:00Z</dcterms:modified>
</cp:coreProperties>
</file>