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7F878" w14:textId="3561FFC1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FC0602">
        <w:rPr>
          <w:rFonts w:ascii="Arial" w:hAnsi="Arial" w:cs="Arial"/>
          <w:b/>
          <w:sz w:val="24"/>
          <w:szCs w:val="24"/>
        </w:rPr>
        <w:t>8</w:t>
      </w:r>
      <w:r w:rsidR="005E083C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613A90">
        <w:rPr>
          <w:rFonts w:ascii="Arial" w:hAnsi="Arial" w:cs="Arial"/>
          <w:b/>
          <w:sz w:val="24"/>
          <w:szCs w:val="24"/>
        </w:rPr>
        <w:t>R1-</w:t>
      </w:r>
      <w:r w:rsidR="00476A52">
        <w:rPr>
          <w:rFonts w:ascii="Arial" w:hAnsi="Arial" w:cs="Arial"/>
          <w:b/>
          <w:sz w:val="24"/>
          <w:szCs w:val="24"/>
        </w:rPr>
        <w:t>1705672</w:t>
      </w:r>
    </w:p>
    <w:p w14:paraId="43B7F879" w14:textId="44B52CD1" w:rsidR="00D1303E" w:rsidRPr="00FD021C" w:rsidRDefault="00886622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  <w:vertAlign w:val="superscript"/>
        </w:rPr>
        <w:t>rd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7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April 2017</w:t>
      </w:r>
    </w:p>
    <w:p w14:paraId="43B7F87A" w14:textId="446EFA72" w:rsidR="00D1303E" w:rsidRPr="00FD021C" w:rsidRDefault="00886622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172F82A7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0022AF">
        <w:rPr>
          <w:rFonts w:ascii="Arial" w:hAnsi="Arial"/>
          <w:sz w:val="24"/>
        </w:rPr>
        <w:t>8</w:t>
      </w:r>
      <w:r w:rsidR="00CA6BDF">
        <w:rPr>
          <w:rFonts w:ascii="Arial" w:hAnsi="Arial"/>
          <w:sz w:val="24"/>
        </w:rPr>
        <w:t>.</w:t>
      </w:r>
      <w:r w:rsidR="005729A6">
        <w:rPr>
          <w:rFonts w:ascii="Arial" w:hAnsi="Arial"/>
          <w:sz w:val="24"/>
        </w:rPr>
        <w:t>1</w:t>
      </w:r>
      <w:r w:rsidR="00CA6BDF">
        <w:rPr>
          <w:rFonts w:ascii="Arial" w:hAnsi="Arial"/>
          <w:sz w:val="24"/>
        </w:rPr>
        <w:t>.</w:t>
      </w:r>
      <w:r w:rsidR="00961C6D">
        <w:rPr>
          <w:rFonts w:ascii="Arial" w:hAnsi="Arial"/>
          <w:sz w:val="24"/>
        </w:rPr>
        <w:t>3.2.2</w:t>
      </w:r>
    </w:p>
    <w:p w14:paraId="43B7F87D" w14:textId="345AC54A" w:rsidR="0068226B" w:rsidRDefault="0068226B" w:rsidP="00ED355D">
      <w:pPr>
        <w:tabs>
          <w:tab w:val="left" w:pos="1985"/>
          <w:tab w:val="left" w:pos="684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  <w:r w:rsidR="00ED355D">
        <w:rPr>
          <w:rFonts w:ascii="Arial" w:hAnsi="Arial"/>
          <w:sz w:val="24"/>
        </w:rPr>
        <w:tab/>
      </w:r>
    </w:p>
    <w:p w14:paraId="43B7F87E" w14:textId="5598367A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E14D91">
        <w:rPr>
          <w:rFonts w:ascii="Arial" w:hAnsi="Arial"/>
          <w:sz w:val="22"/>
        </w:rPr>
        <w:t xml:space="preserve">Long PUCCH design </w:t>
      </w:r>
      <w:r w:rsidR="005C4398">
        <w:rPr>
          <w:rFonts w:ascii="Arial" w:hAnsi="Arial"/>
          <w:sz w:val="22"/>
        </w:rPr>
        <w:t>considerations</w:t>
      </w:r>
    </w:p>
    <w:p w14:paraId="43B7F87F" w14:textId="4EA286FC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524914">
        <w:rPr>
          <w:rFonts w:ascii="Arial" w:hAnsi="Arial"/>
          <w:sz w:val="24"/>
        </w:rPr>
        <w:t>/Decision</w:t>
      </w:r>
    </w:p>
    <w:p w14:paraId="43B7F880" w14:textId="396570F8" w:rsidR="004503F9" w:rsidRPr="00183CB7" w:rsidRDefault="004503F9" w:rsidP="004503F9">
      <w:pPr>
        <w:pStyle w:val="Heading1"/>
      </w:pPr>
      <w:r w:rsidRPr="00183CB7">
        <w:t>Introduction</w:t>
      </w:r>
    </w:p>
    <w:p w14:paraId="3F94B04A" w14:textId="5E987F51" w:rsidR="00D472EB" w:rsidRDefault="00D472EB" w:rsidP="002B3FB5">
      <w:pPr>
        <w:jc w:val="both"/>
        <w:rPr>
          <w:szCs w:val="22"/>
        </w:rPr>
      </w:pPr>
      <w:r>
        <w:rPr>
          <w:szCs w:val="22"/>
        </w:rPr>
        <w:t>RAN1 has agreed on some aspects of long PUCCH design. Some of these are presented below, out of which a few are highlighted for consideration in this contribution, leading to some design proposals.</w:t>
      </w:r>
    </w:p>
    <w:p w14:paraId="1834A74D" w14:textId="21C734F4" w:rsidR="007D63F2" w:rsidRPr="00D472EB" w:rsidRDefault="00D472EB" w:rsidP="00D472EB">
      <w:pPr>
        <w:rPr>
          <w:rFonts w:eastAsia="MS Mincho"/>
          <w:b/>
          <w:sz w:val="22"/>
          <w:szCs w:val="22"/>
          <w:u w:val="single"/>
        </w:rPr>
      </w:pPr>
      <w:r>
        <w:rPr>
          <w:rFonts w:eastAsia="MS Mincho"/>
          <w:b/>
          <w:sz w:val="22"/>
          <w:szCs w:val="22"/>
          <w:highlight w:val="green"/>
          <w:u w:val="single"/>
        </w:rPr>
        <w:t xml:space="preserve">Agreements </w:t>
      </w:r>
      <w:r>
        <w:rPr>
          <w:b/>
          <w:sz w:val="22"/>
          <w:szCs w:val="22"/>
          <w:highlight w:val="green"/>
          <w:u w:val="single"/>
          <w:lang w:eastAsia="zh-CN"/>
        </w:rPr>
        <w:t>at RAN1#88</w:t>
      </w:r>
      <w:r>
        <w:rPr>
          <w:rFonts w:eastAsia="MS Mincho"/>
          <w:b/>
          <w:sz w:val="22"/>
          <w:szCs w:val="22"/>
          <w:highlight w:val="green"/>
          <w:u w:val="single"/>
        </w:rPr>
        <w:t>:</w:t>
      </w:r>
    </w:p>
    <w:p w14:paraId="6AA3DF3F" w14:textId="6578C78F" w:rsidR="007D63F2" w:rsidRPr="0065639C" w:rsidRDefault="007D63F2" w:rsidP="007D63F2">
      <w:pPr>
        <w:numPr>
          <w:ilvl w:val="0"/>
          <w:numId w:val="21"/>
        </w:numPr>
        <w:overflowPunct/>
        <w:autoSpaceDE/>
        <w:autoSpaceDN/>
        <w:adjustRightInd/>
        <w:snapToGrid w:val="0"/>
        <w:spacing w:after="0"/>
        <w:textAlignment w:val="auto"/>
        <w:rPr>
          <w:rFonts w:eastAsia="MS Mincho"/>
        </w:rPr>
      </w:pPr>
      <w:r w:rsidRPr="0065639C">
        <w:rPr>
          <w:rFonts w:eastAsia="MS Mincho"/>
        </w:rPr>
        <w:t>For a given UCI payload, long-PUCCH is designed such that:</w:t>
      </w:r>
    </w:p>
    <w:p w14:paraId="2BB85838" w14:textId="790E6B18" w:rsidR="007D63F2" w:rsidRPr="0065639C" w:rsidRDefault="007D63F2" w:rsidP="007D63F2">
      <w:pPr>
        <w:numPr>
          <w:ilvl w:val="1"/>
          <w:numId w:val="21"/>
        </w:numPr>
        <w:overflowPunct/>
        <w:autoSpaceDE/>
        <w:autoSpaceDN/>
        <w:adjustRightInd/>
        <w:snapToGrid w:val="0"/>
        <w:spacing w:after="0"/>
        <w:textAlignment w:val="auto"/>
        <w:rPr>
          <w:rFonts w:eastAsia="MS Mincho"/>
        </w:rPr>
      </w:pPr>
      <w:r w:rsidRPr="0065639C">
        <w:rPr>
          <w:rFonts w:eastAsia="MS Mincho"/>
        </w:rPr>
        <w:t>FFS: UE multiplexing capacity should be same/similar to LTE PUCCH</w:t>
      </w:r>
    </w:p>
    <w:p w14:paraId="5A1D1823" w14:textId="734B17C4" w:rsidR="007D63F2" w:rsidRPr="0065639C" w:rsidRDefault="007D63F2" w:rsidP="007D63F2">
      <w:pPr>
        <w:numPr>
          <w:ilvl w:val="1"/>
          <w:numId w:val="21"/>
        </w:numPr>
        <w:overflowPunct/>
        <w:autoSpaceDE/>
        <w:autoSpaceDN/>
        <w:adjustRightInd/>
        <w:snapToGrid w:val="0"/>
        <w:spacing w:after="0"/>
        <w:textAlignment w:val="auto"/>
        <w:rPr>
          <w:rFonts w:eastAsia="MS Mincho"/>
        </w:rPr>
      </w:pPr>
      <w:r w:rsidRPr="0065639C">
        <w:rPr>
          <w:rFonts w:eastAsia="MS Mincho"/>
        </w:rPr>
        <w:t>PAPR/CM should be same/similar to LTE PUCCH except for NR CP-OFDM case (if supported)</w:t>
      </w:r>
    </w:p>
    <w:p w14:paraId="2933CE9C" w14:textId="0631D668" w:rsidR="007D63F2" w:rsidRPr="0065639C" w:rsidRDefault="007D63F2" w:rsidP="007D63F2">
      <w:pPr>
        <w:numPr>
          <w:ilvl w:val="1"/>
          <w:numId w:val="21"/>
        </w:numPr>
        <w:overflowPunct/>
        <w:autoSpaceDE/>
        <w:autoSpaceDN/>
        <w:adjustRightInd/>
        <w:snapToGrid w:val="0"/>
        <w:spacing w:after="0"/>
        <w:textAlignment w:val="auto"/>
        <w:rPr>
          <w:rFonts w:eastAsia="MS Mincho"/>
        </w:rPr>
      </w:pPr>
      <w:r w:rsidRPr="00D472EB">
        <w:rPr>
          <w:rFonts w:eastAsia="MS Mincho"/>
          <w:highlight w:val="yellow"/>
        </w:rPr>
        <w:t>Frequency-diversity gain should be same/similar to LTE PUCCH</w:t>
      </w:r>
    </w:p>
    <w:p w14:paraId="4389EC9F" w14:textId="44D6CAA3" w:rsidR="007D63F2" w:rsidRPr="0065639C" w:rsidRDefault="007D63F2" w:rsidP="007D63F2">
      <w:pPr>
        <w:numPr>
          <w:ilvl w:val="1"/>
          <w:numId w:val="21"/>
        </w:numPr>
        <w:overflowPunct/>
        <w:autoSpaceDE/>
        <w:autoSpaceDN/>
        <w:adjustRightInd/>
        <w:snapToGrid w:val="0"/>
        <w:spacing w:after="0"/>
        <w:textAlignment w:val="auto"/>
        <w:rPr>
          <w:rFonts w:eastAsia="MS Mincho"/>
        </w:rPr>
      </w:pPr>
      <w:r w:rsidRPr="0065639C">
        <w:rPr>
          <w:rFonts w:eastAsia="MS Mincho"/>
        </w:rPr>
        <w:t>Interference randomization should be enabled</w:t>
      </w:r>
    </w:p>
    <w:p w14:paraId="1D476136" w14:textId="7161389A" w:rsidR="007D63F2" w:rsidRPr="0065639C" w:rsidRDefault="007D63F2" w:rsidP="007D63F2">
      <w:pPr>
        <w:numPr>
          <w:ilvl w:val="1"/>
          <w:numId w:val="21"/>
        </w:numPr>
        <w:overflowPunct/>
        <w:autoSpaceDE/>
        <w:autoSpaceDN/>
        <w:adjustRightInd/>
        <w:snapToGrid w:val="0"/>
        <w:spacing w:after="0"/>
        <w:textAlignment w:val="auto"/>
        <w:rPr>
          <w:rFonts w:eastAsia="MS Mincho"/>
        </w:rPr>
      </w:pPr>
      <w:r w:rsidRPr="0065639C">
        <w:rPr>
          <w:rFonts w:eastAsia="MS Mincho"/>
        </w:rPr>
        <w:t>For more than 2 UCI bits, strive for scalable design with long-PUCCH with respect to the number of UCI bits</w:t>
      </w:r>
    </w:p>
    <w:p w14:paraId="5669191A" w14:textId="62AB5219" w:rsidR="007D63F2" w:rsidRPr="0065639C" w:rsidRDefault="007D63F2" w:rsidP="007D63F2">
      <w:pPr>
        <w:numPr>
          <w:ilvl w:val="1"/>
          <w:numId w:val="21"/>
        </w:numPr>
        <w:overflowPunct/>
        <w:autoSpaceDE/>
        <w:autoSpaceDN/>
        <w:adjustRightInd/>
        <w:snapToGrid w:val="0"/>
        <w:spacing w:after="0"/>
        <w:textAlignment w:val="auto"/>
        <w:rPr>
          <w:rFonts w:eastAsia="MS Mincho"/>
        </w:rPr>
      </w:pPr>
      <w:r w:rsidRPr="00D472EB">
        <w:rPr>
          <w:rFonts w:eastAsia="MS Mincho"/>
          <w:highlight w:val="yellow"/>
        </w:rPr>
        <w:t>Strive for scalable design with long-PUCCH with respect to the number of symb</w:t>
      </w:r>
      <w:r w:rsidR="00D472EB">
        <w:rPr>
          <w:rFonts w:eastAsia="MS Mincho"/>
          <w:highlight w:val="yellow"/>
        </w:rPr>
        <w:t>ols</w:t>
      </w:r>
    </w:p>
    <w:p w14:paraId="03CC5A55" w14:textId="6B6C46AE" w:rsidR="00D96679" w:rsidRPr="004E43C3" w:rsidRDefault="00D96679" w:rsidP="00D96679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16417">
        <w:rPr>
          <w:rFonts w:eastAsia="MS Mincho" w:hint="eastAsia"/>
          <w:highlight w:val="yellow"/>
          <w:lang w:eastAsia="ja-JP"/>
        </w:rPr>
        <w:t>For PUCCH in long-duration</w:t>
      </w:r>
      <w:r w:rsidRPr="00416417">
        <w:rPr>
          <w:rFonts w:eastAsia="MS Mincho"/>
          <w:highlight w:val="yellow"/>
          <w:lang w:eastAsia="ja-JP"/>
        </w:rPr>
        <w:t xml:space="preserve">, it may have </w:t>
      </w:r>
      <w:r w:rsidRPr="00416417">
        <w:rPr>
          <w:rFonts w:eastAsia="MS Mincho" w:hint="eastAsia"/>
          <w:highlight w:val="yellow"/>
          <w:lang w:eastAsia="ja-JP"/>
        </w:rPr>
        <w:t>variable number of symbols</w:t>
      </w:r>
      <w:r w:rsidRPr="00416417">
        <w:rPr>
          <w:rFonts w:eastAsia="MS Mincho"/>
          <w:highlight w:val="yellow"/>
          <w:lang w:eastAsia="ja-JP"/>
        </w:rPr>
        <w:t xml:space="preserve"> with a minimum of</w:t>
      </w:r>
      <w:r w:rsidRPr="00416417">
        <w:rPr>
          <w:rFonts w:eastAsia="MS Mincho" w:hint="eastAsia"/>
          <w:highlight w:val="yellow"/>
          <w:lang w:eastAsia="ja-JP"/>
        </w:rPr>
        <w:t xml:space="preserve"> 4 symbols </w:t>
      </w:r>
      <w:r w:rsidRPr="00416417">
        <w:rPr>
          <w:rFonts w:eastAsia="MS Mincho"/>
          <w:highlight w:val="yellow"/>
          <w:lang w:eastAsia="ja-JP"/>
        </w:rPr>
        <w:t>in a given sl</w:t>
      </w:r>
      <w:r w:rsidR="00416417">
        <w:rPr>
          <w:rFonts w:eastAsia="MS Mincho"/>
          <w:highlight w:val="yellow"/>
          <w:lang w:eastAsia="ja-JP"/>
        </w:rPr>
        <w:t>ot</w:t>
      </w:r>
    </w:p>
    <w:p w14:paraId="51B21D55" w14:textId="5E88E130" w:rsidR="00D96679" w:rsidRPr="004E43C3" w:rsidRDefault="00D96679" w:rsidP="00D96679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E43C3">
        <w:rPr>
          <w:rFonts w:eastAsia="MS Mincho"/>
          <w:lang w:eastAsia="ja-JP"/>
        </w:rPr>
        <w:t>FFS the set of supported values</w:t>
      </w:r>
    </w:p>
    <w:p w14:paraId="391C3765" w14:textId="04A6C14F" w:rsidR="00D96679" w:rsidRPr="00DE61E0" w:rsidRDefault="00D96679" w:rsidP="00D96679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E61E0">
        <w:rPr>
          <w:rFonts w:eastAsia="MS Mincho"/>
          <w:lang w:eastAsia="ja-JP"/>
        </w:rPr>
        <w:t xml:space="preserve">For PUCCH in long duration, </w:t>
      </w:r>
    </w:p>
    <w:p w14:paraId="0A85FEA7" w14:textId="66B3E1C1" w:rsidR="00D96679" w:rsidRPr="00DE61E0" w:rsidRDefault="00D96679" w:rsidP="00D96679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B78FB">
        <w:rPr>
          <w:rFonts w:eastAsia="MS Mincho"/>
          <w:highlight w:val="yellow"/>
          <w:lang w:eastAsia="ja-JP"/>
        </w:rPr>
        <w:t xml:space="preserve">At least for 1 or 2 UCI bits, the UCI can be repeated within </w:t>
      </w:r>
      <w:r w:rsidRPr="00FB78FB">
        <w:rPr>
          <w:rFonts w:eastAsia="MS Mincho"/>
          <w:iCs/>
          <w:highlight w:val="yellow"/>
          <w:lang w:eastAsia="ja-JP"/>
        </w:rPr>
        <w:t>N</w:t>
      </w:r>
      <w:r w:rsidRPr="00FB78FB">
        <w:rPr>
          <w:rFonts w:eastAsia="MS Mincho"/>
          <w:i/>
          <w:iCs/>
          <w:highlight w:val="yellow"/>
          <w:lang w:eastAsia="ja-JP"/>
        </w:rPr>
        <w:t xml:space="preserve"> </w:t>
      </w:r>
      <w:r w:rsidRPr="00FB78FB">
        <w:rPr>
          <w:rFonts w:eastAsia="MS Mincho"/>
          <w:highlight w:val="yellow"/>
          <w:lang w:eastAsia="ja-JP"/>
        </w:rPr>
        <w:t>slots (</w:t>
      </w:r>
      <w:r w:rsidRPr="00FB78FB">
        <w:rPr>
          <w:rFonts w:eastAsia="MS Mincho"/>
          <w:iCs/>
          <w:highlight w:val="yellow"/>
          <w:lang w:eastAsia="ja-JP"/>
        </w:rPr>
        <w:t>N</w:t>
      </w:r>
      <w:r w:rsidRPr="00FB78FB">
        <w:rPr>
          <w:rFonts w:eastAsia="MS Mincho"/>
          <w:highlight w:val="yellow"/>
          <w:lang w:eastAsia="ja-JP"/>
        </w:rPr>
        <w:t>&gt;</w:t>
      </w:r>
      <w:r w:rsidR="00FB78FB">
        <w:rPr>
          <w:rFonts w:eastAsia="MS Mincho"/>
          <w:highlight w:val="yellow"/>
          <w:lang w:eastAsia="ja-JP"/>
        </w:rPr>
        <w:t>1)</w:t>
      </w:r>
    </w:p>
    <w:p w14:paraId="518701CB" w14:textId="41CE4228" w:rsidR="00D96679" w:rsidRPr="00DE61E0" w:rsidRDefault="00D96679" w:rsidP="00D96679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E61E0">
        <w:rPr>
          <w:rFonts w:eastAsia="MS Mincho"/>
          <w:lang w:eastAsia="ja-JP"/>
        </w:rPr>
        <w:t>The N slots may or may not be adjacent in slots where PUCCH in long duration is allowed</w:t>
      </w:r>
    </w:p>
    <w:p w14:paraId="435C9A45" w14:textId="3BE6D992" w:rsidR="00D96679" w:rsidRPr="00DE61E0" w:rsidRDefault="00D96679" w:rsidP="00D96679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E61E0">
        <w:rPr>
          <w:rFonts w:eastAsia="MS Mincho"/>
          <w:lang w:eastAsia="ja-JP"/>
        </w:rPr>
        <w:t>Details are FFS, including repetition scheme including same or different formats, the possible value(s) N, the mechanism to determine the value of N, etc.</w:t>
      </w:r>
    </w:p>
    <w:p w14:paraId="52971485" w14:textId="70B88FA5" w:rsidR="00D96679" w:rsidRPr="00DE61E0" w:rsidRDefault="00D96679" w:rsidP="00D96679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E61E0">
        <w:rPr>
          <w:rFonts w:eastAsia="MS Mincho"/>
          <w:lang w:eastAsia="ja-JP"/>
        </w:rPr>
        <w:t>FFS for &gt;2 UCI bits</w:t>
      </w:r>
    </w:p>
    <w:p w14:paraId="08FB08CA" w14:textId="53C815F5" w:rsidR="00D96679" w:rsidRPr="00DE61E0" w:rsidRDefault="00D96679" w:rsidP="00D96679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E61E0">
        <w:rPr>
          <w:rFonts w:eastAsia="MS Mincho"/>
          <w:lang w:eastAsia="ja-JP"/>
        </w:rPr>
        <w:t>FFS the case of within a slot</w:t>
      </w:r>
    </w:p>
    <w:p w14:paraId="068A24E7" w14:textId="06D46F60" w:rsidR="00336D7E" w:rsidRPr="00755DCC" w:rsidRDefault="00336D7E" w:rsidP="00336D7E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36D7E">
        <w:rPr>
          <w:rFonts w:eastAsia="MS Mincho"/>
          <w:highlight w:val="yellow"/>
          <w:lang w:eastAsia="ja-JP"/>
        </w:rPr>
        <w:t>Study further multi-beam based NR-PUCCH transmission for robustness against beam pair link blocking</w:t>
      </w:r>
    </w:p>
    <w:p w14:paraId="7CB663E4" w14:textId="4D8F5831" w:rsidR="00336D7E" w:rsidRPr="00755DCC" w:rsidRDefault="00336D7E" w:rsidP="00336D7E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55DCC">
        <w:rPr>
          <w:rFonts w:eastAsia="MS Mincho"/>
          <w:lang w:eastAsia="ja-JP"/>
        </w:rPr>
        <w:t>E.g., UE transmits NR-PUCCH on different UL Tx beams in different NR-PUCCH OFDM symbols</w:t>
      </w:r>
    </w:p>
    <w:p w14:paraId="7C2327F2" w14:textId="2781AEDA" w:rsidR="00336D7E" w:rsidRPr="00755DCC" w:rsidRDefault="00336D7E" w:rsidP="00336D7E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55DCC">
        <w:rPr>
          <w:rFonts w:eastAsia="MS Mincho"/>
          <w:lang w:eastAsia="ja-JP"/>
        </w:rPr>
        <w:t>FFS: multi-beam triggering condition/mechanism (e.g. event-triggered, network configured, etc.)</w:t>
      </w:r>
    </w:p>
    <w:p w14:paraId="6BC07482" w14:textId="1596D6BB" w:rsidR="00336D7E" w:rsidRDefault="00336D7E" w:rsidP="00336D7E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55DCC">
        <w:rPr>
          <w:rFonts w:eastAsia="MS Mincho"/>
          <w:lang w:eastAsia="ja-JP"/>
        </w:rPr>
        <w:t>FFS: number of OFDM symbols for each beam</w:t>
      </w:r>
    </w:p>
    <w:p w14:paraId="0D594DE9" w14:textId="77777777" w:rsidR="00DB3A71" w:rsidRPr="004E43C3" w:rsidRDefault="00DB3A71" w:rsidP="00DB3A71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B3A71">
        <w:rPr>
          <w:rFonts w:eastAsia="MS Mincho" w:hint="eastAsia"/>
          <w:highlight w:val="yellow"/>
          <w:lang w:eastAsia="ja-JP"/>
        </w:rPr>
        <w:t>For PUCCH in long-duration</w:t>
      </w:r>
      <w:r w:rsidRPr="00DB3A71">
        <w:rPr>
          <w:rFonts w:eastAsia="MS Mincho"/>
          <w:highlight w:val="yellow"/>
          <w:lang w:eastAsia="ja-JP"/>
        </w:rPr>
        <w:t xml:space="preserve">, it may have </w:t>
      </w:r>
      <w:r w:rsidRPr="00DB3A71">
        <w:rPr>
          <w:rFonts w:eastAsia="MS Mincho" w:hint="eastAsia"/>
          <w:highlight w:val="yellow"/>
          <w:lang w:eastAsia="ja-JP"/>
        </w:rPr>
        <w:t>variable number of symbols</w:t>
      </w:r>
      <w:r w:rsidRPr="00DB3A71">
        <w:rPr>
          <w:rFonts w:eastAsia="MS Mincho"/>
          <w:highlight w:val="yellow"/>
          <w:lang w:eastAsia="ja-JP"/>
        </w:rPr>
        <w:t xml:space="preserve"> with a minimum of</w:t>
      </w:r>
      <w:r w:rsidRPr="00DB3A71">
        <w:rPr>
          <w:rFonts w:eastAsia="MS Mincho" w:hint="eastAsia"/>
          <w:highlight w:val="yellow"/>
          <w:lang w:eastAsia="ja-JP"/>
        </w:rPr>
        <w:t xml:space="preserve"> 4 symbols </w:t>
      </w:r>
      <w:r w:rsidRPr="00DB3A71">
        <w:rPr>
          <w:rFonts w:eastAsia="MS Mincho"/>
          <w:highlight w:val="yellow"/>
          <w:lang w:eastAsia="ja-JP"/>
        </w:rPr>
        <w:t>in a given slot</w:t>
      </w:r>
    </w:p>
    <w:p w14:paraId="360EADAD" w14:textId="77777777" w:rsidR="00DB3A71" w:rsidRPr="004E43C3" w:rsidRDefault="00DB3A71" w:rsidP="00DB3A71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E43C3">
        <w:rPr>
          <w:rFonts w:eastAsia="MS Mincho"/>
          <w:lang w:eastAsia="ja-JP"/>
        </w:rPr>
        <w:t>FFS the set of supported values</w:t>
      </w:r>
    </w:p>
    <w:p w14:paraId="56B8851F" w14:textId="77777777" w:rsidR="00DB3A71" w:rsidRDefault="00DB3A71" w:rsidP="00DB3A71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5B52332F" w14:textId="1307551E" w:rsidR="00D265EB" w:rsidRDefault="00D265EB" w:rsidP="00D265EB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1B5924FC" w14:textId="5B1F9A15" w:rsidR="00D265EB" w:rsidRPr="00D265EB" w:rsidRDefault="00D265EB" w:rsidP="00D265EB">
      <w:pPr>
        <w:rPr>
          <w:rFonts w:eastAsia="MS Mincho"/>
          <w:b/>
          <w:sz w:val="22"/>
          <w:szCs w:val="22"/>
          <w:u w:val="single"/>
        </w:rPr>
      </w:pPr>
      <w:r>
        <w:rPr>
          <w:rFonts w:eastAsia="MS Mincho"/>
          <w:b/>
          <w:sz w:val="22"/>
          <w:szCs w:val="22"/>
          <w:highlight w:val="green"/>
          <w:u w:val="single"/>
        </w:rPr>
        <w:t xml:space="preserve">Agreements </w:t>
      </w:r>
      <w:r>
        <w:rPr>
          <w:b/>
          <w:sz w:val="22"/>
          <w:szCs w:val="22"/>
          <w:highlight w:val="green"/>
          <w:u w:val="single"/>
          <w:lang w:eastAsia="zh-CN"/>
        </w:rPr>
        <w:t>at RAN1#NR-Adhoc</w:t>
      </w:r>
      <w:r>
        <w:rPr>
          <w:rFonts w:eastAsia="MS Mincho"/>
          <w:b/>
          <w:sz w:val="22"/>
          <w:szCs w:val="22"/>
          <w:highlight w:val="green"/>
          <w:u w:val="single"/>
        </w:rPr>
        <w:t>:</w:t>
      </w:r>
    </w:p>
    <w:p w14:paraId="110AE062" w14:textId="77777777" w:rsidR="00D265EB" w:rsidRPr="00D265EB" w:rsidRDefault="00D265EB" w:rsidP="00D265EB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D265EB">
        <w:rPr>
          <w:rFonts w:ascii="Times New Roman" w:hAnsi="Times New Roman"/>
          <w:sz w:val="20"/>
          <w:szCs w:val="20"/>
        </w:rPr>
        <w:t>For PUCCH in long-duration,</w:t>
      </w:r>
    </w:p>
    <w:p w14:paraId="694EC759" w14:textId="77777777" w:rsidR="00D265EB" w:rsidRPr="00D265EB" w:rsidRDefault="00D265EB" w:rsidP="00D265EB">
      <w:pPr>
        <w:pStyle w:val="ListParagraph"/>
        <w:numPr>
          <w:ilvl w:val="1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D265EB">
        <w:rPr>
          <w:rFonts w:ascii="Times New Roman" w:hAnsi="Times New Roman"/>
          <w:sz w:val="20"/>
          <w:szCs w:val="20"/>
        </w:rPr>
        <w:t>Long UL-part of a slot can be used for transmission of PUCCH in long-duration.</w:t>
      </w:r>
    </w:p>
    <w:p w14:paraId="0E429792" w14:textId="77777777" w:rsidR="00D265EB" w:rsidRPr="00D265EB" w:rsidRDefault="00D265EB" w:rsidP="00D265EB">
      <w:pPr>
        <w:pStyle w:val="ListParagraph"/>
        <w:numPr>
          <w:ilvl w:val="2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D265EB">
        <w:rPr>
          <w:rFonts w:ascii="Times New Roman" w:eastAsia="MS Mincho" w:hAnsi="Times New Roman"/>
          <w:sz w:val="20"/>
          <w:szCs w:val="20"/>
          <w:lang w:eastAsia="ja-JP"/>
        </w:rPr>
        <w:t>i</w:t>
      </w:r>
      <w:r w:rsidRPr="00D265EB">
        <w:rPr>
          <w:rFonts w:ascii="Times New Roman" w:hAnsi="Times New Roman"/>
          <w:sz w:val="20"/>
          <w:szCs w:val="20"/>
        </w:rPr>
        <w:t>.e., PUCCH in long-duration is supported for both UL-only slot and a slot with the number of uplink symbols greater than X (X &gt;= 2).</w:t>
      </w:r>
    </w:p>
    <w:p w14:paraId="2BBD87A5" w14:textId="77777777" w:rsidR="00D265EB" w:rsidRPr="00D265EB" w:rsidRDefault="00D265EB" w:rsidP="00D265EB">
      <w:pPr>
        <w:pStyle w:val="ListParagraph"/>
        <w:numPr>
          <w:ilvl w:val="3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D265EB">
        <w:rPr>
          <w:rFonts w:ascii="Times New Roman" w:eastAsia="MS Mincho" w:hAnsi="Times New Roman"/>
          <w:sz w:val="20"/>
          <w:szCs w:val="20"/>
          <w:lang w:eastAsia="ja-JP"/>
        </w:rPr>
        <w:t>FFS exact value of X</w:t>
      </w:r>
    </w:p>
    <w:p w14:paraId="7A9A5BD5" w14:textId="77777777" w:rsidR="00D265EB" w:rsidRDefault="00D265EB" w:rsidP="00D265EB">
      <w:pPr>
        <w:pStyle w:val="ListParagraph"/>
        <w:numPr>
          <w:ilvl w:val="1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D265EB">
        <w:rPr>
          <w:rFonts w:ascii="Times New Roman" w:hAnsi="Times New Roman"/>
          <w:sz w:val="20"/>
          <w:szCs w:val="20"/>
        </w:rPr>
        <w:t>In addition to simultaneous PUCCH-PUSCH transmission, UCI on PUSCH is supported.</w:t>
      </w:r>
    </w:p>
    <w:p w14:paraId="5BE9E089" w14:textId="7EB8D039" w:rsidR="00910020" w:rsidRDefault="00D265EB" w:rsidP="002B3FB5">
      <w:pPr>
        <w:pStyle w:val="ListParagraph"/>
        <w:numPr>
          <w:ilvl w:val="1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963DF7">
        <w:rPr>
          <w:rFonts w:ascii="Times New Roman" w:hAnsi="Times New Roman"/>
          <w:sz w:val="20"/>
          <w:szCs w:val="20"/>
          <w:highlight w:val="yellow"/>
        </w:rPr>
        <w:t xml:space="preserve">Intra-slot frequency-hopping </w:t>
      </w:r>
      <w:r w:rsidR="00963DF7">
        <w:rPr>
          <w:rFonts w:ascii="Times New Roman" w:hAnsi="Times New Roman"/>
          <w:sz w:val="20"/>
          <w:szCs w:val="20"/>
          <w:highlight w:val="yellow"/>
        </w:rPr>
        <w:t>is supported</w:t>
      </w:r>
    </w:p>
    <w:p w14:paraId="6C522AB2" w14:textId="77777777" w:rsidR="00A82E99" w:rsidRPr="00A82E99" w:rsidRDefault="00A82E99" w:rsidP="00A82E99">
      <w:pPr>
        <w:pStyle w:val="ListParagraph"/>
        <w:ind w:left="1440"/>
        <w:jc w:val="both"/>
        <w:rPr>
          <w:rFonts w:ascii="Times New Roman" w:hAnsi="Times New Roman"/>
          <w:sz w:val="20"/>
          <w:szCs w:val="20"/>
        </w:rPr>
      </w:pPr>
    </w:p>
    <w:p w14:paraId="58E44AED" w14:textId="737E64E4" w:rsidR="00910020" w:rsidRPr="006B13A0" w:rsidRDefault="00910020" w:rsidP="00910020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lastRenderedPageBreak/>
        <w:t>NR-PDCCH transmission supports robustness against beam pair link blocking</w:t>
      </w:r>
    </w:p>
    <w:p w14:paraId="491B39CB" w14:textId="1C4E30E4" w:rsidR="00910020" w:rsidRPr="006B13A0" w:rsidRDefault="00910020" w:rsidP="00910020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D20CE">
        <w:rPr>
          <w:rFonts w:eastAsia="MS Mincho"/>
          <w:highlight w:val="yellow"/>
          <w:lang w:eastAsia="ja-JP"/>
        </w:rPr>
        <w:t>UE can be configured to monitor NR-PDCCH on M beam pair links simultaneously</w:t>
      </w:r>
      <w:r w:rsidRPr="006B13A0">
        <w:rPr>
          <w:rFonts w:eastAsia="MS Mincho"/>
          <w:lang w:eastAsia="ja-JP"/>
        </w:rPr>
        <w:t>, where</w:t>
      </w:r>
    </w:p>
    <w:p w14:paraId="3484F677" w14:textId="21BC3303" w:rsidR="00910020" w:rsidRPr="006B13A0" w:rsidRDefault="00910020" w:rsidP="00910020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M≥1. Maximum value of M may depend at least on UE capability.</w:t>
      </w:r>
    </w:p>
    <w:p w14:paraId="6BF00546" w14:textId="1F8B9595" w:rsidR="00910020" w:rsidRPr="0082116D" w:rsidRDefault="00910020" w:rsidP="00910020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 xml:space="preserve">FFS: UE may choose at least one beam </w:t>
      </w:r>
      <w:r>
        <w:rPr>
          <w:rFonts w:eastAsia="MS Mincho"/>
          <w:lang w:eastAsia="ja-JP"/>
        </w:rPr>
        <w:t>out of M for NR-PDCCH reception</w:t>
      </w:r>
    </w:p>
    <w:p w14:paraId="72074AA8" w14:textId="77777777" w:rsidR="00910020" w:rsidRPr="006B13A0" w:rsidRDefault="00910020" w:rsidP="00910020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D20CE">
        <w:rPr>
          <w:rFonts w:eastAsia="MS Mincho"/>
          <w:highlight w:val="yellow"/>
          <w:lang w:eastAsia="ja-JP"/>
        </w:rPr>
        <w:t>UE can be configured to monitor NR-PDCCH on different beam pair link(s) in different NR-PDCCH OFDM symbols</w:t>
      </w:r>
    </w:p>
    <w:p w14:paraId="1CC81588" w14:textId="77777777" w:rsidR="00910020" w:rsidRPr="006B13A0" w:rsidRDefault="00910020" w:rsidP="00910020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 w:rsidRPr="006B13A0">
        <w:rPr>
          <w:rFonts w:eastAsia="MS Mincho"/>
          <w:lang w:eastAsia="ja-JP"/>
        </w:rPr>
        <w:t xml:space="preserve">NR-PDCCH on one beam pair link is monitored with shorter duty cycle than other beam pair link(s). </w:t>
      </w:r>
    </w:p>
    <w:p w14:paraId="42EEB7AE" w14:textId="77777777" w:rsidR="00910020" w:rsidRDefault="00910020" w:rsidP="00910020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FFS: time granularity of configuration, e.g. slot level configuration, symbol level configuration</w:t>
      </w:r>
    </w:p>
    <w:p w14:paraId="5B096DAB" w14:textId="77777777" w:rsidR="00910020" w:rsidRPr="006B13A0" w:rsidRDefault="00910020" w:rsidP="00910020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Note that this configuration applies to scenario where UE may not have multiple RF chains</w:t>
      </w:r>
    </w:p>
    <w:p w14:paraId="13C122B3" w14:textId="77777777" w:rsidR="00910020" w:rsidRPr="006B13A0" w:rsidRDefault="00910020" w:rsidP="00910020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FFS: The definition of monitoring NR-PDCCH on beam pair link(s).</w:t>
      </w:r>
    </w:p>
    <w:p w14:paraId="735CDDE1" w14:textId="77777777" w:rsidR="00910020" w:rsidRPr="006B13A0" w:rsidRDefault="00910020" w:rsidP="00910020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Parameters related to UE Rx beam setting for monitoring NR-PDCCH on multiple beam pair links are configured by higher layer signaling or MAC CE and/or consid</w:t>
      </w:r>
      <w:r>
        <w:rPr>
          <w:rFonts w:eastAsia="MS Mincho"/>
          <w:lang w:eastAsia="ja-JP"/>
        </w:rPr>
        <w:t>ered in the search space design</w:t>
      </w:r>
    </w:p>
    <w:p w14:paraId="4CB8EB10" w14:textId="77777777" w:rsidR="00910020" w:rsidRDefault="00910020" w:rsidP="00910020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FFS: Required parameters</w:t>
      </w:r>
    </w:p>
    <w:p w14:paraId="6D1E950F" w14:textId="77777777" w:rsidR="00910020" w:rsidRPr="006B13A0" w:rsidRDefault="00910020" w:rsidP="00910020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Need to support both higher layer signaling and MAC CE</w:t>
      </w:r>
    </w:p>
    <w:p w14:paraId="43B7F882" w14:textId="09740FC7" w:rsidR="004503F9" w:rsidRDefault="00CD06C3" w:rsidP="002B3FB5">
      <w:pPr>
        <w:jc w:val="both"/>
        <w:rPr>
          <w:szCs w:val="22"/>
        </w:rPr>
      </w:pPr>
      <w:r>
        <w:rPr>
          <w:szCs w:val="22"/>
        </w:rPr>
        <w:t>.</w:t>
      </w:r>
    </w:p>
    <w:p w14:paraId="0D641404" w14:textId="7A5EEADB" w:rsidR="00E57623" w:rsidRDefault="000B30C0" w:rsidP="00C9638E">
      <w:pPr>
        <w:pStyle w:val="Heading1"/>
      </w:pPr>
      <w:r>
        <w:t>Multi-beam NR-PUCCH</w:t>
      </w:r>
    </w:p>
    <w:p w14:paraId="764CD32F" w14:textId="66F5C8B8" w:rsidR="00BF12AE" w:rsidRDefault="000B30C0" w:rsidP="00E65514">
      <w:pPr>
        <w:jc w:val="both"/>
      </w:pPr>
      <w:r>
        <w:t xml:space="preserve">Beamformed transmissions are a critical component of NR, especially for &gt;6GHz and millimeter wave bands, where </w:t>
      </w:r>
      <w:r w:rsidR="00F22850">
        <w:t xml:space="preserve">beamforming is essential to overcome poor OTA channel propagation characteristics. </w:t>
      </w:r>
      <w:r w:rsidR="009B62AC">
        <w:t xml:space="preserve">The highly directional nature of these transmissions implies </w:t>
      </w:r>
      <w:r w:rsidR="00F94E49">
        <w:t>that they are highly susceptible to various blocking scenarios, such as hand or body block</w:t>
      </w:r>
      <w:r w:rsidR="005A06AF">
        <w:t>ing at the UE. Multi-beam transmissions, i.e., allowing the same transmission to be sent/received on different beams, is a very important strategy to improve robustness against t</w:t>
      </w:r>
      <w:r w:rsidR="00F17E16">
        <w:t>hese blockage scenarios</w:t>
      </w:r>
      <w:r w:rsidR="006713DD">
        <w:t xml:space="preserve">. </w:t>
      </w:r>
      <w:r w:rsidR="00941214">
        <w:t>With single beam communication, blockage on the only active beam</w:t>
      </w:r>
      <w:r w:rsidR="006713DD">
        <w:t xml:space="preserve"> has to be correcte</w:t>
      </w:r>
      <w:r w:rsidR="00941214">
        <w:t>d in a time consuming manner by beam management/recovery procedures, involving recognizing the blockage, determining an alternative beam</w:t>
      </w:r>
      <w:r w:rsidR="00A83ECC">
        <w:t xml:space="preserve">, and then switching to that alternative beam. </w:t>
      </w:r>
      <w:r w:rsidR="0080739C">
        <w:t>The control signaling between gNB and UE needed to complete these procedures is itself highly prone to failure due to the very blockage event th</w:t>
      </w:r>
      <w:r w:rsidR="007F5313">
        <w:t>at it is trying to co</w:t>
      </w:r>
      <w:r w:rsidR="00A825F3">
        <w:t xml:space="preserve">rrect for. This results in likelihood of </w:t>
      </w:r>
      <w:r w:rsidR="00DF1473">
        <w:t xml:space="preserve">a </w:t>
      </w:r>
      <w:r w:rsidR="007F5313">
        <w:t>larger failure event (such as RLF) which requires even more time-consum</w:t>
      </w:r>
      <w:r w:rsidR="00350AAF">
        <w:t xml:space="preserve">ing recovery mechanisms. </w:t>
      </w:r>
      <w:r w:rsidR="003B6613">
        <w:t>Multi-beam operation allows a more dynamic</w:t>
      </w:r>
      <w:r w:rsidR="008E16CE">
        <w:t xml:space="preserve"> identification</w:t>
      </w:r>
      <w:r w:rsidR="003B6613">
        <w:t xml:space="preserve"> of such blockage events, and faster and more robust switching to an unblocked beam whil</w:t>
      </w:r>
      <w:r w:rsidR="0034732C">
        <w:t>e the blocked beam is repaired/replaced.</w:t>
      </w:r>
    </w:p>
    <w:p w14:paraId="5BFED862" w14:textId="66C89253" w:rsidR="002F6D2C" w:rsidRDefault="007918F3" w:rsidP="00E65514">
      <w:pPr>
        <w:jc w:val="both"/>
      </w:pPr>
      <w:r>
        <w:t>Based on such considerations,</w:t>
      </w:r>
      <w:r w:rsidR="00F1303E">
        <w:t xml:space="preserve"> </w:t>
      </w:r>
      <w:r w:rsidR="00463D43">
        <w:t xml:space="preserve">RAN1 has already agreed </w:t>
      </w:r>
      <w:r w:rsidR="00620F44">
        <w:t>as noted in Section 1</w:t>
      </w:r>
      <w:r w:rsidR="00B606D9">
        <w:t xml:space="preserve">, </w:t>
      </w:r>
      <w:r w:rsidR="00463D43">
        <w:t>that NR shall su</w:t>
      </w:r>
      <w:r w:rsidR="00423110">
        <w:t>pport multi-beam</w:t>
      </w:r>
      <w:r w:rsidR="00C5010B">
        <w:t xml:space="preserve"> PDCCH</w:t>
      </w:r>
      <w:r w:rsidR="00C04C00">
        <w:t xml:space="preserve"> operation</w:t>
      </w:r>
      <w:r w:rsidR="00423110">
        <w:t xml:space="preserve">. The </w:t>
      </w:r>
      <w:r w:rsidR="00292EAF">
        <w:t xml:space="preserve">UE may monitor PDCCH on multiple beam pair links. </w:t>
      </w:r>
      <w:r w:rsidR="000349B2">
        <w:t xml:space="preserve">RAN1 has </w:t>
      </w:r>
      <w:r w:rsidR="009A00B0">
        <w:t xml:space="preserve">also </w:t>
      </w:r>
      <w:r w:rsidR="000349B2">
        <w:t>agreed</w:t>
      </w:r>
      <w:r w:rsidR="006B58E2">
        <w:t>, as noted in Section 1</w:t>
      </w:r>
      <w:r w:rsidR="000349B2">
        <w:t>, to study multi-beam PUCCH operation. To that end, we observe that</w:t>
      </w:r>
      <w:r w:rsidR="003961AF">
        <w:t xml:space="preserve"> the </w:t>
      </w:r>
      <w:r w:rsidR="00555EB1">
        <w:t xml:space="preserve">same </w:t>
      </w:r>
      <w:r w:rsidR="003961AF">
        <w:t xml:space="preserve">blockage issues </w:t>
      </w:r>
      <w:r w:rsidR="00555EB1">
        <w:t xml:space="preserve">that motivated multi-beam PDCCH </w:t>
      </w:r>
      <w:r w:rsidR="003961AF">
        <w:t>can affect both uplink and downlink. In situations where recipr</w:t>
      </w:r>
      <w:r w:rsidR="00D41F9B">
        <w:t xml:space="preserve">ocity applies, blockage </w:t>
      </w:r>
      <w:r w:rsidR="003961AF">
        <w:t>affects both uplink and downlink</w:t>
      </w:r>
      <w:r w:rsidR="00D41F9B">
        <w:t xml:space="preserve"> together</w:t>
      </w:r>
      <w:r w:rsidR="003961AF">
        <w:t xml:space="preserve">. </w:t>
      </w:r>
      <w:r w:rsidR="00A433B9">
        <w:t xml:space="preserve">In non-reciprocal scenarios, </w:t>
      </w:r>
      <w:r w:rsidR="00A1288B">
        <w:t>blocking events can be independent on downlink and uplink, and thus, multi-beam PDCCH operation does not offer any extra robustness for the uplink.</w:t>
      </w:r>
      <w:r w:rsidR="004C36A4">
        <w:t xml:space="preserve"> </w:t>
      </w:r>
      <w:r w:rsidR="00297295">
        <w:t xml:space="preserve">Thus, a mechanism for </w:t>
      </w:r>
      <w:r w:rsidR="00B83517">
        <w:t>multi-beam transmission in the uplink is vital for robust commun</w:t>
      </w:r>
      <w:r w:rsidR="002F6D2C">
        <w:t>ication.</w:t>
      </w:r>
    </w:p>
    <w:p w14:paraId="78A1FEFB" w14:textId="14FD02D0" w:rsidR="00875863" w:rsidRDefault="00456E48" w:rsidP="00E65514">
      <w:pPr>
        <w:jc w:val="both"/>
      </w:pPr>
      <w:r>
        <w:t>All UEs may not have capability to transmit m</w:t>
      </w:r>
      <w:r w:rsidR="002F6D2C">
        <w:t>ultiple beams simultaneously. Hence</w:t>
      </w:r>
      <w:r>
        <w:t>, multi-bea</w:t>
      </w:r>
      <w:r w:rsidR="00F72A48">
        <w:t>m uplink tr</w:t>
      </w:r>
      <w:r w:rsidR="004D3253">
        <w:t>ansmission should at least allow TDM operatio</w:t>
      </w:r>
      <w:r w:rsidR="00803877">
        <w:t>n across the multiple beams.</w:t>
      </w:r>
      <w:r w:rsidR="00AC3F59">
        <w:t xml:space="preserve"> </w:t>
      </w:r>
      <w:r w:rsidR="00E24A5B">
        <w:t xml:space="preserve">The UE may change the chosen beam for successive PUCCH transmissions based on </w:t>
      </w:r>
      <w:r w:rsidR="00AD5F4D">
        <w:t>downlink sig</w:t>
      </w:r>
      <w:r w:rsidR="00C457C1">
        <w:t xml:space="preserve">naling or pre-configured rules. </w:t>
      </w:r>
      <w:r w:rsidR="00150CB1">
        <w:t xml:space="preserve">When the successive PUCCH transmissions carry different </w:t>
      </w:r>
      <w:r w:rsidR="00DE2712">
        <w:t xml:space="preserve">UCI </w:t>
      </w:r>
      <w:r w:rsidR="00150CB1">
        <w:t>payloads, this could be considered as part of PUCCH beam management</w:t>
      </w:r>
      <w:r w:rsidR="00C457C1">
        <w:t>, discussed in more detail in a companion paper [2]</w:t>
      </w:r>
      <w:r w:rsidR="00150CB1">
        <w:t xml:space="preserve">. However, </w:t>
      </w:r>
      <w:r w:rsidR="0068641B">
        <w:t>to ensure robust reception</w:t>
      </w:r>
      <w:r w:rsidR="00D1500C">
        <w:t xml:space="preserve"> of critical UCI</w:t>
      </w:r>
      <w:r w:rsidR="00681FD7">
        <w:t>, it is sometimes</w:t>
      </w:r>
      <w:r w:rsidR="0068641B">
        <w:t xml:space="preserve"> </w:t>
      </w:r>
      <w:r w:rsidR="00274201">
        <w:t xml:space="preserve">further </w:t>
      </w:r>
      <w:r w:rsidR="0068641B">
        <w:t xml:space="preserve">necessary to repeat the same </w:t>
      </w:r>
      <w:r w:rsidR="00951861">
        <w:t xml:space="preserve">UCI payload on multiple </w:t>
      </w:r>
      <w:r w:rsidR="00237A5A">
        <w:t xml:space="preserve">PUCCH </w:t>
      </w:r>
      <w:r w:rsidR="00951861">
        <w:t>transmissions that use different uplink beams</w:t>
      </w:r>
      <w:r w:rsidR="0068641B">
        <w:t xml:space="preserve">. </w:t>
      </w:r>
      <w:r w:rsidR="00FB78FB">
        <w:t xml:space="preserve">PUCCH repetition has </w:t>
      </w:r>
      <w:r w:rsidR="00576589">
        <w:t xml:space="preserve">already been agreed across slots for the case of 1 or 2 bit UCI. The above considerations naturally motivate </w:t>
      </w:r>
      <w:r w:rsidR="00B11E0A">
        <w:t>expanding the app</w:t>
      </w:r>
      <w:r w:rsidR="001D2ED1">
        <w:t xml:space="preserve">licability of PUCCH repetition, by </w:t>
      </w:r>
      <w:r w:rsidR="00AC7664">
        <w:t xml:space="preserve">(a) </w:t>
      </w:r>
      <w:r w:rsidR="001D2ED1">
        <w:t>allowing it</w:t>
      </w:r>
      <w:r w:rsidR="00AC7664">
        <w:t xml:space="preserve"> for all UCI payloads, (b) </w:t>
      </w:r>
      <w:r w:rsidR="001D2ED1">
        <w:t>allowing it within a slot</w:t>
      </w:r>
      <w:r w:rsidR="00AC7664">
        <w:t xml:space="preserve">, and (c) allowing the repeated </w:t>
      </w:r>
      <w:r w:rsidR="00AE482F">
        <w:t xml:space="preserve">transmissions to have different transmit beams. </w:t>
      </w:r>
    </w:p>
    <w:p w14:paraId="07193322" w14:textId="3D65C10C" w:rsidR="00CE536B" w:rsidRDefault="00A1080E" w:rsidP="00E65514">
      <w:pPr>
        <w:jc w:val="both"/>
      </w:pPr>
      <w:r>
        <w:t xml:space="preserve">In summary, based on the above, </w:t>
      </w:r>
      <w:r w:rsidR="00AD5AFA">
        <w:t xml:space="preserve">we propose the following: </w:t>
      </w:r>
    </w:p>
    <w:p w14:paraId="377F694C" w14:textId="77777777" w:rsidR="00F71AB1" w:rsidRDefault="00F71AB1" w:rsidP="00F71AB1">
      <w:pPr>
        <w:rPr>
          <w:b/>
          <w:lang w:eastAsia="ko-KR"/>
        </w:rPr>
      </w:pPr>
      <w:r w:rsidRPr="00AE7BBF">
        <w:rPr>
          <w:b/>
          <w:u w:val="single"/>
          <w:lang w:eastAsia="ko-KR"/>
        </w:rPr>
        <w:t>Proposal 1:</w:t>
      </w:r>
      <w:r w:rsidRPr="00AE7BBF">
        <w:rPr>
          <w:lang w:eastAsia="ko-KR"/>
        </w:rPr>
        <w:t xml:space="preserve"> </w:t>
      </w:r>
      <w:r>
        <w:rPr>
          <w:b/>
          <w:lang w:eastAsia="ko-KR"/>
        </w:rPr>
        <w:t>For all UCI payloads, support a mode in which long PUCCH can be repeated, and different repetitions may use different transmit beams. Repetition is allowed both across slots and within a slot if permitted by the PUCCH duration and uplink duration of the slot.</w:t>
      </w:r>
    </w:p>
    <w:p w14:paraId="407434B2" w14:textId="05566998" w:rsidR="00C3341B" w:rsidRDefault="00F71AB1" w:rsidP="00E65514">
      <w:pPr>
        <w:jc w:val="both"/>
      </w:pPr>
      <w:r>
        <w:t xml:space="preserve">Methods of selection/determination of the transmit beams are discussed in [2]. </w:t>
      </w:r>
      <w:r w:rsidR="000924BC">
        <w:t>Further, n</w:t>
      </w:r>
      <w:r w:rsidR="000924BC">
        <w:t>ote that RAN1 has agreements on support for intra-slot frequency hopping and frequency diversity for the long PUCCH. These can be naturally fulfilled by allowing the PUCCH repetitions to occupy a different set of RBs.</w:t>
      </w:r>
      <w:r w:rsidR="000924BC">
        <w:t xml:space="preserve"> </w:t>
      </w:r>
      <w:r w:rsidR="00C2010F">
        <w:t>The number of possible OFD</w:t>
      </w:r>
      <w:r w:rsidR="00263F85">
        <w:t xml:space="preserve">M symbols for long PUCCH </w:t>
      </w:r>
      <w:r w:rsidR="00263F85">
        <w:lastRenderedPageBreak/>
        <w:t>has been agreed to be</w:t>
      </w:r>
      <w:r w:rsidR="00C2010F">
        <w:t xml:space="preserve"> at least 4 with exact valu</w:t>
      </w:r>
      <w:r w:rsidR="00EA5F6A">
        <w:t>e being FFS. The above proposal</w:t>
      </w:r>
      <w:r w:rsidR="00C2010F">
        <w:t xml:space="preserve"> give</w:t>
      </w:r>
      <w:r w:rsidR="00EA5F6A">
        <w:t>s</w:t>
      </w:r>
      <w:bookmarkStart w:id="2" w:name="_GoBack"/>
      <w:bookmarkEnd w:id="2"/>
      <w:r w:rsidR="00C2010F">
        <w:t xml:space="preserve"> a natural design approach for long PUCCH for certain numb</w:t>
      </w:r>
      <w:r w:rsidR="00957E8E">
        <w:t>er of OFDM symbols, namely, by repetitions of the long PUCCH designed for a smaller number of OFDM symbols, with possibly different RB allocation to each repetition.</w:t>
      </w:r>
      <w:r w:rsidR="00316775">
        <w:t xml:space="preserve"> This is also in line with the agreement to strive for a scalable design for long PUCCH with respect to the number of OFDM symbols.</w:t>
      </w:r>
      <w:r w:rsidR="00EA5E35">
        <w:t xml:space="preserve"> A similar design </w:t>
      </w:r>
      <w:r w:rsidR="001F3343">
        <w:t xml:space="preserve">concept </w:t>
      </w:r>
      <w:r w:rsidR="00EA5E35">
        <w:t>was also proposed in [3].</w:t>
      </w:r>
    </w:p>
    <w:p w14:paraId="3D3332A7" w14:textId="0E117F36" w:rsidR="0059627D" w:rsidRDefault="0059627D" w:rsidP="00B4762B">
      <w:pPr>
        <w:rPr>
          <w:color w:val="FF0000"/>
          <w:lang w:val="en-GB"/>
        </w:rPr>
      </w:pPr>
    </w:p>
    <w:p w14:paraId="43B7F891" w14:textId="77777777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1C2AFC87" w14:textId="4FE53058" w:rsidR="00C23EF9" w:rsidRPr="00C23EF9" w:rsidRDefault="003725E3" w:rsidP="00C23EF9">
      <w:pPr>
        <w:rPr>
          <w:lang w:val="en-GB" w:eastAsia="zh-CN"/>
        </w:rPr>
      </w:pPr>
      <w:r>
        <w:rPr>
          <w:lang w:val="en-GB" w:eastAsia="zh-CN"/>
        </w:rPr>
        <w:t xml:space="preserve">We have </w:t>
      </w:r>
      <w:r w:rsidR="00E755A1">
        <w:rPr>
          <w:lang w:val="en-GB" w:eastAsia="zh-CN"/>
        </w:rPr>
        <w:t>discussed the need for multi-beam PUCCH transmissions, and m</w:t>
      </w:r>
      <w:r w:rsidR="003D6E15">
        <w:rPr>
          <w:lang w:val="en-GB" w:eastAsia="zh-CN"/>
        </w:rPr>
        <w:t>otivated the following proposal</w:t>
      </w:r>
      <w:r w:rsidR="00E755A1">
        <w:rPr>
          <w:lang w:val="en-GB" w:eastAsia="zh-CN"/>
        </w:rPr>
        <w:t>:</w:t>
      </w:r>
      <w:r w:rsidR="007D53FB">
        <w:rPr>
          <w:lang w:val="en-GB" w:eastAsia="zh-CN"/>
        </w:rPr>
        <w:t xml:space="preserve"> </w:t>
      </w:r>
    </w:p>
    <w:p w14:paraId="3901A187" w14:textId="406D683E" w:rsidR="002F1962" w:rsidRDefault="004503F9" w:rsidP="00A522F6">
      <w:pPr>
        <w:rPr>
          <w:b/>
          <w:lang w:eastAsia="ko-KR"/>
        </w:rPr>
      </w:pPr>
      <w:r w:rsidRPr="00AE7BBF">
        <w:rPr>
          <w:b/>
          <w:u w:val="single"/>
          <w:lang w:eastAsia="ko-KR"/>
        </w:rPr>
        <w:t>Proposal 1:</w:t>
      </w:r>
      <w:r w:rsidRPr="00AE7BBF">
        <w:rPr>
          <w:lang w:eastAsia="ko-KR"/>
        </w:rPr>
        <w:t xml:space="preserve"> </w:t>
      </w:r>
      <w:r w:rsidR="00E75F29">
        <w:rPr>
          <w:b/>
          <w:lang w:eastAsia="ko-KR"/>
        </w:rPr>
        <w:t>For all UCI payloads, support a mode in which l</w:t>
      </w:r>
      <w:r w:rsidR="00336D7E">
        <w:rPr>
          <w:b/>
          <w:lang w:eastAsia="ko-KR"/>
        </w:rPr>
        <w:t xml:space="preserve">ong PUCCH </w:t>
      </w:r>
      <w:r w:rsidR="005C0D00">
        <w:rPr>
          <w:b/>
          <w:lang w:eastAsia="ko-KR"/>
        </w:rPr>
        <w:t>can</w:t>
      </w:r>
      <w:r w:rsidR="00E75F29">
        <w:rPr>
          <w:b/>
          <w:lang w:eastAsia="ko-KR"/>
        </w:rPr>
        <w:t xml:space="preserve"> </w:t>
      </w:r>
      <w:r w:rsidR="00A522F6">
        <w:rPr>
          <w:b/>
          <w:lang w:eastAsia="ko-KR"/>
        </w:rPr>
        <w:t xml:space="preserve">be </w:t>
      </w:r>
      <w:r w:rsidR="007D53FB">
        <w:rPr>
          <w:b/>
          <w:lang w:eastAsia="ko-KR"/>
        </w:rPr>
        <w:t>repeated</w:t>
      </w:r>
      <w:r w:rsidR="005C0D00">
        <w:rPr>
          <w:b/>
          <w:lang w:eastAsia="ko-KR"/>
        </w:rPr>
        <w:t>,</w:t>
      </w:r>
      <w:r w:rsidR="007D53FB">
        <w:rPr>
          <w:b/>
          <w:lang w:eastAsia="ko-KR"/>
        </w:rPr>
        <w:t xml:space="preserve"> </w:t>
      </w:r>
      <w:r w:rsidR="00230D2E">
        <w:rPr>
          <w:b/>
          <w:lang w:eastAsia="ko-KR"/>
        </w:rPr>
        <w:t>and different repetitions ma</w:t>
      </w:r>
      <w:r w:rsidR="0046054B">
        <w:rPr>
          <w:b/>
          <w:lang w:eastAsia="ko-KR"/>
        </w:rPr>
        <w:t>y use different transmit beams. Repetition is allowed both across slots and within a slot if permitted by the PUCCH duration and uplink duration of the slot.</w:t>
      </w:r>
    </w:p>
    <w:p w14:paraId="785F2283" w14:textId="77777777" w:rsidR="002F1962" w:rsidRPr="00603008" w:rsidRDefault="002F1962" w:rsidP="00D14728">
      <w:pPr>
        <w:rPr>
          <w:b/>
          <w:lang w:eastAsia="ko-KR"/>
        </w:rPr>
      </w:pPr>
    </w:p>
    <w:p w14:paraId="43B7F89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77D533BA" w14:textId="57A1E58D" w:rsidR="00910020" w:rsidRDefault="00910020" w:rsidP="00910020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3" w:name="_Ref430766234"/>
      <w:r w:rsidRPr="00910020">
        <w:rPr>
          <w:szCs w:val="22"/>
        </w:rPr>
        <w:t xml:space="preserve">Chairman's Notes RAN1_87Adhoc - final, 3GPP TSG RAN WG1 Meeting #87Adhoc, Spokane 16th - 21th Jan 2017 </w:t>
      </w:r>
    </w:p>
    <w:p w14:paraId="78F04130" w14:textId="0B69CB15" w:rsidR="005027C5" w:rsidRDefault="009218D7" w:rsidP="00910020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r>
        <w:rPr>
          <w:szCs w:val="22"/>
        </w:rPr>
        <w:t>R1-</w:t>
      </w:r>
      <w:r w:rsidR="00D455E4">
        <w:rPr>
          <w:szCs w:val="22"/>
        </w:rPr>
        <w:t>1705583</w:t>
      </w:r>
      <w:r w:rsidR="005027C5">
        <w:rPr>
          <w:szCs w:val="22"/>
        </w:rPr>
        <w:t xml:space="preserve">, </w:t>
      </w:r>
      <w:r w:rsidR="00462EEF">
        <w:rPr>
          <w:szCs w:val="22"/>
        </w:rPr>
        <w:t>“</w:t>
      </w:r>
      <w:r w:rsidR="00D455E4">
        <w:rPr>
          <w:szCs w:val="22"/>
        </w:rPr>
        <w:t>Control Channel multi-beam operation</w:t>
      </w:r>
      <w:r w:rsidR="00462EEF">
        <w:rPr>
          <w:szCs w:val="22"/>
        </w:rPr>
        <w:t>”, Qualcomm Inc, RAN1#88bis</w:t>
      </w:r>
    </w:p>
    <w:p w14:paraId="5A4F744F" w14:textId="4E34E66B" w:rsidR="00EA5E35" w:rsidRPr="00910020" w:rsidRDefault="00EA5E35" w:rsidP="00910020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r>
        <w:t>R1-1702812, “Designs for PUCCH in long duration”, NTT DoCoMo Inc, RAN1#88</w:t>
      </w:r>
      <w:bookmarkEnd w:id="3"/>
    </w:p>
    <w:sectPr w:rsidR="00EA5E35" w:rsidRPr="00910020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07892" w14:textId="77777777" w:rsidR="00917DA2" w:rsidRDefault="00917DA2">
      <w:r>
        <w:separator/>
      </w:r>
    </w:p>
  </w:endnote>
  <w:endnote w:type="continuationSeparator" w:id="0">
    <w:p w14:paraId="018E8513" w14:textId="77777777" w:rsidR="00917DA2" w:rsidRDefault="00917DA2">
      <w:r>
        <w:continuationSeparator/>
      </w:r>
    </w:p>
  </w:endnote>
  <w:endnote w:type="continuationNotice" w:id="1">
    <w:p w14:paraId="6BFF5422" w14:textId="77777777" w:rsidR="00917DA2" w:rsidRDefault="00917D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3406B1" w:rsidRDefault="003406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406B1" w:rsidRDefault="003406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0A8F2A3E" w:rsidR="003406B1" w:rsidRDefault="003406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A5F6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A5F6A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F699D" w14:textId="77777777" w:rsidR="00917DA2" w:rsidRDefault="00917DA2">
      <w:r>
        <w:separator/>
      </w:r>
    </w:p>
  </w:footnote>
  <w:footnote w:type="continuationSeparator" w:id="0">
    <w:p w14:paraId="586BC8A0" w14:textId="77777777" w:rsidR="00917DA2" w:rsidRDefault="00917DA2">
      <w:r>
        <w:continuationSeparator/>
      </w:r>
    </w:p>
  </w:footnote>
  <w:footnote w:type="continuationNotice" w:id="1">
    <w:p w14:paraId="2790F45E" w14:textId="77777777" w:rsidR="00917DA2" w:rsidRDefault="00917D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9F78E3"/>
    <w:multiLevelType w:val="hybridMultilevel"/>
    <w:tmpl w:val="30743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803FA"/>
    <w:multiLevelType w:val="hybridMultilevel"/>
    <w:tmpl w:val="C412638C"/>
    <w:lvl w:ilvl="0" w:tplc="04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0B7535D"/>
    <w:multiLevelType w:val="hybridMultilevel"/>
    <w:tmpl w:val="40FA2B6E"/>
    <w:lvl w:ilvl="0" w:tplc="7892DE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5042C1"/>
    <w:multiLevelType w:val="hybridMultilevel"/>
    <w:tmpl w:val="C412638C"/>
    <w:lvl w:ilvl="0" w:tplc="04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586479"/>
    <w:multiLevelType w:val="hybridMultilevel"/>
    <w:tmpl w:val="9FCE15CA"/>
    <w:lvl w:ilvl="0" w:tplc="53C8A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6AD4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CC5B2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04A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02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8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CF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E7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24D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034786"/>
    <w:multiLevelType w:val="hybridMultilevel"/>
    <w:tmpl w:val="510E10F2"/>
    <w:lvl w:ilvl="0" w:tplc="CDB2AD00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6E61DA"/>
    <w:multiLevelType w:val="hybridMultilevel"/>
    <w:tmpl w:val="682E0B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EC50C0"/>
    <w:multiLevelType w:val="hybridMultilevel"/>
    <w:tmpl w:val="4D82E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FEC1013"/>
    <w:multiLevelType w:val="hybridMultilevel"/>
    <w:tmpl w:val="A5425FAC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5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15"/>
  </w:num>
  <w:num w:numId="5">
    <w:abstractNumId w:val="4"/>
  </w:num>
  <w:num w:numId="6">
    <w:abstractNumId w:val="7"/>
  </w:num>
  <w:num w:numId="7">
    <w:abstractNumId w:val="9"/>
  </w:num>
  <w:num w:numId="8">
    <w:abstractNumId w:val="1"/>
  </w:num>
  <w:num w:numId="9">
    <w:abstractNumId w:val="25"/>
    <w:lvlOverride w:ilvl="0">
      <w:startOverride w:val="1"/>
    </w:lvlOverride>
  </w:num>
  <w:num w:numId="10">
    <w:abstractNumId w:val="16"/>
  </w:num>
  <w:num w:numId="11">
    <w:abstractNumId w:val="20"/>
  </w:num>
  <w:num w:numId="12">
    <w:abstractNumId w:val="5"/>
  </w:num>
  <w:num w:numId="13">
    <w:abstractNumId w:val="19"/>
  </w:num>
  <w:num w:numId="14">
    <w:abstractNumId w:val="24"/>
  </w:num>
  <w:num w:numId="15">
    <w:abstractNumId w:val="11"/>
  </w:num>
  <w:num w:numId="16">
    <w:abstractNumId w:val="6"/>
  </w:num>
  <w:num w:numId="17">
    <w:abstractNumId w:val="18"/>
  </w:num>
  <w:num w:numId="18">
    <w:abstractNumId w:val="8"/>
  </w:num>
  <w:num w:numId="19">
    <w:abstractNumId w:val="14"/>
  </w:num>
  <w:num w:numId="20">
    <w:abstractNumId w:val="22"/>
  </w:num>
  <w:num w:numId="21">
    <w:abstractNumId w:val="2"/>
  </w:num>
  <w:num w:numId="22">
    <w:abstractNumId w:val="21"/>
  </w:num>
  <w:num w:numId="23">
    <w:abstractNumId w:val="23"/>
  </w:num>
  <w:num w:numId="24">
    <w:abstractNumId w:val="13"/>
  </w:num>
  <w:num w:numId="25">
    <w:abstractNumId w:val="17"/>
  </w:num>
  <w:num w:numId="2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684"/>
    <w:rsid w:val="00012D57"/>
    <w:rsid w:val="0001321B"/>
    <w:rsid w:val="000137BA"/>
    <w:rsid w:val="00013B63"/>
    <w:rsid w:val="00013F64"/>
    <w:rsid w:val="000141F0"/>
    <w:rsid w:val="00014E0E"/>
    <w:rsid w:val="00014E88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9CB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81A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2FA"/>
    <w:rsid w:val="000325EF"/>
    <w:rsid w:val="00032A0C"/>
    <w:rsid w:val="00034882"/>
    <w:rsid w:val="000349B2"/>
    <w:rsid w:val="000349B7"/>
    <w:rsid w:val="00034C29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BE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0C3"/>
    <w:rsid w:val="0006028A"/>
    <w:rsid w:val="00060586"/>
    <w:rsid w:val="0006090A"/>
    <w:rsid w:val="00060FDB"/>
    <w:rsid w:val="000612C5"/>
    <w:rsid w:val="000613C1"/>
    <w:rsid w:val="000616E1"/>
    <w:rsid w:val="00061BDC"/>
    <w:rsid w:val="00061D2A"/>
    <w:rsid w:val="00061F56"/>
    <w:rsid w:val="000621A9"/>
    <w:rsid w:val="0006263A"/>
    <w:rsid w:val="00062D9A"/>
    <w:rsid w:val="00062EF3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560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522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61A"/>
    <w:rsid w:val="00077A07"/>
    <w:rsid w:val="0008022A"/>
    <w:rsid w:val="00080418"/>
    <w:rsid w:val="000805B2"/>
    <w:rsid w:val="00080D74"/>
    <w:rsid w:val="000811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BC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64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543"/>
    <w:rsid w:val="000A7C88"/>
    <w:rsid w:val="000A7E72"/>
    <w:rsid w:val="000B02C2"/>
    <w:rsid w:val="000B081C"/>
    <w:rsid w:val="000B08A5"/>
    <w:rsid w:val="000B0E8D"/>
    <w:rsid w:val="000B10AB"/>
    <w:rsid w:val="000B10E2"/>
    <w:rsid w:val="000B11F4"/>
    <w:rsid w:val="000B130E"/>
    <w:rsid w:val="000B1CD3"/>
    <w:rsid w:val="000B256B"/>
    <w:rsid w:val="000B30C0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297"/>
    <w:rsid w:val="000C1333"/>
    <w:rsid w:val="000C133A"/>
    <w:rsid w:val="000C151C"/>
    <w:rsid w:val="000C1545"/>
    <w:rsid w:val="000C1DBD"/>
    <w:rsid w:val="000C20F7"/>
    <w:rsid w:val="000C240A"/>
    <w:rsid w:val="000C2DE1"/>
    <w:rsid w:val="000C2E7E"/>
    <w:rsid w:val="000C393F"/>
    <w:rsid w:val="000C4065"/>
    <w:rsid w:val="000C4137"/>
    <w:rsid w:val="000C4343"/>
    <w:rsid w:val="000C4538"/>
    <w:rsid w:val="000C4C76"/>
    <w:rsid w:val="000C5759"/>
    <w:rsid w:val="000C5E7D"/>
    <w:rsid w:val="000C6106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010"/>
    <w:rsid w:val="000E14B9"/>
    <w:rsid w:val="000E182B"/>
    <w:rsid w:val="000E1E8E"/>
    <w:rsid w:val="000E20D7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5F55"/>
    <w:rsid w:val="000E60D0"/>
    <w:rsid w:val="000E6576"/>
    <w:rsid w:val="000E65A7"/>
    <w:rsid w:val="000E6635"/>
    <w:rsid w:val="000E6BAF"/>
    <w:rsid w:val="000E6EED"/>
    <w:rsid w:val="000E6F62"/>
    <w:rsid w:val="000E77D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B03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35D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81"/>
    <w:rsid w:val="001115C0"/>
    <w:rsid w:val="001115F4"/>
    <w:rsid w:val="001116D2"/>
    <w:rsid w:val="0011190B"/>
    <w:rsid w:val="00111AD9"/>
    <w:rsid w:val="0011230B"/>
    <w:rsid w:val="001124B4"/>
    <w:rsid w:val="001126ED"/>
    <w:rsid w:val="00112975"/>
    <w:rsid w:val="00112B8F"/>
    <w:rsid w:val="001133B6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505"/>
    <w:rsid w:val="001268D1"/>
    <w:rsid w:val="001274AC"/>
    <w:rsid w:val="001275E6"/>
    <w:rsid w:val="00127864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7D2"/>
    <w:rsid w:val="00136998"/>
    <w:rsid w:val="00136AAD"/>
    <w:rsid w:val="00137280"/>
    <w:rsid w:val="00137288"/>
    <w:rsid w:val="00137480"/>
    <w:rsid w:val="001375B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A42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187"/>
    <w:rsid w:val="001454C4"/>
    <w:rsid w:val="001462D7"/>
    <w:rsid w:val="00146577"/>
    <w:rsid w:val="00146773"/>
    <w:rsid w:val="001468E1"/>
    <w:rsid w:val="0014703E"/>
    <w:rsid w:val="00147546"/>
    <w:rsid w:val="00147D65"/>
    <w:rsid w:val="00147D91"/>
    <w:rsid w:val="001508E1"/>
    <w:rsid w:val="00150991"/>
    <w:rsid w:val="00150CB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396"/>
    <w:rsid w:val="00155D53"/>
    <w:rsid w:val="0015622B"/>
    <w:rsid w:val="00156260"/>
    <w:rsid w:val="00156284"/>
    <w:rsid w:val="00156502"/>
    <w:rsid w:val="001572A6"/>
    <w:rsid w:val="0016019C"/>
    <w:rsid w:val="001601C7"/>
    <w:rsid w:val="001602C2"/>
    <w:rsid w:val="001603B9"/>
    <w:rsid w:val="00160674"/>
    <w:rsid w:val="00160786"/>
    <w:rsid w:val="00161721"/>
    <w:rsid w:val="00162262"/>
    <w:rsid w:val="001623A3"/>
    <w:rsid w:val="00162651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707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16A"/>
    <w:rsid w:val="00176414"/>
    <w:rsid w:val="00176BDB"/>
    <w:rsid w:val="00176E00"/>
    <w:rsid w:val="0017714C"/>
    <w:rsid w:val="0017722E"/>
    <w:rsid w:val="001773D0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3B4"/>
    <w:rsid w:val="001817BA"/>
    <w:rsid w:val="00181B3A"/>
    <w:rsid w:val="00181E7C"/>
    <w:rsid w:val="001820B2"/>
    <w:rsid w:val="001821E9"/>
    <w:rsid w:val="0018246F"/>
    <w:rsid w:val="00182718"/>
    <w:rsid w:val="00182C0D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6C2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955"/>
    <w:rsid w:val="00195657"/>
    <w:rsid w:val="0019573B"/>
    <w:rsid w:val="0019592C"/>
    <w:rsid w:val="00195939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BCB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2F38"/>
    <w:rsid w:val="001B35C1"/>
    <w:rsid w:val="001B3754"/>
    <w:rsid w:val="001B3A10"/>
    <w:rsid w:val="001B3B01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08D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C4A"/>
    <w:rsid w:val="001D1258"/>
    <w:rsid w:val="001D19F8"/>
    <w:rsid w:val="001D1CFF"/>
    <w:rsid w:val="001D2B3C"/>
    <w:rsid w:val="001D2E6C"/>
    <w:rsid w:val="001D2ED1"/>
    <w:rsid w:val="001D35DC"/>
    <w:rsid w:val="001D3CEA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9CD"/>
    <w:rsid w:val="001D7ADE"/>
    <w:rsid w:val="001D7B96"/>
    <w:rsid w:val="001D7FE2"/>
    <w:rsid w:val="001E000A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43"/>
    <w:rsid w:val="001F33A0"/>
    <w:rsid w:val="001F35A8"/>
    <w:rsid w:val="001F39AB"/>
    <w:rsid w:val="001F45E8"/>
    <w:rsid w:val="001F47D4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214"/>
    <w:rsid w:val="001F7317"/>
    <w:rsid w:val="001F739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63E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3F4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5D"/>
    <w:rsid w:val="00210C84"/>
    <w:rsid w:val="00210C91"/>
    <w:rsid w:val="00210F42"/>
    <w:rsid w:val="00211042"/>
    <w:rsid w:val="002112C4"/>
    <w:rsid w:val="00211345"/>
    <w:rsid w:val="002114FA"/>
    <w:rsid w:val="002115DD"/>
    <w:rsid w:val="0021164B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24"/>
    <w:rsid w:val="00224A38"/>
    <w:rsid w:val="00224A9B"/>
    <w:rsid w:val="00224FA4"/>
    <w:rsid w:val="00225E02"/>
    <w:rsid w:val="0022657F"/>
    <w:rsid w:val="002266BF"/>
    <w:rsid w:val="002269A7"/>
    <w:rsid w:val="00226A52"/>
    <w:rsid w:val="00226AE0"/>
    <w:rsid w:val="00226B3F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0D2E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7B7"/>
    <w:rsid w:val="002344C8"/>
    <w:rsid w:val="002349C5"/>
    <w:rsid w:val="00234B73"/>
    <w:rsid w:val="00235581"/>
    <w:rsid w:val="00235698"/>
    <w:rsid w:val="00236F71"/>
    <w:rsid w:val="002373FC"/>
    <w:rsid w:val="00237A5A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03D"/>
    <w:rsid w:val="0024520E"/>
    <w:rsid w:val="0024530E"/>
    <w:rsid w:val="00245492"/>
    <w:rsid w:val="00245A41"/>
    <w:rsid w:val="00245B19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ADE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72A"/>
    <w:rsid w:val="00251843"/>
    <w:rsid w:val="00251929"/>
    <w:rsid w:val="00251F5E"/>
    <w:rsid w:val="00251F78"/>
    <w:rsid w:val="0025204B"/>
    <w:rsid w:val="002530D6"/>
    <w:rsid w:val="002530D9"/>
    <w:rsid w:val="0025325D"/>
    <w:rsid w:val="002533ED"/>
    <w:rsid w:val="002533FF"/>
    <w:rsid w:val="00253400"/>
    <w:rsid w:val="002537F5"/>
    <w:rsid w:val="00253905"/>
    <w:rsid w:val="0025429A"/>
    <w:rsid w:val="002547D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3F85"/>
    <w:rsid w:val="0026400D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F59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201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77FDD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EAF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295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876"/>
    <w:rsid w:val="002A1A57"/>
    <w:rsid w:val="002A1DA1"/>
    <w:rsid w:val="002A205B"/>
    <w:rsid w:val="002A2186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A67"/>
    <w:rsid w:val="002A4B7D"/>
    <w:rsid w:val="002A4E20"/>
    <w:rsid w:val="002A523D"/>
    <w:rsid w:val="002A5D84"/>
    <w:rsid w:val="002A5FC1"/>
    <w:rsid w:val="002A6BA4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84B"/>
    <w:rsid w:val="002B3D90"/>
    <w:rsid w:val="002B3FB5"/>
    <w:rsid w:val="002B453B"/>
    <w:rsid w:val="002B4C39"/>
    <w:rsid w:val="002B601A"/>
    <w:rsid w:val="002B61F1"/>
    <w:rsid w:val="002B64FE"/>
    <w:rsid w:val="002B694E"/>
    <w:rsid w:val="002B6A35"/>
    <w:rsid w:val="002B6D31"/>
    <w:rsid w:val="002B70A2"/>
    <w:rsid w:val="002B7D56"/>
    <w:rsid w:val="002C04C2"/>
    <w:rsid w:val="002C0818"/>
    <w:rsid w:val="002C0D11"/>
    <w:rsid w:val="002C1B17"/>
    <w:rsid w:val="002C203A"/>
    <w:rsid w:val="002C22F1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91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428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962"/>
    <w:rsid w:val="002F2615"/>
    <w:rsid w:val="002F2AE0"/>
    <w:rsid w:val="002F31C4"/>
    <w:rsid w:val="002F322F"/>
    <w:rsid w:val="002F3AA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6D2C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2A2"/>
    <w:rsid w:val="003014BB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299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3DD5"/>
    <w:rsid w:val="003141C2"/>
    <w:rsid w:val="00314CBB"/>
    <w:rsid w:val="0031599D"/>
    <w:rsid w:val="00316064"/>
    <w:rsid w:val="00316775"/>
    <w:rsid w:val="00316C58"/>
    <w:rsid w:val="00316EAE"/>
    <w:rsid w:val="00317050"/>
    <w:rsid w:val="003172C8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12E"/>
    <w:rsid w:val="00322BC3"/>
    <w:rsid w:val="00322C2B"/>
    <w:rsid w:val="00322E3B"/>
    <w:rsid w:val="003232E3"/>
    <w:rsid w:val="00323FAD"/>
    <w:rsid w:val="00324089"/>
    <w:rsid w:val="0032430C"/>
    <w:rsid w:val="00324701"/>
    <w:rsid w:val="0032489D"/>
    <w:rsid w:val="003249F8"/>
    <w:rsid w:val="00324FBF"/>
    <w:rsid w:val="0032556B"/>
    <w:rsid w:val="0032651E"/>
    <w:rsid w:val="003267A6"/>
    <w:rsid w:val="003267C5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7E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32C"/>
    <w:rsid w:val="0034745C"/>
    <w:rsid w:val="003474CD"/>
    <w:rsid w:val="003479B6"/>
    <w:rsid w:val="0035025F"/>
    <w:rsid w:val="0035041A"/>
    <w:rsid w:val="003505AD"/>
    <w:rsid w:val="00350631"/>
    <w:rsid w:val="00350AAF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058"/>
    <w:rsid w:val="003604DB"/>
    <w:rsid w:val="003616A7"/>
    <w:rsid w:val="003617B5"/>
    <w:rsid w:val="0036185C"/>
    <w:rsid w:val="00361B1A"/>
    <w:rsid w:val="003621A0"/>
    <w:rsid w:val="0036227D"/>
    <w:rsid w:val="0036262C"/>
    <w:rsid w:val="00362C5A"/>
    <w:rsid w:val="00362ECB"/>
    <w:rsid w:val="003635B6"/>
    <w:rsid w:val="00363FC9"/>
    <w:rsid w:val="00364F79"/>
    <w:rsid w:val="00365023"/>
    <w:rsid w:val="00365644"/>
    <w:rsid w:val="0036590C"/>
    <w:rsid w:val="003665C5"/>
    <w:rsid w:val="00366B3A"/>
    <w:rsid w:val="0036726F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E3"/>
    <w:rsid w:val="00372A6B"/>
    <w:rsid w:val="00372C12"/>
    <w:rsid w:val="00372CD9"/>
    <w:rsid w:val="0037390A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500"/>
    <w:rsid w:val="003821E7"/>
    <w:rsid w:val="00382903"/>
    <w:rsid w:val="003831C9"/>
    <w:rsid w:val="00383D4B"/>
    <w:rsid w:val="00383DDB"/>
    <w:rsid w:val="003842A8"/>
    <w:rsid w:val="00384747"/>
    <w:rsid w:val="003848D9"/>
    <w:rsid w:val="00384BC0"/>
    <w:rsid w:val="00384DFD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49B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77"/>
    <w:rsid w:val="0039598F"/>
    <w:rsid w:val="0039610F"/>
    <w:rsid w:val="003961A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323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613"/>
    <w:rsid w:val="003B6FCB"/>
    <w:rsid w:val="003B7020"/>
    <w:rsid w:val="003B7294"/>
    <w:rsid w:val="003B7451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105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E15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0E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2FDF"/>
    <w:rsid w:val="003F348A"/>
    <w:rsid w:val="003F3E88"/>
    <w:rsid w:val="003F4664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AE5"/>
    <w:rsid w:val="00400D86"/>
    <w:rsid w:val="004010EF"/>
    <w:rsid w:val="004017C6"/>
    <w:rsid w:val="00402097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93"/>
    <w:rsid w:val="00404D4D"/>
    <w:rsid w:val="00405819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95B"/>
    <w:rsid w:val="0041249C"/>
    <w:rsid w:val="00412697"/>
    <w:rsid w:val="00413369"/>
    <w:rsid w:val="00413E2E"/>
    <w:rsid w:val="004145AE"/>
    <w:rsid w:val="004147F4"/>
    <w:rsid w:val="00414C3F"/>
    <w:rsid w:val="0041539C"/>
    <w:rsid w:val="0041577E"/>
    <w:rsid w:val="004157F6"/>
    <w:rsid w:val="004159D3"/>
    <w:rsid w:val="00415A14"/>
    <w:rsid w:val="00415F7D"/>
    <w:rsid w:val="00416091"/>
    <w:rsid w:val="0041616C"/>
    <w:rsid w:val="0041634C"/>
    <w:rsid w:val="00416417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3F3"/>
    <w:rsid w:val="0042156E"/>
    <w:rsid w:val="004222B5"/>
    <w:rsid w:val="004222BF"/>
    <w:rsid w:val="00422A01"/>
    <w:rsid w:val="00422D62"/>
    <w:rsid w:val="00422DB5"/>
    <w:rsid w:val="00423110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04D"/>
    <w:rsid w:val="00431149"/>
    <w:rsid w:val="0043189C"/>
    <w:rsid w:val="004318FF"/>
    <w:rsid w:val="00431B36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E9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E8B"/>
    <w:rsid w:val="00444F5E"/>
    <w:rsid w:val="00445513"/>
    <w:rsid w:val="00445625"/>
    <w:rsid w:val="00445907"/>
    <w:rsid w:val="00445CFF"/>
    <w:rsid w:val="0044616D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36B"/>
    <w:rsid w:val="00455E20"/>
    <w:rsid w:val="00456114"/>
    <w:rsid w:val="0045623E"/>
    <w:rsid w:val="00456971"/>
    <w:rsid w:val="00456AC7"/>
    <w:rsid w:val="00456E48"/>
    <w:rsid w:val="0045742D"/>
    <w:rsid w:val="00457C5E"/>
    <w:rsid w:val="0046026D"/>
    <w:rsid w:val="0046027A"/>
    <w:rsid w:val="0046054B"/>
    <w:rsid w:val="004605CC"/>
    <w:rsid w:val="0046072D"/>
    <w:rsid w:val="00460921"/>
    <w:rsid w:val="00460958"/>
    <w:rsid w:val="0046110A"/>
    <w:rsid w:val="004612C8"/>
    <w:rsid w:val="0046136B"/>
    <w:rsid w:val="00461489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EEF"/>
    <w:rsid w:val="00462F97"/>
    <w:rsid w:val="00463337"/>
    <w:rsid w:val="00463448"/>
    <w:rsid w:val="004636FA"/>
    <w:rsid w:val="00463D43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5FA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A52"/>
    <w:rsid w:val="00476D14"/>
    <w:rsid w:val="00476D8B"/>
    <w:rsid w:val="00476E98"/>
    <w:rsid w:val="00476EAE"/>
    <w:rsid w:val="00476F3C"/>
    <w:rsid w:val="004774C5"/>
    <w:rsid w:val="004775ED"/>
    <w:rsid w:val="004778C0"/>
    <w:rsid w:val="00477B60"/>
    <w:rsid w:val="00480B03"/>
    <w:rsid w:val="00480C70"/>
    <w:rsid w:val="00480CC5"/>
    <w:rsid w:val="00480E47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6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1C6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5372"/>
    <w:rsid w:val="004961DB"/>
    <w:rsid w:val="0049653E"/>
    <w:rsid w:val="004969BD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17F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6A4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0EE"/>
    <w:rsid w:val="004D0113"/>
    <w:rsid w:val="004D0E42"/>
    <w:rsid w:val="004D0FA5"/>
    <w:rsid w:val="004D1055"/>
    <w:rsid w:val="004D1059"/>
    <w:rsid w:val="004D128D"/>
    <w:rsid w:val="004D17E6"/>
    <w:rsid w:val="004D1A33"/>
    <w:rsid w:val="004D1C2E"/>
    <w:rsid w:val="004D1C35"/>
    <w:rsid w:val="004D1D64"/>
    <w:rsid w:val="004D1DBB"/>
    <w:rsid w:val="004D20CE"/>
    <w:rsid w:val="004D2474"/>
    <w:rsid w:val="004D27C4"/>
    <w:rsid w:val="004D2E57"/>
    <w:rsid w:val="004D30AD"/>
    <w:rsid w:val="004D3251"/>
    <w:rsid w:val="004D3253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992"/>
    <w:rsid w:val="004E3B0E"/>
    <w:rsid w:val="004E3FD8"/>
    <w:rsid w:val="004E471C"/>
    <w:rsid w:val="004E4D11"/>
    <w:rsid w:val="004E4E71"/>
    <w:rsid w:val="004E4EF1"/>
    <w:rsid w:val="004E524E"/>
    <w:rsid w:val="004E53AE"/>
    <w:rsid w:val="004E5449"/>
    <w:rsid w:val="004E5710"/>
    <w:rsid w:val="004E5788"/>
    <w:rsid w:val="004E583F"/>
    <w:rsid w:val="004E5C61"/>
    <w:rsid w:val="004E5F2E"/>
    <w:rsid w:val="004E6158"/>
    <w:rsid w:val="004E6184"/>
    <w:rsid w:val="004E6463"/>
    <w:rsid w:val="004E6CEA"/>
    <w:rsid w:val="004E6F18"/>
    <w:rsid w:val="004E71BF"/>
    <w:rsid w:val="004E75F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8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5AE"/>
    <w:rsid w:val="00500798"/>
    <w:rsid w:val="005007E7"/>
    <w:rsid w:val="00500A59"/>
    <w:rsid w:val="0050132F"/>
    <w:rsid w:val="00501723"/>
    <w:rsid w:val="00501A8C"/>
    <w:rsid w:val="00501F0D"/>
    <w:rsid w:val="005023DC"/>
    <w:rsid w:val="005027C5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A28"/>
    <w:rsid w:val="00515E2B"/>
    <w:rsid w:val="00516B96"/>
    <w:rsid w:val="00516E9E"/>
    <w:rsid w:val="00516F50"/>
    <w:rsid w:val="005173A4"/>
    <w:rsid w:val="005179DC"/>
    <w:rsid w:val="00517C3B"/>
    <w:rsid w:val="0052001B"/>
    <w:rsid w:val="00520AE3"/>
    <w:rsid w:val="00521294"/>
    <w:rsid w:val="00521D65"/>
    <w:rsid w:val="005221A4"/>
    <w:rsid w:val="00523366"/>
    <w:rsid w:val="0052381F"/>
    <w:rsid w:val="00523DFC"/>
    <w:rsid w:val="00523E18"/>
    <w:rsid w:val="00523F32"/>
    <w:rsid w:val="0052422C"/>
    <w:rsid w:val="005243B8"/>
    <w:rsid w:val="005244D5"/>
    <w:rsid w:val="00524914"/>
    <w:rsid w:val="00524AD1"/>
    <w:rsid w:val="00524AE9"/>
    <w:rsid w:val="00524E6A"/>
    <w:rsid w:val="005251DA"/>
    <w:rsid w:val="00525407"/>
    <w:rsid w:val="0052559A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27C79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589"/>
    <w:rsid w:val="0054348B"/>
    <w:rsid w:val="005436D7"/>
    <w:rsid w:val="00543703"/>
    <w:rsid w:val="00543A06"/>
    <w:rsid w:val="00543A66"/>
    <w:rsid w:val="00543A83"/>
    <w:rsid w:val="00543E40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39A"/>
    <w:rsid w:val="0054774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3D"/>
    <w:rsid w:val="00553A48"/>
    <w:rsid w:val="00553ABB"/>
    <w:rsid w:val="0055410A"/>
    <w:rsid w:val="005546A4"/>
    <w:rsid w:val="005547CB"/>
    <w:rsid w:val="00554DF7"/>
    <w:rsid w:val="005550FD"/>
    <w:rsid w:val="005552B9"/>
    <w:rsid w:val="00555520"/>
    <w:rsid w:val="00555713"/>
    <w:rsid w:val="00555772"/>
    <w:rsid w:val="00555D6F"/>
    <w:rsid w:val="00555EB1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27C"/>
    <w:rsid w:val="00562757"/>
    <w:rsid w:val="005627C0"/>
    <w:rsid w:val="00562CDC"/>
    <w:rsid w:val="00563C73"/>
    <w:rsid w:val="00563FD2"/>
    <w:rsid w:val="0056434D"/>
    <w:rsid w:val="00564597"/>
    <w:rsid w:val="00564EB9"/>
    <w:rsid w:val="00564F18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4E6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589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528"/>
    <w:rsid w:val="005852AA"/>
    <w:rsid w:val="00585867"/>
    <w:rsid w:val="00585BE4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BFD"/>
    <w:rsid w:val="00595DA2"/>
    <w:rsid w:val="00595E51"/>
    <w:rsid w:val="00595E99"/>
    <w:rsid w:val="0059627D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6AF"/>
    <w:rsid w:val="005A0753"/>
    <w:rsid w:val="005A0854"/>
    <w:rsid w:val="005A0CB6"/>
    <w:rsid w:val="005A0E88"/>
    <w:rsid w:val="005A0EFD"/>
    <w:rsid w:val="005A1242"/>
    <w:rsid w:val="005A14AD"/>
    <w:rsid w:val="005A17A3"/>
    <w:rsid w:val="005A18F9"/>
    <w:rsid w:val="005A1AA7"/>
    <w:rsid w:val="005A1BAF"/>
    <w:rsid w:val="005A1C03"/>
    <w:rsid w:val="005A1CC6"/>
    <w:rsid w:val="005A2229"/>
    <w:rsid w:val="005A23BE"/>
    <w:rsid w:val="005A3085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AC9"/>
    <w:rsid w:val="005C001C"/>
    <w:rsid w:val="005C01BD"/>
    <w:rsid w:val="005C04E7"/>
    <w:rsid w:val="005C0625"/>
    <w:rsid w:val="005C0812"/>
    <w:rsid w:val="005C0904"/>
    <w:rsid w:val="005C09BF"/>
    <w:rsid w:val="005C0B24"/>
    <w:rsid w:val="005C0D00"/>
    <w:rsid w:val="005C0D61"/>
    <w:rsid w:val="005C0DDE"/>
    <w:rsid w:val="005C1121"/>
    <w:rsid w:val="005C1225"/>
    <w:rsid w:val="005C132F"/>
    <w:rsid w:val="005C1752"/>
    <w:rsid w:val="005C1BF2"/>
    <w:rsid w:val="005C2144"/>
    <w:rsid w:val="005C247C"/>
    <w:rsid w:val="005C2D32"/>
    <w:rsid w:val="005C376D"/>
    <w:rsid w:val="005C4398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6CE"/>
    <w:rsid w:val="005D17BF"/>
    <w:rsid w:val="005D18B1"/>
    <w:rsid w:val="005D1FAC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F88"/>
    <w:rsid w:val="005D46E9"/>
    <w:rsid w:val="005D5012"/>
    <w:rsid w:val="005D5E46"/>
    <w:rsid w:val="005D609E"/>
    <w:rsid w:val="005D64A5"/>
    <w:rsid w:val="005D666A"/>
    <w:rsid w:val="005D6929"/>
    <w:rsid w:val="005D69D5"/>
    <w:rsid w:val="005D6B30"/>
    <w:rsid w:val="005D6E1C"/>
    <w:rsid w:val="005D7458"/>
    <w:rsid w:val="005D7539"/>
    <w:rsid w:val="005D76F4"/>
    <w:rsid w:val="005D79FE"/>
    <w:rsid w:val="005D7E04"/>
    <w:rsid w:val="005E0082"/>
    <w:rsid w:val="005E06E1"/>
    <w:rsid w:val="005E083C"/>
    <w:rsid w:val="005E0899"/>
    <w:rsid w:val="005E1393"/>
    <w:rsid w:val="005E1411"/>
    <w:rsid w:val="005E2A28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32E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E48"/>
    <w:rsid w:val="005F3F7F"/>
    <w:rsid w:val="005F40E5"/>
    <w:rsid w:val="005F419B"/>
    <w:rsid w:val="005F46D9"/>
    <w:rsid w:val="005F4950"/>
    <w:rsid w:val="005F4D16"/>
    <w:rsid w:val="005F4D89"/>
    <w:rsid w:val="005F523F"/>
    <w:rsid w:val="005F5362"/>
    <w:rsid w:val="005F547B"/>
    <w:rsid w:val="005F556F"/>
    <w:rsid w:val="005F5C3D"/>
    <w:rsid w:val="005F660A"/>
    <w:rsid w:val="005F6697"/>
    <w:rsid w:val="005F69C6"/>
    <w:rsid w:val="005F69DD"/>
    <w:rsid w:val="005F6CA5"/>
    <w:rsid w:val="005F6DD0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2E6"/>
    <w:rsid w:val="00602354"/>
    <w:rsid w:val="0060254B"/>
    <w:rsid w:val="0060268D"/>
    <w:rsid w:val="006027D5"/>
    <w:rsid w:val="00603008"/>
    <w:rsid w:val="0060305B"/>
    <w:rsid w:val="0060326B"/>
    <w:rsid w:val="006039C5"/>
    <w:rsid w:val="00603B1B"/>
    <w:rsid w:val="006043D7"/>
    <w:rsid w:val="00604594"/>
    <w:rsid w:val="00604708"/>
    <w:rsid w:val="00604CFF"/>
    <w:rsid w:val="00605162"/>
    <w:rsid w:val="00605399"/>
    <w:rsid w:val="006054EE"/>
    <w:rsid w:val="0060591D"/>
    <w:rsid w:val="006059EC"/>
    <w:rsid w:val="00605A02"/>
    <w:rsid w:val="00605A5D"/>
    <w:rsid w:val="00605B5D"/>
    <w:rsid w:val="00606889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3A90"/>
    <w:rsid w:val="00614016"/>
    <w:rsid w:val="00614064"/>
    <w:rsid w:val="006141D8"/>
    <w:rsid w:val="006144B0"/>
    <w:rsid w:val="0061467E"/>
    <w:rsid w:val="00614BDD"/>
    <w:rsid w:val="00614C2F"/>
    <w:rsid w:val="00614CB4"/>
    <w:rsid w:val="00614D1E"/>
    <w:rsid w:val="00614E35"/>
    <w:rsid w:val="00614EB6"/>
    <w:rsid w:val="0061513A"/>
    <w:rsid w:val="0061516E"/>
    <w:rsid w:val="0061524B"/>
    <w:rsid w:val="0061565F"/>
    <w:rsid w:val="006159FA"/>
    <w:rsid w:val="00615BDB"/>
    <w:rsid w:val="006162D2"/>
    <w:rsid w:val="00616423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F44"/>
    <w:rsid w:val="00621B6A"/>
    <w:rsid w:val="00621C0B"/>
    <w:rsid w:val="00621C72"/>
    <w:rsid w:val="00621C81"/>
    <w:rsid w:val="00621CAD"/>
    <w:rsid w:val="00623427"/>
    <w:rsid w:val="00623AEB"/>
    <w:rsid w:val="00623E4E"/>
    <w:rsid w:val="00624C2C"/>
    <w:rsid w:val="00624C6E"/>
    <w:rsid w:val="00624FB3"/>
    <w:rsid w:val="00625B24"/>
    <w:rsid w:val="0062633B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5D8"/>
    <w:rsid w:val="00635EDC"/>
    <w:rsid w:val="00635F56"/>
    <w:rsid w:val="00636094"/>
    <w:rsid w:val="0063633A"/>
    <w:rsid w:val="0063650D"/>
    <w:rsid w:val="006369C9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66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30A"/>
    <w:rsid w:val="00653FED"/>
    <w:rsid w:val="0065424F"/>
    <w:rsid w:val="006543F3"/>
    <w:rsid w:val="006544F6"/>
    <w:rsid w:val="00655070"/>
    <w:rsid w:val="00655223"/>
    <w:rsid w:val="00655780"/>
    <w:rsid w:val="0065594D"/>
    <w:rsid w:val="00655A45"/>
    <w:rsid w:val="006561FF"/>
    <w:rsid w:val="00656CEE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AA"/>
    <w:rsid w:val="00670AD6"/>
    <w:rsid w:val="00670ECD"/>
    <w:rsid w:val="00671010"/>
    <w:rsid w:val="0067106A"/>
    <w:rsid w:val="006713DD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1FD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1B"/>
    <w:rsid w:val="0068653A"/>
    <w:rsid w:val="00686A14"/>
    <w:rsid w:val="00686FAD"/>
    <w:rsid w:val="0068721F"/>
    <w:rsid w:val="006878B2"/>
    <w:rsid w:val="00687A10"/>
    <w:rsid w:val="00690D12"/>
    <w:rsid w:val="00690F0E"/>
    <w:rsid w:val="00691614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B84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98D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727"/>
    <w:rsid w:val="006B393F"/>
    <w:rsid w:val="006B3E55"/>
    <w:rsid w:val="006B401E"/>
    <w:rsid w:val="006B5111"/>
    <w:rsid w:val="006B58E2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0E01"/>
    <w:rsid w:val="006C1142"/>
    <w:rsid w:val="006C1A29"/>
    <w:rsid w:val="006C1B3F"/>
    <w:rsid w:val="006C1F77"/>
    <w:rsid w:val="006C22BD"/>
    <w:rsid w:val="006C2604"/>
    <w:rsid w:val="006C3309"/>
    <w:rsid w:val="006C375B"/>
    <w:rsid w:val="006C3869"/>
    <w:rsid w:val="006C3FF3"/>
    <w:rsid w:val="006C44D3"/>
    <w:rsid w:val="006C45C1"/>
    <w:rsid w:val="006C4B11"/>
    <w:rsid w:val="006C4D69"/>
    <w:rsid w:val="006C4E89"/>
    <w:rsid w:val="006C50C3"/>
    <w:rsid w:val="006C51A3"/>
    <w:rsid w:val="006C53E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E9C"/>
    <w:rsid w:val="006D6F72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50F"/>
    <w:rsid w:val="006E33A6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6F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3E0"/>
    <w:rsid w:val="0070063F"/>
    <w:rsid w:val="0070124B"/>
    <w:rsid w:val="007015D3"/>
    <w:rsid w:val="007017EA"/>
    <w:rsid w:val="0070181F"/>
    <w:rsid w:val="0070193E"/>
    <w:rsid w:val="00701ADB"/>
    <w:rsid w:val="00701B27"/>
    <w:rsid w:val="00701F97"/>
    <w:rsid w:val="007032E6"/>
    <w:rsid w:val="007036E5"/>
    <w:rsid w:val="00703D8A"/>
    <w:rsid w:val="00704123"/>
    <w:rsid w:val="007044AA"/>
    <w:rsid w:val="00704641"/>
    <w:rsid w:val="00704757"/>
    <w:rsid w:val="007047A7"/>
    <w:rsid w:val="007050A6"/>
    <w:rsid w:val="007056ED"/>
    <w:rsid w:val="00705919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13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038"/>
    <w:rsid w:val="00720759"/>
    <w:rsid w:val="00720A0C"/>
    <w:rsid w:val="007215A9"/>
    <w:rsid w:val="0072190B"/>
    <w:rsid w:val="00721CB7"/>
    <w:rsid w:val="00721DB3"/>
    <w:rsid w:val="00721E1D"/>
    <w:rsid w:val="00722260"/>
    <w:rsid w:val="00722B18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476"/>
    <w:rsid w:val="0072650B"/>
    <w:rsid w:val="00726537"/>
    <w:rsid w:val="0072665F"/>
    <w:rsid w:val="00726AE9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37EE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295"/>
    <w:rsid w:val="00751B32"/>
    <w:rsid w:val="00751F76"/>
    <w:rsid w:val="00752497"/>
    <w:rsid w:val="007524E2"/>
    <w:rsid w:val="00752EBA"/>
    <w:rsid w:val="00752FE7"/>
    <w:rsid w:val="00753A01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67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1C00"/>
    <w:rsid w:val="0076200C"/>
    <w:rsid w:val="00762924"/>
    <w:rsid w:val="0076295C"/>
    <w:rsid w:val="00762FA7"/>
    <w:rsid w:val="00763055"/>
    <w:rsid w:val="00763432"/>
    <w:rsid w:val="00763448"/>
    <w:rsid w:val="00763507"/>
    <w:rsid w:val="00763EB7"/>
    <w:rsid w:val="00764043"/>
    <w:rsid w:val="00764DC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D2D"/>
    <w:rsid w:val="007700C8"/>
    <w:rsid w:val="007702AC"/>
    <w:rsid w:val="007709C0"/>
    <w:rsid w:val="00770CEE"/>
    <w:rsid w:val="007721AD"/>
    <w:rsid w:val="00772232"/>
    <w:rsid w:val="007728F4"/>
    <w:rsid w:val="00772D15"/>
    <w:rsid w:val="00772DC3"/>
    <w:rsid w:val="007733C4"/>
    <w:rsid w:val="0077344D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23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8F3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E9F"/>
    <w:rsid w:val="00793F70"/>
    <w:rsid w:val="00794456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5A0"/>
    <w:rsid w:val="007B2638"/>
    <w:rsid w:val="007B2BB1"/>
    <w:rsid w:val="007B3476"/>
    <w:rsid w:val="007B448A"/>
    <w:rsid w:val="007B44DC"/>
    <w:rsid w:val="007B4543"/>
    <w:rsid w:val="007B4937"/>
    <w:rsid w:val="007B4D3D"/>
    <w:rsid w:val="007B5325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A2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3FB"/>
    <w:rsid w:val="007D5A4A"/>
    <w:rsid w:val="007D5CFA"/>
    <w:rsid w:val="007D6310"/>
    <w:rsid w:val="007D63F2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28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6D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BFA"/>
    <w:rsid w:val="007F2477"/>
    <w:rsid w:val="007F2DBB"/>
    <w:rsid w:val="007F2ED4"/>
    <w:rsid w:val="007F3960"/>
    <w:rsid w:val="007F3FB0"/>
    <w:rsid w:val="007F43A9"/>
    <w:rsid w:val="007F5313"/>
    <w:rsid w:val="007F54CD"/>
    <w:rsid w:val="007F5605"/>
    <w:rsid w:val="007F5608"/>
    <w:rsid w:val="007F5874"/>
    <w:rsid w:val="007F5D4A"/>
    <w:rsid w:val="007F6020"/>
    <w:rsid w:val="007F61BD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B98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1C4"/>
    <w:rsid w:val="008036F8"/>
    <w:rsid w:val="00803877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39C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00D"/>
    <w:rsid w:val="00817151"/>
    <w:rsid w:val="0081787C"/>
    <w:rsid w:val="00817B8F"/>
    <w:rsid w:val="00817C96"/>
    <w:rsid w:val="00817CB0"/>
    <w:rsid w:val="00817D2A"/>
    <w:rsid w:val="00817F27"/>
    <w:rsid w:val="008206E5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2CF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6E3"/>
    <w:rsid w:val="00826D90"/>
    <w:rsid w:val="00827015"/>
    <w:rsid w:val="00827109"/>
    <w:rsid w:val="008272E9"/>
    <w:rsid w:val="00827A41"/>
    <w:rsid w:val="00827AF3"/>
    <w:rsid w:val="00830968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2E2D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A94"/>
    <w:rsid w:val="00865D02"/>
    <w:rsid w:val="00865D4C"/>
    <w:rsid w:val="00865DE1"/>
    <w:rsid w:val="0086650F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17A"/>
    <w:rsid w:val="008742CE"/>
    <w:rsid w:val="00874E33"/>
    <w:rsid w:val="00874FAC"/>
    <w:rsid w:val="0087504C"/>
    <w:rsid w:val="00875755"/>
    <w:rsid w:val="00875863"/>
    <w:rsid w:val="00875905"/>
    <w:rsid w:val="00875F79"/>
    <w:rsid w:val="00875FBD"/>
    <w:rsid w:val="00876AC7"/>
    <w:rsid w:val="0087763F"/>
    <w:rsid w:val="00877C45"/>
    <w:rsid w:val="00877C57"/>
    <w:rsid w:val="00877FA3"/>
    <w:rsid w:val="008801B3"/>
    <w:rsid w:val="008804C9"/>
    <w:rsid w:val="00880D84"/>
    <w:rsid w:val="00880E95"/>
    <w:rsid w:val="008810DF"/>
    <w:rsid w:val="008810FA"/>
    <w:rsid w:val="00881842"/>
    <w:rsid w:val="008819A5"/>
    <w:rsid w:val="00881B12"/>
    <w:rsid w:val="00881F28"/>
    <w:rsid w:val="008829DC"/>
    <w:rsid w:val="00882BB1"/>
    <w:rsid w:val="00883004"/>
    <w:rsid w:val="00883A9E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622"/>
    <w:rsid w:val="00886B55"/>
    <w:rsid w:val="008876DF"/>
    <w:rsid w:val="00887771"/>
    <w:rsid w:val="00887FEF"/>
    <w:rsid w:val="008907B2"/>
    <w:rsid w:val="00890BCD"/>
    <w:rsid w:val="00890E0D"/>
    <w:rsid w:val="00890E81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C1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27"/>
    <w:rsid w:val="008A1EA1"/>
    <w:rsid w:val="008A1FBC"/>
    <w:rsid w:val="008A2323"/>
    <w:rsid w:val="008A24BD"/>
    <w:rsid w:val="008A294D"/>
    <w:rsid w:val="008A2AAE"/>
    <w:rsid w:val="008A2F26"/>
    <w:rsid w:val="008A36ED"/>
    <w:rsid w:val="008A3898"/>
    <w:rsid w:val="008A3A0E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EDC"/>
    <w:rsid w:val="008A6F9D"/>
    <w:rsid w:val="008A72A4"/>
    <w:rsid w:val="008A758D"/>
    <w:rsid w:val="008A75C5"/>
    <w:rsid w:val="008A7669"/>
    <w:rsid w:val="008A76CB"/>
    <w:rsid w:val="008A7819"/>
    <w:rsid w:val="008A7B15"/>
    <w:rsid w:val="008A7F87"/>
    <w:rsid w:val="008B01A2"/>
    <w:rsid w:val="008B07C2"/>
    <w:rsid w:val="008B097E"/>
    <w:rsid w:val="008B0AE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B34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824"/>
    <w:rsid w:val="008B6E5C"/>
    <w:rsid w:val="008B6EEA"/>
    <w:rsid w:val="008C1161"/>
    <w:rsid w:val="008C1AC7"/>
    <w:rsid w:val="008C2135"/>
    <w:rsid w:val="008C2236"/>
    <w:rsid w:val="008C2426"/>
    <w:rsid w:val="008C2453"/>
    <w:rsid w:val="008C26B4"/>
    <w:rsid w:val="008C2767"/>
    <w:rsid w:val="008C2BC8"/>
    <w:rsid w:val="008C3E8D"/>
    <w:rsid w:val="008C4B47"/>
    <w:rsid w:val="008C570A"/>
    <w:rsid w:val="008C5776"/>
    <w:rsid w:val="008C59D5"/>
    <w:rsid w:val="008C5B10"/>
    <w:rsid w:val="008C6970"/>
    <w:rsid w:val="008C69DC"/>
    <w:rsid w:val="008C6C3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49AA"/>
    <w:rsid w:val="008D508F"/>
    <w:rsid w:val="008D538D"/>
    <w:rsid w:val="008D56A5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2E8"/>
    <w:rsid w:val="008E04B5"/>
    <w:rsid w:val="008E074C"/>
    <w:rsid w:val="008E0CDD"/>
    <w:rsid w:val="008E0E89"/>
    <w:rsid w:val="008E0E8C"/>
    <w:rsid w:val="008E1217"/>
    <w:rsid w:val="008E15AC"/>
    <w:rsid w:val="008E16CE"/>
    <w:rsid w:val="008E1827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B8B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153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66A"/>
    <w:rsid w:val="0090480E"/>
    <w:rsid w:val="00904A62"/>
    <w:rsid w:val="00904B6D"/>
    <w:rsid w:val="00904D35"/>
    <w:rsid w:val="00904E71"/>
    <w:rsid w:val="00904F2B"/>
    <w:rsid w:val="009055F9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020"/>
    <w:rsid w:val="00910874"/>
    <w:rsid w:val="009108A7"/>
    <w:rsid w:val="00911A5A"/>
    <w:rsid w:val="00911E1A"/>
    <w:rsid w:val="0091225D"/>
    <w:rsid w:val="009123B9"/>
    <w:rsid w:val="00912655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DA2"/>
    <w:rsid w:val="0092078E"/>
    <w:rsid w:val="00920848"/>
    <w:rsid w:val="009216BF"/>
    <w:rsid w:val="009218D2"/>
    <w:rsid w:val="009218D7"/>
    <w:rsid w:val="00921A44"/>
    <w:rsid w:val="00921A74"/>
    <w:rsid w:val="00921C9F"/>
    <w:rsid w:val="00921ED5"/>
    <w:rsid w:val="00921FA1"/>
    <w:rsid w:val="009225B6"/>
    <w:rsid w:val="00923151"/>
    <w:rsid w:val="00923202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E46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27E12"/>
    <w:rsid w:val="0093011E"/>
    <w:rsid w:val="009301E4"/>
    <w:rsid w:val="00930305"/>
    <w:rsid w:val="0093063D"/>
    <w:rsid w:val="00930A2E"/>
    <w:rsid w:val="0093135E"/>
    <w:rsid w:val="00931B6B"/>
    <w:rsid w:val="00931DF8"/>
    <w:rsid w:val="00932109"/>
    <w:rsid w:val="009322AC"/>
    <w:rsid w:val="009324B1"/>
    <w:rsid w:val="009325CE"/>
    <w:rsid w:val="009326B1"/>
    <w:rsid w:val="009327B5"/>
    <w:rsid w:val="00932A20"/>
    <w:rsid w:val="0093383F"/>
    <w:rsid w:val="00933D61"/>
    <w:rsid w:val="00933DE4"/>
    <w:rsid w:val="00934044"/>
    <w:rsid w:val="00934FF8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14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098"/>
    <w:rsid w:val="00944202"/>
    <w:rsid w:val="00944335"/>
    <w:rsid w:val="0094484A"/>
    <w:rsid w:val="00944AF4"/>
    <w:rsid w:val="0094558B"/>
    <w:rsid w:val="00945E49"/>
    <w:rsid w:val="009462D8"/>
    <w:rsid w:val="00946388"/>
    <w:rsid w:val="0094663A"/>
    <w:rsid w:val="00946AA5"/>
    <w:rsid w:val="00946C4B"/>
    <w:rsid w:val="009478ED"/>
    <w:rsid w:val="009479E5"/>
    <w:rsid w:val="009506B9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861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247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8E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C6D"/>
    <w:rsid w:val="00961E6D"/>
    <w:rsid w:val="00961F21"/>
    <w:rsid w:val="009620EE"/>
    <w:rsid w:val="009621FF"/>
    <w:rsid w:val="0096392B"/>
    <w:rsid w:val="0096397B"/>
    <w:rsid w:val="00963DF7"/>
    <w:rsid w:val="00963F73"/>
    <w:rsid w:val="00964E3C"/>
    <w:rsid w:val="00964E69"/>
    <w:rsid w:val="0096504D"/>
    <w:rsid w:val="009654F0"/>
    <w:rsid w:val="00965911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866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250"/>
    <w:rsid w:val="00984C8E"/>
    <w:rsid w:val="0098511E"/>
    <w:rsid w:val="00985133"/>
    <w:rsid w:val="0098541D"/>
    <w:rsid w:val="00985BA2"/>
    <w:rsid w:val="00985CA4"/>
    <w:rsid w:val="00985D23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960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59E"/>
    <w:rsid w:val="00994C2F"/>
    <w:rsid w:val="00994D59"/>
    <w:rsid w:val="009951AB"/>
    <w:rsid w:val="0099531F"/>
    <w:rsid w:val="00995346"/>
    <w:rsid w:val="00995360"/>
    <w:rsid w:val="009953BB"/>
    <w:rsid w:val="009954AD"/>
    <w:rsid w:val="00996A8B"/>
    <w:rsid w:val="00996CD4"/>
    <w:rsid w:val="00997033"/>
    <w:rsid w:val="0099731A"/>
    <w:rsid w:val="009974FB"/>
    <w:rsid w:val="009975D0"/>
    <w:rsid w:val="009979D6"/>
    <w:rsid w:val="00997AE4"/>
    <w:rsid w:val="00997CA3"/>
    <w:rsid w:val="009A00B0"/>
    <w:rsid w:val="009A0212"/>
    <w:rsid w:val="009A031F"/>
    <w:rsid w:val="009A0C1F"/>
    <w:rsid w:val="009A1053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4CB"/>
    <w:rsid w:val="009A78D1"/>
    <w:rsid w:val="009A7DFB"/>
    <w:rsid w:val="009A7E08"/>
    <w:rsid w:val="009B003C"/>
    <w:rsid w:val="009B04DE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62AC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D7EDD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499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7BB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7DC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2A3"/>
    <w:rsid w:val="00A105DB"/>
    <w:rsid w:val="00A106FE"/>
    <w:rsid w:val="00A10736"/>
    <w:rsid w:val="00A107B6"/>
    <w:rsid w:val="00A1080E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5F4"/>
    <w:rsid w:val="00A1288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21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E0"/>
    <w:rsid w:val="00A25296"/>
    <w:rsid w:val="00A252CD"/>
    <w:rsid w:val="00A253C6"/>
    <w:rsid w:val="00A25753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C9B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5E1C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3B9"/>
    <w:rsid w:val="00A4392A"/>
    <w:rsid w:val="00A43F1C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0E0"/>
    <w:rsid w:val="00A511FB"/>
    <w:rsid w:val="00A514EB"/>
    <w:rsid w:val="00A51FE7"/>
    <w:rsid w:val="00A521E0"/>
    <w:rsid w:val="00A522F6"/>
    <w:rsid w:val="00A524C8"/>
    <w:rsid w:val="00A5291D"/>
    <w:rsid w:val="00A52BCF"/>
    <w:rsid w:val="00A52EDB"/>
    <w:rsid w:val="00A532E0"/>
    <w:rsid w:val="00A5384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76A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2FC"/>
    <w:rsid w:val="00A623EF"/>
    <w:rsid w:val="00A62454"/>
    <w:rsid w:val="00A627E0"/>
    <w:rsid w:val="00A62953"/>
    <w:rsid w:val="00A63244"/>
    <w:rsid w:val="00A63637"/>
    <w:rsid w:val="00A6367F"/>
    <w:rsid w:val="00A63872"/>
    <w:rsid w:val="00A63A37"/>
    <w:rsid w:val="00A64196"/>
    <w:rsid w:val="00A644AC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6F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2B43"/>
    <w:rsid w:val="00A73242"/>
    <w:rsid w:val="00A73873"/>
    <w:rsid w:val="00A739AB"/>
    <w:rsid w:val="00A73D4C"/>
    <w:rsid w:val="00A744A2"/>
    <w:rsid w:val="00A74579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5C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5F3"/>
    <w:rsid w:val="00A82C1E"/>
    <w:rsid w:val="00A82E99"/>
    <w:rsid w:val="00A831F0"/>
    <w:rsid w:val="00A83309"/>
    <w:rsid w:val="00A83BF1"/>
    <w:rsid w:val="00A83CA0"/>
    <w:rsid w:val="00A83ECC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2BE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3BB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A77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0D0E"/>
    <w:rsid w:val="00AC1281"/>
    <w:rsid w:val="00AC1554"/>
    <w:rsid w:val="00AC21BA"/>
    <w:rsid w:val="00AC22C7"/>
    <w:rsid w:val="00AC2D4E"/>
    <w:rsid w:val="00AC3084"/>
    <w:rsid w:val="00AC3431"/>
    <w:rsid w:val="00AC38E9"/>
    <w:rsid w:val="00AC3F5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510"/>
    <w:rsid w:val="00AC7664"/>
    <w:rsid w:val="00AC7CB7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5AFA"/>
    <w:rsid w:val="00AD5F4D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2C2B"/>
    <w:rsid w:val="00AE3004"/>
    <w:rsid w:val="00AE3627"/>
    <w:rsid w:val="00AE3839"/>
    <w:rsid w:val="00AE3AF4"/>
    <w:rsid w:val="00AE425D"/>
    <w:rsid w:val="00AE42D1"/>
    <w:rsid w:val="00AE4557"/>
    <w:rsid w:val="00AE482F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7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B3D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5DCA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01"/>
    <w:rsid w:val="00B11E0A"/>
    <w:rsid w:val="00B11E29"/>
    <w:rsid w:val="00B12603"/>
    <w:rsid w:val="00B12A8C"/>
    <w:rsid w:val="00B13003"/>
    <w:rsid w:val="00B1342F"/>
    <w:rsid w:val="00B137BE"/>
    <w:rsid w:val="00B13829"/>
    <w:rsid w:val="00B13F1F"/>
    <w:rsid w:val="00B14251"/>
    <w:rsid w:val="00B147CC"/>
    <w:rsid w:val="00B15141"/>
    <w:rsid w:val="00B151C6"/>
    <w:rsid w:val="00B1590D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3F32"/>
    <w:rsid w:val="00B245A8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6BB8"/>
    <w:rsid w:val="00B26CC8"/>
    <w:rsid w:val="00B2757B"/>
    <w:rsid w:val="00B27D54"/>
    <w:rsid w:val="00B3057A"/>
    <w:rsid w:val="00B30CA4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BBE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EBF"/>
    <w:rsid w:val="00B46501"/>
    <w:rsid w:val="00B4762B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60F"/>
    <w:rsid w:val="00B55ACA"/>
    <w:rsid w:val="00B561BD"/>
    <w:rsid w:val="00B561BF"/>
    <w:rsid w:val="00B566E0"/>
    <w:rsid w:val="00B56741"/>
    <w:rsid w:val="00B5685D"/>
    <w:rsid w:val="00B56E91"/>
    <w:rsid w:val="00B56F22"/>
    <w:rsid w:val="00B574BA"/>
    <w:rsid w:val="00B57861"/>
    <w:rsid w:val="00B60407"/>
    <w:rsid w:val="00B6059C"/>
    <w:rsid w:val="00B606D9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9F8"/>
    <w:rsid w:val="00B66FFC"/>
    <w:rsid w:val="00B6796C"/>
    <w:rsid w:val="00B67B2B"/>
    <w:rsid w:val="00B7021B"/>
    <w:rsid w:val="00B70333"/>
    <w:rsid w:val="00B70A49"/>
    <w:rsid w:val="00B70EDB"/>
    <w:rsid w:val="00B71A5D"/>
    <w:rsid w:val="00B7219C"/>
    <w:rsid w:val="00B72718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517"/>
    <w:rsid w:val="00B837F5"/>
    <w:rsid w:val="00B83AC3"/>
    <w:rsid w:val="00B83DAC"/>
    <w:rsid w:val="00B83DF6"/>
    <w:rsid w:val="00B84BE8"/>
    <w:rsid w:val="00B855A8"/>
    <w:rsid w:val="00B85837"/>
    <w:rsid w:val="00B85DB2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ADE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D7"/>
    <w:rsid w:val="00BA2AEB"/>
    <w:rsid w:val="00BA2B41"/>
    <w:rsid w:val="00BA3603"/>
    <w:rsid w:val="00BA388C"/>
    <w:rsid w:val="00BA3974"/>
    <w:rsid w:val="00BA3B80"/>
    <w:rsid w:val="00BA3C13"/>
    <w:rsid w:val="00BA3CC9"/>
    <w:rsid w:val="00BA3D2F"/>
    <w:rsid w:val="00BA3F29"/>
    <w:rsid w:val="00BA40BE"/>
    <w:rsid w:val="00BA48E0"/>
    <w:rsid w:val="00BA4B54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0B2"/>
    <w:rsid w:val="00BB0434"/>
    <w:rsid w:val="00BB0528"/>
    <w:rsid w:val="00BB070E"/>
    <w:rsid w:val="00BB0D75"/>
    <w:rsid w:val="00BB1286"/>
    <w:rsid w:val="00BB1C4F"/>
    <w:rsid w:val="00BB20E7"/>
    <w:rsid w:val="00BB225D"/>
    <w:rsid w:val="00BB2317"/>
    <w:rsid w:val="00BB277B"/>
    <w:rsid w:val="00BB2835"/>
    <w:rsid w:val="00BB365A"/>
    <w:rsid w:val="00BB37B0"/>
    <w:rsid w:val="00BB3D91"/>
    <w:rsid w:val="00BB3F4C"/>
    <w:rsid w:val="00BB474F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F8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652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0C2"/>
    <w:rsid w:val="00BE3AFA"/>
    <w:rsid w:val="00BE3F52"/>
    <w:rsid w:val="00BE403F"/>
    <w:rsid w:val="00BE415C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6A5"/>
    <w:rsid w:val="00BE7B27"/>
    <w:rsid w:val="00BF02E6"/>
    <w:rsid w:val="00BF0A66"/>
    <w:rsid w:val="00BF10D2"/>
    <w:rsid w:val="00BF10D6"/>
    <w:rsid w:val="00BF120B"/>
    <w:rsid w:val="00BF12AE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2B0"/>
    <w:rsid w:val="00BF6597"/>
    <w:rsid w:val="00BF6EF3"/>
    <w:rsid w:val="00BF6FBF"/>
    <w:rsid w:val="00BF70A1"/>
    <w:rsid w:val="00BF70F8"/>
    <w:rsid w:val="00BF7CDD"/>
    <w:rsid w:val="00BF7D43"/>
    <w:rsid w:val="00C007CA"/>
    <w:rsid w:val="00C008D6"/>
    <w:rsid w:val="00C00F1A"/>
    <w:rsid w:val="00C010F5"/>
    <w:rsid w:val="00C0171F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752"/>
    <w:rsid w:val="00C04C00"/>
    <w:rsid w:val="00C04C21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3D0"/>
    <w:rsid w:val="00C07A6C"/>
    <w:rsid w:val="00C07A84"/>
    <w:rsid w:val="00C07AE3"/>
    <w:rsid w:val="00C07AE4"/>
    <w:rsid w:val="00C07C5C"/>
    <w:rsid w:val="00C10599"/>
    <w:rsid w:val="00C1092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4F7"/>
    <w:rsid w:val="00C13504"/>
    <w:rsid w:val="00C13C8A"/>
    <w:rsid w:val="00C13F22"/>
    <w:rsid w:val="00C140FE"/>
    <w:rsid w:val="00C14346"/>
    <w:rsid w:val="00C14691"/>
    <w:rsid w:val="00C14EF8"/>
    <w:rsid w:val="00C15135"/>
    <w:rsid w:val="00C156CF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10F"/>
    <w:rsid w:val="00C202D5"/>
    <w:rsid w:val="00C2068D"/>
    <w:rsid w:val="00C206C4"/>
    <w:rsid w:val="00C206EC"/>
    <w:rsid w:val="00C20DD5"/>
    <w:rsid w:val="00C20F2A"/>
    <w:rsid w:val="00C226CE"/>
    <w:rsid w:val="00C22B5F"/>
    <w:rsid w:val="00C232DD"/>
    <w:rsid w:val="00C23452"/>
    <w:rsid w:val="00C23EF9"/>
    <w:rsid w:val="00C23F39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2AE"/>
    <w:rsid w:val="00C314DF"/>
    <w:rsid w:val="00C315D4"/>
    <w:rsid w:val="00C3175A"/>
    <w:rsid w:val="00C319A2"/>
    <w:rsid w:val="00C3208A"/>
    <w:rsid w:val="00C32BB7"/>
    <w:rsid w:val="00C32CCE"/>
    <w:rsid w:val="00C3341B"/>
    <w:rsid w:val="00C337EC"/>
    <w:rsid w:val="00C339DE"/>
    <w:rsid w:val="00C33AA7"/>
    <w:rsid w:val="00C33DCE"/>
    <w:rsid w:val="00C33F09"/>
    <w:rsid w:val="00C34506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6EFA"/>
    <w:rsid w:val="00C37050"/>
    <w:rsid w:val="00C37C2C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414"/>
    <w:rsid w:val="00C457C1"/>
    <w:rsid w:val="00C4587D"/>
    <w:rsid w:val="00C45C66"/>
    <w:rsid w:val="00C46433"/>
    <w:rsid w:val="00C470AA"/>
    <w:rsid w:val="00C47AE8"/>
    <w:rsid w:val="00C47B93"/>
    <w:rsid w:val="00C47BDE"/>
    <w:rsid w:val="00C47EC4"/>
    <w:rsid w:val="00C5010B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067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C24"/>
    <w:rsid w:val="00C65D24"/>
    <w:rsid w:val="00C65E0D"/>
    <w:rsid w:val="00C65EE7"/>
    <w:rsid w:val="00C65F58"/>
    <w:rsid w:val="00C66571"/>
    <w:rsid w:val="00C66697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2CF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67F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67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D96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F51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08D"/>
    <w:rsid w:val="00CB3096"/>
    <w:rsid w:val="00CB35ED"/>
    <w:rsid w:val="00CB39EB"/>
    <w:rsid w:val="00CB41E7"/>
    <w:rsid w:val="00CB480A"/>
    <w:rsid w:val="00CB4FA5"/>
    <w:rsid w:val="00CB5008"/>
    <w:rsid w:val="00CB58DD"/>
    <w:rsid w:val="00CB5AC9"/>
    <w:rsid w:val="00CB6343"/>
    <w:rsid w:val="00CB6517"/>
    <w:rsid w:val="00CB65AB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05"/>
    <w:rsid w:val="00CC1E3E"/>
    <w:rsid w:val="00CC1E40"/>
    <w:rsid w:val="00CC27F5"/>
    <w:rsid w:val="00CC2D18"/>
    <w:rsid w:val="00CC2EFE"/>
    <w:rsid w:val="00CC2FE4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5BAB"/>
    <w:rsid w:val="00CC606C"/>
    <w:rsid w:val="00CC620F"/>
    <w:rsid w:val="00CC728B"/>
    <w:rsid w:val="00CC7356"/>
    <w:rsid w:val="00CC74D5"/>
    <w:rsid w:val="00CC7A6D"/>
    <w:rsid w:val="00CC7DF5"/>
    <w:rsid w:val="00CD04B6"/>
    <w:rsid w:val="00CD06C3"/>
    <w:rsid w:val="00CD0740"/>
    <w:rsid w:val="00CD0768"/>
    <w:rsid w:val="00CD0B87"/>
    <w:rsid w:val="00CD14CB"/>
    <w:rsid w:val="00CD179D"/>
    <w:rsid w:val="00CD1E74"/>
    <w:rsid w:val="00CD2043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6B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AC6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0F3"/>
    <w:rsid w:val="00D05558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6CB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449"/>
    <w:rsid w:val="00D14728"/>
    <w:rsid w:val="00D1500C"/>
    <w:rsid w:val="00D1549D"/>
    <w:rsid w:val="00D1552A"/>
    <w:rsid w:val="00D15C6C"/>
    <w:rsid w:val="00D15D9D"/>
    <w:rsid w:val="00D1624D"/>
    <w:rsid w:val="00D17659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C4D"/>
    <w:rsid w:val="00D22D40"/>
    <w:rsid w:val="00D2348D"/>
    <w:rsid w:val="00D23556"/>
    <w:rsid w:val="00D239F9"/>
    <w:rsid w:val="00D23A1F"/>
    <w:rsid w:val="00D23B23"/>
    <w:rsid w:val="00D23B89"/>
    <w:rsid w:val="00D23CE2"/>
    <w:rsid w:val="00D244D5"/>
    <w:rsid w:val="00D24BDE"/>
    <w:rsid w:val="00D24D04"/>
    <w:rsid w:val="00D25866"/>
    <w:rsid w:val="00D25A61"/>
    <w:rsid w:val="00D25E03"/>
    <w:rsid w:val="00D261FB"/>
    <w:rsid w:val="00D26283"/>
    <w:rsid w:val="00D263B5"/>
    <w:rsid w:val="00D26586"/>
    <w:rsid w:val="00D265EB"/>
    <w:rsid w:val="00D2664C"/>
    <w:rsid w:val="00D2670D"/>
    <w:rsid w:val="00D26B2E"/>
    <w:rsid w:val="00D26DBE"/>
    <w:rsid w:val="00D27AAD"/>
    <w:rsid w:val="00D27F01"/>
    <w:rsid w:val="00D30373"/>
    <w:rsid w:val="00D307D4"/>
    <w:rsid w:val="00D309B2"/>
    <w:rsid w:val="00D309D3"/>
    <w:rsid w:val="00D30C46"/>
    <w:rsid w:val="00D30FC7"/>
    <w:rsid w:val="00D31B9F"/>
    <w:rsid w:val="00D31BEA"/>
    <w:rsid w:val="00D31CEF"/>
    <w:rsid w:val="00D330DC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01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6B1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1F9B"/>
    <w:rsid w:val="00D421D9"/>
    <w:rsid w:val="00D42223"/>
    <w:rsid w:val="00D422E4"/>
    <w:rsid w:val="00D424E7"/>
    <w:rsid w:val="00D426FB"/>
    <w:rsid w:val="00D42B71"/>
    <w:rsid w:val="00D42D5D"/>
    <w:rsid w:val="00D43854"/>
    <w:rsid w:val="00D43888"/>
    <w:rsid w:val="00D4429F"/>
    <w:rsid w:val="00D445E5"/>
    <w:rsid w:val="00D44A5C"/>
    <w:rsid w:val="00D455E4"/>
    <w:rsid w:val="00D45ACF"/>
    <w:rsid w:val="00D45B68"/>
    <w:rsid w:val="00D466E5"/>
    <w:rsid w:val="00D467C7"/>
    <w:rsid w:val="00D4688E"/>
    <w:rsid w:val="00D46F2D"/>
    <w:rsid w:val="00D47151"/>
    <w:rsid w:val="00D471EF"/>
    <w:rsid w:val="00D472EB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647"/>
    <w:rsid w:val="00D66C66"/>
    <w:rsid w:val="00D66C77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A44"/>
    <w:rsid w:val="00D71BD5"/>
    <w:rsid w:val="00D72265"/>
    <w:rsid w:val="00D72674"/>
    <w:rsid w:val="00D72924"/>
    <w:rsid w:val="00D72BDC"/>
    <w:rsid w:val="00D73118"/>
    <w:rsid w:val="00D73347"/>
    <w:rsid w:val="00D7364D"/>
    <w:rsid w:val="00D73A3C"/>
    <w:rsid w:val="00D73A6B"/>
    <w:rsid w:val="00D73DAD"/>
    <w:rsid w:val="00D73E0D"/>
    <w:rsid w:val="00D74413"/>
    <w:rsid w:val="00D74461"/>
    <w:rsid w:val="00D74AF7"/>
    <w:rsid w:val="00D7505F"/>
    <w:rsid w:val="00D75199"/>
    <w:rsid w:val="00D75277"/>
    <w:rsid w:val="00D7543D"/>
    <w:rsid w:val="00D755A0"/>
    <w:rsid w:val="00D75843"/>
    <w:rsid w:val="00D758A1"/>
    <w:rsid w:val="00D75E85"/>
    <w:rsid w:val="00D75F68"/>
    <w:rsid w:val="00D7643F"/>
    <w:rsid w:val="00D76767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0D4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6A0"/>
    <w:rsid w:val="00D919F7"/>
    <w:rsid w:val="00D91AEE"/>
    <w:rsid w:val="00D91CE1"/>
    <w:rsid w:val="00D91F8C"/>
    <w:rsid w:val="00D92265"/>
    <w:rsid w:val="00D9230B"/>
    <w:rsid w:val="00D92558"/>
    <w:rsid w:val="00D92633"/>
    <w:rsid w:val="00D92828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679"/>
    <w:rsid w:val="00D96AD5"/>
    <w:rsid w:val="00D9793D"/>
    <w:rsid w:val="00D97D08"/>
    <w:rsid w:val="00D97E86"/>
    <w:rsid w:val="00D97F14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93C"/>
    <w:rsid w:val="00DA6A54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50"/>
    <w:rsid w:val="00DB39DE"/>
    <w:rsid w:val="00DB39FE"/>
    <w:rsid w:val="00DB3A71"/>
    <w:rsid w:val="00DB3AC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A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9A5"/>
    <w:rsid w:val="00DD3C70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1E7E"/>
    <w:rsid w:val="00DE21CF"/>
    <w:rsid w:val="00DE2712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C5A"/>
    <w:rsid w:val="00DF0D33"/>
    <w:rsid w:val="00DF0E63"/>
    <w:rsid w:val="00DF12DC"/>
    <w:rsid w:val="00DF1300"/>
    <w:rsid w:val="00DF1473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357"/>
    <w:rsid w:val="00DF5AF2"/>
    <w:rsid w:val="00DF5B4C"/>
    <w:rsid w:val="00DF5C89"/>
    <w:rsid w:val="00DF6014"/>
    <w:rsid w:val="00DF6531"/>
    <w:rsid w:val="00DF6824"/>
    <w:rsid w:val="00DF69A9"/>
    <w:rsid w:val="00DF6A83"/>
    <w:rsid w:val="00DF7062"/>
    <w:rsid w:val="00DF7226"/>
    <w:rsid w:val="00DF7464"/>
    <w:rsid w:val="00DF79B8"/>
    <w:rsid w:val="00DF7BC3"/>
    <w:rsid w:val="00E00368"/>
    <w:rsid w:val="00E005F5"/>
    <w:rsid w:val="00E00A07"/>
    <w:rsid w:val="00E00A92"/>
    <w:rsid w:val="00E01395"/>
    <w:rsid w:val="00E019EA"/>
    <w:rsid w:val="00E01A5C"/>
    <w:rsid w:val="00E01C9A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0E72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D91"/>
    <w:rsid w:val="00E150B1"/>
    <w:rsid w:val="00E15352"/>
    <w:rsid w:val="00E153A7"/>
    <w:rsid w:val="00E154A1"/>
    <w:rsid w:val="00E158A8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B5"/>
    <w:rsid w:val="00E24553"/>
    <w:rsid w:val="00E24A5B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25"/>
    <w:rsid w:val="00E272FE"/>
    <w:rsid w:val="00E279B1"/>
    <w:rsid w:val="00E30063"/>
    <w:rsid w:val="00E30517"/>
    <w:rsid w:val="00E3070A"/>
    <w:rsid w:val="00E30A72"/>
    <w:rsid w:val="00E30DB2"/>
    <w:rsid w:val="00E31506"/>
    <w:rsid w:val="00E3200D"/>
    <w:rsid w:val="00E3203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1F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0B"/>
    <w:rsid w:val="00E6484F"/>
    <w:rsid w:val="00E6487B"/>
    <w:rsid w:val="00E64B4F"/>
    <w:rsid w:val="00E65514"/>
    <w:rsid w:val="00E65A35"/>
    <w:rsid w:val="00E65E6B"/>
    <w:rsid w:val="00E6640D"/>
    <w:rsid w:val="00E666A1"/>
    <w:rsid w:val="00E667EB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5A1"/>
    <w:rsid w:val="00E75693"/>
    <w:rsid w:val="00E756FB"/>
    <w:rsid w:val="00E75F29"/>
    <w:rsid w:val="00E76141"/>
    <w:rsid w:val="00E76270"/>
    <w:rsid w:val="00E76B45"/>
    <w:rsid w:val="00E77040"/>
    <w:rsid w:val="00E772C4"/>
    <w:rsid w:val="00E77655"/>
    <w:rsid w:val="00E77E13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3CD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5ED8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6E3"/>
    <w:rsid w:val="00EA2730"/>
    <w:rsid w:val="00EA3641"/>
    <w:rsid w:val="00EA3D67"/>
    <w:rsid w:val="00EA3DB9"/>
    <w:rsid w:val="00EA475F"/>
    <w:rsid w:val="00EA4A36"/>
    <w:rsid w:val="00EA5029"/>
    <w:rsid w:val="00EA5335"/>
    <w:rsid w:val="00EA5E35"/>
    <w:rsid w:val="00EA5F6A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06F1"/>
    <w:rsid w:val="00EB1705"/>
    <w:rsid w:val="00EB2435"/>
    <w:rsid w:val="00EB24BD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09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10E"/>
    <w:rsid w:val="00EC543C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AAC"/>
    <w:rsid w:val="00ED0DE8"/>
    <w:rsid w:val="00ED0EB9"/>
    <w:rsid w:val="00ED146C"/>
    <w:rsid w:val="00ED1A21"/>
    <w:rsid w:val="00ED1A39"/>
    <w:rsid w:val="00ED1CD6"/>
    <w:rsid w:val="00ED1CF5"/>
    <w:rsid w:val="00ED2FF1"/>
    <w:rsid w:val="00ED3207"/>
    <w:rsid w:val="00ED32E7"/>
    <w:rsid w:val="00ED341E"/>
    <w:rsid w:val="00ED3423"/>
    <w:rsid w:val="00ED352D"/>
    <w:rsid w:val="00ED3534"/>
    <w:rsid w:val="00ED355D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AAA"/>
    <w:rsid w:val="00ED6100"/>
    <w:rsid w:val="00ED6E4E"/>
    <w:rsid w:val="00ED72A1"/>
    <w:rsid w:val="00ED7BAF"/>
    <w:rsid w:val="00EE0318"/>
    <w:rsid w:val="00EE08BC"/>
    <w:rsid w:val="00EE0935"/>
    <w:rsid w:val="00EE09EA"/>
    <w:rsid w:val="00EE0A49"/>
    <w:rsid w:val="00EE0A76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42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1F8B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568"/>
    <w:rsid w:val="00F046FD"/>
    <w:rsid w:val="00F04D51"/>
    <w:rsid w:val="00F05666"/>
    <w:rsid w:val="00F05CCD"/>
    <w:rsid w:val="00F05EED"/>
    <w:rsid w:val="00F06F02"/>
    <w:rsid w:val="00F10437"/>
    <w:rsid w:val="00F10465"/>
    <w:rsid w:val="00F10864"/>
    <w:rsid w:val="00F109A7"/>
    <w:rsid w:val="00F1165E"/>
    <w:rsid w:val="00F11CF5"/>
    <w:rsid w:val="00F12B3D"/>
    <w:rsid w:val="00F1303E"/>
    <w:rsid w:val="00F13242"/>
    <w:rsid w:val="00F1403E"/>
    <w:rsid w:val="00F140FE"/>
    <w:rsid w:val="00F1415B"/>
    <w:rsid w:val="00F14FB4"/>
    <w:rsid w:val="00F165FF"/>
    <w:rsid w:val="00F16A81"/>
    <w:rsid w:val="00F16BB1"/>
    <w:rsid w:val="00F17A8F"/>
    <w:rsid w:val="00F17D56"/>
    <w:rsid w:val="00F17E1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850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8E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38F4"/>
    <w:rsid w:val="00F340D2"/>
    <w:rsid w:val="00F34286"/>
    <w:rsid w:val="00F342E5"/>
    <w:rsid w:val="00F346BC"/>
    <w:rsid w:val="00F34C50"/>
    <w:rsid w:val="00F3521B"/>
    <w:rsid w:val="00F35561"/>
    <w:rsid w:val="00F35865"/>
    <w:rsid w:val="00F35E42"/>
    <w:rsid w:val="00F35E92"/>
    <w:rsid w:val="00F36096"/>
    <w:rsid w:val="00F360BA"/>
    <w:rsid w:val="00F366CE"/>
    <w:rsid w:val="00F369FF"/>
    <w:rsid w:val="00F377A2"/>
    <w:rsid w:val="00F37922"/>
    <w:rsid w:val="00F37AEF"/>
    <w:rsid w:val="00F37DC6"/>
    <w:rsid w:val="00F4126D"/>
    <w:rsid w:val="00F41D1F"/>
    <w:rsid w:val="00F426B0"/>
    <w:rsid w:val="00F42910"/>
    <w:rsid w:val="00F42C2B"/>
    <w:rsid w:val="00F4311C"/>
    <w:rsid w:val="00F44833"/>
    <w:rsid w:val="00F45B82"/>
    <w:rsid w:val="00F46694"/>
    <w:rsid w:val="00F467B0"/>
    <w:rsid w:val="00F4683A"/>
    <w:rsid w:val="00F46B32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9D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AC"/>
    <w:rsid w:val="00F532FD"/>
    <w:rsid w:val="00F538CD"/>
    <w:rsid w:val="00F53AD8"/>
    <w:rsid w:val="00F54192"/>
    <w:rsid w:val="00F542D8"/>
    <w:rsid w:val="00F54460"/>
    <w:rsid w:val="00F548C8"/>
    <w:rsid w:val="00F54B39"/>
    <w:rsid w:val="00F54E83"/>
    <w:rsid w:val="00F550B5"/>
    <w:rsid w:val="00F553D1"/>
    <w:rsid w:val="00F558E3"/>
    <w:rsid w:val="00F55AC5"/>
    <w:rsid w:val="00F55E9E"/>
    <w:rsid w:val="00F564B4"/>
    <w:rsid w:val="00F56D31"/>
    <w:rsid w:val="00F57183"/>
    <w:rsid w:val="00F5765A"/>
    <w:rsid w:val="00F57C72"/>
    <w:rsid w:val="00F57CAB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77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AB1"/>
    <w:rsid w:val="00F71F79"/>
    <w:rsid w:val="00F7219A"/>
    <w:rsid w:val="00F721A1"/>
    <w:rsid w:val="00F724E3"/>
    <w:rsid w:val="00F727AA"/>
    <w:rsid w:val="00F72A48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8C6"/>
    <w:rsid w:val="00F82A7D"/>
    <w:rsid w:val="00F82D0A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12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A3F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4AF1"/>
    <w:rsid w:val="00F94E49"/>
    <w:rsid w:val="00F95013"/>
    <w:rsid w:val="00F951BD"/>
    <w:rsid w:val="00F9590D"/>
    <w:rsid w:val="00F960A1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A6B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B32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2F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8FB"/>
    <w:rsid w:val="00FB7C38"/>
    <w:rsid w:val="00FC0038"/>
    <w:rsid w:val="00FC0602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C69"/>
    <w:rsid w:val="00FC37F0"/>
    <w:rsid w:val="00FC3B07"/>
    <w:rsid w:val="00FC3BBC"/>
    <w:rsid w:val="00FC3EEB"/>
    <w:rsid w:val="00FC4278"/>
    <w:rsid w:val="00FC4423"/>
    <w:rsid w:val="00FC4459"/>
    <w:rsid w:val="00FC47CD"/>
    <w:rsid w:val="00FC47D1"/>
    <w:rsid w:val="00FC4CA4"/>
    <w:rsid w:val="00FC4ED1"/>
    <w:rsid w:val="00FC4F3D"/>
    <w:rsid w:val="00FC51A2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4C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905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9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0fb0e4-6f95-4f64-8efb-58e3d90405ce">2FHT6SDPEKRM-4-34787</_dlc_DocId>
    <_dlc_DocIdUrl xmlns="2f0fb0e4-6f95-4f64-8efb-58e3d90405ce">
      <Url>https://projects.qualcomm.com/sites/SkyBer/_layouts/15/DocIdRedir.aspx?ID=2FHT6SDPEKRM-4-34787</Url>
      <Description>2FHT6SDPEKRM-4-34787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E2A00E8-020E-4157-93AD-B46A4A12A400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5C5791BD-8C57-4DB8-8301-DC008776A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50C1D04-D331-41D2-83B3-B405C50A3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1341</TotalTime>
  <Pages>3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Sony Akkarakaran</cp:lastModifiedBy>
  <cp:revision>348</cp:revision>
  <cp:lastPrinted>2014-11-07T05:38:00Z</cp:lastPrinted>
  <dcterms:created xsi:type="dcterms:W3CDTF">2016-08-10T06:33:00Z</dcterms:created>
  <dcterms:modified xsi:type="dcterms:W3CDTF">2017-03-25T00:53:00Z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37592bd0-e861-46bb-957e-95a042ef7ae3</vt:lpwstr>
  </property>
</Properties>
</file>