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774ED" w14:textId="22BB3D0C" w:rsidR="00CF4C7B" w:rsidRDefault="00CF4C7B" w:rsidP="00CF4C7B">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 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DD4B4A" w:rsidRPr="00DD4B4A">
        <w:rPr>
          <w:bCs/>
          <w:noProof w:val="0"/>
          <w:sz w:val="24"/>
          <w:lang w:val="en-GB"/>
        </w:rPr>
        <w:t>R1-1705961</w:t>
      </w:r>
      <w:r w:rsidR="00DD4B4A">
        <w:rPr>
          <w:bCs/>
          <w:noProof w:val="0"/>
          <w:sz w:val="24"/>
          <w:lang w:val="en-GB"/>
        </w:rPr>
        <w:t xml:space="preserve"> </w:t>
      </w:r>
      <w:r>
        <w:rPr>
          <w:bCs/>
          <w:noProof w:val="0"/>
          <w:sz w:val="24"/>
          <w:lang w:val="en-GB"/>
        </w:rPr>
        <w:t>Spokane, WA</w:t>
      </w:r>
      <w:r w:rsidRPr="00370122">
        <w:rPr>
          <w:bCs/>
          <w:noProof w:val="0"/>
          <w:sz w:val="24"/>
          <w:lang w:val="en-GB"/>
        </w:rPr>
        <w:t xml:space="preserve">, </w:t>
      </w:r>
      <w:r>
        <w:rPr>
          <w:bCs/>
          <w:noProof w:val="0"/>
          <w:sz w:val="24"/>
          <w:lang w:val="en-GB"/>
        </w:rPr>
        <w:t>USA, 3rd</w:t>
      </w:r>
      <w:r w:rsidRPr="00370122">
        <w:rPr>
          <w:bCs/>
          <w:noProof w:val="0"/>
          <w:sz w:val="24"/>
          <w:lang w:val="en-GB"/>
        </w:rPr>
        <w:t xml:space="preserve"> - 7th </w:t>
      </w:r>
      <w:r>
        <w:rPr>
          <w:bCs/>
          <w:noProof w:val="0"/>
          <w:sz w:val="24"/>
          <w:lang w:val="en-GB"/>
        </w:rPr>
        <w:t>April</w:t>
      </w:r>
      <w:r w:rsidRPr="00370122">
        <w:rPr>
          <w:bCs/>
          <w:noProof w:val="0"/>
          <w:sz w:val="24"/>
          <w:lang w:val="en-GB"/>
        </w:rPr>
        <w:t>, 2017</w:t>
      </w:r>
    </w:p>
    <w:p w14:paraId="176D9B44" w14:textId="77777777" w:rsidR="003F12E8" w:rsidRPr="007B7496" w:rsidRDefault="003F12E8" w:rsidP="003F12E8">
      <w:pPr>
        <w:pStyle w:val="Header"/>
        <w:rPr>
          <w:bCs/>
          <w:noProof w:val="0"/>
          <w:sz w:val="24"/>
          <w:lang w:val="en-GB" w:eastAsia="ja-JP"/>
        </w:rPr>
      </w:pPr>
    </w:p>
    <w:p w14:paraId="62EA3A25" w14:textId="1A316B99" w:rsidR="002B54BE" w:rsidRPr="004C5AE7" w:rsidRDefault="002B54BE">
      <w:pPr>
        <w:pStyle w:val="CRCoverPage"/>
        <w:rPr>
          <w:rFonts w:eastAsia="Arial" w:cs="Arial"/>
          <w:b/>
          <w:bCs/>
          <w:sz w:val="24"/>
          <w:szCs w:val="24"/>
          <w:lang w:eastAsia="ja-JP"/>
        </w:rPr>
      </w:pPr>
      <w:r w:rsidRPr="004C5AE7">
        <w:rPr>
          <w:rFonts w:eastAsia="Arial" w:cs="Arial"/>
          <w:b/>
          <w:bCs/>
          <w:sz w:val="24"/>
          <w:szCs w:val="24"/>
        </w:rPr>
        <w:t xml:space="preserve">Agenda </w:t>
      </w:r>
      <w:r w:rsidR="1CC76ABD" w:rsidRPr="004C5AE7">
        <w:rPr>
          <w:rFonts w:eastAsia="Arial" w:cs="Arial"/>
          <w:b/>
          <w:bCs/>
          <w:sz w:val="24"/>
          <w:szCs w:val="24"/>
        </w:rPr>
        <w:t>item:</w:t>
      </w:r>
      <w:r w:rsidR="002A5715">
        <w:rPr>
          <w:rFonts w:cs="Arial"/>
          <w:b/>
          <w:bCs/>
          <w:sz w:val="24"/>
        </w:rPr>
        <w:tab/>
      </w:r>
      <w:r w:rsidR="002A5715">
        <w:rPr>
          <w:rFonts w:cs="Arial"/>
          <w:b/>
          <w:bCs/>
          <w:sz w:val="24"/>
        </w:rPr>
        <w:tab/>
      </w:r>
      <w:r w:rsidR="00CF4C7B" w:rsidRPr="00CF4C7B">
        <w:rPr>
          <w:rFonts w:eastAsia="Arial" w:cs="Arial"/>
          <w:b/>
          <w:bCs/>
          <w:sz w:val="24"/>
          <w:szCs w:val="24"/>
        </w:rPr>
        <w:t>8.1.2.2.2</w:t>
      </w:r>
    </w:p>
    <w:p w14:paraId="4EC5915B" w14:textId="77777777" w:rsidR="002B54BE" w:rsidRPr="004C5AE7" w:rsidRDefault="002B54BE">
      <w:pPr>
        <w:tabs>
          <w:tab w:val="left" w:pos="1985"/>
        </w:tabs>
        <w:ind w:left="1985" w:hanging="1985"/>
        <w:rPr>
          <w:rFonts w:ascii="Arial" w:eastAsia="Arial" w:hAnsi="Arial" w:cs="Arial"/>
          <w:b/>
          <w:bCs/>
          <w:sz w:val="24"/>
          <w:szCs w:val="24"/>
        </w:rPr>
      </w:pPr>
      <w:r w:rsidRPr="004C5AE7">
        <w:rPr>
          <w:rFonts w:ascii="Arial" w:eastAsia="Arial" w:hAnsi="Arial" w:cs="Arial"/>
          <w:b/>
          <w:bCs/>
          <w:sz w:val="24"/>
          <w:szCs w:val="24"/>
        </w:rPr>
        <w:t>Source:</w:t>
      </w:r>
      <w:r w:rsidRPr="007B7496">
        <w:rPr>
          <w:rFonts w:ascii="Arial" w:hAnsi="Arial" w:cs="Arial"/>
          <w:b/>
          <w:bCs/>
          <w:sz w:val="24"/>
        </w:rPr>
        <w:tab/>
      </w:r>
      <w:bookmarkStart w:id="0" w:name="OLE_LINK1"/>
      <w:bookmarkStart w:id="1" w:name="OLE_LINK2"/>
      <w:r w:rsidRPr="004C5AE7">
        <w:rPr>
          <w:rFonts w:ascii="Arial" w:eastAsia="Arial" w:hAnsi="Arial" w:cs="Arial"/>
          <w:b/>
          <w:bCs/>
          <w:sz w:val="24"/>
          <w:szCs w:val="24"/>
        </w:rPr>
        <w:t>Nokia</w:t>
      </w:r>
      <w:bookmarkEnd w:id="0"/>
      <w:bookmarkEnd w:id="1"/>
      <w:r w:rsidRPr="004C5AE7">
        <w:rPr>
          <w:rFonts w:ascii="Arial" w:eastAsia="Arial" w:hAnsi="Arial" w:cs="Arial"/>
          <w:b/>
          <w:bCs/>
          <w:sz w:val="24"/>
          <w:szCs w:val="24"/>
        </w:rPr>
        <w:t xml:space="preserve">, Alcatel-Lucent Shanghai Bell </w:t>
      </w:r>
    </w:p>
    <w:p w14:paraId="0C6629D3" w14:textId="5D85BE30" w:rsidR="002B54BE" w:rsidRPr="004C5AE7" w:rsidRDefault="002B54BE">
      <w:pPr>
        <w:ind w:left="1985" w:hanging="1985"/>
        <w:rPr>
          <w:rFonts w:ascii="Arial" w:eastAsia="Arial" w:hAnsi="Arial" w:cs="Arial"/>
          <w:b/>
          <w:bCs/>
          <w:sz w:val="24"/>
          <w:szCs w:val="24"/>
        </w:rPr>
      </w:pPr>
      <w:r w:rsidRPr="004C5AE7">
        <w:rPr>
          <w:rFonts w:ascii="Arial" w:eastAsia="Arial" w:hAnsi="Arial" w:cs="Arial"/>
          <w:b/>
          <w:bCs/>
          <w:sz w:val="24"/>
          <w:szCs w:val="24"/>
        </w:rPr>
        <w:t>Title:</w:t>
      </w:r>
      <w:r w:rsidRPr="00F174DB">
        <w:rPr>
          <w:rFonts w:ascii="Arial" w:hAnsi="Arial" w:cs="Arial"/>
          <w:b/>
          <w:bCs/>
          <w:sz w:val="24"/>
        </w:rPr>
        <w:tab/>
      </w:r>
      <w:r w:rsidRPr="004C5AE7">
        <w:rPr>
          <w:rFonts w:ascii="Arial" w:eastAsia="Arial" w:hAnsi="Arial" w:cs="Arial"/>
          <w:b/>
          <w:bCs/>
          <w:sz w:val="24"/>
          <w:szCs w:val="24"/>
        </w:rPr>
        <w:t>Beam</w:t>
      </w:r>
      <w:r w:rsidR="00B745CC" w:rsidRPr="004C5AE7">
        <w:rPr>
          <w:rFonts w:ascii="Arial" w:eastAsia="Arial" w:hAnsi="Arial" w:cs="Arial"/>
          <w:b/>
          <w:bCs/>
          <w:sz w:val="24"/>
          <w:szCs w:val="24"/>
        </w:rPr>
        <w:t xml:space="preserve"> Recovery</w:t>
      </w:r>
      <w:r w:rsidRPr="004C5AE7">
        <w:rPr>
          <w:rFonts w:ascii="Arial" w:eastAsia="Arial" w:hAnsi="Arial" w:cs="Arial"/>
          <w:b/>
          <w:bCs/>
          <w:sz w:val="24"/>
          <w:szCs w:val="24"/>
        </w:rPr>
        <w:t xml:space="preserve"> </w:t>
      </w:r>
      <w:r w:rsidR="00775048" w:rsidRPr="004C5AE7">
        <w:rPr>
          <w:rFonts w:ascii="Arial" w:eastAsia="Arial" w:hAnsi="Arial" w:cs="Arial"/>
          <w:b/>
          <w:bCs/>
          <w:sz w:val="24"/>
          <w:szCs w:val="24"/>
        </w:rPr>
        <w:t>in NR</w:t>
      </w:r>
    </w:p>
    <w:p w14:paraId="465F4E5B" w14:textId="77777777" w:rsidR="0034111C" w:rsidRPr="004C5AE7" w:rsidRDefault="002B54BE">
      <w:pPr>
        <w:rPr>
          <w:rFonts w:ascii="Arial" w:eastAsia="Arial" w:hAnsi="Arial" w:cs="Arial"/>
          <w:b/>
          <w:bCs/>
          <w:sz w:val="24"/>
          <w:szCs w:val="24"/>
        </w:rPr>
      </w:pPr>
      <w:r w:rsidRPr="004C5AE7">
        <w:rPr>
          <w:rFonts w:ascii="Arial" w:eastAsia="Arial" w:hAnsi="Arial" w:cs="Arial"/>
          <w:b/>
          <w:bCs/>
          <w:sz w:val="24"/>
          <w:szCs w:val="24"/>
        </w:rPr>
        <w:t xml:space="preserve">Document </w:t>
      </w:r>
      <w:r w:rsidR="1CC76ABD" w:rsidRPr="004C5AE7">
        <w:rPr>
          <w:rFonts w:ascii="Arial" w:eastAsia="Arial" w:hAnsi="Arial" w:cs="Arial"/>
          <w:b/>
          <w:bCs/>
          <w:sz w:val="24"/>
          <w:szCs w:val="24"/>
        </w:rPr>
        <w:t>for:</w:t>
      </w:r>
      <w:r>
        <w:rPr>
          <w:rFonts w:ascii="Arial" w:hAnsi="Arial" w:cs="Arial"/>
          <w:b/>
          <w:bCs/>
          <w:sz w:val="24"/>
        </w:rPr>
        <w:tab/>
      </w:r>
      <w:r w:rsidR="00CF4C7B">
        <w:rPr>
          <w:rFonts w:ascii="Arial" w:hAnsi="Arial" w:cs="Arial"/>
          <w:b/>
          <w:bCs/>
          <w:sz w:val="24"/>
        </w:rPr>
        <w:tab/>
      </w:r>
      <w:r w:rsidRPr="004C5AE7">
        <w:rPr>
          <w:rFonts w:ascii="Arial" w:eastAsia="Arial" w:hAnsi="Arial" w:cs="Arial"/>
          <w:b/>
          <w:bCs/>
          <w:sz w:val="24"/>
          <w:szCs w:val="24"/>
        </w:rPr>
        <w:t>Discussion and Decision</w:t>
      </w:r>
    </w:p>
    <w:p w14:paraId="514DD692" w14:textId="77777777" w:rsidR="0034111C" w:rsidRPr="0016316A" w:rsidRDefault="0034111C">
      <w:pPr>
        <w:pStyle w:val="Heading1"/>
      </w:pPr>
      <w:r w:rsidRPr="0016316A">
        <w:t>1</w:t>
      </w:r>
      <w:r w:rsidRPr="0016316A">
        <w:tab/>
      </w:r>
      <w:r w:rsidR="00EE7FA7" w:rsidRPr="0016316A">
        <w:t>Introduction</w:t>
      </w:r>
    </w:p>
    <w:p w14:paraId="322D6CE4" w14:textId="0E35D44B" w:rsidR="0078539D" w:rsidRDefault="00217BBA" w:rsidP="005C6C31">
      <w:pPr>
        <w:spacing w:after="120"/>
        <w:jc w:val="both"/>
      </w:pPr>
      <w:r w:rsidRPr="004C5AE7">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421DFED7" w14:textId="641DD305" w:rsidR="003C7BC0" w:rsidRDefault="003C7BC0" w:rsidP="005C6C31">
      <w:pPr>
        <w:spacing w:after="120"/>
        <w:jc w:val="both"/>
      </w:pPr>
    </w:p>
    <w:p w14:paraId="673549CB" w14:textId="75FB383A" w:rsidR="003C7BC0" w:rsidRDefault="003C7BC0" w:rsidP="005C6C31">
      <w:pPr>
        <w:spacing w:after="120"/>
        <w:jc w:val="both"/>
      </w:pPr>
      <w:r>
        <w:t>Following agreements were made by RAN1#88:</w:t>
      </w:r>
    </w:p>
    <w:tbl>
      <w:tblPr>
        <w:tblStyle w:val="TableGrid"/>
        <w:tblW w:w="0" w:type="auto"/>
        <w:tblLook w:val="04A0" w:firstRow="1" w:lastRow="0" w:firstColumn="1" w:lastColumn="0" w:noHBand="0" w:noVBand="1"/>
      </w:tblPr>
      <w:tblGrid>
        <w:gridCol w:w="9629"/>
      </w:tblGrid>
      <w:tr w:rsidR="005C6C31" w14:paraId="7398AAA4" w14:textId="77777777" w:rsidTr="005C6C31">
        <w:tc>
          <w:tcPr>
            <w:tcW w:w="9629" w:type="dxa"/>
          </w:tcPr>
          <w:p w14:paraId="13B7361B" w14:textId="77777777" w:rsidR="005C6C31" w:rsidRPr="0087471C" w:rsidRDefault="005C6C31" w:rsidP="005C6C31">
            <w:pPr>
              <w:numPr>
                <w:ilvl w:val="0"/>
                <w:numId w:val="53"/>
              </w:numPr>
              <w:overflowPunct/>
              <w:autoSpaceDE/>
              <w:autoSpaceDN/>
              <w:adjustRightInd/>
              <w:spacing w:after="0"/>
              <w:jc w:val="both"/>
              <w:textAlignment w:val="auto"/>
              <w:rPr>
                <w:rFonts w:eastAsia="MS Mincho"/>
                <w:lang w:val="en-US" w:eastAsia="ja-JP"/>
              </w:rPr>
            </w:pPr>
            <w:r w:rsidRPr="0087471C">
              <w:rPr>
                <w:rFonts w:eastAsia="MS Mincho"/>
                <w:lang w:val="en-US"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76A36406" w14:textId="77777777" w:rsidR="005C6C31" w:rsidRPr="0087471C" w:rsidRDefault="005C6C31" w:rsidP="005C6C31">
            <w:pPr>
              <w:numPr>
                <w:ilvl w:val="1"/>
                <w:numId w:val="53"/>
              </w:numPr>
              <w:overflowPunct/>
              <w:autoSpaceDE/>
              <w:autoSpaceDN/>
              <w:adjustRightInd/>
              <w:spacing w:after="0"/>
              <w:jc w:val="both"/>
              <w:textAlignment w:val="auto"/>
              <w:rPr>
                <w:rFonts w:eastAsia="MS Mincho"/>
                <w:lang w:val="en-US" w:eastAsia="ja-JP"/>
              </w:rPr>
            </w:pPr>
            <w:r w:rsidRPr="0087471C">
              <w:rPr>
                <w:rFonts w:eastAsia="MS Mincho"/>
                <w:lang w:val="en-US" w:eastAsia="ja-JP"/>
              </w:rPr>
              <w:t>Note: here the beam pair link is used for convenience, and may or may not be used in specification</w:t>
            </w:r>
          </w:p>
          <w:p w14:paraId="75413F8D" w14:textId="77777777" w:rsidR="005C6C31" w:rsidRPr="00AC2E29" w:rsidRDefault="005C6C31" w:rsidP="005C6C31">
            <w:pPr>
              <w:numPr>
                <w:ilvl w:val="1"/>
                <w:numId w:val="53"/>
              </w:numPr>
              <w:overflowPunct/>
              <w:autoSpaceDE/>
              <w:autoSpaceDN/>
              <w:adjustRightInd/>
              <w:spacing w:after="0"/>
              <w:jc w:val="both"/>
              <w:textAlignment w:val="auto"/>
              <w:rPr>
                <w:rFonts w:eastAsia="MS Mincho"/>
                <w:highlight w:val="yellow"/>
                <w:lang w:val="en-US" w:eastAsia="ja-JP"/>
              </w:rPr>
            </w:pPr>
            <w:r w:rsidRPr="00AC2E29">
              <w:rPr>
                <w:rFonts w:eastAsia="MS Mincho"/>
                <w:highlight w:val="yellow"/>
                <w:lang w:val="en-US" w:eastAsia="ja-JP"/>
              </w:rPr>
              <w:t>FFS: whether quality can additionally include quality of beam pair link(s) associated with NR-PDSCH</w:t>
            </w:r>
          </w:p>
          <w:p w14:paraId="632FEA59" w14:textId="77777777" w:rsidR="005C6C31" w:rsidRPr="00AC2E29" w:rsidRDefault="005C6C31" w:rsidP="005C6C31">
            <w:pPr>
              <w:numPr>
                <w:ilvl w:val="1"/>
                <w:numId w:val="53"/>
              </w:numPr>
              <w:overflowPunct/>
              <w:autoSpaceDE/>
              <w:autoSpaceDN/>
              <w:adjustRightInd/>
              <w:spacing w:after="0"/>
              <w:jc w:val="both"/>
              <w:textAlignment w:val="auto"/>
              <w:rPr>
                <w:rFonts w:eastAsia="MS Mincho"/>
                <w:highlight w:val="yellow"/>
                <w:lang w:val="en-US" w:eastAsia="ja-JP"/>
              </w:rPr>
            </w:pPr>
            <w:r w:rsidRPr="00AC2E29">
              <w:rPr>
                <w:rFonts w:eastAsia="MS Mincho"/>
                <w:highlight w:val="yellow"/>
                <w:lang w:val="en-US" w:eastAsia="ja-JP"/>
              </w:rPr>
              <w:t xml:space="preserve">FFS: when multiple Y beam pair links are configured, X (&lt;=Y) out of Y beam pair links falls below certain threshold fulfilling beam failure condition may declare beam failure </w:t>
            </w:r>
          </w:p>
          <w:p w14:paraId="403E485A" w14:textId="77777777" w:rsidR="005C6C31" w:rsidRPr="00AC2E29" w:rsidRDefault="005C6C31" w:rsidP="005C6C31">
            <w:pPr>
              <w:numPr>
                <w:ilvl w:val="1"/>
                <w:numId w:val="53"/>
              </w:numPr>
              <w:overflowPunct/>
              <w:autoSpaceDE/>
              <w:autoSpaceDN/>
              <w:adjustRightInd/>
              <w:spacing w:after="0"/>
              <w:jc w:val="both"/>
              <w:textAlignment w:val="auto"/>
              <w:rPr>
                <w:rFonts w:eastAsia="MS Mincho"/>
                <w:highlight w:val="yellow"/>
                <w:lang w:val="en-US" w:eastAsia="ja-JP"/>
              </w:rPr>
            </w:pPr>
            <w:r w:rsidRPr="00AC2E29">
              <w:rPr>
                <w:rFonts w:eastAsia="MS Mincho"/>
                <w:highlight w:val="yellow"/>
                <w:lang w:val="en-US" w:eastAsia="ja-JP"/>
              </w:rPr>
              <w:t>FFS: search space (UE-specific vs. common) of the associated NR-PDCCH</w:t>
            </w:r>
          </w:p>
          <w:p w14:paraId="306A6D61" w14:textId="77777777" w:rsidR="005C6C31" w:rsidRPr="00AC2E29" w:rsidRDefault="005C6C31" w:rsidP="005C6C31">
            <w:pPr>
              <w:numPr>
                <w:ilvl w:val="1"/>
                <w:numId w:val="53"/>
              </w:numPr>
              <w:overflowPunct/>
              <w:autoSpaceDE/>
              <w:autoSpaceDN/>
              <w:adjustRightInd/>
              <w:spacing w:after="0"/>
              <w:jc w:val="both"/>
              <w:textAlignment w:val="auto"/>
              <w:rPr>
                <w:rFonts w:eastAsia="MS Mincho"/>
                <w:highlight w:val="yellow"/>
                <w:lang w:val="en-US" w:eastAsia="ja-JP"/>
              </w:rPr>
            </w:pPr>
            <w:r w:rsidRPr="00AC2E29">
              <w:rPr>
                <w:rFonts w:eastAsia="MS Mincho"/>
                <w:highlight w:val="yellow"/>
                <w:lang w:val="en-US" w:eastAsia="ja-JP"/>
              </w:rPr>
              <w:t>FFS: signaling mechanisms for NR-PDCCH in the case of UE is configured to monitor multiple beam pair links for NR-PDCCH</w:t>
            </w:r>
          </w:p>
          <w:p w14:paraId="7DF2DD0E" w14:textId="77777777" w:rsidR="005C6C31" w:rsidRPr="00AC2E29" w:rsidRDefault="005C6C31" w:rsidP="005C6C31">
            <w:pPr>
              <w:numPr>
                <w:ilvl w:val="1"/>
                <w:numId w:val="53"/>
              </w:numPr>
              <w:overflowPunct/>
              <w:autoSpaceDE/>
              <w:autoSpaceDN/>
              <w:adjustRightInd/>
              <w:spacing w:after="0"/>
              <w:jc w:val="both"/>
              <w:textAlignment w:val="auto"/>
              <w:rPr>
                <w:rFonts w:eastAsia="MS Mincho"/>
                <w:highlight w:val="yellow"/>
                <w:lang w:val="en-US" w:eastAsia="ja-JP"/>
              </w:rPr>
            </w:pPr>
            <w:r w:rsidRPr="00AC2E29">
              <w:rPr>
                <w:rFonts w:eastAsia="MS Mincho"/>
                <w:highlight w:val="yellow"/>
                <w:lang w:val="en-US" w:eastAsia="ja-JP"/>
              </w:rPr>
              <w:t>Exact definition of such threshold is FFS and other conditions for triggering such mechanism are not precluded</w:t>
            </w:r>
          </w:p>
          <w:p w14:paraId="6917527A" w14:textId="77777777" w:rsidR="005C6C31" w:rsidRPr="0087471C" w:rsidRDefault="005C6C31" w:rsidP="005C6C31">
            <w:pPr>
              <w:numPr>
                <w:ilvl w:val="0"/>
                <w:numId w:val="53"/>
              </w:numPr>
              <w:overflowPunct/>
              <w:autoSpaceDE/>
              <w:autoSpaceDN/>
              <w:adjustRightInd/>
              <w:spacing w:after="0"/>
              <w:jc w:val="both"/>
              <w:textAlignment w:val="auto"/>
              <w:rPr>
                <w:rFonts w:eastAsia="MS Mincho"/>
                <w:lang w:val="en-US" w:eastAsia="ja-JP"/>
              </w:rPr>
            </w:pPr>
            <w:r w:rsidRPr="0087471C">
              <w:rPr>
                <w:rFonts w:eastAsia="MS Mincho"/>
                <w:lang w:val="en-US" w:eastAsia="ja-JP"/>
              </w:rPr>
              <w:t>The following signals can be configured for detecting beam failure by UE and for identifying new potential beams by UE</w:t>
            </w:r>
          </w:p>
          <w:p w14:paraId="3EC3FDD8" w14:textId="77777777" w:rsidR="005C6C31" w:rsidRPr="00AC2E29" w:rsidRDefault="005C6C31" w:rsidP="005C6C31">
            <w:pPr>
              <w:numPr>
                <w:ilvl w:val="1"/>
                <w:numId w:val="53"/>
              </w:numPr>
              <w:overflowPunct/>
              <w:autoSpaceDE/>
              <w:autoSpaceDN/>
              <w:adjustRightInd/>
              <w:spacing w:after="0"/>
              <w:jc w:val="both"/>
              <w:textAlignment w:val="auto"/>
              <w:rPr>
                <w:rFonts w:eastAsia="MS Mincho"/>
                <w:highlight w:val="yellow"/>
                <w:lang w:val="en-US" w:eastAsia="ja-JP"/>
              </w:rPr>
            </w:pPr>
            <w:r w:rsidRPr="00AC2E29">
              <w:rPr>
                <w:rFonts w:eastAsia="MS Mincho"/>
                <w:highlight w:val="yellow"/>
                <w:lang w:val="en-US" w:eastAsia="ja-JP"/>
              </w:rPr>
              <w:t>FFS the signals, e.g., RS for beam management, RS for fine timing/frequency tracking, SS blocks, DM-RS of PDCCH (including group common PDCCH and/or UE specific PDCCH), DMRS for PDSCH</w:t>
            </w:r>
          </w:p>
          <w:p w14:paraId="7FEE140B" w14:textId="77777777" w:rsidR="005C6C31" w:rsidRPr="00AC2E29" w:rsidRDefault="005C6C31" w:rsidP="005C6C31">
            <w:pPr>
              <w:numPr>
                <w:ilvl w:val="0"/>
                <w:numId w:val="53"/>
              </w:numPr>
              <w:overflowPunct/>
              <w:autoSpaceDE/>
              <w:autoSpaceDN/>
              <w:adjustRightInd/>
              <w:spacing w:after="0"/>
              <w:jc w:val="both"/>
              <w:textAlignment w:val="auto"/>
              <w:rPr>
                <w:rFonts w:eastAsia="MS Mincho"/>
                <w:highlight w:val="yellow"/>
                <w:lang w:val="en-US" w:eastAsia="ja-JP"/>
              </w:rPr>
            </w:pPr>
            <w:r w:rsidRPr="0087471C">
              <w:rPr>
                <w:rFonts w:eastAsia="MS Mincho"/>
                <w:lang w:val="en-US" w:eastAsia="ja-JP"/>
              </w:rPr>
              <w:t xml:space="preserve">If beam failure event occurs and there are no new potential beams to the serving cell, </w:t>
            </w:r>
            <w:r w:rsidRPr="00AC2E29">
              <w:rPr>
                <w:rFonts w:eastAsia="MS Mincho"/>
                <w:highlight w:val="yellow"/>
                <w:lang w:val="en-US" w:eastAsia="ja-JP"/>
              </w:rPr>
              <w:t xml:space="preserve">FFS whether or not the UE provides an indication to L3. </w:t>
            </w:r>
          </w:p>
          <w:p w14:paraId="6B83DC42" w14:textId="77777777" w:rsidR="005C6C31" w:rsidRPr="0087471C" w:rsidRDefault="005C6C31" w:rsidP="005C6C31">
            <w:pPr>
              <w:numPr>
                <w:ilvl w:val="1"/>
                <w:numId w:val="53"/>
              </w:numPr>
              <w:overflowPunct/>
              <w:autoSpaceDE/>
              <w:autoSpaceDN/>
              <w:adjustRightInd/>
              <w:spacing w:after="0"/>
              <w:jc w:val="both"/>
              <w:textAlignment w:val="auto"/>
              <w:rPr>
                <w:rFonts w:eastAsia="MS Mincho"/>
                <w:lang w:val="en-US" w:eastAsia="ja-JP"/>
              </w:rPr>
            </w:pPr>
            <w:r w:rsidRPr="0087471C">
              <w:rPr>
                <w:rFonts w:eastAsia="MS Mincho"/>
                <w:lang w:val="en-US" w:eastAsia="ja-JP"/>
              </w:rPr>
              <w:t>Note: the criterion for declaring radio link failure is for RAN2 to decide.</w:t>
            </w:r>
          </w:p>
          <w:p w14:paraId="3CA5D054" w14:textId="77777777" w:rsidR="005C6C31" w:rsidRPr="00AC2E29" w:rsidRDefault="005C6C31" w:rsidP="005C6C31">
            <w:pPr>
              <w:numPr>
                <w:ilvl w:val="1"/>
                <w:numId w:val="53"/>
              </w:numPr>
              <w:overflowPunct/>
              <w:autoSpaceDE/>
              <w:autoSpaceDN/>
              <w:adjustRightInd/>
              <w:spacing w:after="0"/>
              <w:jc w:val="both"/>
              <w:textAlignment w:val="auto"/>
              <w:rPr>
                <w:rFonts w:eastAsia="MS Mincho"/>
                <w:highlight w:val="yellow"/>
                <w:lang w:val="en-US" w:eastAsia="ja-JP"/>
              </w:rPr>
            </w:pPr>
            <w:r w:rsidRPr="00AC2E29">
              <w:rPr>
                <w:rFonts w:eastAsia="MS Mincho"/>
                <w:highlight w:val="yellow"/>
                <w:lang w:val="en-US" w:eastAsia="ja-JP"/>
              </w:rPr>
              <w:t>FFS: The necessity of such indication</w:t>
            </w:r>
          </w:p>
          <w:p w14:paraId="40360633" w14:textId="77777777" w:rsidR="005C6C31" w:rsidRPr="005C6C31" w:rsidRDefault="005C6C31" w:rsidP="005C6C31">
            <w:pPr>
              <w:numPr>
                <w:ilvl w:val="0"/>
                <w:numId w:val="53"/>
              </w:numPr>
              <w:overflowPunct/>
              <w:autoSpaceDE/>
              <w:autoSpaceDN/>
              <w:adjustRightInd/>
              <w:spacing w:after="0"/>
              <w:jc w:val="both"/>
              <w:textAlignment w:val="auto"/>
              <w:rPr>
                <w:rFonts w:eastAsia="MS Mincho"/>
                <w:lang w:val="en-US" w:eastAsia="ja-JP"/>
              </w:rPr>
            </w:pPr>
            <w:r w:rsidRPr="0087471C">
              <w:rPr>
                <w:rFonts w:eastAsia="MS Mincho"/>
                <w:lang w:val="en-US" w:eastAsia="ja-JP"/>
              </w:rPr>
              <w:t>NR supports configuring resources for sending request for recovery purposes in symbols containing RACH and/or FFS scheduling request or in other indicated symbols</w:t>
            </w:r>
          </w:p>
        </w:tc>
      </w:tr>
    </w:tbl>
    <w:p w14:paraId="42D746CC" w14:textId="77777777" w:rsidR="005C6C31" w:rsidRDefault="005C6C31" w:rsidP="005C6C31">
      <w:pPr>
        <w:spacing w:after="120"/>
        <w:jc w:val="both"/>
        <w:rPr>
          <w:bCs/>
        </w:rPr>
      </w:pPr>
    </w:p>
    <w:tbl>
      <w:tblPr>
        <w:tblStyle w:val="TableGrid"/>
        <w:tblW w:w="0" w:type="auto"/>
        <w:tblLook w:val="04A0" w:firstRow="1" w:lastRow="0" w:firstColumn="1" w:lastColumn="0" w:noHBand="0" w:noVBand="1"/>
      </w:tblPr>
      <w:tblGrid>
        <w:gridCol w:w="9629"/>
      </w:tblGrid>
      <w:tr w:rsidR="005C6C31" w14:paraId="377F709C" w14:textId="77777777" w:rsidTr="005C6C31">
        <w:tc>
          <w:tcPr>
            <w:tcW w:w="9629" w:type="dxa"/>
          </w:tcPr>
          <w:p w14:paraId="57C3C544" w14:textId="646B1C5E" w:rsidR="00525FEC" w:rsidRDefault="00525FEC" w:rsidP="00525FEC">
            <w:pPr>
              <w:rPr>
                <w:rFonts w:eastAsia="MS Mincho"/>
                <w:lang w:val="en-US" w:eastAsia="ja-JP"/>
              </w:rPr>
            </w:pPr>
          </w:p>
          <w:p w14:paraId="0C73B4A6" w14:textId="77777777" w:rsidR="00525FEC" w:rsidRDefault="00525FEC" w:rsidP="00525FEC">
            <w:pPr>
              <w:numPr>
                <w:ilvl w:val="0"/>
                <w:numId w:val="54"/>
              </w:numPr>
              <w:overflowPunct/>
              <w:autoSpaceDE/>
              <w:autoSpaceDN/>
              <w:adjustRightInd/>
              <w:spacing w:after="0"/>
              <w:textAlignment w:val="auto"/>
              <w:rPr>
                <w:rFonts w:eastAsia="MS Mincho"/>
                <w:lang w:val="en-US" w:eastAsia="ja-JP"/>
              </w:rPr>
            </w:pPr>
            <w:r>
              <w:rPr>
                <w:rFonts w:eastAsia="MS Mincho"/>
                <w:lang w:val="en-US" w:eastAsia="ja-JP"/>
              </w:rPr>
              <w:t>The following mechanisms should be supported in NR:</w:t>
            </w:r>
          </w:p>
          <w:p w14:paraId="4DE5E9D8" w14:textId="77777777" w:rsidR="00525FEC" w:rsidRDefault="00525FEC" w:rsidP="00525FEC">
            <w:pPr>
              <w:numPr>
                <w:ilvl w:val="1"/>
                <w:numId w:val="54"/>
              </w:numPr>
              <w:overflowPunct/>
              <w:autoSpaceDE/>
              <w:autoSpaceDN/>
              <w:adjustRightInd/>
              <w:spacing w:after="0"/>
              <w:textAlignment w:val="auto"/>
              <w:rPr>
                <w:rFonts w:eastAsia="MS Mincho"/>
                <w:lang w:val="en-US" w:eastAsia="ja-JP"/>
              </w:rPr>
            </w:pPr>
            <w:r>
              <w:rPr>
                <w:rFonts w:eastAsia="MS Mincho"/>
                <w:lang w:val="en-US" w:eastAsia="ja-JP"/>
              </w:rPr>
              <w:t>The UL transmission to report beam failure can be located in the same time instance as PRACH:</w:t>
            </w:r>
          </w:p>
          <w:p w14:paraId="0848DD63" w14:textId="77777777" w:rsidR="00525FEC" w:rsidRDefault="00525FEC" w:rsidP="00525FEC">
            <w:pPr>
              <w:numPr>
                <w:ilvl w:val="2"/>
                <w:numId w:val="54"/>
              </w:numPr>
              <w:overflowPunct/>
              <w:autoSpaceDE/>
              <w:autoSpaceDN/>
              <w:adjustRightInd/>
              <w:spacing w:after="0"/>
              <w:textAlignment w:val="auto"/>
              <w:rPr>
                <w:rFonts w:eastAsia="MS Mincho"/>
                <w:lang w:val="en-US" w:eastAsia="ja-JP"/>
              </w:rPr>
            </w:pPr>
            <w:r>
              <w:rPr>
                <w:rFonts w:eastAsia="MS Mincho"/>
                <w:lang w:val="en-US" w:eastAsia="ja-JP"/>
              </w:rPr>
              <w:t xml:space="preserve">Resources orthogonal to PRACH resources </w:t>
            </w:r>
          </w:p>
          <w:p w14:paraId="6E61D13D" w14:textId="77777777" w:rsidR="00525FEC" w:rsidRDefault="00525FEC" w:rsidP="00525FEC">
            <w:pPr>
              <w:numPr>
                <w:ilvl w:val="3"/>
                <w:numId w:val="54"/>
              </w:numPr>
              <w:overflowPunct/>
              <w:autoSpaceDE/>
              <w:autoSpaceDN/>
              <w:adjustRightInd/>
              <w:spacing w:after="0"/>
              <w:textAlignment w:val="auto"/>
              <w:rPr>
                <w:rFonts w:eastAsia="MS Mincho"/>
                <w:lang w:val="en-US" w:eastAsia="ja-JP"/>
              </w:rPr>
            </w:pPr>
            <w:r>
              <w:rPr>
                <w:rFonts w:eastAsia="MS Mincho"/>
                <w:lang w:val="en-US" w:eastAsia="ja-JP"/>
              </w:rPr>
              <w:t>FFS orthogonal in frequency and/or sequences (not intended to impact PRACH design</w:t>
            </w:r>
            <w:r>
              <w:rPr>
                <w:rFonts w:eastAsia="MS Mincho"/>
                <w:lang w:eastAsia="ja-JP"/>
              </w:rPr>
              <w:t>)</w:t>
            </w:r>
            <w:r>
              <w:rPr>
                <w:rFonts w:eastAsia="MS Mincho"/>
                <w:lang w:val="en-US" w:eastAsia="ja-JP"/>
              </w:rPr>
              <w:t xml:space="preserve"> </w:t>
            </w:r>
          </w:p>
          <w:p w14:paraId="39A50CCB" w14:textId="77777777" w:rsidR="00525FEC" w:rsidRDefault="00525FEC" w:rsidP="00525FEC">
            <w:pPr>
              <w:numPr>
                <w:ilvl w:val="3"/>
                <w:numId w:val="54"/>
              </w:numPr>
              <w:overflowPunct/>
              <w:autoSpaceDE/>
              <w:autoSpaceDN/>
              <w:adjustRightInd/>
              <w:spacing w:after="0"/>
              <w:textAlignment w:val="auto"/>
              <w:rPr>
                <w:rFonts w:eastAsia="MS Mincho"/>
                <w:lang w:val="en-US" w:eastAsia="ja-JP"/>
              </w:rPr>
            </w:pPr>
            <w:r>
              <w:rPr>
                <w:rFonts w:eastAsia="MS Mincho"/>
                <w:lang w:val="en-US" w:eastAsia="ja-JP"/>
              </w:rPr>
              <w:t xml:space="preserve">FFS channels/signals </w:t>
            </w:r>
          </w:p>
          <w:p w14:paraId="0BE89680" w14:textId="77777777" w:rsidR="00525FEC" w:rsidRDefault="00525FEC" w:rsidP="00525FEC">
            <w:pPr>
              <w:numPr>
                <w:ilvl w:val="1"/>
                <w:numId w:val="54"/>
              </w:numPr>
              <w:overflowPunct/>
              <w:autoSpaceDE/>
              <w:autoSpaceDN/>
              <w:adjustRightInd/>
              <w:spacing w:after="0"/>
              <w:textAlignment w:val="auto"/>
              <w:rPr>
                <w:rFonts w:eastAsia="MS Mincho"/>
                <w:lang w:val="en-US" w:eastAsia="ja-JP"/>
              </w:rPr>
            </w:pPr>
            <w:r>
              <w:rPr>
                <w:rFonts w:eastAsia="MS Mincho"/>
                <w:lang w:val="en-US" w:eastAsia="ja-JP"/>
              </w:rPr>
              <w:t>The UL transmission to report beam failure can be located at a time instance (configurable for a UE) different from PRACH</w:t>
            </w:r>
          </w:p>
          <w:p w14:paraId="74E25C4D" w14:textId="77777777" w:rsidR="00525FEC" w:rsidRDefault="00525FEC" w:rsidP="00525FEC">
            <w:pPr>
              <w:numPr>
                <w:ilvl w:val="2"/>
                <w:numId w:val="54"/>
              </w:numPr>
              <w:overflowPunct/>
              <w:autoSpaceDE/>
              <w:autoSpaceDN/>
              <w:adjustRightInd/>
              <w:spacing w:after="0"/>
              <w:textAlignment w:val="auto"/>
              <w:rPr>
                <w:rFonts w:eastAsia="MS Mincho"/>
                <w:lang w:val="en-US" w:eastAsia="ja-JP"/>
              </w:rPr>
            </w:pPr>
            <w:r>
              <w:rPr>
                <w:rFonts w:eastAsia="MS Mincho"/>
                <w:lang w:val="en-US" w:eastAsia="ja-JP"/>
              </w:rPr>
              <w:t>Consider the impact of RACH periodicity in configuring the UL signal to report beam failure located in slots outside PRACH</w:t>
            </w:r>
          </w:p>
          <w:p w14:paraId="2AFBF1D5" w14:textId="77777777" w:rsidR="00525FEC" w:rsidRDefault="00525FEC" w:rsidP="00525FEC">
            <w:pPr>
              <w:numPr>
                <w:ilvl w:val="2"/>
                <w:numId w:val="54"/>
              </w:numPr>
              <w:overflowPunct/>
              <w:autoSpaceDE/>
              <w:autoSpaceDN/>
              <w:adjustRightInd/>
              <w:spacing w:after="0"/>
              <w:textAlignment w:val="auto"/>
              <w:rPr>
                <w:rFonts w:eastAsia="MS Mincho"/>
                <w:lang w:val="en-US" w:eastAsia="ja-JP"/>
              </w:rPr>
            </w:pPr>
            <w:r>
              <w:rPr>
                <w:rFonts w:eastAsia="MS Mincho"/>
                <w:lang w:val="en-US" w:eastAsia="ja-JP"/>
              </w:rPr>
              <w:t>FFS the signal/channel for the UL transmission</w:t>
            </w:r>
          </w:p>
          <w:p w14:paraId="2B09F16B" w14:textId="3663F0AF" w:rsidR="005C6C31" w:rsidRPr="00D81D73" w:rsidRDefault="00525FEC" w:rsidP="00D81D73">
            <w:pPr>
              <w:numPr>
                <w:ilvl w:val="1"/>
                <w:numId w:val="54"/>
              </w:numPr>
              <w:overflowPunct/>
              <w:autoSpaceDE/>
              <w:autoSpaceDN/>
              <w:adjustRightInd/>
              <w:spacing w:after="0"/>
              <w:textAlignment w:val="auto"/>
              <w:rPr>
                <w:rFonts w:eastAsia="MS Mincho"/>
                <w:lang w:val="en-US" w:eastAsia="ja-JP"/>
              </w:rPr>
            </w:pPr>
            <w:r>
              <w:rPr>
                <w:rFonts w:eastAsia="MS Mincho"/>
                <w:lang w:val="en-US" w:eastAsia="ja-JP"/>
              </w:rPr>
              <w:t>Additional mechanisms using other channels/signals are not precluded (e.g., SR, UL grant free PUSCH, UL control)</w:t>
            </w:r>
          </w:p>
        </w:tc>
      </w:tr>
    </w:tbl>
    <w:p w14:paraId="2F0FE93D" w14:textId="77777777" w:rsidR="00981C45" w:rsidRPr="0087471C" w:rsidRDefault="00981C45" w:rsidP="005C6C31">
      <w:pPr>
        <w:jc w:val="both"/>
        <w:rPr>
          <w:rFonts w:eastAsia="MS Mincho"/>
          <w:b/>
          <w:lang w:val="en-US" w:eastAsia="ja-JP"/>
        </w:rPr>
      </w:pPr>
    </w:p>
    <w:p w14:paraId="10739777" w14:textId="66CFAA64" w:rsidR="006909FE" w:rsidRDefault="00671FA7" w:rsidP="005C6C31">
      <w:pPr>
        <w:jc w:val="both"/>
        <w:rPr>
          <w:bCs/>
        </w:rPr>
      </w:pPr>
      <w:r>
        <w:t>In this contribution we discuss beam</w:t>
      </w:r>
      <w:r w:rsidR="000E64BF">
        <w:t>/link</w:t>
      </w:r>
      <w:r>
        <w:t xml:space="preserve"> recovery</w:t>
      </w:r>
      <w:r w:rsidR="003C7BC0">
        <w:t xml:space="preserve"> and switching for </w:t>
      </w:r>
      <w:r w:rsidRPr="004C5AE7">
        <w:t>downlink beam management.</w:t>
      </w:r>
      <w:r w:rsidR="003C7BC0">
        <w:t xml:space="preserve"> We also discuss the beam measurements by presenting a measurement model and a model for radio link monitoring in multi beam system.</w:t>
      </w:r>
      <w:r w:rsidR="00BC522C" w:rsidRPr="004C5AE7">
        <w:t xml:space="preserve"> </w:t>
      </w:r>
    </w:p>
    <w:p w14:paraId="3D865C97" w14:textId="77777777" w:rsidR="009B06AA" w:rsidRPr="00671FA7" w:rsidRDefault="009B06AA" w:rsidP="00671FA7"/>
    <w:p w14:paraId="669AD4B6" w14:textId="77777777"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5CDF2B5F" w14:textId="77777777" w:rsidR="00B6069C" w:rsidRDefault="00D97B8A" w:rsidP="1CC76ABD">
      <w:pPr>
        <w:jc w:val="both"/>
        <w:rPr>
          <w:lang w:eastAsia="x-none"/>
        </w:rPr>
      </w:pPr>
      <w:r>
        <w:rPr>
          <w:lang w:eastAsia="x-none"/>
        </w:rPr>
        <w:t>In NR the link may be lost / degrade due to various reasons especially in higher frequencies e.g. due to beam blockage, beam misalignment or changes in radio environment so that the current communication beams do not provide adequate quality for communication. Although the current link cannot be used, UE may have alternative links that are usable. When there exist alternative link(s) for communication</w:t>
      </w:r>
      <w:r w:rsidR="00F52A83">
        <w:rPr>
          <w:lang w:eastAsia="x-none"/>
        </w:rPr>
        <w:t>, but maintained in the link set,</w:t>
      </w:r>
      <w:r>
        <w:rPr>
          <w:lang w:eastAsia="x-none"/>
        </w:rPr>
        <w:t xml:space="preserve"> the connection between UE and network should be recovered via beam/link recovery procedure.</w:t>
      </w:r>
    </w:p>
    <w:p w14:paraId="788FD2DF" w14:textId="49BC10AE" w:rsidR="000E64BF" w:rsidRDefault="000E64BF" w:rsidP="1CC76ABD">
      <w:pPr>
        <w:jc w:val="both"/>
        <w:rPr>
          <w:lang w:eastAsia="x-none"/>
        </w:rPr>
      </w:pPr>
      <w:r>
        <w:rPr>
          <w:lang w:eastAsia="x-none"/>
        </w:rPr>
        <w:t xml:space="preserve">In our other contribution </w:t>
      </w:r>
      <w:r w:rsidR="00AC19B2">
        <w:rPr>
          <w:lang w:eastAsia="x-none"/>
        </w:rPr>
        <w:fldChar w:fldCharType="begin"/>
      </w:r>
      <w:r w:rsidR="00AC19B2">
        <w:rPr>
          <w:lang w:eastAsia="x-none"/>
        </w:rPr>
        <w:instrText xml:space="preserve"> REF _Ref477939276 \r \h </w:instrText>
      </w:r>
      <w:r w:rsidR="00AC19B2">
        <w:rPr>
          <w:lang w:eastAsia="x-none"/>
        </w:rPr>
      </w:r>
      <w:r w:rsidR="00AC19B2">
        <w:rPr>
          <w:lang w:eastAsia="x-none"/>
        </w:rPr>
        <w:fldChar w:fldCharType="separate"/>
      </w:r>
      <w:r w:rsidR="00AC19B2">
        <w:rPr>
          <w:lang w:eastAsia="x-none"/>
        </w:rPr>
        <w:t>[4]</w:t>
      </w:r>
      <w:r w:rsidR="00AC19B2">
        <w:rPr>
          <w:lang w:eastAsia="x-none"/>
        </w:rPr>
        <w:fldChar w:fldCharType="end"/>
      </w:r>
      <w:r w:rsidR="00AC19B2">
        <w:t xml:space="preserve"> </w:t>
      </w:r>
      <w:r>
        <w:rPr>
          <w:lang w:eastAsia="x-none"/>
        </w:rPr>
        <w:t xml:space="preserve">we discuss the PDCCH monitoring </w:t>
      </w:r>
      <w:r w:rsidR="007228D1">
        <w:rPr>
          <w:lang w:eastAsia="x-none"/>
        </w:rPr>
        <w:t>using alternative</w:t>
      </w:r>
      <w:r w:rsidR="00F52A83">
        <w:rPr>
          <w:lang w:eastAsia="x-none"/>
        </w:rPr>
        <w:t>s</w:t>
      </w:r>
      <w:r w:rsidR="007228D1">
        <w:rPr>
          <w:lang w:eastAsia="x-none"/>
        </w:rPr>
        <w:t xml:space="preserve"> </w:t>
      </w:r>
      <w:r>
        <w:rPr>
          <w:lang w:eastAsia="x-none"/>
        </w:rPr>
        <w:t xml:space="preserve">that may be associated with different UE RX beams. </w:t>
      </w:r>
      <w:r w:rsidR="007228D1">
        <w:rPr>
          <w:lang w:eastAsia="x-none"/>
        </w:rPr>
        <w:t xml:space="preserve">PDCCH beams are configured by </w:t>
      </w:r>
      <w:r>
        <w:rPr>
          <w:lang w:eastAsia="x-none"/>
        </w:rPr>
        <w:t>network out of the potential candidate set that is indicated by UE via BSI reporting (</w:t>
      </w:r>
      <w:r w:rsidR="007228D1">
        <w:rPr>
          <w:lang w:eastAsia="x-none"/>
        </w:rPr>
        <w:t xml:space="preserve">e.g. BSI reporting on </w:t>
      </w:r>
      <w:r>
        <w:rPr>
          <w:lang w:eastAsia="x-none"/>
        </w:rPr>
        <w:t>P-1 beams</w:t>
      </w:r>
      <w:r w:rsidR="007228D1">
        <w:rPr>
          <w:lang w:eastAsia="x-none"/>
        </w:rPr>
        <w:t>/CSI-RS for Mobility</w:t>
      </w:r>
      <w:r>
        <w:rPr>
          <w:lang w:eastAsia="x-none"/>
        </w:rPr>
        <w:t>).</w:t>
      </w:r>
    </w:p>
    <w:p w14:paraId="40999C6A" w14:textId="77777777" w:rsidR="000E64BF" w:rsidRDefault="00716C36" w:rsidP="1CC76ABD">
      <w:pPr>
        <w:jc w:val="both"/>
        <w:rPr>
          <w:lang w:eastAsia="x-none"/>
        </w:rPr>
      </w:pPr>
      <w:r>
        <w:rPr>
          <w:lang w:eastAsia="x-none"/>
        </w:rPr>
        <w:t xml:space="preserve">In our view the beam </w:t>
      </w:r>
      <w:r w:rsidR="002A51A0">
        <w:rPr>
          <w:lang w:eastAsia="x-none"/>
        </w:rPr>
        <w:t>switch/change and beam recovery</w:t>
      </w:r>
      <w:r w:rsidR="004D384E">
        <w:rPr>
          <w:lang w:eastAsia="x-none"/>
        </w:rPr>
        <w:t xml:space="preserve"> have</w:t>
      </w:r>
      <w:r w:rsidR="002A51A0" w:rsidRPr="004C5AE7">
        <w:t xml:space="preserve"> </w:t>
      </w:r>
      <w:r>
        <w:rPr>
          <w:lang w:eastAsia="x-none"/>
        </w:rPr>
        <w:t xml:space="preserve">following </w:t>
      </w:r>
      <w:r w:rsidR="002A51A0">
        <w:rPr>
          <w:lang w:eastAsia="x-none"/>
        </w:rPr>
        <w:t>definition:</w:t>
      </w:r>
    </w:p>
    <w:p w14:paraId="60125B75" w14:textId="77777777" w:rsidR="000E64BF" w:rsidRPr="004C5AE7" w:rsidRDefault="00716C36">
      <w:pPr>
        <w:pStyle w:val="ListParagraph"/>
        <w:numPr>
          <w:ilvl w:val="0"/>
          <w:numId w:val="51"/>
        </w:numPr>
        <w:jc w:val="both"/>
        <w:rPr>
          <w:lang w:val="en-US"/>
        </w:rPr>
      </w:pPr>
      <w:r w:rsidRPr="004C5AE7">
        <w:rPr>
          <w:b/>
          <w:bCs/>
          <w:sz w:val="20"/>
          <w:szCs w:val="20"/>
          <w:lang w:val="en-US"/>
        </w:rPr>
        <w:t>Beam change/switch:</w:t>
      </w:r>
      <w:r w:rsidR="00515A0E" w:rsidRPr="004C5AE7">
        <w:rPr>
          <w:sz w:val="20"/>
          <w:szCs w:val="20"/>
          <w:lang w:val="en-US"/>
        </w:rPr>
        <w:t xml:space="preserve"> </w:t>
      </w:r>
      <w:r w:rsidR="00BE4C50" w:rsidRPr="004C5AE7">
        <w:rPr>
          <w:sz w:val="20"/>
          <w:szCs w:val="20"/>
          <w:lang w:val="en-US"/>
        </w:rPr>
        <w:t>When n</w:t>
      </w:r>
      <w:r w:rsidR="000E64BF" w:rsidRPr="004C5AE7">
        <w:rPr>
          <w:sz w:val="20"/>
          <w:szCs w:val="20"/>
          <w:lang w:val="en-US"/>
        </w:rPr>
        <w:t xml:space="preserve">etwork configures UE with new </w:t>
      </w:r>
      <w:r w:rsidR="00525FEC">
        <w:rPr>
          <w:sz w:val="20"/>
          <w:szCs w:val="20"/>
          <w:lang w:val="en-US"/>
        </w:rPr>
        <w:t>PDCCH</w:t>
      </w:r>
      <w:r w:rsidR="00525FEC" w:rsidRPr="004C5AE7">
        <w:rPr>
          <w:sz w:val="20"/>
          <w:szCs w:val="20"/>
          <w:lang w:val="en-US"/>
        </w:rPr>
        <w:t xml:space="preserve"> </w:t>
      </w:r>
      <w:r w:rsidR="000E64BF" w:rsidRPr="004C5AE7">
        <w:rPr>
          <w:sz w:val="20"/>
          <w:szCs w:val="20"/>
          <w:lang w:val="en-US"/>
        </w:rPr>
        <w:t xml:space="preserve">beam out of the </w:t>
      </w:r>
      <w:r w:rsidR="00D83D23" w:rsidRPr="004C5AE7">
        <w:rPr>
          <w:sz w:val="20"/>
          <w:szCs w:val="20"/>
          <w:lang w:val="en-US"/>
        </w:rPr>
        <w:t>reported</w:t>
      </w:r>
      <w:r w:rsidR="000E64BF" w:rsidRPr="004C5AE7">
        <w:rPr>
          <w:sz w:val="20"/>
          <w:szCs w:val="20"/>
          <w:lang w:val="en-US"/>
        </w:rPr>
        <w:t xml:space="preserve"> candidate </w:t>
      </w:r>
      <w:r w:rsidR="00BE4C50" w:rsidRPr="004C5AE7">
        <w:rPr>
          <w:sz w:val="20"/>
          <w:szCs w:val="20"/>
          <w:lang w:val="en-US"/>
        </w:rPr>
        <w:t>beams</w:t>
      </w:r>
      <w:r w:rsidR="000E64BF" w:rsidRPr="004C5AE7">
        <w:rPr>
          <w:sz w:val="20"/>
          <w:szCs w:val="20"/>
          <w:lang w:val="en-US"/>
        </w:rPr>
        <w:t xml:space="preserve"> or </w:t>
      </w:r>
      <w:r w:rsidR="00BE4C50" w:rsidRPr="004C5AE7">
        <w:rPr>
          <w:sz w:val="20"/>
          <w:szCs w:val="20"/>
          <w:lang w:val="en-US"/>
        </w:rPr>
        <w:t xml:space="preserve">requests UE to monitor </w:t>
      </w:r>
      <w:r w:rsidR="000E64BF" w:rsidRPr="004C5AE7">
        <w:rPr>
          <w:sz w:val="20"/>
          <w:szCs w:val="20"/>
          <w:lang w:val="en-US"/>
        </w:rPr>
        <w:t>alte</w:t>
      </w:r>
      <w:r w:rsidR="00D83D23" w:rsidRPr="004C5AE7">
        <w:rPr>
          <w:sz w:val="20"/>
          <w:szCs w:val="20"/>
          <w:lang w:val="en-US"/>
        </w:rPr>
        <w:t xml:space="preserve">rnative </w:t>
      </w:r>
      <w:r w:rsidR="00525FEC">
        <w:rPr>
          <w:sz w:val="20"/>
          <w:szCs w:val="20"/>
          <w:lang w:val="en-US"/>
        </w:rPr>
        <w:t>PDCCH</w:t>
      </w:r>
      <w:r w:rsidR="00525FEC" w:rsidRPr="004C5AE7">
        <w:rPr>
          <w:sz w:val="20"/>
          <w:szCs w:val="20"/>
          <w:lang w:val="en-US"/>
        </w:rPr>
        <w:t xml:space="preserve"> </w:t>
      </w:r>
      <w:r w:rsidR="00D83D23" w:rsidRPr="004C5AE7">
        <w:rPr>
          <w:sz w:val="20"/>
          <w:szCs w:val="20"/>
          <w:lang w:val="en-US"/>
        </w:rPr>
        <w:t>beam that is still available</w:t>
      </w:r>
      <w:r w:rsidR="001A01E6" w:rsidRPr="004C5AE7">
        <w:rPr>
          <w:sz w:val="20"/>
          <w:szCs w:val="20"/>
          <w:lang w:val="en-US"/>
        </w:rPr>
        <w:t>.</w:t>
      </w:r>
      <w:r w:rsidR="00BE4C50" w:rsidRPr="004C5AE7">
        <w:rPr>
          <w:sz w:val="20"/>
          <w:szCs w:val="20"/>
          <w:lang w:val="en-US"/>
        </w:rPr>
        <w:t xml:space="preserve"> UE may have multiple </w:t>
      </w:r>
      <w:r w:rsidR="00525FEC">
        <w:rPr>
          <w:sz w:val="20"/>
          <w:szCs w:val="20"/>
          <w:lang w:val="en-US"/>
        </w:rPr>
        <w:t>PDDCH</w:t>
      </w:r>
      <w:r w:rsidR="00525FEC" w:rsidRPr="004C5AE7">
        <w:rPr>
          <w:sz w:val="20"/>
          <w:szCs w:val="20"/>
          <w:lang w:val="en-US"/>
        </w:rPr>
        <w:t xml:space="preserve"> </w:t>
      </w:r>
      <w:r w:rsidR="00BE4C50" w:rsidRPr="004C5AE7">
        <w:rPr>
          <w:sz w:val="20"/>
          <w:szCs w:val="20"/>
          <w:lang w:val="en-US"/>
        </w:rPr>
        <w:t>beams e.g. associated with different UE RX beams</w:t>
      </w:r>
      <w:r w:rsidR="00381C95" w:rsidRPr="004C5AE7">
        <w:rPr>
          <w:sz w:val="20"/>
          <w:szCs w:val="20"/>
          <w:lang w:val="en-US"/>
        </w:rPr>
        <w:t>.</w:t>
      </w:r>
      <w:r w:rsidR="00BE4C50" w:rsidRPr="004C5AE7">
        <w:rPr>
          <w:sz w:val="20"/>
          <w:szCs w:val="20"/>
          <w:lang w:val="en-US"/>
        </w:rPr>
        <w:t xml:space="preserve"> Both network and UE may detect the need </w:t>
      </w:r>
      <w:r w:rsidR="00381C95" w:rsidRPr="004C5AE7">
        <w:rPr>
          <w:sz w:val="20"/>
          <w:szCs w:val="20"/>
          <w:lang w:val="en-US"/>
        </w:rPr>
        <w:t>for beam change</w:t>
      </w:r>
      <w:r w:rsidR="00BE4C50" w:rsidRPr="004C5AE7">
        <w:rPr>
          <w:sz w:val="20"/>
          <w:szCs w:val="20"/>
          <w:lang w:val="en-US"/>
        </w:rPr>
        <w:t>.</w:t>
      </w:r>
      <w:r w:rsidR="00381C95" w:rsidRPr="004C5AE7">
        <w:rPr>
          <w:sz w:val="20"/>
          <w:szCs w:val="20"/>
          <w:lang w:val="en-US"/>
        </w:rPr>
        <w:t xml:space="preserve"> </w:t>
      </w:r>
    </w:p>
    <w:p w14:paraId="3B4B8640" w14:textId="77777777" w:rsidR="00515A0E" w:rsidRDefault="00515A0E" w:rsidP="00981C45">
      <w:pPr>
        <w:pStyle w:val="ListParagraph"/>
        <w:jc w:val="both"/>
        <w:rPr>
          <w:lang w:val="en-US" w:eastAsia="x-none"/>
        </w:rPr>
      </w:pPr>
    </w:p>
    <w:p w14:paraId="5B6A0A8F" w14:textId="77777777" w:rsidR="00515A0E" w:rsidRPr="004C5AE7" w:rsidRDefault="00515A0E">
      <w:pPr>
        <w:pStyle w:val="ListParagraph"/>
        <w:numPr>
          <w:ilvl w:val="0"/>
          <w:numId w:val="51"/>
        </w:numPr>
        <w:jc w:val="both"/>
        <w:rPr>
          <w:lang w:val="en-GB"/>
        </w:rPr>
      </w:pPr>
      <w:r w:rsidRPr="004C5AE7">
        <w:rPr>
          <w:b/>
          <w:bCs/>
          <w:sz w:val="20"/>
          <w:szCs w:val="20"/>
          <w:lang w:val="en-US"/>
        </w:rPr>
        <w:t>Beam/link Recovery</w:t>
      </w:r>
      <w:r w:rsidR="006125E7" w:rsidRPr="004C5AE7">
        <w:rPr>
          <w:b/>
          <w:bCs/>
          <w:sz w:val="20"/>
          <w:szCs w:val="20"/>
          <w:lang w:val="en-US"/>
        </w:rPr>
        <w:t xml:space="preserve">: </w:t>
      </w:r>
      <w:r w:rsidR="004D384E" w:rsidRPr="004C5AE7">
        <w:rPr>
          <w:sz w:val="20"/>
          <w:szCs w:val="20"/>
          <w:lang w:val="en-US"/>
        </w:rPr>
        <w:t xml:space="preserve">When the current </w:t>
      </w:r>
      <w:r w:rsidR="00BD298E" w:rsidRPr="004C5AE7">
        <w:rPr>
          <w:sz w:val="20"/>
          <w:szCs w:val="20"/>
          <w:lang w:val="en-US"/>
        </w:rPr>
        <w:t xml:space="preserve">beams </w:t>
      </w:r>
      <w:r w:rsidR="00FF2BE1" w:rsidRPr="004C5AE7">
        <w:rPr>
          <w:sz w:val="20"/>
          <w:szCs w:val="20"/>
          <w:lang w:val="en-US"/>
        </w:rPr>
        <w:t xml:space="preserve">(can be multiple links) </w:t>
      </w:r>
      <w:r w:rsidR="00BD298E" w:rsidRPr="004C5AE7">
        <w:rPr>
          <w:sz w:val="20"/>
          <w:szCs w:val="20"/>
          <w:lang w:val="en-US"/>
        </w:rPr>
        <w:t>configured for PDCCH reception cannot be used i.e. link quality has degraded or the link is blocked but UE detects alternative potential candidate beams that are not currently configured for PDCCH reception and indicates these beams to network via L1/L2 signaling.</w:t>
      </w:r>
    </w:p>
    <w:p w14:paraId="0E23EA77" w14:textId="77777777" w:rsidR="00515A0E" w:rsidRDefault="00515A0E" w:rsidP="00981C45">
      <w:pPr>
        <w:pStyle w:val="ListParagraph"/>
        <w:jc w:val="both"/>
        <w:rPr>
          <w:lang w:val="en-GB" w:eastAsia="x-none"/>
        </w:rPr>
      </w:pPr>
    </w:p>
    <w:p w14:paraId="72B36E5E" w14:textId="77777777" w:rsidR="00981C45" w:rsidRDefault="00C97F47" w:rsidP="00196736">
      <w:pPr>
        <w:jc w:val="both"/>
        <w:rPr>
          <w:lang w:val="en-US"/>
        </w:rPr>
      </w:pPr>
      <w:r w:rsidRPr="004C5AE7">
        <w:rPr>
          <w:lang w:val="en-US"/>
        </w:rPr>
        <w:t xml:space="preserve">Beam, or link recovery in this contribution discusses when a beam or link loss is detected but </w:t>
      </w:r>
      <w:r w:rsidR="004D384E" w:rsidRPr="004C5AE7">
        <w:rPr>
          <w:lang w:val="en-US"/>
        </w:rPr>
        <w:t>potential</w:t>
      </w:r>
      <w:r w:rsidRPr="004C5AE7">
        <w:rPr>
          <w:lang w:val="en-US"/>
        </w:rPr>
        <w:t xml:space="preserve"> link</w:t>
      </w:r>
      <w:r w:rsidR="004D384E" w:rsidRPr="004C5AE7">
        <w:rPr>
          <w:lang w:val="en-US"/>
        </w:rPr>
        <w:t>s</w:t>
      </w:r>
      <w:r w:rsidRPr="004C5AE7">
        <w:rPr>
          <w:lang w:val="en-US"/>
        </w:rPr>
        <w:t xml:space="preserve"> still exist for communication between UE and network</w:t>
      </w:r>
      <w:r w:rsidR="004D384E" w:rsidRPr="004C5AE7">
        <w:rPr>
          <w:lang w:val="en-US"/>
        </w:rPr>
        <w:t xml:space="preserve"> but these links have not been establi</w:t>
      </w:r>
      <w:r w:rsidR="00BD298E" w:rsidRPr="004C5AE7">
        <w:rPr>
          <w:lang w:val="en-US"/>
        </w:rPr>
        <w:t>s</w:t>
      </w:r>
      <w:r w:rsidR="007228D1">
        <w:rPr>
          <w:lang w:val="en-US"/>
        </w:rPr>
        <w:t>hed/agreed yet</w:t>
      </w:r>
      <w:r w:rsidRPr="004C5AE7">
        <w:rPr>
          <w:lang w:val="en-US"/>
        </w:rPr>
        <w:t>.</w:t>
      </w:r>
      <w:r w:rsidR="004D384E" w:rsidRPr="004C5AE7">
        <w:rPr>
          <w:lang w:val="en-US"/>
        </w:rPr>
        <w:t xml:space="preserve"> </w:t>
      </w:r>
    </w:p>
    <w:p w14:paraId="689E04EE" w14:textId="77777777" w:rsidR="00464B5E" w:rsidRDefault="00464B5E" w:rsidP="003F6067">
      <w:pPr>
        <w:jc w:val="both"/>
        <w:rPr>
          <w:lang w:val="en-US" w:eastAsia="x-none"/>
        </w:rPr>
      </w:pPr>
    </w:p>
    <w:p w14:paraId="1130172C" w14:textId="77777777" w:rsidR="00BC006F" w:rsidRDefault="00BC006F" w:rsidP="00BC006F">
      <w:pPr>
        <w:pStyle w:val="Heading3"/>
        <w:rPr>
          <w:lang w:val="en-US"/>
        </w:rPr>
      </w:pPr>
      <w:r>
        <w:rPr>
          <w:lang w:val="en-US"/>
        </w:rPr>
        <w:t xml:space="preserve">2.1 </w:t>
      </w:r>
      <w:r w:rsidR="001A5E82">
        <w:rPr>
          <w:lang w:val="en-US"/>
        </w:rPr>
        <w:t xml:space="preserve">P-1 </w:t>
      </w:r>
      <w:r>
        <w:rPr>
          <w:lang w:val="en-US"/>
        </w:rPr>
        <w:t xml:space="preserve">Signals for </w:t>
      </w:r>
      <w:r w:rsidR="00017302">
        <w:rPr>
          <w:lang w:val="en-US"/>
        </w:rPr>
        <w:t>b</w:t>
      </w:r>
      <w:r w:rsidR="001A5E82">
        <w:rPr>
          <w:lang w:val="en-US"/>
        </w:rPr>
        <w:t xml:space="preserve">eam management </w:t>
      </w:r>
      <w:r>
        <w:rPr>
          <w:lang w:val="en-US"/>
        </w:rPr>
        <w:t>measurements</w:t>
      </w:r>
    </w:p>
    <w:p w14:paraId="7CF5BE5C" w14:textId="77777777" w:rsidR="00DD0AC9" w:rsidRPr="008D23F5" w:rsidRDefault="00DD0AC9" w:rsidP="00DD0AC9">
      <w:pPr>
        <w:numPr>
          <w:ilvl w:val="0"/>
          <w:numId w:val="53"/>
        </w:numPr>
        <w:overflowPunct/>
        <w:autoSpaceDE/>
        <w:autoSpaceDN/>
        <w:adjustRightInd/>
        <w:spacing w:after="0"/>
        <w:jc w:val="both"/>
        <w:textAlignment w:val="auto"/>
        <w:rPr>
          <w:rFonts w:eastAsia="MS Mincho"/>
          <w:i/>
          <w:lang w:val="en-US" w:eastAsia="ja-JP"/>
        </w:rPr>
      </w:pPr>
      <w:r w:rsidRPr="008D23F5">
        <w:rPr>
          <w:rFonts w:eastAsia="MS Mincho"/>
          <w:i/>
          <w:lang w:val="en-US" w:eastAsia="ja-JP"/>
        </w:rPr>
        <w:t>The following signals can be configured for detecting beam failure by UE and for identifying new potential beams by UE</w:t>
      </w:r>
    </w:p>
    <w:p w14:paraId="7A94C548" w14:textId="77777777" w:rsidR="00DD0AC9" w:rsidRPr="008D23F5" w:rsidRDefault="00DD0AC9" w:rsidP="00525FEC">
      <w:pPr>
        <w:numPr>
          <w:ilvl w:val="1"/>
          <w:numId w:val="53"/>
        </w:numPr>
        <w:overflowPunct/>
        <w:autoSpaceDE/>
        <w:autoSpaceDN/>
        <w:adjustRightInd/>
        <w:spacing w:after="0"/>
        <w:jc w:val="both"/>
        <w:textAlignment w:val="auto"/>
        <w:rPr>
          <w:rFonts w:eastAsia="MS Mincho"/>
          <w:i/>
          <w:highlight w:val="yellow"/>
          <w:lang w:val="en-US" w:eastAsia="ja-JP"/>
        </w:rPr>
      </w:pPr>
      <w:r w:rsidRPr="008D23F5">
        <w:rPr>
          <w:rFonts w:eastAsia="MS Mincho"/>
          <w:i/>
          <w:highlight w:val="yellow"/>
          <w:lang w:val="en-US" w:eastAsia="ja-JP"/>
        </w:rPr>
        <w:t>FFS the signals, e.g., RS for beam management, RS for fine timing/frequency tracking, SS blocks, DM-RS of PDCCH (including group common PDCCH and/or UE specific PDCCH), DMRS for PDSCH</w:t>
      </w:r>
    </w:p>
    <w:p w14:paraId="386150B8" w14:textId="77777777" w:rsidR="00DD0AC9" w:rsidRPr="00DD0AC9" w:rsidRDefault="00DD0AC9" w:rsidP="00525FEC">
      <w:pPr>
        <w:rPr>
          <w:lang w:val="en-US"/>
        </w:rPr>
      </w:pPr>
    </w:p>
    <w:p w14:paraId="08627C89" w14:textId="1DBE9C01" w:rsidR="001A5E82" w:rsidRDefault="00BC006F" w:rsidP="00BC006F">
      <w:pPr>
        <w:jc w:val="both"/>
        <w:rPr>
          <w:lang w:eastAsia="x-none"/>
        </w:rPr>
      </w:pPr>
      <w:r>
        <w:rPr>
          <w:lang w:eastAsia="x-none"/>
        </w:rPr>
        <w:t xml:space="preserve">In downlink beam management UE </w:t>
      </w:r>
      <w:r w:rsidRPr="00BC006F">
        <w:rPr>
          <w:iCs/>
          <w:lang w:eastAsia="x-none"/>
        </w:rPr>
        <w:t>measures</w:t>
      </w:r>
      <w:r w:rsidRPr="004C5AE7">
        <w:rPr>
          <w:i/>
          <w:iCs/>
          <w:lang w:eastAsia="x-none"/>
        </w:rPr>
        <w:t xml:space="preserve"> periodical cell</w:t>
      </w:r>
      <w:r>
        <w:rPr>
          <w:i/>
          <w:iCs/>
          <w:lang w:eastAsia="x-none"/>
        </w:rPr>
        <w:t xml:space="preserve"> and beam</w:t>
      </w:r>
      <w:r w:rsidRPr="004C5AE7">
        <w:rPr>
          <w:i/>
          <w:iCs/>
          <w:lang w:eastAsia="x-none"/>
        </w:rPr>
        <w:t xml:space="preserve"> specific CSI RS</w:t>
      </w:r>
      <w:r w:rsidRPr="00BC006F">
        <w:rPr>
          <w:iCs/>
          <w:lang w:eastAsia="x-none"/>
        </w:rPr>
        <w:t xml:space="preserve"> (CSI-RS for P1)</w:t>
      </w:r>
      <w:r>
        <w:rPr>
          <w:lang w:eastAsia="x-none"/>
        </w:rPr>
        <w:t xml:space="preserve">. Same CSI-RS </w:t>
      </w:r>
      <w:r w:rsidR="00525FEC">
        <w:rPr>
          <w:lang w:eastAsia="x-none"/>
        </w:rPr>
        <w:t xml:space="preserve">can </w:t>
      </w:r>
      <w:r>
        <w:rPr>
          <w:lang w:eastAsia="x-none"/>
        </w:rPr>
        <w:t>also</w:t>
      </w:r>
      <w:r w:rsidR="00C22C5D">
        <w:rPr>
          <w:lang w:eastAsia="x-none"/>
        </w:rPr>
        <w:t xml:space="preserve"> be</w:t>
      </w:r>
      <w:r>
        <w:rPr>
          <w:lang w:eastAsia="x-none"/>
        </w:rPr>
        <w:t xml:space="preserve"> used for L3 mobility measurements.</w:t>
      </w:r>
      <w:r w:rsidR="001A5E82">
        <w:rPr>
          <w:lang w:eastAsia="x-none"/>
        </w:rPr>
        <w:t xml:space="preserve"> UE reports the measured/detected beams according to network configuration, e.g. N-highest quality beams or reports beams in beam groups. More about reporting can be found in</w:t>
      </w:r>
      <w:r w:rsidR="00AC19B2">
        <w:rPr>
          <w:lang w:eastAsia="x-none"/>
        </w:rPr>
        <w:t xml:space="preserve"> </w:t>
      </w:r>
      <w:r w:rsidR="00AC19B2">
        <w:rPr>
          <w:lang w:eastAsia="x-none"/>
        </w:rPr>
        <w:fldChar w:fldCharType="begin"/>
      </w:r>
      <w:r w:rsidR="00AC19B2">
        <w:rPr>
          <w:lang w:eastAsia="x-none"/>
        </w:rPr>
        <w:instrText xml:space="preserve"> REF _Ref478122435 \r \h </w:instrText>
      </w:r>
      <w:r w:rsidR="00AC19B2">
        <w:rPr>
          <w:lang w:eastAsia="x-none"/>
        </w:rPr>
      </w:r>
      <w:r w:rsidR="00AC19B2">
        <w:rPr>
          <w:lang w:eastAsia="x-none"/>
        </w:rPr>
        <w:fldChar w:fldCharType="separate"/>
      </w:r>
      <w:r w:rsidR="00AC19B2">
        <w:rPr>
          <w:lang w:eastAsia="x-none"/>
        </w:rPr>
        <w:t>[3]</w:t>
      </w:r>
      <w:r w:rsidR="00AC19B2">
        <w:rPr>
          <w:lang w:eastAsia="x-none"/>
        </w:rPr>
        <w:fldChar w:fldCharType="end"/>
      </w:r>
      <w:r w:rsidR="00A22DFF">
        <w:rPr>
          <w:lang w:eastAsia="x-none"/>
        </w:rPr>
        <w:t>.</w:t>
      </w:r>
    </w:p>
    <w:p w14:paraId="0186D8D1" w14:textId="699D3C32" w:rsidR="00C2440D" w:rsidRDefault="001A5E82" w:rsidP="00BC006F">
      <w:pPr>
        <w:jc w:val="both"/>
      </w:pPr>
      <w:r>
        <w:rPr>
          <w:lang w:eastAsia="x-none"/>
        </w:rPr>
        <w:t>Out of the reported P-1 beams</w:t>
      </w:r>
      <w:r w:rsidR="00A22DFF">
        <w:rPr>
          <w:lang w:eastAsia="x-none"/>
        </w:rPr>
        <w:t>, the</w:t>
      </w:r>
      <w:r>
        <w:rPr>
          <w:lang w:eastAsia="x-none"/>
        </w:rPr>
        <w:t xml:space="preserve"> network may configure beam or beams as PDCCH beams. </w:t>
      </w:r>
      <w:r w:rsidR="00BC006F">
        <w:rPr>
          <w:lang w:eastAsia="x-none"/>
        </w:rPr>
        <w:t>Periodical signals enable UE to track</w:t>
      </w:r>
      <w:r w:rsidR="00461E34">
        <w:rPr>
          <w:lang w:eastAsia="x-none"/>
        </w:rPr>
        <w:t xml:space="preserve"> signal levels of</w:t>
      </w:r>
      <w:r w:rsidR="00BC006F">
        <w:rPr>
          <w:lang w:eastAsia="x-none"/>
        </w:rPr>
        <w:t xml:space="preserve"> the configured </w:t>
      </w:r>
      <w:r>
        <w:rPr>
          <w:lang w:eastAsia="x-none"/>
        </w:rPr>
        <w:t>PDCCH</w:t>
      </w:r>
      <w:r w:rsidR="00BC006F">
        <w:rPr>
          <w:lang w:eastAsia="x-none"/>
        </w:rPr>
        <w:t xml:space="preserve"> beam</w:t>
      </w:r>
      <w:r>
        <w:rPr>
          <w:lang w:eastAsia="x-none"/>
        </w:rPr>
        <w:t>(s)</w:t>
      </w:r>
      <w:r w:rsidR="00BC006F">
        <w:rPr>
          <w:lang w:eastAsia="x-none"/>
        </w:rPr>
        <w:t xml:space="preserve"> and </w:t>
      </w:r>
      <w:r>
        <w:rPr>
          <w:lang w:eastAsia="x-none"/>
        </w:rPr>
        <w:t>determine beam management actions such as trigger</w:t>
      </w:r>
      <w:r w:rsidR="00461E34">
        <w:rPr>
          <w:lang w:eastAsia="x-none"/>
        </w:rPr>
        <w:t>ing of</w:t>
      </w:r>
      <w:r>
        <w:rPr>
          <w:lang w:eastAsia="x-none"/>
        </w:rPr>
        <w:t xml:space="preserve"> beam reports to</w:t>
      </w:r>
      <w:r w:rsidR="00017302">
        <w:rPr>
          <w:lang w:eastAsia="x-none"/>
        </w:rPr>
        <w:t xml:space="preserve"> </w:t>
      </w:r>
      <w:r w:rsidR="00BC006F">
        <w:rPr>
          <w:lang w:eastAsia="x-none"/>
        </w:rPr>
        <w:t>indicate link quality changes to network.</w:t>
      </w:r>
      <w:r w:rsidR="00461E34">
        <w:rPr>
          <w:lang w:eastAsia="x-none"/>
        </w:rPr>
        <w:t xml:space="preserve"> Network may use the beam reports to configure UE with new PDCCH beam or command to switch to alternative link.</w:t>
      </w:r>
      <w:r w:rsidR="00BC006F">
        <w:rPr>
          <w:lang w:eastAsia="x-none"/>
        </w:rPr>
        <w:t xml:space="preserve"> In addition</w:t>
      </w:r>
      <w:r w:rsidR="00BC006F" w:rsidRPr="004C5AE7">
        <w:t>,</w:t>
      </w:r>
      <w:r w:rsidR="00BC006F">
        <w:rPr>
          <w:lang w:eastAsia="x-none"/>
        </w:rPr>
        <w:t xml:space="preserve"> UE</w:t>
      </w:r>
      <w:r w:rsidR="00D51A9D">
        <w:rPr>
          <w:lang w:eastAsia="x-none"/>
        </w:rPr>
        <w:t xml:space="preserve"> should be</w:t>
      </w:r>
      <w:r w:rsidR="00BC006F">
        <w:rPr>
          <w:lang w:eastAsia="x-none"/>
        </w:rPr>
        <w:t xml:space="preserve"> able to detect potential link failures and initiate recovery actions based on the</w:t>
      </w:r>
      <w:r w:rsidR="00BC006F" w:rsidRPr="004C5AE7">
        <w:t xml:space="preserve"> </w:t>
      </w:r>
      <w:r w:rsidR="00BC006F">
        <w:rPr>
          <w:lang w:eastAsia="x-none"/>
        </w:rPr>
        <w:t>measurements</w:t>
      </w:r>
      <w:r w:rsidR="00461E34">
        <w:rPr>
          <w:lang w:eastAsia="x-none"/>
        </w:rPr>
        <w:t xml:space="preserve"> on P-1 signals</w:t>
      </w:r>
      <w:r w:rsidR="00BC006F" w:rsidRPr="004C5AE7">
        <w:t>.</w:t>
      </w:r>
    </w:p>
    <w:p w14:paraId="3639D17F" w14:textId="77777777" w:rsidR="00DD0AC9" w:rsidRPr="00F2289F" w:rsidRDefault="001A0FF1" w:rsidP="003F6067">
      <w:pPr>
        <w:jc w:val="both"/>
        <w:rPr>
          <w:lang w:val="en-US" w:eastAsia="x-none"/>
        </w:rPr>
      </w:pPr>
      <w:r w:rsidRPr="00CF3D83">
        <w:rPr>
          <w:b/>
          <w:lang w:val="en-US" w:eastAsia="x-none"/>
        </w:rPr>
        <w:t>Proposal: P</w:t>
      </w:r>
      <w:r w:rsidR="00DD0AC9" w:rsidRPr="00CF3D83">
        <w:rPr>
          <w:b/>
          <w:lang w:val="en-US" w:eastAsia="x-none"/>
        </w:rPr>
        <w:t>-</w:t>
      </w:r>
      <w:r w:rsidRPr="00CF3D83">
        <w:rPr>
          <w:b/>
          <w:lang w:val="en-US" w:eastAsia="x-none"/>
        </w:rPr>
        <w:t xml:space="preserve">1 signals are used for </w:t>
      </w:r>
      <w:r w:rsidR="00C22C5D" w:rsidRPr="00CF3D83">
        <w:rPr>
          <w:b/>
          <w:lang w:val="en-US" w:eastAsia="x-none"/>
        </w:rPr>
        <w:t xml:space="preserve">detecting a </w:t>
      </w:r>
      <w:r w:rsidR="00DD0AC9" w:rsidRPr="00CF3D83">
        <w:rPr>
          <w:b/>
          <w:lang w:val="en-US" w:eastAsia="x-none"/>
        </w:rPr>
        <w:t>beam failure and triggering</w:t>
      </w:r>
      <w:r w:rsidR="00C22C5D" w:rsidRPr="00CF3D83">
        <w:rPr>
          <w:b/>
          <w:lang w:val="en-US" w:eastAsia="x-none"/>
        </w:rPr>
        <w:t xml:space="preserve"> for beam </w:t>
      </w:r>
      <w:r w:rsidRPr="00CF3D83">
        <w:rPr>
          <w:b/>
          <w:lang w:val="en-US" w:eastAsia="x-none"/>
        </w:rPr>
        <w:t>recovery</w:t>
      </w:r>
      <w:r w:rsidR="001639F8" w:rsidRPr="00CF3D83">
        <w:rPr>
          <w:b/>
          <w:lang w:val="en-US" w:eastAsia="x-none"/>
        </w:rPr>
        <w:t xml:space="preserve"> actions</w:t>
      </w:r>
      <w:r w:rsidRPr="00CF3D83">
        <w:rPr>
          <w:b/>
          <w:lang w:val="en-US" w:eastAsia="x-none"/>
        </w:rPr>
        <w:t xml:space="preserve"> </w:t>
      </w:r>
    </w:p>
    <w:p w14:paraId="6326C29C" w14:textId="788D6826" w:rsidR="00464B5E" w:rsidRDefault="007228D1" w:rsidP="004C5AE7">
      <w:pPr>
        <w:pStyle w:val="Heading3"/>
        <w:rPr>
          <w:lang w:val="en-US"/>
        </w:rPr>
      </w:pPr>
      <w:r>
        <w:rPr>
          <w:lang w:val="en-US"/>
        </w:rPr>
        <w:t>2.</w:t>
      </w:r>
      <w:r w:rsidR="005B41E0">
        <w:rPr>
          <w:lang w:val="en-US"/>
        </w:rPr>
        <w:t>2</w:t>
      </w:r>
      <w:r>
        <w:rPr>
          <w:lang w:val="en-US"/>
        </w:rPr>
        <w:t xml:space="preserve"> </w:t>
      </w:r>
      <w:r w:rsidR="00EB3829">
        <w:rPr>
          <w:lang w:val="en-US"/>
        </w:rPr>
        <w:t>UE measurement</w:t>
      </w:r>
      <w:r w:rsidR="00BC006F">
        <w:rPr>
          <w:lang w:val="en-US"/>
        </w:rPr>
        <w:t xml:space="preserve"> model</w:t>
      </w:r>
      <w:r w:rsidR="00EB3829">
        <w:rPr>
          <w:lang w:val="en-US"/>
        </w:rPr>
        <w:t xml:space="preserve"> for beam management.</w:t>
      </w:r>
    </w:p>
    <w:p w14:paraId="6104D3D4" w14:textId="6EDE1BC4" w:rsidR="00534510" w:rsidRDefault="00464B5E" w:rsidP="003F6067">
      <w:pPr>
        <w:jc w:val="both"/>
        <w:rPr>
          <w:lang w:val="en-US"/>
        </w:rPr>
      </w:pPr>
      <w:r w:rsidRPr="004C5AE7">
        <w:rPr>
          <w:lang w:val="en-US"/>
        </w:rPr>
        <w:t>T</w:t>
      </w:r>
      <w:r w:rsidR="00EB3829" w:rsidRPr="004C5AE7">
        <w:rPr>
          <w:lang w:val="en-US"/>
        </w:rPr>
        <w:t xml:space="preserve">riggering of </w:t>
      </w:r>
      <w:r w:rsidR="00F51513" w:rsidRPr="004C5AE7">
        <w:rPr>
          <w:lang w:val="en-US"/>
        </w:rPr>
        <w:t xml:space="preserve">UE initiated </w:t>
      </w:r>
      <w:r w:rsidR="00EB3829" w:rsidRPr="004C5AE7">
        <w:rPr>
          <w:lang w:val="en-US"/>
        </w:rPr>
        <w:t>beam management actions should be based on</w:t>
      </w:r>
      <w:r w:rsidRPr="004C5AE7">
        <w:rPr>
          <w:lang w:val="en-US"/>
        </w:rPr>
        <w:t xml:space="preserve"> beam specific L1 measurements</w:t>
      </w:r>
      <w:r w:rsidR="00F51513" w:rsidRPr="004C5AE7">
        <w:rPr>
          <w:lang w:val="en-US"/>
        </w:rPr>
        <w:t xml:space="preserve"> and L2 filtering</w:t>
      </w:r>
      <w:r w:rsidR="00B745CC" w:rsidRPr="004C5AE7">
        <w:rPr>
          <w:lang w:val="en-US"/>
        </w:rPr>
        <w:t xml:space="preserve">. L1 provides </w:t>
      </w:r>
      <w:r w:rsidR="008D27B7">
        <w:rPr>
          <w:lang w:val="en-US"/>
        </w:rPr>
        <w:t>P-1</w:t>
      </w:r>
      <w:r w:rsidR="008D27B7" w:rsidRPr="004C5AE7">
        <w:rPr>
          <w:lang w:val="en-US"/>
        </w:rPr>
        <w:t xml:space="preserve"> </w:t>
      </w:r>
      <w:r w:rsidR="00B745CC" w:rsidRPr="004C5AE7">
        <w:rPr>
          <w:lang w:val="en-US"/>
        </w:rPr>
        <w:t>beam measurements to higher layer, L2 (MAC), which applies further filtering of the measurement results.</w:t>
      </w:r>
      <w:r w:rsidR="00F067DC">
        <w:rPr>
          <w:lang w:val="en-US"/>
        </w:rPr>
        <w:t xml:space="preserve"> One potential way would be to apply L3 filtering as in LTE (</w:t>
      </w:r>
      <w:r w:rsidR="00534510">
        <w:rPr>
          <w:lang w:val="en-US"/>
        </w:rPr>
        <w:t>moving average</w:t>
      </w:r>
      <w:r w:rsidR="00F067DC">
        <w:rPr>
          <w:lang w:val="en-US"/>
        </w:rPr>
        <w:t>) and apply that for L2.</w:t>
      </w:r>
      <w:r w:rsidR="00F51513" w:rsidRPr="004C5AE7">
        <w:rPr>
          <w:lang w:val="en-US"/>
        </w:rPr>
        <w:t xml:space="preserve"> Based on the L2 filtered measurements </w:t>
      </w:r>
      <w:r w:rsidR="00F067DC">
        <w:rPr>
          <w:lang w:val="en-US"/>
        </w:rPr>
        <w:t>UE would determine evaluate whether a specific criteria is fulfilled for predetermine</w:t>
      </w:r>
      <w:r w:rsidR="001A0FF1">
        <w:rPr>
          <w:lang w:val="en-US"/>
        </w:rPr>
        <w:t>d</w:t>
      </w:r>
      <w:r w:rsidR="00F067DC">
        <w:rPr>
          <w:lang w:val="en-US"/>
        </w:rPr>
        <w:t xml:space="preserve"> beam management action</w:t>
      </w:r>
      <w:r w:rsidR="008D27B7">
        <w:rPr>
          <w:lang w:val="en-US"/>
        </w:rPr>
        <w:t xml:space="preserve">/events. As an example, L2 may be configured to monitor PDCCH beams (P-1 beams corresponding to PDCCH beams) and </w:t>
      </w:r>
      <w:r w:rsidR="005B00B3">
        <w:rPr>
          <w:lang w:val="en-US"/>
        </w:rPr>
        <w:t xml:space="preserve">in the event of </w:t>
      </w:r>
      <w:r w:rsidR="008D27B7">
        <w:rPr>
          <w:lang w:val="en-US"/>
        </w:rPr>
        <w:t>a new beam currently not configured for PDCCH reception becomes offset better</w:t>
      </w:r>
      <w:r w:rsidR="005B00B3">
        <w:rPr>
          <w:lang w:val="en-US"/>
        </w:rPr>
        <w:t xml:space="preserve"> </w:t>
      </w:r>
      <w:r w:rsidR="005B00B3">
        <w:rPr>
          <w:lang w:val="en-US"/>
        </w:rPr>
        <w:lastRenderedPageBreak/>
        <w:t>triggers beam management action</w:t>
      </w:r>
      <w:r w:rsidR="008D27B7">
        <w:rPr>
          <w:lang w:val="en-US"/>
        </w:rPr>
        <w:t>. Based on the event UE may</w:t>
      </w:r>
      <w:r w:rsidR="00F067DC">
        <w:rPr>
          <w:lang w:val="en-US"/>
        </w:rPr>
        <w:t xml:space="preserve"> trigger a signal requesting resource</w:t>
      </w:r>
      <w:r w:rsidR="00534510">
        <w:rPr>
          <w:lang w:val="en-US"/>
        </w:rPr>
        <w:t>s for beam reporting</w:t>
      </w:r>
      <w:r w:rsidR="005B00B3">
        <w:rPr>
          <w:lang w:val="en-US"/>
        </w:rPr>
        <w:t xml:space="preserve"> to provide information to gNB.</w:t>
      </w:r>
      <w:r w:rsidR="008D27B7">
        <w:rPr>
          <w:lang w:val="en-US"/>
        </w:rPr>
        <w:t xml:space="preserve"> </w:t>
      </w:r>
      <w:r w:rsidR="00534510">
        <w:rPr>
          <w:lang w:val="en-US"/>
        </w:rPr>
        <w:t xml:space="preserve"> </w:t>
      </w:r>
    </w:p>
    <w:p w14:paraId="4780E507" w14:textId="0F661D24" w:rsidR="00464B5E" w:rsidRDefault="00534510" w:rsidP="00CF3D83">
      <w:r>
        <w:rPr>
          <w:lang w:val="en-US"/>
        </w:rPr>
        <w:t xml:space="preserve">Benefits of applying 2 levels of filtering when determining beam management actions is avoid too quick/slow reaction to beam specific signal level changes. </w:t>
      </w:r>
      <w:r w:rsidR="002622A7" w:rsidRPr="004C5AE7">
        <w:rPr>
          <w:lang w:val="en-US"/>
        </w:rPr>
        <w:t xml:space="preserve">Typically L1 measurements are fixed in the specification in a manner that L1 performs measurements according to required accuracy </w:t>
      </w:r>
      <w:r>
        <w:rPr>
          <w:lang w:val="en-US"/>
        </w:rPr>
        <w:t xml:space="preserve">by </w:t>
      </w:r>
      <w:r w:rsidR="003C741E">
        <w:rPr>
          <w:lang w:val="en-US"/>
        </w:rPr>
        <w:t xml:space="preserve">collecting the </w:t>
      </w:r>
      <w:r w:rsidR="002622A7" w:rsidRPr="004C5AE7">
        <w:rPr>
          <w:lang w:val="en-US"/>
        </w:rPr>
        <w:t>minimum number of samples</w:t>
      </w:r>
      <w:r w:rsidR="003C741E">
        <w:rPr>
          <w:lang w:val="en-US"/>
        </w:rPr>
        <w:t xml:space="preserve"> to form ‘L1 measurement’. L2 filtering is configurable by network and considers also beam specific Time-to-Trigger to determine if a criteria for beam management is fulfilled. A specific condition needs to apply for the duration of Time-to-trigger before a criteria is </w:t>
      </w:r>
      <w:r w:rsidR="00B072C4">
        <w:rPr>
          <w:lang w:val="en-US"/>
        </w:rPr>
        <w:t>considered to be fulfilled.</w:t>
      </w:r>
      <w:r w:rsidR="003C741E">
        <w:rPr>
          <w:lang w:val="en-US"/>
        </w:rPr>
        <w:t xml:space="preserve">   </w:t>
      </w:r>
      <w:r w:rsidR="002622A7" w:rsidRPr="004C5AE7">
        <w:rPr>
          <w:lang w:val="en-US"/>
        </w:rPr>
        <w:t xml:space="preserve">  </w:t>
      </w:r>
    </w:p>
    <w:p w14:paraId="36DF0EEA" w14:textId="77777777" w:rsidR="00EB3829" w:rsidRDefault="001A0FF1" w:rsidP="004C5AE7">
      <w:pPr>
        <w:jc w:val="center"/>
      </w:pPr>
      <w:r>
        <w:object w:dxaOrig="12962" w:dyaOrig="4838" w14:anchorId="2E978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110.25pt" o:ole="">
            <v:imagedata r:id="rId12" o:title=""/>
          </v:shape>
          <o:OLEObject Type="Embed" ProgID="Visio.Drawing.11" ShapeID="_x0000_i1025" DrawAspect="Content" ObjectID="_1551886107" r:id="rId13"/>
        </w:object>
      </w:r>
    </w:p>
    <w:p w14:paraId="264C0AE4" w14:textId="028553F3" w:rsidR="00464B5E" w:rsidRDefault="00464B5E" w:rsidP="004C5AE7">
      <w:pPr>
        <w:pStyle w:val="Caption"/>
        <w:jc w:val="center"/>
        <w:rPr>
          <w:lang w:val="en-US"/>
        </w:rPr>
      </w:pPr>
      <w:r>
        <w:t xml:space="preserve">Figure </w:t>
      </w:r>
      <w:r w:rsidR="00DA5B2F">
        <w:fldChar w:fldCharType="begin"/>
      </w:r>
      <w:r w:rsidR="00DA5B2F">
        <w:instrText xml:space="preserve"> SEQ Figure \* ARABIC </w:instrText>
      </w:r>
      <w:r w:rsidR="00DA5B2F">
        <w:fldChar w:fldCharType="separate"/>
      </w:r>
      <w:r w:rsidR="00FC74D6">
        <w:rPr>
          <w:noProof/>
        </w:rPr>
        <w:t>1</w:t>
      </w:r>
      <w:r w:rsidR="00DA5B2F">
        <w:rPr>
          <w:noProof/>
        </w:rPr>
        <w:fldChar w:fldCharType="end"/>
      </w:r>
      <w:r w:rsidRPr="004C5AE7">
        <w:rPr>
          <w:lang w:val="en-US"/>
        </w:rPr>
        <w:t>. Measurement Model for Beam Management</w:t>
      </w:r>
    </w:p>
    <w:p w14:paraId="4FF23FBB" w14:textId="77777777" w:rsidR="009D033F" w:rsidRPr="009D033F" w:rsidRDefault="009D033F" w:rsidP="009D033F">
      <w:pPr>
        <w:rPr>
          <w:lang w:val="en-US" w:eastAsia="x-none"/>
        </w:rPr>
      </w:pPr>
    </w:p>
    <w:p w14:paraId="74F42D94" w14:textId="3CDB3BE9" w:rsidR="009D033F" w:rsidRPr="00CF3D83" w:rsidRDefault="001A0FF1" w:rsidP="004C5AE7">
      <w:pPr>
        <w:rPr>
          <w:b/>
          <w:lang w:val="en-US" w:eastAsia="x-none"/>
        </w:rPr>
      </w:pPr>
      <w:r w:rsidRPr="00CF3D83">
        <w:rPr>
          <w:b/>
          <w:lang w:val="en-US" w:eastAsia="x-none"/>
        </w:rPr>
        <w:t>Proposal</w:t>
      </w:r>
      <w:r w:rsidR="00F2289F" w:rsidRPr="00CF3D83">
        <w:rPr>
          <w:b/>
          <w:lang w:val="en-US" w:eastAsia="x-none"/>
        </w:rPr>
        <w:t xml:space="preserve"> 2</w:t>
      </w:r>
      <w:r w:rsidRPr="00CF3D83">
        <w:rPr>
          <w:b/>
          <w:lang w:val="en-US" w:eastAsia="x-none"/>
        </w:rPr>
        <w:t xml:space="preserve">: </w:t>
      </w:r>
      <w:r w:rsidR="00943DEF" w:rsidRPr="00CF3D83">
        <w:rPr>
          <w:b/>
          <w:lang w:val="en-US" w:eastAsia="x-none"/>
        </w:rPr>
        <w:t>L1</w:t>
      </w:r>
      <w:r w:rsidR="009D033F" w:rsidRPr="00CF3D83">
        <w:rPr>
          <w:b/>
          <w:lang w:val="en-US" w:eastAsia="x-none"/>
        </w:rPr>
        <w:t xml:space="preserve"> provides beam specific measurements on P-1 beams to L2. </w:t>
      </w:r>
    </w:p>
    <w:p w14:paraId="345D1F5D" w14:textId="76B79F75" w:rsidR="00BC2EA2" w:rsidRDefault="00BC2EA2" w:rsidP="004C5AE7">
      <w:pPr>
        <w:rPr>
          <w:lang w:val="en-US" w:eastAsia="x-none"/>
        </w:rPr>
      </w:pPr>
    </w:p>
    <w:p w14:paraId="73890222" w14:textId="5A3545F1" w:rsidR="00BC2EA2" w:rsidRPr="00BC2EA2" w:rsidRDefault="00BC2EA2" w:rsidP="00775364">
      <w:pPr>
        <w:pStyle w:val="Heading3"/>
        <w:rPr>
          <w:lang w:val="en-US"/>
        </w:rPr>
      </w:pPr>
      <w:r w:rsidRPr="00BC2EA2">
        <w:rPr>
          <w:lang w:val="en-US"/>
        </w:rPr>
        <w:t>2.</w:t>
      </w:r>
      <w:r w:rsidR="005B41E0">
        <w:rPr>
          <w:lang w:val="en-US"/>
        </w:rPr>
        <w:t>3</w:t>
      </w:r>
      <w:r w:rsidRPr="00BC2EA2">
        <w:rPr>
          <w:lang w:val="en-US"/>
        </w:rPr>
        <w:t xml:space="preserve"> L1 Indication of Beam Failure</w:t>
      </w:r>
    </w:p>
    <w:p w14:paraId="6EA48B74" w14:textId="0A97810B" w:rsidR="00F947E3" w:rsidRDefault="00BC2EA2" w:rsidP="006442A4">
      <w:pPr>
        <w:jc w:val="both"/>
        <w:rPr>
          <w:lang w:val="en-US" w:eastAsia="x-none"/>
        </w:rPr>
      </w:pPr>
      <w:r w:rsidRPr="00BC2EA2">
        <w:rPr>
          <w:lang w:val="en-US" w:eastAsia="x-none"/>
        </w:rPr>
        <w:t xml:space="preserve">NR supports two levels of mobility, intra-cell and inter-cell. Intra-cell mobility is not visible to RRC (or may have very limited) thus it needs not to concern with the management of individual beam but operate on cell level. In LTE radio link monitoring the L1 provides </w:t>
      </w:r>
      <w:r w:rsidR="00F947E3">
        <w:rPr>
          <w:lang w:val="en-US" w:eastAsia="x-none"/>
        </w:rPr>
        <w:t xml:space="preserve">IS/OOS </w:t>
      </w:r>
      <w:r w:rsidRPr="00BC2EA2">
        <w:rPr>
          <w:lang w:val="en-US" w:eastAsia="x-none"/>
        </w:rPr>
        <w:t xml:space="preserve">(in-sync/out-of-sync) indication to L3 which the determines the cell radio conditions based on the received indications. </w:t>
      </w:r>
      <w:r w:rsidR="00F947E3">
        <w:rPr>
          <w:lang w:val="en-US" w:eastAsia="x-none"/>
        </w:rPr>
        <w:t xml:space="preserve">In LTE the IS/OSS condition is determined based on the measurements on cell specific reference signals </w:t>
      </w:r>
      <w:r w:rsidR="0074757A">
        <w:rPr>
          <w:lang w:val="en-US" w:eastAsia="x-none"/>
        </w:rPr>
        <w:t xml:space="preserve">and determining block error rate of </w:t>
      </w:r>
      <w:r w:rsidR="00F947E3">
        <w:rPr>
          <w:rFonts w:eastAsia="?? ??" w:cs="v5.0.0"/>
        </w:rPr>
        <w:t>hypothetical PDCCH transmission taking into account the PCFICH errors</w:t>
      </w:r>
      <w:r w:rsidR="0074757A">
        <w:rPr>
          <w:rFonts w:eastAsia="?? ??" w:cs="v5.0.0"/>
        </w:rPr>
        <w:t xml:space="preserve"> (36.133).</w:t>
      </w:r>
    </w:p>
    <w:p w14:paraId="6A23B9E6" w14:textId="329A9074" w:rsidR="00BC2EA2" w:rsidRPr="00BC2EA2" w:rsidRDefault="00BC2EA2" w:rsidP="006442A4">
      <w:pPr>
        <w:jc w:val="both"/>
        <w:rPr>
          <w:lang w:val="en-US" w:eastAsia="x-none"/>
        </w:rPr>
      </w:pPr>
      <w:r w:rsidRPr="00BC2EA2">
        <w:rPr>
          <w:lang w:val="en-US" w:eastAsia="x-none"/>
        </w:rPr>
        <w:t>In NR the L2 should be responsible for triggering beam management actions such as reporting and recovery thus the radio link monitoring should comprise of two levels:</w:t>
      </w:r>
    </w:p>
    <w:p w14:paraId="779FADF4" w14:textId="73B218CA" w:rsidR="00BC2EA2" w:rsidRPr="00BC2EA2" w:rsidRDefault="00BC2EA2" w:rsidP="006442A4">
      <w:pPr>
        <w:jc w:val="both"/>
        <w:rPr>
          <w:lang w:val="en-US" w:eastAsia="x-none"/>
        </w:rPr>
      </w:pPr>
      <w:r w:rsidRPr="00BC2EA2">
        <w:rPr>
          <w:lang w:val="en-US" w:eastAsia="x-none"/>
        </w:rPr>
        <w:t xml:space="preserve">L1 provides </w:t>
      </w:r>
      <w:r w:rsidRPr="00CF3D83">
        <w:rPr>
          <w:i/>
          <w:lang w:val="en-US" w:eastAsia="x-none"/>
        </w:rPr>
        <w:t>beam level</w:t>
      </w:r>
      <w:r w:rsidRPr="00BC2EA2">
        <w:rPr>
          <w:lang w:val="en-US" w:eastAsia="x-none"/>
        </w:rPr>
        <w:t xml:space="preserve"> IS/OOS indication to L2. Determining the IS/OOS conditions should be based on the beams configured for PDCCH reception. L2 determines the </w:t>
      </w:r>
      <w:r w:rsidRPr="00CF3D83">
        <w:rPr>
          <w:i/>
          <w:lang w:val="en-US" w:eastAsia="x-none"/>
        </w:rPr>
        <w:t>cell level</w:t>
      </w:r>
      <w:r w:rsidRPr="00BC2EA2">
        <w:rPr>
          <w:lang w:val="en-US" w:eastAsia="x-none"/>
        </w:rPr>
        <w:t xml:space="preserve"> IS/OOS condition based on the L1 indication and triggers/indicates proper actions:</w:t>
      </w:r>
    </w:p>
    <w:p w14:paraId="43E15E14" w14:textId="14F28C9B" w:rsidR="00BC2EA2" w:rsidRDefault="00BC2EA2" w:rsidP="006442A4">
      <w:pPr>
        <w:jc w:val="both"/>
        <w:rPr>
          <w:lang w:val="en-US" w:eastAsia="x-none"/>
        </w:rPr>
      </w:pPr>
      <w:r w:rsidRPr="00BC2EA2">
        <w:rPr>
          <w:lang w:val="en-US" w:eastAsia="x-none"/>
        </w:rPr>
        <w:t>L2 is able to determine when to indicate cell level IS/OOS: e.g. if UE is configured with multiple links for monitoring PDCCH and one PDCCH link fails (is blocked) the cell could be still considered IS as alternative link exists. The recovery of such situation is handled by L2. Exact operation when L2 indicates to L3 the IS/OOS condition based in L1 indication is RAN2 issue.</w:t>
      </w:r>
      <w:r w:rsidR="00F947E3">
        <w:rPr>
          <w:lang w:val="en-US" w:eastAsia="x-none"/>
        </w:rPr>
        <w:t xml:space="preserve"> This mechanism is </w:t>
      </w:r>
      <w:r w:rsidR="0074757A">
        <w:rPr>
          <w:lang w:val="en-US" w:eastAsia="x-none"/>
        </w:rPr>
        <w:t xml:space="preserve">illustrated in the </w:t>
      </w:r>
      <w:r w:rsidR="0074757A">
        <w:rPr>
          <w:lang w:val="en-US" w:eastAsia="x-none"/>
        </w:rPr>
        <w:fldChar w:fldCharType="begin"/>
      </w:r>
      <w:r w:rsidR="0074757A">
        <w:rPr>
          <w:lang w:val="en-US" w:eastAsia="x-none"/>
        </w:rPr>
        <w:instrText xml:space="preserve"> REF _Ref477956625 \h </w:instrText>
      </w:r>
      <w:r w:rsidR="0074757A">
        <w:rPr>
          <w:lang w:val="en-US" w:eastAsia="x-none"/>
        </w:rPr>
      </w:r>
      <w:r w:rsidR="0074757A">
        <w:rPr>
          <w:lang w:val="en-US" w:eastAsia="x-none"/>
        </w:rPr>
        <w:fldChar w:fldCharType="separate"/>
      </w:r>
      <w:r w:rsidR="0074757A">
        <w:t xml:space="preserve">Figure </w:t>
      </w:r>
      <w:r w:rsidR="0074757A">
        <w:rPr>
          <w:noProof/>
        </w:rPr>
        <w:t>2</w:t>
      </w:r>
      <w:r w:rsidR="0074757A">
        <w:rPr>
          <w:lang w:val="en-US" w:eastAsia="x-none"/>
        </w:rPr>
        <w:fldChar w:fldCharType="end"/>
      </w:r>
      <w:r w:rsidR="0074757A">
        <w:rPr>
          <w:lang w:val="en-US" w:eastAsia="x-none"/>
        </w:rPr>
        <w:t>. L1 provides CSI-RS measurements on P-1 signals (K detected beams) to L2 and provides IS/OOS condition to L2 on PDCCH beams.</w:t>
      </w:r>
    </w:p>
    <w:p w14:paraId="42BC09FB" w14:textId="77777777" w:rsidR="00F947E3" w:rsidRDefault="00F947E3" w:rsidP="006442A4">
      <w:pPr>
        <w:jc w:val="both"/>
        <w:rPr>
          <w:lang w:val="en-US" w:eastAsia="x-none"/>
        </w:rPr>
      </w:pPr>
    </w:p>
    <w:p w14:paraId="7389505E" w14:textId="77777777" w:rsidR="00FC74D6" w:rsidRPr="00BC2EA2" w:rsidRDefault="00FC74D6" w:rsidP="00BC2EA2">
      <w:pPr>
        <w:rPr>
          <w:lang w:val="en-US" w:eastAsia="x-none"/>
        </w:rPr>
      </w:pPr>
    </w:p>
    <w:p w14:paraId="37E30998" w14:textId="644A9DFD" w:rsidR="00BC2EA2" w:rsidRDefault="00B66D98" w:rsidP="00775364">
      <w:pPr>
        <w:jc w:val="center"/>
      </w:pPr>
      <w:r>
        <w:object w:dxaOrig="7654" w:dyaOrig="7583" w14:anchorId="43B679FA">
          <v:shape id="_x0000_i1026" type="#_x0000_t75" style="width:298.5pt;height:295.5pt" o:ole="">
            <v:imagedata r:id="rId14" o:title=""/>
          </v:shape>
          <o:OLEObject Type="Embed" ProgID="Visio.Drawing.11" ShapeID="_x0000_i1026" DrawAspect="Content" ObjectID="_1551886108" r:id="rId15"/>
        </w:object>
      </w:r>
    </w:p>
    <w:p w14:paraId="35AAEC7B" w14:textId="09FE0768" w:rsidR="00FC74D6" w:rsidRDefault="00FC74D6" w:rsidP="00FC74D6">
      <w:pPr>
        <w:pStyle w:val="Caption"/>
        <w:jc w:val="center"/>
        <w:rPr>
          <w:lang w:val="en-US"/>
        </w:rPr>
      </w:pPr>
      <w:bookmarkStart w:id="2" w:name="_Ref477956625"/>
      <w:r>
        <w:t xml:space="preserve">Figure </w:t>
      </w:r>
      <w:r>
        <w:fldChar w:fldCharType="begin"/>
      </w:r>
      <w:r>
        <w:instrText xml:space="preserve"> SEQ Figure \* ARABIC </w:instrText>
      </w:r>
      <w:r>
        <w:fldChar w:fldCharType="separate"/>
      </w:r>
      <w:r>
        <w:rPr>
          <w:noProof/>
        </w:rPr>
        <w:t>2</w:t>
      </w:r>
      <w:r>
        <w:fldChar w:fldCharType="end"/>
      </w:r>
      <w:bookmarkEnd w:id="2"/>
      <w:r w:rsidRPr="00FC74D6">
        <w:rPr>
          <w:lang w:val="en-US"/>
        </w:rPr>
        <w:t>. Radio Link Monitoring framework for NR.</w:t>
      </w:r>
    </w:p>
    <w:p w14:paraId="716ECE69" w14:textId="77777777" w:rsidR="005B00B3" w:rsidRPr="00B66D98" w:rsidRDefault="005B00B3" w:rsidP="00CF3D83">
      <w:pPr>
        <w:rPr>
          <w:lang w:val="en-US"/>
        </w:rPr>
      </w:pPr>
    </w:p>
    <w:p w14:paraId="780CB0C3" w14:textId="2F2F9495" w:rsidR="00BC2EA2" w:rsidRPr="00CF3D83" w:rsidRDefault="00BC2EA2" w:rsidP="00BC2EA2">
      <w:pPr>
        <w:rPr>
          <w:b/>
          <w:lang w:val="en-US" w:eastAsia="x-none"/>
        </w:rPr>
      </w:pPr>
      <w:r w:rsidRPr="00CF3D83">
        <w:rPr>
          <w:b/>
          <w:lang w:val="en-US" w:eastAsia="x-none"/>
        </w:rPr>
        <w:t>Proposal</w:t>
      </w:r>
      <w:r w:rsidR="00F2289F">
        <w:rPr>
          <w:b/>
          <w:lang w:val="en-US" w:eastAsia="x-none"/>
        </w:rPr>
        <w:t xml:space="preserve"> 3</w:t>
      </w:r>
      <w:r w:rsidRPr="00CF3D83">
        <w:rPr>
          <w:b/>
          <w:lang w:val="en-US" w:eastAsia="x-none"/>
        </w:rPr>
        <w:t xml:space="preserve">: L1 indicates IS/OOS condition on </w:t>
      </w:r>
      <w:r w:rsidR="005B00B3" w:rsidRPr="00CF3D83">
        <w:rPr>
          <w:b/>
          <w:lang w:val="en-US" w:eastAsia="x-none"/>
        </w:rPr>
        <w:t>beam</w:t>
      </w:r>
      <w:r w:rsidR="0074757A" w:rsidRPr="00CF3D83">
        <w:rPr>
          <w:b/>
          <w:lang w:val="en-US" w:eastAsia="x-none"/>
        </w:rPr>
        <w:t xml:space="preserve">s configured for </w:t>
      </w:r>
      <w:r w:rsidRPr="00CF3D83">
        <w:rPr>
          <w:b/>
          <w:lang w:val="en-US" w:eastAsia="x-none"/>
        </w:rPr>
        <w:t xml:space="preserve">PDCCH </w:t>
      </w:r>
      <w:r w:rsidR="0074757A" w:rsidRPr="00CF3D83">
        <w:rPr>
          <w:b/>
          <w:lang w:val="en-US" w:eastAsia="x-none"/>
        </w:rPr>
        <w:t>monitoring/reception</w:t>
      </w:r>
      <w:r w:rsidRPr="00CF3D83">
        <w:rPr>
          <w:b/>
          <w:lang w:val="en-US" w:eastAsia="x-none"/>
        </w:rPr>
        <w:t xml:space="preserve"> to L2</w:t>
      </w:r>
    </w:p>
    <w:p w14:paraId="19E62B84" w14:textId="51D045E4" w:rsidR="00BC2EA2" w:rsidRPr="00BC2EA2" w:rsidRDefault="00BC2EA2" w:rsidP="006442A4">
      <w:pPr>
        <w:jc w:val="both"/>
        <w:rPr>
          <w:lang w:val="en-US" w:eastAsia="x-none"/>
        </w:rPr>
      </w:pPr>
      <w:r w:rsidRPr="00BC2EA2">
        <w:rPr>
          <w:lang w:val="en-US" w:eastAsia="x-none"/>
        </w:rPr>
        <w:t xml:space="preserve">How to calculate the IS/OOS condition is FFS. One way would be to reuse LTE mechanism e.g. determine hypothetical PDCCH error rate by estimating it from the P-1 beams corresponding to the beams configured for PDCCH reception. </w:t>
      </w:r>
      <w:r w:rsidR="009D033F">
        <w:rPr>
          <w:lang w:val="en-US" w:eastAsia="x-none"/>
        </w:rPr>
        <w:t xml:space="preserve">It is FFS if </w:t>
      </w:r>
      <w:r w:rsidRPr="00BC2EA2">
        <w:rPr>
          <w:lang w:val="en-US" w:eastAsia="x-none"/>
        </w:rPr>
        <w:t xml:space="preserve">OOS condition could be based </w:t>
      </w:r>
      <w:r w:rsidR="009D033F">
        <w:rPr>
          <w:lang w:val="en-US" w:eastAsia="x-none"/>
        </w:rPr>
        <w:t xml:space="preserve">also </w:t>
      </w:r>
      <w:r w:rsidRPr="00BC2EA2">
        <w:rPr>
          <w:lang w:val="en-US" w:eastAsia="x-none"/>
        </w:rPr>
        <w:t xml:space="preserve">on missing feedback signals (ACK/NACK). </w:t>
      </w:r>
    </w:p>
    <w:p w14:paraId="25208BE8" w14:textId="77777777" w:rsidR="00775364" w:rsidRPr="00231A6E" w:rsidRDefault="00775364" w:rsidP="006442A4">
      <w:pPr>
        <w:jc w:val="both"/>
        <w:rPr>
          <w:lang w:val="en-US" w:eastAsia="x-none"/>
        </w:rPr>
      </w:pPr>
      <w:r>
        <w:rPr>
          <w:lang w:val="en-US" w:eastAsia="x-none"/>
        </w:rPr>
        <w:t>NOTE: depending on the L2 conf</w:t>
      </w:r>
      <w:r w:rsidR="00131FA6">
        <w:rPr>
          <w:lang w:val="en-US" w:eastAsia="x-none"/>
        </w:rPr>
        <w:t xml:space="preserve">iguration for beam management e.g. if alternative beam/beams not configured for PDCCH reception become better than current PDCCH beam based on the measurements L2 may react before a beam is considered OOS. </w:t>
      </w:r>
      <w:r>
        <w:rPr>
          <w:lang w:val="en-US" w:eastAsia="x-none"/>
        </w:rPr>
        <w:t xml:space="preserve"> </w:t>
      </w:r>
    </w:p>
    <w:p w14:paraId="4F03E60C" w14:textId="77777777" w:rsidR="008269F7" w:rsidRDefault="008269F7" w:rsidP="004C5AE7">
      <w:pPr>
        <w:rPr>
          <w:lang w:val="en-US" w:eastAsia="x-none"/>
        </w:rPr>
      </w:pPr>
    </w:p>
    <w:p w14:paraId="639D2882" w14:textId="635695DE" w:rsidR="008269F7" w:rsidRDefault="008269F7" w:rsidP="008269F7">
      <w:pPr>
        <w:pStyle w:val="Heading3"/>
        <w:rPr>
          <w:lang w:val="en-US"/>
        </w:rPr>
      </w:pPr>
      <w:r>
        <w:rPr>
          <w:lang w:val="en-US"/>
        </w:rPr>
        <w:t>2.</w:t>
      </w:r>
      <w:r w:rsidR="005B41E0">
        <w:rPr>
          <w:lang w:val="en-US"/>
        </w:rPr>
        <w:t>4</w:t>
      </w:r>
      <w:r>
        <w:rPr>
          <w:lang w:val="en-US"/>
        </w:rPr>
        <w:t xml:space="preserve">. </w:t>
      </w:r>
      <w:r w:rsidR="007D329E">
        <w:rPr>
          <w:lang w:val="en-US"/>
        </w:rPr>
        <w:t xml:space="preserve">Uplink </w:t>
      </w:r>
      <w:r>
        <w:rPr>
          <w:lang w:val="en-US"/>
        </w:rPr>
        <w:t>Signal Configurations for Beam Recovery</w:t>
      </w:r>
    </w:p>
    <w:p w14:paraId="1F27EE60" w14:textId="77777777" w:rsidR="00F61041" w:rsidRPr="00F61041" w:rsidRDefault="00F61041" w:rsidP="00F61041">
      <w:pPr>
        <w:rPr>
          <w:rFonts w:eastAsia="MS Mincho"/>
          <w:lang w:val="en-US" w:eastAsia="ja-JP"/>
        </w:rPr>
      </w:pPr>
      <w:r>
        <w:rPr>
          <w:rFonts w:eastAsia="MS Mincho"/>
          <w:highlight w:val="green"/>
          <w:lang w:val="en-US" w:eastAsia="ja-JP"/>
        </w:rPr>
        <w:t>Agreements</w:t>
      </w:r>
      <w:r>
        <w:rPr>
          <w:rFonts w:eastAsia="MS Mincho"/>
          <w:b/>
          <w:lang w:val="en-US" w:eastAsia="ja-JP"/>
        </w:rPr>
        <w:t>:</w:t>
      </w:r>
    </w:p>
    <w:p w14:paraId="59F0A8F9" w14:textId="77777777" w:rsidR="00F61041" w:rsidRPr="00F61041" w:rsidRDefault="00F61041" w:rsidP="00F61041">
      <w:pPr>
        <w:pStyle w:val="ListParagraph"/>
        <w:numPr>
          <w:ilvl w:val="0"/>
          <w:numId w:val="51"/>
        </w:numPr>
        <w:rPr>
          <w:rFonts w:eastAsia="MS Mincho"/>
          <w:i/>
          <w:sz w:val="20"/>
          <w:szCs w:val="20"/>
          <w:lang w:val="en-US" w:eastAsia="ja-JP"/>
        </w:rPr>
      </w:pPr>
      <w:r w:rsidRPr="00F61041">
        <w:rPr>
          <w:rFonts w:eastAsia="MS Mincho"/>
          <w:i/>
          <w:sz w:val="20"/>
          <w:szCs w:val="20"/>
          <w:lang w:val="en-US" w:eastAsia="ja-JP"/>
        </w:rPr>
        <w:t>The UL transmission to report beam failure can be located in the same time instance as PRACH:</w:t>
      </w:r>
    </w:p>
    <w:p w14:paraId="008F38F8" w14:textId="77777777" w:rsidR="00F61041" w:rsidRPr="00F61041" w:rsidRDefault="00F61041" w:rsidP="00F61041">
      <w:pPr>
        <w:numPr>
          <w:ilvl w:val="2"/>
          <w:numId w:val="54"/>
        </w:numPr>
        <w:overflowPunct/>
        <w:autoSpaceDE/>
        <w:autoSpaceDN/>
        <w:adjustRightInd/>
        <w:spacing w:after="0"/>
        <w:textAlignment w:val="auto"/>
        <w:rPr>
          <w:rFonts w:eastAsia="MS Mincho"/>
          <w:i/>
          <w:lang w:val="en-US" w:eastAsia="ja-JP"/>
        </w:rPr>
      </w:pPr>
      <w:r w:rsidRPr="00F61041">
        <w:rPr>
          <w:rFonts w:eastAsia="MS Mincho"/>
          <w:i/>
          <w:lang w:val="en-US" w:eastAsia="ja-JP"/>
        </w:rPr>
        <w:t xml:space="preserve">Resources orthogonal to PRACH resources </w:t>
      </w:r>
    </w:p>
    <w:p w14:paraId="118933C6" w14:textId="77777777" w:rsidR="00F61041" w:rsidRPr="00F61041" w:rsidRDefault="00F61041" w:rsidP="00F61041">
      <w:pPr>
        <w:numPr>
          <w:ilvl w:val="3"/>
          <w:numId w:val="54"/>
        </w:numPr>
        <w:overflowPunct/>
        <w:autoSpaceDE/>
        <w:autoSpaceDN/>
        <w:adjustRightInd/>
        <w:spacing w:after="0"/>
        <w:textAlignment w:val="auto"/>
        <w:rPr>
          <w:rFonts w:eastAsia="MS Mincho"/>
          <w:i/>
          <w:lang w:val="en-US" w:eastAsia="ja-JP"/>
        </w:rPr>
      </w:pPr>
      <w:r w:rsidRPr="00F61041">
        <w:rPr>
          <w:rFonts w:eastAsia="MS Mincho"/>
          <w:i/>
          <w:lang w:val="en-US" w:eastAsia="ja-JP"/>
        </w:rPr>
        <w:t>FFS orthogonal in frequency and/or sequences (not intended to impact PRACH design</w:t>
      </w:r>
      <w:r w:rsidRPr="00F61041">
        <w:rPr>
          <w:rFonts w:eastAsia="MS Mincho"/>
          <w:i/>
          <w:lang w:eastAsia="ja-JP"/>
        </w:rPr>
        <w:t>)</w:t>
      </w:r>
      <w:r w:rsidRPr="00F61041">
        <w:rPr>
          <w:rFonts w:eastAsia="MS Mincho"/>
          <w:i/>
          <w:lang w:val="en-US" w:eastAsia="ja-JP"/>
        </w:rPr>
        <w:t xml:space="preserve"> </w:t>
      </w:r>
    </w:p>
    <w:p w14:paraId="5793F6D1" w14:textId="77777777" w:rsidR="00F61041" w:rsidRPr="00F61041" w:rsidRDefault="00F61041" w:rsidP="00F61041">
      <w:pPr>
        <w:numPr>
          <w:ilvl w:val="3"/>
          <w:numId w:val="54"/>
        </w:numPr>
        <w:overflowPunct/>
        <w:autoSpaceDE/>
        <w:autoSpaceDN/>
        <w:adjustRightInd/>
        <w:spacing w:after="0"/>
        <w:textAlignment w:val="auto"/>
        <w:rPr>
          <w:rFonts w:eastAsia="MS Mincho"/>
          <w:i/>
          <w:lang w:val="en-US" w:eastAsia="ja-JP"/>
        </w:rPr>
      </w:pPr>
      <w:r w:rsidRPr="00F61041">
        <w:rPr>
          <w:rFonts w:eastAsia="MS Mincho"/>
          <w:i/>
          <w:lang w:val="en-US" w:eastAsia="ja-JP"/>
        </w:rPr>
        <w:t xml:space="preserve">FFS channels/signals </w:t>
      </w:r>
    </w:p>
    <w:p w14:paraId="627084A1" w14:textId="77777777" w:rsidR="00F61041" w:rsidRPr="00F61041" w:rsidRDefault="00F61041" w:rsidP="00F61041">
      <w:pPr>
        <w:rPr>
          <w:lang w:val="en-US"/>
        </w:rPr>
      </w:pPr>
    </w:p>
    <w:p w14:paraId="119D0EC6" w14:textId="77777777" w:rsidR="007D329E" w:rsidRDefault="007D329E" w:rsidP="004C5AE7">
      <w:pPr>
        <w:rPr>
          <w:lang w:val="en-US" w:eastAsia="x-none"/>
        </w:rPr>
      </w:pPr>
    </w:p>
    <w:p w14:paraId="514C8630" w14:textId="6E60D5C1" w:rsidR="00B85E6A" w:rsidRPr="007228D1" w:rsidRDefault="007228D1" w:rsidP="00F067DC">
      <w:pPr>
        <w:pStyle w:val="Heading4"/>
        <w:rPr>
          <w:lang w:val="en-US"/>
        </w:rPr>
      </w:pPr>
      <w:r>
        <w:rPr>
          <w:lang w:val="en-US"/>
        </w:rPr>
        <w:t>2.</w:t>
      </w:r>
      <w:r w:rsidR="005B41E0">
        <w:rPr>
          <w:lang w:val="en-US"/>
        </w:rPr>
        <w:t>5</w:t>
      </w:r>
      <w:r>
        <w:rPr>
          <w:lang w:val="en-US"/>
        </w:rPr>
        <w:t xml:space="preserve"> </w:t>
      </w:r>
      <w:r w:rsidR="008269F7">
        <w:rPr>
          <w:lang w:val="en-US"/>
        </w:rPr>
        <w:t xml:space="preserve">SS block specific </w:t>
      </w:r>
      <w:r w:rsidR="00D921B9" w:rsidRPr="007228D1">
        <w:rPr>
          <w:lang w:val="en-US"/>
        </w:rPr>
        <w:t>SR signal configuration</w:t>
      </w:r>
      <w:r>
        <w:rPr>
          <w:lang w:val="en-US"/>
        </w:rPr>
        <w:t xml:space="preserve"> for beam management</w:t>
      </w:r>
    </w:p>
    <w:p w14:paraId="7FC4CB7B" w14:textId="10B4E7AE" w:rsidR="007228D1" w:rsidRDefault="00D921B9" w:rsidP="00E70D87">
      <w:pPr>
        <w:jc w:val="both"/>
        <w:rPr>
          <w:lang w:val="en-US"/>
        </w:rPr>
      </w:pPr>
      <w:r w:rsidRPr="004C5AE7">
        <w:rPr>
          <w:lang w:val="en-US"/>
        </w:rPr>
        <w:t xml:space="preserve">Scheduling request, SR, is </w:t>
      </w:r>
      <w:r w:rsidR="002622A7" w:rsidRPr="004C5AE7">
        <w:rPr>
          <w:lang w:val="en-US"/>
        </w:rPr>
        <w:t xml:space="preserve">conventionally </w:t>
      </w:r>
      <w:r w:rsidRPr="004C5AE7">
        <w:rPr>
          <w:lang w:val="en-US"/>
        </w:rPr>
        <w:t xml:space="preserve">used by UE request UL-SCH resources for new data transmission. From beam management perspective SR can be used </w:t>
      </w:r>
      <w:r w:rsidR="009D5C16">
        <w:rPr>
          <w:lang w:val="en-US"/>
        </w:rPr>
        <w:t xml:space="preserve">to </w:t>
      </w:r>
      <w:r w:rsidRPr="004C5AE7">
        <w:rPr>
          <w:lang w:val="en-US"/>
        </w:rPr>
        <w:t>request resources for transmitting beam report. Specific trigger</w:t>
      </w:r>
      <w:r w:rsidR="009D5C16">
        <w:rPr>
          <w:lang w:val="en-US"/>
        </w:rPr>
        <w:t>ing</w:t>
      </w:r>
      <w:r w:rsidRPr="004C5AE7">
        <w:rPr>
          <w:lang w:val="en-US"/>
        </w:rPr>
        <w:t xml:space="preserve"> conditions can</w:t>
      </w:r>
      <w:r w:rsidR="009D5C16">
        <w:rPr>
          <w:lang w:val="en-US"/>
        </w:rPr>
        <w:t xml:space="preserve"> be</w:t>
      </w:r>
      <w:r w:rsidRPr="004C5AE7">
        <w:rPr>
          <w:lang w:val="en-US"/>
        </w:rPr>
        <w:t xml:space="preserve"> specified and configured by </w:t>
      </w:r>
      <w:r w:rsidR="009D5C16">
        <w:rPr>
          <w:lang w:val="en-US"/>
        </w:rPr>
        <w:t xml:space="preserve">the </w:t>
      </w:r>
      <w:r w:rsidRPr="004C5AE7">
        <w:rPr>
          <w:lang w:val="en-US"/>
        </w:rPr>
        <w:t xml:space="preserve">network when </w:t>
      </w:r>
      <w:r w:rsidR="009D5C16">
        <w:rPr>
          <w:lang w:val="en-US"/>
        </w:rPr>
        <w:t xml:space="preserve">the </w:t>
      </w:r>
      <w:r w:rsidRPr="004C5AE7">
        <w:rPr>
          <w:lang w:val="en-US"/>
        </w:rPr>
        <w:t xml:space="preserve">UE can trigger SR transmission. Once SR has been triggered based on the </w:t>
      </w:r>
      <w:r w:rsidR="003778DC" w:rsidRPr="004C5AE7">
        <w:rPr>
          <w:lang w:val="en-US"/>
        </w:rPr>
        <w:t xml:space="preserve">configured </w:t>
      </w:r>
      <w:r w:rsidRPr="004C5AE7">
        <w:rPr>
          <w:lang w:val="en-US"/>
        </w:rPr>
        <w:t>beam management event</w:t>
      </w:r>
      <w:r w:rsidR="009D5C16">
        <w:rPr>
          <w:lang w:val="en-US"/>
        </w:rPr>
        <w:t xml:space="preserve"> the</w:t>
      </w:r>
      <w:r w:rsidR="003778DC" w:rsidRPr="004C5AE7">
        <w:rPr>
          <w:lang w:val="en-US"/>
        </w:rPr>
        <w:t xml:space="preserve"> UE utilizes the configured resources to transmit SR (e.g. PUCCH/PRACH period). Upon receiving UL grant UE transmits beam report on the allocated resources. Beam report in </w:t>
      </w:r>
      <w:r w:rsidR="003778DC" w:rsidRPr="004C5AE7">
        <w:rPr>
          <w:lang w:val="en-US"/>
        </w:rPr>
        <w:lastRenderedPageBreak/>
        <w:t>UE event triggered act</w:t>
      </w:r>
      <w:r w:rsidR="0027147C" w:rsidRPr="004C5AE7">
        <w:rPr>
          <w:lang w:val="en-US"/>
        </w:rPr>
        <w:t>ions is generated by MAC layer and content e.g. maximum number of reported beams is configured by higher layers (RRC). Beam reporting is discussed in our companion contribution</w:t>
      </w:r>
      <w:r w:rsidR="009B26B6">
        <w:rPr>
          <w:lang w:val="en-US"/>
        </w:rPr>
        <w:t xml:space="preserve"> </w:t>
      </w:r>
      <w:r w:rsidR="009B26B6">
        <w:rPr>
          <w:lang w:val="en-US"/>
        </w:rPr>
        <w:fldChar w:fldCharType="begin"/>
      </w:r>
      <w:r w:rsidR="009B26B6">
        <w:rPr>
          <w:lang w:val="en-US"/>
        </w:rPr>
        <w:instrText xml:space="preserve"> REF _Ref478122435 \r \h </w:instrText>
      </w:r>
      <w:r w:rsidR="009B26B6">
        <w:rPr>
          <w:lang w:val="en-US"/>
        </w:rPr>
      </w:r>
      <w:r w:rsidR="009B26B6">
        <w:rPr>
          <w:lang w:val="en-US"/>
        </w:rPr>
        <w:fldChar w:fldCharType="separate"/>
      </w:r>
      <w:r w:rsidR="009B26B6">
        <w:rPr>
          <w:lang w:val="en-US"/>
        </w:rPr>
        <w:t>[3]</w:t>
      </w:r>
      <w:r w:rsidR="009B26B6">
        <w:rPr>
          <w:lang w:val="en-US"/>
        </w:rPr>
        <w:fldChar w:fldCharType="end"/>
      </w:r>
      <w:r w:rsidR="0027147C" w:rsidRPr="004C5AE7">
        <w:rPr>
          <w:lang w:val="en-US"/>
        </w:rPr>
        <w:t>.</w:t>
      </w:r>
      <w:r w:rsidR="00007F65">
        <w:rPr>
          <w:lang w:val="en-US"/>
        </w:rPr>
        <w:t xml:space="preserve"> </w:t>
      </w:r>
    </w:p>
    <w:p w14:paraId="3BBF2B0A" w14:textId="77777777" w:rsidR="007228D1" w:rsidRDefault="007228D1" w:rsidP="004C5AE7">
      <w:pPr>
        <w:rPr>
          <w:lang w:val="en-US"/>
        </w:rPr>
      </w:pPr>
      <w:r>
        <w:rPr>
          <w:lang w:val="en-US"/>
        </w:rPr>
        <w:t>SS block specific SR signal configuration</w:t>
      </w:r>
      <w:r w:rsidR="00B072C4">
        <w:rPr>
          <w:lang w:val="en-US"/>
        </w:rPr>
        <w:t xml:space="preserve"> on PRACH </w:t>
      </w:r>
      <w:r w:rsidR="008269F7">
        <w:rPr>
          <w:lang w:val="en-US"/>
        </w:rPr>
        <w:t xml:space="preserve">symbols </w:t>
      </w:r>
      <w:r>
        <w:rPr>
          <w:lang w:val="en-US"/>
        </w:rPr>
        <w:t xml:space="preserve">is illustrated in the </w:t>
      </w:r>
      <w:r w:rsidR="00B072C4">
        <w:rPr>
          <w:lang w:val="en-US"/>
        </w:rPr>
        <w:t xml:space="preserve">below figure.  </w:t>
      </w:r>
    </w:p>
    <w:p w14:paraId="2FE2F421" w14:textId="77777777" w:rsidR="007228D1" w:rsidRDefault="007228D1" w:rsidP="00E70D87">
      <w:pPr>
        <w:rPr>
          <w:lang w:val="en-US"/>
        </w:rPr>
      </w:pPr>
    </w:p>
    <w:p w14:paraId="30BC5322" w14:textId="73E59DBD" w:rsidR="009D5C16" w:rsidRDefault="004865FB" w:rsidP="00E70D87">
      <w:pPr>
        <w:jc w:val="center"/>
        <w:rPr>
          <w:lang w:val="en-US"/>
        </w:rPr>
      </w:pPr>
      <w:r>
        <w:object w:dxaOrig="9477" w:dyaOrig="7321" w14:anchorId="3A8F0DCA">
          <v:shape id="_x0000_i1027" type="#_x0000_t75" style="width:251.25pt;height:193.5pt" o:ole="">
            <v:imagedata r:id="rId16" o:title=""/>
          </v:shape>
          <o:OLEObject Type="Embed" ProgID="Visio.Drawing.11" ShapeID="_x0000_i1027" DrawAspect="Content" ObjectID="_1551886109" r:id="rId17"/>
        </w:object>
      </w:r>
    </w:p>
    <w:p w14:paraId="43CDFB38" w14:textId="77777777" w:rsidR="008269F7" w:rsidRDefault="008269F7" w:rsidP="00484123">
      <w:pPr>
        <w:jc w:val="both"/>
        <w:rPr>
          <w:lang w:val="en-US"/>
        </w:rPr>
      </w:pPr>
    </w:p>
    <w:p w14:paraId="502B7234" w14:textId="32841FFF" w:rsidR="00DE4EC4" w:rsidRDefault="00AA27F2" w:rsidP="00461E34">
      <w:pPr>
        <w:jc w:val="both"/>
        <w:rPr>
          <w:lang w:val="en-US"/>
        </w:rPr>
      </w:pPr>
      <w:r w:rsidRPr="004C5AE7">
        <w:rPr>
          <w:lang w:val="en-US"/>
        </w:rPr>
        <w:t>Triggering SSblock specific SR</w:t>
      </w:r>
      <w:r w:rsidR="00B072C4">
        <w:rPr>
          <w:lang w:val="en-US"/>
        </w:rPr>
        <w:t xml:space="preserve"> may also be an implicit indication of need for beam reporting/recovery: in case UE detects stronger beam than the current beam used for</w:t>
      </w:r>
      <w:r w:rsidR="00444DAD">
        <w:rPr>
          <w:lang w:val="en-US"/>
        </w:rPr>
        <w:t xml:space="preserve"> PDCCH monitoring outside the corresponding SS block it may transmit SR on the corresponding SS block SR resources. gNB detects SR transmission and allocates UE with UL resources</w:t>
      </w:r>
      <w:r w:rsidR="008D1793">
        <w:rPr>
          <w:lang w:val="en-US"/>
        </w:rPr>
        <w:t xml:space="preserve">. </w:t>
      </w:r>
      <w:r w:rsidR="00DE4EC4" w:rsidRPr="007F61CD">
        <w:rPr>
          <w:lang w:val="en-US"/>
        </w:rPr>
        <w:t xml:space="preserve">In case UE does not have SR configuration </w:t>
      </w:r>
      <w:r w:rsidR="008269F7" w:rsidRPr="007F61CD">
        <w:rPr>
          <w:lang w:val="en-US"/>
        </w:rPr>
        <w:t xml:space="preserve">corresponding </w:t>
      </w:r>
      <w:r w:rsidR="00DE4EC4" w:rsidRPr="007F61CD">
        <w:rPr>
          <w:lang w:val="en-US"/>
        </w:rPr>
        <w:t xml:space="preserve">the preferred </w:t>
      </w:r>
      <w:r w:rsidR="008269F7" w:rsidRPr="007F61CD">
        <w:rPr>
          <w:lang w:val="en-US"/>
        </w:rPr>
        <w:t>SS block it may fallback to RACH based recovery.</w:t>
      </w:r>
    </w:p>
    <w:p w14:paraId="10D8ED12" w14:textId="726FE9D1" w:rsidR="00461E34" w:rsidRPr="00CF3D83" w:rsidRDefault="00461E34" w:rsidP="00461E34">
      <w:pPr>
        <w:jc w:val="both"/>
        <w:rPr>
          <w:b/>
          <w:lang w:val="en-US" w:eastAsia="x-none"/>
        </w:rPr>
      </w:pPr>
      <w:r w:rsidRPr="00CF3D83">
        <w:rPr>
          <w:b/>
          <w:lang w:val="en-US" w:eastAsia="x-none"/>
        </w:rPr>
        <w:t>Proposal</w:t>
      </w:r>
      <w:r w:rsidR="00F2289F">
        <w:rPr>
          <w:b/>
          <w:lang w:val="en-US" w:eastAsia="x-none"/>
        </w:rPr>
        <w:t xml:space="preserve"> 4</w:t>
      </w:r>
      <w:r w:rsidRPr="00CF3D83">
        <w:rPr>
          <w:b/>
          <w:lang w:val="en-US" w:eastAsia="x-none"/>
        </w:rPr>
        <w:t xml:space="preserve">: Agree to use SR signal for beam recovery </w:t>
      </w:r>
      <w:r w:rsidR="00F947E3" w:rsidRPr="00CF3D83">
        <w:rPr>
          <w:b/>
          <w:lang w:val="en-US" w:eastAsia="x-none"/>
        </w:rPr>
        <w:t>that indicates specific SS block when configured by network</w:t>
      </w:r>
    </w:p>
    <w:p w14:paraId="0D3E60AF" w14:textId="77777777" w:rsidR="00007F65" w:rsidRDefault="00007F65" w:rsidP="003F6067">
      <w:pPr>
        <w:jc w:val="both"/>
        <w:rPr>
          <w:lang w:val="en-US" w:eastAsia="x-none"/>
        </w:rPr>
      </w:pPr>
    </w:p>
    <w:p w14:paraId="2D0FD30C" w14:textId="42006C7D" w:rsidR="00F067DC" w:rsidRDefault="00F067DC" w:rsidP="00261868">
      <w:pPr>
        <w:pStyle w:val="Heading4"/>
        <w:rPr>
          <w:lang w:val="en-US"/>
        </w:rPr>
      </w:pPr>
      <w:r>
        <w:rPr>
          <w:lang w:val="en-US"/>
        </w:rPr>
        <w:t>2.</w:t>
      </w:r>
      <w:r w:rsidR="005B41E0">
        <w:rPr>
          <w:lang w:val="en-US"/>
        </w:rPr>
        <w:t>6</w:t>
      </w:r>
      <w:r>
        <w:rPr>
          <w:lang w:val="en-US"/>
        </w:rPr>
        <w:t xml:space="preserve">. </w:t>
      </w:r>
      <w:r w:rsidR="00231A6E">
        <w:rPr>
          <w:lang w:val="en-US"/>
        </w:rPr>
        <w:t>Link/Beam group</w:t>
      </w:r>
      <w:r w:rsidR="001F1264">
        <w:rPr>
          <w:lang w:val="en-US"/>
        </w:rPr>
        <w:t xml:space="preserve"> specific</w:t>
      </w:r>
      <w:r w:rsidR="00231A6E">
        <w:rPr>
          <w:lang w:val="en-US"/>
        </w:rPr>
        <w:t xml:space="preserve"> </w:t>
      </w:r>
      <w:r>
        <w:rPr>
          <w:lang w:val="en-US"/>
        </w:rPr>
        <w:t xml:space="preserve">uplink resource configuration for beam </w:t>
      </w:r>
      <w:r w:rsidR="00E55255">
        <w:rPr>
          <w:lang w:val="en-US"/>
        </w:rPr>
        <w:t xml:space="preserve">fast </w:t>
      </w:r>
      <w:r>
        <w:rPr>
          <w:lang w:val="en-US"/>
        </w:rPr>
        <w:t>switching/recovery</w:t>
      </w:r>
    </w:p>
    <w:p w14:paraId="5320330C" w14:textId="77777777" w:rsidR="00EB3829" w:rsidRDefault="00EB3829" w:rsidP="003F6067">
      <w:pPr>
        <w:jc w:val="both"/>
        <w:rPr>
          <w:lang w:val="en-US" w:eastAsia="x-none"/>
        </w:rPr>
      </w:pPr>
    </w:p>
    <w:p w14:paraId="353E7514" w14:textId="1846F724" w:rsidR="00BC006F" w:rsidRPr="00B84846" w:rsidRDefault="00FD302D" w:rsidP="00787D16">
      <w:pPr>
        <w:jc w:val="both"/>
        <w:rPr>
          <w:lang w:val="en-US"/>
        </w:rPr>
      </w:pPr>
      <w:r>
        <w:rPr>
          <w:lang w:val="en-US"/>
        </w:rPr>
        <w:fldChar w:fldCharType="begin"/>
      </w:r>
      <w:r>
        <w:rPr>
          <w:lang w:val="en-US"/>
        </w:rPr>
        <w:instrText xml:space="preserve"> REF _Ref477866641 \h </w:instrText>
      </w:r>
      <w:r w:rsidR="00787D16">
        <w:rPr>
          <w:lang w:val="en-US"/>
        </w:rPr>
        <w:instrText xml:space="preserve"> \* MERGEFORMAT </w:instrText>
      </w:r>
      <w:r>
        <w:rPr>
          <w:lang w:val="en-US"/>
        </w:rPr>
      </w:r>
      <w:r>
        <w:rPr>
          <w:lang w:val="en-US"/>
        </w:rPr>
        <w:fldChar w:fldCharType="separate"/>
      </w:r>
      <w:r w:rsidR="00787D16">
        <w:t xml:space="preserve">Figure </w:t>
      </w:r>
      <w:r w:rsidR="00787D16">
        <w:rPr>
          <w:noProof/>
        </w:rPr>
        <w:t>3</w:t>
      </w:r>
      <w:r>
        <w:rPr>
          <w:lang w:val="en-US"/>
        </w:rPr>
        <w:fldChar w:fldCharType="end"/>
      </w:r>
      <w:r w:rsidR="00AB7A8D" w:rsidRPr="00B84846">
        <w:rPr>
          <w:lang w:val="en-US"/>
        </w:rPr>
        <w:t xml:space="preserve"> illustrates a PDCCH monitoring pattern </w:t>
      </w:r>
      <w:r w:rsidR="001F1264">
        <w:rPr>
          <w:lang w:val="en-US"/>
        </w:rPr>
        <w:t xml:space="preserve">using two alternative links. </w:t>
      </w:r>
      <w:r w:rsidR="002451AD" w:rsidRPr="00B84846">
        <w:rPr>
          <w:lang w:val="en-US"/>
        </w:rPr>
        <w:t>PDCCH be</w:t>
      </w:r>
      <w:r w:rsidR="00B84846" w:rsidRPr="00B84846">
        <w:rPr>
          <w:lang w:val="en-US"/>
        </w:rPr>
        <w:t>am A is configured as main link</w:t>
      </w:r>
      <w:r w:rsidR="00B84846">
        <w:rPr>
          <w:lang w:val="en-US"/>
        </w:rPr>
        <w:t xml:space="preserve"> </w:t>
      </w:r>
      <w:r w:rsidR="002451AD" w:rsidRPr="00B84846">
        <w:rPr>
          <w:lang w:val="en-US"/>
        </w:rPr>
        <w:t>and B as fallback link.</w:t>
      </w:r>
      <w:r w:rsidR="003F302D">
        <w:rPr>
          <w:lang w:val="en-US"/>
        </w:rPr>
        <w:t xml:space="preserve"> With beam grouping, several beams may be reported by UE (that can be used for PDSCH) but the link condition would be evaluated based on the PDCCH beam signal level. </w:t>
      </w:r>
      <w:r w:rsidR="002451AD" w:rsidRPr="00B84846">
        <w:rPr>
          <w:lang w:val="en-US"/>
        </w:rPr>
        <w:t xml:space="preserve">From network perspective if it detects a beam failure </w:t>
      </w:r>
      <w:r w:rsidR="00167078">
        <w:rPr>
          <w:lang w:val="en-US"/>
        </w:rPr>
        <w:t xml:space="preserve">for link A it can reach UE </w:t>
      </w:r>
      <w:r w:rsidR="007D329E">
        <w:rPr>
          <w:lang w:val="en-US"/>
        </w:rPr>
        <w:t xml:space="preserve">on </w:t>
      </w:r>
      <w:r w:rsidR="00167078">
        <w:rPr>
          <w:lang w:val="en-US"/>
        </w:rPr>
        <w:t>link B</w:t>
      </w:r>
      <w:r w:rsidR="007D329E">
        <w:rPr>
          <w:lang w:val="en-US"/>
        </w:rPr>
        <w:t xml:space="preserve"> (PDCCH)</w:t>
      </w:r>
      <w:r w:rsidR="00167078">
        <w:rPr>
          <w:lang w:val="en-US"/>
        </w:rPr>
        <w:t>.</w:t>
      </w:r>
      <w:r w:rsidR="007D329E">
        <w:rPr>
          <w:lang w:val="en-US"/>
        </w:rPr>
        <w:t xml:space="preserve"> More about indicating link failure using PDCCH can be read from </w:t>
      </w:r>
      <w:r w:rsidR="00787D16">
        <w:rPr>
          <w:lang w:val="en-US"/>
        </w:rPr>
        <w:fldChar w:fldCharType="begin"/>
      </w:r>
      <w:r w:rsidR="00787D16">
        <w:rPr>
          <w:lang w:val="en-US"/>
        </w:rPr>
        <w:instrText xml:space="preserve"> REF _Ref477939276 \r \h </w:instrText>
      </w:r>
      <w:r w:rsidR="00787D16">
        <w:rPr>
          <w:lang w:val="en-US"/>
        </w:rPr>
      </w:r>
      <w:r w:rsidR="00787D16">
        <w:rPr>
          <w:lang w:val="en-US"/>
        </w:rPr>
        <w:fldChar w:fldCharType="separate"/>
      </w:r>
      <w:r w:rsidR="00787D16">
        <w:rPr>
          <w:lang w:val="en-US"/>
        </w:rPr>
        <w:t>[</w:t>
      </w:r>
      <w:r w:rsidR="00CF3D83">
        <w:rPr>
          <w:lang w:val="en-US"/>
        </w:rPr>
        <w:t>SAMI's paper</w:t>
      </w:r>
      <w:r w:rsidR="00787D16">
        <w:rPr>
          <w:lang w:val="en-US"/>
        </w:rPr>
        <w:t>]</w:t>
      </w:r>
      <w:r w:rsidR="00787D16">
        <w:rPr>
          <w:lang w:val="en-US"/>
        </w:rPr>
        <w:fldChar w:fldCharType="end"/>
      </w:r>
      <w:r w:rsidR="00787D16">
        <w:rPr>
          <w:lang w:val="en-US"/>
        </w:rPr>
        <w:t>.</w:t>
      </w:r>
    </w:p>
    <w:p w14:paraId="381E3ED5" w14:textId="77777777" w:rsidR="00BC006F" w:rsidRDefault="00B96FD2" w:rsidP="00363AC9">
      <w:pPr>
        <w:jc w:val="center"/>
        <w:rPr>
          <w:lang w:val="en-US" w:eastAsia="x-none"/>
        </w:rPr>
      </w:pPr>
      <w:r>
        <w:object w:dxaOrig="17804" w:dyaOrig="5356" w14:anchorId="1D10D886">
          <v:shape id="_x0000_i1028" type="#_x0000_t75" style="width:481.5pt;height:145.5pt" o:ole="">
            <v:imagedata r:id="rId18" o:title=""/>
          </v:shape>
          <o:OLEObject Type="Embed" ProgID="Visio.Drawing.11" ShapeID="_x0000_i1028" DrawAspect="Content" ObjectID="_1551886110" r:id="rId19"/>
        </w:object>
      </w:r>
    </w:p>
    <w:p w14:paraId="7B5D3E8D" w14:textId="40578E82" w:rsidR="002911B5" w:rsidRPr="001F1264" w:rsidRDefault="002911B5" w:rsidP="002911B5">
      <w:pPr>
        <w:pStyle w:val="Caption"/>
        <w:jc w:val="center"/>
        <w:rPr>
          <w:lang w:val="en-US"/>
        </w:rPr>
      </w:pPr>
      <w:bookmarkStart w:id="3" w:name="_Ref477866641"/>
      <w:r>
        <w:t xml:space="preserve">Figure </w:t>
      </w:r>
      <w:r w:rsidR="00DA5B2F">
        <w:fldChar w:fldCharType="begin"/>
      </w:r>
      <w:r w:rsidR="00DA5B2F">
        <w:instrText xml:space="preserve"> SEQ Figure \* ARABIC </w:instrText>
      </w:r>
      <w:r w:rsidR="00DA5B2F">
        <w:fldChar w:fldCharType="separate"/>
      </w:r>
      <w:r w:rsidR="00FC74D6">
        <w:rPr>
          <w:noProof/>
        </w:rPr>
        <w:t>3</w:t>
      </w:r>
      <w:r w:rsidR="00DA5B2F">
        <w:rPr>
          <w:noProof/>
        </w:rPr>
        <w:fldChar w:fldCharType="end"/>
      </w:r>
      <w:bookmarkEnd w:id="3"/>
      <w:r w:rsidR="001F1264" w:rsidRPr="001F1264">
        <w:rPr>
          <w:lang w:val="en-US"/>
        </w:rPr>
        <w:t xml:space="preserve">. PDCCH </w:t>
      </w:r>
      <w:r w:rsidRPr="001F1264">
        <w:rPr>
          <w:lang w:val="en-US"/>
        </w:rPr>
        <w:t>monitoring pattern</w:t>
      </w:r>
    </w:p>
    <w:p w14:paraId="4335AADF" w14:textId="77777777" w:rsidR="002911B5" w:rsidRPr="001F1264" w:rsidRDefault="002911B5" w:rsidP="00E70D87">
      <w:pPr>
        <w:rPr>
          <w:lang w:val="en-US" w:eastAsia="x-none"/>
        </w:rPr>
      </w:pPr>
    </w:p>
    <w:p w14:paraId="7CE90C64" w14:textId="77777777" w:rsidR="001F1264" w:rsidRDefault="002451AD" w:rsidP="003F6067">
      <w:pPr>
        <w:jc w:val="both"/>
        <w:rPr>
          <w:lang w:val="en-US" w:eastAsia="x-none"/>
        </w:rPr>
      </w:pPr>
      <w:r>
        <w:rPr>
          <w:lang w:val="en-US" w:eastAsia="x-none"/>
        </w:rPr>
        <w:lastRenderedPageBreak/>
        <w:t>For</w:t>
      </w:r>
      <w:r w:rsidR="00167078">
        <w:rPr>
          <w:lang w:val="en-US" w:eastAsia="x-none"/>
        </w:rPr>
        <w:t xml:space="preserve"> UE triggered</w:t>
      </w:r>
      <w:r>
        <w:rPr>
          <w:lang w:val="en-US" w:eastAsia="x-none"/>
        </w:rPr>
        <w:t xml:space="preserve"> recovery and fast link switching</w:t>
      </w:r>
      <w:r w:rsidR="00FD302D">
        <w:rPr>
          <w:lang w:val="en-US" w:eastAsia="x-none"/>
        </w:rPr>
        <w:t xml:space="preserve"> in case of link failu</w:t>
      </w:r>
      <w:r w:rsidR="00E55255">
        <w:rPr>
          <w:lang w:val="en-US" w:eastAsia="x-none"/>
        </w:rPr>
        <w:t>r</w:t>
      </w:r>
      <w:r w:rsidR="00FD302D">
        <w:rPr>
          <w:lang w:val="en-US" w:eastAsia="x-none"/>
        </w:rPr>
        <w:t>e</w:t>
      </w:r>
      <w:r>
        <w:rPr>
          <w:lang w:val="en-US" w:eastAsia="x-none"/>
        </w:rPr>
        <w:t xml:space="preserve"> it may be beneficial to configure UE with </w:t>
      </w:r>
      <w:r w:rsidR="00B84846">
        <w:rPr>
          <w:lang w:val="en-US" w:eastAsia="x-none"/>
        </w:rPr>
        <w:t xml:space="preserve">PDCCH </w:t>
      </w:r>
      <w:r>
        <w:rPr>
          <w:lang w:val="en-US" w:eastAsia="x-none"/>
        </w:rPr>
        <w:t>beam</w:t>
      </w:r>
      <w:r w:rsidR="00E55255">
        <w:rPr>
          <w:lang w:val="en-US" w:eastAsia="x-none"/>
        </w:rPr>
        <w:t>/link</w:t>
      </w:r>
      <w:r w:rsidR="00B84846">
        <w:rPr>
          <w:lang w:val="en-US" w:eastAsia="x-none"/>
        </w:rPr>
        <w:t xml:space="preserve"> </w:t>
      </w:r>
      <w:r>
        <w:rPr>
          <w:lang w:val="en-US" w:eastAsia="x-none"/>
        </w:rPr>
        <w:t>specific UL resources.</w:t>
      </w:r>
      <w:r w:rsidR="001F1264">
        <w:rPr>
          <w:lang w:val="en-US" w:eastAsia="x-none"/>
        </w:rPr>
        <w:t xml:space="preserve"> These resources may also be beam group specific i.e. PDCCH beam is configured out of the beams reported in a beam group.</w:t>
      </w:r>
      <w:r>
        <w:rPr>
          <w:lang w:val="en-US" w:eastAsia="x-none"/>
        </w:rPr>
        <w:t xml:space="preserve"> </w:t>
      </w:r>
    </w:p>
    <w:p w14:paraId="138D614D" w14:textId="69EA3E94" w:rsidR="00363AC9" w:rsidRDefault="00E55255" w:rsidP="003F6067">
      <w:pPr>
        <w:jc w:val="both"/>
        <w:rPr>
          <w:lang w:val="en-US" w:eastAsia="x-none"/>
        </w:rPr>
      </w:pPr>
      <w:r>
        <w:rPr>
          <w:lang w:val="en-US" w:eastAsia="x-none"/>
        </w:rPr>
        <w:t xml:space="preserve">In above case UE would have corresponding resource for indicating either </w:t>
      </w:r>
      <w:r w:rsidR="001F1264">
        <w:rPr>
          <w:lang w:val="en-US" w:eastAsia="x-none"/>
        </w:rPr>
        <w:t xml:space="preserve">link </w:t>
      </w:r>
      <w:r>
        <w:rPr>
          <w:lang w:val="en-US" w:eastAsia="x-none"/>
        </w:rPr>
        <w:t xml:space="preserve">A or B to network using signaling resource </w:t>
      </w:r>
      <w:r w:rsidR="00E12CD5">
        <w:rPr>
          <w:lang w:val="en-US" w:eastAsia="x-none"/>
        </w:rPr>
        <w:t>‘</w:t>
      </w:r>
      <w:r>
        <w:rPr>
          <w:lang w:val="en-US" w:eastAsia="x-none"/>
        </w:rPr>
        <w:t>A</w:t>
      </w:r>
      <w:r w:rsidR="00E12CD5">
        <w:rPr>
          <w:lang w:val="en-US" w:eastAsia="x-none"/>
        </w:rPr>
        <w:t>’</w:t>
      </w:r>
      <w:r>
        <w:rPr>
          <w:lang w:val="en-US" w:eastAsia="x-none"/>
        </w:rPr>
        <w:t xml:space="preserve"> or </w:t>
      </w:r>
      <w:r w:rsidR="00E12CD5">
        <w:rPr>
          <w:lang w:val="en-US" w:eastAsia="x-none"/>
        </w:rPr>
        <w:t>‘</w:t>
      </w:r>
      <w:r>
        <w:rPr>
          <w:lang w:val="en-US" w:eastAsia="x-none"/>
        </w:rPr>
        <w:t>B</w:t>
      </w:r>
      <w:r w:rsidR="00E12CD5">
        <w:rPr>
          <w:lang w:val="en-US" w:eastAsia="x-none"/>
        </w:rPr>
        <w:t>’</w:t>
      </w:r>
      <w:r>
        <w:rPr>
          <w:lang w:val="en-US" w:eastAsia="x-none"/>
        </w:rPr>
        <w:t xml:space="preserve"> depending on the </w:t>
      </w:r>
      <w:r w:rsidR="00292209">
        <w:rPr>
          <w:lang w:val="en-US" w:eastAsia="x-none"/>
        </w:rPr>
        <w:t xml:space="preserve">PDCCH reception </w:t>
      </w:r>
      <w:r>
        <w:rPr>
          <w:lang w:val="en-US" w:eastAsia="x-none"/>
        </w:rPr>
        <w:t>conditions. In case UE has multiple link</w:t>
      </w:r>
      <w:r w:rsidR="00CF3D83">
        <w:rPr>
          <w:lang w:val="en-US" w:eastAsia="x-none"/>
        </w:rPr>
        <w:t>s</w:t>
      </w:r>
      <w:r>
        <w:rPr>
          <w:lang w:val="en-US" w:eastAsia="x-none"/>
        </w:rPr>
        <w:t xml:space="preserve"> that are monitored with a pattern (e.g. C,</w:t>
      </w:r>
      <w:r w:rsidR="00AE50C0">
        <w:rPr>
          <w:lang w:val="en-US" w:eastAsia="x-none"/>
        </w:rPr>
        <w:t xml:space="preserve"> </w:t>
      </w:r>
      <w:r>
        <w:rPr>
          <w:lang w:val="en-US" w:eastAsia="x-none"/>
        </w:rPr>
        <w:t>D,</w:t>
      </w:r>
      <w:r w:rsidR="00AE50C0">
        <w:rPr>
          <w:lang w:val="en-US" w:eastAsia="x-none"/>
        </w:rPr>
        <w:t>.</w:t>
      </w:r>
      <w:r>
        <w:rPr>
          <w:lang w:val="en-US" w:eastAsia="x-none"/>
        </w:rPr>
        <w:t>..) each link would have its own resource</w:t>
      </w:r>
      <w:r w:rsidR="00292209">
        <w:rPr>
          <w:lang w:val="en-US" w:eastAsia="x-none"/>
        </w:rPr>
        <w:t xml:space="preserve"> for </w:t>
      </w:r>
      <w:r w:rsidR="00CF3D83">
        <w:rPr>
          <w:lang w:val="en-US" w:eastAsia="x-none"/>
        </w:rPr>
        <w:t>indication</w:t>
      </w:r>
      <w:r>
        <w:rPr>
          <w:lang w:val="en-US" w:eastAsia="x-none"/>
        </w:rPr>
        <w:t>. These</w:t>
      </w:r>
      <w:r w:rsidR="002451AD">
        <w:rPr>
          <w:lang w:val="en-US" w:eastAsia="x-none"/>
        </w:rPr>
        <w:t xml:space="preserve"> </w:t>
      </w:r>
      <w:r>
        <w:rPr>
          <w:lang w:val="en-US" w:eastAsia="x-none"/>
        </w:rPr>
        <w:t xml:space="preserve">UL </w:t>
      </w:r>
      <w:r w:rsidR="002451AD">
        <w:rPr>
          <w:lang w:val="en-US" w:eastAsia="x-none"/>
        </w:rPr>
        <w:t>resources may be configured e.g. from the SR signal resource space</w:t>
      </w:r>
      <w:r w:rsidR="00FD302D">
        <w:rPr>
          <w:lang w:val="en-US" w:eastAsia="x-none"/>
        </w:rPr>
        <w:t xml:space="preserve"> that are FDM’d with PRACH</w:t>
      </w:r>
      <w:r w:rsidR="002451AD">
        <w:rPr>
          <w:lang w:val="en-US" w:eastAsia="x-none"/>
        </w:rPr>
        <w:t>.</w:t>
      </w:r>
    </w:p>
    <w:p w14:paraId="11DABBE8" w14:textId="77777777" w:rsidR="00095DBC" w:rsidRDefault="00095DBC" w:rsidP="00095DBC">
      <w:pPr>
        <w:jc w:val="both"/>
        <w:rPr>
          <w:lang w:val="en-US" w:eastAsia="x-none"/>
        </w:rPr>
      </w:pPr>
    </w:p>
    <w:p w14:paraId="0BB2FF9A" w14:textId="241B3863" w:rsidR="004A726C" w:rsidRDefault="00FD302D" w:rsidP="002911B5">
      <w:pPr>
        <w:rPr>
          <w:lang w:val="en-US"/>
        </w:rPr>
      </w:pPr>
      <w:r>
        <w:rPr>
          <w:lang w:val="en-US"/>
        </w:rPr>
        <w:t xml:space="preserve">Similar mechanism can be used when </w:t>
      </w:r>
      <w:r w:rsidR="00E55255">
        <w:rPr>
          <w:lang w:val="en-US"/>
        </w:rPr>
        <w:t>UE does not have any</w:t>
      </w:r>
      <w:r w:rsidR="000868F8">
        <w:rPr>
          <w:lang w:val="en-US"/>
        </w:rPr>
        <w:t xml:space="preserve"> monitoring pattern for PDCCH reception </w:t>
      </w:r>
      <w:r w:rsidR="002E0897">
        <w:rPr>
          <w:lang w:val="en-US"/>
        </w:rPr>
        <w:t xml:space="preserve">on main/fallback. </w:t>
      </w:r>
      <w:r w:rsidR="000868F8">
        <w:rPr>
          <w:lang w:val="en-US"/>
        </w:rPr>
        <w:t>but monitors a single link</w:t>
      </w:r>
      <w:r w:rsidR="004A726C">
        <w:rPr>
          <w:lang w:val="en-US"/>
        </w:rPr>
        <w:t xml:space="preserve">. In this case the transmission on link specific UL resource indicates network the preference to switch to the alternative link </w:t>
      </w:r>
      <w:r w:rsidR="006F2A6C">
        <w:rPr>
          <w:lang w:val="en-US"/>
        </w:rPr>
        <w:t>in case UE detect beam failure o</w:t>
      </w:r>
      <w:r w:rsidR="004A726C">
        <w:rPr>
          <w:lang w:val="en-US"/>
        </w:rPr>
        <w:t xml:space="preserve">n </w:t>
      </w:r>
      <w:r w:rsidR="00EF1DF1">
        <w:rPr>
          <w:lang w:val="en-US"/>
        </w:rPr>
        <w:t>main</w:t>
      </w:r>
      <w:r w:rsidR="004A726C">
        <w:rPr>
          <w:lang w:val="en-US"/>
        </w:rPr>
        <w:t xml:space="preserve"> link.</w:t>
      </w:r>
    </w:p>
    <w:p w14:paraId="6D047090" w14:textId="7497920D" w:rsidR="00D22D60" w:rsidRPr="00CF3D83" w:rsidRDefault="00AE4458" w:rsidP="00AE4458">
      <w:pPr>
        <w:jc w:val="both"/>
        <w:rPr>
          <w:b/>
          <w:lang w:val="en-US" w:eastAsia="x-none"/>
        </w:rPr>
      </w:pPr>
      <w:r w:rsidRPr="00CF3D83">
        <w:rPr>
          <w:b/>
          <w:lang w:val="en-US" w:eastAsia="x-none"/>
        </w:rPr>
        <w:t>Proposal</w:t>
      </w:r>
      <w:r w:rsidR="00F2289F">
        <w:rPr>
          <w:b/>
          <w:lang w:val="en-US" w:eastAsia="x-none"/>
        </w:rPr>
        <w:t xml:space="preserve"> 5</w:t>
      </w:r>
      <w:r w:rsidRPr="00CF3D83">
        <w:rPr>
          <w:b/>
          <w:lang w:val="en-US" w:eastAsia="x-none"/>
        </w:rPr>
        <w:t xml:space="preserve">: </w:t>
      </w:r>
      <w:r w:rsidR="00461E34" w:rsidRPr="00CF3D83">
        <w:rPr>
          <w:b/>
          <w:lang w:val="en-US" w:eastAsia="x-none"/>
        </w:rPr>
        <w:t>Support the configuration of</w:t>
      </w:r>
      <w:r w:rsidRPr="00CF3D83">
        <w:rPr>
          <w:b/>
          <w:lang w:val="en-US" w:eastAsia="x-none"/>
        </w:rPr>
        <w:t xml:space="preserve"> link specific UL signaling resource for beam recovery and switching</w:t>
      </w:r>
      <w:r w:rsidR="00292209" w:rsidRPr="00CF3D83">
        <w:rPr>
          <w:b/>
          <w:lang w:val="en-US" w:eastAsia="x-none"/>
        </w:rPr>
        <w:t>.</w:t>
      </w:r>
    </w:p>
    <w:p w14:paraId="5E5F384D" w14:textId="0605910E" w:rsidR="00857117" w:rsidRPr="00CF3D83" w:rsidRDefault="00D22D60" w:rsidP="00AE4458">
      <w:pPr>
        <w:jc w:val="both"/>
        <w:rPr>
          <w:b/>
          <w:lang w:val="en-US" w:eastAsia="x-none"/>
        </w:rPr>
      </w:pPr>
      <w:r w:rsidRPr="00CF3D83">
        <w:rPr>
          <w:b/>
          <w:lang w:val="en-US" w:eastAsia="x-none"/>
        </w:rPr>
        <w:t>Proposal</w:t>
      </w:r>
      <w:r w:rsidR="00F2289F">
        <w:rPr>
          <w:b/>
          <w:lang w:val="en-US" w:eastAsia="x-none"/>
        </w:rPr>
        <w:t xml:space="preserve"> 6</w:t>
      </w:r>
      <w:r w:rsidR="00F61041" w:rsidRPr="00CF3D83">
        <w:rPr>
          <w:b/>
          <w:lang w:val="en-US" w:eastAsia="x-none"/>
        </w:rPr>
        <w:t>: T</w:t>
      </w:r>
      <w:r w:rsidRPr="00CF3D83">
        <w:rPr>
          <w:b/>
          <w:lang w:val="en-US" w:eastAsia="x-none"/>
        </w:rPr>
        <w:t xml:space="preserve">riggering of UL signals for beam recovery </w:t>
      </w:r>
      <w:r w:rsidR="00461E34" w:rsidRPr="00CF3D83">
        <w:rPr>
          <w:b/>
          <w:lang w:val="en-US" w:eastAsia="x-none"/>
        </w:rPr>
        <w:t xml:space="preserve">(SR/other signals) </w:t>
      </w:r>
      <w:r w:rsidRPr="00CF3D83">
        <w:rPr>
          <w:b/>
          <w:lang w:val="en-US" w:eastAsia="x-none"/>
        </w:rPr>
        <w:t>and indicating switch</w:t>
      </w:r>
      <w:r w:rsidR="00EF1DF1" w:rsidRPr="00CF3D83">
        <w:rPr>
          <w:b/>
          <w:lang w:val="en-US" w:eastAsia="x-none"/>
        </w:rPr>
        <w:t xml:space="preserve"> </w:t>
      </w:r>
      <w:r w:rsidRPr="00CF3D83">
        <w:rPr>
          <w:b/>
          <w:lang w:val="en-US" w:eastAsia="x-none"/>
        </w:rPr>
        <w:t>is done by L2 (MAC)</w:t>
      </w:r>
      <w:r w:rsidR="00292209" w:rsidRPr="00CF3D83">
        <w:rPr>
          <w:b/>
          <w:lang w:val="en-US" w:eastAsia="x-none"/>
        </w:rPr>
        <w:t>.</w:t>
      </w:r>
      <w:r w:rsidR="00AE4458" w:rsidRPr="00CF3D83">
        <w:rPr>
          <w:b/>
          <w:lang w:val="en-US" w:eastAsia="x-none"/>
        </w:rPr>
        <w:t xml:space="preserve"> </w:t>
      </w:r>
      <w:r w:rsidR="00857117" w:rsidRPr="00CF3D83">
        <w:rPr>
          <w:b/>
          <w:lang w:val="en-US" w:eastAsia="x-none"/>
        </w:rPr>
        <w:t xml:space="preserve"> </w:t>
      </w:r>
    </w:p>
    <w:p w14:paraId="05FFC2B5" w14:textId="77777777" w:rsidR="00EE08BC" w:rsidRDefault="00AE4458" w:rsidP="003F6067">
      <w:pPr>
        <w:jc w:val="both"/>
        <w:rPr>
          <w:lang w:val="en-US" w:eastAsia="x-none"/>
        </w:rPr>
      </w:pPr>
      <w:r>
        <w:rPr>
          <w:lang w:val="en-US" w:eastAsia="x-none"/>
        </w:rPr>
        <w:t>Further details are FFS.</w:t>
      </w:r>
    </w:p>
    <w:p w14:paraId="3249A91A" w14:textId="35E99F70" w:rsidR="00EF1DF1" w:rsidRDefault="00EF1DF1" w:rsidP="00F810DE">
      <w:pPr>
        <w:jc w:val="both"/>
        <w:rPr>
          <w:b/>
          <w:i/>
          <w:lang w:val="en-US" w:eastAsia="x-none"/>
        </w:rPr>
      </w:pPr>
    </w:p>
    <w:p w14:paraId="5E966500" w14:textId="5D146688" w:rsidR="00A32038" w:rsidRDefault="00A32038" w:rsidP="00A32038">
      <w:pPr>
        <w:pStyle w:val="Heading3"/>
        <w:rPr>
          <w:lang w:val="en-US"/>
        </w:rPr>
      </w:pPr>
      <w:r>
        <w:rPr>
          <w:lang w:val="en-US"/>
        </w:rPr>
        <w:t>2.</w:t>
      </w:r>
      <w:r w:rsidR="005B41E0">
        <w:rPr>
          <w:lang w:val="en-US"/>
        </w:rPr>
        <w:t>7</w:t>
      </w:r>
      <w:r>
        <w:rPr>
          <w:lang w:val="en-US"/>
        </w:rPr>
        <w:t xml:space="preserve"> UL signals for beam recovery outside PRACH </w:t>
      </w:r>
    </w:p>
    <w:p w14:paraId="184F3BB9" w14:textId="77777777" w:rsidR="00327E3E" w:rsidRPr="00D545BF" w:rsidRDefault="00327E3E" w:rsidP="00327E3E">
      <w:pPr>
        <w:numPr>
          <w:ilvl w:val="1"/>
          <w:numId w:val="54"/>
        </w:numPr>
        <w:overflowPunct/>
        <w:autoSpaceDE/>
        <w:autoSpaceDN/>
        <w:adjustRightInd/>
        <w:spacing w:after="0"/>
        <w:textAlignment w:val="auto"/>
        <w:rPr>
          <w:rFonts w:eastAsia="MS Mincho"/>
          <w:i/>
          <w:sz w:val="16"/>
          <w:lang w:val="en-US" w:eastAsia="ja-JP"/>
        </w:rPr>
      </w:pPr>
      <w:r w:rsidRPr="00D545BF">
        <w:rPr>
          <w:rFonts w:eastAsia="MS Mincho"/>
          <w:i/>
          <w:sz w:val="16"/>
          <w:lang w:val="en-US" w:eastAsia="ja-JP"/>
        </w:rPr>
        <w:t>The UL transmission to report beam failure can be located at a time instance (configurable for a UE) different from PRACH</w:t>
      </w:r>
    </w:p>
    <w:p w14:paraId="32B2E9EC" w14:textId="77777777" w:rsidR="00327E3E" w:rsidRPr="00D545BF" w:rsidRDefault="00327E3E" w:rsidP="00327E3E">
      <w:pPr>
        <w:numPr>
          <w:ilvl w:val="2"/>
          <w:numId w:val="54"/>
        </w:numPr>
        <w:overflowPunct/>
        <w:autoSpaceDE/>
        <w:autoSpaceDN/>
        <w:adjustRightInd/>
        <w:spacing w:after="0"/>
        <w:textAlignment w:val="auto"/>
        <w:rPr>
          <w:rFonts w:eastAsia="MS Mincho"/>
          <w:i/>
          <w:sz w:val="16"/>
          <w:lang w:val="en-US" w:eastAsia="ja-JP"/>
        </w:rPr>
      </w:pPr>
      <w:r w:rsidRPr="00D545BF">
        <w:rPr>
          <w:rFonts w:eastAsia="MS Mincho"/>
          <w:i/>
          <w:sz w:val="16"/>
          <w:lang w:val="en-US" w:eastAsia="ja-JP"/>
        </w:rPr>
        <w:t>Consider the impact of RACH periodicity in configuring the UL signal to report beam failure located in slots outside PRACH</w:t>
      </w:r>
    </w:p>
    <w:p w14:paraId="06092331" w14:textId="1BCDC0A2" w:rsidR="00327E3E" w:rsidRPr="00CF3D83" w:rsidRDefault="00327E3E" w:rsidP="00CF3D83">
      <w:pPr>
        <w:numPr>
          <w:ilvl w:val="2"/>
          <w:numId w:val="54"/>
        </w:numPr>
        <w:overflowPunct/>
        <w:autoSpaceDE/>
        <w:autoSpaceDN/>
        <w:adjustRightInd/>
        <w:spacing w:after="0"/>
        <w:textAlignment w:val="auto"/>
        <w:rPr>
          <w:lang w:val="en-US"/>
        </w:rPr>
      </w:pPr>
      <w:r w:rsidRPr="00D545BF">
        <w:rPr>
          <w:rFonts w:eastAsia="MS Mincho"/>
          <w:i/>
          <w:sz w:val="16"/>
          <w:lang w:val="en-US" w:eastAsia="ja-JP"/>
        </w:rPr>
        <w:t>FFS the signal/channel for the UL transmission</w:t>
      </w:r>
    </w:p>
    <w:p w14:paraId="3F63D860" w14:textId="77777777" w:rsidR="00CF3D83" w:rsidRPr="00F2289F" w:rsidRDefault="00CF3D83" w:rsidP="00CF3D83">
      <w:pPr>
        <w:overflowPunct/>
        <w:autoSpaceDE/>
        <w:autoSpaceDN/>
        <w:adjustRightInd/>
        <w:spacing w:after="0"/>
        <w:ind w:left="2160"/>
        <w:textAlignment w:val="auto"/>
        <w:rPr>
          <w:lang w:val="en-US"/>
        </w:rPr>
      </w:pPr>
    </w:p>
    <w:p w14:paraId="06CDCCD1" w14:textId="378F17BD" w:rsidR="00EC23D0" w:rsidRDefault="00EC23D0" w:rsidP="00F810DE">
      <w:pPr>
        <w:jc w:val="both"/>
        <w:rPr>
          <w:lang w:val="en-US" w:eastAsia="x-none"/>
        </w:rPr>
      </w:pPr>
      <w:r>
        <w:rPr>
          <w:lang w:val="en-US" w:eastAsia="x-none"/>
        </w:rPr>
        <w:t>Alternative signaling channels for UL signaling outside the PRACH periods could be used e.g. to complement PRACH based signaling.</w:t>
      </w:r>
      <w:r w:rsidR="00CB6256">
        <w:rPr>
          <w:lang w:val="en-US" w:eastAsia="x-none"/>
        </w:rPr>
        <w:t xml:space="preserve"> Depending on the PRACH periodicity it may be beneficial to configure UE with additional signaling occasions for indicating beam recovery.</w:t>
      </w:r>
    </w:p>
    <w:p w14:paraId="7FA1D3F6" w14:textId="79BAE672" w:rsidR="00EC23D0" w:rsidRDefault="00EC23D0" w:rsidP="00F810DE">
      <w:pPr>
        <w:jc w:val="both"/>
        <w:rPr>
          <w:lang w:val="en-US" w:eastAsia="x-none"/>
        </w:rPr>
      </w:pPr>
      <w:r>
        <w:rPr>
          <w:lang w:val="en-US" w:eastAsia="x-none"/>
        </w:rPr>
        <w:t xml:space="preserve">Potential signaling channels could be PUCCH carrying either uplink control information or SR. Network may configure UE with periodical SR/UL signaling resource which can be used in similar manner to indicated a need for beam switch/recovery. </w:t>
      </w:r>
    </w:p>
    <w:p w14:paraId="1227972E" w14:textId="4D5AE42E" w:rsidR="00327E3E" w:rsidRDefault="00327E3E" w:rsidP="00F810DE">
      <w:pPr>
        <w:jc w:val="both"/>
        <w:rPr>
          <w:lang w:val="en-US" w:eastAsia="x-none"/>
        </w:rPr>
      </w:pPr>
      <w:r>
        <w:rPr>
          <w:lang w:val="en-US" w:eastAsia="x-none"/>
        </w:rPr>
        <w:t>In case UE does not have UL signal configured to e.g. indicate alternative SS block (in case main and fall back link fail) it would need to fall back to RACH based recovery.</w:t>
      </w:r>
    </w:p>
    <w:p w14:paraId="32F0983F" w14:textId="0389CB10" w:rsidR="00F4720E" w:rsidRPr="00CF3D83" w:rsidRDefault="00536F64" w:rsidP="00F810DE">
      <w:pPr>
        <w:jc w:val="both"/>
        <w:rPr>
          <w:b/>
          <w:lang w:val="en-US" w:eastAsia="x-none"/>
        </w:rPr>
      </w:pPr>
      <w:r w:rsidRPr="00CF3D83">
        <w:rPr>
          <w:b/>
          <w:lang w:val="en-US" w:eastAsia="x-none"/>
        </w:rPr>
        <w:t>Proposal</w:t>
      </w:r>
      <w:r w:rsidR="00F2289F">
        <w:rPr>
          <w:b/>
          <w:lang w:val="en-US" w:eastAsia="x-none"/>
        </w:rPr>
        <w:t xml:space="preserve"> 7</w:t>
      </w:r>
      <w:r w:rsidR="00F4720E" w:rsidRPr="00CF3D83">
        <w:rPr>
          <w:b/>
          <w:lang w:val="en-US" w:eastAsia="x-none"/>
        </w:rPr>
        <w:t>: Support configuration of link specific UL signals for recovery and link switch</w:t>
      </w:r>
    </w:p>
    <w:p w14:paraId="59F4AD30" w14:textId="22986C0C" w:rsidR="00461E34" w:rsidRDefault="00327E3E" w:rsidP="00F810DE">
      <w:pPr>
        <w:jc w:val="both"/>
        <w:rPr>
          <w:lang w:val="en-US" w:eastAsia="x-none"/>
        </w:rPr>
      </w:pPr>
      <w:r>
        <w:rPr>
          <w:lang w:val="en-US" w:eastAsia="x-none"/>
        </w:rPr>
        <w:t>I</w:t>
      </w:r>
      <w:r w:rsidR="00536F64">
        <w:rPr>
          <w:lang w:val="en-US" w:eastAsia="x-none"/>
        </w:rPr>
        <w:t>f</w:t>
      </w:r>
      <w:r>
        <w:rPr>
          <w:lang w:val="en-US" w:eastAsia="x-none"/>
        </w:rPr>
        <w:t xml:space="preserve"> SS block specific signaling</w:t>
      </w:r>
      <w:r w:rsidR="00737B62">
        <w:rPr>
          <w:lang w:val="en-US" w:eastAsia="x-none"/>
        </w:rPr>
        <w:t xml:space="preserve"> is configured similarly using signaling channels outside PRACH instance it would in practise mean additional</w:t>
      </w:r>
      <w:r w:rsidR="00B334F4">
        <w:rPr>
          <w:lang w:val="en-US" w:eastAsia="x-none"/>
        </w:rPr>
        <w:t xml:space="preserve"> full</w:t>
      </w:r>
      <w:r w:rsidR="00737B62">
        <w:rPr>
          <w:lang w:val="en-US" w:eastAsia="x-none"/>
        </w:rPr>
        <w:t xml:space="preserve"> RX sweep for gNB to cover PUCCH reception throughout </w:t>
      </w:r>
      <w:r w:rsidR="00B334F4">
        <w:rPr>
          <w:lang w:val="en-US" w:eastAsia="x-none"/>
        </w:rPr>
        <w:t xml:space="preserve">the </w:t>
      </w:r>
      <w:r w:rsidR="00737B62">
        <w:rPr>
          <w:lang w:val="en-US" w:eastAsia="x-none"/>
        </w:rPr>
        <w:t xml:space="preserve">cell coverage. </w:t>
      </w:r>
    </w:p>
    <w:p w14:paraId="3529A009"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18ED4DA4" w14:textId="77777777" w:rsidR="00620244" w:rsidRDefault="00B74C8F" w:rsidP="00620244">
      <w:pPr>
        <w:rPr>
          <w:lang w:val="en-US"/>
        </w:rPr>
      </w:pPr>
      <w:r>
        <w:rPr>
          <w:lang w:val="en-US"/>
        </w:rPr>
        <w:t xml:space="preserve">In this contribution </w:t>
      </w:r>
      <w:r w:rsidR="005B57E4">
        <w:rPr>
          <w:lang w:val="en-US"/>
        </w:rPr>
        <w:t xml:space="preserve">beam recovery </w:t>
      </w:r>
      <w:r w:rsidR="00536967">
        <w:rPr>
          <w:lang w:val="en-US"/>
        </w:rPr>
        <w:t>was</w:t>
      </w:r>
      <w:r w:rsidR="005B57E4">
        <w:rPr>
          <w:lang w:val="en-US"/>
        </w:rPr>
        <w:t xml:space="preserve">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077E9F2A" w14:textId="77777777" w:rsidR="00F2289F" w:rsidRPr="00F2289F" w:rsidRDefault="00F2289F" w:rsidP="00F2289F">
      <w:pPr>
        <w:jc w:val="both"/>
        <w:rPr>
          <w:lang w:val="en-US" w:eastAsia="x-none"/>
        </w:rPr>
      </w:pPr>
      <w:r w:rsidRPr="00BC0A98">
        <w:rPr>
          <w:b/>
          <w:lang w:val="en-US" w:eastAsia="x-none"/>
        </w:rPr>
        <w:t xml:space="preserve">Proposal: P-1 signals are used for detecting a beam failure and triggering for beam recovery actions </w:t>
      </w:r>
    </w:p>
    <w:p w14:paraId="1C908F87" w14:textId="1AB683A0" w:rsidR="00F2289F" w:rsidRPr="00BC0A98" w:rsidRDefault="00F2289F" w:rsidP="00F2289F">
      <w:pPr>
        <w:rPr>
          <w:b/>
          <w:lang w:val="en-US" w:eastAsia="x-none"/>
        </w:rPr>
      </w:pPr>
      <w:r w:rsidRPr="00BC0A98">
        <w:rPr>
          <w:b/>
          <w:lang w:val="en-US" w:eastAsia="x-none"/>
        </w:rPr>
        <w:t>Proposal 2: L1 provides beam specific measurements on P-1 beams to L2.</w:t>
      </w:r>
    </w:p>
    <w:p w14:paraId="294BEC2E" w14:textId="6B96F932" w:rsidR="00F2289F" w:rsidRPr="00BC0A98" w:rsidRDefault="00F2289F" w:rsidP="00F2289F">
      <w:pPr>
        <w:rPr>
          <w:b/>
          <w:lang w:val="en-US" w:eastAsia="x-none"/>
        </w:rPr>
      </w:pPr>
      <w:r w:rsidRPr="00BC0A98">
        <w:rPr>
          <w:b/>
          <w:lang w:val="en-US" w:eastAsia="x-none"/>
        </w:rPr>
        <w:t>Proposal</w:t>
      </w:r>
      <w:r>
        <w:rPr>
          <w:b/>
          <w:lang w:val="en-US" w:eastAsia="x-none"/>
        </w:rPr>
        <w:t xml:space="preserve"> 3</w:t>
      </w:r>
      <w:r w:rsidRPr="00BC0A98">
        <w:rPr>
          <w:b/>
          <w:lang w:val="en-US" w:eastAsia="x-none"/>
        </w:rPr>
        <w:t xml:space="preserve">: L1 indicates IS/OOS condition on beams configured for PDCCH </w:t>
      </w:r>
      <w:r>
        <w:rPr>
          <w:b/>
          <w:lang w:val="en-US" w:eastAsia="x-none"/>
        </w:rPr>
        <w:t>monitoring/reception</w:t>
      </w:r>
      <w:r w:rsidRPr="00BC0A98">
        <w:rPr>
          <w:b/>
          <w:lang w:val="en-US" w:eastAsia="x-none"/>
        </w:rPr>
        <w:t xml:space="preserve"> to L2</w:t>
      </w:r>
    </w:p>
    <w:p w14:paraId="3A66DA4B" w14:textId="77777777" w:rsidR="00F2289F" w:rsidRPr="00BC0A98" w:rsidRDefault="00F2289F" w:rsidP="00F2289F">
      <w:pPr>
        <w:jc w:val="both"/>
        <w:rPr>
          <w:b/>
          <w:lang w:val="en-US" w:eastAsia="x-none"/>
        </w:rPr>
      </w:pPr>
      <w:r w:rsidRPr="00BC0A98">
        <w:rPr>
          <w:b/>
          <w:lang w:val="en-US" w:eastAsia="x-none"/>
        </w:rPr>
        <w:t>Proposal</w:t>
      </w:r>
      <w:r>
        <w:rPr>
          <w:b/>
          <w:lang w:val="en-US" w:eastAsia="x-none"/>
        </w:rPr>
        <w:t xml:space="preserve"> 4</w:t>
      </w:r>
      <w:r w:rsidRPr="00BC0A98">
        <w:rPr>
          <w:b/>
          <w:lang w:val="en-US" w:eastAsia="x-none"/>
        </w:rPr>
        <w:t>: Agree to use SR signal for beam recovery that indicates specific SS block when configured by network</w:t>
      </w:r>
    </w:p>
    <w:p w14:paraId="304CC350" w14:textId="77777777" w:rsidR="00F2289F" w:rsidRPr="00BC0A98" w:rsidRDefault="00F2289F" w:rsidP="00F2289F">
      <w:pPr>
        <w:jc w:val="both"/>
        <w:rPr>
          <w:b/>
          <w:lang w:val="en-US" w:eastAsia="x-none"/>
        </w:rPr>
      </w:pPr>
      <w:r w:rsidRPr="00BC0A98">
        <w:rPr>
          <w:b/>
          <w:lang w:val="en-US" w:eastAsia="x-none"/>
        </w:rPr>
        <w:t>Proposal</w:t>
      </w:r>
      <w:r>
        <w:rPr>
          <w:b/>
          <w:lang w:val="en-US" w:eastAsia="x-none"/>
        </w:rPr>
        <w:t xml:space="preserve"> 5</w:t>
      </w:r>
      <w:r w:rsidRPr="00BC0A98">
        <w:rPr>
          <w:b/>
          <w:lang w:val="en-US" w:eastAsia="x-none"/>
        </w:rPr>
        <w:t>: Support the configuration of link specific UL signaling resource for beam recovery and switching.</w:t>
      </w:r>
    </w:p>
    <w:p w14:paraId="0BED934E" w14:textId="77777777" w:rsidR="00F2289F" w:rsidRPr="00BC0A98" w:rsidRDefault="00F2289F" w:rsidP="00F2289F">
      <w:pPr>
        <w:jc w:val="both"/>
        <w:rPr>
          <w:b/>
          <w:lang w:val="en-US" w:eastAsia="x-none"/>
        </w:rPr>
      </w:pPr>
      <w:r w:rsidRPr="00BC0A98">
        <w:rPr>
          <w:b/>
          <w:lang w:val="en-US" w:eastAsia="x-none"/>
        </w:rPr>
        <w:t>Proposal</w:t>
      </w:r>
      <w:r>
        <w:rPr>
          <w:b/>
          <w:lang w:val="en-US" w:eastAsia="x-none"/>
        </w:rPr>
        <w:t xml:space="preserve"> 6</w:t>
      </w:r>
      <w:r w:rsidRPr="00BC0A98">
        <w:rPr>
          <w:b/>
          <w:lang w:val="en-US" w:eastAsia="x-none"/>
        </w:rPr>
        <w:t xml:space="preserve">: Triggering of UL signals for beam recovery (SR/other signals) and indicating switch is done by L2 (MAC).  </w:t>
      </w:r>
    </w:p>
    <w:p w14:paraId="25AC914C" w14:textId="77777777" w:rsidR="00F2289F" w:rsidRPr="00BC0A98" w:rsidRDefault="00F2289F" w:rsidP="00F2289F">
      <w:pPr>
        <w:jc w:val="both"/>
        <w:rPr>
          <w:b/>
          <w:lang w:val="en-US" w:eastAsia="x-none"/>
        </w:rPr>
      </w:pPr>
      <w:r w:rsidRPr="00BC0A98">
        <w:rPr>
          <w:b/>
          <w:lang w:val="en-US" w:eastAsia="x-none"/>
        </w:rPr>
        <w:lastRenderedPageBreak/>
        <w:t>Proposal</w:t>
      </w:r>
      <w:r>
        <w:rPr>
          <w:b/>
          <w:lang w:val="en-US" w:eastAsia="x-none"/>
        </w:rPr>
        <w:t xml:space="preserve"> 7</w:t>
      </w:r>
      <w:r w:rsidRPr="00BC0A98">
        <w:rPr>
          <w:b/>
          <w:lang w:val="en-US" w:eastAsia="x-none"/>
        </w:rPr>
        <w:t>: Support configuration of link specific UL signals for recovery and link switch</w:t>
      </w:r>
    </w:p>
    <w:p w14:paraId="3A5647D7" w14:textId="77777777" w:rsidR="008E2432" w:rsidRPr="008E2432" w:rsidRDefault="008E2432" w:rsidP="00620244">
      <w:pPr>
        <w:rPr>
          <w:lang w:val="en-US"/>
        </w:rPr>
      </w:pPr>
    </w:p>
    <w:p w14:paraId="1B0EDC59" w14:textId="77777777" w:rsidR="008E2432" w:rsidRDefault="008E2432" w:rsidP="00620244">
      <w:pPr>
        <w:rPr>
          <w:lang w:val="en-US"/>
        </w:rPr>
      </w:pPr>
    </w:p>
    <w:p w14:paraId="2428029F" w14:textId="77777777" w:rsidR="0034111C" w:rsidRPr="00A51522" w:rsidRDefault="0034111C">
      <w:pPr>
        <w:pStyle w:val="Heading1"/>
      </w:pPr>
      <w:r w:rsidRPr="00A51522">
        <w:t>References</w:t>
      </w:r>
      <w:r w:rsidR="00A2459D" w:rsidRPr="00A51522">
        <w:t xml:space="preserve"> </w:t>
      </w:r>
    </w:p>
    <w:p w14:paraId="2DF961C2" w14:textId="77777777" w:rsidR="006F1D85" w:rsidRPr="004C5AE7" w:rsidRDefault="006F1D85">
      <w:pPr>
        <w:numPr>
          <w:ilvl w:val="0"/>
          <w:numId w:val="1"/>
        </w:numPr>
        <w:rPr>
          <w:sz w:val="18"/>
          <w:szCs w:val="18"/>
        </w:rPr>
      </w:pPr>
      <w:r w:rsidRPr="004C5AE7">
        <w:rPr>
          <w:sz w:val="18"/>
          <w:szCs w:val="18"/>
          <w:lang w:eastAsia="zh-CN"/>
        </w:rPr>
        <w:t>RP-160671, “</w:t>
      </w:r>
      <w:r w:rsidRPr="004C5AE7">
        <w:rPr>
          <w:i/>
          <w:iCs/>
          <w:sz w:val="18"/>
          <w:szCs w:val="18"/>
          <w:lang w:eastAsia="zh-CN"/>
        </w:rPr>
        <w:t>Study on New Radio Access Technology</w:t>
      </w:r>
      <w:r w:rsidRPr="004C5AE7">
        <w:rPr>
          <w:sz w:val="18"/>
          <w:szCs w:val="18"/>
          <w:lang w:eastAsia="zh-CN"/>
        </w:rPr>
        <w:t>”, NTT DoCoMo</w:t>
      </w:r>
    </w:p>
    <w:p w14:paraId="53281AB4" w14:textId="77777777" w:rsidR="0033539D" w:rsidRPr="004C5AE7" w:rsidRDefault="006F1D85">
      <w:pPr>
        <w:numPr>
          <w:ilvl w:val="0"/>
          <w:numId w:val="1"/>
        </w:numPr>
        <w:rPr>
          <w:sz w:val="18"/>
          <w:szCs w:val="18"/>
        </w:rPr>
      </w:pPr>
      <w:r w:rsidRPr="004C5AE7">
        <w:rPr>
          <w:sz w:val="18"/>
          <w:szCs w:val="18"/>
        </w:rPr>
        <w:t>TR 38.913, “</w:t>
      </w:r>
      <w:r w:rsidRPr="004C5AE7">
        <w:rPr>
          <w:i/>
          <w:iCs/>
          <w:sz w:val="18"/>
          <w:szCs w:val="18"/>
          <w:lang w:eastAsia="zh-CN"/>
        </w:rPr>
        <w:t>Study on Scenarios and Requirements for Next Generation Access Technologies</w:t>
      </w:r>
      <w:r w:rsidRPr="004C5AE7">
        <w:rPr>
          <w:sz w:val="18"/>
          <w:szCs w:val="18"/>
        </w:rPr>
        <w:t>”, 3GPP</w:t>
      </w:r>
    </w:p>
    <w:p w14:paraId="2CDF3AA5" w14:textId="1EEF40E8" w:rsidR="007F6F97" w:rsidRPr="00007016" w:rsidRDefault="00007016" w:rsidP="00007016">
      <w:pPr>
        <w:numPr>
          <w:ilvl w:val="0"/>
          <w:numId w:val="1"/>
        </w:numPr>
        <w:rPr>
          <w:sz w:val="18"/>
          <w:szCs w:val="18"/>
        </w:rPr>
      </w:pPr>
      <w:bookmarkStart w:id="4" w:name="_Ref473634744"/>
      <w:bookmarkStart w:id="5" w:name="_Ref478122435"/>
      <w:r w:rsidRPr="00007016">
        <w:rPr>
          <w:sz w:val="18"/>
          <w:szCs w:val="18"/>
        </w:rPr>
        <w:t>R1-</w:t>
      </w:r>
      <w:bookmarkStart w:id="6" w:name="_GoBack"/>
      <w:bookmarkEnd w:id="6"/>
      <w:r w:rsidRPr="00007016">
        <w:rPr>
          <w:sz w:val="18"/>
          <w:szCs w:val="18"/>
        </w:rPr>
        <w:t>1705984</w:t>
      </w:r>
      <w:r w:rsidR="007F6F97" w:rsidRPr="00007016">
        <w:rPr>
          <w:sz w:val="18"/>
          <w:szCs w:val="18"/>
        </w:rPr>
        <w:t>, “</w:t>
      </w:r>
      <w:r w:rsidR="009B26B6" w:rsidRPr="00007016">
        <w:rPr>
          <w:sz w:val="18"/>
          <w:szCs w:val="18"/>
        </w:rPr>
        <w:t>On beam grouping reporting in NR</w:t>
      </w:r>
      <w:r w:rsidR="007F6F97" w:rsidRPr="00007016">
        <w:rPr>
          <w:sz w:val="18"/>
          <w:szCs w:val="18"/>
        </w:rPr>
        <w:t xml:space="preserve">”, </w:t>
      </w:r>
      <w:bookmarkEnd w:id="4"/>
      <w:r w:rsidR="007910D6" w:rsidRPr="00007016">
        <w:rPr>
          <w:sz w:val="18"/>
          <w:szCs w:val="18"/>
        </w:rPr>
        <w:t>Nokia, Alcatel-Lucent Shanghai Bell</w:t>
      </w:r>
      <w:bookmarkEnd w:id="5"/>
    </w:p>
    <w:p w14:paraId="0A00F324" w14:textId="6FA5138B" w:rsidR="007910D6" w:rsidRPr="00007016" w:rsidRDefault="00007016" w:rsidP="00007016">
      <w:pPr>
        <w:numPr>
          <w:ilvl w:val="0"/>
          <w:numId w:val="1"/>
        </w:numPr>
        <w:rPr>
          <w:sz w:val="18"/>
          <w:szCs w:val="18"/>
        </w:rPr>
      </w:pPr>
      <w:bookmarkStart w:id="7" w:name="_Ref477939276"/>
      <w:r w:rsidRPr="00007016">
        <w:rPr>
          <w:sz w:val="18"/>
          <w:szCs w:val="18"/>
        </w:rPr>
        <w:t>R1-1705985</w:t>
      </w:r>
      <w:r w:rsidR="007910D6" w:rsidRPr="00007016">
        <w:rPr>
          <w:sz w:val="18"/>
          <w:szCs w:val="18"/>
        </w:rPr>
        <w:t>, “</w:t>
      </w:r>
      <w:r w:rsidR="009B26B6" w:rsidRPr="00007016">
        <w:rPr>
          <w:rFonts w:eastAsia="Times New Roman"/>
          <w:sz w:val="18"/>
          <w:szCs w:val="18"/>
          <w:lang w:eastAsia="en-GB"/>
        </w:rPr>
        <w:t>Multi-beam control channel transmission</w:t>
      </w:r>
      <w:r w:rsidR="007910D6" w:rsidRPr="00007016">
        <w:rPr>
          <w:sz w:val="18"/>
          <w:szCs w:val="18"/>
        </w:rPr>
        <w:t>”, Nokia, Alcatel-Lucent Shanghai Bell</w:t>
      </w:r>
      <w:bookmarkEnd w:id="7"/>
    </w:p>
    <w:p w14:paraId="25EB465C" w14:textId="348ADABE" w:rsidR="0042688E" w:rsidRPr="0042688E" w:rsidRDefault="0042688E" w:rsidP="00007016">
      <w:pPr>
        <w:numPr>
          <w:ilvl w:val="0"/>
          <w:numId w:val="1"/>
        </w:numPr>
        <w:rPr>
          <w:sz w:val="18"/>
          <w:szCs w:val="18"/>
        </w:rPr>
      </w:pPr>
      <w:bookmarkStart w:id="8" w:name="_Ref477939592"/>
      <w:r w:rsidRPr="00007016">
        <w:rPr>
          <w:sz w:val="18"/>
          <w:szCs w:val="18"/>
        </w:rPr>
        <w:t>R1-170</w:t>
      </w:r>
      <w:r w:rsidR="00007016" w:rsidRPr="00007016">
        <w:rPr>
          <w:sz w:val="18"/>
          <w:szCs w:val="18"/>
        </w:rPr>
        <w:t>5959</w:t>
      </w:r>
      <w:r w:rsidRPr="00007016">
        <w:rPr>
          <w:sz w:val="18"/>
          <w:szCs w:val="18"/>
        </w:rPr>
        <w:t>, “</w:t>
      </w:r>
      <w:r w:rsidR="00007016" w:rsidRPr="00007016">
        <w:rPr>
          <w:sz w:val="18"/>
          <w:szCs w:val="18"/>
        </w:rPr>
        <w:t>On beam grouping and reporting</w:t>
      </w:r>
      <w:r>
        <w:rPr>
          <w:sz w:val="18"/>
          <w:szCs w:val="18"/>
        </w:rPr>
        <w:t xml:space="preserve">”, </w:t>
      </w:r>
      <w:r w:rsidRPr="004C5AE7">
        <w:rPr>
          <w:sz w:val="18"/>
          <w:szCs w:val="18"/>
        </w:rPr>
        <w:t>Nokia, Alcatel-Lucent Shanghai Bell</w:t>
      </w:r>
      <w:bookmarkEnd w:id="8"/>
    </w:p>
    <w:p w14:paraId="091473D1" w14:textId="215F0603" w:rsidR="007910D6" w:rsidRPr="004C5AE7" w:rsidRDefault="007910D6" w:rsidP="007910D6">
      <w:pPr>
        <w:overflowPunct/>
        <w:autoSpaceDE/>
        <w:autoSpaceDN/>
        <w:adjustRightInd/>
        <w:spacing w:after="0"/>
        <w:textAlignment w:val="auto"/>
        <w:rPr>
          <w:sz w:val="18"/>
          <w:szCs w:val="18"/>
        </w:rPr>
      </w:pPr>
    </w:p>
    <w:p w14:paraId="0AD993E0" w14:textId="77777777" w:rsidR="007F6F97" w:rsidRPr="006778D3" w:rsidRDefault="007F6F97" w:rsidP="004C5AE7">
      <w:pPr>
        <w:rPr>
          <w:sz w:val="18"/>
        </w:rPr>
      </w:pPr>
    </w:p>
    <w:p w14:paraId="580ABA3C" w14:textId="77777777" w:rsidR="00355E6C" w:rsidRPr="006778D3" w:rsidRDefault="00355E6C" w:rsidP="004023C0">
      <w:pPr>
        <w:rPr>
          <w:sz w:val="18"/>
        </w:rPr>
      </w:pPr>
    </w:p>
    <w:sectPr w:rsidR="00355E6C" w:rsidRPr="006778D3" w:rsidSect="004C5A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EEC19" w14:textId="77777777" w:rsidR="00DA7AF6" w:rsidRDefault="00DA7AF6">
      <w:r>
        <w:separator/>
      </w:r>
    </w:p>
  </w:endnote>
  <w:endnote w:type="continuationSeparator" w:id="0">
    <w:p w14:paraId="21E54AB0" w14:textId="77777777" w:rsidR="00DA7AF6" w:rsidRDefault="00DA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7FDA8" w14:textId="77777777" w:rsidR="00DA7AF6" w:rsidRDefault="00DA7AF6">
      <w:r>
        <w:separator/>
      </w:r>
    </w:p>
  </w:footnote>
  <w:footnote w:type="continuationSeparator" w:id="0">
    <w:p w14:paraId="1CF14159" w14:textId="77777777" w:rsidR="00DA7AF6" w:rsidRDefault="00DA7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A92E25"/>
    <w:multiLevelType w:val="hybridMultilevel"/>
    <w:tmpl w:val="8954C716"/>
    <w:lvl w:ilvl="0" w:tplc="0B2ACC9E">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2917D5"/>
    <w:multiLevelType w:val="hybridMultilevel"/>
    <w:tmpl w:val="7F1E23C0"/>
    <w:lvl w:ilvl="0" w:tplc="B59810B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5B0A649F"/>
    <w:multiLevelType w:val="hybridMultilevel"/>
    <w:tmpl w:val="7D209E0A"/>
    <w:lvl w:ilvl="0" w:tplc="0AB2B7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5"/>
  </w:num>
  <w:num w:numId="4">
    <w:abstractNumId w:val="53"/>
  </w:num>
  <w:num w:numId="5">
    <w:abstractNumId w:val="52"/>
  </w:num>
  <w:num w:numId="6">
    <w:abstractNumId w:val="39"/>
  </w:num>
  <w:num w:numId="7">
    <w:abstractNumId w:val="11"/>
    <w:lvlOverride w:ilvl="0">
      <w:startOverride w:val="1"/>
    </w:lvlOverride>
  </w:num>
  <w:num w:numId="8">
    <w:abstractNumId w:val="13"/>
  </w:num>
  <w:num w:numId="9">
    <w:abstractNumId w:val="38"/>
  </w:num>
  <w:num w:numId="10">
    <w:abstractNumId w:val="25"/>
  </w:num>
  <w:num w:numId="11">
    <w:abstractNumId w:val="30"/>
  </w:num>
  <w:num w:numId="12">
    <w:abstractNumId w:val="5"/>
  </w:num>
  <w:num w:numId="13">
    <w:abstractNumId w:val="48"/>
  </w:num>
  <w:num w:numId="14">
    <w:abstractNumId w:val="28"/>
  </w:num>
  <w:num w:numId="15">
    <w:abstractNumId w:val="18"/>
  </w:num>
  <w:num w:numId="16">
    <w:abstractNumId w:val="22"/>
  </w:num>
  <w:num w:numId="17">
    <w:abstractNumId w:val="47"/>
  </w:num>
  <w:num w:numId="18">
    <w:abstractNumId w:val="45"/>
  </w:num>
  <w:num w:numId="19">
    <w:abstractNumId w:val="4"/>
  </w:num>
  <w:num w:numId="20">
    <w:abstractNumId w:val="10"/>
  </w:num>
  <w:num w:numId="21">
    <w:abstractNumId w:val="17"/>
  </w:num>
  <w:num w:numId="22">
    <w:abstractNumId w:val="1"/>
  </w:num>
  <w:num w:numId="23">
    <w:abstractNumId w:val="35"/>
  </w:num>
  <w:num w:numId="24">
    <w:abstractNumId w:val="26"/>
  </w:num>
  <w:num w:numId="25">
    <w:abstractNumId w:val="44"/>
  </w:num>
  <w:num w:numId="26">
    <w:abstractNumId w:val="20"/>
  </w:num>
  <w:num w:numId="27">
    <w:abstractNumId w:val="50"/>
  </w:num>
  <w:num w:numId="28">
    <w:abstractNumId w:val="16"/>
  </w:num>
  <w:num w:numId="29">
    <w:abstractNumId w:val="3"/>
  </w:num>
  <w:num w:numId="30">
    <w:abstractNumId w:val="37"/>
  </w:num>
  <w:num w:numId="31">
    <w:abstractNumId w:val="19"/>
  </w:num>
  <w:num w:numId="32">
    <w:abstractNumId w:val="46"/>
  </w:num>
  <w:num w:numId="33">
    <w:abstractNumId w:val="41"/>
  </w:num>
  <w:num w:numId="34">
    <w:abstractNumId w:val="23"/>
  </w:num>
  <w:num w:numId="35">
    <w:abstractNumId w:val="42"/>
  </w:num>
  <w:num w:numId="36">
    <w:abstractNumId w:val="0"/>
  </w:num>
  <w:num w:numId="37">
    <w:abstractNumId w:val="31"/>
  </w:num>
  <w:num w:numId="38">
    <w:abstractNumId w:val="8"/>
  </w:num>
  <w:num w:numId="39">
    <w:abstractNumId w:val="9"/>
  </w:num>
  <w:num w:numId="40">
    <w:abstractNumId w:val="33"/>
  </w:num>
  <w:num w:numId="41">
    <w:abstractNumId w:val="2"/>
  </w:num>
  <w:num w:numId="42">
    <w:abstractNumId w:val="36"/>
  </w:num>
  <w:num w:numId="43">
    <w:abstractNumId w:val="40"/>
  </w:num>
  <w:num w:numId="44">
    <w:abstractNumId w:val="6"/>
  </w:num>
  <w:num w:numId="45">
    <w:abstractNumId w:val="34"/>
  </w:num>
  <w:num w:numId="46">
    <w:abstractNumId w:val="43"/>
  </w:num>
  <w:num w:numId="47">
    <w:abstractNumId w:val="27"/>
  </w:num>
  <w:num w:numId="48">
    <w:abstractNumId w:val="12"/>
  </w:num>
  <w:num w:numId="49">
    <w:abstractNumId w:val="49"/>
  </w:num>
  <w:num w:numId="50">
    <w:abstractNumId w:val="14"/>
  </w:num>
  <w:num w:numId="51">
    <w:abstractNumId w:val="7"/>
  </w:num>
  <w:num w:numId="52">
    <w:abstractNumId w:val="51"/>
  </w:num>
  <w:num w:numId="53">
    <w:abstractNumId w:val="32"/>
  </w:num>
  <w:num w:numId="54">
    <w:abstractNumId w:val="21"/>
  </w:num>
  <w:num w:numId="5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6F7"/>
    <w:rsid w:val="00004AC8"/>
    <w:rsid w:val="00006055"/>
    <w:rsid w:val="00006AD4"/>
    <w:rsid w:val="00007016"/>
    <w:rsid w:val="000074C4"/>
    <w:rsid w:val="000079A6"/>
    <w:rsid w:val="00007F65"/>
    <w:rsid w:val="0001017D"/>
    <w:rsid w:val="00012505"/>
    <w:rsid w:val="00012C4F"/>
    <w:rsid w:val="000131D1"/>
    <w:rsid w:val="00013455"/>
    <w:rsid w:val="000134E3"/>
    <w:rsid w:val="00013632"/>
    <w:rsid w:val="00013F5E"/>
    <w:rsid w:val="0001403F"/>
    <w:rsid w:val="0001461C"/>
    <w:rsid w:val="0001487F"/>
    <w:rsid w:val="00014F35"/>
    <w:rsid w:val="00015F98"/>
    <w:rsid w:val="000166AC"/>
    <w:rsid w:val="00017302"/>
    <w:rsid w:val="0001789E"/>
    <w:rsid w:val="00017B7F"/>
    <w:rsid w:val="00017EDA"/>
    <w:rsid w:val="000236AC"/>
    <w:rsid w:val="00023742"/>
    <w:rsid w:val="00024AEF"/>
    <w:rsid w:val="000267FA"/>
    <w:rsid w:val="00026C65"/>
    <w:rsid w:val="00027755"/>
    <w:rsid w:val="00030048"/>
    <w:rsid w:val="0003072D"/>
    <w:rsid w:val="00030FCE"/>
    <w:rsid w:val="000314CD"/>
    <w:rsid w:val="00033544"/>
    <w:rsid w:val="0003479E"/>
    <w:rsid w:val="00035691"/>
    <w:rsid w:val="0004132D"/>
    <w:rsid w:val="00044AF4"/>
    <w:rsid w:val="00044CFA"/>
    <w:rsid w:val="000459C7"/>
    <w:rsid w:val="00046630"/>
    <w:rsid w:val="00046C80"/>
    <w:rsid w:val="00050112"/>
    <w:rsid w:val="00050466"/>
    <w:rsid w:val="000505CC"/>
    <w:rsid w:val="000511F9"/>
    <w:rsid w:val="00052007"/>
    <w:rsid w:val="0005230E"/>
    <w:rsid w:val="00052850"/>
    <w:rsid w:val="000528A2"/>
    <w:rsid w:val="00052BBA"/>
    <w:rsid w:val="00054D9D"/>
    <w:rsid w:val="00055676"/>
    <w:rsid w:val="00056544"/>
    <w:rsid w:val="00060D8E"/>
    <w:rsid w:val="00061007"/>
    <w:rsid w:val="00063D9E"/>
    <w:rsid w:val="00064AD3"/>
    <w:rsid w:val="00065088"/>
    <w:rsid w:val="000652D3"/>
    <w:rsid w:val="000654A0"/>
    <w:rsid w:val="000707CA"/>
    <w:rsid w:val="0007208A"/>
    <w:rsid w:val="00072BBA"/>
    <w:rsid w:val="00072FF5"/>
    <w:rsid w:val="00075FDA"/>
    <w:rsid w:val="00076386"/>
    <w:rsid w:val="00076D82"/>
    <w:rsid w:val="00081D00"/>
    <w:rsid w:val="00081EC2"/>
    <w:rsid w:val="00083800"/>
    <w:rsid w:val="00084A65"/>
    <w:rsid w:val="00085745"/>
    <w:rsid w:val="000868F8"/>
    <w:rsid w:val="00091A92"/>
    <w:rsid w:val="00093C49"/>
    <w:rsid w:val="00095A80"/>
    <w:rsid w:val="00095DBC"/>
    <w:rsid w:val="000973E1"/>
    <w:rsid w:val="000A1402"/>
    <w:rsid w:val="000A20BA"/>
    <w:rsid w:val="000A262C"/>
    <w:rsid w:val="000A3C8D"/>
    <w:rsid w:val="000A40EC"/>
    <w:rsid w:val="000A54EE"/>
    <w:rsid w:val="000A59A7"/>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1696"/>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64BF"/>
    <w:rsid w:val="000E7A79"/>
    <w:rsid w:val="000E7C63"/>
    <w:rsid w:val="000F15B2"/>
    <w:rsid w:val="000F19DE"/>
    <w:rsid w:val="000F1B4B"/>
    <w:rsid w:val="000F1B59"/>
    <w:rsid w:val="000F2E1F"/>
    <w:rsid w:val="000F37B0"/>
    <w:rsid w:val="000F4595"/>
    <w:rsid w:val="000F4CB2"/>
    <w:rsid w:val="000F568D"/>
    <w:rsid w:val="000F6E7F"/>
    <w:rsid w:val="0010049D"/>
    <w:rsid w:val="001014C3"/>
    <w:rsid w:val="00101C4F"/>
    <w:rsid w:val="00102C9F"/>
    <w:rsid w:val="001068D2"/>
    <w:rsid w:val="001103BD"/>
    <w:rsid w:val="00111208"/>
    <w:rsid w:val="00111808"/>
    <w:rsid w:val="00112FD3"/>
    <w:rsid w:val="0011339F"/>
    <w:rsid w:val="00113AEB"/>
    <w:rsid w:val="00114E96"/>
    <w:rsid w:val="00117332"/>
    <w:rsid w:val="001204DD"/>
    <w:rsid w:val="00122839"/>
    <w:rsid w:val="001237AC"/>
    <w:rsid w:val="00124E12"/>
    <w:rsid w:val="0012673D"/>
    <w:rsid w:val="001269B8"/>
    <w:rsid w:val="00127099"/>
    <w:rsid w:val="00131FA6"/>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22EB"/>
    <w:rsid w:val="00153EB2"/>
    <w:rsid w:val="00155BFD"/>
    <w:rsid w:val="00157390"/>
    <w:rsid w:val="00160998"/>
    <w:rsid w:val="00160CD6"/>
    <w:rsid w:val="0016208C"/>
    <w:rsid w:val="0016316A"/>
    <w:rsid w:val="001639F8"/>
    <w:rsid w:val="00164171"/>
    <w:rsid w:val="00164E58"/>
    <w:rsid w:val="00165033"/>
    <w:rsid w:val="00166B1F"/>
    <w:rsid w:val="00166CCD"/>
    <w:rsid w:val="00167078"/>
    <w:rsid w:val="001670EA"/>
    <w:rsid w:val="001674A0"/>
    <w:rsid w:val="00170A50"/>
    <w:rsid w:val="00174FFD"/>
    <w:rsid w:val="001759CA"/>
    <w:rsid w:val="0017726A"/>
    <w:rsid w:val="00177DD3"/>
    <w:rsid w:val="00180278"/>
    <w:rsid w:val="001818A7"/>
    <w:rsid w:val="00182725"/>
    <w:rsid w:val="001829C8"/>
    <w:rsid w:val="00182A28"/>
    <w:rsid w:val="00186904"/>
    <w:rsid w:val="00186A42"/>
    <w:rsid w:val="00186B0A"/>
    <w:rsid w:val="001905BD"/>
    <w:rsid w:val="00190F2E"/>
    <w:rsid w:val="00192FE6"/>
    <w:rsid w:val="00193986"/>
    <w:rsid w:val="00193B08"/>
    <w:rsid w:val="00194570"/>
    <w:rsid w:val="00196736"/>
    <w:rsid w:val="00196BF4"/>
    <w:rsid w:val="001972DA"/>
    <w:rsid w:val="001976AA"/>
    <w:rsid w:val="001A01E6"/>
    <w:rsid w:val="001A02F6"/>
    <w:rsid w:val="001A0FF1"/>
    <w:rsid w:val="001A15C6"/>
    <w:rsid w:val="001A5E19"/>
    <w:rsid w:val="001A5E82"/>
    <w:rsid w:val="001B01FA"/>
    <w:rsid w:val="001B0832"/>
    <w:rsid w:val="001B18A7"/>
    <w:rsid w:val="001B2762"/>
    <w:rsid w:val="001B2E67"/>
    <w:rsid w:val="001B36FC"/>
    <w:rsid w:val="001B3B73"/>
    <w:rsid w:val="001B41ED"/>
    <w:rsid w:val="001B4607"/>
    <w:rsid w:val="001B6418"/>
    <w:rsid w:val="001B7E0C"/>
    <w:rsid w:val="001C0674"/>
    <w:rsid w:val="001C226F"/>
    <w:rsid w:val="001C3949"/>
    <w:rsid w:val="001C66AC"/>
    <w:rsid w:val="001C6754"/>
    <w:rsid w:val="001C77F0"/>
    <w:rsid w:val="001D46A0"/>
    <w:rsid w:val="001D65FA"/>
    <w:rsid w:val="001D76CD"/>
    <w:rsid w:val="001D7CA4"/>
    <w:rsid w:val="001D7E58"/>
    <w:rsid w:val="001E0417"/>
    <w:rsid w:val="001E4D4F"/>
    <w:rsid w:val="001E5238"/>
    <w:rsid w:val="001E57CF"/>
    <w:rsid w:val="001E5981"/>
    <w:rsid w:val="001E74BA"/>
    <w:rsid w:val="001E7B9F"/>
    <w:rsid w:val="001F01FB"/>
    <w:rsid w:val="001F0658"/>
    <w:rsid w:val="001F0E92"/>
    <w:rsid w:val="001F1264"/>
    <w:rsid w:val="001F1987"/>
    <w:rsid w:val="001F23BD"/>
    <w:rsid w:val="001F344F"/>
    <w:rsid w:val="001F34DA"/>
    <w:rsid w:val="001F4C96"/>
    <w:rsid w:val="001F4DAC"/>
    <w:rsid w:val="001F5019"/>
    <w:rsid w:val="001F67AA"/>
    <w:rsid w:val="001F7599"/>
    <w:rsid w:val="00204B3A"/>
    <w:rsid w:val="0020535A"/>
    <w:rsid w:val="00206111"/>
    <w:rsid w:val="00206955"/>
    <w:rsid w:val="00206BB6"/>
    <w:rsid w:val="00210309"/>
    <w:rsid w:val="00210FD6"/>
    <w:rsid w:val="00212FB8"/>
    <w:rsid w:val="00213709"/>
    <w:rsid w:val="002149AF"/>
    <w:rsid w:val="00214A86"/>
    <w:rsid w:val="002154F9"/>
    <w:rsid w:val="00215AAA"/>
    <w:rsid w:val="0021683C"/>
    <w:rsid w:val="00217BBA"/>
    <w:rsid w:val="00221985"/>
    <w:rsid w:val="00221EC5"/>
    <w:rsid w:val="002222C4"/>
    <w:rsid w:val="00222A7A"/>
    <w:rsid w:val="00224A2C"/>
    <w:rsid w:val="00225262"/>
    <w:rsid w:val="002256D9"/>
    <w:rsid w:val="0022687C"/>
    <w:rsid w:val="002306F8"/>
    <w:rsid w:val="002312F4"/>
    <w:rsid w:val="002313A2"/>
    <w:rsid w:val="00231A6E"/>
    <w:rsid w:val="00231C55"/>
    <w:rsid w:val="00231FC7"/>
    <w:rsid w:val="00232930"/>
    <w:rsid w:val="00232A95"/>
    <w:rsid w:val="00232DD9"/>
    <w:rsid w:val="00233403"/>
    <w:rsid w:val="00233440"/>
    <w:rsid w:val="00233D0E"/>
    <w:rsid w:val="00236450"/>
    <w:rsid w:val="0023765A"/>
    <w:rsid w:val="00237921"/>
    <w:rsid w:val="00241311"/>
    <w:rsid w:val="00242250"/>
    <w:rsid w:val="00242E22"/>
    <w:rsid w:val="0024336B"/>
    <w:rsid w:val="0024424F"/>
    <w:rsid w:val="00244D28"/>
    <w:rsid w:val="002451AD"/>
    <w:rsid w:val="00245720"/>
    <w:rsid w:val="00245FD5"/>
    <w:rsid w:val="002477DF"/>
    <w:rsid w:val="00251AD6"/>
    <w:rsid w:val="00252C17"/>
    <w:rsid w:val="0025307F"/>
    <w:rsid w:val="002551BD"/>
    <w:rsid w:val="002568D0"/>
    <w:rsid w:val="00256E55"/>
    <w:rsid w:val="00261868"/>
    <w:rsid w:val="002622A7"/>
    <w:rsid w:val="00262661"/>
    <w:rsid w:val="002632DF"/>
    <w:rsid w:val="002640BA"/>
    <w:rsid w:val="00264CF2"/>
    <w:rsid w:val="0026747A"/>
    <w:rsid w:val="00267587"/>
    <w:rsid w:val="0027147C"/>
    <w:rsid w:val="00271589"/>
    <w:rsid w:val="00273177"/>
    <w:rsid w:val="00274689"/>
    <w:rsid w:val="00275074"/>
    <w:rsid w:val="002763E9"/>
    <w:rsid w:val="00276736"/>
    <w:rsid w:val="00284E32"/>
    <w:rsid w:val="00284FF6"/>
    <w:rsid w:val="002851EB"/>
    <w:rsid w:val="00285510"/>
    <w:rsid w:val="00285DE2"/>
    <w:rsid w:val="0028616D"/>
    <w:rsid w:val="00286965"/>
    <w:rsid w:val="00290844"/>
    <w:rsid w:val="002911B5"/>
    <w:rsid w:val="0029136E"/>
    <w:rsid w:val="00292209"/>
    <w:rsid w:val="00292399"/>
    <w:rsid w:val="00294445"/>
    <w:rsid w:val="002946F4"/>
    <w:rsid w:val="00294B4D"/>
    <w:rsid w:val="002960D5"/>
    <w:rsid w:val="002A1062"/>
    <w:rsid w:val="002A2012"/>
    <w:rsid w:val="002A2413"/>
    <w:rsid w:val="002A2F5E"/>
    <w:rsid w:val="002A352A"/>
    <w:rsid w:val="002A51A0"/>
    <w:rsid w:val="002A5715"/>
    <w:rsid w:val="002A607D"/>
    <w:rsid w:val="002B132E"/>
    <w:rsid w:val="002B2813"/>
    <w:rsid w:val="002B2B12"/>
    <w:rsid w:val="002B2D29"/>
    <w:rsid w:val="002B2FBA"/>
    <w:rsid w:val="002B54BE"/>
    <w:rsid w:val="002C0C4B"/>
    <w:rsid w:val="002C1EEA"/>
    <w:rsid w:val="002C6034"/>
    <w:rsid w:val="002C635B"/>
    <w:rsid w:val="002C7CFF"/>
    <w:rsid w:val="002D0BC6"/>
    <w:rsid w:val="002D17C5"/>
    <w:rsid w:val="002D217B"/>
    <w:rsid w:val="002D365F"/>
    <w:rsid w:val="002D7C86"/>
    <w:rsid w:val="002E0692"/>
    <w:rsid w:val="002E0897"/>
    <w:rsid w:val="002E1D74"/>
    <w:rsid w:val="002E25B8"/>
    <w:rsid w:val="002E2943"/>
    <w:rsid w:val="002E2CF1"/>
    <w:rsid w:val="002E34AF"/>
    <w:rsid w:val="002E4AAC"/>
    <w:rsid w:val="002E53DE"/>
    <w:rsid w:val="002E563B"/>
    <w:rsid w:val="002E62D2"/>
    <w:rsid w:val="002E74AF"/>
    <w:rsid w:val="002E758C"/>
    <w:rsid w:val="002F1038"/>
    <w:rsid w:val="002F1586"/>
    <w:rsid w:val="002F22FF"/>
    <w:rsid w:val="002F2D8F"/>
    <w:rsid w:val="002F695B"/>
    <w:rsid w:val="002F7152"/>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6A53"/>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27E3E"/>
    <w:rsid w:val="00330187"/>
    <w:rsid w:val="00331C77"/>
    <w:rsid w:val="00331DB6"/>
    <w:rsid w:val="00331F96"/>
    <w:rsid w:val="00332B55"/>
    <w:rsid w:val="0033539D"/>
    <w:rsid w:val="00335EA8"/>
    <w:rsid w:val="003363DD"/>
    <w:rsid w:val="00340361"/>
    <w:rsid w:val="00340795"/>
    <w:rsid w:val="0034111C"/>
    <w:rsid w:val="00341E60"/>
    <w:rsid w:val="0034217F"/>
    <w:rsid w:val="003438AB"/>
    <w:rsid w:val="00343954"/>
    <w:rsid w:val="003439C1"/>
    <w:rsid w:val="00344E08"/>
    <w:rsid w:val="00345405"/>
    <w:rsid w:val="00345DDD"/>
    <w:rsid w:val="00346FED"/>
    <w:rsid w:val="00350AEF"/>
    <w:rsid w:val="00351E01"/>
    <w:rsid w:val="00352D21"/>
    <w:rsid w:val="0035443D"/>
    <w:rsid w:val="00354FEE"/>
    <w:rsid w:val="00355E6C"/>
    <w:rsid w:val="00356C0B"/>
    <w:rsid w:val="00357B9C"/>
    <w:rsid w:val="00361412"/>
    <w:rsid w:val="003615CA"/>
    <w:rsid w:val="00363AC9"/>
    <w:rsid w:val="003642A6"/>
    <w:rsid w:val="00365ED6"/>
    <w:rsid w:val="00367337"/>
    <w:rsid w:val="00367367"/>
    <w:rsid w:val="00367FD8"/>
    <w:rsid w:val="00370B63"/>
    <w:rsid w:val="00370FCC"/>
    <w:rsid w:val="003711AF"/>
    <w:rsid w:val="00374848"/>
    <w:rsid w:val="00375D09"/>
    <w:rsid w:val="0037739D"/>
    <w:rsid w:val="0037751C"/>
    <w:rsid w:val="003778DC"/>
    <w:rsid w:val="00380F3F"/>
    <w:rsid w:val="00381C95"/>
    <w:rsid w:val="00382232"/>
    <w:rsid w:val="00382F1A"/>
    <w:rsid w:val="00383282"/>
    <w:rsid w:val="00383658"/>
    <w:rsid w:val="0038412E"/>
    <w:rsid w:val="00386053"/>
    <w:rsid w:val="00386BFA"/>
    <w:rsid w:val="0038771D"/>
    <w:rsid w:val="00392B08"/>
    <w:rsid w:val="00393E44"/>
    <w:rsid w:val="00397AB6"/>
    <w:rsid w:val="00397ACA"/>
    <w:rsid w:val="003A10C3"/>
    <w:rsid w:val="003A2187"/>
    <w:rsid w:val="003A597F"/>
    <w:rsid w:val="003A71A8"/>
    <w:rsid w:val="003B00CA"/>
    <w:rsid w:val="003B030B"/>
    <w:rsid w:val="003B0432"/>
    <w:rsid w:val="003B0821"/>
    <w:rsid w:val="003B0BE9"/>
    <w:rsid w:val="003B2AE9"/>
    <w:rsid w:val="003B2E9B"/>
    <w:rsid w:val="003B2F8D"/>
    <w:rsid w:val="003B4D76"/>
    <w:rsid w:val="003B4FAA"/>
    <w:rsid w:val="003B547A"/>
    <w:rsid w:val="003B75B9"/>
    <w:rsid w:val="003C0DA2"/>
    <w:rsid w:val="003C1A18"/>
    <w:rsid w:val="003C5C41"/>
    <w:rsid w:val="003C741E"/>
    <w:rsid w:val="003C7461"/>
    <w:rsid w:val="003C7BC0"/>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2E8"/>
    <w:rsid w:val="003F302D"/>
    <w:rsid w:val="003F5547"/>
    <w:rsid w:val="003F5C40"/>
    <w:rsid w:val="003F6067"/>
    <w:rsid w:val="003F6E12"/>
    <w:rsid w:val="003F75ED"/>
    <w:rsid w:val="004002B7"/>
    <w:rsid w:val="00400F31"/>
    <w:rsid w:val="004023C0"/>
    <w:rsid w:val="00406B4D"/>
    <w:rsid w:val="0041443C"/>
    <w:rsid w:val="004154F7"/>
    <w:rsid w:val="00416D44"/>
    <w:rsid w:val="004176FF"/>
    <w:rsid w:val="004177C9"/>
    <w:rsid w:val="004214AF"/>
    <w:rsid w:val="00421A27"/>
    <w:rsid w:val="004241C5"/>
    <w:rsid w:val="00424FA7"/>
    <w:rsid w:val="0042688E"/>
    <w:rsid w:val="00426A87"/>
    <w:rsid w:val="004309D8"/>
    <w:rsid w:val="004313D1"/>
    <w:rsid w:val="00432072"/>
    <w:rsid w:val="00432110"/>
    <w:rsid w:val="00432336"/>
    <w:rsid w:val="00433EBE"/>
    <w:rsid w:val="00434406"/>
    <w:rsid w:val="00440FED"/>
    <w:rsid w:val="004416CB"/>
    <w:rsid w:val="00441B92"/>
    <w:rsid w:val="00443033"/>
    <w:rsid w:val="0044474B"/>
    <w:rsid w:val="00444DAD"/>
    <w:rsid w:val="00445FF7"/>
    <w:rsid w:val="0045316B"/>
    <w:rsid w:val="00453341"/>
    <w:rsid w:val="00453C9C"/>
    <w:rsid w:val="0045423B"/>
    <w:rsid w:val="004545C6"/>
    <w:rsid w:val="00454DCA"/>
    <w:rsid w:val="00456544"/>
    <w:rsid w:val="00456649"/>
    <w:rsid w:val="004567B7"/>
    <w:rsid w:val="00456856"/>
    <w:rsid w:val="00457549"/>
    <w:rsid w:val="00461210"/>
    <w:rsid w:val="00461E34"/>
    <w:rsid w:val="00462490"/>
    <w:rsid w:val="00464B5E"/>
    <w:rsid w:val="00465299"/>
    <w:rsid w:val="00466A0F"/>
    <w:rsid w:val="0046795B"/>
    <w:rsid w:val="004708C0"/>
    <w:rsid w:val="00471863"/>
    <w:rsid w:val="00473A14"/>
    <w:rsid w:val="00474444"/>
    <w:rsid w:val="00474CA8"/>
    <w:rsid w:val="00474E43"/>
    <w:rsid w:val="00475CC2"/>
    <w:rsid w:val="00481D90"/>
    <w:rsid w:val="004821F3"/>
    <w:rsid w:val="00482CD4"/>
    <w:rsid w:val="00483261"/>
    <w:rsid w:val="00484123"/>
    <w:rsid w:val="00485B23"/>
    <w:rsid w:val="004865FB"/>
    <w:rsid w:val="004874E4"/>
    <w:rsid w:val="0049070D"/>
    <w:rsid w:val="004919F0"/>
    <w:rsid w:val="00491BE4"/>
    <w:rsid w:val="00491DB2"/>
    <w:rsid w:val="00492877"/>
    <w:rsid w:val="00494430"/>
    <w:rsid w:val="00496DC2"/>
    <w:rsid w:val="00496E75"/>
    <w:rsid w:val="004A014C"/>
    <w:rsid w:val="004A0AA8"/>
    <w:rsid w:val="004A1FE4"/>
    <w:rsid w:val="004A22EB"/>
    <w:rsid w:val="004A2CA9"/>
    <w:rsid w:val="004A3CB5"/>
    <w:rsid w:val="004A3CEC"/>
    <w:rsid w:val="004A537D"/>
    <w:rsid w:val="004A5E8C"/>
    <w:rsid w:val="004A67F0"/>
    <w:rsid w:val="004A71C3"/>
    <w:rsid w:val="004A726C"/>
    <w:rsid w:val="004A7769"/>
    <w:rsid w:val="004B08E5"/>
    <w:rsid w:val="004B23AD"/>
    <w:rsid w:val="004B2965"/>
    <w:rsid w:val="004B308D"/>
    <w:rsid w:val="004B4224"/>
    <w:rsid w:val="004B4647"/>
    <w:rsid w:val="004B7455"/>
    <w:rsid w:val="004B74FF"/>
    <w:rsid w:val="004B7CE4"/>
    <w:rsid w:val="004C0401"/>
    <w:rsid w:val="004C07C7"/>
    <w:rsid w:val="004C0C49"/>
    <w:rsid w:val="004C0F2B"/>
    <w:rsid w:val="004C183D"/>
    <w:rsid w:val="004C3063"/>
    <w:rsid w:val="004C3EEE"/>
    <w:rsid w:val="004C483D"/>
    <w:rsid w:val="004C5AE7"/>
    <w:rsid w:val="004C795A"/>
    <w:rsid w:val="004C7F93"/>
    <w:rsid w:val="004D26B8"/>
    <w:rsid w:val="004D384E"/>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5A0E"/>
    <w:rsid w:val="00516241"/>
    <w:rsid w:val="00516FD9"/>
    <w:rsid w:val="0051791D"/>
    <w:rsid w:val="00523E75"/>
    <w:rsid w:val="005243E0"/>
    <w:rsid w:val="005256F3"/>
    <w:rsid w:val="00525FEC"/>
    <w:rsid w:val="005265A3"/>
    <w:rsid w:val="00526783"/>
    <w:rsid w:val="00527227"/>
    <w:rsid w:val="00527FB1"/>
    <w:rsid w:val="0053162F"/>
    <w:rsid w:val="00531777"/>
    <w:rsid w:val="0053281C"/>
    <w:rsid w:val="005340C9"/>
    <w:rsid w:val="00534510"/>
    <w:rsid w:val="00536967"/>
    <w:rsid w:val="00536F64"/>
    <w:rsid w:val="005375FE"/>
    <w:rsid w:val="00540F45"/>
    <w:rsid w:val="005420DE"/>
    <w:rsid w:val="00542249"/>
    <w:rsid w:val="005425B8"/>
    <w:rsid w:val="00543707"/>
    <w:rsid w:val="00543EBB"/>
    <w:rsid w:val="00544213"/>
    <w:rsid w:val="005453F3"/>
    <w:rsid w:val="00545549"/>
    <w:rsid w:val="005469F5"/>
    <w:rsid w:val="005518ED"/>
    <w:rsid w:val="00552093"/>
    <w:rsid w:val="00554E4B"/>
    <w:rsid w:val="00555F67"/>
    <w:rsid w:val="0055698C"/>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76A69"/>
    <w:rsid w:val="00580793"/>
    <w:rsid w:val="00581470"/>
    <w:rsid w:val="00582087"/>
    <w:rsid w:val="005831DD"/>
    <w:rsid w:val="0058355C"/>
    <w:rsid w:val="00584320"/>
    <w:rsid w:val="00585484"/>
    <w:rsid w:val="00587229"/>
    <w:rsid w:val="00587503"/>
    <w:rsid w:val="00587F7F"/>
    <w:rsid w:val="00590E8D"/>
    <w:rsid w:val="00591511"/>
    <w:rsid w:val="0059331A"/>
    <w:rsid w:val="0059437C"/>
    <w:rsid w:val="0059439E"/>
    <w:rsid w:val="00596653"/>
    <w:rsid w:val="00596BBA"/>
    <w:rsid w:val="005975C4"/>
    <w:rsid w:val="00597ED8"/>
    <w:rsid w:val="005A0811"/>
    <w:rsid w:val="005A34D5"/>
    <w:rsid w:val="005A4904"/>
    <w:rsid w:val="005A515A"/>
    <w:rsid w:val="005A704D"/>
    <w:rsid w:val="005A74EB"/>
    <w:rsid w:val="005B00B3"/>
    <w:rsid w:val="005B3C6D"/>
    <w:rsid w:val="005B4045"/>
    <w:rsid w:val="005B41E0"/>
    <w:rsid w:val="005B57E4"/>
    <w:rsid w:val="005B609E"/>
    <w:rsid w:val="005B6DF6"/>
    <w:rsid w:val="005B7B7D"/>
    <w:rsid w:val="005C1645"/>
    <w:rsid w:val="005C1948"/>
    <w:rsid w:val="005C263C"/>
    <w:rsid w:val="005C2679"/>
    <w:rsid w:val="005C3A49"/>
    <w:rsid w:val="005C65CA"/>
    <w:rsid w:val="005C6C3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25E7"/>
    <w:rsid w:val="00614CD1"/>
    <w:rsid w:val="0061567B"/>
    <w:rsid w:val="00620244"/>
    <w:rsid w:val="0062152A"/>
    <w:rsid w:val="00623326"/>
    <w:rsid w:val="00623583"/>
    <w:rsid w:val="0062462F"/>
    <w:rsid w:val="00624BA1"/>
    <w:rsid w:val="00625CA2"/>
    <w:rsid w:val="0062661B"/>
    <w:rsid w:val="00630118"/>
    <w:rsid w:val="00630536"/>
    <w:rsid w:val="006310AE"/>
    <w:rsid w:val="00631997"/>
    <w:rsid w:val="00632196"/>
    <w:rsid w:val="00633BF2"/>
    <w:rsid w:val="00633F67"/>
    <w:rsid w:val="006345C3"/>
    <w:rsid w:val="00634EB7"/>
    <w:rsid w:val="006362F9"/>
    <w:rsid w:val="006373CD"/>
    <w:rsid w:val="0064165D"/>
    <w:rsid w:val="006433BD"/>
    <w:rsid w:val="00643784"/>
    <w:rsid w:val="00644186"/>
    <w:rsid w:val="006442A4"/>
    <w:rsid w:val="00644A21"/>
    <w:rsid w:val="00645C9F"/>
    <w:rsid w:val="00646A6C"/>
    <w:rsid w:val="006508B9"/>
    <w:rsid w:val="00650CA1"/>
    <w:rsid w:val="00651854"/>
    <w:rsid w:val="006539E8"/>
    <w:rsid w:val="00654004"/>
    <w:rsid w:val="00655E4E"/>
    <w:rsid w:val="006565D8"/>
    <w:rsid w:val="00656B96"/>
    <w:rsid w:val="0065736B"/>
    <w:rsid w:val="00657AE5"/>
    <w:rsid w:val="006619B0"/>
    <w:rsid w:val="00662012"/>
    <w:rsid w:val="006620EC"/>
    <w:rsid w:val="00662543"/>
    <w:rsid w:val="006626D0"/>
    <w:rsid w:val="00664E8C"/>
    <w:rsid w:val="00665F7C"/>
    <w:rsid w:val="00666926"/>
    <w:rsid w:val="0066699A"/>
    <w:rsid w:val="00666DFC"/>
    <w:rsid w:val="00666EBB"/>
    <w:rsid w:val="0066779E"/>
    <w:rsid w:val="00671FA7"/>
    <w:rsid w:val="0067269D"/>
    <w:rsid w:val="00672988"/>
    <w:rsid w:val="00672C64"/>
    <w:rsid w:val="00673FA7"/>
    <w:rsid w:val="00674E6A"/>
    <w:rsid w:val="006761EC"/>
    <w:rsid w:val="00676896"/>
    <w:rsid w:val="00676A64"/>
    <w:rsid w:val="006778D3"/>
    <w:rsid w:val="00677925"/>
    <w:rsid w:val="00680F46"/>
    <w:rsid w:val="00681FDC"/>
    <w:rsid w:val="00682B53"/>
    <w:rsid w:val="00682F27"/>
    <w:rsid w:val="00683179"/>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53FA"/>
    <w:rsid w:val="006C1445"/>
    <w:rsid w:val="006C37B6"/>
    <w:rsid w:val="006C4FC1"/>
    <w:rsid w:val="006C51A5"/>
    <w:rsid w:val="006C529D"/>
    <w:rsid w:val="006D0E6B"/>
    <w:rsid w:val="006D2146"/>
    <w:rsid w:val="006D3B72"/>
    <w:rsid w:val="006D4493"/>
    <w:rsid w:val="006D632E"/>
    <w:rsid w:val="006D6E91"/>
    <w:rsid w:val="006E094A"/>
    <w:rsid w:val="006E12B1"/>
    <w:rsid w:val="006E13D1"/>
    <w:rsid w:val="006E4D0C"/>
    <w:rsid w:val="006E4D1B"/>
    <w:rsid w:val="006E5425"/>
    <w:rsid w:val="006E5B78"/>
    <w:rsid w:val="006E6BA3"/>
    <w:rsid w:val="006F1116"/>
    <w:rsid w:val="006F1D85"/>
    <w:rsid w:val="006F2A6C"/>
    <w:rsid w:val="006F3196"/>
    <w:rsid w:val="006F3C54"/>
    <w:rsid w:val="006F5E64"/>
    <w:rsid w:val="006F60DE"/>
    <w:rsid w:val="006F741A"/>
    <w:rsid w:val="006F7914"/>
    <w:rsid w:val="006F7E46"/>
    <w:rsid w:val="00700AB4"/>
    <w:rsid w:val="00700FCA"/>
    <w:rsid w:val="00701645"/>
    <w:rsid w:val="00702D5A"/>
    <w:rsid w:val="00702EF7"/>
    <w:rsid w:val="00703989"/>
    <w:rsid w:val="00703BA9"/>
    <w:rsid w:val="007042E9"/>
    <w:rsid w:val="007055C9"/>
    <w:rsid w:val="00705D0B"/>
    <w:rsid w:val="007077B0"/>
    <w:rsid w:val="0071118B"/>
    <w:rsid w:val="00711E13"/>
    <w:rsid w:val="00712EDA"/>
    <w:rsid w:val="007136D0"/>
    <w:rsid w:val="00714509"/>
    <w:rsid w:val="007155A9"/>
    <w:rsid w:val="007158E1"/>
    <w:rsid w:val="00716C36"/>
    <w:rsid w:val="0071705B"/>
    <w:rsid w:val="00720505"/>
    <w:rsid w:val="00720966"/>
    <w:rsid w:val="00720BBE"/>
    <w:rsid w:val="00721937"/>
    <w:rsid w:val="007228D1"/>
    <w:rsid w:val="00722A27"/>
    <w:rsid w:val="00722CF5"/>
    <w:rsid w:val="007236A3"/>
    <w:rsid w:val="007239B6"/>
    <w:rsid w:val="0072490A"/>
    <w:rsid w:val="0072517D"/>
    <w:rsid w:val="00726878"/>
    <w:rsid w:val="0073124A"/>
    <w:rsid w:val="00731B79"/>
    <w:rsid w:val="00733893"/>
    <w:rsid w:val="00734A05"/>
    <w:rsid w:val="00735C6F"/>
    <w:rsid w:val="0073664F"/>
    <w:rsid w:val="00737B62"/>
    <w:rsid w:val="00742B44"/>
    <w:rsid w:val="0074757A"/>
    <w:rsid w:val="00753BB5"/>
    <w:rsid w:val="00756832"/>
    <w:rsid w:val="007626D0"/>
    <w:rsid w:val="007651CA"/>
    <w:rsid w:val="00767012"/>
    <w:rsid w:val="00767519"/>
    <w:rsid w:val="00767F79"/>
    <w:rsid w:val="007704E1"/>
    <w:rsid w:val="00772569"/>
    <w:rsid w:val="00772E8C"/>
    <w:rsid w:val="007736D3"/>
    <w:rsid w:val="0077500F"/>
    <w:rsid w:val="00775048"/>
    <w:rsid w:val="00775364"/>
    <w:rsid w:val="0077548E"/>
    <w:rsid w:val="00777315"/>
    <w:rsid w:val="00780919"/>
    <w:rsid w:val="007815C8"/>
    <w:rsid w:val="007826C8"/>
    <w:rsid w:val="00784190"/>
    <w:rsid w:val="0078457B"/>
    <w:rsid w:val="00784756"/>
    <w:rsid w:val="0078539D"/>
    <w:rsid w:val="007856C1"/>
    <w:rsid w:val="00787051"/>
    <w:rsid w:val="00787D16"/>
    <w:rsid w:val="0079018D"/>
    <w:rsid w:val="0079101E"/>
    <w:rsid w:val="007910D6"/>
    <w:rsid w:val="00791A00"/>
    <w:rsid w:val="00792CEE"/>
    <w:rsid w:val="00796F15"/>
    <w:rsid w:val="007A138F"/>
    <w:rsid w:val="007A1640"/>
    <w:rsid w:val="007A39DF"/>
    <w:rsid w:val="007A43ED"/>
    <w:rsid w:val="007A4BDD"/>
    <w:rsid w:val="007A72EE"/>
    <w:rsid w:val="007B0397"/>
    <w:rsid w:val="007B1E83"/>
    <w:rsid w:val="007B3502"/>
    <w:rsid w:val="007B44ED"/>
    <w:rsid w:val="007B491A"/>
    <w:rsid w:val="007B5370"/>
    <w:rsid w:val="007B61F5"/>
    <w:rsid w:val="007B63FA"/>
    <w:rsid w:val="007B667D"/>
    <w:rsid w:val="007B7496"/>
    <w:rsid w:val="007C0802"/>
    <w:rsid w:val="007C12BE"/>
    <w:rsid w:val="007C1819"/>
    <w:rsid w:val="007C2739"/>
    <w:rsid w:val="007C3055"/>
    <w:rsid w:val="007C4B0F"/>
    <w:rsid w:val="007C4DAD"/>
    <w:rsid w:val="007C5830"/>
    <w:rsid w:val="007C5DB8"/>
    <w:rsid w:val="007C6CA2"/>
    <w:rsid w:val="007D05B2"/>
    <w:rsid w:val="007D0C44"/>
    <w:rsid w:val="007D1972"/>
    <w:rsid w:val="007D1D5A"/>
    <w:rsid w:val="007D1F33"/>
    <w:rsid w:val="007D2811"/>
    <w:rsid w:val="007D329E"/>
    <w:rsid w:val="007D3307"/>
    <w:rsid w:val="007D503A"/>
    <w:rsid w:val="007D5E27"/>
    <w:rsid w:val="007D5ECC"/>
    <w:rsid w:val="007D6F64"/>
    <w:rsid w:val="007E25AB"/>
    <w:rsid w:val="007E79C5"/>
    <w:rsid w:val="007F0674"/>
    <w:rsid w:val="007F2055"/>
    <w:rsid w:val="007F2787"/>
    <w:rsid w:val="007F2845"/>
    <w:rsid w:val="007F43BC"/>
    <w:rsid w:val="007F4740"/>
    <w:rsid w:val="007F61CD"/>
    <w:rsid w:val="007F6F97"/>
    <w:rsid w:val="008006C6"/>
    <w:rsid w:val="00800C52"/>
    <w:rsid w:val="0080153E"/>
    <w:rsid w:val="00804E18"/>
    <w:rsid w:val="0080742D"/>
    <w:rsid w:val="00807488"/>
    <w:rsid w:val="0081151E"/>
    <w:rsid w:val="00812498"/>
    <w:rsid w:val="008127E6"/>
    <w:rsid w:val="0081336E"/>
    <w:rsid w:val="00813928"/>
    <w:rsid w:val="00816679"/>
    <w:rsid w:val="00820DC7"/>
    <w:rsid w:val="00821698"/>
    <w:rsid w:val="008221FE"/>
    <w:rsid w:val="00822BF5"/>
    <w:rsid w:val="00824894"/>
    <w:rsid w:val="00825366"/>
    <w:rsid w:val="00826192"/>
    <w:rsid w:val="008269F7"/>
    <w:rsid w:val="00826C7B"/>
    <w:rsid w:val="00826DD9"/>
    <w:rsid w:val="00826E01"/>
    <w:rsid w:val="008274C8"/>
    <w:rsid w:val="008277A8"/>
    <w:rsid w:val="008278B6"/>
    <w:rsid w:val="00827D2F"/>
    <w:rsid w:val="008307ED"/>
    <w:rsid w:val="00831DAB"/>
    <w:rsid w:val="0083350F"/>
    <w:rsid w:val="00833972"/>
    <w:rsid w:val="00834358"/>
    <w:rsid w:val="008346BD"/>
    <w:rsid w:val="00834F01"/>
    <w:rsid w:val="00836B7A"/>
    <w:rsid w:val="008409AA"/>
    <w:rsid w:val="00840FB8"/>
    <w:rsid w:val="00843A7A"/>
    <w:rsid w:val="0084473C"/>
    <w:rsid w:val="008447F5"/>
    <w:rsid w:val="00846292"/>
    <w:rsid w:val="008506E1"/>
    <w:rsid w:val="00850CA2"/>
    <w:rsid w:val="008513B8"/>
    <w:rsid w:val="008515EE"/>
    <w:rsid w:val="008528D3"/>
    <w:rsid w:val="00854553"/>
    <w:rsid w:val="00854B26"/>
    <w:rsid w:val="00855B86"/>
    <w:rsid w:val="00857117"/>
    <w:rsid w:val="00860874"/>
    <w:rsid w:val="00862008"/>
    <w:rsid w:val="00862720"/>
    <w:rsid w:val="008628C8"/>
    <w:rsid w:val="00862B2A"/>
    <w:rsid w:val="008630B9"/>
    <w:rsid w:val="0086363A"/>
    <w:rsid w:val="00863F37"/>
    <w:rsid w:val="0086406B"/>
    <w:rsid w:val="00864C8C"/>
    <w:rsid w:val="008666E6"/>
    <w:rsid w:val="00866B0B"/>
    <w:rsid w:val="00867651"/>
    <w:rsid w:val="008743F3"/>
    <w:rsid w:val="0087444A"/>
    <w:rsid w:val="0087471C"/>
    <w:rsid w:val="00875139"/>
    <w:rsid w:val="00875410"/>
    <w:rsid w:val="00876872"/>
    <w:rsid w:val="00880EDF"/>
    <w:rsid w:val="00881858"/>
    <w:rsid w:val="00882DE6"/>
    <w:rsid w:val="00883D4D"/>
    <w:rsid w:val="00884B59"/>
    <w:rsid w:val="008850BA"/>
    <w:rsid w:val="00885876"/>
    <w:rsid w:val="00886185"/>
    <w:rsid w:val="008861D9"/>
    <w:rsid w:val="0088638C"/>
    <w:rsid w:val="00887049"/>
    <w:rsid w:val="008908E5"/>
    <w:rsid w:val="00891216"/>
    <w:rsid w:val="00892819"/>
    <w:rsid w:val="00892D8A"/>
    <w:rsid w:val="00894FDC"/>
    <w:rsid w:val="00895E6A"/>
    <w:rsid w:val="008A16F9"/>
    <w:rsid w:val="008A1D3E"/>
    <w:rsid w:val="008A4B16"/>
    <w:rsid w:val="008A4D63"/>
    <w:rsid w:val="008A6D62"/>
    <w:rsid w:val="008B0819"/>
    <w:rsid w:val="008B13E9"/>
    <w:rsid w:val="008B3B51"/>
    <w:rsid w:val="008B4057"/>
    <w:rsid w:val="008B4145"/>
    <w:rsid w:val="008B5290"/>
    <w:rsid w:val="008C2A25"/>
    <w:rsid w:val="008C2CFD"/>
    <w:rsid w:val="008C603A"/>
    <w:rsid w:val="008C71C8"/>
    <w:rsid w:val="008D167D"/>
    <w:rsid w:val="008D1682"/>
    <w:rsid w:val="008D1793"/>
    <w:rsid w:val="008D23F5"/>
    <w:rsid w:val="008D27B7"/>
    <w:rsid w:val="008D4B58"/>
    <w:rsid w:val="008D4B8A"/>
    <w:rsid w:val="008D6541"/>
    <w:rsid w:val="008D6EF4"/>
    <w:rsid w:val="008D7D7B"/>
    <w:rsid w:val="008E0F52"/>
    <w:rsid w:val="008E2316"/>
    <w:rsid w:val="008E2432"/>
    <w:rsid w:val="008E34BE"/>
    <w:rsid w:val="008E42F4"/>
    <w:rsid w:val="008E5657"/>
    <w:rsid w:val="008E5E51"/>
    <w:rsid w:val="008E7562"/>
    <w:rsid w:val="008F00DB"/>
    <w:rsid w:val="008F1264"/>
    <w:rsid w:val="008F1B5A"/>
    <w:rsid w:val="008F47C6"/>
    <w:rsid w:val="008F6273"/>
    <w:rsid w:val="009006A2"/>
    <w:rsid w:val="0090102B"/>
    <w:rsid w:val="00901448"/>
    <w:rsid w:val="0090349C"/>
    <w:rsid w:val="009036BC"/>
    <w:rsid w:val="009040DC"/>
    <w:rsid w:val="00905C47"/>
    <w:rsid w:val="00906379"/>
    <w:rsid w:val="009101EA"/>
    <w:rsid w:val="009106FC"/>
    <w:rsid w:val="0091070F"/>
    <w:rsid w:val="009118BB"/>
    <w:rsid w:val="0091191F"/>
    <w:rsid w:val="00915B81"/>
    <w:rsid w:val="00915D6B"/>
    <w:rsid w:val="00915E47"/>
    <w:rsid w:val="009160DF"/>
    <w:rsid w:val="009162C7"/>
    <w:rsid w:val="00916342"/>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3DEF"/>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63A7"/>
    <w:rsid w:val="00967354"/>
    <w:rsid w:val="00970490"/>
    <w:rsid w:val="0097092B"/>
    <w:rsid w:val="00971592"/>
    <w:rsid w:val="00971DDF"/>
    <w:rsid w:val="009731D6"/>
    <w:rsid w:val="00974746"/>
    <w:rsid w:val="00975119"/>
    <w:rsid w:val="009766BF"/>
    <w:rsid w:val="00976F04"/>
    <w:rsid w:val="009777F4"/>
    <w:rsid w:val="00977AD8"/>
    <w:rsid w:val="00980A10"/>
    <w:rsid w:val="00981130"/>
    <w:rsid w:val="00981C45"/>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2607"/>
    <w:rsid w:val="009A3789"/>
    <w:rsid w:val="009A6919"/>
    <w:rsid w:val="009A6AC7"/>
    <w:rsid w:val="009B0408"/>
    <w:rsid w:val="009B06AA"/>
    <w:rsid w:val="009B0843"/>
    <w:rsid w:val="009B0FD9"/>
    <w:rsid w:val="009B1E47"/>
    <w:rsid w:val="009B26B6"/>
    <w:rsid w:val="009B2CED"/>
    <w:rsid w:val="009B3EE0"/>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C77F7"/>
    <w:rsid w:val="009D033F"/>
    <w:rsid w:val="009D19BC"/>
    <w:rsid w:val="009D2348"/>
    <w:rsid w:val="009D2F0C"/>
    <w:rsid w:val="009D3578"/>
    <w:rsid w:val="009D3A5F"/>
    <w:rsid w:val="009D5193"/>
    <w:rsid w:val="009D5C16"/>
    <w:rsid w:val="009D5C32"/>
    <w:rsid w:val="009D6472"/>
    <w:rsid w:val="009D79F4"/>
    <w:rsid w:val="009E33D1"/>
    <w:rsid w:val="009E3CD1"/>
    <w:rsid w:val="009E5AF5"/>
    <w:rsid w:val="009E5EB5"/>
    <w:rsid w:val="009E74F0"/>
    <w:rsid w:val="009F0768"/>
    <w:rsid w:val="009F2EBF"/>
    <w:rsid w:val="009F7867"/>
    <w:rsid w:val="009F7D66"/>
    <w:rsid w:val="009F7F8B"/>
    <w:rsid w:val="00A00BD2"/>
    <w:rsid w:val="00A00E56"/>
    <w:rsid w:val="00A027F3"/>
    <w:rsid w:val="00A03487"/>
    <w:rsid w:val="00A03978"/>
    <w:rsid w:val="00A073AC"/>
    <w:rsid w:val="00A07E08"/>
    <w:rsid w:val="00A12798"/>
    <w:rsid w:val="00A14853"/>
    <w:rsid w:val="00A153BE"/>
    <w:rsid w:val="00A158FA"/>
    <w:rsid w:val="00A15DEE"/>
    <w:rsid w:val="00A167B5"/>
    <w:rsid w:val="00A16D0F"/>
    <w:rsid w:val="00A16DBE"/>
    <w:rsid w:val="00A17C4F"/>
    <w:rsid w:val="00A204CE"/>
    <w:rsid w:val="00A20653"/>
    <w:rsid w:val="00A20A39"/>
    <w:rsid w:val="00A22DFF"/>
    <w:rsid w:val="00A238BD"/>
    <w:rsid w:val="00A243E4"/>
    <w:rsid w:val="00A2459D"/>
    <w:rsid w:val="00A24E23"/>
    <w:rsid w:val="00A25F05"/>
    <w:rsid w:val="00A311AE"/>
    <w:rsid w:val="00A312A6"/>
    <w:rsid w:val="00A3130E"/>
    <w:rsid w:val="00A32038"/>
    <w:rsid w:val="00A324CF"/>
    <w:rsid w:val="00A32E8B"/>
    <w:rsid w:val="00A32ED6"/>
    <w:rsid w:val="00A344A5"/>
    <w:rsid w:val="00A346C3"/>
    <w:rsid w:val="00A360E3"/>
    <w:rsid w:val="00A42D07"/>
    <w:rsid w:val="00A43BED"/>
    <w:rsid w:val="00A450C0"/>
    <w:rsid w:val="00A45468"/>
    <w:rsid w:val="00A4791B"/>
    <w:rsid w:val="00A50A48"/>
    <w:rsid w:val="00A51242"/>
    <w:rsid w:val="00A51522"/>
    <w:rsid w:val="00A51573"/>
    <w:rsid w:val="00A51A5E"/>
    <w:rsid w:val="00A525F9"/>
    <w:rsid w:val="00A52895"/>
    <w:rsid w:val="00A53DA0"/>
    <w:rsid w:val="00A5507D"/>
    <w:rsid w:val="00A55B19"/>
    <w:rsid w:val="00A563C8"/>
    <w:rsid w:val="00A5765D"/>
    <w:rsid w:val="00A607CB"/>
    <w:rsid w:val="00A6351F"/>
    <w:rsid w:val="00A64394"/>
    <w:rsid w:val="00A65A70"/>
    <w:rsid w:val="00A66F36"/>
    <w:rsid w:val="00A676D9"/>
    <w:rsid w:val="00A67EFC"/>
    <w:rsid w:val="00A7031E"/>
    <w:rsid w:val="00A71140"/>
    <w:rsid w:val="00A71B3B"/>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27F2"/>
    <w:rsid w:val="00AA51AD"/>
    <w:rsid w:val="00AA591E"/>
    <w:rsid w:val="00AA65C9"/>
    <w:rsid w:val="00AB0A32"/>
    <w:rsid w:val="00AB0E56"/>
    <w:rsid w:val="00AB3A15"/>
    <w:rsid w:val="00AB4ECC"/>
    <w:rsid w:val="00AB59B2"/>
    <w:rsid w:val="00AB6601"/>
    <w:rsid w:val="00AB674E"/>
    <w:rsid w:val="00AB7A8D"/>
    <w:rsid w:val="00AC02C1"/>
    <w:rsid w:val="00AC0AB6"/>
    <w:rsid w:val="00AC10AD"/>
    <w:rsid w:val="00AC19B2"/>
    <w:rsid w:val="00AC1E55"/>
    <w:rsid w:val="00AC2E29"/>
    <w:rsid w:val="00AC429F"/>
    <w:rsid w:val="00AC60B4"/>
    <w:rsid w:val="00AC6EFA"/>
    <w:rsid w:val="00AD00C5"/>
    <w:rsid w:val="00AD165F"/>
    <w:rsid w:val="00AD2794"/>
    <w:rsid w:val="00AD2DC5"/>
    <w:rsid w:val="00AD3455"/>
    <w:rsid w:val="00AD3CAD"/>
    <w:rsid w:val="00AD69FF"/>
    <w:rsid w:val="00AD702B"/>
    <w:rsid w:val="00AD72E6"/>
    <w:rsid w:val="00AD7C95"/>
    <w:rsid w:val="00AE30FC"/>
    <w:rsid w:val="00AE3DE1"/>
    <w:rsid w:val="00AE4458"/>
    <w:rsid w:val="00AE50C0"/>
    <w:rsid w:val="00AE55D3"/>
    <w:rsid w:val="00AE6EF5"/>
    <w:rsid w:val="00AF217F"/>
    <w:rsid w:val="00AF2A37"/>
    <w:rsid w:val="00AF2D54"/>
    <w:rsid w:val="00AF3458"/>
    <w:rsid w:val="00AF3F7B"/>
    <w:rsid w:val="00AF42B4"/>
    <w:rsid w:val="00AF4B19"/>
    <w:rsid w:val="00AF4B8A"/>
    <w:rsid w:val="00AF4F1B"/>
    <w:rsid w:val="00AF529C"/>
    <w:rsid w:val="00AF5EC6"/>
    <w:rsid w:val="00AF6E8A"/>
    <w:rsid w:val="00AF7213"/>
    <w:rsid w:val="00AF7D92"/>
    <w:rsid w:val="00B011CC"/>
    <w:rsid w:val="00B04048"/>
    <w:rsid w:val="00B04F3D"/>
    <w:rsid w:val="00B05702"/>
    <w:rsid w:val="00B06DD9"/>
    <w:rsid w:val="00B072C4"/>
    <w:rsid w:val="00B07CD6"/>
    <w:rsid w:val="00B07E52"/>
    <w:rsid w:val="00B10010"/>
    <w:rsid w:val="00B11775"/>
    <w:rsid w:val="00B1302D"/>
    <w:rsid w:val="00B13AE3"/>
    <w:rsid w:val="00B1513F"/>
    <w:rsid w:val="00B15B89"/>
    <w:rsid w:val="00B1746F"/>
    <w:rsid w:val="00B20725"/>
    <w:rsid w:val="00B25492"/>
    <w:rsid w:val="00B2628E"/>
    <w:rsid w:val="00B266B0"/>
    <w:rsid w:val="00B27921"/>
    <w:rsid w:val="00B3000E"/>
    <w:rsid w:val="00B326A8"/>
    <w:rsid w:val="00B329EB"/>
    <w:rsid w:val="00B334F4"/>
    <w:rsid w:val="00B33508"/>
    <w:rsid w:val="00B3377E"/>
    <w:rsid w:val="00B35DA4"/>
    <w:rsid w:val="00B4038F"/>
    <w:rsid w:val="00B40A96"/>
    <w:rsid w:val="00B40ECD"/>
    <w:rsid w:val="00B422A7"/>
    <w:rsid w:val="00B42A32"/>
    <w:rsid w:val="00B42B38"/>
    <w:rsid w:val="00B42FA6"/>
    <w:rsid w:val="00B4399E"/>
    <w:rsid w:val="00B43A16"/>
    <w:rsid w:val="00B45CE1"/>
    <w:rsid w:val="00B46A75"/>
    <w:rsid w:val="00B500CD"/>
    <w:rsid w:val="00B504DC"/>
    <w:rsid w:val="00B5239C"/>
    <w:rsid w:val="00B53039"/>
    <w:rsid w:val="00B53893"/>
    <w:rsid w:val="00B548C2"/>
    <w:rsid w:val="00B55428"/>
    <w:rsid w:val="00B570BF"/>
    <w:rsid w:val="00B6069C"/>
    <w:rsid w:val="00B63337"/>
    <w:rsid w:val="00B6369F"/>
    <w:rsid w:val="00B639D7"/>
    <w:rsid w:val="00B66D98"/>
    <w:rsid w:val="00B67805"/>
    <w:rsid w:val="00B721CD"/>
    <w:rsid w:val="00B7267A"/>
    <w:rsid w:val="00B726FF"/>
    <w:rsid w:val="00B72AA4"/>
    <w:rsid w:val="00B745CC"/>
    <w:rsid w:val="00B74C8F"/>
    <w:rsid w:val="00B75454"/>
    <w:rsid w:val="00B76BCD"/>
    <w:rsid w:val="00B76EE9"/>
    <w:rsid w:val="00B77811"/>
    <w:rsid w:val="00B77880"/>
    <w:rsid w:val="00B80D90"/>
    <w:rsid w:val="00B81C6D"/>
    <w:rsid w:val="00B82613"/>
    <w:rsid w:val="00B828B5"/>
    <w:rsid w:val="00B83E6A"/>
    <w:rsid w:val="00B84846"/>
    <w:rsid w:val="00B84E9C"/>
    <w:rsid w:val="00B85522"/>
    <w:rsid w:val="00B856D3"/>
    <w:rsid w:val="00B85E6A"/>
    <w:rsid w:val="00B87991"/>
    <w:rsid w:val="00B90E2A"/>
    <w:rsid w:val="00B90F2A"/>
    <w:rsid w:val="00B91956"/>
    <w:rsid w:val="00B9198D"/>
    <w:rsid w:val="00B93008"/>
    <w:rsid w:val="00B9406D"/>
    <w:rsid w:val="00B94BA7"/>
    <w:rsid w:val="00B94E0E"/>
    <w:rsid w:val="00B94F83"/>
    <w:rsid w:val="00B96FD2"/>
    <w:rsid w:val="00B97CA3"/>
    <w:rsid w:val="00BA4556"/>
    <w:rsid w:val="00BA76A9"/>
    <w:rsid w:val="00BB3E2B"/>
    <w:rsid w:val="00BB5D1C"/>
    <w:rsid w:val="00BB6552"/>
    <w:rsid w:val="00BB6B9B"/>
    <w:rsid w:val="00BB73AE"/>
    <w:rsid w:val="00BB754F"/>
    <w:rsid w:val="00BC006F"/>
    <w:rsid w:val="00BC07D4"/>
    <w:rsid w:val="00BC0A5D"/>
    <w:rsid w:val="00BC0BE3"/>
    <w:rsid w:val="00BC1AD9"/>
    <w:rsid w:val="00BC2EA2"/>
    <w:rsid w:val="00BC32E7"/>
    <w:rsid w:val="00BC522C"/>
    <w:rsid w:val="00BC58B9"/>
    <w:rsid w:val="00BD298E"/>
    <w:rsid w:val="00BD3E68"/>
    <w:rsid w:val="00BD4F5A"/>
    <w:rsid w:val="00BD598A"/>
    <w:rsid w:val="00BD75B4"/>
    <w:rsid w:val="00BD7D14"/>
    <w:rsid w:val="00BE02B4"/>
    <w:rsid w:val="00BE0655"/>
    <w:rsid w:val="00BE1757"/>
    <w:rsid w:val="00BE3441"/>
    <w:rsid w:val="00BE4C50"/>
    <w:rsid w:val="00BE4EC9"/>
    <w:rsid w:val="00BE631E"/>
    <w:rsid w:val="00BE7202"/>
    <w:rsid w:val="00BE7BCB"/>
    <w:rsid w:val="00BF0CCF"/>
    <w:rsid w:val="00BF0FC5"/>
    <w:rsid w:val="00BF10BC"/>
    <w:rsid w:val="00BF21AC"/>
    <w:rsid w:val="00BF2E53"/>
    <w:rsid w:val="00BF3669"/>
    <w:rsid w:val="00BF3C0D"/>
    <w:rsid w:val="00BF3D6F"/>
    <w:rsid w:val="00BF6300"/>
    <w:rsid w:val="00C03309"/>
    <w:rsid w:val="00C072FE"/>
    <w:rsid w:val="00C12E39"/>
    <w:rsid w:val="00C14164"/>
    <w:rsid w:val="00C15D8E"/>
    <w:rsid w:val="00C17012"/>
    <w:rsid w:val="00C178FB"/>
    <w:rsid w:val="00C2091E"/>
    <w:rsid w:val="00C22C5D"/>
    <w:rsid w:val="00C2440D"/>
    <w:rsid w:val="00C257B7"/>
    <w:rsid w:val="00C272E8"/>
    <w:rsid w:val="00C33359"/>
    <w:rsid w:val="00C34465"/>
    <w:rsid w:val="00C348D6"/>
    <w:rsid w:val="00C365E7"/>
    <w:rsid w:val="00C36E34"/>
    <w:rsid w:val="00C404EE"/>
    <w:rsid w:val="00C4171B"/>
    <w:rsid w:val="00C42689"/>
    <w:rsid w:val="00C42988"/>
    <w:rsid w:val="00C42BD4"/>
    <w:rsid w:val="00C43FF0"/>
    <w:rsid w:val="00C44641"/>
    <w:rsid w:val="00C44AF7"/>
    <w:rsid w:val="00C45EF5"/>
    <w:rsid w:val="00C46B7E"/>
    <w:rsid w:val="00C47258"/>
    <w:rsid w:val="00C50A4E"/>
    <w:rsid w:val="00C520B1"/>
    <w:rsid w:val="00C522D6"/>
    <w:rsid w:val="00C54020"/>
    <w:rsid w:val="00C5406F"/>
    <w:rsid w:val="00C545C5"/>
    <w:rsid w:val="00C61D4B"/>
    <w:rsid w:val="00C62B0A"/>
    <w:rsid w:val="00C63F08"/>
    <w:rsid w:val="00C6528C"/>
    <w:rsid w:val="00C661E8"/>
    <w:rsid w:val="00C70084"/>
    <w:rsid w:val="00C71BAF"/>
    <w:rsid w:val="00C7235B"/>
    <w:rsid w:val="00C72E18"/>
    <w:rsid w:val="00C731AD"/>
    <w:rsid w:val="00C7380B"/>
    <w:rsid w:val="00C74421"/>
    <w:rsid w:val="00C75F2F"/>
    <w:rsid w:val="00C75FEE"/>
    <w:rsid w:val="00C76F1D"/>
    <w:rsid w:val="00C77D26"/>
    <w:rsid w:val="00C84D39"/>
    <w:rsid w:val="00C85277"/>
    <w:rsid w:val="00C8568A"/>
    <w:rsid w:val="00C856FC"/>
    <w:rsid w:val="00C85D76"/>
    <w:rsid w:val="00C873AC"/>
    <w:rsid w:val="00C93462"/>
    <w:rsid w:val="00C9393F"/>
    <w:rsid w:val="00C94384"/>
    <w:rsid w:val="00C94A34"/>
    <w:rsid w:val="00C94C2B"/>
    <w:rsid w:val="00C96B12"/>
    <w:rsid w:val="00C96F79"/>
    <w:rsid w:val="00C97CF9"/>
    <w:rsid w:val="00C97F47"/>
    <w:rsid w:val="00CA17DD"/>
    <w:rsid w:val="00CA1863"/>
    <w:rsid w:val="00CA26CE"/>
    <w:rsid w:val="00CA391D"/>
    <w:rsid w:val="00CA3ACD"/>
    <w:rsid w:val="00CA4F8B"/>
    <w:rsid w:val="00CB09DA"/>
    <w:rsid w:val="00CB0BD9"/>
    <w:rsid w:val="00CB1CAC"/>
    <w:rsid w:val="00CB1DE8"/>
    <w:rsid w:val="00CB1E3B"/>
    <w:rsid w:val="00CB1F1D"/>
    <w:rsid w:val="00CB377C"/>
    <w:rsid w:val="00CB5CA7"/>
    <w:rsid w:val="00CB6256"/>
    <w:rsid w:val="00CB71F8"/>
    <w:rsid w:val="00CC26DB"/>
    <w:rsid w:val="00CC300C"/>
    <w:rsid w:val="00CC3DAA"/>
    <w:rsid w:val="00CC3F4E"/>
    <w:rsid w:val="00CC4C2C"/>
    <w:rsid w:val="00CC5057"/>
    <w:rsid w:val="00CD078F"/>
    <w:rsid w:val="00CD121E"/>
    <w:rsid w:val="00CD28F0"/>
    <w:rsid w:val="00CD2AED"/>
    <w:rsid w:val="00CD3ED8"/>
    <w:rsid w:val="00CD50C3"/>
    <w:rsid w:val="00CD761D"/>
    <w:rsid w:val="00CD76B5"/>
    <w:rsid w:val="00CE10C4"/>
    <w:rsid w:val="00CE2346"/>
    <w:rsid w:val="00CE313F"/>
    <w:rsid w:val="00CE34E3"/>
    <w:rsid w:val="00CE62D4"/>
    <w:rsid w:val="00CE6F0F"/>
    <w:rsid w:val="00CF002F"/>
    <w:rsid w:val="00CF0246"/>
    <w:rsid w:val="00CF2483"/>
    <w:rsid w:val="00CF24E2"/>
    <w:rsid w:val="00CF3D83"/>
    <w:rsid w:val="00CF4ABD"/>
    <w:rsid w:val="00CF4C7B"/>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D53"/>
    <w:rsid w:val="00D22D60"/>
    <w:rsid w:val="00D22E93"/>
    <w:rsid w:val="00D242DA"/>
    <w:rsid w:val="00D24593"/>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96"/>
    <w:rsid w:val="00D42EB8"/>
    <w:rsid w:val="00D44932"/>
    <w:rsid w:val="00D46111"/>
    <w:rsid w:val="00D47C16"/>
    <w:rsid w:val="00D502AF"/>
    <w:rsid w:val="00D50764"/>
    <w:rsid w:val="00D50C12"/>
    <w:rsid w:val="00D51A77"/>
    <w:rsid w:val="00D51A9D"/>
    <w:rsid w:val="00D528D9"/>
    <w:rsid w:val="00D53830"/>
    <w:rsid w:val="00D545BF"/>
    <w:rsid w:val="00D55889"/>
    <w:rsid w:val="00D5594A"/>
    <w:rsid w:val="00D56B5F"/>
    <w:rsid w:val="00D57784"/>
    <w:rsid w:val="00D57AF0"/>
    <w:rsid w:val="00D62ECD"/>
    <w:rsid w:val="00D63462"/>
    <w:rsid w:val="00D64426"/>
    <w:rsid w:val="00D67BC5"/>
    <w:rsid w:val="00D7021B"/>
    <w:rsid w:val="00D70D33"/>
    <w:rsid w:val="00D73077"/>
    <w:rsid w:val="00D73AB4"/>
    <w:rsid w:val="00D73C57"/>
    <w:rsid w:val="00D742FF"/>
    <w:rsid w:val="00D758B3"/>
    <w:rsid w:val="00D76202"/>
    <w:rsid w:val="00D76ADC"/>
    <w:rsid w:val="00D77413"/>
    <w:rsid w:val="00D81D73"/>
    <w:rsid w:val="00D81F10"/>
    <w:rsid w:val="00D83D23"/>
    <w:rsid w:val="00D84642"/>
    <w:rsid w:val="00D84A57"/>
    <w:rsid w:val="00D84E5B"/>
    <w:rsid w:val="00D874DF"/>
    <w:rsid w:val="00D87A12"/>
    <w:rsid w:val="00D87E43"/>
    <w:rsid w:val="00D921B9"/>
    <w:rsid w:val="00D930E1"/>
    <w:rsid w:val="00D9415C"/>
    <w:rsid w:val="00D942CC"/>
    <w:rsid w:val="00D94CC0"/>
    <w:rsid w:val="00D94D87"/>
    <w:rsid w:val="00D962DC"/>
    <w:rsid w:val="00D97B8A"/>
    <w:rsid w:val="00DA0232"/>
    <w:rsid w:val="00DA180C"/>
    <w:rsid w:val="00DA358A"/>
    <w:rsid w:val="00DA451D"/>
    <w:rsid w:val="00DA56DB"/>
    <w:rsid w:val="00DA5B2F"/>
    <w:rsid w:val="00DA6452"/>
    <w:rsid w:val="00DA6FE9"/>
    <w:rsid w:val="00DA7925"/>
    <w:rsid w:val="00DA7AF6"/>
    <w:rsid w:val="00DB0AB8"/>
    <w:rsid w:val="00DB0D2A"/>
    <w:rsid w:val="00DB11CD"/>
    <w:rsid w:val="00DB1DAB"/>
    <w:rsid w:val="00DB39D4"/>
    <w:rsid w:val="00DB3A47"/>
    <w:rsid w:val="00DB4E06"/>
    <w:rsid w:val="00DB51E7"/>
    <w:rsid w:val="00DB6A80"/>
    <w:rsid w:val="00DB6C06"/>
    <w:rsid w:val="00DB7953"/>
    <w:rsid w:val="00DB7B06"/>
    <w:rsid w:val="00DC1008"/>
    <w:rsid w:val="00DC3A9D"/>
    <w:rsid w:val="00DC6C1E"/>
    <w:rsid w:val="00DC6C6F"/>
    <w:rsid w:val="00DC7951"/>
    <w:rsid w:val="00DD0AC9"/>
    <w:rsid w:val="00DD1C4B"/>
    <w:rsid w:val="00DD1F7B"/>
    <w:rsid w:val="00DD229E"/>
    <w:rsid w:val="00DD3029"/>
    <w:rsid w:val="00DD4B4A"/>
    <w:rsid w:val="00DD55E0"/>
    <w:rsid w:val="00DE1904"/>
    <w:rsid w:val="00DE2E98"/>
    <w:rsid w:val="00DE3DBB"/>
    <w:rsid w:val="00DE43A2"/>
    <w:rsid w:val="00DE4A74"/>
    <w:rsid w:val="00DE4EC4"/>
    <w:rsid w:val="00DE541C"/>
    <w:rsid w:val="00DE737B"/>
    <w:rsid w:val="00DF075C"/>
    <w:rsid w:val="00DF100B"/>
    <w:rsid w:val="00DF4359"/>
    <w:rsid w:val="00DF700C"/>
    <w:rsid w:val="00DF72FB"/>
    <w:rsid w:val="00E0576C"/>
    <w:rsid w:val="00E068BC"/>
    <w:rsid w:val="00E073F0"/>
    <w:rsid w:val="00E10761"/>
    <w:rsid w:val="00E11D7A"/>
    <w:rsid w:val="00E11EEB"/>
    <w:rsid w:val="00E128F2"/>
    <w:rsid w:val="00E12CD5"/>
    <w:rsid w:val="00E13EE4"/>
    <w:rsid w:val="00E16463"/>
    <w:rsid w:val="00E2239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5255"/>
    <w:rsid w:val="00E564C4"/>
    <w:rsid w:val="00E567C9"/>
    <w:rsid w:val="00E60068"/>
    <w:rsid w:val="00E604C4"/>
    <w:rsid w:val="00E60809"/>
    <w:rsid w:val="00E61300"/>
    <w:rsid w:val="00E635B9"/>
    <w:rsid w:val="00E65D15"/>
    <w:rsid w:val="00E679D6"/>
    <w:rsid w:val="00E67EE5"/>
    <w:rsid w:val="00E7013A"/>
    <w:rsid w:val="00E70D87"/>
    <w:rsid w:val="00E72F74"/>
    <w:rsid w:val="00E74F5D"/>
    <w:rsid w:val="00E75078"/>
    <w:rsid w:val="00E76034"/>
    <w:rsid w:val="00E80440"/>
    <w:rsid w:val="00E817E0"/>
    <w:rsid w:val="00E82EE4"/>
    <w:rsid w:val="00E82F37"/>
    <w:rsid w:val="00E831E7"/>
    <w:rsid w:val="00E843B5"/>
    <w:rsid w:val="00E84A3B"/>
    <w:rsid w:val="00E85307"/>
    <w:rsid w:val="00E907E4"/>
    <w:rsid w:val="00E90A24"/>
    <w:rsid w:val="00E90C34"/>
    <w:rsid w:val="00E919AC"/>
    <w:rsid w:val="00E9409F"/>
    <w:rsid w:val="00E9450B"/>
    <w:rsid w:val="00E946A6"/>
    <w:rsid w:val="00E947E4"/>
    <w:rsid w:val="00E94FCC"/>
    <w:rsid w:val="00E95413"/>
    <w:rsid w:val="00E96A29"/>
    <w:rsid w:val="00E96B28"/>
    <w:rsid w:val="00E96FE6"/>
    <w:rsid w:val="00EA1400"/>
    <w:rsid w:val="00EA1D43"/>
    <w:rsid w:val="00EA4EC9"/>
    <w:rsid w:val="00EA5E0F"/>
    <w:rsid w:val="00EA6FE4"/>
    <w:rsid w:val="00EA7F4C"/>
    <w:rsid w:val="00EB1D47"/>
    <w:rsid w:val="00EB2146"/>
    <w:rsid w:val="00EB2317"/>
    <w:rsid w:val="00EB279B"/>
    <w:rsid w:val="00EB2ABB"/>
    <w:rsid w:val="00EB3829"/>
    <w:rsid w:val="00EB584C"/>
    <w:rsid w:val="00EB5D88"/>
    <w:rsid w:val="00EB7307"/>
    <w:rsid w:val="00EB7E42"/>
    <w:rsid w:val="00EC14B0"/>
    <w:rsid w:val="00EC204E"/>
    <w:rsid w:val="00EC23D0"/>
    <w:rsid w:val="00EC249E"/>
    <w:rsid w:val="00EC26B1"/>
    <w:rsid w:val="00EC2CFF"/>
    <w:rsid w:val="00EC2F2D"/>
    <w:rsid w:val="00EC48BC"/>
    <w:rsid w:val="00EC5F2F"/>
    <w:rsid w:val="00EC651E"/>
    <w:rsid w:val="00EC692E"/>
    <w:rsid w:val="00EC745E"/>
    <w:rsid w:val="00EC7EAF"/>
    <w:rsid w:val="00ED27C3"/>
    <w:rsid w:val="00ED33AE"/>
    <w:rsid w:val="00ED3775"/>
    <w:rsid w:val="00ED4A6D"/>
    <w:rsid w:val="00ED6D4A"/>
    <w:rsid w:val="00ED738C"/>
    <w:rsid w:val="00ED7918"/>
    <w:rsid w:val="00ED7FD3"/>
    <w:rsid w:val="00EE08BC"/>
    <w:rsid w:val="00EE3663"/>
    <w:rsid w:val="00EE41C4"/>
    <w:rsid w:val="00EE5857"/>
    <w:rsid w:val="00EE76A9"/>
    <w:rsid w:val="00EE799E"/>
    <w:rsid w:val="00EE7A94"/>
    <w:rsid w:val="00EE7CA8"/>
    <w:rsid w:val="00EE7FA7"/>
    <w:rsid w:val="00EF1093"/>
    <w:rsid w:val="00EF1DF1"/>
    <w:rsid w:val="00EF1FCB"/>
    <w:rsid w:val="00EF21C3"/>
    <w:rsid w:val="00EF2E6B"/>
    <w:rsid w:val="00F0030E"/>
    <w:rsid w:val="00F00CD1"/>
    <w:rsid w:val="00F01D26"/>
    <w:rsid w:val="00F01E6B"/>
    <w:rsid w:val="00F0241C"/>
    <w:rsid w:val="00F041F1"/>
    <w:rsid w:val="00F05759"/>
    <w:rsid w:val="00F067DC"/>
    <w:rsid w:val="00F07044"/>
    <w:rsid w:val="00F10CB9"/>
    <w:rsid w:val="00F110D5"/>
    <w:rsid w:val="00F12351"/>
    <w:rsid w:val="00F16739"/>
    <w:rsid w:val="00F16DE2"/>
    <w:rsid w:val="00F2052B"/>
    <w:rsid w:val="00F2260F"/>
    <w:rsid w:val="00F2289F"/>
    <w:rsid w:val="00F242AD"/>
    <w:rsid w:val="00F24320"/>
    <w:rsid w:val="00F247F2"/>
    <w:rsid w:val="00F252A8"/>
    <w:rsid w:val="00F265F7"/>
    <w:rsid w:val="00F27C77"/>
    <w:rsid w:val="00F27FA6"/>
    <w:rsid w:val="00F33DC8"/>
    <w:rsid w:val="00F34444"/>
    <w:rsid w:val="00F4065A"/>
    <w:rsid w:val="00F4275C"/>
    <w:rsid w:val="00F45693"/>
    <w:rsid w:val="00F4720E"/>
    <w:rsid w:val="00F51513"/>
    <w:rsid w:val="00F52339"/>
    <w:rsid w:val="00F5277A"/>
    <w:rsid w:val="00F52A83"/>
    <w:rsid w:val="00F532E8"/>
    <w:rsid w:val="00F537FF"/>
    <w:rsid w:val="00F55998"/>
    <w:rsid w:val="00F560FE"/>
    <w:rsid w:val="00F60CD7"/>
    <w:rsid w:val="00F61041"/>
    <w:rsid w:val="00F6111C"/>
    <w:rsid w:val="00F614C0"/>
    <w:rsid w:val="00F61647"/>
    <w:rsid w:val="00F6508E"/>
    <w:rsid w:val="00F657CF"/>
    <w:rsid w:val="00F66A00"/>
    <w:rsid w:val="00F713A3"/>
    <w:rsid w:val="00F71A8F"/>
    <w:rsid w:val="00F71E5A"/>
    <w:rsid w:val="00F73BBD"/>
    <w:rsid w:val="00F75330"/>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903FE"/>
    <w:rsid w:val="00F913DC"/>
    <w:rsid w:val="00F91DDA"/>
    <w:rsid w:val="00F9397A"/>
    <w:rsid w:val="00F93A37"/>
    <w:rsid w:val="00F94182"/>
    <w:rsid w:val="00F944D9"/>
    <w:rsid w:val="00F947E3"/>
    <w:rsid w:val="00F94DB3"/>
    <w:rsid w:val="00F96500"/>
    <w:rsid w:val="00FA413A"/>
    <w:rsid w:val="00FA4144"/>
    <w:rsid w:val="00FA4DDF"/>
    <w:rsid w:val="00FA6E7F"/>
    <w:rsid w:val="00FA7114"/>
    <w:rsid w:val="00FA7FA9"/>
    <w:rsid w:val="00FB2379"/>
    <w:rsid w:val="00FB4B8A"/>
    <w:rsid w:val="00FB5152"/>
    <w:rsid w:val="00FB5AB0"/>
    <w:rsid w:val="00FB680E"/>
    <w:rsid w:val="00FC0065"/>
    <w:rsid w:val="00FC3AEE"/>
    <w:rsid w:val="00FC6238"/>
    <w:rsid w:val="00FC74D6"/>
    <w:rsid w:val="00FD302D"/>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2BE1"/>
    <w:rsid w:val="00FF3B7F"/>
    <w:rsid w:val="00FF495F"/>
    <w:rsid w:val="00FF6822"/>
    <w:rsid w:val="00FF73D0"/>
    <w:rsid w:val="1CC76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E7AB4"/>
  <w15:chartTrackingRefBased/>
  <w15:docId w15:val="{27C6A4A0-65E3-4819-9DE3-FF995125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7794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403651695">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1946232455">
          <w:marLeft w:val="36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16255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0745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SP-5AIRPNAIUNRU-1830940522-484</_dlc_DocId>
    <_dlc_DocIdUrl xmlns="71c5aaf6-e6ce-465b-b873-5148d2a4c105">
      <Url>https://nokia.sharepoint.com/sites/c5g/5gradio/_layouts/15/DocIdRedir.aspx?ID=SP-5AIRPNAIUNRU-1830940522-484</Url>
      <Description>SP-5AIRPNAIUNRU-1830940522-484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F2EF2-60B5-441D-B7D5-96A5CEBCB2D9}">
  <ds:schemaRefs>
    <ds:schemaRef ds:uri="http://schemas.microsoft.com/sharepoint/events"/>
  </ds:schemaRefs>
</ds:datastoreItem>
</file>

<file path=customXml/itemProps2.xml><?xml version="1.0" encoding="utf-8"?>
<ds:datastoreItem xmlns:ds="http://schemas.openxmlformats.org/officeDocument/2006/customXml" ds:itemID="{09BC931D-F16E-4520-A049-8AEBFC420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616DD9B-0567-402D-ACA6-AE9D5212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2537</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Enescu, Mihai (Nokia - FI/Espoo)</dc:creator>
  <cp:keywords/>
  <dc:description/>
  <cp:lastModifiedBy>Mihai Enescu</cp:lastModifiedBy>
  <cp:revision>2</cp:revision>
  <cp:lastPrinted>2016-06-20T11:35:00Z</cp:lastPrinted>
  <dcterms:created xsi:type="dcterms:W3CDTF">2017-03-24T16:41:00Z</dcterms:created>
  <dcterms:modified xsi:type="dcterms:W3CDTF">2017-03-24T16:41:00Z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e936459b-7b76-4399-b54f-26bb83d5a526</vt:lpwstr>
  </property>
</Properties>
</file>