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1D99D" w14:textId="77DC61DC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r w:rsidR="00790B99" w:rsidRPr="00327997">
        <w:t>R1</w:t>
      </w:r>
      <w:r w:rsidR="00091557" w:rsidRPr="00327997">
        <w:t>-</w:t>
      </w:r>
      <w:r w:rsidR="00D14BFA" w:rsidRPr="00D14BFA">
        <w:t>1705925</w:t>
      </w:r>
      <w:bookmarkStart w:id="0" w:name="_GoBack"/>
      <w:bookmarkEnd w:id="0"/>
    </w:p>
    <w:p w14:paraId="013639C6" w14:textId="77777777"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18531D53" w14:textId="77777777" w:rsidR="00E90E49" w:rsidRPr="00CE0424" w:rsidRDefault="00E90E49" w:rsidP="00357380">
      <w:pPr>
        <w:pStyle w:val="3GPPHeader"/>
      </w:pPr>
    </w:p>
    <w:p w14:paraId="4798BC10" w14:textId="77777777" w:rsidR="00E90E49" w:rsidRPr="004D7145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4D7145">
        <w:t>Ericsson</w:t>
      </w:r>
    </w:p>
    <w:p w14:paraId="49739F05" w14:textId="18C538D0" w:rsidR="00E90E49" w:rsidRPr="00327997" w:rsidRDefault="003D3C45" w:rsidP="00327997">
      <w:pPr>
        <w:pStyle w:val="3GPPHeader"/>
      </w:pPr>
      <w:r w:rsidRPr="004D7145">
        <w:t>Title:</w:t>
      </w:r>
      <w:r w:rsidR="00E90E49" w:rsidRPr="004D7145">
        <w:tab/>
      </w:r>
      <w:r w:rsidR="00DE65CA" w:rsidRPr="004D7145">
        <w:rPr>
          <w:iCs/>
          <w:lang w:val="en-US"/>
        </w:rPr>
        <w:t>NR MIMO</w:t>
      </w:r>
      <w:r w:rsidR="0027226D" w:rsidRPr="004D7145">
        <w:rPr>
          <w:iCs/>
          <w:lang w:val="en-US"/>
        </w:rPr>
        <w:t xml:space="preserve"> Phase 2</w:t>
      </w:r>
      <w:r w:rsidR="00DE65CA" w:rsidRPr="004D7145">
        <w:rPr>
          <w:iCs/>
          <w:lang w:val="en-US"/>
        </w:rPr>
        <w:t xml:space="preserve"> </w:t>
      </w:r>
      <w:r w:rsidR="0027226D" w:rsidRPr="004D7145">
        <w:rPr>
          <w:iCs/>
          <w:lang w:val="en-US"/>
        </w:rPr>
        <w:t>L</w:t>
      </w:r>
      <w:r w:rsidR="00DE65CA" w:rsidRPr="004D7145">
        <w:rPr>
          <w:iCs/>
          <w:lang w:val="en-US"/>
        </w:rPr>
        <w:t xml:space="preserve">LS calibration results at </w:t>
      </w:r>
      <w:r w:rsidR="004D7145" w:rsidRPr="004D7145">
        <w:rPr>
          <w:iCs/>
          <w:lang w:val="en-US"/>
        </w:rPr>
        <w:t>30</w:t>
      </w:r>
      <w:r w:rsidR="00DE65CA" w:rsidRPr="004D7145">
        <w:rPr>
          <w:iCs/>
          <w:lang w:val="en-US"/>
        </w:rPr>
        <w:t xml:space="preserve"> GHz</w:t>
      </w:r>
    </w:p>
    <w:p w14:paraId="73A865DE" w14:textId="566C7543" w:rsidR="00952A24" w:rsidRPr="0027226D" w:rsidRDefault="00952A24" w:rsidP="00327997">
      <w:pPr>
        <w:pStyle w:val="3GPPHeader"/>
        <w:rPr>
          <w:lang w:val="en-US"/>
        </w:rPr>
      </w:pPr>
      <w:r w:rsidRPr="0027226D">
        <w:rPr>
          <w:lang w:val="en-US"/>
        </w:rPr>
        <w:t>Agenda Item:</w:t>
      </w:r>
      <w:r w:rsidRPr="0027226D">
        <w:rPr>
          <w:lang w:val="en-US"/>
        </w:rPr>
        <w:tab/>
      </w:r>
      <w:r w:rsidR="00F347FF" w:rsidRPr="0027226D">
        <w:rPr>
          <w:lang w:val="en-US"/>
        </w:rPr>
        <w:t>8.1.2.6</w:t>
      </w:r>
    </w:p>
    <w:p w14:paraId="1E58FACC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69A3568" w14:textId="77777777" w:rsidR="00E90E49" w:rsidRPr="00CE0424" w:rsidRDefault="007F75D5" w:rsidP="00CE0424">
      <w:pPr>
        <w:pStyle w:val="Heading1"/>
      </w:pPr>
      <w:r>
        <w:t>Introduction</w:t>
      </w:r>
    </w:p>
    <w:p w14:paraId="6D11D67D" w14:textId="77777777" w:rsidR="008B31F9" w:rsidRDefault="008B31F9" w:rsidP="008B31F9">
      <w:pPr>
        <w:pStyle w:val="CommentText"/>
        <w:rPr>
          <w:lang w:val="en-US"/>
        </w:rPr>
      </w:pPr>
      <w:bookmarkStart w:id="1" w:name="_Ref178064866"/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_Ref462388067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Pr="0089520E">
        <w:rPr>
          <w:lang w:val="en-US"/>
        </w:rPr>
        <w:t xml:space="preserve"> </w:t>
      </w:r>
      <w:r>
        <w:rPr>
          <w:lang w:val="en-US"/>
        </w:rPr>
        <w:t xml:space="preserve">From subsequent email discussion [86-20] it was agreed to follow a phased approach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</w:p>
    <w:p w14:paraId="605E6E4C" w14:textId="77777777" w:rsidR="008B31F9" w:rsidRPr="0089520E" w:rsidRDefault="008B31F9" w:rsidP="008B31F9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21BA413D" w14:textId="77777777" w:rsidR="008B31F9" w:rsidRPr="0089520E" w:rsidRDefault="008B31F9" w:rsidP="008B31F9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14:paraId="01657CA8" w14:textId="77777777" w:rsidR="008B31F9" w:rsidRPr="0089520E" w:rsidRDefault="008B31F9" w:rsidP="008B31F9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14:paraId="3A0607DF" w14:textId="25E9AD8E" w:rsidR="00C1087D" w:rsidRDefault="00CC2082" w:rsidP="00C1087D">
      <w:pPr>
        <w:pStyle w:val="BodyText"/>
        <w:rPr>
          <w:lang w:val="en-US"/>
        </w:rPr>
      </w:pPr>
      <w:r>
        <w:rPr>
          <w:lang w:val="en-US"/>
        </w:rPr>
        <w:t>C</w:t>
      </w:r>
      <w:r w:rsidR="008B31F9">
        <w:rPr>
          <w:lang w:val="en-US"/>
        </w:rPr>
        <w:t xml:space="preserve">larifications of simulation assumptions </w:t>
      </w:r>
      <w:r>
        <w:rPr>
          <w:lang w:val="en-US"/>
        </w:rPr>
        <w:t>for Phase 2</w:t>
      </w:r>
      <w:r w:rsidR="00B8372E">
        <w:rPr>
          <w:lang w:val="en-US"/>
        </w:rPr>
        <w:t xml:space="preserve"> </w:t>
      </w:r>
      <w:r w:rsidR="008B31F9">
        <w:rPr>
          <w:lang w:val="en-US"/>
        </w:rPr>
        <w:t xml:space="preserve">have been made in </w:t>
      </w:r>
      <w:r w:rsidR="008B31F9">
        <w:rPr>
          <w:lang w:val="en-US"/>
        </w:rPr>
        <w:fldChar w:fldCharType="begin"/>
      </w:r>
      <w:r w:rsidR="008B31F9">
        <w:rPr>
          <w:lang w:val="en-US"/>
        </w:rPr>
        <w:instrText xml:space="preserve"> REF _Ref473648985 \r \h </w:instrText>
      </w:r>
      <w:r w:rsidR="008B31F9">
        <w:rPr>
          <w:lang w:val="en-US"/>
        </w:rPr>
      </w:r>
      <w:r w:rsidR="008B31F9">
        <w:rPr>
          <w:lang w:val="en-US"/>
        </w:rPr>
        <w:fldChar w:fldCharType="separate"/>
      </w:r>
      <w:r w:rsidR="008B31F9">
        <w:rPr>
          <w:lang w:val="en-US"/>
        </w:rPr>
        <w:t>[3]</w:t>
      </w:r>
      <w:r w:rsidR="008B31F9">
        <w:rPr>
          <w:lang w:val="en-US"/>
        </w:rPr>
        <w:fldChar w:fldCharType="end"/>
      </w:r>
      <w:r w:rsidR="00B8372E">
        <w:rPr>
          <w:lang w:val="en-US"/>
        </w:rPr>
        <w:t xml:space="preserve">, </w:t>
      </w:r>
      <w:r w:rsidR="008B31F9">
        <w:rPr>
          <w:lang w:val="en-US"/>
        </w:rPr>
        <w:fldChar w:fldCharType="begin"/>
      </w:r>
      <w:r w:rsidR="008B31F9">
        <w:rPr>
          <w:lang w:val="en-US"/>
        </w:rPr>
        <w:instrText xml:space="preserve"> REF _Ref470614820 \r \h </w:instrText>
      </w:r>
      <w:r w:rsidR="008B31F9">
        <w:rPr>
          <w:lang w:val="en-US"/>
        </w:rPr>
      </w:r>
      <w:r w:rsidR="008B31F9">
        <w:rPr>
          <w:lang w:val="en-US"/>
        </w:rPr>
        <w:fldChar w:fldCharType="separate"/>
      </w:r>
      <w:r w:rsidR="008B31F9">
        <w:rPr>
          <w:lang w:val="en-US"/>
        </w:rPr>
        <w:t>[4]</w:t>
      </w:r>
      <w:r w:rsidR="008B31F9">
        <w:rPr>
          <w:lang w:val="en-US"/>
        </w:rPr>
        <w:fldChar w:fldCharType="end"/>
      </w:r>
      <w:r w:rsidR="00B8372E">
        <w:rPr>
          <w:lang w:val="en-US"/>
        </w:rPr>
        <w:t xml:space="preserve">, </w:t>
      </w:r>
      <w:r w:rsidR="00B8372E">
        <w:rPr>
          <w:lang w:val="en-US"/>
        </w:rPr>
        <w:fldChar w:fldCharType="begin"/>
      </w:r>
      <w:r w:rsidR="00B8372E">
        <w:rPr>
          <w:lang w:val="en-US"/>
        </w:rPr>
        <w:instrText xml:space="preserve"> REF _Ref477936389 \r \h </w:instrText>
      </w:r>
      <w:r w:rsidR="00B8372E">
        <w:rPr>
          <w:lang w:val="en-US"/>
        </w:rPr>
      </w:r>
      <w:r w:rsidR="00B8372E">
        <w:rPr>
          <w:lang w:val="en-US"/>
        </w:rPr>
        <w:fldChar w:fldCharType="separate"/>
      </w:r>
      <w:r w:rsidR="00B8372E">
        <w:rPr>
          <w:lang w:val="en-US"/>
        </w:rPr>
        <w:t>[5]</w:t>
      </w:r>
      <w:r w:rsidR="00B8372E">
        <w:rPr>
          <w:lang w:val="en-US"/>
        </w:rPr>
        <w:fldChar w:fldCharType="end"/>
      </w:r>
      <w:r w:rsidR="00B8372E">
        <w:rPr>
          <w:lang w:val="en-US"/>
        </w:rPr>
        <w:t xml:space="preserve"> and </w:t>
      </w:r>
      <w:r w:rsidR="00B8372E">
        <w:rPr>
          <w:lang w:val="en-US"/>
        </w:rPr>
        <w:fldChar w:fldCharType="begin"/>
      </w:r>
      <w:r w:rsidR="00B8372E">
        <w:rPr>
          <w:lang w:val="en-US"/>
        </w:rPr>
        <w:instrText xml:space="preserve"> REF _Ref477936400 \r \h </w:instrText>
      </w:r>
      <w:r w:rsidR="00B8372E">
        <w:rPr>
          <w:lang w:val="en-US"/>
        </w:rPr>
      </w:r>
      <w:r w:rsidR="00B8372E">
        <w:rPr>
          <w:lang w:val="en-US"/>
        </w:rPr>
        <w:fldChar w:fldCharType="separate"/>
      </w:r>
      <w:r w:rsidR="00B8372E">
        <w:rPr>
          <w:lang w:val="en-US"/>
        </w:rPr>
        <w:t>[6]</w:t>
      </w:r>
      <w:r w:rsidR="00B8372E">
        <w:rPr>
          <w:lang w:val="en-US"/>
        </w:rPr>
        <w:fldChar w:fldCharType="end"/>
      </w:r>
      <w:r w:rsidR="00B8372E">
        <w:rPr>
          <w:lang w:val="en-US"/>
        </w:rPr>
        <w:t>.</w:t>
      </w:r>
      <w:r w:rsidR="008B31F9">
        <w:rPr>
          <w:lang w:val="en-US"/>
        </w:rPr>
        <w:t xml:space="preserve"> </w:t>
      </w:r>
    </w:p>
    <w:p w14:paraId="5C1DD73D" w14:textId="601AFB6B" w:rsidR="00FB4A80" w:rsidRPr="00FB4A80" w:rsidRDefault="00FB4A80" w:rsidP="005740B5">
      <w:pPr>
        <w:spacing w:beforeLines="50" w:before="120"/>
      </w:pPr>
      <w:r>
        <w:rPr>
          <w:rFonts w:hint="eastAsia"/>
        </w:rPr>
        <w:t>This contribution p</w:t>
      </w:r>
      <w:r>
        <w:t>rovides Phase 2 link level simulation results for MIMO calibration</w:t>
      </w:r>
      <w:r w:rsidR="00B8372E">
        <w:t xml:space="preserve"> </w:t>
      </w:r>
      <w:r w:rsidR="005740B5">
        <w:t>at</w:t>
      </w:r>
      <w:r w:rsidR="00B8372E">
        <w:t xml:space="preserve"> </w:t>
      </w:r>
      <w:r w:rsidR="004D7145">
        <w:t>30</w:t>
      </w:r>
      <w:r w:rsidR="00B8372E">
        <w:t xml:space="preserve"> GHz. </w:t>
      </w:r>
      <w:r w:rsidR="000B689B" w:rsidRPr="000B689B">
        <w:t xml:space="preserve">In a companion contribution we provide updated results for </w:t>
      </w:r>
      <w:r w:rsidR="004D7145">
        <w:t>4</w:t>
      </w:r>
      <w:r w:rsidR="000B689B" w:rsidRPr="000B689B">
        <w:t xml:space="preserve"> GHz scenarios.</w:t>
      </w:r>
    </w:p>
    <w:bookmarkEnd w:id="1"/>
    <w:p w14:paraId="5D829C02" w14:textId="3694E916" w:rsidR="0030521A" w:rsidRDefault="005740B5" w:rsidP="0030521A">
      <w:pPr>
        <w:pStyle w:val="Heading1"/>
      </w:pPr>
      <w:r>
        <w:t xml:space="preserve">Link level </w:t>
      </w:r>
      <w:r w:rsidR="0030521A">
        <w:t>results</w:t>
      </w:r>
      <w:r w:rsidR="00B8372E">
        <w:t xml:space="preserve"> phase 2</w:t>
      </w:r>
    </w:p>
    <w:p w14:paraId="66C10711" w14:textId="5A163E24" w:rsidR="00B54BDC" w:rsidRDefault="00B54BDC" w:rsidP="0030521A">
      <w:r>
        <w:t xml:space="preserve">The LLS simulations are based on a LMMSE channel estimator. UE speed is 0km/h. </w:t>
      </w:r>
    </w:p>
    <w:p w14:paraId="4B70B717" w14:textId="647E9257" w:rsidR="0030521A" w:rsidRPr="0030521A" w:rsidRDefault="00B8372E" w:rsidP="0030521A">
      <w:r w:rsidRPr="00B8372E">
        <w:t>A summary of the evaluation parameters is provided in Appendix: Simulation assumptions.</w:t>
      </w:r>
    </w:p>
    <w:p w14:paraId="465FFE5B" w14:textId="48F02015" w:rsidR="003E6670" w:rsidRDefault="003E6670" w:rsidP="003E6670">
      <w:r>
        <w:fldChar w:fldCharType="begin"/>
      </w:r>
      <w:r>
        <w:instrText xml:space="preserve"> REF _Ref477807608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B54BDC">
        <w:t xml:space="preserve"> shows BLER with beamforming for the </w:t>
      </w:r>
      <w:r w:rsidR="002515EE">
        <w:t>30</w:t>
      </w:r>
      <w:r w:rsidR="00B54BDC">
        <w:t xml:space="preserve"> GHz scenario.</w:t>
      </w:r>
    </w:p>
    <w:p w14:paraId="5B5A4F76" w14:textId="194DC34F" w:rsidR="008C1A7C" w:rsidRPr="003E6670" w:rsidRDefault="008C1A7C" w:rsidP="003E6670">
      <w:r>
        <w:rPr>
          <w:noProof/>
          <w:lang w:val="sv-FI" w:eastAsia="sv-FI"/>
        </w:rPr>
        <w:lastRenderedPageBreak/>
        <w:drawing>
          <wp:inline distT="0" distB="0" distL="0" distR="0" wp14:anchorId="18B85DE6" wp14:editId="2C93EAF2">
            <wp:extent cx="5940197" cy="3351530"/>
            <wp:effectExtent l="0" t="0" r="381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108" cy="335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D1B356" w14:textId="3B98C628" w:rsidR="00BB4CF4" w:rsidRDefault="00BB4CF4" w:rsidP="00793F8B">
      <w:pPr>
        <w:jc w:val="center"/>
      </w:pPr>
    </w:p>
    <w:p w14:paraId="2F7A94A6" w14:textId="6891A17E" w:rsidR="00BB4CF4" w:rsidRPr="005740B5" w:rsidRDefault="00BB4CF4" w:rsidP="005740B5">
      <w:pPr>
        <w:pStyle w:val="Figure"/>
        <w:rPr>
          <w:b/>
        </w:rPr>
      </w:pPr>
      <w:bookmarkStart w:id="2" w:name="_Ref477807608"/>
      <w:r w:rsidRPr="005740B5">
        <w:rPr>
          <w:b/>
        </w:rPr>
        <w:t xml:space="preserve">Figure </w:t>
      </w:r>
      <w:r w:rsidRPr="005740B5">
        <w:rPr>
          <w:b/>
        </w:rPr>
        <w:fldChar w:fldCharType="begin"/>
      </w:r>
      <w:r w:rsidRPr="005740B5">
        <w:rPr>
          <w:b/>
        </w:rPr>
        <w:instrText xml:space="preserve"> SEQ Figure \* ARABIC </w:instrText>
      </w:r>
      <w:r w:rsidRPr="005740B5">
        <w:rPr>
          <w:b/>
        </w:rPr>
        <w:fldChar w:fldCharType="separate"/>
      </w:r>
      <w:r w:rsidRPr="005740B5">
        <w:rPr>
          <w:b/>
          <w:noProof/>
        </w:rPr>
        <w:t>1</w:t>
      </w:r>
      <w:r w:rsidRPr="005740B5">
        <w:rPr>
          <w:b/>
        </w:rPr>
        <w:fldChar w:fldCharType="end"/>
      </w:r>
      <w:bookmarkEnd w:id="2"/>
      <w:r w:rsidRPr="005740B5">
        <w:rPr>
          <w:b/>
        </w:rPr>
        <w:tab/>
      </w:r>
      <w:r w:rsidR="005740B5">
        <w:rPr>
          <w:b/>
        </w:rPr>
        <w:t xml:space="preserve">BLER vs transmission SNR at </w:t>
      </w:r>
      <w:r w:rsidR="004D7145">
        <w:rPr>
          <w:b/>
        </w:rPr>
        <w:t xml:space="preserve">30 </w:t>
      </w:r>
      <w:r w:rsidR="005740B5">
        <w:rPr>
          <w:b/>
        </w:rPr>
        <w:t>GHz</w:t>
      </w:r>
    </w:p>
    <w:p w14:paraId="39C47E7F" w14:textId="77777777" w:rsidR="003E6670" w:rsidRPr="003E6670" w:rsidRDefault="003E6670" w:rsidP="003E6670"/>
    <w:p w14:paraId="276E946A" w14:textId="2B76E6C9" w:rsidR="00C01F33" w:rsidRPr="009238BD" w:rsidRDefault="00C01F33" w:rsidP="00E5689D">
      <w:pPr>
        <w:pStyle w:val="BodyText"/>
        <w:rPr>
          <w:b/>
          <w:bCs/>
          <w:lang w:val="en-US"/>
        </w:rPr>
      </w:pPr>
    </w:p>
    <w:p w14:paraId="58408105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B50006D" w14:textId="77777777" w:rsidR="00C1087D" w:rsidRDefault="00C1087D" w:rsidP="00C1087D">
      <w:pPr>
        <w:pStyle w:val="Reference"/>
      </w:pPr>
      <w:bookmarkStart w:id="4" w:name="_Ref462388067"/>
      <w:r w:rsidRPr="00014265">
        <w:t>R1-168487</w:t>
      </w:r>
      <w:r>
        <w:rPr>
          <w:rFonts w:eastAsiaTheme="minorEastAsia" w:hint="eastAsia"/>
        </w:rPr>
        <w:t xml:space="preserve">, </w:t>
      </w:r>
      <w:r w:rsidRPr="00014265">
        <w:t>WF on NR MIMO calibration</w:t>
      </w:r>
      <w:r>
        <w:rPr>
          <w:rFonts w:eastAsiaTheme="minorEastAsia" w:hint="eastAsia"/>
        </w:rPr>
        <w:t xml:space="preserve">, </w:t>
      </w:r>
      <w:r w:rsidRPr="00014265">
        <w:t>ZTE Corporation, ZTE Microelectronics, Intel Corporation, Samsung, ASTRI, Xinwei, MediaTek, Nokia, ASB, Ericsson, NTT DOCOMO, Qualcomm, CATT</w:t>
      </w:r>
      <w:bookmarkEnd w:id="4"/>
      <w:r>
        <w:t xml:space="preserve"> </w:t>
      </w:r>
    </w:p>
    <w:p w14:paraId="472D5C78" w14:textId="77777777" w:rsidR="00C1087D" w:rsidRPr="00C00C12" w:rsidRDefault="00C1087D" w:rsidP="00C1087D">
      <w:pPr>
        <w:pStyle w:val="Reference"/>
        <w:rPr>
          <w:lang w:val="en-US"/>
        </w:rPr>
      </w:pPr>
      <w:bookmarkStart w:id="5" w:name="_Ref466035581"/>
      <w:bookmarkStart w:id="6" w:name="_Ref473648396"/>
      <w:r w:rsidRPr="0089520E">
        <w:rPr>
          <w:lang w:val="en-US"/>
        </w:rPr>
        <w:t>R1-1608661, Summary of [86-20] email discussion on MIMO calibration for NR, ZTE</w:t>
      </w:r>
      <w:bookmarkEnd w:id="5"/>
    </w:p>
    <w:p w14:paraId="32413FA3" w14:textId="77777777" w:rsidR="00C1087D" w:rsidRPr="004B32CA" w:rsidRDefault="00C1087D" w:rsidP="00C1087D">
      <w:pPr>
        <w:pStyle w:val="Reference"/>
        <w:rPr>
          <w:rFonts w:eastAsiaTheme="minorEastAsia"/>
        </w:rPr>
      </w:pPr>
      <w:bookmarkStart w:id="7" w:name="_Ref473648985"/>
      <w:r w:rsidRPr="00705002">
        <w:rPr>
          <w:rFonts w:eastAsiaTheme="minorEastAsia"/>
        </w:rPr>
        <w:t>R1-1613741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Way forward on Phase 1 and Phase 2 MIMO calibration for NR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ZTE, ZTE Microelectronics, Ericsson, LG Electronics, Spreadtrum Communications</w:t>
      </w:r>
      <w:bookmarkEnd w:id="6"/>
      <w:bookmarkEnd w:id="7"/>
    </w:p>
    <w:p w14:paraId="5CAD84E8" w14:textId="73605AD7" w:rsidR="00CC2082" w:rsidRPr="005740B5" w:rsidRDefault="00C1087D" w:rsidP="00CC2082">
      <w:pPr>
        <w:pStyle w:val="Reference"/>
        <w:rPr>
          <w:rFonts w:eastAsiaTheme="minorEastAsia"/>
        </w:rPr>
      </w:pPr>
      <w:bookmarkStart w:id="8" w:name="_Ref470614820"/>
      <w:r w:rsidRPr="005740B5">
        <w:rPr>
          <w:rFonts w:eastAsiaTheme="minorEastAsia"/>
        </w:rPr>
        <w:t>R1-1700395</w:t>
      </w:r>
      <w:r w:rsidRPr="005740B5">
        <w:rPr>
          <w:rFonts w:eastAsiaTheme="minorEastAsia" w:hint="eastAsia"/>
        </w:rPr>
        <w:t xml:space="preserve">, </w:t>
      </w:r>
      <w:r w:rsidRPr="005740B5">
        <w:rPr>
          <w:rFonts w:eastAsiaTheme="minorEastAsia"/>
        </w:rPr>
        <w:t>Summary of 87-30 email discussion on NR MIMO calibration, ZTE, ZTE Microelectronics</w:t>
      </w:r>
      <w:bookmarkEnd w:id="8"/>
    </w:p>
    <w:p w14:paraId="390D1A0C" w14:textId="77777777" w:rsidR="00CC2082" w:rsidRPr="005740B5" w:rsidRDefault="00CC2082" w:rsidP="00CC2082">
      <w:pPr>
        <w:pStyle w:val="Reference"/>
      </w:pPr>
      <w:bookmarkStart w:id="9" w:name="_Ref477936389"/>
      <w:r w:rsidRPr="005740B5">
        <w:t>R1-1701517, Summary of email discussion [87-30] on NR-MIMO calibration</w:t>
      </w:r>
      <w:bookmarkEnd w:id="9"/>
    </w:p>
    <w:p w14:paraId="21E19199" w14:textId="1FDDDC11" w:rsidR="00CC2082" w:rsidRPr="00055B17" w:rsidRDefault="00CC2082" w:rsidP="00CC2082">
      <w:pPr>
        <w:pStyle w:val="Reference"/>
      </w:pPr>
      <w:bookmarkStart w:id="10" w:name="_Ref477936400"/>
      <w:r w:rsidRPr="005740B5">
        <w:t>R1-1701825,</w:t>
      </w:r>
      <w:r>
        <w:t xml:space="preserve"> </w:t>
      </w:r>
      <w:r w:rsidRPr="00CC2082">
        <w:t>Evaluation assumptions for Phase 2 NR MIMO link level calibration</w:t>
      </w:r>
      <w:bookmarkEnd w:id="10"/>
    </w:p>
    <w:p w14:paraId="0A322D38" w14:textId="7B2C7697" w:rsidR="00DF7136" w:rsidRDefault="00DF7136" w:rsidP="00C1087D">
      <w:pPr>
        <w:pStyle w:val="Reference"/>
        <w:numPr>
          <w:ilvl w:val="0"/>
          <w:numId w:val="0"/>
        </w:numPr>
      </w:pPr>
    </w:p>
    <w:p w14:paraId="22A1610E" w14:textId="7BB8F430" w:rsidR="007B73D7" w:rsidRDefault="00DF7136" w:rsidP="00245A39">
      <w:pPr>
        <w:pStyle w:val="Heading1"/>
      </w:pPr>
      <w:bookmarkStart w:id="11" w:name="_Ref477936558"/>
      <w:r>
        <w:t>Appendix</w:t>
      </w:r>
      <w:r w:rsidR="00245A39">
        <w:t xml:space="preserve">: </w:t>
      </w:r>
      <w:r w:rsidR="007B73D7">
        <w:t>Simulation assumptions</w:t>
      </w:r>
      <w:bookmarkEnd w:id="11"/>
    </w:p>
    <w:p w14:paraId="017CCBE7" w14:textId="42DC7C23" w:rsidR="00245A39" w:rsidRPr="00245A39" w:rsidRDefault="00245A39" w:rsidP="00245A39">
      <w:r>
        <w:t>The link level simulations assumptions of the phase2 calibration</w:t>
      </w:r>
      <w:r w:rsidR="00CB66BD">
        <w:t xml:space="preserve"> </w:t>
      </w:r>
    </w:p>
    <w:p w14:paraId="567C1EAD" w14:textId="30370E8B" w:rsidR="00257369" w:rsidRDefault="007B73D7" w:rsidP="007B73D7"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the assumptions we have used in the simulations of the Urban macro 30 GHz scenario.</w:t>
      </w:r>
    </w:p>
    <w:p w14:paraId="50ADC6CB" w14:textId="77777777" w:rsidR="00257369" w:rsidRDefault="00257369" w:rsidP="00257369">
      <w:pPr>
        <w:pStyle w:val="Caption"/>
      </w:pPr>
      <w:bookmarkStart w:id="12" w:name="_Ref473654085"/>
    </w:p>
    <w:p w14:paraId="2E1B7D5C" w14:textId="11C9C9DF" w:rsidR="00257369" w:rsidRDefault="00257369" w:rsidP="00257369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>
        <w:tab/>
      </w:r>
      <w:r w:rsidR="004D7145" w:rsidRPr="004D7145">
        <w:t>Simulat</w:t>
      </w:r>
      <w:r w:rsidR="004D7145">
        <w:t xml:space="preserve">ion assumptions for LLS phase2 30 </w:t>
      </w:r>
      <w:r w:rsidR="004D7145" w:rsidRPr="004D7145">
        <w:t>GHz carrier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257369" w:rsidRPr="007E3A5B" w14:paraId="1148CAC4" w14:textId="77777777" w:rsidTr="00C63681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EFE7BE" w14:textId="6C1911B8" w:rsidR="00257369" w:rsidRPr="004D7878" w:rsidRDefault="00257369" w:rsidP="00E651D0">
            <w:pPr>
              <w:rPr>
                <w:sz w:val="18"/>
                <w:szCs w:val="18"/>
                <w:lang w:eastAsia="ja-JP"/>
              </w:rPr>
            </w:pPr>
            <w:r w:rsidRPr="004D7878">
              <w:rPr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612EB0" w14:textId="10D571C7" w:rsidR="00257369" w:rsidRPr="004D7878" w:rsidRDefault="00257369" w:rsidP="00E651D0">
            <w:pPr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Value</w:t>
            </w:r>
          </w:p>
        </w:tc>
      </w:tr>
      <w:tr w:rsidR="00257369" w:rsidRPr="007E3A5B" w14:paraId="4F5988E1" w14:textId="77777777" w:rsidTr="009E0346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09776DA" w14:textId="77777777" w:rsidR="00257369" w:rsidRPr="004D7878" w:rsidRDefault="00257369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AF9E52" w14:textId="2D1BD057" w:rsidR="00257369" w:rsidRPr="004D7878" w:rsidRDefault="004D7145" w:rsidP="00E651D0">
            <w:pPr>
              <w:rPr>
                <w:sz w:val="18"/>
                <w:szCs w:val="18"/>
                <w:lang w:eastAsia="ja-JP"/>
              </w:rPr>
            </w:pPr>
            <w:r w:rsidRPr="004D7878">
              <w:rPr>
                <w:sz w:val="18"/>
                <w:szCs w:val="18"/>
                <w:lang w:eastAsia="ja-JP"/>
              </w:rPr>
              <w:t>30</w:t>
            </w:r>
            <w:r w:rsidR="00257369" w:rsidRPr="004D7878">
              <w:rPr>
                <w:sz w:val="18"/>
                <w:szCs w:val="18"/>
                <w:lang w:eastAsia="ja-JP"/>
              </w:rPr>
              <w:t xml:space="preserve"> GHz</w:t>
            </w:r>
          </w:p>
        </w:tc>
      </w:tr>
      <w:tr w:rsidR="00257369" w:rsidRPr="007E3A5B" w14:paraId="49250873" w14:textId="77777777" w:rsidTr="00BD4082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E4F874" w14:textId="77777777" w:rsidR="00257369" w:rsidRPr="004D7878" w:rsidRDefault="00257369" w:rsidP="004D7145">
            <w:pPr>
              <w:jc w:val="left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4D7878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Subcarrier Spacing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12A91B8" w14:textId="54F39435" w:rsidR="00257369" w:rsidRPr="004D7878" w:rsidRDefault="004D7145" w:rsidP="00E651D0">
            <w:pPr>
              <w:rPr>
                <w:color w:val="000000" w:themeColor="text1"/>
                <w:sz w:val="18"/>
                <w:szCs w:val="18"/>
                <w:lang w:eastAsia="ja-JP"/>
              </w:rPr>
            </w:pPr>
            <w:r w:rsidRPr="004D7878">
              <w:rPr>
                <w:color w:val="000000" w:themeColor="text1"/>
                <w:sz w:val="18"/>
                <w:szCs w:val="18"/>
                <w:lang w:eastAsia="ja-JP"/>
              </w:rPr>
              <w:t xml:space="preserve">60 </w:t>
            </w:r>
            <w:r w:rsidR="00257369" w:rsidRPr="004D7878">
              <w:rPr>
                <w:rFonts w:eastAsiaTheme="minorEastAsia"/>
                <w:color w:val="000000" w:themeColor="text1"/>
                <w:sz w:val="18"/>
                <w:szCs w:val="18"/>
              </w:rPr>
              <w:t>k</w:t>
            </w:r>
            <w:r w:rsidR="00257369" w:rsidRPr="004D7878">
              <w:rPr>
                <w:color w:val="000000" w:themeColor="text1"/>
                <w:sz w:val="18"/>
                <w:szCs w:val="18"/>
                <w:lang w:eastAsia="ja-JP"/>
              </w:rPr>
              <w:t>Hz</w:t>
            </w:r>
          </w:p>
        </w:tc>
      </w:tr>
      <w:tr w:rsidR="00257369" w:rsidRPr="007E3A5B" w14:paraId="2BA32389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C1FDFE" w14:textId="77777777" w:rsidR="00257369" w:rsidRPr="004D7878" w:rsidRDefault="00257369" w:rsidP="004D7145">
            <w:pPr>
              <w:jc w:val="left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4D7878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Data allocation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39C76D" w14:textId="77777777" w:rsidR="00257369" w:rsidRPr="004D7878" w:rsidRDefault="00257369" w:rsidP="00E651D0">
            <w:pPr>
              <w:rPr>
                <w:color w:val="000000" w:themeColor="text1"/>
                <w:sz w:val="18"/>
                <w:szCs w:val="18"/>
                <w:lang w:eastAsia="ja-JP"/>
              </w:rPr>
            </w:pPr>
            <w:r w:rsidRPr="004D7878">
              <w:rPr>
                <w:color w:val="000000" w:themeColor="text1"/>
                <w:sz w:val="18"/>
                <w:szCs w:val="18"/>
                <w:lang w:eastAsia="ja-JP"/>
              </w:rPr>
              <w:t>8 RBs</w:t>
            </w:r>
          </w:p>
          <w:p w14:paraId="28A46562" w14:textId="77777777" w:rsidR="00257369" w:rsidRPr="004D7878" w:rsidRDefault="00257369" w:rsidP="0025736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4D7878">
              <w:rPr>
                <w:color w:val="000000" w:themeColor="text1"/>
                <w:sz w:val="18"/>
                <w:szCs w:val="18"/>
                <w:lang w:eastAsia="ja-JP"/>
              </w:rPr>
              <w:t>Note: Error free PDCCH decoding is assumed.</w:t>
            </w:r>
          </w:p>
          <w:p w14:paraId="45D230B3" w14:textId="77777777" w:rsidR="00257369" w:rsidRPr="004D7878" w:rsidRDefault="00257369" w:rsidP="0025736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4D7878">
              <w:rPr>
                <w:color w:val="000000" w:themeColor="text1"/>
                <w:sz w:val="18"/>
                <w:szCs w:val="18"/>
                <w:lang w:eastAsia="ja-JP"/>
              </w:rPr>
              <w:t>First 2 OFDM symbols for PDCCH, and following 12 OFDM symbols for data channel</w:t>
            </w:r>
          </w:p>
        </w:tc>
      </w:tr>
      <w:tr w:rsidR="00257369" w:rsidRPr="007E3A5B" w14:paraId="27C207AC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9716D0" w14:textId="77777777" w:rsidR="00257369" w:rsidRPr="004D7878" w:rsidRDefault="00257369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52ED73" w14:textId="77777777" w:rsidR="00257369" w:rsidRPr="004D7878" w:rsidRDefault="00257369" w:rsidP="00E651D0">
            <w:pPr>
              <w:rPr>
                <w:rFonts w:eastAsiaTheme="minorEastAsia"/>
                <w:sz w:val="18"/>
                <w:szCs w:val="18"/>
              </w:rPr>
            </w:pPr>
            <w:r w:rsidRPr="004D7878">
              <w:rPr>
                <w:sz w:val="18"/>
                <w:szCs w:val="18"/>
                <w:lang w:eastAsia="ja-JP"/>
              </w:rPr>
              <w:t xml:space="preserve">CDL-A and CDL-B </w:t>
            </w:r>
          </w:p>
          <w:p w14:paraId="776C1DFB" w14:textId="77777777" w:rsidR="00257369" w:rsidRPr="004D7878" w:rsidRDefault="00257369" w:rsidP="003D5E7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 w:rsidRPr="004D7878">
              <w:rPr>
                <w:sz w:val="18"/>
                <w:szCs w:val="18"/>
                <w:lang w:eastAsia="ja-JP"/>
              </w:rPr>
              <w:t>delay spread =100ns</w:t>
            </w:r>
          </w:p>
          <w:p w14:paraId="09C711C9" w14:textId="712659CF" w:rsidR="00257369" w:rsidRPr="004D7878" w:rsidRDefault="00B54BDC" w:rsidP="003D5E7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UE speed=0</w:t>
            </w:r>
            <w:r w:rsidR="00257369" w:rsidRPr="004D7878">
              <w:rPr>
                <w:sz w:val="18"/>
                <w:szCs w:val="18"/>
                <w:lang w:eastAsia="ja-JP"/>
              </w:rPr>
              <w:t xml:space="preserve">km/h.  </w:t>
            </w:r>
          </w:p>
          <w:p w14:paraId="0426CC89" w14:textId="4B2E2D2D" w:rsidR="00F34419" w:rsidRPr="004D7878" w:rsidRDefault="0074755E" w:rsidP="003D5E7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val="en-US" w:eastAsia="ja-JP"/>
              </w:rPr>
            </w:pPr>
            <w:r w:rsidRPr="004D7878">
              <w:rPr>
                <w:sz w:val="18"/>
                <w:szCs w:val="18"/>
                <w:lang w:val="en-US" w:eastAsia="ja-JP"/>
              </w:rPr>
              <w:t>Mean angles in the c</w:t>
            </w:r>
            <w:r w:rsidR="003D5E73" w:rsidRPr="004D7878">
              <w:rPr>
                <w:sz w:val="18"/>
                <w:szCs w:val="18"/>
                <w:lang w:val="en-US" w:eastAsia="ja-JP"/>
              </w:rPr>
              <w:t xml:space="preserve">hannel (departure and arrival) </w:t>
            </w:r>
            <w:r w:rsidRPr="004D7878">
              <w:rPr>
                <w:sz w:val="18"/>
                <w:szCs w:val="18"/>
                <w:lang w:val="en-US" w:eastAsia="ja-JP"/>
              </w:rPr>
              <w:t xml:space="preserve">are uniformly distributed in azimuth and zenith domain: </w:t>
            </w:r>
            <w:r w:rsidR="003D5E73" w:rsidRPr="004D7878">
              <w:rPr>
                <w:sz w:val="18"/>
                <w:szCs w:val="18"/>
                <w:lang w:val="en-US" w:eastAsia="ja-JP"/>
              </w:rPr>
              <w:br/>
              <w:t xml:space="preserve">AoD [-60,60], ZoD [90, 135], AoA [-180, 180], </w:t>
            </w:r>
            <w:r w:rsidRPr="004D7878">
              <w:rPr>
                <w:sz w:val="18"/>
                <w:szCs w:val="18"/>
                <w:lang w:val="en-US" w:eastAsia="ja-JP"/>
              </w:rPr>
              <w:t xml:space="preserve">ZoA [45, 90] </w:t>
            </w:r>
          </w:p>
          <w:p w14:paraId="3501F934" w14:textId="323342A1" w:rsidR="00257369" w:rsidRPr="004D7878" w:rsidRDefault="00257369" w:rsidP="003D5E73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sz w:val="18"/>
                <w:szCs w:val="18"/>
                <w:lang w:eastAsia="ja-JP"/>
              </w:rPr>
            </w:pPr>
          </w:p>
        </w:tc>
      </w:tr>
      <w:tr w:rsidR="00257369" w:rsidRPr="007E3A5B" w14:paraId="0D9ACD71" w14:textId="77777777" w:rsidTr="00E31F8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AD2BC6" w14:textId="77777777" w:rsidR="00257369" w:rsidRPr="004D7878" w:rsidRDefault="00257369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5B5363" w14:textId="5F84011A" w:rsidR="00257369" w:rsidRPr="004D7878" w:rsidRDefault="004D7145" w:rsidP="00E651D0">
            <w:pPr>
              <w:rPr>
                <w:sz w:val="18"/>
                <w:szCs w:val="18"/>
                <w:lang w:eastAsia="ja-JP"/>
              </w:rPr>
            </w:pPr>
            <w:r w:rsidRPr="004D7878">
              <w:rPr>
                <w:rFonts w:eastAsiaTheme="minorEastAsia"/>
                <w:sz w:val="18"/>
                <w:szCs w:val="18"/>
              </w:rPr>
              <w:t xml:space="preserve">One </w:t>
            </w:r>
            <w:r w:rsidRPr="004D7878">
              <w:rPr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257369" w:rsidRPr="007E3A5B" w14:paraId="5C6165C0" w14:textId="77777777" w:rsidTr="00827C2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C81EAD" w14:textId="77777777" w:rsidR="00257369" w:rsidRPr="004D7878" w:rsidRDefault="00257369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8B3448" w14:textId="4A11FD30" w:rsidR="00257369" w:rsidRPr="004D7878" w:rsidRDefault="004D7145" w:rsidP="00E651D0">
            <w:pPr>
              <w:rPr>
                <w:sz w:val="18"/>
                <w:szCs w:val="18"/>
                <w:lang w:eastAsia="ja-JP"/>
              </w:rPr>
            </w:pPr>
            <w:r w:rsidRPr="004D7878">
              <w:rPr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</w:t>
            </w:r>
          </w:p>
        </w:tc>
      </w:tr>
      <w:tr w:rsidR="00257369" w:rsidRPr="007E3A5B" w14:paraId="7E45EEEA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896E6A" w14:textId="77777777" w:rsidR="00257369" w:rsidRPr="004D7878" w:rsidRDefault="00257369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5D8F0D" w14:textId="476CF786" w:rsidR="00257369" w:rsidRPr="004D7878" w:rsidRDefault="00257369" w:rsidP="00E651D0">
            <w:pPr>
              <w:rPr>
                <w:rFonts w:eastAsiaTheme="minorEastAsia"/>
                <w:sz w:val="18"/>
                <w:szCs w:val="18"/>
              </w:rPr>
            </w:pPr>
            <w:r w:rsidRPr="004D7878">
              <w:rPr>
                <w:sz w:val="18"/>
                <w:szCs w:val="18"/>
                <w:lang w:eastAsia="ja-JP"/>
              </w:rPr>
              <w:t>Select the best beam pair among the limited set of DFT beams, based on the criteria of maximizing receive power after beamforming</w:t>
            </w:r>
            <w:r w:rsidR="000705DA" w:rsidRPr="004D7878">
              <w:rPr>
                <w:rFonts w:eastAsiaTheme="minorEastAsia"/>
                <w:sz w:val="18"/>
                <w:szCs w:val="18"/>
                <w:vertAlign w:val="superscript"/>
              </w:rPr>
              <w:t>1)</w:t>
            </w:r>
            <w:r w:rsidRPr="004D7878">
              <w:rPr>
                <w:sz w:val="18"/>
                <w:szCs w:val="18"/>
                <w:lang w:eastAsia="ja-JP"/>
              </w:rPr>
              <w:t xml:space="preserve">.  </w:t>
            </w:r>
          </w:p>
        </w:tc>
      </w:tr>
      <w:tr w:rsidR="004D7145" w:rsidRPr="004D7145" w14:paraId="4FFF0EB5" w14:textId="77777777" w:rsidTr="00F50DC4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EB7753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191C354" w14:textId="1E4E22E2" w:rsidR="004D7145" w:rsidRPr="004D7878" w:rsidRDefault="004D7145" w:rsidP="004D7145">
            <w:pPr>
              <w:rPr>
                <w:sz w:val="18"/>
                <w:szCs w:val="18"/>
                <w:lang w:eastAsia="ja-JP"/>
              </w:rPr>
            </w:pPr>
            <w:r w:rsidRPr="004D7878">
              <w:rPr>
                <w:rFonts w:eastAsia="Malgun Gothic"/>
                <w:kern w:val="24"/>
              </w:rPr>
              <w:t>(M,N,P,Mg,Ng) = (4,8,2,2,2). (d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r w:rsidRPr="004D7878">
              <w:rPr>
                <w:rFonts w:eastAsia="Malgun Gothic"/>
                <w:kern w:val="24"/>
              </w:rPr>
              <w:t>,d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r w:rsidRPr="004D7878">
              <w:rPr>
                <w:rFonts w:eastAsia="Malgun Gothic"/>
                <w:kern w:val="24"/>
              </w:rPr>
              <w:t>) = (0.5, 0.5)λ. (d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r w:rsidRPr="004D7878">
              <w:rPr>
                <w:rFonts w:eastAsia="Malgun Gothic"/>
                <w:kern w:val="24"/>
              </w:rPr>
              <w:t>,d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r w:rsidRPr="004D7878">
              <w:rPr>
                <w:rFonts w:eastAsia="Malgun Gothic"/>
                <w:kern w:val="24"/>
              </w:rPr>
              <w:t>) = (2.0, 4.0)λ</w:t>
            </w:r>
          </w:p>
        </w:tc>
      </w:tr>
      <w:tr w:rsidR="004D7145" w:rsidRPr="007E3A5B" w14:paraId="1B6C7361" w14:textId="77777777" w:rsidTr="003C27C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E42181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BS antenna element 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44AB4D" w14:textId="638BB443" w:rsidR="004D7145" w:rsidRPr="004D7878" w:rsidRDefault="004D7145" w:rsidP="004D7145">
            <w:pPr>
              <w:rPr>
                <w:rFonts w:eastAsiaTheme="minorEastAsia"/>
                <w:kern w:val="24"/>
                <w:lang w:val="en-US"/>
              </w:rPr>
            </w:pPr>
            <w:r w:rsidRPr="004D7878">
              <w:rPr>
                <w:rFonts w:eastAsia="Arial Unicode MS"/>
                <w:kern w:val="2"/>
                <w:sz w:val="18"/>
                <w:szCs w:val="18"/>
                <w:lang w:val="en-US"/>
              </w:rPr>
              <w:t>See Table A.2.1-6 in TR 38.802</w:t>
            </w:r>
          </w:p>
        </w:tc>
      </w:tr>
      <w:tr w:rsidR="004D7145" w:rsidRPr="007E3A5B" w14:paraId="2F122EBE" w14:textId="77777777" w:rsidTr="00CF6119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9311E1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CC5135" w14:textId="77777777" w:rsidR="004D7145" w:rsidRPr="004D7878" w:rsidRDefault="004D7145" w:rsidP="004D7145">
            <w:pPr>
              <w:spacing w:before="60" w:after="60"/>
              <w:rPr>
                <w:kern w:val="24"/>
                <w:lang w:val="sv-SE"/>
              </w:rPr>
            </w:pPr>
            <w:r w:rsidRPr="004D7878">
              <w:rPr>
                <w:rFonts w:eastAsia="Malgun Gothic"/>
                <w:kern w:val="24"/>
                <w:lang w:val="sv-SE"/>
              </w:rPr>
              <w:t>(</w:t>
            </w:r>
            <w:r w:rsidRPr="004D7878">
              <w:rPr>
                <w:rFonts w:eastAsia="Malgun Gothic"/>
                <w:kern w:val="24"/>
                <w:lang w:val="pt-BR"/>
              </w:rPr>
              <w:t>M, N, P</w:t>
            </w:r>
            <w:r w:rsidRPr="004D7878">
              <w:rPr>
                <w:kern w:val="24"/>
                <w:lang w:val="pt-BR"/>
              </w:rPr>
              <w:t>,</w:t>
            </w:r>
            <w:r w:rsidRPr="004D7878">
              <w:rPr>
                <w:rFonts w:eastAsia="Malgun Gothic"/>
                <w:i/>
                <w:iCs/>
                <w:kern w:val="24"/>
                <w:lang w:val="sv-SE"/>
              </w:rPr>
              <w:t xml:space="preserve"> M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4D7878">
              <w:rPr>
                <w:rFonts w:eastAsia="Malgun Gothic"/>
                <w:kern w:val="24"/>
                <w:lang w:val="sv-SE"/>
              </w:rPr>
              <w:t xml:space="preserve">, </w:t>
            </w:r>
            <w:r w:rsidRPr="004D7878">
              <w:rPr>
                <w:rFonts w:eastAsia="Malgun Gothic"/>
                <w:i/>
                <w:iCs/>
                <w:kern w:val="24"/>
                <w:lang w:val="sv-SE"/>
              </w:rPr>
              <w:t>N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4D7878">
              <w:rPr>
                <w:rFonts w:eastAsia="Malgun Gothic"/>
                <w:kern w:val="24"/>
                <w:lang w:val="sv-SE"/>
              </w:rPr>
              <w:t>) = (</w:t>
            </w:r>
            <w:r w:rsidRPr="004D7878">
              <w:rPr>
                <w:kern w:val="24"/>
                <w:lang w:val="pt-BR"/>
              </w:rPr>
              <w:t>2</w:t>
            </w:r>
            <w:r w:rsidRPr="004D7878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4D7878">
              <w:rPr>
                <w:kern w:val="24"/>
                <w:lang w:val="pt-BR"/>
              </w:rPr>
              <w:t xml:space="preserve">2, </w:t>
            </w:r>
            <w:r w:rsidRPr="004D7878">
              <w:rPr>
                <w:rFonts w:eastAsia="Malgun Gothic"/>
                <w:kern w:val="24"/>
                <w:lang w:val="sv-SE"/>
              </w:rPr>
              <w:t>1, 2); (d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4D7878">
              <w:rPr>
                <w:rFonts w:eastAsia="Malgun Gothic"/>
                <w:kern w:val="24"/>
                <w:lang w:val="sv-SE"/>
              </w:rPr>
              <w:t>,d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4D7878">
              <w:rPr>
                <w:rFonts w:eastAsia="Malgun Gothic"/>
                <w:kern w:val="24"/>
                <w:lang w:val="sv-SE"/>
              </w:rPr>
              <w:t>) = (0.5, 0.5)</w:t>
            </w:r>
            <w:r w:rsidRPr="004D7878">
              <w:rPr>
                <w:rFonts w:eastAsia="Malgun Gothic"/>
                <w:kern w:val="24"/>
              </w:rPr>
              <w:t>λ</w:t>
            </w:r>
            <w:r w:rsidRPr="004D7878">
              <w:rPr>
                <w:rFonts w:eastAsia="Malgun Gothic"/>
                <w:kern w:val="24"/>
                <w:lang w:val="sv-SE"/>
              </w:rPr>
              <w:t>. (d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4D7878">
              <w:rPr>
                <w:rFonts w:eastAsia="Malgun Gothic"/>
                <w:kern w:val="24"/>
                <w:lang w:val="sv-SE"/>
              </w:rPr>
              <w:t>,d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4D7878">
              <w:rPr>
                <w:rFonts w:eastAsia="Malgun Gothic"/>
                <w:kern w:val="24"/>
                <w:lang w:val="sv-SE"/>
              </w:rPr>
              <w:t>) = (0, 0)</w:t>
            </w:r>
            <w:r w:rsidRPr="004D7878">
              <w:rPr>
                <w:rFonts w:eastAsia="Malgun Gothic"/>
                <w:kern w:val="24"/>
              </w:rPr>
              <w:t>λ</w:t>
            </w:r>
            <w:r w:rsidRPr="004D7878">
              <w:rPr>
                <w:rFonts w:eastAsia="Malgun Gothic"/>
                <w:kern w:val="24"/>
                <w:lang w:val="sv-SE"/>
              </w:rPr>
              <w:t>.</w:t>
            </w:r>
            <w:r w:rsidRPr="004D7878">
              <w:rPr>
                <w:rFonts w:eastAsiaTheme="minorEastAsia"/>
                <w:sz w:val="18"/>
                <w:szCs w:val="18"/>
                <w:lang w:val="sv-SE"/>
              </w:rPr>
              <w:t xml:space="preserve"> </w:t>
            </w:r>
            <w:r w:rsidRPr="004D7878">
              <w:rPr>
                <w:rFonts w:eastAsiaTheme="minorEastAsia"/>
                <w:sz w:val="18"/>
                <w:szCs w:val="18"/>
                <w:vertAlign w:val="superscript"/>
                <w:lang w:val="sv-SE"/>
              </w:rPr>
              <w:t>2)</w:t>
            </w:r>
          </w:p>
          <w:p w14:paraId="67F7F8D7" w14:textId="28543A0B" w:rsidR="004D7145" w:rsidRPr="004D7878" w:rsidRDefault="004D7145" w:rsidP="004D7145">
            <w:pPr>
              <w:spacing w:before="60" w:after="60"/>
              <w:rPr>
                <w:rFonts w:eastAsiaTheme="minorEastAsia"/>
                <w:kern w:val="24"/>
                <w:lang w:val="en-US"/>
              </w:rPr>
            </w:pPr>
            <w:r w:rsidRPr="004D7878">
              <w:rPr>
                <w:rFonts w:eastAsia="Malgun Gothic"/>
                <w:kern w:val="24"/>
              </w:rPr>
              <w:t>Θ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4D7878">
              <w:rPr>
                <w:rFonts w:eastAsia="Malgun Gothic"/>
                <w:kern w:val="24"/>
              </w:rPr>
              <w:t>=90; Ω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4D7878">
              <w:rPr>
                <w:rFonts w:eastAsia="Malgun Gothic"/>
                <w:kern w:val="24"/>
              </w:rPr>
              <w:t>=Ω</w:t>
            </w:r>
            <w:r w:rsidRPr="004D7878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4D7878">
              <w:rPr>
                <w:rFonts w:eastAsia="Malgun Gothic"/>
                <w:kern w:val="24"/>
              </w:rPr>
              <w:t>+180;</w:t>
            </w:r>
          </w:p>
        </w:tc>
      </w:tr>
      <w:tr w:rsidR="004D7145" w:rsidRPr="007E3A5B" w14:paraId="2FD72A4E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97F24F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379EE2" w14:textId="77777777" w:rsidR="004D7145" w:rsidRPr="004D7878" w:rsidRDefault="004D7145" w:rsidP="004D7145">
            <w:pPr>
              <w:spacing w:before="60" w:after="60" w:line="224" w:lineRule="atLeast"/>
              <w:rPr>
                <w:rFonts w:eastAsiaTheme="minorEastAsia"/>
              </w:rPr>
            </w:pPr>
            <w:r w:rsidRPr="004D7878">
              <w:t xml:space="preserve">azimuth 0 degree; mechanic downtilt: 0 degree </w:t>
            </w:r>
          </w:p>
        </w:tc>
      </w:tr>
      <w:tr w:rsidR="004D7145" w:rsidRPr="007E3A5B" w14:paraId="6E97CAE9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C7EC2E2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073C0E" w14:textId="77777777" w:rsidR="004D7145" w:rsidRPr="004D7878" w:rsidRDefault="004D7145" w:rsidP="004D7145">
            <w:pPr>
              <w:spacing w:before="60" w:after="60"/>
              <w:rPr>
                <w:rFonts w:eastAsia="Malgun Gothic"/>
                <w:kern w:val="24"/>
                <w:lang w:val="en-US"/>
              </w:rPr>
            </w:pPr>
            <w:r w:rsidRPr="004D7878">
              <w:rPr>
                <w:rFonts w:eastAsia="Malgun Gothic"/>
                <w:kern w:val="24"/>
              </w:rPr>
              <w:t>Ω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 xml:space="preserve"> </w:t>
            </w:r>
            <w:r w:rsidRPr="004D7878">
              <w:rPr>
                <w:rFonts w:eastAsia="MS Mincho"/>
                <w:kern w:val="24"/>
              </w:rPr>
              <w:t xml:space="preserve">uniformly distributed on [0,360] degree, </w:t>
            </w:r>
            <w:r w:rsidRPr="004D7878">
              <w:rPr>
                <w:rFonts w:eastAsia="Malgun Gothic"/>
                <w:kern w:val="24"/>
              </w:rPr>
              <w:t>Ω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4D7878">
              <w:rPr>
                <w:rFonts w:eastAsia="Malgun Gothic"/>
                <w:kern w:val="24"/>
              </w:rPr>
              <w:t></w:t>
            </w:r>
            <w:r w:rsidRPr="004D7878">
              <w:rPr>
                <w:rFonts w:eastAsia="MS Mincho"/>
                <w:kern w:val="24"/>
              </w:rPr>
              <w:t xml:space="preserve">= 0 degree, </w:t>
            </w:r>
            <w:r w:rsidRPr="004D7878">
              <w:rPr>
                <w:rFonts w:eastAsia="Malgun Gothic"/>
                <w:kern w:val="24"/>
              </w:rPr>
              <w:t>Ω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4D787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 xml:space="preserve"> </w:t>
            </w:r>
            <w:r w:rsidRPr="004D7878">
              <w:rPr>
                <w:rFonts w:eastAsia="MS Mincho"/>
                <w:kern w:val="24"/>
              </w:rPr>
              <w:t>= 0 degree</w:t>
            </w:r>
          </w:p>
        </w:tc>
      </w:tr>
      <w:tr w:rsidR="004D7145" w:rsidRPr="007E3A5B" w14:paraId="053BF803" w14:textId="77777777" w:rsidTr="00B20A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0504714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rFonts w:eastAsiaTheme="minorEastAsia"/>
                <w:b/>
                <w:sz w:val="18"/>
                <w:szCs w:val="18"/>
              </w:rPr>
              <w:t>UE</w:t>
            </w:r>
            <w:r w:rsidRPr="004D7878">
              <w:rPr>
                <w:b/>
                <w:sz w:val="18"/>
                <w:szCs w:val="18"/>
                <w:lang w:eastAsia="ja-JP"/>
              </w:rPr>
              <w:t xml:space="preserve"> antenna element 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5BFE6A" w14:textId="5A260340" w:rsidR="004D7145" w:rsidRPr="004D7878" w:rsidRDefault="004D7145" w:rsidP="004D7145">
            <w:pPr>
              <w:rPr>
                <w:rFonts w:eastAsiaTheme="minorEastAsia"/>
                <w:sz w:val="18"/>
                <w:szCs w:val="18"/>
              </w:rPr>
            </w:pPr>
            <w:r w:rsidRPr="004D7878">
              <w:rPr>
                <w:sz w:val="18"/>
                <w:szCs w:val="18"/>
              </w:rPr>
              <w:t xml:space="preserve">See </w:t>
            </w:r>
            <w:r w:rsidRPr="004D7878">
              <w:rPr>
                <w:sz w:val="18"/>
                <w:szCs w:val="18"/>
                <w:lang w:eastAsia="ja-JP"/>
              </w:rPr>
              <w:t>Table A.</w:t>
            </w:r>
            <w:r w:rsidRPr="004D7878">
              <w:rPr>
                <w:sz w:val="18"/>
                <w:szCs w:val="18"/>
              </w:rPr>
              <w:t>2.1-8 in TR 38.802</w:t>
            </w:r>
          </w:p>
        </w:tc>
      </w:tr>
      <w:tr w:rsidR="004D7145" w:rsidRPr="007E3A5B" w14:paraId="482FEF70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8A633D9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2004D7" w14:textId="77777777" w:rsidR="004D7145" w:rsidRPr="004D7878" w:rsidRDefault="004D7145" w:rsidP="004D714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4D7878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Analog BF based on beam selection + Digital BF based on ideal SVD</w:t>
            </w:r>
          </w:p>
          <w:p w14:paraId="2666935C" w14:textId="77777777" w:rsidR="004D7145" w:rsidRPr="004D7878" w:rsidRDefault="004D7145" w:rsidP="004D7145">
            <w:pPr>
              <w:pStyle w:val="NormalWeb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</w:p>
        </w:tc>
      </w:tr>
      <w:tr w:rsidR="004D7145" w:rsidRPr="007E3A5B" w14:paraId="43A29E65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2016C4F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MIMO mode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A4FD9F" w14:textId="77777777" w:rsidR="004D7145" w:rsidRPr="004D7878" w:rsidRDefault="004D7145" w:rsidP="004D7145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4D7878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SU-MIMO with rank=1</w:t>
            </w:r>
          </w:p>
        </w:tc>
      </w:tr>
      <w:tr w:rsidR="004D7145" w:rsidRPr="007E3A5B" w14:paraId="5DF111B2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A3562B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 xml:space="preserve">UE receiver type 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2D826B" w14:textId="77777777" w:rsidR="004D7145" w:rsidRPr="004D7878" w:rsidRDefault="004D7145" w:rsidP="004D7145">
            <w:pPr>
              <w:pStyle w:val="NormalWeb"/>
              <w:spacing w:before="0" w:beforeAutospacing="0" w:after="0" w:afterAutospacing="0" w:line="176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4D7878">
              <w:rPr>
                <w:rFonts w:ascii="Times New Roman" w:hAnsi="Times New Roman" w:cs="Times New Roman"/>
                <w:kern w:val="24"/>
                <w:sz w:val="18"/>
                <w:szCs w:val="18"/>
                <w:lang w:val="en-GB"/>
              </w:rPr>
              <w:t>MMSE-IRC</w:t>
            </w:r>
            <w:r w:rsidRPr="004D787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</w:tr>
      <w:tr w:rsidR="004D7145" w:rsidRPr="007E3A5B" w14:paraId="5780ED59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40B6CE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B1A7D8" w14:textId="77777777" w:rsidR="004D7145" w:rsidRPr="004D7878" w:rsidRDefault="004D7145" w:rsidP="004D7145">
            <w:pPr>
              <w:pStyle w:val="NormalWeb"/>
              <w:spacing w:before="0" w:beforeAutospacing="0" w:after="0" w:afterAutospacing="0" w:line="176" w:lineRule="atLeast"/>
              <w:rPr>
                <w:rFonts w:ascii="Times New Roman" w:hAnsi="Times New Roman" w:cs="Times New Roman"/>
                <w:kern w:val="24"/>
                <w:sz w:val="18"/>
                <w:szCs w:val="18"/>
                <w:lang w:val="en-GB"/>
              </w:rPr>
            </w:pPr>
            <w:r w:rsidRPr="004D7878">
              <w:rPr>
                <w:rFonts w:ascii="Times New Roman" w:hAnsi="Times New Roman" w:cs="Times New Roman"/>
                <w:kern w:val="24"/>
                <w:sz w:val="18"/>
                <w:szCs w:val="18"/>
                <w:lang w:val="en-GB"/>
              </w:rPr>
              <w:t>LTE MCS = 1</w:t>
            </w:r>
          </w:p>
        </w:tc>
      </w:tr>
      <w:tr w:rsidR="004D7145" w:rsidRPr="007E3A5B" w14:paraId="05565F51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1E4E0C" w14:textId="77777777" w:rsidR="004D7145" w:rsidRPr="004D7878" w:rsidRDefault="004D7145" w:rsidP="004D7145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4D7878">
              <w:rPr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DA4C641" w14:textId="77777777" w:rsidR="004D7145" w:rsidRPr="004D7878" w:rsidRDefault="004D7145" w:rsidP="004D7145">
            <w:pPr>
              <w:rPr>
                <w:rFonts w:eastAsiaTheme="minorEastAsia"/>
                <w:sz w:val="18"/>
                <w:szCs w:val="18"/>
              </w:rPr>
            </w:pPr>
            <w:r w:rsidRPr="004D7878">
              <w:rPr>
                <w:sz w:val="18"/>
                <w:szCs w:val="18"/>
                <w:lang w:eastAsia="ja-JP"/>
              </w:rPr>
              <w:t xml:space="preserve">BLER w/ beamforming as a function of </w:t>
            </w:r>
            <w:r w:rsidRPr="004D7878">
              <w:rPr>
                <w:rFonts w:eastAsiaTheme="minorEastAsia"/>
                <w:sz w:val="18"/>
                <w:szCs w:val="18"/>
              </w:rPr>
              <w:t xml:space="preserve">transmission </w:t>
            </w:r>
            <w:r w:rsidRPr="004D7878">
              <w:rPr>
                <w:sz w:val="18"/>
                <w:szCs w:val="18"/>
                <w:lang w:eastAsia="ja-JP"/>
              </w:rPr>
              <w:t>SNR ranging from -20 dB to 0dB</w:t>
            </w:r>
          </w:p>
        </w:tc>
      </w:tr>
    </w:tbl>
    <w:p w14:paraId="5D9366A3" w14:textId="57EBEE71" w:rsidR="00257369" w:rsidRPr="004D7878" w:rsidRDefault="00257369" w:rsidP="000705DA">
      <w:pPr>
        <w:pStyle w:val="ListParagraph"/>
        <w:numPr>
          <w:ilvl w:val="0"/>
          <w:numId w:val="19"/>
        </w:numPr>
        <w:rPr>
          <w:rFonts w:ascii="Times New Roman" w:hAnsi="Times New Roman"/>
          <w:sz w:val="18"/>
          <w:szCs w:val="18"/>
        </w:rPr>
      </w:pPr>
      <w:r w:rsidRPr="004D7878">
        <w:rPr>
          <w:rFonts w:ascii="Times New Roman" w:hAnsi="Times New Roman"/>
          <w:sz w:val="18"/>
          <w:szCs w:val="18"/>
        </w:rPr>
        <w:t>Notes: the DFT beam candidate in this beam selection method is generated according to the uniform vertical and horizontal angular distribution shown as follows:</w:t>
      </w:r>
    </w:p>
    <w:p w14:paraId="6900FFA8" w14:textId="51DB827A" w:rsidR="00257369" w:rsidRPr="004D7878" w:rsidRDefault="00257369" w:rsidP="004D7878">
      <w:pPr>
        <w:ind w:left="360"/>
        <w:jc w:val="left"/>
        <w:rPr>
          <w:sz w:val="18"/>
          <w:szCs w:val="18"/>
          <w:lang w:eastAsia="ja-JP"/>
        </w:rPr>
      </w:pPr>
      <w:r w:rsidRPr="004D7878">
        <w:rPr>
          <w:sz w:val="18"/>
          <w:szCs w:val="18"/>
          <w:lang w:eastAsia="ja-JP"/>
        </w:rPr>
        <w:object w:dxaOrig="1400" w:dyaOrig="560" w14:anchorId="31A93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pt;height:27pt" o:ole="">
            <v:imagedata r:id="rId14" o:title=""/>
          </v:shape>
          <o:OLEObject Type="Embed" ProgID="Equation.DSMT4" ShapeID="_x0000_i1025" DrawAspect="Content" ObjectID="_1551874008" r:id="rId15"/>
        </w:object>
      </w:r>
      <w:r w:rsidRPr="004D7878">
        <w:rPr>
          <w:sz w:val="18"/>
          <w:szCs w:val="18"/>
          <w:lang w:eastAsia="ja-JP"/>
        </w:rPr>
        <w:t>, for i=1,…,rN</w:t>
      </w:r>
      <w:r w:rsidR="000705DA" w:rsidRPr="004D7878">
        <w:rPr>
          <w:sz w:val="18"/>
          <w:szCs w:val="18"/>
          <w:lang w:eastAsia="ja-JP"/>
        </w:rPr>
        <w:br/>
      </w:r>
      <w:r w:rsidRPr="004D7878">
        <w:rPr>
          <w:sz w:val="18"/>
          <w:szCs w:val="18"/>
          <w:lang w:eastAsia="ja-JP"/>
        </w:rPr>
        <w:t xml:space="preserve">where r =1 (which is analogous to oversampling factor of 1) , N denotes the number of vertical/horizontal antennas.  </w:t>
      </w:r>
    </w:p>
    <w:p w14:paraId="7E90602C" w14:textId="413153F3" w:rsidR="00DF7136" w:rsidRPr="004D7878" w:rsidRDefault="004D7878" w:rsidP="004D7878">
      <w:pPr>
        <w:pStyle w:val="ListParagraph"/>
        <w:numPr>
          <w:ilvl w:val="0"/>
          <w:numId w:val="19"/>
        </w:numPr>
        <w:rPr>
          <w:rFonts w:ascii="Times New Roman" w:hAnsi="Times New Roman"/>
          <w:sz w:val="18"/>
          <w:szCs w:val="18"/>
        </w:rPr>
      </w:pPr>
      <w:r w:rsidRPr="004D7878">
        <w:rPr>
          <w:rFonts w:ascii="Times New Roman" w:hAnsi="Times New Roman"/>
          <w:sz w:val="18"/>
          <w:szCs w:val="18"/>
        </w:rPr>
        <w:t>The polarization angles are 0 and 90 and the panel with the best receive SNR is chosen for output metric. i.e. no combining is done between panels for above 6GHz. (Ω</w:t>
      </w:r>
      <w:r w:rsidRPr="004D7878">
        <w:rPr>
          <w:rFonts w:ascii="Times New Roman" w:hAnsi="Times New Roman"/>
          <w:sz w:val="18"/>
          <w:szCs w:val="18"/>
          <w:vertAlign w:val="subscript"/>
        </w:rPr>
        <w:t>mg,ng</w:t>
      </w:r>
      <w:r w:rsidRPr="004D7878">
        <w:rPr>
          <w:rFonts w:ascii="Times New Roman" w:hAnsi="Times New Roman"/>
          <w:sz w:val="18"/>
          <w:szCs w:val="18"/>
        </w:rPr>
        <w:t>, Θ</w:t>
      </w:r>
      <w:r w:rsidRPr="004D7878">
        <w:rPr>
          <w:rFonts w:ascii="Times New Roman" w:hAnsi="Times New Roman"/>
          <w:sz w:val="18"/>
          <w:szCs w:val="18"/>
          <w:vertAlign w:val="subscript"/>
        </w:rPr>
        <w:t>mg,ng</w:t>
      </w:r>
      <w:r w:rsidRPr="004D7878">
        <w:rPr>
          <w:rFonts w:ascii="Times New Roman" w:hAnsi="Times New Roman"/>
          <w:sz w:val="18"/>
          <w:szCs w:val="18"/>
        </w:rPr>
        <w:t>)  is for orientation of the panel (m</w:t>
      </w:r>
      <w:r w:rsidRPr="004D7878">
        <w:rPr>
          <w:rFonts w:ascii="Times New Roman" w:hAnsi="Times New Roman"/>
          <w:sz w:val="18"/>
          <w:szCs w:val="18"/>
          <w:vertAlign w:val="subscript"/>
        </w:rPr>
        <w:t>g</w:t>
      </w:r>
      <w:r w:rsidRPr="004D7878">
        <w:rPr>
          <w:rFonts w:ascii="Times New Roman" w:hAnsi="Times New Roman"/>
          <w:sz w:val="18"/>
          <w:szCs w:val="18"/>
        </w:rPr>
        <w:t>, n</w:t>
      </w:r>
      <w:r w:rsidRPr="004D7878">
        <w:rPr>
          <w:rFonts w:ascii="Times New Roman" w:hAnsi="Times New Roman"/>
          <w:sz w:val="18"/>
          <w:szCs w:val="18"/>
          <w:vertAlign w:val="subscript"/>
        </w:rPr>
        <w:t>g</w:t>
      </w:r>
      <w:r w:rsidRPr="004D7878">
        <w:rPr>
          <w:rFonts w:ascii="Times New Roman" w:hAnsi="Times New Roman"/>
          <w:sz w:val="18"/>
          <w:szCs w:val="18"/>
        </w:rPr>
        <w:t>), 0≤m</w:t>
      </w:r>
      <w:r w:rsidRPr="004D7878">
        <w:rPr>
          <w:rFonts w:ascii="Times New Roman" w:hAnsi="Times New Roman"/>
          <w:sz w:val="18"/>
          <w:szCs w:val="18"/>
          <w:vertAlign w:val="subscript"/>
        </w:rPr>
        <w:t>g</w:t>
      </w:r>
      <w:r w:rsidRPr="004D7878">
        <w:rPr>
          <w:rFonts w:ascii="Times New Roman" w:hAnsi="Times New Roman"/>
          <w:sz w:val="18"/>
          <w:szCs w:val="18"/>
        </w:rPr>
        <w:t>&lt;M</w:t>
      </w:r>
      <w:r w:rsidRPr="004D7878">
        <w:rPr>
          <w:rFonts w:ascii="Times New Roman" w:hAnsi="Times New Roman"/>
          <w:sz w:val="18"/>
          <w:szCs w:val="18"/>
          <w:vertAlign w:val="subscript"/>
        </w:rPr>
        <w:t>g</w:t>
      </w:r>
      <w:r w:rsidRPr="004D7878">
        <w:rPr>
          <w:rFonts w:ascii="Times New Roman" w:hAnsi="Times New Roman"/>
          <w:sz w:val="18"/>
          <w:szCs w:val="18"/>
        </w:rPr>
        <w:t>, 0≤n</w:t>
      </w:r>
      <w:r w:rsidRPr="004D7878">
        <w:rPr>
          <w:rFonts w:ascii="Times New Roman" w:hAnsi="Times New Roman"/>
          <w:sz w:val="18"/>
          <w:szCs w:val="18"/>
          <w:vertAlign w:val="subscript"/>
        </w:rPr>
        <w:t>g</w:t>
      </w:r>
      <w:r w:rsidRPr="004D7878">
        <w:rPr>
          <w:rFonts w:ascii="Times New Roman" w:hAnsi="Times New Roman"/>
          <w:sz w:val="18"/>
          <w:szCs w:val="18"/>
        </w:rPr>
        <w:t>&lt;N</w:t>
      </w:r>
      <w:r w:rsidRPr="004D7878">
        <w:rPr>
          <w:rFonts w:ascii="Times New Roman" w:hAnsi="Times New Roman"/>
          <w:sz w:val="18"/>
          <w:szCs w:val="18"/>
          <w:vertAlign w:val="subscript"/>
        </w:rPr>
        <w:t>g</w:t>
      </w:r>
      <w:r w:rsidRPr="004D7878">
        <w:rPr>
          <w:rFonts w:ascii="Times New Roman" w:hAnsi="Times New Roman"/>
          <w:sz w:val="18"/>
          <w:szCs w:val="18"/>
        </w:rPr>
        <w:t>,  where the orientation of the first panel (Ω</w:t>
      </w:r>
      <w:r w:rsidRPr="004D7878">
        <w:rPr>
          <w:rFonts w:ascii="Times New Roman" w:hAnsi="Times New Roman"/>
          <w:sz w:val="18"/>
          <w:szCs w:val="18"/>
          <w:vertAlign w:val="subscript"/>
        </w:rPr>
        <w:t>0,0</w:t>
      </w:r>
      <w:r w:rsidRPr="004D7878">
        <w:rPr>
          <w:rFonts w:ascii="Times New Roman" w:hAnsi="Times New Roman"/>
          <w:sz w:val="18"/>
          <w:szCs w:val="18"/>
        </w:rPr>
        <w:t>, Θ</w:t>
      </w:r>
      <w:r w:rsidRPr="004D7878">
        <w:rPr>
          <w:rFonts w:ascii="Times New Roman" w:hAnsi="Times New Roman"/>
          <w:sz w:val="18"/>
          <w:szCs w:val="18"/>
          <w:vertAlign w:val="subscript"/>
        </w:rPr>
        <w:t>0,0</w:t>
      </w:r>
      <w:r w:rsidRPr="004D7878">
        <w:rPr>
          <w:rFonts w:ascii="Times New Roman" w:hAnsi="Times New Roman"/>
          <w:sz w:val="18"/>
          <w:szCs w:val="18"/>
        </w:rPr>
        <w:t>) is the same as UE orientation, Ω</w:t>
      </w:r>
      <w:r w:rsidRPr="004D7878">
        <w:rPr>
          <w:rFonts w:ascii="Times New Roman" w:hAnsi="Times New Roman"/>
          <w:sz w:val="18"/>
          <w:szCs w:val="18"/>
          <w:vertAlign w:val="subscript"/>
        </w:rPr>
        <w:t xml:space="preserve">mg,ng </w:t>
      </w:r>
      <w:r w:rsidRPr="004D7878">
        <w:rPr>
          <w:rFonts w:ascii="Times New Roman" w:hAnsi="Times New Roman"/>
          <w:sz w:val="18"/>
          <w:szCs w:val="18"/>
        </w:rPr>
        <w:t>is the array bearing angle and Θ</w:t>
      </w:r>
      <w:r w:rsidRPr="004D7878">
        <w:rPr>
          <w:rFonts w:ascii="Times New Roman" w:hAnsi="Times New Roman"/>
          <w:sz w:val="18"/>
          <w:szCs w:val="18"/>
          <w:vertAlign w:val="subscript"/>
        </w:rPr>
        <w:t xml:space="preserve">mg,ng </w:t>
      </w:r>
      <w:r w:rsidRPr="004D7878">
        <w:rPr>
          <w:rFonts w:ascii="Times New Roman" w:hAnsi="Times New Roman"/>
          <w:sz w:val="18"/>
          <w:szCs w:val="18"/>
        </w:rPr>
        <w:t>is the array downtilt angle defined in [TR 36.873].</w:t>
      </w:r>
    </w:p>
    <w:p w14:paraId="72F63A43" w14:textId="77777777" w:rsidR="00FB4A80" w:rsidRPr="00FB4A80" w:rsidRDefault="00FB4A80" w:rsidP="00FB4A80">
      <w:pPr>
        <w:pStyle w:val="Heading2"/>
        <w:rPr>
          <w:rFonts w:eastAsia="SimSun"/>
          <w:sz w:val="22"/>
          <w:szCs w:val="22"/>
          <w:u w:val="single"/>
        </w:rPr>
      </w:pPr>
      <w:r w:rsidRPr="00FB4A80">
        <w:rPr>
          <w:rFonts w:eastAsia="SimSun"/>
          <w:lang w:val="en-US"/>
        </w:rPr>
        <w:t>RS pattern for link level calibration in Phase 2</w:t>
      </w:r>
    </w:p>
    <w:p w14:paraId="6B2616EC" w14:textId="0183059C" w:rsidR="00FB4A80" w:rsidRPr="00FB4A80" w:rsidRDefault="00FB4A80" w:rsidP="00FB4A80">
      <w:pPr>
        <w:overflowPunct/>
        <w:autoSpaceDE/>
        <w:autoSpaceDN/>
        <w:adjustRightInd/>
        <w:snapToGrid w:val="0"/>
        <w:spacing w:afterLines="50"/>
        <w:textAlignment w:val="auto"/>
        <w:rPr>
          <w:rFonts w:eastAsia="SimSun"/>
          <w:color w:val="FF0000"/>
          <w:sz w:val="21"/>
        </w:rPr>
      </w:pPr>
      <w:r w:rsidRPr="00FB4A80">
        <w:rPr>
          <w:rFonts w:eastAsia="SimSun"/>
          <w:sz w:val="21"/>
        </w:rPr>
        <w:t>According to the agreements in Phase 2 calibration, LTE frame structure with 12 REs x 14 symbols is used. To be more specific, the first two symbols (24 REs) are assumed for control channel but (i.e., CFI=2) not for data transmission. One-port DMRS (12 REs), i.e., antenna port 7 for Rank=1 transmission is considered for data demodulation. Meanwhile 8 PRBs, i.e., transmission block size (TBS) of 256, are allocated for data transmission (Notes: for LTE MCS=1, QPSK is used for modulation). For the purpose of calibration, the RS pattern for link level calibration is shown in the following figure.</w:t>
      </w:r>
    </w:p>
    <w:p w14:paraId="2F4A3BDE" w14:textId="4853FAFD" w:rsidR="00FB4A80" w:rsidRPr="00FB4A80" w:rsidRDefault="00FB4A80" w:rsidP="00FB4A80">
      <w:pPr>
        <w:overflowPunct/>
        <w:autoSpaceDE/>
        <w:autoSpaceDN/>
        <w:adjustRightInd/>
        <w:snapToGrid w:val="0"/>
        <w:spacing w:afterLines="50"/>
        <w:textAlignment w:val="auto"/>
        <w:rPr>
          <w:rFonts w:eastAsia="SimSun"/>
          <w:color w:val="FF0000"/>
          <w:sz w:val="21"/>
        </w:rPr>
      </w:pPr>
      <w:r w:rsidRPr="00FB4A80">
        <w:rPr>
          <w:rFonts w:eastAsia="SimSun"/>
          <w:sz w:val="21"/>
        </w:rPr>
        <w:t>Note that CRS and CSI-RS are not considered here since SVD for digital beamforming is based on ideal channel estimation a</w:t>
      </w:r>
      <w:r w:rsidRPr="00FB4A80">
        <w:rPr>
          <w:rFonts w:eastAsia="SimSun"/>
          <w:sz w:val="22"/>
          <w:szCs w:val="22"/>
          <w:lang w:val="en-US"/>
        </w:rPr>
        <w:t xml:space="preserve">t the beginning of the slot per PRB. </w:t>
      </w:r>
    </w:p>
    <w:p w14:paraId="4DE78F49" w14:textId="77777777" w:rsidR="00FB4A80" w:rsidRPr="00FB4A80" w:rsidRDefault="00FB4A80" w:rsidP="00FB4A80">
      <w:pPr>
        <w:overflowPunct/>
        <w:autoSpaceDE/>
        <w:autoSpaceDN/>
        <w:adjustRightInd/>
        <w:spacing w:after="0"/>
        <w:jc w:val="center"/>
        <w:textAlignment w:val="auto"/>
        <w:rPr>
          <w:rFonts w:eastAsia="SimSun"/>
          <w:color w:val="FF0000"/>
          <w:sz w:val="21"/>
        </w:rPr>
      </w:pPr>
      <w:r w:rsidRPr="00FB4A80">
        <w:rPr>
          <w:rFonts w:eastAsia="MS Gothic"/>
          <w:sz w:val="24"/>
          <w:szCs w:val="24"/>
          <w:lang w:eastAsia="en-US"/>
        </w:rPr>
        <w:object w:dxaOrig="4940" w:dyaOrig="5017" w14:anchorId="5CF6610E">
          <v:shape id="_x0000_i1026" type="#_x0000_t75" style="width:247pt;height:250.5pt" o:ole="">
            <v:imagedata r:id="rId16" o:title=""/>
          </v:shape>
          <o:OLEObject Type="Embed" ProgID="Visio.Drawing.11" ShapeID="_x0000_i1026" DrawAspect="Content" ObjectID="_1551874009" r:id="rId17"/>
        </w:object>
      </w:r>
    </w:p>
    <w:p w14:paraId="4770C2FA" w14:textId="77777777" w:rsidR="00FB4A80" w:rsidRPr="00FB4A80" w:rsidRDefault="00FB4A80" w:rsidP="00FB4A80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1"/>
        </w:rPr>
      </w:pPr>
    </w:p>
    <w:p w14:paraId="4BF4DA65" w14:textId="4F9D8EFA" w:rsidR="00FB4A80" w:rsidRPr="005740B5" w:rsidRDefault="005740B5" w:rsidP="005740B5">
      <w:pPr>
        <w:pStyle w:val="Figure"/>
        <w:rPr>
          <w:rFonts w:eastAsia="SimSun"/>
          <w:b/>
        </w:rPr>
      </w:pPr>
      <w:r w:rsidRPr="005740B5">
        <w:rPr>
          <w:b/>
        </w:rPr>
        <w:t xml:space="preserve">Figure </w:t>
      </w:r>
      <w:r w:rsidRPr="005740B5">
        <w:rPr>
          <w:b/>
        </w:rPr>
        <w:fldChar w:fldCharType="begin"/>
      </w:r>
      <w:r w:rsidRPr="005740B5">
        <w:rPr>
          <w:b/>
        </w:rPr>
        <w:instrText xml:space="preserve"> SEQ Figure \* ARABIC </w:instrText>
      </w:r>
      <w:r w:rsidRPr="005740B5">
        <w:rPr>
          <w:b/>
        </w:rPr>
        <w:fldChar w:fldCharType="separate"/>
      </w:r>
      <w:r w:rsidRPr="005740B5">
        <w:rPr>
          <w:b/>
          <w:noProof/>
        </w:rPr>
        <w:t>2</w:t>
      </w:r>
      <w:r w:rsidRPr="005740B5">
        <w:rPr>
          <w:b/>
        </w:rPr>
        <w:fldChar w:fldCharType="end"/>
      </w:r>
      <w:r w:rsidRPr="005740B5">
        <w:rPr>
          <w:b/>
        </w:rPr>
        <w:t xml:space="preserve"> </w:t>
      </w:r>
      <w:r w:rsidR="00FB4A80" w:rsidRPr="005740B5">
        <w:rPr>
          <w:rFonts w:eastAsia="SimSun"/>
          <w:b/>
        </w:rPr>
        <w:t>RS pattern for link level calibration in Phase 2</w:t>
      </w:r>
    </w:p>
    <w:p w14:paraId="655D0900" w14:textId="77777777" w:rsidR="00DF7136" w:rsidRPr="00CE0424" w:rsidRDefault="00DF7136" w:rsidP="00DF7136">
      <w:pPr>
        <w:pStyle w:val="Reference"/>
        <w:numPr>
          <w:ilvl w:val="0"/>
          <w:numId w:val="0"/>
        </w:numPr>
        <w:ind w:left="567" w:hanging="567"/>
      </w:pPr>
    </w:p>
    <w:sectPr w:rsidR="00DF7136" w:rsidRPr="00CE0424" w:rsidSect="00C02A4C">
      <w:headerReference w:type="even" r:id="rId18"/>
      <w:footerReference w:type="default" r:id="rId1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08C9F" w14:textId="77777777" w:rsidR="004A6C75" w:rsidRDefault="004A6C75">
      <w:r>
        <w:separator/>
      </w:r>
    </w:p>
  </w:endnote>
  <w:endnote w:type="continuationSeparator" w:id="0">
    <w:p w14:paraId="5A5288B5" w14:textId="77777777" w:rsidR="004A6C75" w:rsidRDefault="004A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5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C56DE" w14:textId="00D6771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4BF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4BF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380D4" w14:textId="77777777" w:rsidR="004A6C75" w:rsidRDefault="004A6C75">
      <w:r>
        <w:separator/>
      </w:r>
    </w:p>
  </w:footnote>
  <w:footnote w:type="continuationSeparator" w:id="0">
    <w:p w14:paraId="048F1E72" w14:textId="77777777" w:rsidR="004A6C75" w:rsidRDefault="004A6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5100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2729E6"/>
    <w:multiLevelType w:val="hybridMultilevel"/>
    <w:tmpl w:val="D85E44BE"/>
    <w:lvl w:ilvl="0" w:tplc="5676565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B701CD"/>
    <w:multiLevelType w:val="hybridMultilevel"/>
    <w:tmpl w:val="79146FB4"/>
    <w:lvl w:ilvl="0" w:tplc="ED3CAA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0A476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AA2F5D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33012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A66FD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BA81B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D74AC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FB4CE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A1E2D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0"/>
  </w:num>
  <w:num w:numId="15">
    <w:abstractNumId w:val="6"/>
  </w:num>
  <w:num w:numId="16">
    <w:abstractNumId w:val="17"/>
  </w:num>
  <w:num w:numId="17">
    <w:abstractNumId w:val="9"/>
  </w:num>
  <w:num w:numId="18">
    <w:abstractNumId w:val="18"/>
  </w:num>
  <w:num w:numId="1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3F2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5B17"/>
    <w:rsid w:val="0005606A"/>
    <w:rsid w:val="00057117"/>
    <w:rsid w:val="000616E7"/>
    <w:rsid w:val="0006487E"/>
    <w:rsid w:val="00065E1A"/>
    <w:rsid w:val="000705DA"/>
    <w:rsid w:val="00073ED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89B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083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E7DF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45A39"/>
    <w:rsid w:val="002500C8"/>
    <w:rsid w:val="002515EE"/>
    <w:rsid w:val="0025736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26D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481"/>
    <w:rsid w:val="002D071A"/>
    <w:rsid w:val="002D34B2"/>
    <w:rsid w:val="002D7637"/>
    <w:rsid w:val="002E17F2"/>
    <w:rsid w:val="002E7CAE"/>
    <w:rsid w:val="002F2771"/>
    <w:rsid w:val="002F37A9"/>
    <w:rsid w:val="002F6288"/>
    <w:rsid w:val="002F7D46"/>
    <w:rsid w:val="00301CE6"/>
    <w:rsid w:val="0030256B"/>
    <w:rsid w:val="0030501F"/>
    <w:rsid w:val="0030521A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31C8"/>
    <w:rsid w:val="003A45A1"/>
    <w:rsid w:val="003A5B0A"/>
    <w:rsid w:val="003A6BAC"/>
    <w:rsid w:val="003A7EF3"/>
    <w:rsid w:val="003B159C"/>
    <w:rsid w:val="003B369F"/>
    <w:rsid w:val="003B36A3"/>
    <w:rsid w:val="003B7FE5"/>
    <w:rsid w:val="003C0210"/>
    <w:rsid w:val="003C11C8"/>
    <w:rsid w:val="003C2702"/>
    <w:rsid w:val="003C7806"/>
    <w:rsid w:val="003D109F"/>
    <w:rsid w:val="003D2478"/>
    <w:rsid w:val="003D3C45"/>
    <w:rsid w:val="003D5B1F"/>
    <w:rsid w:val="003D5E73"/>
    <w:rsid w:val="003E15FA"/>
    <w:rsid w:val="003E55E4"/>
    <w:rsid w:val="003E6670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6C75"/>
    <w:rsid w:val="004B7C0C"/>
    <w:rsid w:val="004C3898"/>
    <w:rsid w:val="004D36B1"/>
    <w:rsid w:val="004D7145"/>
    <w:rsid w:val="004D787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1F3"/>
    <w:rsid w:val="00544849"/>
    <w:rsid w:val="00546970"/>
    <w:rsid w:val="00554192"/>
    <w:rsid w:val="00554E19"/>
    <w:rsid w:val="0056121F"/>
    <w:rsid w:val="00572505"/>
    <w:rsid w:val="005740B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783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59E"/>
    <w:rsid w:val="006234A6"/>
    <w:rsid w:val="00623E9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B13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55E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3F8B"/>
    <w:rsid w:val="00795C92"/>
    <w:rsid w:val="00796231"/>
    <w:rsid w:val="007A1CB3"/>
    <w:rsid w:val="007A306F"/>
    <w:rsid w:val="007A37E8"/>
    <w:rsid w:val="007A43A6"/>
    <w:rsid w:val="007A58A6"/>
    <w:rsid w:val="007B3D2D"/>
    <w:rsid w:val="007B50AE"/>
    <w:rsid w:val="007B51DF"/>
    <w:rsid w:val="007B7374"/>
    <w:rsid w:val="007B73D7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FE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F9"/>
    <w:rsid w:val="008B51A0"/>
    <w:rsid w:val="008B592A"/>
    <w:rsid w:val="008B7B5C"/>
    <w:rsid w:val="008C0C99"/>
    <w:rsid w:val="008C1A7C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8BD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4D3E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4CD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7D8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D43"/>
    <w:rsid w:val="00B45A52"/>
    <w:rsid w:val="00B46175"/>
    <w:rsid w:val="00B5301F"/>
    <w:rsid w:val="00B54BDC"/>
    <w:rsid w:val="00B664C7"/>
    <w:rsid w:val="00B739F6"/>
    <w:rsid w:val="00B75A51"/>
    <w:rsid w:val="00B77A67"/>
    <w:rsid w:val="00B81A6C"/>
    <w:rsid w:val="00B8372E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CF4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87D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66BD"/>
    <w:rsid w:val="00CB7170"/>
    <w:rsid w:val="00CC040E"/>
    <w:rsid w:val="00CC111F"/>
    <w:rsid w:val="00CC2011"/>
    <w:rsid w:val="00CC2082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FA"/>
    <w:rsid w:val="00D239A7"/>
    <w:rsid w:val="00D23F47"/>
    <w:rsid w:val="00D36E71"/>
    <w:rsid w:val="00D37844"/>
    <w:rsid w:val="00D37D87"/>
    <w:rsid w:val="00D40B33"/>
    <w:rsid w:val="00D4318F"/>
    <w:rsid w:val="00D438BF"/>
    <w:rsid w:val="00D440F8"/>
    <w:rsid w:val="00D546FF"/>
    <w:rsid w:val="00D55727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5CA"/>
    <w:rsid w:val="00DF0B6E"/>
    <w:rsid w:val="00DF15E0"/>
    <w:rsid w:val="00DF37A0"/>
    <w:rsid w:val="00DF7136"/>
    <w:rsid w:val="00E05B5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419"/>
    <w:rsid w:val="00F347FF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A80"/>
    <w:rsid w:val="00FB4C80"/>
    <w:rsid w:val="00FB6A6A"/>
    <w:rsid w:val="00FC3D6D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Normal + Font: Helvetica,Bold,Space Before 12 pt,Not Bold,Section Head,1st level,1,H11,H12,H13,H14,H15,H16,H17,Title1,标题 0,Level 1 Topic Heading,PIM 1,DocAltHd,H111,H112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Underrubrik2,H3,no break,Memo 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 + Indent: Left 0.5 in,标题3a,4th level,sect 1.2.3.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rsid w:val="00E64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ormal + Font: Helvetica Char,Bold Char,Space Before 12 pt Char,Not Bold Char,Section Head Char,1st level Char,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Spacing">
    <w:name w:val="No Spacing"/>
    <w:uiPriority w:val="1"/>
    <w:qFormat/>
    <w:rsid w:val="007B73D7"/>
    <w:rPr>
      <w:rFonts w:ascii="Calibri" w:eastAsia="SimSun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B73D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ReferenceChar">
    <w:name w:val="Reference Char"/>
    <w:link w:val="Reference"/>
    <w:rsid w:val="00C1087D"/>
    <w:rPr>
      <w:rFonts w:ascii="Times New Roman" w:hAnsi="Times New Roman"/>
      <w:lang w:val="en-GB" w:eastAsia="zh-CN"/>
    </w:rPr>
  </w:style>
  <w:style w:type="character" w:customStyle="1" w:styleId="capCharCharCharCharCharCharCharCharChar">
    <w:name w:val="cap Char Char Char Char Char Char Char Char Char"/>
    <w:rsid w:val="00257369"/>
    <w:rPr>
      <w:rFonts w:eastAsia="SimSun"/>
      <w:b/>
      <w:bCs/>
      <w:kern w:val="2"/>
      <w:lang w:val="en-GB" w:eastAsia="en-US" w:bidi="ar-SA"/>
    </w:rPr>
  </w:style>
  <w:style w:type="character" w:customStyle="1" w:styleId="CommentTextChar">
    <w:name w:val="Comment Text Char"/>
    <w:link w:val="CommentText"/>
    <w:rsid w:val="00257369"/>
    <w:rPr>
      <w:rFonts w:ascii="Times New Roman" w:hAnsi="Times New Roman"/>
      <w:lang w:val="en-GB" w:eastAsia="zh-CN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B8372E"/>
    <w:rPr>
      <w:rFonts w:ascii="Arial" w:hAnsi="Arial" w:cs="Arial"/>
      <w:sz w:val="28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627">
          <w:marLeft w:val="63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6782">
          <w:marLeft w:val="105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1330">
          <w:marLeft w:val="105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168">
          <w:marLeft w:val="105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4973">
          <w:marLeft w:val="105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5NUHHDQN7SK2-1-114623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https://ericoll.internal.ericsson.com/sites/STAR/_layouts/DocIdRedir.aspx?ID=5NUHHDQN7SK2-1-114623</Url>
      <Description>5NUHHDQN7SK2-1-114623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/>
</file>

<file path=customXml/itemProps2.xml><?xml version="1.0" encoding="utf-8"?>
<ds:datastoreItem xmlns:ds="http://schemas.openxmlformats.org/officeDocument/2006/customXml" ds:itemID="{01880710-01DE-4127-9119-DA8251BAEC9B}"/>
</file>

<file path=customXml/itemProps3.xml><?xml version="1.0" encoding="utf-8"?>
<ds:datastoreItem xmlns:ds="http://schemas.openxmlformats.org/officeDocument/2006/customXml" ds:itemID="{D4DBC37C-748D-4B86-87E4-89E766AA4C10}"/>
</file>

<file path=customXml/itemProps4.xml><?xml version="1.0" encoding="utf-8"?>
<ds:datastoreItem xmlns:ds="http://schemas.openxmlformats.org/officeDocument/2006/customXml" ds:itemID="{722CBB7E-7BE9-4F40-B549-0318D6854FB5}"/>
</file>

<file path=customXml/itemProps5.xml><?xml version="1.0" encoding="utf-8"?>
<ds:datastoreItem xmlns:ds="http://schemas.openxmlformats.org/officeDocument/2006/customXml" ds:itemID="{49295ADB-4992-4D79-BB1A-938124087181}"/>
</file>

<file path=customXml/itemProps6.xml><?xml version="1.0" encoding="utf-8"?>
<ds:datastoreItem xmlns:ds="http://schemas.openxmlformats.org/officeDocument/2006/customXml" ds:itemID="{DAFDAE1E-2BAC-4C29-9863-A2362CB3F8D6}"/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21</TotalTime>
  <Pages>4</Pages>
  <Words>968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Ericsson; TDoc; 3GPP</cp:keywords>
  <cp:lastModifiedBy>Niklas Wernersson</cp:lastModifiedBy>
  <cp:revision>9</cp:revision>
  <cp:lastPrinted>2008-01-31T15:09:00Z</cp:lastPrinted>
  <dcterms:created xsi:type="dcterms:W3CDTF">2017-03-22T09:22:00Z</dcterms:created>
  <dcterms:modified xsi:type="dcterms:W3CDTF">2017-03-24T14:20:00Z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471ccf6d-8323-4b01-bfc1-95b0ac8edfed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