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C4640" w14:textId="511B04B5" w:rsidR="00E90E49" w:rsidRPr="00327997" w:rsidRDefault="00E90E49" w:rsidP="00327997">
      <w:pPr>
        <w:pStyle w:val="3GPPHeader"/>
        <w:rPr>
          <w:highlight w:val="yellow"/>
        </w:rPr>
      </w:pPr>
      <w:r w:rsidRPr="00327997">
        <w:t>3GPP TSG-RAN WG</w:t>
      </w:r>
      <w:r w:rsidR="00790B99" w:rsidRPr="00327997">
        <w:t>1</w:t>
      </w:r>
      <w:r w:rsidR="00A85C6C">
        <w:t xml:space="preserve"> #</w:t>
      </w:r>
      <w:r w:rsidR="00AE0D49">
        <w:t>88</w:t>
      </w:r>
      <w:r w:rsidR="00FE56A6">
        <w:t>bis</w:t>
      </w:r>
      <w:r w:rsidRPr="00327997">
        <w:tab/>
      </w:r>
      <w:r w:rsidR="00E06B95" w:rsidRPr="00E06B95">
        <w:t>R1-1705896</w:t>
      </w:r>
    </w:p>
    <w:p w14:paraId="1E400F6C" w14:textId="2D399EC0" w:rsidR="00E90E49" w:rsidRDefault="004C737C" w:rsidP="00327997">
      <w:pPr>
        <w:pStyle w:val="3GPPHeader"/>
      </w:pPr>
      <w:r>
        <w:t>Spokane</w:t>
      </w:r>
      <w:r w:rsidR="00AE0D49">
        <w:t xml:space="preserve">, </w:t>
      </w:r>
      <w:r>
        <w:t>USA</w:t>
      </w:r>
      <w:r w:rsidR="00AE0D49">
        <w:t>, 3</w:t>
      </w:r>
      <w:r>
        <w:rPr>
          <w:vertAlign w:val="superscript"/>
        </w:rPr>
        <w:t xml:space="preserve">rd </w:t>
      </w:r>
      <w:r>
        <w:t xml:space="preserve">- </w:t>
      </w:r>
      <w:r w:rsidR="00AE0D49">
        <w:t>7</w:t>
      </w:r>
      <w:r w:rsidR="00AE0D49" w:rsidRPr="00AE0D49">
        <w:rPr>
          <w:vertAlign w:val="superscript"/>
        </w:rPr>
        <w:t>th</w:t>
      </w:r>
      <w:r w:rsidR="00AE0D49">
        <w:t xml:space="preserve"> </w:t>
      </w:r>
      <w:r>
        <w:t>April</w:t>
      </w:r>
      <w:r w:rsidR="00790B99" w:rsidRPr="009C6832">
        <w:t>,</w:t>
      </w:r>
      <w:r w:rsidR="0027144F" w:rsidRPr="009C6832">
        <w:t xml:space="preserve"> 20</w:t>
      </w:r>
      <w:r w:rsidR="00A85C6C">
        <w:t>17</w:t>
      </w:r>
    </w:p>
    <w:p w14:paraId="1A9C539D" w14:textId="77777777" w:rsidR="00E90E49" w:rsidRPr="00CE0424" w:rsidRDefault="00E90E49" w:rsidP="00357380">
      <w:pPr>
        <w:pStyle w:val="3GPPHeader"/>
      </w:pPr>
    </w:p>
    <w:p w14:paraId="7A407C68" w14:textId="77777777" w:rsidR="00E90E49" w:rsidRPr="00327997" w:rsidRDefault="003D3C45" w:rsidP="00327997">
      <w:pPr>
        <w:pStyle w:val="3GPPHeader"/>
      </w:pPr>
      <w:r w:rsidRPr="00327997">
        <w:t>Source:</w:t>
      </w:r>
      <w:r w:rsidR="00E90E49" w:rsidRPr="00327997">
        <w:tab/>
      </w:r>
      <w:r w:rsidR="00F64C2B" w:rsidRPr="00327997">
        <w:t>Ericsson</w:t>
      </w:r>
    </w:p>
    <w:p w14:paraId="16F1A1D6" w14:textId="2C6E8B9B" w:rsidR="00E90E49" w:rsidRPr="00327997" w:rsidRDefault="003D3C45" w:rsidP="00327997">
      <w:pPr>
        <w:pStyle w:val="3GPPHeader"/>
      </w:pPr>
      <w:r w:rsidRPr="00327997">
        <w:t>Title:</w:t>
      </w:r>
      <w:r w:rsidR="00E90E49" w:rsidRPr="00327997">
        <w:tab/>
      </w:r>
      <w:r w:rsidR="00337509" w:rsidRPr="00337509">
        <w:t>About CSI measurements</w:t>
      </w:r>
    </w:p>
    <w:p w14:paraId="4EDA528D" w14:textId="01D47870" w:rsidR="00952A24" w:rsidRPr="00327997" w:rsidRDefault="00952A24" w:rsidP="00327997">
      <w:pPr>
        <w:pStyle w:val="3GPPHeader"/>
      </w:pPr>
      <w:r w:rsidRPr="00327997">
        <w:t>Agenda Item:</w:t>
      </w:r>
      <w:r w:rsidRPr="00327997">
        <w:tab/>
      </w:r>
      <w:r w:rsidR="00337509" w:rsidRPr="00337509">
        <w:t>8.1.2.3.2</w:t>
      </w:r>
    </w:p>
    <w:p w14:paraId="289DD3D3"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BA5E069" w14:textId="04524EFE" w:rsidR="00B07D9F" w:rsidRDefault="00AE0D49" w:rsidP="00F07C24">
      <w:pPr>
        <w:pStyle w:val="Heading1"/>
      </w:pPr>
      <w:r>
        <w:t>Introduction</w:t>
      </w:r>
    </w:p>
    <w:p w14:paraId="047C3A9A" w14:textId="20006B75" w:rsidR="00F76B89" w:rsidRPr="00E9149C" w:rsidRDefault="00F76B89" w:rsidP="00281D37">
      <w:pPr>
        <w:pStyle w:val="BodyText"/>
        <w:jc w:val="both"/>
      </w:pPr>
      <w:r>
        <w:t xml:space="preserve">In </w:t>
      </w:r>
      <w:r w:rsidR="00281D37">
        <w:t>the last few meetings</w:t>
      </w:r>
      <w:r>
        <w:t>, the following agreement</w:t>
      </w:r>
      <w:r w:rsidR="00161989">
        <w:t>s</w:t>
      </w:r>
      <w:r>
        <w:t xml:space="preserve"> w</w:t>
      </w:r>
      <w:r w:rsidR="00161989">
        <w:t>ere</w:t>
      </w:r>
      <w:r>
        <w:t xml:space="preserve"> made</w:t>
      </w:r>
      <w:r w:rsidR="00161989">
        <w:t xml:space="preserve"> with regards to interference measurement</w:t>
      </w:r>
      <w:r>
        <w:t>:</w:t>
      </w:r>
    </w:p>
    <w:p w14:paraId="2CE0E9FB" w14:textId="77777777" w:rsidR="00F76B89" w:rsidRDefault="00F76B89" w:rsidP="00F76B89">
      <w:pPr>
        <w:pStyle w:val="BodyText"/>
      </w:pPr>
      <w:r>
        <w:rPr>
          <w:noProof/>
        </w:rPr>
        <mc:AlternateContent>
          <mc:Choice Requires="wps">
            <w:drawing>
              <wp:inline distT="0" distB="0" distL="0" distR="0" wp14:anchorId="19416883" wp14:editId="7D531784">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822850" w14:textId="77777777" w:rsidR="00161989" w:rsidRPr="00337509" w:rsidRDefault="00161989" w:rsidP="00161989">
                            <w:pPr>
                              <w:rPr>
                                <w:rFonts w:eastAsia="MS Mincho"/>
                                <w:b/>
                                <w:iCs/>
                                <w:u w:val="single"/>
                                <w:lang w:eastAsia="ja-JP"/>
                              </w:rPr>
                            </w:pPr>
                            <w:r w:rsidRPr="00337509">
                              <w:rPr>
                                <w:rFonts w:eastAsia="MS Mincho"/>
                                <w:b/>
                                <w:iCs/>
                                <w:highlight w:val="green"/>
                                <w:u w:val="single"/>
                                <w:lang w:eastAsia="ja-JP"/>
                              </w:rPr>
                              <w:t>Agreements</w:t>
                            </w:r>
                            <w:r w:rsidRPr="00337509">
                              <w:rPr>
                                <w:rFonts w:eastAsia="MS Mincho"/>
                                <w:b/>
                                <w:iCs/>
                                <w:u w:val="single"/>
                                <w:lang w:eastAsia="ja-JP"/>
                              </w:rPr>
                              <w:t>:</w:t>
                            </w:r>
                          </w:p>
                          <w:p w14:paraId="14517575" w14:textId="77777777" w:rsidR="00161989" w:rsidRPr="00337509" w:rsidRDefault="00161989" w:rsidP="00161989">
                            <w:pPr>
                              <w:numPr>
                                <w:ilvl w:val="0"/>
                                <w:numId w:val="19"/>
                              </w:numPr>
                              <w:spacing w:after="0"/>
                              <w:rPr>
                                <w:rFonts w:eastAsia="MS Mincho"/>
                                <w:iCs/>
                                <w:lang w:eastAsia="ja-JP"/>
                              </w:rPr>
                            </w:pPr>
                            <w:r w:rsidRPr="00337509">
                              <w:rPr>
                                <w:rFonts w:eastAsia="MS Mincho"/>
                                <w:iCs/>
                                <w:lang w:eastAsia="ja-JP"/>
                              </w:rPr>
                              <w:t xml:space="preserve">NR supports CSI calculation based on </w:t>
                            </w:r>
                            <w:proofErr w:type="gramStart"/>
                            <w:r w:rsidRPr="00337509">
                              <w:rPr>
                                <w:rFonts w:eastAsia="MS Mincho"/>
                                <w:iCs/>
                                <w:lang w:eastAsia="ja-JP"/>
                              </w:rPr>
                              <w:t>one-shot</w:t>
                            </w:r>
                            <w:proofErr w:type="gramEnd"/>
                            <w:r w:rsidRPr="00337509">
                              <w:rPr>
                                <w:rFonts w:eastAsia="MS Mincho"/>
                                <w:iCs/>
                                <w:lang w:eastAsia="ja-JP"/>
                              </w:rPr>
                              <w:t xml:space="preserve"> measurement of interference.</w:t>
                            </w:r>
                          </w:p>
                          <w:p w14:paraId="1413CEAA" w14:textId="77777777" w:rsidR="00161989" w:rsidRPr="00337509" w:rsidRDefault="00161989" w:rsidP="00161989">
                            <w:pPr>
                              <w:numPr>
                                <w:ilvl w:val="0"/>
                                <w:numId w:val="19"/>
                              </w:numPr>
                              <w:spacing w:after="0"/>
                              <w:rPr>
                                <w:rFonts w:eastAsia="MS Mincho"/>
                                <w:iCs/>
                                <w:lang w:eastAsia="ja-JP"/>
                              </w:rPr>
                            </w:pPr>
                            <w:r w:rsidRPr="00337509">
                              <w:rPr>
                                <w:rFonts w:eastAsia="MS Mincho"/>
                                <w:iCs/>
                                <w:lang w:eastAsia="ja-JP"/>
                              </w:rPr>
                              <w:t xml:space="preserve">For </w:t>
                            </w:r>
                            <w:proofErr w:type="gramStart"/>
                            <w:r w:rsidRPr="00337509">
                              <w:rPr>
                                <w:rFonts w:eastAsia="MS Mincho"/>
                                <w:iCs/>
                                <w:lang w:eastAsia="ja-JP"/>
                              </w:rPr>
                              <w:t>one-shot</w:t>
                            </w:r>
                            <w:proofErr w:type="gramEnd"/>
                            <w:r w:rsidRPr="00337509">
                              <w:rPr>
                                <w:rFonts w:eastAsia="MS Mincho"/>
                                <w:iCs/>
                                <w:lang w:eastAsia="ja-JP"/>
                              </w:rPr>
                              <w:t xml:space="preserve"> interference measurement, study at least one of the following alternatives:</w:t>
                            </w:r>
                          </w:p>
                          <w:p w14:paraId="56EC1C55"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Alt1. Dynamic indication of aperiodic IMR.</w:t>
                            </w:r>
                          </w:p>
                          <w:p w14:paraId="3B07DB25"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Alt2. Configuration of periodic/semi-persistent IMR with dynamic indication of interference measurement restriction.</w:t>
                            </w:r>
                          </w:p>
                          <w:p w14:paraId="376EF45B"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Alt3. Configuration of periodic/semi-persistent IMR with semi-static configuration of interference measurement restriction.</w:t>
                            </w:r>
                          </w:p>
                          <w:p w14:paraId="36A11FB3"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Other alternatives are not precluded</w:t>
                            </w:r>
                          </w:p>
                          <w:p w14:paraId="5E49EB4B"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Note that the definition of IMR (e.g., ZP CSI-RS, NZP CSI-RS, a hybrid of ZP/NZP CSI-RS, DM-RS, etc.) is a separate topic</w:t>
                            </w:r>
                          </w:p>
                          <w:p w14:paraId="54D49135"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Note that the connection of the above alternative(s) with measurement setting is a separate topic</w:t>
                            </w:r>
                          </w:p>
                          <w:p w14:paraId="14DF3616" w14:textId="0ECE3A62" w:rsidR="00281D37" w:rsidRPr="00337509" w:rsidRDefault="00281D37" w:rsidP="00281D37">
                            <w:pPr>
                              <w:spacing w:after="0"/>
                              <w:rPr>
                                <w:rFonts w:ascii="Times New Roman" w:eastAsia="MS Mincho" w:hAnsi="Times New Roman"/>
                              </w:rPr>
                            </w:pPr>
                          </w:p>
                          <w:p w14:paraId="169296CE" w14:textId="77777777" w:rsidR="00281D37" w:rsidRPr="00337509" w:rsidRDefault="00281D37" w:rsidP="00281D37">
                            <w:pPr>
                              <w:rPr>
                                <w:rFonts w:eastAsia="MS Mincho"/>
                                <w:szCs w:val="20"/>
                                <w:lang w:eastAsia="ja-JP"/>
                              </w:rPr>
                            </w:pPr>
                            <w:r w:rsidRPr="00337509">
                              <w:rPr>
                                <w:rFonts w:eastAsia="MS Mincho"/>
                                <w:b/>
                                <w:szCs w:val="20"/>
                                <w:highlight w:val="green"/>
                                <w:u w:val="single"/>
                                <w:lang w:eastAsia="ja-JP"/>
                              </w:rPr>
                              <w:t>Agreements</w:t>
                            </w:r>
                            <w:r w:rsidRPr="00337509">
                              <w:rPr>
                                <w:rFonts w:eastAsia="MS Mincho"/>
                                <w:b/>
                                <w:szCs w:val="20"/>
                                <w:u w:val="single"/>
                                <w:lang w:eastAsia="ja-JP"/>
                              </w:rPr>
                              <w:t>:</w:t>
                            </w:r>
                          </w:p>
                          <w:p w14:paraId="10B012F0" w14:textId="77777777" w:rsidR="00281D37" w:rsidRPr="00337509" w:rsidRDefault="00281D37" w:rsidP="00281D37">
                            <w:pPr>
                              <w:numPr>
                                <w:ilvl w:val="0"/>
                                <w:numId w:val="26"/>
                              </w:numPr>
                              <w:spacing w:after="0" w:line="240" w:lineRule="auto"/>
                              <w:rPr>
                                <w:rFonts w:eastAsia="MS Mincho"/>
                                <w:szCs w:val="20"/>
                                <w:lang w:eastAsia="ja-JP"/>
                              </w:rPr>
                            </w:pPr>
                            <w:r w:rsidRPr="00337509">
                              <w:rPr>
                                <w:rFonts w:eastAsia="MS Mincho"/>
                                <w:szCs w:val="20"/>
                                <w:lang w:eastAsia="ja-JP"/>
                              </w:rPr>
                              <w:t>NR supports ZP CSI-RS based interference measurement for CSI feedback</w:t>
                            </w:r>
                          </w:p>
                          <w:p w14:paraId="4DD33A35" w14:textId="77777777" w:rsidR="00281D37" w:rsidRPr="00337509" w:rsidRDefault="00281D37" w:rsidP="00281D37">
                            <w:pPr>
                              <w:numPr>
                                <w:ilvl w:val="1"/>
                                <w:numId w:val="26"/>
                              </w:numPr>
                              <w:spacing w:after="0" w:line="240" w:lineRule="auto"/>
                              <w:rPr>
                                <w:rFonts w:eastAsia="MS Mincho"/>
                                <w:szCs w:val="20"/>
                                <w:lang w:eastAsia="ja-JP"/>
                              </w:rPr>
                            </w:pPr>
                            <w:r w:rsidRPr="00337509">
                              <w:rPr>
                                <w:rFonts w:eastAsia="MS Mincho"/>
                                <w:szCs w:val="20"/>
                                <w:lang w:eastAsia="ja-JP"/>
                              </w:rPr>
                              <w:t>Note: this support is not transparent to specification</w:t>
                            </w:r>
                          </w:p>
                          <w:p w14:paraId="3B6CE5DC" w14:textId="77777777" w:rsidR="00281D37" w:rsidRPr="00337509" w:rsidRDefault="00281D37" w:rsidP="00281D37">
                            <w:pPr>
                              <w:numPr>
                                <w:ilvl w:val="0"/>
                                <w:numId w:val="26"/>
                              </w:numPr>
                              <w:spacing w:after="0" w:line="240" w:lineRule="auto"/>
                              <w:rPr>
                                <w:rFonts w:eastAsia="MS Mincho"/>
                                <w:szCs w:val="20"/>
                                <w:lang w:eastAsia="ja-JP"/>
                              </w:rPr>
                            </w:pPr>
                            <w:r w:rsidRPr="00337509">
                              <w:rPr>
                                <w:rFonts w:eastAsia="MS Mincho"/>
                                <w:szCs w:val="20"/>
                                <w:lang w:eastAsia="ja-JP"/>
                              </w:rPr>
                              <w:t>FFS the case of DM-RS &amp; NZP CSI-RS based interference measurement for CSI feedback</w:t>
                            </w:r>
                          </w:p>
                          <w:p w14:paraId="5BBB0442" w14:textId="77777777" w:rsidR="00281D37" w:rsidRPr="00337509" w:rsidRDefault="00281D37" w:rsidP="00281D37">
                            <w:pPr>
                              <w:numPr>
                                <w:ilvl w:val="1"/>
                                <w:numId w:val="26"/>
                              </w:numPr>
                              <w:spacing w:after="0" w:line="240" w:lineRule="auto"/>
                              <w:rPr>
                                <w:rFonts w:eastAsia="MS Mincho"/>
                                <w:szCs w:val="20"/>
                                <w:lang w:eastAsia="ja-JP"/>
                              </w:rPr>
                            </w:pPr>
                            <w:r w:rsidRPr="00337509">
                              <w:rPr>
                                <w:rFonts w:eastAsia="MS Mincho"/>
                                <w:szCs w:val="20"/>
                                <w:lang w:eastAsia="ja-JP"/>
                              </w:rPr>
                              <w:t>Whether to support one of them or both</w:t>
                            </w:r>
                          </w:p>
                          <w:p w14:paraId="309F41ED" w14:textId="77777777" w:rsidR="00281D37" w:rsidRPr="00337509" w:rsidRDefault="00281D37" w:rsidP="00281D37">
                            <w:pPr>
                              <w:numPr>
                                <w:ilvl w:val="1"/>
                                <w:numId w:val="26"/>
                              </w:numPr>
                              <w:spacing w:after="0" w:line="240" w:lineRule="auto"/>
                              <w:rPr>
                                <w:rFonts w:eastAsia="MS Mincho"/>
                                <w:szCs w:val="20"/>
                                <w:lang w:eastAsia="ja-JP"/>
                              </w:rPr>
                            </w:pPr>
                            <w:r w:rsidRPr="00337509">
                              <w:rPr>
                                <w:rFonts w:eastAsia="MS Mincho"/>
                                <w:szCs w:val="20"/>
                                <w:lang w:eastAsia="ja-JP"/>
                              </w:rPr>
                              <w:t>Whether the support is transparent to specification or not</w:t>
                            </w:r>
                          </w:p>
                          <w:p w14:paraId="18A2826B" w14:textId="77777777" w:rsidR="00281D37" w:rsidRPr="00281D37" w:rsidRDefault="00281D37" w:rsidP="00281D37">
                            <w:pPr>
                              <w:spacing w:after="0"/>
                              <w:rPr>
                                <w:rFonts w:ascii="Times New Roman" w:eastAsia="MS Mincho" w:hAnsi="Times New Roman"/>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941688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8822850" w14:textId="77777777" w:rsidR="00161989" w:rsidRPr="00337509" w:rsidRDefault="00161989" w:rsidP="00161989">
                      <w:pPr>
                        <w:rPr>
                          <w:rFonts w:eastAsia="MS Mincho"/>
                          <w:b/>
                          <w:iCs/>
                          <w:u w:val="single"/>
                          <w:lang w:eastAsia="ja-JP"/>
                        </w:rPr>
                      </w:pPr>
                      <w:r w:rsidRPr="00337509">
                        <w:rPr>
                          <w:rFonts w:eastAsia="MS Mincho"/>
                          <w:b/>
                          <w:iCs/>
                          <w:highlight w:val="green"/>
                          <w:u w:val="single"/>
                          <w:lang w:eastAsia="ja-JP"/>
                        </w:rPr>
                        <w:t>Agreements</w:t>
                      </w:r>
                      <w:r w:rsidRPr="00337509">
                        <w:rPr>
                          <w:rFonts w:eastAsia="MS Mincho"/>
                          <w:b/>
                          <w:iCs/>
                          <w:u w:val="single"/>
                          <w:lang w:eastAsia="ja-JP"/>
                        </w:rPr>
                        <w:t>:</w:t>
                      </w:r>
                    </w:p>
                    <w:p w14:paraId="14517575" w14:textId="77777777" w:rsidR="00161989" w:rsidRPr="00337509" w:rsidRDefault="00161989" w:rsidP="00161989">
                      <w:pPr>
                        <w:numPr>
                          <w:ilvl w:val="0"/>
                          <w:numId w:val="19"/>
                        </w:numPr>
                        <w:spacing w:after="0"/>
                        <w:rPr>
                          <w:rFonts w:eastAsia="MS Mincho"/>
                          <w:iCs/>
                          <w:lang w:eastAsia="ja-JP"/>
                        </w:rPr>
                      </w:pPr>
                      <w:r w:rsidRPr="00337509">
                        <w:rPr>
                          <w:rFonts w:eastAsia="MS Mincho"/>
                          <w:iCs/>
                          <w:lang w:eastAsia="ja-JP"/>
                        </w:rPr>
                        <w:t xml:space="preserve">NR supports CSI calculation based on </w:t>
                      </w:r>
                      <w:proofErr w:type="gramStart"/>
                      <w:r w:rsidRPr="00337509">
                        <w:rPr>
                          <w:rFonts w:eastAsia="MS Mincho"/>
                          <w:iCs/>
                          <w:lang w:eastAsia="ja-JP"/>
                        </w:rPr>
                        <w:t>one-shot</w:t>
                      </w:r>
                      <w:proofErr w:type="gramEnd"/>
                      <w:r w:rsidRPr="00337509">
                        <w:rPr>
                          <w:rFonts w:eastAsia="MS Mincho"/>
                          <w:iCs/>
                          <w:lang w:eastAsia="ja-JP"/>
                        </w:rPr>
                        <w:t xml:space="preserve"> measurement of interference.</w:t>
                      </w:r>
                    </w:p>
                    <w:p w14:paraId="1413CEAA" w14:textId="77777777" w:rsidR="00161989" w:rsidRPr="00337509" w:rsidRDefault="00161989" w:rsidP="00161989">
                      <w:pPr>
                        <w:numPr>
                          <w:ilvl w:val="0"/>
                          <w:numId w:val="19"/>
                        </w:numPr>
                        <w:spacing w:after="0"/>
                        <w:rPr>
                          <w:rFonts w:eastAsia="MS Mincho"/>
                          <w:iCs/>
                          <w:lang w:eastAsia="ja-JP"/>
                        </w:rPr>
                      </w:pPr>
                      <w:r w:rsidRPr="00337509">
                        <w:rPr>
                          <w:rFonts w:eastAsia="MS Mincho"/>
                          <w:iCs/>
                          <w:lang w:eastAsia="ja-JP"/>
                        </w:rPr>
                        <w:t xml:space="preserve">For </w:t>
                      </w:r>
                      <w:proofErr w:type="gramStart"/>
                      <w:r w:rsidRPr="00337509">
                        <w:rPr>
                          <w:rFonts w:eastAsia="MS Mincho"/>
                          <w:iCs/>
                          <w:lang w:eastAsia="ja-JP"/>
                        </w:rPr>
                        <w:t>one-shot</w:t>
                      </w:r>
                      <w:proofErr w:type="gramEnd"/>
                      <w:r w:rsidRPr="00337509">
                        <w:rPr>
                          <w:rFonts w:eastAsia="MS Mincho"/>
                          <w:iCs/>
                          <w:lang w:eastAsia="ja-JP"/>
                        </w:rPr>
                        <w:t xml:space="preserve"> interference measurement, study at least one of the following alternatives:</w:t>
                      </w:r>
                    </w:p>
                    <w:p w14:paraId="56EC1C55"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Alt1. Dynamic indication of aperiodic IMR.</w:t>
                      </w:r>
                    </w:p>
                    <w:p w14:paraId="3B07DB25"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Alt2. Configuration of periodic/semi-persistent IMR with dynamic indication of interference measurement restriction.</w:t>
                      </w:r>
                    </w:p>
                    <w:p w14:paraId="376EF45B"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Alt3. Configuration of periodic/semi-persistent IMR with semi-static configuration of interference measurement restriction.</w:t>
                      </w:r>
                    </w:p>
                    <w:p w14:paraId="36A11FB3"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Other alternatives are not precluded</w:t>
                      </w:r>
                    </w:p>
                    <w:p w14:paraId="5E49EB4B"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Note that the definition of IMR (e.g., ZP CSI-RS, NZP CSI-RS, a hybrid of ZP/NZP CSI-RS, DM-RS, etc.) is a separate topic</w:t>
                      </w:r>
                    </w:p>
                    <w:p w14:paraId="54D49135" w14:textId="77777777" w:rsidR="00161989" w:rsidRPr="00337509" w:rsidRDefault="00161989" w:rsidP="00161989">
                      <w:pPr>
                        <w:numPr>
                          <w:ilvl w:val="1"/>
                          <w:numId w:val="19"/>
                        </w:numPr>
                        <w:spacing w:after="0"/>
                        <w:rPr>
                          <w:rFonts w:eastAsia="MS Mincho"/>
                          <w:iCs/>
                          <w:lang w:eastAsia="ja-JP"/>
                        </w:rPr>
                      </w:pPr>
                      <w:r w:rsidRPr="00337509">
                        <w:rPr>
                          <w:rFonts w:eastAsia="MS Mincho"/>
                          <w:iCs/>
                          <w:lang w:eastAsia="ja-JP"/>
                        </w:rPr>
                        <w:t>Note that the connection of the above alternative(s) with measurement setting is a separate topic</w:t>
                      </w:r>
                    </w:p>
                    <w:p w14:paraId="14DF3616" w14:textId="0ECE3A62" w:rsidR="00281D37" w:rsidRPr="00337509" w:rsidRDefault="00281D37" w:rsidP="00281D37">
                      <w:pPr>
                        <w:spacing w:after="0"/>
                        <w:rPr>
                          <w:rFonts w:ascii="Times New Roman" w:eastAsia="MS Mincho" w:hAnsi="Times New Roman"/>
                        </w:rPr>
                      </w:pPr>
                    </w:p>
                    <w:p w14:paraId="169296CE" w14:textId="77777777" w:rsidR="00281D37" w:rsidRPr="00337509" w:rsidRDefault="00281D37" w:rsidP="00281D37">
                      <w:pPr>
                        <w:rPr>
                          <w:rFonts w:eastAsia="MS Mincho"/>
                          <w:szCs w:val="20"/>
                          <w:lang w:eastAsia="ja-JP"/>
                        </w:rPr>
                      </w:pPr>
                      <w:r w:rsidRPr="00337509">
                        <w:rPr>
                          <w:rFonts w:eastAsia="MS Mincho"/>
                          <w:b/>
                          <w:szCs w:val="20"/>
                          <w:highlight w:val="green"/>
                          <w:u w:val="single"/>
                          <w:lang w:eastAsia="ja-JP"/>
                        </w:rPr>
                        <w:t>Agreements</w:t>
                      </w:r>
                      <w:r w:rsidRPr="00337509">
                        <w:rPr>
                          <w:rFonts w:eastAsia="MS Mincho"/>
                          <w:b/>
                          <w:szCs w:val="20"/>
                          <w:u w:val="single"/>
                          <w:lang w:eastAsia="ja-JP"/>
                        </w:rPr>
                        <w:t>:</w:t>
                      </w:r>
                    </w:p>
                    <w:p w14:paraId="10B012F0" w14:textId="77777777" w:rsidR="00281D37" w:rsidRPr="00337509" w:rsidRDefault="00281D37" w:rsidP="00281D37">
                      <w:pPr>
                        <w:numPr>
                          <w:ilvl w:val="0"/>
                          <w:numId w:val="26"/>
                        </w:numPr>
                        <w:spacing w:after="0" w:line="240" w:lineRule="auto"/>
                        <w:rPr>
                          <w:rFonts w:eastAsia="MS Mincho"/>
                          <w:szCs w:val="20"/>
                          <w:lang w:eastAsia="ja-JP"/>
                        </w:rPr>
                      </w:pPr>
                      <w:r w:rsidRPr="00337509">
                        <w:rPr>
                          <w:rFonts w:eastAsia="MS Mincho"/>
                          <w:szCs w:val="20"/>
                          <w:lang w:eastAsia="ja-JP"/>
                        </w:rPr>
                        <w:t>NR supports ZP CSI-RS based interference measurement for CSI feedback</w:t>
                      </w:r>
                    </w:p>
                    <w:p w14:paraId="4DD33A35" w14:textId="77777777" w:rsidR="00281D37" w:rsidRPr="00337509" w:rsidRDefault="00281D37" w:rsidP="00281D37">
                      <w:pPr>
                        <w:numPr>
                          <w:ilvl w:val="1"/>
                          <w:numId w:val="26"/>
                        </w:numPr>
                        <w:spacing w:after="0" w:line="240" w:lineRule="auto"/>
                        <w:rPr>
                          <w:rFonts w:eastAsia="MS Mincho"/>
                          <w:szCs w:val="20"/>
                          <w:lang w:eastAsia="ja-JP"/>
                        </w:rPr>
                      </w:pPr>
                      <w:r w:rsidRPr="00337509">
                        <w:rPr>
                          <w:rFonts w:eastAsia="MS Mincho"/>
                          <w:szCs w:val="20"/>
                          <w:lang w:eastAsia="ja-JP"/>
                        </w:rPr>
                        <w:t>Note: this support is not transparent to specification</w:t>
                      </w:r>
                    </w:p>
                    <w:p w14:paraId="3B6CE5DC" w14:textId="77777777" w:rsidR="00281D37" w:rsidRPr="00337509" w:rsidRDefault="00281D37" w:rsidP="00281D37">
                      <w:pPr>
                        <w:numPr>
                          <w:ilvl w:val="0"/>
                          <w:numId w:val="26"/>
                        </w:numPr>
                        <w:spacing w:after="0" w:line="240" w:lineRule="auto"/>
                        <w:rPr>
                          <w:rFonts w:eastAsia="MS Mincho"/>
                          <w:szCs w:val="20"/>
                          <w:lang w:eastAsia="ja-JP"/>
                        </w:rPr>
                      </w:pPr>
                      <w:r w:rsidRPr="00337509">
                        <w:rPr>
                          <w:rFonts w:eastAsia="MS Mincho"/>
                          <w:szCs w:val="20"/>
                          <w:lang w:eastAsia="ja-JP"/>
                        </w:rPr>
                        <w:t>FFS the case of DM-RS &amp; NZP CSI-RS based interference measurement for CSI feedback</w:t>
                      </w:r>
                    </w:p>
                    <w:p w14:paraId="5BBB0442" w14:textId="77777777" w:rsidR="00281D37" w:rsidRPr="00337509" w:rsidRDefault="00281D37" w:rsidP="00281D37">
                      <w:pPr>
                        <w:numPr>
                          <w:ilvl w:val="1"/>
                          <w:numId w:val="26"/>
                        </w:numPr>
                        <w:spacing w:after="0" w:line="240" w:lineRule="auto"/>
                        <w:rPr>
                          <w:rFonts w:eastAsia="MS Mincho"/>
                          <w:szCs w:val="20"/>
                          <w:lang w:eastAsia="ja-JP"/>
                        </w:rPr>
                      </w:pPr>
                      <w:r w:rsidRPr="00337509">
                        <w:rPr>
                          <w:rFonts w:eastAsia="MS Mincho"/>
                          <w:szCs w:val="20"/>
                          <w:lang w:eastAsia="ja-JP"/>
                        </w:rPr>
                        <w:t>Whether to support one of them or both</w:t>
                      </w:r>
                    </w:p>
                    <w:p w14:paraId="309F41ED" w14:textId="77777777" w:rsidR="00281D37" w:rsidRPr="00337509" w:rsidRDefault="00281D37" w:rsidP="00281D37">
                      <w:pPr>
                        <w:numPr>
                          <w:ilvl w:val="1"/>
                          <w:numId w:val="26"/>
                        </w:numPr>
                        <w:spacing w:after="0" w:line="240" w:lineRule="auto"/>
                        <w:rPr>
                          <w:rFonts w:eastAsia="MS Mincho"/>
                          <w:szCs w:val="20"/>
                          <w:lang w:eastAsia="ja-JP"/>
                        </w:rPr>
                      </w:pPr>
                      <w:r w:rsidRPr="00337509">
                        <w:rPr>
                          <w:rFonts w:eastAsia="MS Mincho"/>
                          <w:szCs w:val="20"/>
                          <w:lang w:eastAsia="ja-JP"/>
                        </w:rPr>
                        <w:t>Whether the support is transparent to specification or not</w:t>
                      </w:r>
                    </w:p>
                    <w:p w14:paraId="18A2826B" w14:textId="77777777" w:rsidR="00281D37" w:rsidRPr="00281D37" w:rsidRDefault="00281D37" w:rsidP="00281D37">
                      <w:pPr>
                        <w:spacing w:after="0"/>
                        <w:rPr>
                          <w:rFonts w:ascii="Times New Roman" w:eastAsia="MS Mincho" w:hAnsi="Times New Roman"/>
                        </w:rPr>
                      </w:pPr>
                    </w:p>
                  </w:txbxContent>
                </v:textbox>
                <w10:anchorlock/>
              </v:shape>
            </w:pict>
          </mc:Fallback>
        </mc:AlternateContent>
      </w:r>
    </w:p>
    <w:p w14:paraId="4B7D1953" w14:textId="5B3C762F" w:rsidR="00F76B89" w:rsidRDefault="00F76B89" w:rsidP="00281D37">
      <w:pPr>
        <w:pStyle w:val="BodyText"/>
        <w:jc w:val="both"/>
      </w:pPr>
      <w:r>
        <w:t xml:space="preserve">In this contribution, </w:t>
      </w:r>
      <w:r w:rsidR="00161989">
        <w:t>we present our views on interference measurements with regards to the types of interference measurement resources, the alternatives for one-short interference measurement, a</w:t>
      </w:r>
      <w:r w:rsidR="00007F81">
        <w:t>nd approaches for alleviating IMR overhead.</w:t>
      </w:r>
    </w:p>
    <w:p w14:paraId="19CE746B" w14:textId="26DBB25B" w:rsidR="00AE0D49" w:rsidRDefault="00AE0D49" w:rsidP="00AE0D49"/>
    <w:p w14:paraId="3D35FFBA" w14:textId="0B978A5D" w:rsidR="00AE0D49" w:rsidRDefault="00AE0D49" w:rsidP="00AE0D49">
      <w:pPr>
        <w:pStyle w:val="Heading1"/>
      </w:pPr>
      <w:r>
        <w:lastRenderedPageBreak/>
        <w:t>Discussion</w:t>
      </w:r>
    </w:p>
    <w:p w14:paraId="1095D32C" w14:textId="58A65687" w:rsidR="00007F81" w:rsidRDefault="00007F81" w:rsidP="00007F81">
      <w:pPr>
        <w:pStyle w:val="Heading2"/>
      </w:pPr>
      <w:r>
        <w:t xml:space="preserve">Types of </w:t>
      </w:r>
      <w:r w:rsidR="00A70F2B">
        <w:t>IMR</w:t>
      </w:r>
    </w:p>
    <w:p w14:paraId="2C4C1485" w14:textId="5FB129EE" w:rsidR="00AE0D49" w:rsidRDefault="00FA6174" w:rsidP="00D24660">
      <w:pPr>
        <w:jc w:val="both"/>
      </w:pPr>
      <w:r>
        <w:t>In LTE TM10, in</w:t>
      </w:r>
      <w:r w:rsidR="00A70F2B">
        <w:t>terference measurement resource</w:t>
      </w:r>
      <w:r>
        <w:t xml:space="preserve"> </w:t>
      </w:r>
      <w:r w:rsidR="00A70F2B">
        <w:t>(</w:t>
      </w:r>
      <w:r>
        <w:t>IMR</w:t>
      </w:r>
      <w:r w:rsidR="00A70F2B">
        <w:t>)</w:t>
      </w:r>
      <w:r>
        <w:t xml:space="preserve"> was introduced which gives the benefit that the CSI measurement is better defined compared to previous TMs where interference measurements are undefined. This gives a performance enhancement of TM10 over e.g. T</w:t>
      </w:r>
      <w:r w:rsidR="00A70F2B">
        <w:t xml:space="preserve">M9 even in non-CoMP scenarios.  </w:t>
      </w:r>
      <w:r>
        <w:t>Although TM10 was developed in CoMP WI, the transmission mode gives benefits also for single cell SU-MIMO operation.</w:t>
      </w:r>
    </w:p>
    <w:p w14:paraId="1B7E1D71" w14:textId="2CFC5F40" w:rsidR="00F17079" w:rsidRDefault="00F17079" w:rsidP="00D24660">
      <w:pPr>
        <w:jc w:val="both"/>
      </w:pPr>
      <w:r>
        <w:t xml:space="preserve">IMR based on </w:t>
      </w:r>
      <w:r w:rsidR="00A70F2B">
        <w:t xml:space="preserve">ZP CSI-RS is already </w:t>
      </w:r>
      <w:r w:rsidR="00D24660">
        <w:t>agreed to be supported in NR</w:t>
      </w:r>
      <w:r w:rsidR="00A70F2B">
        <w:t xml:space="preserve">.  </w:t>
      </w:r>
      <w:r>
        <w:t xml:space="preserve">ZP CSI-RS based IMR is typically used for non-coherent interference measurement where the UE measures the interference power on the IMR.  </w:t>
      </w:r>
      <w:r w:rsidR="002C07F0">
        <w:t xml:space="preserve">Such interference power measurements based on ZP CSI-RS are useful in most cases except those involving some use cases such as MU-MIMO, COMP, etc.  </w:t>
      </w:r>
      <w:r w:rsidR="006D7A51">
        <w:t xml:space="preserve">In NR, 4 IMR REs per PRB can be used as a starting point.  </w:t>
      </w:r>
      <w:r w:rsidR="009A2469">
        <w:t xml:space="preserve">Whether more than 4 IMR REs per PRB are required for accurate interference measurement is FFS.  </w:t>
      </w:r>
      <w:r w:rsidR="007A67B3">
        <w:t xml:space="preserve">For instance, when a UE panel consists of many Rx antennas, the number of IMR REs required for accurate interference measurement (e.g., the estimation of the interference covariance matrix in the case of MMSE-IRC receiver) </w:t>
      </w:r>
      <w:proofErr w:type="gramStart"/>
      <w:r w:rsidR="007A67B3">
        <w:t>needs to</w:t>
      </w:r>
      <w:proofErr w:type="gramEnd"/>
      <w:r w:rsidR="007A67B3">
        <w:t xml:space="preserve"> be </w:t>
      </w:r>
      <w:r w:rsidR="00D24660">
        <w:t>studied</w:t>
      </w:r>
      <w:r w:rsidR="007A67B3">
        <w:t xml:space="preserve"> further.</w:t>
      </w:r>
    </w:p>
    <w:p w14:paraId="01548BE1" w14:textId="7519A180" w:rsidR="002E665A" w:rsidRDefault="008B7794" w:rsidP="00D24660">
      <w:pPr>
        <w:jc w:val="both"/>
      </w:pPr>
      <w:r>
        <w:t xml:space="preserve">In some cases, the coherent interference measurement is useful where the UE measures the interferer’s channel.  A potential use case is accurate interference estimation to suppress interference from dominant interferers.  </w:t>
      </w:r>
      <w:r w:rsidR="00250338">
        <w:t>An IMR based on NZP CSI-RS is well suited for such coherent interference measurement.  Hence, if two types of IMRs are to be supported in NR, we prefer to support IMRs based on ZP CSI-RS and NZP CSI-RS.</w:t>
      </w:r>
    </w:p>
    <w:p w14:paraId="39110DF2" w14:textId="20BBB092" w:rsidR="002E665A" w:rsidRDefault="002E665A" w:rsidP="00AE0D49"/>
    <w:p w14:paraId="54F77A43" w14:textId="6FC21FB2" w:rsidR="00250338" w:rsidRDefault="00250338" w:rsidP="00250338">
      <w:pPr>
        <w:pStyle w:val="Proposal"/>
      </w:pPr>
      <w:bookmarkStart w:id="0" w:name="_Toc473912710"/>
      <w:bookmarkStart w:id="1" w:name="_Toc473912963"/>
      <w:bookmarkStart w:id="2" w:name="_Toc473940028"/>
      <w:bookmarkStart w:id="3" w:name="_Toc478081589"/>
      <w:r>
        <w:t>NR supports two types of IMRs based on ZP CSI-RS and NZP CSI-RS.</w:t>
      </w:r>
      <w:bookmarkEnd w:id="0"/>
      <w:bookmarkEnd w:id="1"/>
      <w:bookmarkEnd w:id="2"/>
      <w:bookmarkEnd w:id="3"/>
    </w:p>
    <w:p w14:paraId="5B718DA8" w14:textId="3F76E6B9" w:rsidR="00250338" w:rsidRDefault="00250338" w:rsidP="00AE0D49"/>
    <w:p w14:paraId="595F1082" w14:textId="2995EDDC" w:rsidR="00250338" w:rsidRDefault="002A79C3" w:rsidP="00337509">
      <w:pPr>
        <w:jc w:val="both"/>
      </w:pPr>
      <w:r>
        <w:t>Although DMRS based IMRs have been discussed, a major disadvantage with this type of IMR is that interference measurements are only possible within scheduled bandwidths.  Furthermore, how much additional performance gains DMRS based IMRs provides over the case where both ZP CSI-RS and NZP CSI-RS based IMRs are supported needs further evaluations and study.</w:t>
      </w:r>
    </w:p>
    <w:p w14:paraId="4D55A599" w14:textId="68F240C7" w:rsidR="00250338" w:rsidRDefault="00250338" w:rsidP="00AE0D49"/>
    <w:p w14:paraId="0E143301" w14:textId="353B24D5" w:rsidR="002A79C3" w:rsidRDefault="002A79C3" w:rsidP="002A79C3">
      <w:pPr>
        <w:pStyle w:val="Heading2"/>
      </w:pPr>
      <w:r>
        <w:t xml:space="preserve">Time </w:t>
      </w:r>
      <w:r w:rsidR="00113848">
        <w:t>d</w:t>
      </w:r>
      <w:r>
        <w:t xml:space="preserve">omain </w:t>
      </w:r>
      <w:r w:rsidR="00113848">
        <w:t>b</w:t>
      </w:r>
      <w:r>
        <w:t>ehaviour of IMR</w:t>
      </w:r>
    </w:p>
    <w:p w14:paraId="30ABFE44" w14:textId="52A2C693" w:rsidR="002A79C3" w:rsidRDefault="00CB531C" w:rsidP="00AE4037">
      <w:pPr>
        <w:jc w:val="both"/>
      </w:pPr>
      <w:r>
        <w:t>In RAN1#87ah-NR, the following CSI-RS for channel measurements have been agreed to be supported with different CSI reporting types:</w:t>
      </w:r>
    </w:p>
    <w:p w14:paraId="4BB9DC4A" w14:textId="7EAB9703" w:rsidR="00CB531C" w:rsidRPr="00F904A7" w:rsidRDefault="00CB531C" w:rsidP="00F904A7">
      <w:pPr>
        <w:pStyle w:val="ListParagraph"/>
        <w:numPr>
          <w:ilvl w:val="0"/>
          <w:numId w:val="24"/>
        </w:numPr>
        <w:jc w:val="both"/>
        <w:rPr>
          <w:rFonts w:asciiTheme="minorHAnsi" w:hAnsiTheme="minorHAnsi"/>
        </w:rPr>
      </w:pPr>
      <w:r w:rsidRPr="00F904A7">
        <w:rPr>
          <w:rFonts w:asciiTheme="minorHAnsi" w:hAnsiTheme="minorHAnsi"/>
        </w:rPr>
        <w:t>Aperiodic CSI-RS: support</w:t>
      </w:r>
      <w:r w:rsidR="00AE4037" w:rsidRPr="00F904A7">
        <w:rPr>
          <w:rFonts w:asciiTheme="minorHAnsi" w:hAnsiTheme="minorHAnsi"/>
        </w:rPr>
        <w:t>ed with Aperiodic CSI reporting</w:t>
      </w:r>
    </w:p>
    <w:p w14:paraId="26A7AC7B" w14:textId="0C73E4BE" w:rsidR="00CB531C" w:rsidRPr="00F904A7" w:rsidRDefault="00CB531C" w:rsidP="00F904A7">
      <w:pPr>
        <w:pStyle w:val="ListParagraph"/>
        <w:numPr>
          <w:ilvl w:val="0"/>
          <w:numId w:val="24"/>
        </w:numPr>
        <w:jc w:val="both"/>
        <w:rPr>
          <w:rFonts w:asciiTheme="minorHAnsi" w:hAnsiTheme="minorHAnsi"/>
        </w:rPr>
      </w:pPr>
      <w:r w:rsidRPr="00F904A7">
        <w:rPr>
          <w:rFonts w:asciiTheme="minorHAnsi" w:hAnsiTheme="minorHAnsi"/>
        </w:rPr>
        <w:t>Semi-Persistent CSI-RS: supported with both Aperiodic CSI reporting and Semi-Persistent CSI reporting</w:t>
      </w:r>
    </w:p>
    <w:p w14:paraId="353C1C99" w14:textId="53995977" w:rsidR="002A79C3" w:rsidRPr="00F904A7" w:rsidRDefault="00D67401" w:rsidP="00F904A7">
      <w:pPr>
        <w:pStyle w:val="ListParagraph"/>
        <w:numPr>
          <w:ilvl w:val="0"/>
          <w:numId w:val="24"/>
        </w:numPr>
        <w:jc w:val="both"/>
        <w:rPr>
          <w:rFonts w:asciiTheme="minorHAnsi" w:hAnsiTheme="minorHAnsi"/>
        </w:rPr>
      </w:pPr>
      <w:r w:rsidRPr="00F904A7">
        <w:rPr>
          <w:rFonts w:asciiTheme="minorHAnsi" w:hAnsiTheme="minorHAnsi"/>
        </w:rPr>
        <w:t>Periodic CSI-RS: supported with Aperiodic CSI reporting, Semi-Persistent CSI reporting, and Periodic CSI reporting.</w:t>
      </w:r>
    </w:p>
    <w:p w14:paraId="3E714CFE" w14:textId="6D6382E6" w:rsidR="002735F6" w:rsidRDefault="00D67401" w:rsidP="00F904A7">
      <w:pPr>
        <w:jc w:val="both"/>
      </w:pPr>
      <w:r>
        <w:lastRenderedPageBreak/>
        <w:t xml:space="preserve">Hence, the time domain </w:t>
      </w:r>
      <w:proofErr w:type="spellStart"/>
      <w:r>
        <w:t>behaviour</w:t>
      </w:r>
      <w:proofErr w:type="spellEnd"/>
      <w:r>
        <w:t xml:space="preserve"> of IMR also depends on the time domain </w:t>
      </w:r>
      <w:proofErr w:type="spellStart"/>
      <w:r>
        <w:t>behaviour</w:t>
      </w:r>
      <w:proofErr w:type="spellEnd"/>
      <w:r>
        <w:t xml:space="preserve"> of CSI-RS for channel measurements</w:t>
      </w:r>
      <w:r w:rsidR="00F9207E">
        <w:t xml:space="preserve">.  </w:t>
      </w:r>
      <w:r w:rsidR="002735F6">
        <w:fldChar w:fldCharType="begin"/>
      </w:r>
      <w:r w:rsidR="002735F6">
        <w:instrText xml:space="preserve"> REF _Ref473938838 \h </w:instrText>
      </w:r>
      <w:r w:rsidR="002735F6">
        <w:fldChar w:fldCharType="separate"/>
      </w:r>
      <w:r w:rsidR="00CF478B">
        <w:t xml:space="preserve">Table </w:t>
      </w:r>
      <w:r w:rsidR="00CF478B">
        <w:rPr>
          <w:noProof/>
        </w:rPr>
        <w:t>1</w:t>
      </w:r>
      <w:r w:rsidR="002735F6">
        <w:fldChar w:fldCharType="end"/>
      </w:r>
      <w:r w:rsidR="002735F6">
        <w:t xml:space="preserve"> shows the different time domain </w:t>
      </w:r>
      <w:proofErr w:type="spellStart"/>
      <w:r w:rsidR="002735F6">
        <w:t>behaviour</w:t>
      </w:r>
      <w:proofErr w:type="spellEnd"/>
      <w:r w:rsidR="002735F6">
        <w:t xml:space="preserve"> of IMR that </w:t>
      </w:r>
      <w:proofErr w:type="gramStart"/>
      <w:r w:rsidR="008B714B">
        <w:t>need</w:t>
      </w:r>
      <w:r w:rsidR="002735F6">
        <w:t xml:space="preserve"> to</w:t>
      </w:r>
      <w:proofErr w:type="gramEnd"/>
      <w:r w:rsidR="002735F6">
        <w:t xml:space="preserve"> be supported and their relation to the time domain </w:t>
      </w:r>
      <w:proofErr w:type="spellStart"/>
      <w:r w:rsidR="002735F6">
        <w:t>behaviour</w:t>
      </w:r>
      <w:proofErr w:type="spellEnd"/>
      <w:r w:rsidR="002735F6">
        <w:t xml:space="preserve"> of CSI-RS for channel measurements.</w:t>
      </w:r>
    </w:p>
    <w:p w14:paraId="79A7A4DD" w14:textId="77777777" w:rsidR="00F9207E" w:rsidRDefault="00F9207E" w:rsidP="00D67401"/>
    <w:p w14:paraId="4B7B443F" w14:textId="09335887" w:rsidR="00D67401" w:rsidRDefault="00D67401" w:rsidP="00995D0F">
      <w:pPr>
        <w:pStyle w:val="Caption"/>
        <w:spacing w:after="0"/>
      </w:pPr>
      <w:bookmarkStart w:id="4" w:name="_Ref473938838"/>
      <w:r>
        <w:t xml:space="preserve">Table </w:t>
      </w:r>
      <w:fldSimple w:instr=" SEQ Table \* ARABIC ">
        <w:r w:rsidR="00CF478B">
          <w:rPr>
            <w:noProof/>
          </w:rPr>
          <w:t>1</w:t>
        </w:r>
      </w:fldSimple>
      <w:bookmarkEnd w:id="4"/>
      <w:r>
        <w:t xml:space="preserve">.  </w:t>
      </w:r>
      <w:r w:rsidR="008B714B">
        <w:t>Supported t</w:t>
      </w:r>
      <w:r>
        <w:t xml:space="preserve">ime domain </w:t>
      </w:r>
      <w:proofErr w:type="spellStart"/>
      <w:r>
        <w:t>behaviour</w:t>
      </w:r>
      <w:proofErr w:type="spellEnd"/>
      <w:r>
        <w:t xml:space="preserve"> of IMR</w:t>
      </w:r>
    </w:p>
    <w:p w14:paraId="24E0EE90" w14:textId="6837186F" w:rsidR="00D67401" w:rsidRDefault="00995D0F" w:rsidP="00D67401">
      <w:pPr>
        <w:jc w:val="center"/>
      </w:pPr>
      <w:r>
        <w:rPr>
          <w:noProof/>
        </w:rPr>
        <w:drawing>
          <wp:inline distT="0" distB="0" distL="0" distR="0" wp14:anchorId="24B14DF1" wp14:editId="6F8A1C10">
            <wp:extent cx="5303520" cy="17145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03520" cy="1714576"/>
                    </a:xfrm>
                    <a:prstGeom prst="rect">
                      <a:avLst/>
                    </a:prstGeom>
                  </pic:spPr>
                </pic:pic>
              </a:graphicData>
            </a:graphic>
          </wp:inline>
        </w:drawing>
      </w:r>
    </w:p>
    <w:p w14:paraId="641E657F" w14:textId="753B5DED" w:rsidR="00D67401" w:rsidRDefault="00D67401" w:rsidP="00AE0D49"/>
    <w:p w14:paraId="2741F383" w14:textId="2D132C5B" w:rsidR="00DC7EB8" w:rsidRDefault="00DC7EB8" w:rsidP="008E06E1">
      <w:pPr>
        <w:jc w:val="both"/>
      </w:pPr>
      <w:r>
        <w:t xml:space="preserve">When semi-persistent CSI-RS or periodic CSI-RS is used for channel measurements, the time domain </w:t>
      </w:r>
      <w:proofErr w:type="spellStart"/>
      <w:r>
        <w:t>behaviour</w:t>
      </w:r>
      <w:proofErr w:type="spellEnd"/>
      <w:r>
        <w:t xml:space="preserve"> of IMR can be semi-persistent or </w:t>
      </w:r>
      <w:proofErr w:type="gramStart"/>
      <w:r>
        <w:t>periodic, respectively</w:t>
      </w:r>
      <w:proofErr w:type="gramEnd"/>
      <w:r>
        <w:t xml:space="preserve">.  As discussed in </w:t>
      </w:r>
      <w:r>
        <w:fldChar w:fldCharType="begin"/>
      </w:r>
      <w:r>
        <w:instrText xml:space="preserve"> REF _Ref473938418 \r \h </w:instrText>
      </w:r>
      <w:r>
        <w:fldChar w:fldCharType="separate"/>
      </w:r>
      <w:r w:rsidR="00CF478B">
        <w:t>[1]</w:t>
      </w:r>
      <w:r>
        <w:fldChar w:fldCharType="end"/>
      </w:r>
      <w:r>
        <w:t xml:space="preserve">, when either semi-persistent IMR or periodic IMR is used, interference measurement restriction can be dynamically indicated to the UE.  Hence, for this case, Alt 2 (i.e., </w:t>
      </w:r>
      <w:r w:rsidRPr="00FA6174">
        <w:rPr>
          <w:rFonts w:eastAsia="MS Mincho"/>
          <w:iCs/>
          <w:lang w:eastAsia="ja-JP"/>
        </w:rPr>
        <w:t>Configuration of periodic/semi-persistent IMR with dynamic indication of interference measurement restriction</w:t>
      </w:r>
      <w:r>
        <w:t>) from the agreement is suitable.</w:t>
      </w:r>
    </w:p>
    <w:p w14:paraId="2827B9E4" w14:textId="3C1ACB53" w:rsidR="00DC7EB8" w:rsidRDefault="00DC7EB8" w:rsidP="00DC7EB8">
      <w:r>
        <w:t xml:space="preserve">When aperiodic CSI-RS is used for channel measurements, the time domain </w:t>
      </w:r>
      <w:proofErr w:type="spellStart"/>
      <w:r>
        <w:t>behaviour</w:t>
      </w:r>
      <w:proofErr w:type="spellEnd"/>
      <w:r>
        <w:t xml:space="preserve"> of IMR can be aperiodic.  This corresponds to Alt 1 from the agreements (i.e., Dynamic indication of aperiodic IMR).  Therefore, we make the following proposal:</w:t>
      </w:r>
    </w:p>
    <w:p w14:paraId="439BD100" w14:textId="77777777" w:rsidR="00DC7EB8" w:rsidRDefault="00DC7EB8" w:rsidP="00DC7EB8"/>
    <w:p w14:paraId="74D5F5AB" w14:textId="4B69F491" w:rsidR="00DC7EB8" w:rsidRDefault="00DC7EB8" w:rsidP="00DC7EB8">
      <w:pPr>
        <w:pStyle w:val="Proposal"/>
      </w:pPr>
      <w:bookmarkStart w:id="5" w:name="_Toc473940029"/>
      <w:bookmarkStart w:id="6" w:name="_Toc478081590"/>
      <w:r>
        <w:t xml:space="preserve">NR supports aperiodic/semi-persistent/periodic IMR with dynamic indication for </w:t>
      </w:r>
      <w:proofErr w:type="gramStart"/>
      <w:r>
        <w:t>one-shot</w:t>
      </w:r>
      <w:proofErr w:type="gramEnd"/>
      <w:r>
        <w:t xml:space="preserve"> interference measurement.</w:t>
      </w:r>
      <w:bookmarkEnd w:id="5"/>
      <w:bookmarkEnd w:id="6"/>
    </w:p>
    <w:p w14:paraId="018F431D" w14:textId="77777777" w:rsidR="00D67401" w:rsidRDefault="00D67401" w:rsidP="00AE0D49"/>
    <w:p w14:paraId="75C63BBE" w14:textId="269AE446" w:rsidR="002E665A" w:rsidRDefault="002E665A" w:rsidP="002E665A">
      <w:pPr>
        <w:pStyle w:val="Heading2"/>
      </w:pPr>
      <w:r>
        <w:t xml:space="preserve">Overhead </w:t>
      </w:r>
      <w:r w:rsidR="00113848">
        <w:t>r</w:t>
      </w:r>
      <w:r>
        <w:t>eduction for IMR</w:t>
      </w:r>
    </w:p>
    <w:p w14:paraId="1A32A1AB" w14:textId="4675FA96" w:rsidR="006D7A51" w:rsidRDefault="007A67B3" w:rsidP="00EA6956">
      <w:pPr>
        <w:jc w:val="both"/>
      </w:pPr>
      <w:r>
        <w:t xml:space="preserve">A problem by using IMRs in LTE is the overhead when many different transmission hypotheses should be supported in the area served by the gNB, as each hypothesis requires one IMR.  To support CoMP with multiple </w:t>
      </w:r>
      <w:r w:rsidR="004E6641">
        <w:t>TRPs</w:t>
      </w:r>
      <w:r>
        <w:t xml:space="preserve"> or MU-MIMO across multiple possible co-scheduled UEs in different beam directions, </w:t>
      </w:r>
      <w:proofErr w:type="gramStart"/>
      <w:r>
        <w:t>a large number of</w:t>
      </w:r>
      <w:proofErr w:type="gramEnd"/>
      <w:r>
        <w:t xml:space="preserve"> IMRs needs to be configured</w:t>
      </w:r>
      <w:r w:rsidR="004E6641">
        <w:t>.</w:t>
      </w:r>
      <w:r w:rsidR="007968E0">
        <w:t xml:space="preserve">  As shown in </w:t>
      </w:r>
      <w:r w:rsidR="007968E0">
        <w:fldChar w:fldCharType="begin"/>
      </w:r>
      <w:r w:rsidR="007968E0">
        <w:instrText xml:space="preserve"> REF _Ref473939597 \h </w:instrText>
      </w:r>
      <w:r w:rsidR="007968E0">
        <w:fldChar w:fldCharType="separate"/>
      </w:r>
      <w:r w:rsidR="00CF478B">
        <w:t xml:space="preserve">Figure </w:t>
      </w:r>
      <w:r w:rsidR="00CF478B">
        <w:rPr>
          <w:noProof/>
        </w:rPr>
        <w:t>1</w:t>
      </w:r>
      <w:r w:rsidR="007968E0">
        <w:fldChar w:fldCharType="end"/>
      </w:r>
      <w:r w:rsidR="007968E0">
        <w:t xml:space="preserve">, the number of hypotheses to support MU-MIMO explodes even with a moderately small number of co-scheduled UEs in different beam directions.  This significantly increases the overhead cost of IMR and </w:t>
      </w:r>
      <w:r>
        <w:t>consumes resources that could have been used for PDSCH.</w:t>
      </w:r>
    </w:p>
    <w:p w14:paraId="01E30A0F" w14:textId="6F1CC0A7" w:rsidR="002E665A" w:rsidRDefault="007968E0" w:rsidP="00EA6956">
      <w:pPr>
        <w:jc w:val="both"/>
      </w:pPr>
      <w:r>
        <w:t xml:space="preserve">To reduce overhead of IMR, one </w:t>
      </w:r>
      <w:r w:rsidR="002E665A">
        <w:t xml:space="preserve">approach is to utilize emulated interference, where one or multiple UEs measures on a CSI-RS resource and considers this coherent measurement to be an interferer. Hence, the </w:t>
      </w:r>
      <w:r w:rsidR="002E665A">
        <w:lastRenderedPageBreak/>
        <w:t>UE</w:t>
      </w:r>
      <w:r>
        <w:t>s</w:t>
      </w:r>
      <w:r w:rsidR="002E665A">
        <w:t xml:space="preserve"> use the coherently estimated channel as an interferer when computing CSI and a CSI-RS that is used as desired signal for one UE may be used as an interferer for another UE.  </w:t>
      </w:r>
    </w:p>
    <w:p w14:paraId="7E059705" w14:textId="598066DA" w:rsidR="002E665A" w:rsidRDefault="002E665A" w:rsidP="00516839">
      <w:pPr>
        <w:jc w:val="both"/>
      </w:pPr>
      <w:r>
        <w:t>This approach is useful</w:t>
      </w:r>
      <w:r w:rsidR="00EA6956">
        <w:t xml:space="preserve"> in some cases (i.e., MU-MIMO, CoMP</w:t>
      </w:r>
      <w:r>
        <w:t xml:space="preserve">) and should be supported in NR as a complement to the non-coherent method. In this case, the IMR could be configured to have two components, some IMR are using NZP CSI-RS and some others are used for non-coherent interference estimation as in LTE. </w:t>
      </w:r>
    </w:p>
    <w:p w14:paraId="3A0F1309" w14:textId="77777777" w:rsidR="007968E0" w:rsidRDefault="007968E0" w:rsidP="002E665A">
      <w:bookmarkStart w:id="7" w:name="_GoBack"/>
      <w:bookmarkEnd w:id="7"/>
    </w:p>
    <w:p w14:paraId="377F9627" w14:textId="72385B55" w:rsidR="002E665A" w:rsidRDefault="007968E0" w:rsidP="002E665A">
      <w:pPr>
        <w:pStyle w:val="Proposal"/>
      </w:pPr>
      <w:bookmarkStart w:id="8" w:name="_Toc473940030"/>
      <w:bookmarkStart w:id="9" w:name="_Toc478081591"/>
      <w:r>
        <w:t>NR supports</w:t>
      </w:r>
      <w:r w:rsidR="00041323">
        <w:t xml:space="preserve"> IMR</w:t>
      </w:r>
      <w:r>
        <w:t xml:space="preserve"> overhead reduction mechanisms including UE emulated interference.</w:t>
      </w:r>
      <w:bookmarkEnd w:id="8"/>
      <w:bookmarkEnd w:id="9"/>
    </w:p>
    <w:p w14:paraId="1623DD5D" w14:textId="4B18C727" w:rsidR="00007F81" w:rsidRDefault="00007F81" w:rsidP="00AE0D49"/>
    <w:p w14:paraId="109CF31F" w14:textId="226CDAFD" w:rsidR="00007F81" w:rsidRDefault="00007F81" w:rsidP="00AE0D49"/>
    <w:p w14:paraId="4519D17C" w14:textId="3DEB42CF" w:rsidR="00007F81" w:rsidRDefault="00F205B7" w:rsidP="00AE0D49">
      <w:r>
        <w:rPr>
          <w:noProof/>
        </w:rPr>
        <w:drawing>
          <wp:inline distT="0" distB="0" distL="0" distR="0" wp14:anchorId="056EC8DC" wp14:editId="27B0CE29">
            <wp:extent cx="5943600" cy="1641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641475"/>
                    </a:xfrm>
                    <a:prstGeom prst="rect">
                      <a:avLst/>
                    </a:prstGeom>
                  </pic:spPr>
                </pic:pic>
              </a:graphicData>
            </a:graphic>
          </wp:inline>
        </w:drawing>
      </w:r>
    </w:p>
    <w:p w14:paraId="60B21D87" w14:textId="3FCC77DA" w:rsidR="00007F81" w:rsidRDefault="00DC7EB8" w:rsidP="00DC7EB8">
      <w:pPr>
        <w:pStyle w:val="Caption"/>
      </w:pPr>
      <w:bookmarkStart w:id="10" w:name="_Ref473939597"/>
      <w:r>
        <w:t xml:space="preserve">Figure </w:t>
      </w:r>
      <w:fldSimple w:instr=" SEQ Figure \* ARABIC ">
        <w:r w:rsidR="00CF478B">
          <w:rPr>
            <w:noProof/>
          </w:rPr>
          <w:t>1</w:t>
        </w:r>
      </w:fldSimple>
      <w:bookmarkEnd w:id="10"/>
      <w:r w:rsidR="007968E0">
        <w:t>. Number of hypothese</w:t>
      </w:r>
      <w:r>
        <w:t xml:space="preserve">s needed to support MU-MIMO with different number of </w:t>
      </w:r>
      <w:r w:rsidR="007968E0">
        <w:t>c</w:t>
      </w:r>
      <w:r>
        <w:t>o-scheduled UEs in different beam directions.</w:t>
      </w:r>
    </w:p>
    <w:p w14:paraId="7119FD45" w14:textId="6E8793C8" w:rsidR="00007F81" w:rsidRDefault="00007F81" w:rsidP="00AE0D49"/>
    <w:p w14:paraId="2871A0BF" w14:textId="578B7DAF" w:rsidR="00A079D8" w:rsidRDefault="00A079D8" w:rsidP="00A079D8">
      <w:pPr>
        <w:pStyle w:val="BodyText"/>
      </w:pPr>
    </w:p>
    <w:p w14:paraId="4D0C56FD" w14:textId="77777777" w:rsidR="00C01F33" w:rsidRPr="00CE0424" w:rsidRDefault="00C01F33" w:rsidP="003A0E41">
      <w:pPr>
        <w:pStyle w:val="Heading1"/>
      </w:pPr>
      <w:r w:rsidRPr="00CE0424">
        <w:t>Conclusion</w:t>
      </w:r>
      <w:r w:rsidR="00AE2FEB">
        <w:t>s</w:t>
      </w:r>
    </w:p>
    <w:p w14:paraId="45EEC911" w14:textId="77777777" w:rsidR="00CF478B"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74A4708E" w14:textId="77777777" w:rsidR="00CF478B" w:rsidRDefault="00CF478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NR supports two types of IMRs based on ZP CSI-RS and NZP CSI-RS.</w:t>
      </w:r>
    </w:p>
    <w:p w14:paraId="637F008E" w14:textId="77777777" w:rsidR="00CF478B" w:rsidRDefault="00CF478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 supports aperiodic/semi-persistent/periodic IMR with dynamic indication for one-shot interference measurement.</w:t>
      </w:r>
    </w:p>
    <w:p w14:paraId="1A4522ED" w14:textId="77777777" w:rsidR="00CF478B" w:rsidRDefault="00CF478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supports IMR overhead reduction mechanisms including UE emulated interference.</w:t>
      </w:r>
    </w:p>
    <w:p w14:paraId="74A4133E" w14:textId="20872E02" w:rsidR="00C01F33" w:rsidRDefault="00E5689D" w:rsidP="00E5689D">
      <w:pPr>
        <w:pStyle w:val="BodyText"/>
        <w:rPr>
          <w:b/>
          <w:bCs/>
        </w:rPr>
      </w:pPr>
      <w:r>
        <w:rPr>
          <w:b/>
          <w:bCs/>
        </w:rPr>
        <w:fldChar w:fldCharType="end"/>
      </w:r>
    </w:p>
    <w:p w14:paraId="691C2BDB" w14:textId="33A4C546" w:rsidR="00995D0F" w:rsidRPr="00CE0424" w:rsidRDefault="00995D0F" w:rsidP="00995D0F">
      <w:pPr>
        <w:pStyle w:val="Heading1"/>
      </w:pPr>
      <w:r>
        <w:t>References</w:t>
      </w:r>
    </w:p>
    <w:p w14:paraId="6103B41B" w14:textId="3E27D83E" w:rsidR="00995D0F" w:rsidRPr="00E06B95" w:rsidRDefault="00E06B95" w:rsidP="00E06B95">
      <w:pPr>
        <w:pStyle w:val="Reference"/>
      </w:pPr>
      <w:bookmarkStart w:id="11" w:name="_Ref473938418"/>
      <w:r w:rsidRPr="00E06B95">
        <w:t>R1-1705930</w:t>
      </w:r>
      <w:r w:rsidR="00995D0F" w:rsidRPr="00E06B95">
        <w:t>, “</w:t>
      </w:r>
      <w:r w:rsidR="00113848" w:rsidRPr="00E06B95">
        <w:t>Further details of</w:t>
      </w:r>
      <w:r w:rsidR="00995D0F" w:rsidRPr="00E06B95">
        <w:t xml:space="preserve"> measurement restriction</w:t>
      </w:r>
      <w:r w:rsidR="00113848" w:rsidRPr="00E06B95">
        <w:t xml:space="preserve"> configuration</w:t>
      </w:r>
      <w:r w:rsidR="00995D0F" w:rsidRPr="00E06B95">
        <w:t>”, Ericsson</w:t>
      </w:r>
      <w:bookmarkEnd w:id="11"/>
    </w:p>
    <w:p w14:paraId="78C8A085" w14:textId="77777777" w:rsidR="00995D0F" w:rsidRPr="00790B99" w:rsidRDefault="00995D0F" w:rsidP="00E5689D">
      <w:pPr>
        <w:pStyle w:val="BodyText"/>
        <w:rPr>
          <w:b/>
          <w:bCs/>
        </w:rPr>
      </w:pPr>
    </w:p>
    <w:sectPr w:rsidR="00995D0F" w:rsidRPr="00790B99"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3D471" w14:textId="77777777" w:rsidR="00FC4E3E" w:rsidRDefault="00FC4E3E">
      <w:r>
        <w:separator/>
      </w:r>
    </w:p>
  </w:endnote>
  <w:endnote w:type="continuationSeparator" w:id="0">
    <w:p w14:paraId="2CF52A25" w14:textId="77777777" w:rsidR="00FC4E3E" w:rsidRDefault="00FC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30D34" w14:textId="77777777" w:rsidR="002C29F8" w:rsidRDefault="002C2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51F783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7EC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7EC8">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78F8E" w14:textId="77777777" w:rsidR="002C29F8" w:rsidRDefault="002C29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97EAB" w14:textId="77777777" w:rsidR="00FC4E3E" w:rsidRDefault="00FC4E3E">
      <w:r>
        <w:separator/>
      </w:r>
    </w:p>
  </w:footnote>
  <w:footnote w:type="continuationSeparator" w:id="0">
    <w:p w14:paraId="73A99A85" w14:textId="77777777" w:rsidR="00FC4E3E" w:rsidRDefault="00FC4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33753" w14:textId="77777777" w:rsidR="002C29F8" w:rsidRDefault="002C29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BB470" w14:textId="77777777" w:rsidR="002C29F8" w:rsidRDefault="002C2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0" w15:restartNumberingAfterBreak="0">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A31D0E"/>
    <w:multiLevelType w:val="hybridMultilevel"/>
    <w:tmpl w:val="912E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3"/>
  </w:num>
  <w:num w:numId="4">
    <w:abstractNumId w:val="14"/>
  </w:num>
  <w:num w:numId="5">
    <w:abstractNumId w:val="9"/>
  </w:num>
  <w:num w:numId="6">
    <w:abstractNumId w:val="15"/>
  </w:num>
  <w:num w:numId="7">
    <w:abstractNumId w:val="18"/>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2"/>
  </w:num>
  <w:num w:numId="15">
    <w:abstractNumId w:val="6"/>
  </w:num>
  <w:num w:numId="16">
    <w:abstractNumId w:val="22"/>
  </w:num>
  <w:num w:numId="17">
    <w:abstractNumId w:val="25"/>
  </w:num>
  <w:num w:numId="18">
    <w:abstractNumId w:val="23"/>
  </w:num>
  <w:num w:numId="19">
    <w:abstractNumId w:val="4"/>
  </w:num>
  <w:num w:numId="20">
    <w:abstractNumId w:val="5"/>
  </w:num>
  <w:num w:numId="21">
    <w:abstractNumId w:val="19"/>
  </w:num>
  <w:num w:numId="22">
    <w:abstractNumId w:val="20"/>
  </w:num>
  <w:num w:numId="23">
    <w:abstractNumId w:val="11"/>
  </w:num>
  <w:num w:numId="24">
    <w:abstractNumId w:val="21"/>
  </w:num>
  <w:num w:numId="25">
    <w:abstractNumId w:val="8"/>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07F81"/>
    <w:rsid w:val="00011B28"/>
    <w:rsid w:val="00015D15"/>
    <w:rsid w:val="00020E0E"/>
    <w:rsid w:val="0002564D"/>
    <w:rsid w:val="00025ECA"/>
    <w:rsid w:val="00030B30"/>
    <w:rsid w:val="000325B8"/>
    <w:rsid w:val="00034C15"/>
    <w:rsid w:val="00036BA1"/>
    <w:rsid w:val="00041323"/>
    <w:rsid w:val="00042009"/>
    <w:rsid w:val="000422E2"/>
    <w:rsid w:val="00042F22"/>
    <w:rsid w:val="000444EF"/>
    <w:rsid w:val="00052A07"/>
    <w:rsid w:val="000534E3"/>
    <w:rsid w:val="0005606A"/>
    <w:rsid w:val="00057117"/>
    <w:rsid w:val="000616E7"/>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6F7"/>
    <w:rsid w:val="000E7194"/>
    <w:rsid w:val="000F06D6"/>
    <w:rsid w:val="000F0EB1"/>
    <w:rsid w:val="000F1106"/>
    <w:rsid w:val="000F3BE9"/>
    <w:rsid w:val="000F3F6C"/>
    <w:rsid w:val="000F6DF3"/>
    <w:rsid w:val="001005FF"/>
    <w:rsid w:val="001062FB"/>
    <w:rsid w:val="001063E6"/>
    <w:rsid w:val="0011384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1989"/>
    <w:rsid w:val="001659C1"/>
    <w:rsid w:val="00173A8E"/>
    <w:rsid w:val="0018143F"/>
    <w:rsid w:val="001868BD"/>
    <w:rsid w:val="00190AC1"/>
    <w:rsid w:val="0019341A"/>
    <w:rsid w:val="00197DF9"/>
    <w:rsid w:val="001A1987"/>
    <w:rsid w:val="001A2564"/>
    <w:rsid w:val="001A6173"/>
    <w:rsid w:val="001A6CBA"/>
    <w:rsid w:val="001B0D97"/>
    <w:rsid w:val="001B5A5D"/>
    <w:rsid w:val="001C0D2A"/>
    <w:rsid w:val="001C1CE5"/>
    <w:rsid w:val="001C3D2A"/>
    <w:rsid w:val="001C3F8F"/>
    <w:rsid w:val="001D51BA"/>
    <w:rsid w:val="001D6342"/>
    <w:rsid w:val="001D6D53"/>
    <w:rsid w:val="001E2008"/>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0338"/>
    <w:rsid w:val="00257543"/>
    <w:rsid w:val="002617E7"/>
    <w:rsid w:val="00264228"/>
    <w:rsid w:val="00264334"/>
    <w:rsid w:val="0026473E"/>
    <w:rsid w:val="00266214"/>
    <w:rsid w:val="00267C83"/>
    <w:rsid w:val="0027144F"/>
    <w:rsid w:val="00271813"/>
    <w:rsid w:val="00271F3A"/>
    <w:rsid w:val="00273278"/>
    <w:rsid w:val="002735F6"/>
    <w:rsid w:val="002737F4"/>
    <w:rsid w:val="002805F5"/>
    <w:rsid w:val="00280751"/>
    <w:rsid w:val="00281D37"/>
    <w:rsid w:val="0028280A"/>
    <w:rsid w:val="00286ACD"/>
    <w:rsid w:val="00287838"/>
    <w:rsid w:val="002907B5"/>
    <w:rsid w:val="00292EB7"/>
    <w:rsid w:val="00296227"/>
    <w:rsid w:val="00296F44"/>
    <w:rsid w:val="0029777D"/>
    <w:rsid w:val="002A055E"/>
    <w:rsid w:val="002A1D4E"/>
    <w:rsid w:val="002A2869"/>
    <w:rsid w:val="002A79C3"/>
    <w:rsid w:val="002B24D6"/>
    <w:rsid w:val="002C07F0"/>
    <w:rsid w:val="002C29F8"/>
    <w:rsid w:val="002C41E6"/>
    <w:rsid w:val="002D071A"/>
    <w:rsid w:val="002D34B2"/>
    <w:rsid w:val="002D7637"/>
    <w:rsid w:val="002E17F2"/>
    <w:rsid w:val="002E665A"/>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5A23"/>
    <w:rsid w:val="00327997"/>
    <w:rsid w:val="00331751"/>
    <w:rsid w:val="00331B7B"/>
    <w:rsid w:val="00334579"/>
    <w:rsid w:val="00335858"/>
    <w:rsid w:val="00336BDA"/>
    <w:rsid w:val="00337509"/>
    <w:rsid w:val="00342BD7"/>
    <w:rsid w:val="00346DB5"/>
    <w:rsid w:val="003477B1"/>
    <w:rsid w:val="00357380"/>
    <w:rsid w:val="003602D9"/>
    <w:rsid w:val="003604CE"/>
    <w:rsid w:val="0036693B"/>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4F56"/>
    <w:rsid w:val="00446488"/>
    <w:rsid w:val="004517AA"/>
    <w:rsid w:val="00452CAC"/>
    <w:rsid w:val="00457565"/>
    <w:rsid w:val="00457B71"/>
    <w:rsid w:val="004669E2"/>
    <w:rsid w:val="00466D3C"/>
    <w:rsid w:val="004703C8"/>
    <w:rsid w:val="00470C31"/>
    <w:rsid w:val="00470D48"/>
    <w:rsid w:val="004734D0"/>
    <w:rsid w:val="0047556B"/>
    <w:rsid w:val="00477768"/>
    <w:rsid w:val="00480C56"/>
    <w:rsid w:val="00492BC5"/>
    <w:rsid w:val="004964F1"/>
    <w:rsid w:val="004A16BC"/>
    <w:rsid w:val="004A2B94"/>
    <w:rsid w:val="004B7C0C"/>
    <w:rsid w:val="004C3898"/>
    <w:rsid w:val="004C4CE9"/>
    <w:rsid w:val="004C737C"/>
    <w:rsid w:val="004D36B1"/>
    <w:rsid w:val="004D7EBD"/>
    <w:rsid w:val="004E2680"/>
    <w:rsid w:val="004E28F9"/>
    <w:rsid w:val="004E3414"/>
    <w:rsid w:val="004E462E"/>
    <w:rsid w:val="004E56DC"/>
    <w:rsid w:val="004E6641"/>
    <w:rsid w:val="004E76F4"/>
    <w:rsid w:val="004F0B4E"/>
    <w:rsid w:val="004F0B6C"/>
    <w:rsid w:val="004F2078"/>
    <w:rsid w:val="004F4DA3"/>
    <w:rsid w:val="00506557"/>
    <w:rsid w:val="0050677A"/>
    <w:rsid w:val="005108D8"/>
    <w:rsid w:val="005116F9"/>
    <w:rsid w:val="005153A7"/>
    <w:rsid w:val="00516839"/>
    <w:rsid w:val="00520215"/>
    <w:rsid w:val="005219CF"/>
    <w:rsid w:val="00534B59"/>
    <w:rsid w:val="00536759"/>
    <w:rsid w:val="00537C62"/>
    <w:rsid w:val="00540278"/>
    <w:rsid w:val="00546970"/>
    <w:rsid w:val="00554192"/>
    <w:rsid w:val="00554E19"/>
    <w:rsid w:val="0056121F"/>
    <w:rsid w:val="00572505"/>
    <w:rsid w:val="00575DA6"/>
    <w:rsid w:val="00582809"/>
    <w:rsid w:val="0058798C"/>
    <w:rsid w:val="005900FA"/>
    <w:rsid w:val="005935A4"/>
    <w:rsid w:val="00593B0A"/>
    <w:rsid w:val="005948C2"/>
    <w:rsid w:val="00595DCA"/>
    <w:rsid w:val="0059779B"/>
    <w:rsid w:val="005A209A"/>
    <w:rsid w:val="005A662D"/>
    <w:rsid w:val="005B35D7"/>
    <w:rsid w:val="005B392A"/>
    <w:rsid w:val="005B3AA3"/>
    <w:rsid w:val="005B6F83"/>
    <w:rsid w:val="005B7DF6"/>
    <w:rsid w:val="005C74FB"/>
    <w:rsid w:val="005D1602"/>
    <w:rsid w:val="005E385F"/>
    <w:rsid w:val="005E5B81"/>
    <w:rsid w:val="005E710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6F08"/>
    <w:rsid w:val="006D7A51"/>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88C"/>
    <w:rsid w:val="00712287"/>
    <w:rsid w:val="00712772"/>
    <w:rsid w:val="007148D3"/>
    <w:rsid w:val="00715B9A"/>
    <w:rsid w:val="00726EA6"/>
    <w:rsid w:val="00727208"/>
    <w:rsid w:val="00727680"/>
    <w:rsid w:val="007348B1"/>
    <w:rsid w:val="007362A6"/>
    <w:rsid w:val="00736D7D"/>
    <w:rsid w:val="00740E58"/>
    <w:rsid w:val="007445A0"/>
    <w:rsid w:val="0074524B"/>
    <w:rsid w:val="00746443"/>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68E0"/>
    <w:rsid w:val="007A1CB3"/>
    <w:rsid w:val="007A306F"/>
    <w:rsid w:val="007A43A6"/>
    <w:rsid w:val="007A58A6"/>
    <w:rsid w:val="007A67B3"/>
    <w:rsid w:val="007B3D2D"/>
    <w:rsid w:val="007B50AE"/>
    <w:rsid w:val="007B51DF"/>
    <w:rsid w:val="007B7374"/>
    <w:rsid w:val="007C05DD"/>
    <w:rsid w:val="007C2E30"/>
    <w:rsid w:val="007C3D18"/>
    <w:rsid w:val="007C60BF"/>
    <w:rsid w:val="007C6A07"/>
    <w:rsid w:val="007C75A1"/>
    <w:rsid w:val="007C77A5"/>
    <w:rsid w:val="007D04E5"/>
    <w:rsid w:val="007D5901"/>
    <w:rsid w:val="007D7526"/>
    <w:rsid w:val="007E20F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2719"/>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EC8"/>
    <w:rsid w:val="008B0483"/>
    <w:rsid w:val="008B120C"/>
    <w:rsid w:val="008B51A0"/>
    <w:rsid w:val="008B592A"/>
    <w:rsid w:val="008B714B"/>
    <w:rsid w:val="008B7794"/>
    <w:rsid w:val="008B7B5C"/>
    <w:rsid w:val="008C0C99"/>
    <w:rsid w:val="008C2017"/>
    <w:rsid w:val="008C4958"/>
    <w:rsid w:val="008C4BAA"/>
    <w:rsid w:val="008C6AE8"/>
    <w:rsid w:val="008C7573"/>
    <w:rsid w:val="008D30B2"/>
    <w:rsid w:val="008D34F1"/>
    <w:rsid w:val="008D39D8"/>
    <w:rsid w:val="008D6D1A"/>
    <w:rsid w:val="008E065E"/>
    <w:rsid w:val="008E06E1"/>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777BA"/>
    <w:rsid w:val="00980477"/>
    <w:rsid w:val="00985253"/>
    <w:rsid w:val="009853B3"/>
    <w:rsid w:val="00985BFD"/>
    <w:rsid w:val="00990630"/>
    <w:rsid w:val="00991761"/>
    <w:rsid w:val="00994DCA"/>
    <w:rsid w:val="00995D0F"/>
    <w:rsid w:val="009960EC"/>
    <w:rsid w:val="009970DD"/>
    <w:rsid w:val="00997CB2"/>
    <w:rsid w:val="009A0FBA"/>
    <w:rsid w:val="009A1601"/>
    <w:rsid w:val="009A18A7"/>
    <w:rsid w:val="009A2469"/>
    <w:rsid w:val="009A462D"/>
    <w:rsid w:val="009A5CBA"/>
    <w:rsid w:val="009B1F30"/>
    <w:rsid w:val="009B3AC2"/>
    <w:rsid w:val="009B4DF4"/>
    <w:rsid w:val="009B564E"/>
    <w:rsid w:val="009B6086"/>
    <w:rsid w:val="009B7E87"/>
    <w:rsid w:val="009C403E"/>
    <w:rsid w:val="009C6832"/>
    <w:rsid w:val="009D4FF0"/>
    <w:rsid w:val="009D703C"/>
    <w:rsid w:val="009D718F"/>
    <w:rsid w:val="009E068F"/>
    <w:rsid w:val="009E14E0"/>
    <w:rsid w:val="009E35DB"/>
    <w:rsid w:val="009E47A3"/>
    <w:rsid w:val="009F08F3"/>
    <w:rsid w:val="009F344F"/>
    <w:rsid w:val="00A00DE1"/>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F2B"/>
    <w:rsid w:val="00A71B99"/>
    <w:rsid w:val="00A739D0"/>
    <w:rsid w:val="00A75A44"/>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D49"/>
    <w:rsid w:val="00AE27AC"/>
    <w:rsid w:val="00AE2FEB"/>
    <w:rsid w:val="00AE4037"/>
    <w:rsid w:val="00AE40E0"/>
    <w:rsid w:val="00AE4DBA"/>
    <w:rsid w:val="00AE4F07"/>
    <w:rsid w:val="00AF1C5D"/>
    <w:rsid w:val="00AF42D7"/>
    <w:rsid w:val="00B006FE"/>
    <w:rsid w:val="00B007CB"/>
    <w:rsid w:val="00B02AA9"/>
    <w:rsid w:val="00B02FA3"/>
    <w:rsid w:val="00B03374"/>
    <w:rsid w:val="00B05084"/>
    <w:rsid w:val="00B07D9F"/>
    <w:rsid w:val="00B157F9"/>
    <w:rsid w:val="00B20256"/>
    <w:rsid w:val="00B20D09"/>
    <w:rsid w:val="00B2763F"/>
    <w:rsid w:val="00B27AAC"/>
    <w:rsid w:val="00B30929"/>
    <w:rsid w:val="00B372AA"/>
    <w:rsid w:val="00B40445"/>
    <w:rsid w:val="00B41888"/>
    <w:rsid w:val="00B45A52"/>
    <w:rsid w:val="00B46175"/>
    <w:rsid w:val="00B664C7"/>
    <w:rsid w:val="00B67179"/>
    <w:rsid w:val="00B739F6"/>
    <w:rsid w:val="00B73B58"/>
    <w:rsid w:val="00B81A6C"/>
    <w:rsid w:val="00B85DE5"/>
    <w:rsid w:val="00B90F73"/>
    <w:rsid w:val="00B93B59"/>
    <w:rsid w:val="00B9406A"/>
    <w:rsid w:val="00B96585"/>
    <w:rsid w:val="00BA2280"/>
    <w:rsid w:val="00BA2674"/>
    <w:rsid w:val="00BA2A08"/>
    <w:rsid w:val="00BA56D2"/>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5948"/>
    <w:rsid w:val="00C07377"/>
    <w:rsid w:val="00C10478"/>
    <w:rsid w:val="00C12107"/>
    <w:rsid w:val="00C14D4B"/>
    <w:rsid w:val="00C154BB"/>
    <w:rsid w:val="00C279B5"/>
    <w:rsid w:val="00C27C45"/>
    <w:rsid w:val="00C3719D"/>
    <w:rsid w:val="00C44E74"/>
    <w:rsid w:val="00C54995"/>
    <w:rsid w:val="00C54D41"/>
    <w:rsid w:val="00C60783"/>
    <w:rsid w:val="00C64672"/>
    <w:rsid w:val="00C70697"/>
    <w:rsid w:val="00C72EF4"/>
    <w:rsid w:val="00C75D2F"/>
    <w:rsid w:val="00C767BE"/>
    <w:rsid w:val="00C76E3C"/>
    <w:rsid w:val="00C81568"/>
    <w:rsid w:val="00C9027A"/>
    <w:rsid w:val="00C9068E"/>
    <w:rsid w:val="00C91079"/>
    <w:rsid w:val="00C93C4B"/>
    <w:rsid w:val="00C944AB"/>
    <w:rsid w:val="00C95B40"/>
    <w:rsid w:val="00CA1068"/>
    <w:rsid w:val="00CA1ED8"/>
    <w:rsid w:val="00CA2417"/>
    <w:rsid w:val="00CB1F63"/>
    <w:rsid w:val="00CB531C"/>
    <w:rsid w:val="00CB7170"/>
    <w:rsid w:val="00CC040E"/>
    <w:rsid w:val="00CC111F"/>
    <w:rsid w:val="00CC2011"/>
    <w:rsid w:val="00CC3EA0"/>
    <w:rsid w:val="00CC54A7"/>
    <w:rsid w:val="00CC7B45"/>
    <w:rsid w:val="00CD1188"/>
    <w:rsid w:val="00CD2ED1"/>
    <w:rsid w:val="00CD337B"/>
    <w:rsid w:val="00CE0424"/>
    <w:rsid w:val="00CE5091"/>
    <w:rsid w:val="00CE7561"/>
    <w:rsid w:val="00CF1354"/>
    <w:rsid w:val="00CF3B1F"/>
    <w:rsid w:val="00CF3BF6"/>
    <w:rsid w:val="00CF478B"/>
    <w:rsid w:val="00CF625B"/>
    <w:rsid w:val="00CF687E"/>
    <w:rsid w:val="00D0349B"/>
    <w:rsid w:val="00D10249"/>
    <w:rsid w:val="00D115C3"/>
    <w:rsid w:val="00D11897"/>
    <w:rsid w:val="00D13135"/>
    <w:rsid w:val="00D13E4E"/>
    <w:rsid w:val="00D171C7"/>
    <w:rsid w:val="00D239A7"/>
    <w:rsid w:val="00D23F47"/>
    <w:rsid w:val="00D24660"/>
    <w:rsid w:val="00D36E71"/>
    <w:rsid w:val="00D37D87"/>
    <w:rsid w:val="00D40B33"/>
    <w:rsid w:val="00D4318F"/>
    <w:rsid w:val="00D438BF"/>
    <w:rsid w:val="00D440F8"/>
    <w:rsid w:val="00D546FF"/>
    <w:rsid w:val="00D55AD5"/>
    <w:rsid w:val="00D576CA"/>
    <w:rsid w:val="00D61AF5"/>
    <w:rsid w:val="00D62A62"/>
    <w:rsid w:val="00D652B5"/>
    <w:rsid w:val="00D66130"/>
    <w:rsid w:val="00D66155"/>
    <w:rsid w:val="00D67401"/>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8CD"/>
    <w:rsid w:val="00DC2D36"/>
    <w:rsid w:val="00DC53EF"/>
    <w:rsid w:val="00DC7EB8"/>
    <w:rsid w:val="00DE5608"/>
    <w:rsid w:val="00DE58D0"/>
    <w:rsid w:val="00DE654F"/>
    <w:rsid w:val="00DF0B6E"/>
    <w:rsid w:val="00DF15E0"/>
    <w:rsid w:val="00DF37A0"/>
    <w:rsid w:val="00DF4875"/>
    <w:rsid w:val="00E06B9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E8D"/>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6956"/>
    <w:rsid w:val="00EA7A41"/>
    <w:rsid w:val="00EB077B"/>
    <w:rsid w:val="00EB4EA2"/>
    <w:rsid w:val="00EC27C6"/>
    <w:rsid w:val="00EC4207"/>
    <w:rsid w:val="00EC5653"/>
    <w:rsid w:val="00EC71CE"/>
    <w:rsid w:val="00EC77A7"/>
    <w:rsid w:val="00ED1006"/>
    <w:rsid w:val="00EE59C8"/>
    <w:rsid w:val="00EF18FE"/>
    <w:rsid w:val="00EF5787"/>
    <w:rsid w:val="00EF5AF2"/>
    <w:rsid w:val="00EF60D0"/>
    <w:rsid w:val="00F0528D"/>
    <w:rsid w:val="00F06C67"/>
    <w:rsid w:val="00F06DFD"/>
    <w:rsid w:val="00F071D1"/>
    <w:rsid w:val="00F07533"/>
    <w:rsid w:val="00F07C24"/>
    <w:rsid w:val="00F10629"/>
    <w:rsid w:val="00F15FA5"/>
    <w:rsid w:val="00F17079"/>
    <w:rsid w:val="00F205B7"/>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B89"/>
    <w:rsid w:val="00F76EFA"/>
    <w:rsid w:val="00F804BE"/>
    <w:rsid w:val="00F817CE"/>
    <w:rsid w:val="00F8456C"/>
    <w:rsid w:val="00F859D8"/>
    <w:rsid w:val="00F868F5"/>
    <w:rsid w:val="00F904A7"/>
    <w:rsid w:val="00F9056A"/>
    <w:rsid w:val="00F90F8D"/>
    <w:rsid w:val="00F9207E"/>
    <w:rsid w:val="00F92782"/>
    <w:rsid w:val="00F93AA9"/>
    <w:rsid w:val="00F96985"/>
    <w:rsid w:val="00F97838"/>
    <w:rsid w:val="00FA2BB3"/>
    <w:rsid w:val="00FA6174"/>
    <w:rsid w:val="00FB4C80"/>
    <w:rsid w:val="00FB6A6A"/>
    <w:rsid w:val="00FC4E3E"/>
    <w:rsid w:val="00FC7429"/>
    <w:rsid w:val="00FD07F6"/>
    <w:rsid w:val="00FD1EC8"/>
    <w:rsid w:val="00FD47ED"/>
    <w:rsid w:val="00FD74DB"/>
    <w:rsid w:val="00FD7660"/>
    <w:rsid w:val="00FE0655"/>
    <w:rsid w:val="00FE2365"/>
    <w:rsid w:val="00FE37D7"/>
    <w:rsid w:val="00FE4C7B"/>
    <w:rsid w:val="00FE56A6"/>
    <w:rsid w:val="00FE7336"/>
    <w:rsid w:val="00FE787C"/>
    <w:rsid w:val="00FF20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06B9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rsid w:val="00E06B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B95"/>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pPr>
    <w:rPr>
      <w:noProof/>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pPr>
    <w:rPr>
      <w:color w:val="FF0000"/>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uiPriority w:val="99"/>
    <w:semiHidden/>
    <w:rsid w:val="00A85C6C"/>
    <w:rPr>
      <w:sz w:val="16"/>
      <w:szCs w:val="16"/>
    </w:rPr>
  </w:style>
  <w:style w:type="paragraph" w:styleId="CommentText">
    <w:name w:val="annotation text"/>
    <w:basedOn w:val="Normal"/>
    <w:link w:val="CommentTextChar"/>
    <w:uiPriority w:val="99"/>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pPr>
  </w:style>
  <w:style w:type="paragraph" w:customStyle="1" w:styleId="B2">
    <w:name w:val="B2"/>
    <w:basedOn w:val="List2"/>
    <w:rsid w:val="00A85C6C"/>
    <w:pPr>
      <w:spacing w:after="180"/>
    </w:pPr>
  </w:style>
  <w:style w:type="paragraph" w:customStyle="1" w:styleId="B3">
    <w:name w:val="B3"/>
    <w:basedOn w:val="List3"/>
    <w:rsid w:val="00A85C6C"/>
    <w:pPr>
      <w:spacing w:after="180"/>
    </w:pPr>
  </w:style>
  <w:style w:type="paragraph" w:customStyle="1" w:styleId="B4">
    <w:name w:val="B4"/>
    <w:basedOn w:val="List4"/>
    <w:rsid w:val="00A85C6C"/>
    <w:pPr>
      <w:spacing w:after="180"/>
    </w:p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pPr>
  </w:style>
  <w:style w:type="paragraph" w:customStyle="1" w:styleId="EX">
    <w:name w:val="EX"/>
    <w:basedOn w:val="Normal"/>
    <w:rsid w:val="00A85C6C"/>
    <w:pPr>
      <w:keepLines/>
      <w:spacing w:after="180"/>
      <w:ind w:left="1702" w:hanging="1418"/>
    </w:p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pPr>
    <w:rPr>
      <w:sz w:val="18"/>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p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uiPriority w:val="99"/>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72803">
      <w:bodyDiv w:val="1"/>
      <w:marLeft w:val="0"/>
      <w:marRight w:val="0"/>
      <w:marTop w:val="0"/>
      <w:marBottom w:val="0"/>
      <w:divBdr>
        <w:top w:val="none" w:sz="0" w:space="0" w:color="auto"/>
        <w:left w:val="none" w:sz="0" w:space="0" w:color="auto"/>
        <w:bottom w:val="none" w:sz="0" w:space="0" w:color="auto"/>
        <w:right w:val="none" w:sz="0" w:space="0" w:color="auto"/>
      </w:divBdr>
    </w:div>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769810074">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7FB69-967F-4142-A695-C721D474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2017-03-24T01:03:00Z</dcterms:created>
  <dcterms:modified xsi:type="dcterms:W3CDTF">2017-03-24T23:36:00Z</dcterms:modified>
</cp:coreProperties>
</file>