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FE6" w:rsidRPr="00155E5A" w:rsidRDefault="00C93FE6" w:rsidP="00C93FE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sidR="001E1018">
        <w:rPr>
          <w:rFonts w:ascii="Arial" w:hAnsi="Arial" w:cs="Arial"/>
          <w:b/>
          <w:bCs/>
          <w:sz w:val="24"/>
        </w:rPr>
        <w:t xml:space="preserve"> #88</w:t>
      </w:r>
      <w:r w:rsidR="00C73BF7">
        <w:rPr>
          <w:rFonts w:ascii="Arial" w:hAnsi="Arial" w:cs="Arial"/>
          <w:b/>
          <w:bCs/>
          <w:sz w:val="24"/>
        </w:rPr>
        <w:t>bis</w:t>
      </w:r>
      <w:r w:rsidRPr="00155E5A">
        <w:rPr>
          <w:rFonts w:ascii="Arial" w:hAnsi="Arial" w:cs="Arial"/>
          <w:b/>
          <w:bCs/>
          <w:sz w:val="24"/>
        </w:rPr>
        <w:tab/>
      </w:r>
      <w:r>
        <w:rPr>
          <w:rFonts w:ascii="Arial" w:hAnsi="Arial" w:cs="Arial"/>
          <w:b/>
          <w:bCs/>
          <w:sz w:val="24"/>
        </w:rPr>
        <w:tab/>
      </w:r>
      <w:r w:rsidRPr="00155E5A">
        <w:rPr>
          <w:rFonts w:ascii="Arial" w:hAnsi="Arial" w:cs="Arial"/>
          <w:b/>
          <w:bCs/>
          <w:sz w:val="24"/>
        </w:rPr>
        <w:t>R1-1</w:t>
      </w:r>
      <w:r w:rsidRPr="00155E5A">
        <w:rPr>
          <w:rFonts w:ascii="Arial" w:hAnsi="Arial" w:cs="Arial" w:hint="eastAsia"/>
          <w:b/>
          <w:bCs/>
          <w:sz w:val="24"/>
          <w:lang w:eastAsia="ja-JP"/>
        </w:rPr>
        <w:t>7</w:t>
      </w:r>
      <w:r w:rsidR="00EA03A6">
        <w:rPr>
          <w:rFonts w:ascii="Arial" w:hAnsi="Arial" w:cs="Arial"/>
          <w:b/>
          <w:bCs/>
          <w:sz w:val="24"/>
          <w:lang w:eastAsia="ja-JP"/>
        </w:rPr>
        <w:t>05882</w:t>
      </w:r>
      <w:bookmarkStart w:id="0" w:name="_GoBack"/>
      <w:bookmarkEnd w:id="0"/>
    </w:p>
    <w:p w:rsidR="00C93FE6" w:rsidRPr="00155E5A" w:rsidRDefault="00C73BF7" w:rsidP="00C93FE6">
      <w:pPr>
        <w:tabs>
          <w:tab w:val="center" w:pos="4536"/>
          <w:tab w:val="right" w:pos="9072"/>
        </w:tabs>
        <w:rPr>
          <w:rFonts w:ascii="Arial" w:hAnsi="Arial" w:cs="Arial"/>
          <w:b/>
          <w:bCs/>
          <w:sz w:val="24"/>
          <w:lang w:eastAsia="ja-JP"/>
        </w:rPr>
      </w:pPr>
      <w:r>
        <w:rPr>
          <w:rFonts w:ascii="Arial" w:hAnsi="Arial" w:cs="Arial"/>
          <w:b/>
          <w:bCs/>
          <w:sz w:val="24"/>
          <w:lang w:eastAsia="ja-JP"/>
        </w:rPr>
        <w:t>Spokane</w:t>
      </w:r>
      <w:r w:rsidR="00C93FE6" w:rsidRPr="00155E5A">
        <w:rPr>
          <w:rFonts w:ascii="Arial" w:hAnsi="Arial" w:cs="Arial"/>
          <w:b/>
          <w:bCs/>
          <w:sz w:val="24"/>
        </w:rPr>
        <w:t xml:space="preserve">, </w:t>
      </w:r>
      <w:r>
        <w:rPr>
          <w:rFonts w:ascii="Arial" w:hAnsi="Arial" w:cs="Arial"/>
          <w:b/>
          <w:bCs/>
          <w:sz w:val="24"/>
        </w:rPr>
        <w:t>USA</w:t>
      </w:r>
      <w:r w:rsidR="00C93FE6" w:rsidRPr="00155E5A">
        <w:rPr>
          <w:rFonts w:ascii="Arial" w:hAnsi="Arial" w:cs="Arial"/>
          <w:b/>
          <w:bCs/>
          <w:sz w:val="24"/>
        </w:rPr>
        <w:t xml:space="preserve">, </w:t>
      </w:r>
      <w:r w:rsidR="00593B2C">
        <w:rPr>
          <w:rFonts w:ascii="Arial" w:hAnsi="Arial" w:cs="Arial"/>
          <w:b/>
          <w:bCs/>
          <w:sz w:val="24"/>
          <w:lang w:eastAsia="ja-JP"/>
        </w:rPr>
        <w:t>3</w:t>
      </w:r>
      <w:r>
        <w:rPr>
          <w:rFonts w:ascii="Arial" w:hAnsi="Arial" w:cs="Arial"/>
          <w:b/>
          <w:bCs/>
          <w:sz w:val="24"/>
          <w:vertAlign w:val="superscript"/>
        </w:rPr>
        <w:t>rd</w:t>
      </w:r>
      <w:r w:rsidR="00C93FE6" w:rsidRPr="00155E5A">
        <w:rPr>
          <w:rFonts w:ascii="Arial" w:hAnsi="Arial" w:cs="Arial" w:hint="eastAsia"/>
          <w:b/>
          <w:bCs/>
          <w:sz w:val="24"/>
        </w:rPr>
        <w:t xml:space="preserve"> </w:t>
      </w:r>
      <w:r w:rsidR="00C93FE6" w:rsidRPr="00155E5A">
        <w:rPr>
          <w:rFonts w:ascii="Arial" w:hAnsi="Arial" w:cs="Arial"/>
          <w:b/>
          <w:bCs/>
          <w:sz w:val="24"/>
        </w:rPr>
        <w:t xml:space="preserve">- </w:t>
      </w:r>
      <w:r w:rsidR="00593B2C">
        <w:rPr>
          <w:rFonts w:ascii="Arial" w:hAnsi="Arial" w:cs="Arial" w:hint="eastAsia"/>
          <w:b/>
          <w:bCs/>
          <w:sz w:val="24"/>
          <w:lang w:eastAsia="ja-JP"/>
        </w:rPr>
        <w:t>7</w:t>
      </w:r>
      <w:r w:rsidR="00C93FE6" w:rsidRPr="00155E5A">
        <w:rPr>
          <w:rFonts w:ascii="Arial" w:hAnsi="Arial" w:cs="Arial"/>
          <w:b/>
          <w:bCs/>
          <w:sz w:val="24"/>
          <w:vertAlign w:val="superscript"/>
        </w:rPr>
        <w:t>th</w:t>
      </w:r>
      <w:r w:rsidR="00C93FE6" w:rsidRPr="00155E5A">
        <w:rPr>
          <w:rFonts w:ascii="Arial" w:hAnsi="Arial" w:cs="Arial"/>
          <w:b/>
          <w:bCs/>
          <w:sz w:val="24"/>
        </w:rPr>
        <w:t xml:space="preserve"> </w:t>
      </w:r>
      <w:r>
        <w:rPr>
          <w:rFonts w:ascii="Arial" w:hAnsi="Arial" w:cs="Arial"/>
          <w:b/>
          <w:bCs/>
          <w:sz w:val="24"/>
          <w:lang w:eastAsia="ja-JP"/>
        </w:rPr>
        <w:t>April</w:t>
      </w:r>
      <w:r w:rsidR="00C93FE6" w:rsidRPr="00155E5A">
        <w:rPr>
          <w:rFonts w:ascii="Arial" w:hAnsi="Arial" w:cs="Arial"/>
          <w:b/>
          <w:bCs/>
          <w:sz w:val="24"/>
        </w:rPr>
        <w:t xml:space="preserve"> 201</w:t>
      </w:r>
      <w:r w:rsidR="00C93FE6" w:rsidRPr="00155E5A">
        <w:rPr>
          <w:rFonts w:ascii="Arial" w:hAnsi="Arial" w:cs="Arial" w:hint="eastAsia"/>
          <w:b/>
          <w:bCs/>
          <w:sz w:val="24"/>
          <w:lang w:eastAsia="ja-JP"/>
        </w:rPr>
        <w:t>7</w:t>
      </w:r>
    </w:p>
    <w:p w:rsidR="00FF59F1" w:rsidRPr="00253327" w:rsidRDefault="00FF59F1" w:rsidP="00FF59F1">
      <w:pPr>
        <w:widowControl w:val="0"/>
        <w:spacing w:after="0"/>
        <w:jc w:val="center"/>
        <w:rPr>
          <w:rFonts w:ascii="Arial" w:hAnsi="Arial"/>
          <w:b/>
          <w:i/>
          <w:sz w:val="18"/>
        </w:rPr>
      </w:pPr>
    </w:p>
    <w:p w:rsidR="00FF59F1" w:rsidRPr="00253327" w:rsidRDefault="00FF59F1" w:rsidP="00BD072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3B508E">
        <w:rPr>
          <w:rFonts w:ascii="Arial" w:hAnsi="Arial"/>
          <w:b/>
          <w:sz w:val="24"/>
          <w:lang w:val="en-US"/>
        </w:rPr>
        <w:t>8</w:t>
      </w:r>
      <w:r w:rsidR="00BD0726" w:rsidRPr="00253327">
        <w:rPr>
          <w:rFonts w:ascii="Arial" w:hAnsi="Arial"/>
          <w:b/>
          <w:sz w:val="24"/>
          <w:lang w:val="en-US"/>
        </w:rPr>
        <w:t>.</w:t>
      </w:r>
      <w:r w:rsidR="00C93FE6" w:rsidRPr="00253327">
        <w:rPr>
          <w:rFonts w:ascii="Arial" w:hAnsi="Arial"/>
          <w:b/>
          <w:sz w:val="24"/>
          <w:lang w:val="en-US"/>
        </w:rPr>
        <w:t>1</w:t>
      </w:r>
      <w:r w:rsidR="00BD0726" w:rsidRPr="00253327">
        <w:rPr>
          <w:rFonts w:ascii="Arial" w:hAnsi="Arial"/>
          <w:b/>
          <w:sz w:val="24"/>
          <w:lang w:val="en-US"/>
        </w:rPr>
        <w:t>.</w:t>
      </w:r>
      <w:r w:rsidR="00C93FE6" w:rsidRPr="00253327">
        <w:rPr>
          <w:rFonts w:ascii="Arial" w:hAnsi="Arial"/>
          <w:b/>
          <w:sz w:val="24"/>
          <w:lang w:val="en-US"/>
        </w:rPr>
        <w:t>3</w:t>
      </w:r>
      <w:r w:rsidR="00BD0726" w:rsidRPr="00253327">
        <w:rPr>
          <w:rFonts w:ascii="Arial" w:hAnsi="Arial"/>
          <w:b/>
          <w:sz w:val="24"/>
          <w:lang w:val="en-US"/>
        </w:rPr>
        <w:t>.</w:t>
      </w:r>
      <w:r w:rsidR="00C73BF7">
        <w:rPr>
          <w:rFonts w:ascii="Arial" w:hAnsi="Arial"/>
          <w:b/>
          <w:sz w:val="24"/>
          <w:lang w:val="en-US"/>
        </w:rPr>
        <w:t>3</w:t>
      </w:r>
      <w:r w:rsidR="003B508E">
        <w:rPr>
          <w:rFonts w:ascii="Arial" w:hAnsi="Arial"/>
          <w:b/>
          <w:sz w:val="24"/>
          <w:lang w:val="en-US"/>
        </w:rPr>
        <w:t>.</w:t>
      </w:r>
      <w:r w:rsidR="00C73BF7">
        <w:rPr>
          <w:rFonts w:ascii="Arial" w:hAnsi="Arial"/>
          <w:b/>
          <w:sz w:val="24"/>
          <w:lang w:val="en-US"/>
        </w:rPr>
        <w:t>5</w:t>
      </w:r>
    </w:p>
    <w:p w:rsidR="00FF59F1" w:rsidRPr="00253327" w:rsidRDefault="00FF59F1" w:rsidP="00FF59F1">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t>Sequans Communications</w:t>
      </w:r>
    </w:p>
    <w:p w:rsidR="00FF59F1" w:rsidRPr="00FF59F1" w:rsidRDefault="00FF59F1" w:rsidP="00BF7353">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821C82">
        <w:rPr>
          <w:rFonts w:ascii="Arial" w:hAnsi="Arial"/>
          <w:b/>
          <w:sz w:val="24"/>
          <w:lang w:val="en-US"/>
        </w:rPr>
        <w:t>Puncturing i</w:t>
      </w:r>
      <w:r w:rsidR="009B3DCF">
        <w:rPr>
          <w:rFonts w:ascii="Arial" w:hAnsi="Arial"/>
          <w:b/>
          <w:sz w:val="24"/>
          <w:lang w:val="en-US"/>
        </w:rPr>
        <w:t xml:space="preserve">ndication </w:t>
      </w:r>
      <w:r w:rsidR="00821C82">
        <w:rPr>
          <w:rFonts w:ascii="Arial" w:hAnsi="Arial"/>
          <w:b/>
          <w:sz w:val="24"/>
          <w:lang w:val="en-US"/>
        </w:rPr>
        <w:t xml:space="preserve">and supplementary transmission </w:t>
      </w:r>
      <w:r w:rsidR="009B3DCF">
        <w:rPr>
          <w:rFonts w:ascii="Arial" w:hAnsi="Arial"/>
          <w:b/>
          <w:sz w:val="24"/>
          <w:lang w:val="en-US"/>
        </w:rPr>
        <w:t>for p</w:t>
      </w:r>
      <w:r w:rsidR="003B508E">
        <w:rPr>
          <w:rFonts w:ascii="Arial" w:hAnsi="Arial"/>
          <w:b/>
          <w:sz w:val="24"/>
          <w:lang w:val="en-US"/>
        </w:rPr>
        <w:t>reemption-based multiplexing of</w:t>
      </w:r>
      <w:r w:rsidR="004102FB">
        <w:rPr>
          <w:rFonts w:ascii="Arial" w:hAnsi="Arial"/>
          <w:b/>
          <w:sz w:val="24"/>
          <w:lang w:val="en-US"/>
        </w:rPr>
        <w:t xml:space="preserve"> URLLC and eMBB</w:t>
      </w:r>
      <w:r w:rsidR="00810A05">
        <w:rPr>
          <w:rFonts w:ascii="Arial" w:hAnsi="Arial"/>
          <w:b/>
          <w:sz w:val="24"/>
          <w:lang w:val="en-US"/>
        </w:rPr>
        <w:t xml:space="preserve"> in DL</w:t>
      </w:r>
    </w:p>
    <w:p w:rsidR="00FF59F1" w:rsidRPr="00FF59F1" w:rsidRDefault="00FF59F1" w:rsidP="00FF59F1">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r w:rsidR="004D4088">
        <w:rPr>
          <w:rFonts w:ascii="Arial" w:hAnsi="Arial"/>
          <w:b/>
          <w:sz w:val="24"/>
          <w:lang w:val="en-US"/>
        </w:rPr>
        <w:t>and decision</w:t>
      </w:r>
      <w:r w:rsidRPr="00FF59F1">
        <w:rPr>
          <w:rFonts w:ascii="Arial" w:hAnsi="Arial"/>
          <w:b/>
          <w:sz w:val="24"/>
          <w:lang w:val="en-US"/>
        </w:rPr>
        <w:t xml:space="preserve">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810A05" w:rsidRPr="00BE1D44" w:rsidRDefault="0004051B" w:rsidP="00A6358E">
      <w:pPr>
        <w:spacing w:after="60"/>
        <w:jc w:val="both"/>
        <w:rPr>
          <w:szCs w:val="22"/>
          <w:lang w:val="en-US"/>
        </w:rPr>
      </w:pPr>
      <w:r>
        <w:rPr>
          <w:szCs w:val="22"/>
          <w:lang w:val="en-US"/>
        </w:rPr>
        <w:t>In</w:t>
      </w:r>
      <w:r w:rsidR="00810A05" w:rsidRPr="00BE1D44">
        <w:rPr>
          <w:szCs w:val="22"/>
          <w:lang w:val="en-US"/>
        </w:rPr>
        <w:t xml:space="preserve"> RAN1#</w:t>
      </w:r>
      <w:r w:rsidR="009B3DCF">
        <w:rPr>
          <w:szCs w:val="22"/>
          <w:lang w:val="en-US"/>
        </w:rPr>
        <w:t>88</w:t>
      </w:r>
      <w:r w:rsidR="00810A05" w:rsidRPr="00BE1D44">
        <w:rPr>
          <w:szCs w:val="22"/>
          <w:lang w:val="en-US"/>
        </w:rPr>
        <w:t xml:space="preserve"> </w:t>
      </w:r>
      <w:r w:rsidR="00A6358E" w:rsidRPr="00BE1D44">
        <w:rPr>
          <w:szCs w:val="22"/>
          <w:lang w:val="en-US"/>
        </w:rPr>
        <w:t>meeting</w:t>
      </w:r>
      <w:r w:rsidR="00835E2A" w:rsidRPr="00BE1D44">
        <w:rPr>
          <w:szCs w:val="22"/>
          <w:lang w:val="en-US"/>
        </w:rPr>
        <w:t>,</w:t>
      </w:r>
      <w:r w:rsidR="00A6358E" w:rsidRPr="00BE1D44">
        <w:rPr>
          <w:szCs w:val="22"/>
          <w:lang w:val="en-US"/>
        </w:rPr>
        <w:t xml:space="preserve"> </w:t>
      </w:r>
      <w:r w:rsidR="009B3DCF">
        <w:rPr>
          <w:szCs w:val="22"/>
          <w:lang w:val="en-US"/>
        </w:rPr>
        <w:t xml:space="preserve">the following was agreed regarding </w:t>
      </w:r>
      <w:r w:rsidR="00593B2C" w:rsidRPr="00BE1D44">
        <w:rPr>
          <w:szCs w:val="22"/>
          <w:lang w:val="en-US"/>
        </w:rPr>
        <w:t>preemption-based</w:t>
      </w:r>
      <w:r w:rsidR="00082A87" w:rsidRPr="00BE1D44">
        <w:rPr>
          <w:szCs w:val="22"/>
          <w:lang w:val="en-US"/>
        </w:rPr>
        <w:t xml:space="preserve"> </w:t>
      </w:r>
      <w:r w:rsidR="00810A05" w:rsidRPr="00BE1D44">
        <w:rPr>
          <w:szCs w:val="22"/>
          <w:lang w:val="en-US"/>
        </w:rPr>
        <w:t>mu</w:t>
      </w:r>
      <w:r w:rsidR="00835E2A" w:rsidRPr="00BE1D44">
        <w:rPr>
          <w:szCs w:val="22"/>
          <w:lang w:val="en-US"/>
        </w:rPr>
        <w:t xml:space="preserve">ltiplexing </w:t>
      </w:r>
      <w:r w:rsidR="00082A87" w:rsidRPr="00BE1D44">
        <w:rPr>
          <w:szCs w:val="22"/>
          <w:lang w:val="en-US"/>
        </w:rPr>
        <w:t xml:space="preserve">of </w:t>
      </w:r>
      <w:r w:rsidR="00835E2A" w:rsidRPr="00BE1D44">
        <w:rPr>
          <w:szCs w:val="22"/>
          <w:lang w:val="en-US"/>
        </w:rPr>
        <w:t xml:space="preserve">eMBB </w:t>
      </w:r>
      <w:r w:rsidR="00082A87" w:rsidRPr="00BE1D44">
        <w:rPr>
          <w:szCs w:val="22"/>
          <w:lang w:val="en-US"/>
        </w:rPr>
        <w:t>and</w:t>
      </w:r>
      <w:r w:rsidR="00835E2A" w:rsidRPr="00BE1D44">
        <w:rPr>
          <w:szCs w:val="22"/>
          <w:lang w:val="en-US"/>
        </w:rPr>
        <w:t xml:space="preserve"> URLLC in DL</w:t>
      </w:r>
      <w:r w:rsidR="00205096" w:rsidRPr="00BE1D44">
        <w:rPr>
          <w:szCs w:val="22"/>
          <w:lang w:val="en-US"/>
        </w:rPr>
        <w:t xml:space="preserve"> </w:t>
      </w:r>
      <w:r w:rsidR="00E61A9D">
        <w:rPr>
          <w:szCs w:val="22"/>
          <w:lang w:val="en-US"/>
        </w:rPr>
        <w:t>[1]</w:t>
      </w:r>
      <w:r w:rsidR="002624F7" w:rsidRPr="00BE1D44">
        <w:rPr>
          <w:szCs w:val="22"/>
          <w:lang w:val="en-US"/>
        </w:rPr>
        <w:t>:</w:t>
      </w:r>
    </w:p>
    <w:p w:rsidR="0071776F" w:rsidRPr="00BE1D44" w:rsidRDefault="0071776F" w:rsidP="00205096">
      <w:pPr>
        <w:spacing w:after="60"/>
        <w:rPr>
          <w:b/>
          <w:szCs w:val="22"/>
          <w:u w:val="single"/>
          <w:lang w:eastAsia="ja-JP"/>
        </w:rPr>
      </w:pPr>
      <w:r w:rsidRPr="00BE1D44">
        <w:rPr>
          <w:rFonts w:hint="eastAsia"/>
          <w:b/>
          <w:szCs w:val="22"/>
          <w:highlight w:val="green"/>
          <w:u w:val="single"/>
          <w:lang w:eastAsia="ja-JP"/>
        </w:rPr>
        <w:t>Agreements:</w:t>
      </w:r>
    </w:p>
    <w:p w:rsidR="009B3DCF" w:rsidRPr="009B3DCF" w:rsidRDefault="009B3DCF" w:rsidP="009B3DCF">
      <w:pPr>
        <w:numPr>
          <w:ilvl w:val="0"/>
          <w:numId w:val="32"/>
        </w:numPr>
        <w:autoSpaceDN w:val="0"/>
        <w:spacing w:after="0"/>
        <w:rPr>
          <w:i/>
          <w:lang w:val="en-US"/>
        </w:rPr>
      </w:pPr>
      <w:r w:rsidRPr="009B3DCF">
        <w:rPr>
          <w:i/>
          <w:lang w:val="en-US"/>
        </w:rPr>
        <w:t>Indication of URLLC transmission overlapping the resources scheduled for an eMBB UE in downlink can be dynamically signaled to the eMBB UE to facilitate demodulation and decoding</w:t>
      </w:r>
    </w:p>
    <w:p w:rsidR="009B3DCF" w:rsidRDefault="009B3DCF" w:rsidP="009B3DCF">
      <w:pPr>
        <w:numPr>
          <w:ilvl w:val="1"/>
          <w:numId w:val="32"/>
        </w:numPr>
        <w:autoSpaceDN w:val="0"/>
        <w:spacing w:after="0"/>
        <w:rPr>
          <w:i/>
          <w:lang w:val="en-US"/>
        </w:rPr>
      </w:pPr>
      <w:r w:rsidRPr="009B3DCF">
        <w:rPr>
          <w:i/>
          <w:lang w:val="en-US"/>
        </w:rPr>
        <w:t>FFS details</w:t>
      </w:r>
    </w:p>
    <w:p w:rsidR="009B3DCF" w:rsidRDefault="009B3DCF" w:rsidP="009B3DCF">
      <w:pPr>
        <w:numPr>
          <w:ilvl w:val="0"/>
          <w:numId w:val="32"/>
        </w:numPr>
        <w:autoSpaceDN w:val="0"/>
        <w:spacing w:after="0"/>
        <w:rPr>
          <w:i/>
          <w:lang w:val="en-US"/>
        </w:rPr>
      </w:pPr>
      <w:r w:rsidRPr="009B3DCF">
        <w:rPr>
          <w:i/>
          <w:lang w:val="en-US"/>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rsidR="009B3DCF" w:rsidRPr="009B3DCF" w:rsidRDefault="009B3DCF" w:rsidP="00821C82">
      <w:pPr>
        <w:numPr>
          <w:ilvl w:val="0"/>
          <w:numId w:val="32"/>
        </w:numPr>
        <w:autoSpaceDN w:val="0"/>
        <w:spacing w:after="120"/>
        <w:rPr>
          <w:i/>
          <w:lang w:val="en-US"/>
        </w:rPr>
      </w:pPr>
      <w:r w:rsidRPr="009B3DCF">
        <w:rPr>
          <w:i/>
          <w:lang w:val="en-US"/>
        </w:rPr>
        <w:t>The indication may be used to increase the likelihood of successful demodulation and decoding of the transport block based on the pre-empted transmission and/or subsequent (re)-transmissions of the same TB</w:t>
      </w:r>
    </w:p>
    <w:p w:rsidR="001E1018" w:rsidRPr="00BE1D44" w:rsidRDefault="001E1018" w:rsidP="001E1018">
      <w:pPr>
        <w:jc w:val="both"/>
        <w:rPr>
          <w:color w:val="000000"/>
          <w:szCs w:val="22"/>
        </w:rPr>
      </w:pPr>
      <w:r w:rsidRPr="00BE1D44">
        <w:rPr>
          <w:szCs w:val="22"/>
          <w:lang w:val="en-US"/>
        </w:rPr>
        <w:t xml:space="preserve">In this contribution we </w:t>
      </w:r>
      <w:r w:rsidR="004D1106" w:rsidRPr="00BE1D44">
        <w:rPr>
          <w:szCs w:val="22"/>
          <w:lang w:val="en-US"/>
        </w:rPr>
        <w:t xml:space="preserve">provide </w:t>
      </w:r>
      <w:r w:rsidR="004D1106" w:rsidRPr="00BE1D44">
        <w:rPr>
          <w:color w:val="000000"/>
          <w:szCs w:val="22"/>
        </w:rPr>
        <w:t>our views</w:t>
      </w:r>
      <w:r w:rsidR="00D92DB5">
        <w:rPr>
          <w:color w:val="000000"/>
          <w:szCs w:val="22"/>
        </w:rPr>
        <w:t xml:space="preserve"> on</w:t>
      </w:r>
      <w:r w:rsidR="00C73BF7">
        <w:rPr>
          <w:color w:val="000000"/>
          <w:szCs w:val="22"/>
        </w:rPr>
        <w:t xml:space="preserve"> </w:t>
      </w:r>
      <w:r w:rsidR="0004051B">
        <w:rPr>
          <w:color w:val="000000"/>
          <w:szCs w:val="22"/>
        </w:rPr>
        <w:t xml:space="preserve">the explicit </w:t>
      </w:r>
      <w:r w:rsidR="007A126A">
        <w:rPr>
          <w:color w:val="000000"/>
          <w:szCs w:val="22"/>
        </w:rPr>
        <w:t>indication</w:t>
      </w:r>
      <w:r w:rsidR="00C73BF7" w:rsidRPr="00BE1D44">
        <w:rPr>
          <w:szCs w:val="22"/>
          <w:lang w:val="en-US"/>
        </w:rPr>
        <w:t xml:space="preserve"> </w:t>
      </w:r>
      <w:r w:rsidR="0004051B">
        <w:rPr>
          <w:szCs w:val="22"/>
          <w:lang w:val="en-US"/>
        </w:rPr>
        <w:t>related to URLLC transmission puncturing</w:t>
      </w:r>
      <w:r w:rsidR="00C73BF7">
        <w:rPr>
          <w:szCs w:val="22"/>
          <w:lang w:val="en-US"/>
        </w:rPr>
        <w:t xml:space="preserve"> </w:t>
      </w:r>
      <w:r w:rsidR="00C73BF7" w:rsidRPr="00BE1D44">
        <w:rPr>
          <w:szCs w:val="22"/>
          <w:lang w:val="en-US"/>
        </w:rPr>
        <w:t xml:space="preserve">eMBB </w:t>
      </w:r>
      <w:r w:rsidR="0004051B">
        <w:rPr>
          <w:szCs w:val="22"/>
          <w:lang w:val="en-US"/>
        </w:rPr>
        <w:t>transmission in downlink</w:t>
      </w:r>
      <w:r w:rsidRPr="00BE1D44">
        <w:rPr>
          <w:szCs w:val="22"/>
          <w:lang w:val="en-US"/>
        </w:rPr>
        <w:t>.</w:t>
      </w:r>
      <w:r w:rsidR="004D1106" w:rsidRPr="00BE1D44">
        <w:rPr>
          <w:szCs w:val="22"/>
          <w:lang w:val="en-US"/>
        </w:rPr>
        <w:t xml:space="preserve"> </w:t>
      </w:r>
      <w:r w:rsidR="00821C82">
        <w:rPr>
          <w:szCs w:val="22"/>
          <w:lang w:val="en-US"/>
        </w:rPr>
        <w:t xml:space="preserve">We also </w:t>
      </w:r>
      <w:r w:rsidR="00821C82">
        <w:rPr>
          <w:color w:val="000000"/>
          <w:szCs w:val="22"/>
        </w:rPr>
        <w:t>discuss</w:t>
      </w:r>
      <w:r w:rsidR="004D1106" w:rsidRPr="00BE1D44">
        <w:rPr>
          <w:color w:val="000000"/>
          <w:szCs w:val="22"/>
        </w:rPr>
        <w:t xml:space="preserve"> </w:t>
      </w:r>
      <w:r w:rsidR="0004051B">
        <w:rPr>
          <w:color w:val="000000"/>
          <w:szCs w:val="22"/>
        </w:rPr>
        <w:t xml:space="preserve">approaches for </w:t>
      </w:r>
      <w:r w:rsidR="00821C82">
        <w:rPr>
          <w:color w:val="000000"/>
          <w:szCs w:val="22"/>
        </w:rPr>
        <w:t xml:space="preserve">supplementary </w:t>
      </w:r>
      <w:r w:rsidR="00C73BF7" w:rsidRPr="00BE1D44">
        <w:rPr>
          <w:szCs w:val="22"/>
          <w:lang w:val="en-US"/>
        </w:rPr>
        <w:t xml:space="preserve">transmission </w:t>
      </w:r>
      <w:r w:rsidR="0004051B">
        <w:rPr>
          <w:szCs w:val="22"/>
          <w:lang w:val="en-US"/>
        </w:rPr>
        <w:t>to recover the impacted</w:t>
      </w:r>
      <w:r w:rsidR="00C73BF7" w:rsidRPr="00BE1D44">
        <w:rPr>
          <w:szCs w:val="22"/>
          <w:lang w:val="en-US"/>
        </w:rPr>
        <w:t xml:space="preserve"> eMBB data</w:t>
      </w:r>
      <w:r w:rsidR="004D1106" w:rsidRPr="00BE1D44">
        <w:rPr>
          <w:color w:val="000000"/>
          <w:szCs w:val="22"/>
        </w:rPr>
        <w:t>.</w:t>
      </w:r>
    </w:p>
    <w:p w:rsidR="00EA1D7C" w:rsidRPr="004D1106" w:rsidRDefault="00821C82" w:rsidP="00EA1D7C">
      <w:pPr>
        <w:pStyle w:val="Heading1"/>
      </w:pPr>
      <w:r>
        <w:t>Puncturing Indication</w:t>
      </w:r>
    </w:p>
    <w:p w:rsidR="007A126A" w:rsidRDefault="00EA1D7C" w:rsidP="00EA1D7C">
      <w:pPr>
        <w:jc w:val="both"/>
      </w:pPr>
      <w:r w:rsidRPr="00677407">
        <w:t>The performance degradation of punctured eMBB transmission</w:t>
      </w:r>
      <w:r>
        <w:t xml:space="preserve"> in </w:t>
      </w:r>
      <w:r w:rsidR="0004051B">
        <w:t>downlink</w:t>
      </w:r>
      <w:r w:rsidRPr="00677407">
        <w:t xml:space="preserve"> can be contained by obtaining indication at eMBB UE </w:t>
      </w:r>
      <w:r>
        <w:t xml:space="preserve">regarding the URLLC transmission overlapping its resources. For this reason the use of such indication </w:t>
      </w:r>
      <w:r w:rsidR="007A126A">
        <w:t>has been</w:t>
      </w:r>
      <w:r>
        <w:t xml:space="preserve"> supported. Furthermore, it </w:t>
      </w:r>
      <w:r w:rsidR="007A126A">
        <w:t>was</w:t>
      </w:r>
      <w:r>
        <w:t xml:space="preserve"> supported </w:t>
      </w:r>
      <w:r w:rsidR="007A126A">
        <w:t xml:space="preserve">in RAN1#88 </w:t>
      </w:r>
      <w:r>
        <w:t xml:space="preserve">that this puncturing </w:t>
      </w:r>
      <w:r w:rsidRPr="00677407">
        <w:t xml:space="preserve">indication </w:t>
      </w:r>
      <w:r>
        <w:t>can be dynamically signalled to the eMBB UE</w:t>
      </w:r>
      <w:r w:rsidRPr="00677407">
        <w:t>.</w:t>
      </w:r>
      <w:r>
        <w:t xml:space="preserve"> Such explicit indication minimises the complexity imposed on eMBB UE.</w:t>
      </w:r>
    </w:p>
    <w:p w:rsidR="00BA1651" w:rsidRDefault="00A14722" w:rsidP="00BA1651">
      <w:pPr>
        <w:jc w:val="both"/>
      </w:pPr>
      <w:r>
        <w:t xml:space="preserve">Now that a more specific picture has been obtained on </w:t>
      </w:r>
      <w:r w:rsidR="0004051B">
        <w:t xml:space="preserve">the </w:t>
      </w:r>
      <w:r w:rsidR="00821C82">
        <w:t xml:space="preserve">type of the </w:t>
      </w:r>
      <w:r w:rsidR="008A0429">
        <w:t xml:space="preserve">puncturing </w:t>
      </w:r>
      <w:r>
        <w:t>indicator</w:t>
      </w:r>
      <w:r w:rsidR="008A0429">
        <w:t xml:space="preserve"> </w:t>
      </w:r>
      <w:r w:rsidR="00821C82">
        <w:t>under focus</w:t>
      </w:r>
      <w:r>
        <w:t xml:space="preserve">, there are </w:t>
      </w:r>
      <w:r w:rsidR="00F2183F">
        <w:t>some</w:t>
      </w:r>
      <w:r>
        <w:t xml:space="preserve"> </w:t>
      </w:r>
      <w:r w:rsidR="008A0429">
        <w:t>key</w:t>
      </w:r>
      <w:r>
        <w:t xml:space="preserve"> </w:t>
      </w:r>
      <w:r w:rsidR="008A0429">
        <w:t>aspects</w:t>
      </w:r>
      <w:r>
        <w:t xml:space="preserve"> </w:t>
      </w:r>
      <w:r w:rsidR="008A0429">
        <w:t xml:space="preserve">regarding the indication </w:t>
      </w:r>
      <w:r>
        <w:t xml:space="preserve">that have </w:t>
      </w:r>
      <w:r w:rsidR="008A0429">
        <w:t>to be</w:t>
      </w:r>
      <w:r>
        <w:t xml:space="preserve"> </w:t>
      </w:r>
      <w:r w:rsidR="008A0429">
        <w:t>determined before designing</w:t>
      </w:r>
      <w:r w:rsidR="00E22ADB">
        <w:t xml:space="preserve"> the detailed scheme</w:t>
      </w:r>
      <w:r w:rsidR="008A0429">
        <w:t xml:space="preserve">. </w:t>
      </w:r>
      <w:r w:rsidR="00BA1651" w:rsidRPr="00BA1651">
        <w:t xml:space="preserve">On </w:t>
      </w:r>
      <w:r w:rsidR="00F2183F">
        <w:t>earlier</w:t>
      </w:r>
      <w:r w:rsidR="00BA1651" w:rsidRPr="00BA1651">
        <w:t xml:space="preserve"> discussions</w:t>
      </w:r>
      <w:r w:rsidR="00BA1651">
        <w:t>,</w:t>
      </w:r>
      <w:r w:rsidR="00BA1651" w:rsidRPr="00BA1651">
        <w:t xml:space="preserve"> several </w:t>
      </w:r>
      <w:r w:rsidR="00E22ADB">
        <w:t>opinions</w:t>
      </w:r>
      <w:r w:rsidR="00BA1651" w:rsidRPr="00BA1651">
        <w:t xml:space="preserve"> were presented regarding </w:t>
      </w:r>
      <w:r>
        <w:t xml:space="preserve">the </w:t>
      </w:r>
      <w:r w:rsidR="00BA1651" w:rsidRPr="00BA1651">
        <w:t xml:space="preserve">types </w:t>
      </w:r>
      <w:r w:rsidR="00F2183F">
        <w:t>of information to be indicated as well as</w:t>
      </w:r>
      <w:r>
        <w:t xml:space="preserve"> </w:t>
      </w:r>
      <w:r w:rsidR="00BA1651" w:rsidRPr="00BA1651">
        <w:t xml:space="preserve">when </w:t>
      </w:r>
      <w:r>
        <w:t xml:space="preserve">and where </w:t>
      </w:r>
      <w:r w:rsidR="00BA1651" w:rsidRPr="00BA1651">
        <w:t>to indicate</w:t>
      </w:r>
      <w:r w:rsidR="009503DE">
        <w:t>, i.e. the indication location</w:t>
      </w:r>
      <w:r w:rsidR="00BA1651" w:rsidRPr="00BA1651">
        <w:t>.</w:t>
      </w:r>
      <w:r w:rsidR="00BA1651">
        <w:t xml:space="preserve"> </w:t>
      </w:r>
      <w:r w:rsidR="00F2183F">
        <w:t xml:space="preserve">It would be useful to consider these two aspects together in order to design a solution that will </w:t>
      </w:r>
      <w:r w:rsidR="001170DF">
        <w:t>neither</w:t>
      </w:r>
      <w:r w:rsidR="00F2183F">
        <w:t xml:space="preserve"> </w:t>
      </w:r>
      <w:r w:rsidR="001170DF">
        <w:t>impose great difficulties for implementation (e.g. require new control channel, risk of PDCCH blocking)</w:t>
      </w:r>
      <w:r w:rsidR="00907BF7">
        <w:t xml:space="preserve"> </w:t>
      </w:r>
      <w:r w:rsidR="001170DF">
        <w:t xml:space="preserve">nor exclude possible </w:t>
      </w:r>
      <w:r w:rsidR="00907BF7">
        <w:t>future enhancements</w:t>
      </w:r>
      <w:r w:rsidR="001170DF">
        <w:t xml:space="preserve"> (e.g. enriched indication for improved eMBB performance).</w:t>
      </w:r>
    </w:p>
    <w:p w:rsidR="007A126A" w:rsidRDefault="00BA1651" w:rsidP="007A126A">
      <w:pPr>
        <w:pStyle w:val="Heading2"/>
      </w:pPr>
      <w:r>
        <w:t>I</w:t>
      </w:r>
      <w:r w:rsidR="007A126A">
        <w:t>nformation</w:t>
      </w:r>
      <w:r>
        <w:t xml:space="preserve"> within indication</w:t>
      </w:r>
    </w:p>
    <w:p w:rsidR="00BA1651" w:rsidRDefault="00D36DB8" w:rsidP="00BA1651">
      <w:pPr>
        <w:spacing w:after="0"/>
        <w:jc w:val="both"/>
        <w:rPr>
          <w:szCs w:val="22"/>
        </w:rPr>
      </w:pPr>
      <w:r>
        <w:rPr>
          <w:szCs w:val="22"/>
        </w:rPr>
        <w:t xml:space="preserve">One important aspect to consider is what information relevant to eMBB/URLLC multiplexing might be required to eMBB UE. Of course, puncturing </w:t>
      </w:r>
      <w:r w:rsidR="00E22ADB">
        <w:rPr>
          <w:szCs w:val="22"/>
        </w:rPr>
        <w:t>indication</w:t>
      </w:r>
      <w:r w:rsidR="00BA1651">
        <w:rPr>
          <w:szCs w:val="22"/>
        </w:rPr>
        <w:t xml:space="preserve"> can </w:t>
      </w:r>
      <w:r w:rsidR="000010ED">
        <w:rPr>
          <w:szCs w:val="22"/>
        </w:rPr>
        <w:t xml:space="preserve">primarily </w:t>
      </w:r>
      <w:r w:rsidR="00BA1651">
        <w:rPr>
          <w:szCs w:val="22"/>
        </w:rPr>
        <w:t xml:space="preserve">include: </w:t>
      </w:r>
    </w:p>
    <w:p w:rsidR="00BA1651" w:rsidRDefault="00BA1651" w:rsidP="00BA1651">
      <w:pPr>
        <w:numPr>
          <w:ilvl w:val="0"/>
          <w:numId w:val="24"/>
        </w:numPr>
        <w:spacing w:after="0"/>
        <w:rPr>
          <w:szCs w:val="22"/>
        </w:rPr>
      </w:pPr>
      <w:r>
        <w:rPr>
          <w:szCs w:val="22"/>
        </w:rPr>
        <w:t>Indication about existence (or not) of URLLC puncturing;</w:t>
      </w:r>
    </w:p>
    <w:p w:rsidR="000010ED" w:rsidRDefault="00BA1651" w:rsidP="00BA1651">
      <w:pPr>
        <w:numPr>
          <w:ilvl w:val="0"/>
          <w:numId w:val="24"/>
        </w:numPr>
        <w:spacing w:after="0"/>
        <w:rPr>
          <w:szCs w:val="22"/>
        </w:rPr>
      </w:pPr>
      <w:r>
        <w:rPr>
          <w:szCs w:val="22"/>
        </w:rPr>
        <w:t xml:space="preserve">Information </w:t>
      </w:r>
      <w:r w:rsidR="000010ED">
        <w:rPr>
          <w:szCs w:val="22"/>
        </w:rPr>
        <w:t>to identify the</w:t>
      </w:r>
      <w:r>
        <w:rPr>
          <w:szCs w:val="22"/>
        </w:rPr>
        <w:t xml:space="preserve"> time-frequency resource where eMBB data is impacted. </w:t>
      </w:r>
      <w:r w:rsidR="000010ED">
        <w:rPr>
          <w:szCs w:val="22"/>
        </w:rPr>
        <w:t>Such information can be:</w:t>
      </w:r>
    </w:p>
    <w:p w:rsidR="000010ED" w:rsidRDefault="000010ED" w:rsidP="000010ED">
      <w:pPr>
        <w:numPr>
          <w:ilvl w:val="1"/>
          <w:numId w:val="24"/>
        </w:numPr>
        <w:spacing w:after="0"/>
        <w:rPr>
          <w:szCs w:val="22"/>
        </w:rPr>
      </w:pPr>
      <w:r>
        <w:rPr>
          <w:szCs w:val="22"/>
        </w:rPr>
        <w:lastRenderedPageBreak/>
        <w:t>coarse, e.g. CB-group or mini-slot group affected;</w:t>
      </w:r>
    </w:p>
    <w:p w:rsidR="000010ED" w:rsidRDefault="000010ED" w:rsidP="000010ED">
      <w:pPr>
        <w:numPr>
          <w:ilvl w:val="1"/>
          <w:numId w:val="24"/>
        </w:numPr>
        <w:spacing w:after="0"/>
        <w:rPr>
          <w:szCs w:val="22"/>
        </w:rPr>
      </w:pPr>
      <w:r>
        <w:rPr>
          <w:szCs w:val="22"/>
        </w:rPr>
        <w:t xml:space="preserve">detailed, e.g. CBs or mini-slots affected </w:t>
      </w:r>
    </w:p>
    <w:p w:rsidR="000010ED" w:rsidRPr="001170DF" w:rsidRDefault="000010ED" w:rsidP="00D36DB8">
      <w:pPr>
        <w:numPr>
          <w:ilvl w:val="1"/>
          <w:numId w:val="24"/>
        </w:numPr>
        <w:spacing w:after="120"/>
        <w:rPr>
          <w:szCs w:val="22"/>
        </w:rPr>
      </w:pPr>
      <w:proofErr w:type="gramStart"/>
      <w:r>
        <w:rPr>
          <w:szCs w:val="22"/>
        </w:rPr>
        <w:t>based</w:t>
      </w:r>
      <w:proofErr w:type="gramEnd"/>
      <w:r>
        <w:rPr>
          <w:szCs w:val="22"/>
        </w:rPr>
        <w:t xml:space="preserve"> on URLLC scheduling, e.g. i</w:t>
      </w:r>
      <w:r w:rsidR="00BA1651">
        <w:rPr>
          <w:szCs w:val="22"/>
        </w:rPr>
        <w:t>n case dynamic reservation of resources is used, i</w:t>
      </w:r>
      <w:r w:rsidR="00BA1651" w:rsidRPr="006B5582">
        <w:rPr>
          <w:szCs w:val="22"/>
        </w:rPr>
        <w:t xml:space="preserve">ndexes of </w:t>
      </w:r>
      <w:r w:rsidR="00BA1651">
        <w:rPr>
          <w:szCs w:val="22"/>
        </w:rPr>
        <w:t>allowed</w:t>
      </w:r>
      <w:r w:rsidR="00BA1651" w:rsidRPr="006B5582">
        <w:rPr>
          <w:szCs w:val="22"/>
        </w:rPr>
        <w:t xml:space="preserve"> resource regions</w:t>
      </w:r>
      <w:r w:rsidR="00BA1651">
        <w:rPr>
          <w:szCs w:val="22"/>
        </w:rPr>
        <w:t xml:space="preserve"> can be indicated</w:t>
      </w:r>
      <w:r>
        <w:rPr>
          <w:szCs w:val="22"/>
        </w:rPr>
        <w:t>.</w:t>
      </w:r>
    </w:p>
    <w:p w:rsidR="009018BF" w:rsidRDefault="009018BF" w:rsidP="00B34845">
      <w:pPr>
        <w:spacing w:after="0"/>
        <w:jc w:val="both"/>
        <w:rPr>
          <w:szCs w:val="22"/>
        </w:rPr>
      </w:pPr>
      <w:r>
        <w:rPr>
          <w:szCs w:val="22"/>
        </w:rPr>
        <w:t xml:space="preserve">In addition to the above, other information </w:t>
      </w:r>
      <w:r w:rsidR="00D36DB8">
        <w:rPr>
          <w:szCs w:val="22"/>
        </w:rPr>
        <w:t>might prove helpful to</w:t>
      </w:r>
      <w:r w:rsidR="008B06A5">
        <w:rPr>
          <w:szCs w:val="22"/>
        </w:rPr>
        <w:t xml:space="preserve"> improve eMBB performance</w:t>
      </w:r>
      <w:r>
        <w:rPr>
          <w:szCs w:val="22"/>
        </w:rPr>
        <w:t xml:space="preserve">. </w:t>
      </w:r>
      <w:r w:rsidR="008B06A5">
        <w:rPr>
          <w:szCs w:val="22"/>
        </w:rPr>
        <w:t xml:space="preserve">Generally, </w:t>
      </w:r>
      <w:r>
        <w:rPr>
          <w:szCs w:val="22"/>
        </w:rPr>
        <w:t xml:space="preserve">gNB </w:t>
      </w:r>
      <w:r w:rsidR="008B06A5">
        <w:rPr>
          <w:szCs w:val="22"/>
        </w:rPr>
        <w:t>will have</w:t>
      </w:r>
      <w:r>
        <w:rPr>
          <w:szCs w:val="22"/>
        </w:rPr>
        <w:t xml:space="preserve"> a better overview of the system, e.g. of downlink channel quality, URLLC traffic, number of punctures within a UE’s TB etc.  </w:t>
      </w:r>
      <w:r w:rsidR="008B06A5">
        <w:rPr>
          <w:szCs w:val="22"/>
        </w:rPr>
        <w:t xml:space="preserve">Therefore, it can provide suggestions to eMBB UE to improve its </w:t>
      </w:r>
      <w:r w:rsidR="00D36DB8">
        <w:rPr>
          <w:szCs w:val="22"/>
        </w:rPr>
        <w:t xml:space="preserve">operation </w:t>
      </w:r>
      <w:r w:rsidR="008B06A5">
        <w:rPr>
          <w:szCs w:val="22"/>
        </w:rPr>
        <w:t>such as:</w:t>
      </w:r>
    </w:p>
    <w:p w:rsidR="008B06A5" w:rsidRDefault="00D36DB8" w:rsidP="008B06A5">
      <w:pPr>
        <w:numPr>
          <w:ilvl w:val="0"/>
          <w:numId w:val="25"/>
        </w:numPr>
        <w:spacing w:after="0"/>
        <w:rPr>
          <w:szCs w:val="22"/>
        </w:rPr>
      </w:pPr>
      <w:r>
        <w:rPr>
          <w:szCs w:val="22"/>
        </w:rPr>
        <w:t>i</w:t>
      </w:r>
      <w:r w:rsidR="008B06A5" w:rsidRPr="00006ACC">
        <w:rPr>
          <w:szCs w:val="22"/>
        </w:rPr>
        <w:t>ndication of flushing out the initial transmission</w:t>
      </w:r>
      <w:r>
        <w:rPr>
          <w:szCs w:val="22"/>
        </w:rPr>
        <w:t xml:space="preserve"> that was punctured</w:t>
      </w:r>
      <w:r w:rsidR="00A419DD">
        <w:rPr>
          <w:szCs w:val="22"/>
        </w:rPr>
        <w:t>;</w:t>
      </w:r>
      <w:r>
        <w:rPr>
          <w:szCs w:val="22"/>
        </w:rPr>
        <w:t xml:space="preserve"> or</w:t>
      </w:r>
    </w:p>
    <w:p w:rsidR="008B06A5" w:rsidRPr="001170DF" w:rsidRDefault="00D36DB8" w:rsidP="00D36DB8">
      <w:pPr>
        <w:numPr>
          <w:ilvl w:val="0"/>
          <w:numId w:val="25"/>
        </w:numPr>
        <w:spacing w:after="120"/>
        <w:rPr>
          <w:szCs w:val="22"/>
        </w:rPr>
      </w:pPr>
      <w:proofErr w:type="gramStart"/>
      <w:r>
        <w:rPr>
          <w:szCs w:val="22"/>
        </w:rPr>
        <w:t>w</w:t>
      </w:r>
      <w:r w:rsidR="008B06A5" w:rsidRPr="00CF26E9">
        <w:rPr>
          <w:szCs w:val="22"/>
        </w:rPr>
        <w:t>hether</w:t>
      </w:r>
      <w:proofErr w:type="gramEnd"/>
      <w:r w:rsidR="008B06A5" w:rsidRPr="00CF26E9">
        <w:rPr>
          <w:szCs w:val="22"/>
        </w:rPr>
        <w:t xml:space="preserve"> </w:t>
      </w:r>
      <w:r w:rsidR="008B06A5">
        <w:rPr>
          <w:szCs w:val="22"/>
        </w:rPr>
        <w:t xml:space="preserve">gNB </w:t>
      </w:r>
      <w:r w:rsidR="00BC03AD">
        <w:rPr>
          <w:szCs w:val="22"/>
        </w:rPr>
        <w:t>is planning to</w:t>
      </w:r>
      <w:r w:rsidR="008B06A5">
        <w:rPr>
          <w:szCs w:val="22"/>
        </w:rPr>
        <w:t xml:space="preserve"> (</w:t>
      </w:r>
      <w:r w:rsidR="008B06A5" w:rsidRPr="00CF26E9">
        <w:rPr>
          <w:szCs w:val="22"/>
        </w:rPr>
        <w:t>re</w:t>
      </w:r>
      <w:r w:rsidR="008B06A5">
        <w:rPr>
          <w:szCs w:val="22"/>
        </w:rPr>
        <w:t>)</w:t>
      </w:r>
      <w:r w:rsidR="009503DE">
        <w:rPr>
          <w:szCs w:val="22"/>
        </w:rPr>
        <w:t>-</w:t>
      </w:r>
      <w:r w:rsidR="008B06A5" w:rsidRPr="00CF26E9">
        <w:rPr>
          <w:szCs w:val="22"/>
        </w:rPr>
        <w:t xml:space="preserve">transmit the </w:t>
      </w:r>
      <w:r w:rsidR="008B06A5">
        <w:rPr>
          <w:szCs w:val="22"/>
        </w:rPr>
        <w:t>corrupted data</w:t>
      </w:r>
      <w:r w:rsidR="00BC03AD">
        <w:rPr>
          <w:szCs w:val="22"/>
        </w:rPr>
        <w:t xml:space="preserve"> without considering HARQ response.</w:t>
      </w:r>
    </w:p>
    <w:p w:rsidR="00BA1651" w:rsidRDefault="008B06A5" w:rsidP="00B34845">
      <w:pPr>
        <w:spacing w:after="0"/>
        <w:jc w:val="both"/>
        <w:rPr>
          <w:szCs w:val="22"/>
        </w:rPr>
      </w:pPr>
      <w:r>
        <w:rPr>
          <w:szCs w:val="22"/>
        </w:rPr>
        <w:t xml:space="preserve">Moreover, </w:t>
      </w:r>
      <w:r w:rsidR="001A411B">
        <w:rPr>
          <w:szCs w:val="22"/>
        </w:rPr>
        <w:t xml:space="preserve">in last RAN1 meeting it has been agreed that </w:t>
      </w:r>
      <w:r w:rsidR="001C4CF4">
        <w:rPr>
          <w:szCs w:val="22"/>
        </w:rPr>
        <w:t>puncturing indication may be used to improve eMBB UE’s</w:t>
      </w:r>
      <w:r w:rsidR="001C4CF4" w:rsidRPr="00E22ADB">
        <w:rPr>
          <w:szCs w:val="22"/>
        </w:rPr>
        <w:t xml:space="preserve"> </w:t>
      </w:r>
      <w:r w:rsidR="001C4CF4">
        <w:rPr>
          <w:szCs w:val="22"/>
        </w:rPr>
        <w:t>ability to demodulate and decode its punctured data based on subsequent (re)-transmissions of the punctured TB. I</w:t>
      </w:r>
      <w:r w:rsidR="00E22ADB" w:rsidRPr="00E22ADB">
        <w:rPr>
          <w:szCs w:val="22"/>
        </w:rPr>
        <w:t xml:space="preserve">n case </w:t>
      </w:r>
      <w:r w:rsidR="001C4CF4">
        <w:rPr>
          <w:szCs w:val="22"/>
        </w:rPr>
        <w:t xml:space="preserve">such </w:t>
      </w:r>
      <w:r w:rsidR="00E22ADB" w:rsidRPr="00E22ADB">
        <w:rPr>
          <w:szCs w:val="22"/>
        </w:rPr>
        <w:t xml:space="preserve">a supplementary transmission is used, additional indication information </w:t>
      </w:r>
      <w:r w:rsidR="001C4CF4">
        <w:rPr>
          <w:szCs w:val="22"/>
        </w:rPr>
        <w:t>will</w:t>
      </w:r>
      <w:r w:rsidR="00E22ADB" w:rsidRPr="00E22ADB">
        <w:rPr>
          <w:szCs w:val="22"/>
        </w:rPr>
        <w:t xml:space="preserve"> be needed</w:t>
      </w:r>
      <w:r w:rsidR="00E22ADB">
        <w:rPr>
          <w:szCs w:val="22"/>
        </w:rPr>
        <w:t xml:space="preserve"> </w:t>
      </w:r>
      <w:r w:rsidR="00BC03AD">
        <w:rPr>
          <w:szCs w:val="22"/>
        </w:rPr>
        <w:t xml:space="preserve">e.g. </w:t>
      </w:r>
      <w:r w:rsidR="000010ED">
        <w:rPr>
          <w:szCs w:val="22"/>
        </w:rPr>
        <w:t xml:space="preserve">to </w:t>
      </w:r>
      <w:r w:rsidR="00E22ADB">
        <w:rPr>
          <w:szCs w:val="22"/>
        </w:rPr>
        <w:t>implement</w:t>
      </w:r>
      <w:r w:rsidR="009018BF">
        <w:rPr>
          <w:szCs w:val="22"/>
        </w:rPr>
        <w:t xml:space="preserve"> </w:t>
      </w:r>
      <w:r w:rsidR="000010ED">
        <w:rPr>
          <w:szCs w:val="22"/>
        </w:rPr>
        <w:t xml:space="preserve">its </w:t>
      </w:r>
      <w:r w:rsidR="00E22ADB">
        <w:rPr>
          <w:szCs w:val="22"/>
        </w:rPr>
        <w:t>scheduling mechanism</w:t>
      </w:r>
      <w:r w:rsidR="000010ED">
        <w:rPr>
          <w:szCs w:val="22"/>
        </w:rPr>
        <w:t>.</w:t>
      </w:r>
      <w:r w:rsidR="00E22ADB">
        <w:rPr>
          <w:szCs w:val="22"/>
        </w:rPr>
        <w:t xml:space="preserve"> </w:t>
      </w:r>
      <w:r w:rsidR="00E22ADB" w:rsidRPr="00E22ADB">
        <w:rPr>
          <w:szCs w:val="22"/>
        </w:rPr>
        <w:t xml:space="preserve">Such </w:t>
      </w:r>
      <w:r w:rsidR="009018BF">
        <w:rPr>
          <w:szCs w:val="22"/>
        </w:rPr>
        <w:t>information</w:t>
      </w:r>
      <w:r w:rsidR="00E22ADB" w:rsidRPr="00E22ADB">
        <w:rPr>
          <w:szCs w:val="22"/>
        </w:rPr>
        <w:t xml:space="preserve"> could be combined with the explicit puncturing indication.</w:t>
      </w:r>
      <w:r w:rsidR="00E22ADB">
        <w:rPr>
          <w:szCs w:val="22"/>
        </w:rPr>
        <w:t xml:space="preserve"> </w:t>
      </w:r>
      <w:r w:rsidR="00BA1651">
        <w:rPr>
          <w:szCs w:val="22"/>
        </w:rPr>
        <w:t xml:space="preserve">For example, </w:t>
      </w:r>
      <w:r w:rsidR="00163B83">
        <w:rPr>
          <w:szCs w:val="22"/>
        </w:rPr>
        <w:t xml:space="preserve">supplementary transmission </w:t>
      </w:r>
      <w:r w:rsidR="00BA1651">
        <w:rPr>
          <w:szCs w:val="22"/>
        </w:rPr>
        <w:t>information can include:</w:t>
      </w:r>
    </w:p>
    <w:p w:rsidR="009018BF" w:rsidRPr="008B06A5" w:rsidRDefault="00BC03AD" w:rsidP="008B06A5">
      <w:pPr>
        <w:numPr>
          <w:ilvl w:val="0"/>
          <w:numId w:val="25"/>
        </w:numPr>
        <w:spacing w:after="0"/>
        <w:rPr>
          <w:szCs w:val="22"/>
        </w:rPr>
      </w:pPr>
      <w:r>
        <w:rPr>
          <w:szCs w:val="22"/>
        </w:rPr>
        <w:t xml:space="preserve">whether </w:t>
      </w:r>
      <w:r w:rsidR="00163B83">
        <w:rPr>
          <w:szCs w:val="22"/>
        </w:rPr>
        <w:t xml:space="preserve">a </w:t>
      </w:r>
      <w:r>
        <w:rPr>
          <w:szCs w:val="22"/>
        </w:rPr>
        <w:t>supplementary transmission</w:t>
      </w:r>
      <w:r w:rsidR="009018BF" w:rsidRPr="00A454D8">
        <w:rPr>
          <w:szCs w:val="22"/>
        </w:rPr>
        <w:t xml:space="preserve"> is on </w:t>
      </w:r>
      <w:r>
        <w:rPr>
          <w:szCs w:val="22"/>
        </w:rPr>
        <w:t>following slot</w:t>
      </w:r>
      <w:r w:rsidR="00A419DD">
        <w:rPr>
          <w:szCs w:val="22"/>
        </w:rPr>
        <w:t>;</w:t>
      </w:r>
    </w:p>
    <w:p w:rsidR="009018BF" w:rsidRDefault="00BC03AD" w:rsidP="00A419DD">
      <w:pPr>
        <w:numPr>
          <w:ilvl w:val="0"/>
          <w:numId w:val="25"/>
        </w:numPr>
        <w:spacing w:after="0"/>
        <w:rPr>
          <w:szCs w:val="22"/>
        </w:rPr>
      </w:pPr>
      <w:r>
        <w:rPr>
          <w:szCs w:val="22"/>
        </w:rPr>
        <w:t>d</w:t>
      </w:r>
      <w:r w:rsidR="00A419DD">
        <w:rPr>
          <w:szCs w:val="22"/>
        </w:rPr>
        <w:t>etails on format</w:t>
      </w:r>
      <w:r w:rsidR="009018BF" w:rsidRPr="00A419DD">
        <w:rPr>
          <w:szCs w:val="22"/>
        </w:rPr>
        <w:t xml:space="preserve"> </w:t>
      </w:r>
      <w:r w:rsidR="009503DE">
        <w:rPr>
          <w:szCs w:val="22"/>
        </w:rPr>
        <w:t xml:space="preserve">of such transmission </w:t>
      </w:r>
      <w:r w:rsidR="009018BF" w:rsidRPr="00A419DD">
        <w:rPr>
          <w:szCs w:val="22"/>
        </w:rPr>
        <w:t>(e.g. RV);</w:t>
      </w:r>
    </w:p>
    <w:p w:rsidR="00A419DD" w:rsidRPr="00A419DD" w:rsidRDefault="00A419DD" w:rsidP="00A419DD">
      <w:pPr>
        <w:numPr>
          <w:ilvl w:val="0"/>
          <w:numId w:val="25"/>
        </w:numPr>
        <w:spacing w:after="0"/>
        <w:rPr>
          <w:szCs w:val="22"/>
        </w:rPr>
      </w:pPr>
      <w:r>
        <w:rPr>
          <w:szCs w:val="22"/>
        </w:rPr>
        <w:t xml:space="preserve">granularity of supplementary transmission resource (e.g. </w:t>
      </w:r>
      <w:r w:rsidRPr="00006ACC">
        <w:rPr>
          <w:szCs w:val="22"/>
        </w:rPr>
        <w:t>CB-</w:t>
      </w:r>
      <w:r>
        <w:rPr>
          <w:szCs w:val="22"/>
        </w:rPr>
        <w:t>group, mini-slot group)</w:t>
      </w:r>
      <w:r w:rsidR="00163B83">
        <w:rPr>
          <w:szCs w:val="22"/>
        </w:rPr>
        <w:t>;</w:t>
      </w:r>
    </w:p>
    <w:p w:rsidR="00BA1651" w:rsidRDefault="00A419DD" w:rsidP="00D36DB8">
      <w:pPr>
        <w:numPr>
          <w:ilvl w:val="0"/>
          <w:numId w:val="25"/>
        </w:numPr>
        <w:spacing w:after="120"/>
        <w:rPr>
          <w:szCs w:val="22"/>
        </w:rPr>
      </w:pPr>
      <w:proofErr w:type="gramStart"/>
      <w:r>
        <w:rPr>
          <w:szCs w:val="22"/>
        </w:rPr>
        <w:t>information</w:t>
      </w:r>
      <w:proofErr w:type="gramEnd"/>
      <w:r>
        <w:rPr>
          <w:szCs w:val="22"/>
        </w:rPr>
        <w:t xml:space="preserve"> to identify the </w:t>
      </w:r>
      <w:r w:rsidR="009503DE">
        <w:rPr>
          <w:szCs w:val="22"/>
        </w:rPr>
        <w:t xml:space="preserve">scheduling of the </w:t>
      </w:r>
      <w:r>
        <w:rPr>
          <w:szCs w:val="22"/>
        </w:rPr>
        <w:t>resource</w:t>
      </w:r>
      <w:r w:rsidR="00163B83">
        <w:rPr>
          <w:szCs w:val="22"/>
        </w:rPr>
        <w:t>.</w:t>
      </w:r>
    </w:p>
    <w:p w:rsidR="00A14722" w:rsidRDefault="00D36DB8" w:rsidP="007A126A">
      <w:pPr>
        <w:jc w:val="both"/>
        <w:rPr>
          <w:color w:val="FF0000"/>
        </w:rPr>
      </w:pPr>
      <w:r>
        <w:rPr>
          <w:szCs w:val="22"/>
        </w:rPr>
        <w:t>The above mentioned information</w:t>
      </w:r>
      <w:r w:rsidR="009503DE">
        <w:rPr>
          <w:szCs w:val="22"/>
        </w:rPr>
        <w:t xml:space="preserve"> might</w:t>
      </w:r>
      <w:r>
        <w:rPr>
          <w:szCs w:val="22"/>
        </w:rPr>
        <w:t xml:space="preserve"> </w:t>
      </w:r>
      <w:r w:rsidR="009503DE">
        <w:rPr>
          <w:szCs w:val="22"/>
        </w:rPr>
        <w:t>deem</w:t>
      </w:r>
      <w:r>
        <w:rPr>
          <w:szCs w:val="22"/>
        </w:rPr>
        <w:t xml:space="preserve"> necessary or </w:t>
      </w:r>
      <w:r w:rsidR="009503DE">
        <w:rPr>
          <w:szCs w:val="22"/>
        </w:rPr>
        <w:t xml:space="preserve">at least </w:t>
      </w:r>
      <w:r>
        <w:rPr>
          <w:szCs w:val="22"/>
        </w:rPr>
        <w:t>beneficial</w:t>
      </w:r>
      <w:r w:rsidR="009503DE">
        <w:rPr>
          <w:szCs w:val="22"/>
        </w:rPr>
        <w:t xml:space="preserve"> in the future and it </w:t>
      </w:r>
      <w:r w:rsidR="00A419DD">
        <w:rPr>
          <w:szCs w:val="22"/>
        </w:rPr>
        <w:t>is</w:t>
      </w:r>
      <w:r>
        <w:rPr>
          <w:szCs w:val="22"/>
        </w:rPr>
        <w:t xml:space="preserve"> </w:t>
      </w:r>
      <w:r w:rsidR="00A419DD">
        <w:rPr>
          <w:szCs w:val="22"/>
        </w:rPr>
        <w:t>preferred</w:t>
      </w:r>
      <w:r>
        <w:rPr>
          <w:szCs w:val="22"/>
        </w:rPr>
        <w:t xml:space="preserve"> to be included within the puncturing indication instead of </w:t>
      </w:r>
      <w:r w:rsidR="009503DE">
        <w:rPr>
          <w:szCs w:val="22"/>
        </w:rPr>
        <w:t xml:space="preserve">comprising </w:t>
      </w:r>
      <w:r>
        <w:rPr>
          <w:szCs w:val="22"/>
        </w:rPr>
        <w:t>a new dynamic control signalling.</w:t>
      </w:r>
    </w:p>
    <w:p w:rsidR="00A14722" w:rsidRDefault="00E136B1" w:rsidP="00A14722">
      <w:pPr>
        <w:jc w:val="both"/>
        <w:rPr>
          <w:b/>
          <w:i/>
        </w:rPr>
      </w:pPr>
      <w:r>
        <w:rPr>
          <w:b/>
          <w:i/>
          <w:iCs/>
        </w:rPr>
        <w:t>Proposal</w:t>
      </w:r>
      <w:r w:rsidR="00A14722" w:rsidRPr="00A419DD">
        <w:rPr>
          <w:b/>
          <w:i/>
          <w:iCs/>
        </w:rPr>
        <w:t xml:space="preserve"> 1: </w:t>
      </w:r>
      <w:r w:rsidR="00A14722" w:rsidRPr="00A419DD">
        <w:rPr>
          <w:b/>
          <w:i/>
        </w:rPr>
        <w:t xml:space="preserve">It </w:t>
      </w:r>
      <w:r w:rsidR="00A87506">
        <w:rPr>
          <w:b/>
          <w:i/>
        </w:rPr>
        <w:t xml:space="preserve">is </w:t>
      </w:r>
      <w:r w:rsidR="009503DE">
        <w:rPr>
          <w:b/>
          <w:i/>
        </w:rPr>
        <w:t>suggested</w:t>
      </w:r>
      <w:r w:rsidR="00A87506">
        <w:rPr>
          <w:b/>
          <w:i/>
        </w:rPr>
        <w:t xml:space="preserve"> to decide </w:t>
      </w:r>
      <w:r w:rsidR="009503DE">
        <w:rPr>
          <w:b/>
          <w:i/>
        </w:rPr>
        <w:t>the location</w:t>
      </w:r>
      <w:r w:rsidR="00A14722" w:rsidRPr="00A419DD">
        <w:rPr>
          <w:b/>
          <w:i/>
        </w:rPr>
        <w:t xml:space="preserve"> </w:t>
      </w:r>
      <w:r w:rsidR="00741A72">
        <w:rPr>
          <w:b/>
          <w:i/>
        </w:rPr>
        <w:t xml:space="preserve">of </w:t>
      </w:r>
      <w:r w:rsidR="00A87506">
        <w:rPr>
          <w:b/>
          <w:i/>
        </w:rPr>
        <w:t>puncturing indication</w:t>
      </w:r>
      <w:r w:rsidR="00A14722" w:rsidRPr="00A419DD">
        <w:rPr>
          <w:b/>
          <w:i/>
        </w:rPr>
        <w:t xml:space="preserve"> </w:t>
      </w:r>
      <w:r w:rsidR="00741A72">
        <w:rPr>
          <w:b/>
          <w:i/>
        </w:rPr>
        <w:t xml:space="preserve">considering the possibility of including other information for eMBB UE apart from puncturing existence and </w:t>
      </w:r>
      <w:r>
        <w:rPr>
          <w:b/>
          <w:i/>
        </w:rPr>
        <w:t xml:space="preserve">identification of </w:t>
      </w:r>
      <w:r w:rsidR="00741A72">
        <w:rPr>
          <w:b/>
          <w:i/>
        </w:rPr>
        <w:t>punctured resources</w:t>
      </w:r>
      <w:r w:rsidR="00A14722" w:rsidRPr="00A419DD">
        <w:rPr>
          <w:b/>
          <w:i/>
        </w:rPr>
        <w:t>.</w:t>
      </w:r>
    </w:p>
    <w:p w:rsidR="007A126A" w:rsidRDefault="007A126A" w:rsidP="007A126A">
      <w:pPr>
        <w:pStyle w:val="Heading2"/>
      </w:pPr>
      <w:r>
        <w:t xml:space="preserve">Indication </w:t>
      </w:r>
      <w:r w:rsidR="00E136B1">
        <w:t>location</w:t>
      </w:r>
    </w:p>
    <w:p w:rsidR="00EA1D7C" w:rsidRPr="001B42DB" w:rsidRDefault="00EA1D7C" w:rsidP="00EA1D7C">
      <w:pPr>
        <w:spacing w:after="0"/>
        <w:jc w:val="both"/>
        <w:rPr>
          <w:rFonts w:eastAsia="SimSun"/>
          <w:szCs w:val="22"/>
          <w:lang w:eastAsia="zh-CN"/>
        </w:rPr>
      </w:pPr>
      <w:r>
        <w:t>Puncturing-related information can be</w:t>
      </w:r>
      <w:r>
        <w:rPr>
          <w:rFonts w:eastAsia="SimSun"/>
          <w:szCs w:val="22"/>
          <w:lang w:eastAsia="zh-CN"/>
        </w:rPr>
        <w:t xml:space="preserve"> indicated</w:t>
      </w:r>
      <w:r w:rsidRPr="001B42DB">
        <w:rPr>
          <w:rFonts w:eastAsia="SimSun"/>
          <w:szCs w:val="22"/>
          <w:lang w:eastAsia="zh-CN"/>
        </w:rPr>
        <w:t xml:space="preserve"> </w:t>
      </w:r>
      <w:r w:rsidR="006931EA">
        <w:rPr>
          <w:rFonts w:eastAsia="SimSun"/>
          <w:szCs w:val="22"/>
          <w:lang w:eastAsia="zh-CN"/>
        </w:rPr>
        <w:t xml:space="preserve">to eMBB UE </w:t>
      </w:r>
      <w:r w:rsidRPr="001B42DB">
        <w:t xml:space="preserve">only after it is known to gNB </w:t>
      </w:r>
      <w:r w:rsidR="00E136B1">
        <w:t>if and</w:t>
      </w:r>
      <w:r>
        <w:t xml:space="preserve"> which </w:t>
      </w:r>
      <w:r w:rsidR="00E136B1">
        <w:t>(</w:t>
      </w:r>
      <w:r>
        <w:t xml:space="preserve">and </w:t>
      </w:r>
      <w:r w:rsidR="00E136B1">
        <w:t xml:space="preserve">possibly </w:t>
      </w:r>
      <w:r>
        <w:t>how</w:t>
      </w:r>
      <w:r w:rsidR="00E136B1">
        <w:t>)</w:t>
      </w:r>
      <w:r w:rsidRPr="001B42DB">
        <w:t xml:space="preserve"> eMBB resources </w:t>
      </w:r>
      <w:r w:rsidR="006931EA">
        <w:t>are</w:t>
      </w:r>
      <w:r w:rsidRPr="001B42DB">
        <w:t xml:space="preserve"> impacted</w:t>
      </w:r>
      <w:r>
        <w:t xml:space="preserve">. </w:t>
      </w:r>
      <w:r w:rsidRPr="00E310E6">
        <w:t xml:space="preserve">gNB can configure the existence </w:t>
      </w:r>
      <w:r>
        <w:t>of such indicator as well as</w:t>
      </w:r>
      <w:r w:rsidRPr="00E310E6">
        <w:t xml:space="preserve"> </w:t>
      </w:r>
      <w:r>
        <w:t xml:space="preserve">the </w:t>
      </w:r>
      <w:r w:rsidRPr="00E310E6">
        <w:t>information provided by the indicator, via e.g. RRC.</w:t>
      </w:r>
      <w:r>
        <w:t xml:space="preserve"> The following possible indicator types exist considering the location of transmission</w:t>
      </w:r>
      <w:r w:rsidRPr="001B42DB">
        <w:t>:</w:t>
      </w:r>
      <w:r w:rsidRPr="001B42DB">
        <w:rPr>
          <w:rFonts w:eastAsia="SimSun"/>
          <w:szCs w:val="22"/>
          <w:lang w:eastAsia="zh-CN"/>
        </w:rPr>
        <w:t xml:space="preserve"> </w:t>
      </w:r>
    </w:p>
    <w:p w:rsidR="00C05CAC" w:rsidRDefault="00C05CAC" w:rsidP="00EA1D7C">
      <w:pPr>
        <w:numPr>
          <w:ilvl w:val="1"/>
          <w:numId w:val="26"/>
        </w:numPr>
        <w:spacing w:after="0"/>
        <w:jc w:val="both"/>
        <w:rPr>
          <w:rFonts w:eastAsia="SimSun"/>
          <w:szCs w:val="22"/>
          <w:lang w:eastAsia="zh-CN"/>
        </w:rPr>
      </w:pPr>
      <w:r>
        <w:rPr>
          <w:rFonts w:eastAsia="SimSun"/>
          <w:szCs w:val="22"/>
          <w:lang w:eastAsia="zh-CN"/>
        </w:rPr>
        <w:t>Pre-indicator</w:t>
      </w:r>
      <w:r w:rsidR="00EA1D7C">
        <w:rPr>
          <w:rFonts w:eastAsia="SimSun"/>
          <w:szCs w:val="22"/>
          <w:lang w:eastAsia="zh-CN"/>
        </w:rPr>
        <w:t xml:space="preserve"> </w:t>
      </w:r>
    </w:p>
    <w:p w:rsidR="00C05CAC" w:rsidRDefault="00C05CAC" w:rsidP="00C05CAC">
      <w:pPr>
        <w:numPr>
          <w:ilvl w:val="2"/>
          <w:numId w:val="26"/>
        </w:numPr>
        <w:spacing w:after="0"/>
        <w:jc w:val="both"/>
        <w:rPr>
          <w:rFonts w:eastAsia="SimSun"/>
          <w:szCs w:val="22"/>
          <w:lang w:eastAsia="zh-CN"/>
        </w:rPr>
      </w:pPr>
      <w:r>
        <w:rPr>
          <w:rFonts w:eastAsia="SimSun"/>
          <w:szCs w:val="22"/>
          <w:lang w:eastAsia="zh-CN"/>
        </w:rPr>
        <w:t>p</w:t>
      </w:r>
      <w:r w:rsidR="00EA1D7C">
        <w:rPr>
          <w:rFonts w:eastAsia="SimSun"/>
          <w:szCs w:val="22"/>
          <w:lang w:eastAsia="zh-CN"/>
        </w:rPr>
        <w:t>rior</w:t>
      </w:r>
      <w:r>
        <w:rPr>
          <w:rFonts w:eastAsia="SimSun"/>
          <w:szCs w:val="22"/>
          <w:lang w:eastAsia="zh-CN"/>
        </w:rPr>
        <w:t xml:space="preserve"> a puncturing event</w:t>
      </w:r>
      <w:r w:rsidR="00EA1D7C">
        <w:rPr>
          <w:rFonts w:eastAsia="SimSun"/>
          <w:szCs w:val="22"/>
          <w:lang w:eastAsia="zh-CN"/>
        </w:rPr>
        <w:t xml:space="preserve"> </w:t>
      </w:r>
      <w:r w:rsidRPr="001B42DB">
        <w:rPr>
          <w:rFonts w:eastAsia="SimSun"/>
          <w:szCs w:val="22"/>
          <w:lang w:eastAsia="zh-CN"/>
        </w:rPr>
        <w:t xml:space="preserve">(e.g. </w:t>
      </w:r>
      <w:r>
        <w:rPr>
          <w:rFonts w:eastAsia="SimSun"/>
          <w:szCs w:val="22"/>
          <w:lang w:eastAsia="zh-CN"/>
        </w:rPr>
        <w:t>at a new control channel spanning along the slot), or</w:t>
      </w:r>
    </w:p>
    <w:p w:rsidR="00EA1D7C" w:rsidRPr="001B42DB" w:rsidRDefault="00E136B1" w:rsidP="00C05CAC">
      <w:pPr>
        <w:numPr>
          <w:ilvl w:val="2"/>
          <w:numId w:val="26"/>
        </w:numPr>
        <w:spacing w:after="0"/>
        <w:jc w:val="both"/>
        <w:rPr>
          <w:rFonts w:eastAsia="SimSun"/>
          <w:szCs w:val="22"/>
          <w:lang w:eastAsia="zh-CN"/>
        </w:rPr>
      </w:pPr>
      <w:r>
        <w:rPr>
          <w:rFonts w:eastAsia="SimSun"/>
          <w:szCs w:val="22"/>
          <w:lang w:eastAsia="zh-CN"/>
        </w:rPr>
        <w:t>during</w:t>
      </w:r>
      <w:r w:rsidR="00EA1D7C">
        <w:rPr>
          <w:rFonts w:eastAsia="SimSun"/>
          <w:szCs w:val="22"/>
          <w:lang w:eastAsia="zh-CN"/>
        </w:rPr>
        <w:t xml:space="preserve"> </w:t>
      </w:r>
      <w:r w:rsidR="00EA1D7C" w:rsidRPr="001B42DB">
        <w:rPr>
          <w:rFonts w:eastAsia="SimSun"/>
          <w:szCs w:val="22"/>
          <w:lang w:eastAsia="zh-CN"/>
        </w:rPr>
        <w:t xml:space="preserve">each </w:t>
      </w:r>
      <w:r w:rsidR="00EA1D7C">
        <w:rPr>
          <w:rFonts w:eastAsia="SimSun"/>
          <w:szCs w:val="22"/>
          <w:lang w:eastAsia="zh-CN"/>
        </w:rPr>
        <w:t>puncturing</w:t>
      </w:r>
      <w:r w:rsidR="00EA1D7C" w:rsidRPr="001B42DB">
        <w:rPr>
          <w:rFonts w:eastAsia="SimSun"/>
          <w:szCs w:val="22"/>
          <w:lang w:eastAsia="zh-CN"/>
        </w:rPr>
        <w:t xml:space="preserve"> event </w:t>
      </w:r>
      <w:r w:rsidR="00C05CAC">
        <w:rPr>
          <w:rFonts w:eastAsia="SimSun"/>
          <w:szCs w:val="22"/>
          <w:lang w:eastAsia="zh-CN"/>
        </w:rPr>
        <w:t xml:space="preserve">(e.g. </w:t>
      </w:r>
      <w:r w:rsidR="00EA1D7C">
        <w:rPr>
          <w:rFonts w:eastAsia="SimSun"/>
          <w:szCs w:val="22"/>
          <w:lang w:eastAsia="zh-CN"/>
        </w:rPr>
        <w:t>at</w:t>
      </w:r>
      <w:r w:rsidR="00EA1D7C" w:rsidRPr="001B42DB">
        <w:rPr>
          <w:rFonts w:eastAsia="SimSun"/>
          <w:szCs w:val="22"/>
          <w:lang w:eastAsia="zh-CN"/>
        </w:rPr>
        <w:t xml:space="preserve"> DCI of URLLC</w:t>
      </w:r>
      <w:r w:rsidR="00EA1D7C">
        <w:rPr>
          <w:rFonts w:eastAsia="SimSun"/>
          <w:szCs w:val="22"/>
          <w:lang w:eastAsia="zh-CN"/>
        </w:rPr>
        <w:t xml:space="preserve"> mini-slot</w:t>
      </w:r>
      <w:r w:rsidR="00EA1D7C" w:rsidRPr="001B42DB">
        <w:rPr>
          <w:rFonts w:eastAsia="SimSun"/>
          <w:szCs w:val="22"/>
          <w:lang w:eastAsia="zh-CN"/>
        </w:rPr>
        <w:t>)</w:t>
      </w:r>
    </w:p>
    <w:p w:rsidR="00EA1D7C" w:rsidRPr="001B42DB" w:rsidRDefault="00C05CAC" w:rsidP="00EA1D7C">
      <w:pPr>
        <w:numPr>
          <w:ilvl w:val="1"/>
          <w:numId w:val="26"/>
        </w:numPr>
        <w:spacing w:after="0"/>
        <w:jc w:val="both"/>
        <w:rPr>
          <w:rFonts w:eastAsia="SimSun"/>
          <w:szCs w:val="22"/>
          <w:lang w:eastAsia="zh-CN"/>
        </w:rPr>
      </w:pPr>
      <w:r>
        <w:rPr>
          <w:rFonts w:eastAsia="SimSun"/>
          <w:szCs w:val="22"/>
          <w:lang w:eastAsia="zh-CN"/>
        </w:rPr>
        <w:t>Current</w:t>
      </w:r>
      <w:r w:rsidR="00EA1D7C">
        <w:rPr>
          <w:rFonts w:eastAsia="SimSun"/>
          <w:szCs w:val="22"/>
          <w:lang w:eastAsia="zh-CN"/>
        </w:rPr>
        <w:t xml:space="preserve">-indicator </w:t>
      </w:r>
      <w:r w:rsidR="00EA1D7C" w:rsidRPr="001B42DB">
        <w:rPr>
          <w:rFonts w:eastAsia="SimSun"/>
          <w:szCs w:val="22"/>
          <w:lang w:eastAsia="zh-CN"/>
        </w:rPr>
        <w:t xml:space="preserve">at the </w:t>
      </w:r>
      <w:r w:rsidR="00EA1D7C">
        <w:rPr>
          <w:rFonts w:eastAsia="SimSun"/>
          <w:szCs w:val="22"/>
          <w:lang w:eastAsia="zh-CN"/>
        </w:rPr>
        <w:t>same eMBB TTI</w:t>
      </w:r>
      <w:r>
        <w:rPr>
          <w:rFonts w:eastAsia="SimSun"/>
          <w:szCs w:val="22"/>
          <w:lang w:eastAsia="zh-CN"/>
        </w:rPr>
        <w:t xml:space="preserve"> but after </w:t>
      </w:r>
      <w:r w:rsidR="009335AE">
        <w:rPr>
          <w:rFonts w:eastAsia="SimSun"/>
          <w:szCs w:val="22"/>
          <w:lang w:eastAsia="zh-CN"/>
        </w:rPr>
        <w:t xml:space="preserve">potential </w:t>
      </w:r>
      <w:r>
        <w:rPr>
          <w:rFonts w:eastAsia="SimSun"/>
          <w:szCs w:val="22"/>
          <w:lang w:eastAsia="zh-CN"/>
        </w:rPr>
        <w:t xml:space="preserve">URLLC transmissions </w:t>
      </w:r>
      <w:r w:rsidR="00EA1D7C">
        <w:rPr>
          <w:rFonts w:eastAsia="SimSun"/>
          <w:szCs w:val="22"/>
          <w:lang w:eastAsia="zh-CN"/>
        </w:rPr>
        <w:t xml:space="preserve">(e.g. </w:t>
      </w:r>
      <w:r>
        <w:rPr>
          <w:rFonts w:eastAsia="SimSun"/>
          <w:szCs w:val="22"/>
          <w:lang w:eastAsia="zh-CN"/>
        </w:rPr>
        <w:t xml:space="preserve">at </w:t>
      </w:r>
      <w:r w:rsidR="009335AE">
        <w:rPr>
          <w:rFonts w:eastAsia="SimSun"/>
          <w:szCs w:val="22"/>
          <w:lang w:eastAsia="zh-CN"/>
        </w:rPr>
        <w:t xml:space="preserve">slot end, within </w:t>
      </w:r>
      <w:r>
        <w:rPr>
          <w:rFonts w:eastAsia="SimSun"/>
          <w:szCs w:val="22"/>
          <w:lang w:eastAsia="zh-CN"/>
        </w:rPr>
        <w:t>a new control channel</w:t>
      </w:r>
      <w:r w:rsidR="00EA1D7C">
        <w:rPr>
          <w:rFonts w:eastAsia="SimSun"/>
          <w:szCs w:val="22"/>
          <w:lang w:eastAsia="zh-CN"/>
        </w:rPr>
        <w:t xml:space="preserve"> </w:t>
      </w:r>
      <w:r>
        <w:rPr>
          <w:rFonts w:eastAsia="SimSun"/>
          <w:szCs w:val="22"/>
          <w:lang w:eastAsia="zh-CN"/>
        </w:rPr>
        <w:t xml:space="preserve">or within </w:t>
      </w:r>
      <w:r w:rsidR="009335AE">
        <w:rPr>
          <w:rFonts w:eastAsia="SimSun"/>
          <w:szCs w:val="22"/>
          <w:lang w:eastAsia="zh-CN"/>
        </w:rPr>
        <w:t>another</w:t>
      </w:r>
      <w:r>
        <w:rPr>
          <w:rFonts w:eastAsia="SimSun"/>
          <w:szCs w:val="22"/>
          <w:lang w:eastAsia="zh-CN"/>
        </w:rPr>
        <w:t xml:space="preserve"> DCI)</w:t>
      </w:r>
      <w:r w:rsidR="00EA1D7C" w:rsidRPr="001B42DB">
        <w:rPr>
          <w:rFonts w:eastAsia="SimSun"/>
          <w:szCs w:val="22"/>
          <w:lang w:eastAsia="zh-CN"/>
        </w:rPr>
        <w:t xml:space="preserve"> </w:t>
      </w:r>
    </w:p>
    <w:p w:rsidR="00EA1D7C" w:rsidRDefault="00EA1D7C" w:rsidP="00EA1D7C">
      <w:pPr>
        <w:numPr>
          <w:ilvl w:val="1"/>
          <w:numId w:val="26"/>
        </w:numPr>
        <w:spacing w:after="0"/>
        <w:jc w:val="both"/>
        <w:rPr>
          <w:rFonts w:eastAsia="SimSun"/>
          <w:szCs w:val="22"/>
          <w:lang w:eastAsia="zh-CN"/>
        </w:rPr>
      </w:pPr>
      <w:r>
        <w:rPr>
          <w:rFonts w:eastAsia="SimSun"/>
          <w:szCs w:val="22"/>
          <w:lang w:eastAsia="zh-CN"/>
        </w:rPr>
        <w:t xml:space="preserve">Post-indicator </w:t>
      </w:r>
      <w:r w:rsidRPr="001B42DB">
        <w:rPr>
          <w:rFonts w:eastAsia="SimSun"/>
          <w:szCs w:val="22"/>
          <w:lang w:eastAsia="zh-CN"/>
        </w:rPr>
        <w:t xml:space="preserve">at </w:t>
      </w:r>
      <w:r w:rsidR="00C05CAC">
        <w:rPr>
          <w:rFonts w:eastAsia="SimSun"/>
          <w:szCs w:val="22"/>
          <w:lang w:eastAsia="zh-CN"/>
        </w:rPr>
        <w:t xml:space="preserve">DCI of </w:t>
      </w:r>
      <w:r w:rsidRPr="001B42DB">
        <w:rPr>
          <w:rFonts w:eastAsia="SimSun"/>
          <w:szCs w:val="22"/>
          <w:lang w:eastAsia="zh-CN"/>
        </w:rPr>
        <w:t xml:space="preserve">a </w:t>
      </w:r>
      <w:r w:rsidR="00843A30">
        <w:rPr>
          <w:rFonts w:eastAsia="SimSun"/>
          <w:szCs w:val="22"/>
          <w:lang w:eastAsia="zh-CN"/>
        </w:rPr>
        <w:t>subsequent</w:t>
      </w:r>
      <w:r w:rsidRPr="001B42DB">
        <w:rPr>
          <w:rFonts w:eastAsia="SimSun"/>
          <w:szCs w:val="22"/>
          <w:lang w:eastAsia="zh-CN"/>
        </w:rPr>
        <w:t xml:space="preserve"> </w:t>
      </w:r>
      <w:r>
        <w:rPr>
          <w:rFonts w:eastAsia="SimSun"/>
          <w:szCs w:val="22"/>
          <w:lang w:eastAsia="zh-CN"/>
        </w:rPr>
        <w:t xml:space="preserve">eMBB </w:t>
      </w:r>
      <w:r w:rsidR="00843A30">
        <w:rPr>
          <w:rFonts w:eastAsia="SimSun"/>
          <w:szCs w:val="22"/>
          <w:lang w:eastAsia="zh-CN"/>
        </w:rPr>
        <w:t>slot</w:t>
      </w:r>
    </w:p>
    <w:p w:rsidR="00EA1D7C" w:rsidRPr="001B42DB" w:rsidRDefault="00C05CAC" w:rsidP="00EA1D7C">
      <w:pPr>
        <w:numPr>
          <w:ilvl w:val="2"/>
          <w:numId w:val="26"/>
        </w:numPr>
        <w:spacing w:after="0"/>
        <w:jc w:val="both"/>
        <w:rPr>
          <w:rFonts w:eastAsia="SimSun"/>
          <w:szCs w:val="22"/>
          <w:lang w:eastAsia="zh-CN"/>
        </w:rPr>
      </w:pPr>
      <w:r>
        <w:rPr>
          <w:rFonts w:eastAsia="SimSun"/>
          <w:szCs w:val="22"/>
          <w:lang w:eastAsia="zh-CN"/>
        </w:rPr>
        <w:t>scheduled to</w:t>
      </w:r>
      <w:r w:rsidR="00EA1D7C" w:rsidRPr="001B42DB">
        <w:rPr>
          <w:rFonts w:eastAsia="SimSun"/>
          <w:szCs w:val="22"/>
          <w:lang w:eastAsia="zh-CN"/>
        </w:rPr>
        <w:t xml:space="preserve"> the same eMBB UE (e.g. </w:t>
      </w:r>
      <w:r w:rsidR="00EA1D7C">
        <w:rPr>
          <w:rFonts w:eastAsia="SimSun"/>
          <w:szCs w:val="22"/>
          <w:lang w:eastAsia="zh-CN"/>
        </w:rPr>
        <w:t>on next scheduling interval</w:t>
      </w:r>
      <w:r w:rsidR="00EA1D7C" w:rsidRPr="001B42DB">
        <w:rPr>
          <w:rFonts w:eastAsia="SimSun"/>
          <w:szCs w:val="22"/>
          <w:lang w:eastAsia="zh-CN"/>
        </w:rPr>
        <w:t>)</w:t>
      </w:r>
    </w:p>
    <w:p w:rsidR="00EA1D7C" w:rsidRPr="001B42DB" w:rsidRDefault="00C05CAC" w:rsidP="00EA1D7C">
      <w:pPr>
        <w:numPr>
          <w:ilvl w:val="2"/>
          <w:numId w:val="26"/>
        </w:numPr>
        <w:jc w:val="both"/>
        <w:rPr>
          <w:rFonts w:eastAsia="SimSun"/>
          <w:szCs w:val="22"/>
          <w:lang w:eastAsia="zh-CN"/>
        </w:rPr>
      </w:pPr>
      <w:proofErr w:type="gramStart"/>
      <w:r>
        <w:rPr>
          <w:rFonts w:eastAsia="SimSun"/>
          <w:szCs w:val="22"/>
          <w:lang w:eastAsia="zh-CN"/>
        </w:rPr>
        <w:t>scheduled</w:t>
      </w:r>
      <w:proofErr w:type="gramEnd"/>
      <w:r>
        <w:rPr>
          <w:rFonts w:eastAsia="SimSun"/>
          <w:szCs w:val="22"/>
          <w:lang w:eastAsia="zh-CN"/>
        </w:rPr>
        <w:t xml:space="preserve"> to</w:t>
      </w:r>
      <w:r w:rsidR="00EA1D7C">
        <w:rPr>
          <w:rFonts w:eastAsia="SimSun"/>
          <w:szCs w:val="22"/>
          <w:lang w:eastAsia="zh-CN"/>
        </w:rPr>
        <w:t xml:space="preserve"> another</w:t>
      </w:r>
      <w:r w:rsidR="00EA1D7C" w:rsidRPr="001B42DB">
        <w:rPr>
          <w:rFonts w:eastAsia="SimSun"/>
          <w:szCs w:val="22"/>
          <w:lang w:eastAsia="zh-CN"/>
        </w:rPr>
        <w:t xml:space="preserve"> eMBB UE</w:t>
      </w:r>
      <w:r w:rsidR="00EA1D7C">
        <w:rPr>
          <w:rFonts w:eastAsia="SimSun"/>
          <w:szCs w:val="22"/>
          <w:lang w:eastAsia="zh-CN"/>
        </w:rPr>
        <w:t xml:space="preserve"> (e.g. </w:t>
      </w:r>
      <w:r>
        <w:rPr>
          <w:rFonts w:eastAsia="SimSun"/>
          <w:szCs w:val="22"/>
          <w:lang w:eastAsia="zh-CN"/>
        </w:rPr>
        <w:t xml:space="preserve">always </w:t>
      </w:r>
      <w:r w:rsidR="00EA1D7C">
        <w:rPr>
          <w:rFonts w:eastAsia="SimSun"/>
          <w:szCs w:val="22"/>
          <w:lang w:eastAsia="zh-CN"/>
        </w:rPr>
        <w:t xml:space="preserve">on </w:t>
      </w:r>
      <w:r>
        <w:rPr>
          <w:rFonts w:eastAsia="SimSun"/>
          <w:szCs w:val="22"/>
          <w:lang w:eastAsia="zh-CN"/>
        </w:rPr>
        <w:t xml:space="preserve">the </w:t>
      </w:r>
      <w:r w:rsidR="00EA1D7C">
        <w:rPr>
          <w:rFonts w:eastAsia="SimSun"/>
          <w:szCs w:val="22"/>
          <w:lang w:eastAsia="zh-CN"/>
        </w:rPr>
        <w:t>very next slot).</w:t>
      </w:r>
    </w:p>
    <w:p w:rsidR="00EA1D7C" w:rsidRDefault="00EA1D7C" w:rsidP="00EA1D7C">
      <w:pPr>
        <w:jc w:val="both"/>
      </w:pPr>
      <w:r>
        <w:t xml:space="preserve">Monitoring constantly pre-indicators for possible puncturing events </w:t>
      </w:r>
      <w:r w:rsidR="009335AE">
        <w:t>will</w:t>
      </w:r>
      <w:r>
        <w:t xml:space="preserve"> help on fast</w:t>
      </w:r>
      <w:r w:rsidR="009335AE">
        <w:t>er</w:t>
      </w:r>
      <w:r>
        <w:t xml:space="preserve"> decoding </w:t>
      </w:r>
      <w:r w:rsidR="009335AE">
        <w:t xml:space="preserve">of impacted CBs </w:t>
      </w:r>
      <w:r>
        <w:t xml:space="preserve">which however might not be needed for eMBB. On the other hand, complexity at eMBB UE for monitoring the indication too often might be increased and unnecessary DL control overhead maybe introduced, especially considering several indicators with separate CRCs within a TTI when each indicator is big enough to request a CRC protection. </w:t>
      </w:r>
    </w:p>
    <w:p w:rsidR="00843A30" w:rsidRDefault="00843A30" w:rsidP="00EA1D7C">
      <w:pPr>
        <w:jc w:val="both"/>
      </w:pPr>
      <w:r>
        <w:t>Indication in subsequent eMBB slot has certainly the advantage of reusing normal control channel. However, it has to be ensured that a) PDCCH is not loaded too much, and b) indication at subsequent scheduling interval arrives soon enough in order to keep low the eMBB data decoding delay and UE buffering capability needs.</w:t>
      </w:r>
    </w:p>
    <w:p w:rsidR="00EA1D7C" w:rsidRDefault="00EA1D7C" w:rsidP="00EA1D7C">
      <w:pPr>
        <w:jc w:val="both"/>
      </w:pPr>
      <w:r>
        <w:t>Alternatively, signalling such information backwards, i.e. at most once, at the end of the eMBB slot (as shown i</w:t>
      </w:r>
      <w:r w:rsidR="009335AE">
        <w:t>n</w:t>
      </w:r>
      <w:r>
        <w:t xml:space="preserve"> Figure 1), is efficient in terms of monitoring effort and control overhead. For multiple regions impacted by multiple URLLC transmissions, one indicator packet with one CRC is enough. When no </w:t>
      </w:r>
      <w:r>
        <w:lastRenderedPageBreak/>
        <w:t xml:space="preserve">URLLC transmission happens, no indicator is sent and eMBB UEs will know that by checking the possible indicator’s CRC. In addition, it keeps the self-contained nature of eMBB slot and imposes no issues when URLLC uses different numerology from eMBB. </w:t>
      </w:r>
      <w:r w:rsidR="008947DC">
        <w:t xml:space="preserve">Considering also the possible introduction of a </w:t>
      </w:r>
      <w:r w:rsidR="00843A30">
        <w:t>normal</w:t>
      </w:r>
      <w:r w:rsidR="008947DC">
        <w:t xml:space="preserve"> DCI</w:t>
      </w:r>
      <w:r w:rsidR="00843A30">
        <w:t xml:space="preserve"> at slot end</w:t>
      </w:r>
      <w:r w:rsidR="008947DC">
        <w:t xml:space="preserve">, there </w:t>
      </w:r>
      <w:r w:rsidR="00843A30">
        <w:t>will</w:t>
      </w:r>
      <w:r w:rsidR="008947DC">
        <w:t xml:space="preserve"> be no need for defining a new control channel</w:t>
      </w:r>
      <w:r w:rsidR="00A676A8">
        <w:t xml:space="preserve"> and flexibility will be provided to include additional puncturing related information if needed</w:t>
      </w:r>
      <w:r w:rsidR="008947DC">
        <w:t>.</w:t>
      </w:r>
      <w:r>
        <w:t xml:space="preserve"> </w:t>
      </w:r>
    </w:p>
    <w:p w:rsidR="00EA1D7C" w:rsidRDefault="00B34845" w:rsidP="00EA1D7C">
      <w:pPr>
        <w:jc w:val="center"/>
      </w:pPr>
      <w:r w:rsidRPr="00B34845">
        <w:rPr>
          <w:noProof/>
          <w:lang w:val="en-US" w:eastAsia="zh-CN"/>
        </w:rPr>
        <w:drawing>
          <wp:inline distT="0" distB="0" distL="0" distR="0" wp14:anchorId="027D4E99" wp14:editId="1C3CF3C3">
            <wp:extent cx="4820985" cy="201502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29475" cy="2018571"/>
                    </a:xfrm>
                    <a:prstGeom prst="rect">
                      <a:avLst/>
                    </a:prstGeom>
                    <a:noFill/>
                    <a:ln>
                      <a:noFill/>
                    </a:ln>
                  </pic:spPr>
                </pic:pic>
              </a:graphicData>
            </a:graphic>
          </wp:inline>
        </w:drawing>
      </w:r>
    </w:p>
    <w:p w:rsidR="00EA1D7C" w:rsidRPr="00E565BD" w:rsidRDefault="00EA1D7C" w:rsidP="00EA1D7C">
      <w:pPr>
        <w:pStyle w:val="Caption"/>
        <w:jc w:val="center"/>
        <w:rPr>
          <w:color w:val="auto"/>
          <w:sz w:val="20"/>
          <w:szCs w:val="20"/>
          <w:lang w:val="en-US"/>
        </w:rPr>
      </w:pPr>
      <w:r w:rsidRPr="00E565BD">
        <w:rPr>
          <w:color w:val="auto"/>
          <w:sz w:val="20"/>
          <w:szCs w:val="20"/>
        </w:rPr>
        <w:t xml:space="preserve">Figure </w:t>
      </w:r>
      <w:r w:rsidRPr="00E565BD">
        <w:rPr>
          <w:color w:val="auto"/>
          <w:sz w:val="20"/>
          <w:szCs w:val="20"/>
        </w:rPr>
        <w:fldChar w:fldCharType="begin"/>
      </w:r>
      <w:r w:rsidRPr="00E565BD">
        <w:rPr>
          <w:color w:val="auto"/>
          <w:sz w:val="20"/>
          <w:szCs w:val="20"/>
        </w:rPr>
        <w:instrText xml:space="preserve"> SEQ Figure \* ARABIC </w:instrText>
      </w:r>
      <w:r w:rsidRPr="00E565BD">
        <w:rPr>
          <w:color w:val="auto"/>
          <w:sz w:val="20"/>
          <w:szCs w:val="20"/>
        </w:rPr>
        <w:fldChar w:fldCharType="separate"/>
      </w:r>
      <w:r w:rsidRPr="00E565BD">
        <w:rPr>
          <w:noProof/>
          <w:color w:val="auto"/>
          <w:sz w:val="20"/>
          <w:szCs w:val="20"/>
        </w:rPr>
        <w:t>1</w:t>
      </w:r>
      <w:r w:rsidRPr="00E565BD">
        <w:rPr>
          <w:color w:val="auto"/>
          <w:sz w:val="20"/>
          <w:szCs w:val="20"/>
        </w:rPr>
        <w:fldChar w:fldCharType="end"/>
      </w:r>
      <w:r w:rsidRPr="00E565BD">
        <w:rPr>
          <w:color w:val="auto"/>
          <w:sz w:val="20"/>
          <w:szCs w:val="20"/>
          <w:lang w:val="en-US"/>
        </w:rPr>
        <w:t xml:space="preserve"> – Post-indicator of URLLC puncturing within eMBB TTI.</w:t>
      </w:r>
    </w:p>
    <w:p w:rsidR="00EA1D7C" w:rsidRDefault="00EA1D7C" w:rsidP="00EA1D7C">
      <w:pPr>
        <w:jc w:val="both"/>
        <w:rPr>
          <w:b/>
          <w:i/>
          <w:iCs/>
        </w:rPr>
      </w:pPr>
      <w:r w:rsidRPr="004F57F3">
        <w:rPr>
          <w:b/>
          <w:i/>
          <w:iCs/>
        </w:rPr>
        <w:t xml:space="preserve">Proposal </w:t>
      </w:r>
      <w:r w:rsidR="008947DC">
        <w:rPr>
          <w:b/>
          <w:i/>
          <w:iCs/>
        </w:rPr>
        <w:t>2</w:t>
      </w:r>
      <w:r w:rsidRPr="004F57F3">
        <w:rPr>
          <w:b/>
          <w:i/>
          <w:iCs/>
        </w:rPr>
        <w:t xml:space="preserve">: </w:t>
      </w:r>
      <w:r w:rsidRPr="004F57F3">
        <w:rPr>
          <w:b/>
          <w:i/>
        </w:rPr>
        <w:t xml:space="preserve">It is proposed to support </w:t>
      </w:r>
      <w:r w:rsidR="008947DC">
        <w:rPr>
          <w:b/>
          <w:i/>
        </w:rPr>
        <w:t>puncturing</w:t>
      </w:r>
      <w:r>
        <w:rPr>
          <w:b/>
          <w:i/>
        </w:rPr>
        <w:t xml:space="preserve"> indicator at the end of the eMBB slot</w:t>
      </w:r>
      <w:r w:rsidRPr="004F57F3">
        <w:rPr>
          <w:b/>
          <w:i/>
          <w:iCs/>
        </w:rPr>
        <w:t xml:space="preserve">. </w:t>
      </w:r>
      <w:proofErr w:type="gramStart"/>
      <w:r>
        <w:rPr>
          <w:b/>
          <w:i/>
          <w:iCs/>
        </w:rPr>
        <w:t>gNB</w:t>
      </w:r>
      <w:proofErr w:type="gramEnd"/>
      <w:r>
        <w:rPr>
          <w:b/>
          <w:i/>
          <w:iCs/>
        </w:rPr>
        <w:t xml:space="preserve"> can configure the existence of the indicator and the information provided by the indicator, via e.g. RRC.</w:t>
      </w:r>
    </w:p>
    <w:p w:rsidR="008B06A5" w:rsidRDefault="008947DC" w:rsidP="008B06A5">
      <w:pPr>
        <w:jc w:val="both"/>
      </w:pPr>
      <w:r>
        <w:t xml:space="preserve">Another </w:t>
      </w:r>
      <w:r w:rsidR="00A676A8">
        <w:t>aspect</w:t>
      </w:r>
      <w:r>
        <w:t xml:space="preserve"> to consider for the puncturing indication is whether it can be a UE-specific or a common</w:t>
      </w:r>
      <w:r w:rsidR="008B06A5" w:rsidRPr="008B06A5">
        <w:t xml:space="preserve"> </w:t>
      </w:r>
      <w:r>
        <w:t xml:space="preserve">indication. Considering </w:t>
      </w:r>
      <w:r w:rsidR="008B06A5" w:rsidRPr="008B06A5">
        <w:t>multiple eMBB UEs’ transmission may be impacted by a single URLLC transmission, if the impacted region of time and/or frequency is indicated to these UEs, there is no need for the indicator to be addressed to each single UE</w:t>
      </w:r>
      <w:r w:rsidR="00A676A8">
        <w:t xml:space="preserve"> and actually this indicator could</w:t>
      </w:r>
      <w:r w:rsidR="008B06A5" w:rsidRPr="008B06A5">
        <w:t xml:space="preserve"> be sent anonymously. </w:t>
      </w:r>
    </w:p>
    <w:p w:rsidR="00821C82" w:rsidRDefault="00821C82" w:rsidP="00821C82">
      <w:pPr>
        <w:pStyle w:val="Heading1"/>
      </w:pPr>
      <w:r>
        <w:t>Supplementary transmission</w:t>
      </w:r>
    </w:p>
    <w:p w:rsidR="00821C82" w:rsidRDefault="00821C82" w:rsidP="00821C82">
      <w:pPr>
        <w:jc w:val="both"/>
      </w:pPr>
      <w:r>
        <w:t>The performance degradation of preempted eMBB transmissions can be improved by using a puncturing indication in conjunction with</w:t>
      </w:r>
      <w:r w:rsidR="0010227F">
        <w:t xml:space="preserve"> subsequent (re)-</w:t>
      </w:r>
      <w:r>
        <w:t>transmissions of the same TB, i.e. retransmission of a TB or CB-group that has been impacted by URLLC preemption or transmission of eMBB resources that were punctured to give priority to URLLC transmission</w:t>
      </w:r>
      <w:r w:rsidR="00A676A8">
        <w:t xml:space="preserve"> </w:t>
      </w:r>
      <w:r w:rsidR="00A676A8" w:rsidRPr="00163B83">
        <w:rPr>
          <w:szCs w:val="22"/>
        </w:rPr>
        <w:t>[</w:t>
      </w:r>
      <w:r w:rsidR="00A676A8">
        <w:rPr>
          <w:szCs w:val="22"/>
        </w:rPr>
        <w:t>2</w:t>
      </w:r>
      <w:r w:rsidR="00A676A8" w:rsidRPr="00163B83">
        <w:rPr>
          <w:szCs w:val="22"/>
        </w:rPr>
        <w:t>]</w:t>
      </w:r>
      <w:r w:rsidR="00A676A8">
        <w:rPr>
          <w:szCs w:val="22"/>
        </w:rPr>
        <w:t>[3]</w:t>
      </w:r>
      <w:r>
        <w:t xml:space="preserve">. </w:t>
      </w:r>
    </w:p>
    <w:p w:rsidR="00821C82" w:rsidRDefault="00821C82" w:rsidP="0010227F">
      <w:pPr>
        <w:spacing w:after="0"/>
        <w:jc w:val="both"/>
      </w:pPr>
      <w:r>
        <w:t>Such supplementary transmission may be needed in case eMBB TB cannot (or is expected to not) be decoded due to severe URLLC corruption even with puncturing indication provided. Instead of retransmitting the whole TB</w:t>
      </w:r>
      <w:r w:rsidRPr="007E1FBC">
        <w:t>,</w:t>
      </w:r>
      <w:r>
        <w:t xml:space="preserve"> it will be more efficient to only retransmit the impacted region (e.g. </w:t>
      </w:r>
      <w:r w:rsidRPr="007E1FBC">
        <w:t xml:space="preserve">symbols, </w:t>
      </w:r>
      <w:r w:rsidR="00B34845">
        <w:t>PRBs, CBs</w:t>
      </w:r>
      <w:r>
        <w:t>) or even transmit the exact punctured resources</w:t>
      </w:r>
      <w:r w:rsidR="0010227F">
        <w:t>. The benefits of such practice include:</w:t>
      </w:r>
    </w:p>
    <w:p w:rsidR="00821C82" w:rsidRDefault="0010227F" w:rsidP="0010227F">
      <w:pPr>
        <w:pStyle w:val="ListParagraph"/>
        <w:numPr>
          <w:ilvl w:val="0"/>
          <w:numId w:val="30"/>
        </w:numPr>
        <w:spacing w:after="0"/>
        <w:ind w:left="778"/>
        <w:jc w:val="both"/>
      </w:pPr>
      <w:r>
        <w:t>h</w:t>
      </w:r>
      <w:r w:rsidR="00821C82">
        <w:t xml:space="preserve">igher spectral efficiency since supplementary transmission can be </w:t>
      </w:r>
      <w:r w:rsidR="00B34845">
        <w:t xml:space="preserve">carried within a mini-slot or </w:t>
      </w:r>
      <w:r w:rsidR="00821C82">
        <w:t>fitted together with a new TB;</w:t>
      </w:r>
    </w:p>
    <w:p w:rsidR="00821C82" w:rsidRDefault="0010227F" w:rsidP="00821C82">
      <w:pPr>
        <w:pStyle w:val="ListParagraph"/>
        <w:numPr>
          <w:ilvl w:val="0"/>
          <w:numId w:val="30"/>
        </w:numPr>
        <w:jc w:val="both"/>
      </w:pPr>
      <w:proofErr w:type="gramStart"/>
      <w:r>
        <w:t>e</w:t>
      </w:r>
      <w:r w:rsidR="00821C82">
        <w:t>asier</w:t>
      </w:r>
      <w:proofErr w:type="gramEnd"/>
      <w:r w:rsidR="00821C82">
        <w:t xml:space="preserve"> for scheduler to find available resource within next slots taking advantage of NR’s flexible frame structure, i.e. reduced delay for </w:t>
      </w:r>
      <w:r>
        <w:t xml:space="preserve">supplementary </w:t>
      </w:r>
      <w:r w:rsidR="00821C82">
        <w:t>transmission.</w:t>
      </w:r>
    </w:p>
    <w:p w:rsidR="00821C82" w:rsidRDefault="00821C82" w:rsidP="00821C82">
      <w:pPr>
        <w:jc w:val="both"/>
        <w:rPr>
          <w:b/>
          <w:i/>
        </w:rPr>
      </w:pPr>
      <w:r>
        <w:rPr>
          <w:b/>
          <w:i/>
        </w:rPr>
        <w:t xml:space="preserve">Proposal </w:t>
      </w:r>
      <w:r w:rsidR="00A676A8">
        <w:rPr>
          <w:b/>
          <w:i/>
        </w:rPr>
        <w:t>3</w:t>
      </w:r>
      <w:r w:rsidRPr="00122D64">
        <w:rPr>
          <w:b/>
          <w:i/>
        </w:rPr>
        <w:t>:</w:t>
      </w:r>
      <w:r>
        <w:rPr>
          <w:b/>
          <w:i/>
        </w:rPr>
        <w:t xml:space="preserve"> </w:t>
      </w:r>
      <w:r w:rsidR="0010227F">
        <w:rPr>
          <w:b/>
          <w:i/>
        </w:rPr>
        <w:t>Supplementary transmission of only corrupted resources should be considered for</w:t>
      </w:r>
      <w:r>
        <w:rPr>
          <w:b/>
          <w:i/>
        </w:rPr>
        <w:t xml:space="preserve"> improv</w:t>
      </w:r>
      <w:r w:rsidR="0010227F">
        <w:rPr>
          <w:b/>
          <w:i/>
        </w:rPr>
        <w:t>ing</w:t>
      </w:r>
      <w:r>
        <w:rPr>
          <w:b/>
          <w:i/>
        </w:rPr>
        <w:t xml:space="preserve"> a</w:t>
      </w:r>
      <w:r w:rsidR="0010227F">
        <w:rPr>
          <w:b/>
          <w:i/>
        </w:rPr>
        <w:t>n</w:t>
      </w:r>
      <w:r>
        <w:rPr>
          <w:b/>
          <w:i/>
        </w:rPr>
        <w:t xml:space="preserve"> eMBB transmission </w:t>
      </w:r>
      <w:r w:rsidR="0010227F">
        <w:rPr>
          <w:b/>
          <w:i/>
        </w:rPr>
        <w:t xml:space="preserve">punctured </w:t>
      </w:r>
      <w:r>
        <w:rPr>
          <w:b/>
          <w:i/>
        </w:rPr>
        <w:t>by URLLC</w:t>
      </w:r>
      <w:r w:rsidR="0010227F">
        <w:rPr>
          <w:b/>
          <w:i/>
        </w:rPr>
        <w:t xml:space="preserve"> transmission</w:t>
      </w:r>
      <w:r>
        <w:rPr>
          <w:b/>
          <w:i/>
        </w:rPr>
        <w:t>.</w:t>
      </w:r>
    </w:p>
    <w:p w:rsidR="00821C82" w:rsidRDefault="00C507EA" w:rsidP="00821C82">
      <w:pPr>
        <w:pStyle w:val="Heading2"/>
      </w:pPr>
      <w:r>
        <w:t>S</w:t>
      </w:r>
      <w:r w:rsidR="00821C82">
        <w:t>upplementary transmission</w:t>
      </w:r>
      <w:r>
        <w:t xml:space="preserve"> before HARQ feedback</w:t>
      </w:r>
      <w:r w:rsidR="00A61285">
        <w:t xml:space="preserve"> at gNB</w:t>
      </w:r>
    </w:p>
    <w:p w:rsidR="00821C82" w:rsidRDefault="00821C82" w:rsidP="00821C82">
      <w:pPr>
        <w:jc w:val="both"/>
      </w:pPr>
      <w:r w:rsidRPr="00996C27">
        <w:rPr>
          <w:bCs/>
        </w:rPr>
        <w:t xml:space="preserve">When </w:t>
      </w:r>
      <w:r>
        <w:rPr>
          <w:bCs/>
        </w:rPr>
        <w:t xml:space="preserve">corrupted data needs to be </w:t>
      </w:r>
      <w:r w:rsidR="0010227F">
        <w:rPr>
          <w:bCs/>
        </w:rPr>
        <w:t>(</w:t>
      </w:r>
      <w:r>
        <w:rPr>
          <w:bCs/>
        </w:rPr>
        <w:t>re</w:t>
      </w:r>
      <w:r w:rsidR="0010227F">
        <w:rPr>
          <w:bCs/>
        </w:rPr>
        <w:t>)-</w:t>
      </w:r>
      <w:r>
        <w:rPr>
          <w:bCs/>
        </w:rPr>
        <w:t>transmitted for impacted eMBB UEs, gNB will have to decide which resources to schedule and how to indicate this to the UEs</w:t>
      </w:r>
      <w:r>
        <w:t xml:space="preserve">. </w:t>
      </w:r>
      <w:proofErr w:type="gramStart"/>
      <w:r>
        <w:t>gNB</w:t>
      </w:r>
      <w:proofErr w:type="gramEnd"/>
      <w:r>
        <w:t xml:space="preserve"> can </w:t>
      </w:r>
      <w:r w:rsidRPr="00E67127">
        <w:t xml:space="preserve">wait </w:t>
      </w:r>
      <w:r>
        <w:t xml:space="preserve">for </w:t>
      </w:r>
      <w:r w:rsidRPr="00E67127">
        <w:t xml:space="preserve">a HARQ-NACK response from eMBB UE and </w:t>
      </w:r>
      <w:r w:rsidR="00A61285">
        <w:t xml:space="preserve">then </w:t>
      </w:r>
      <w:r>
        <w:t>use</w:t>
      </w:r>
      <w:r w:rsidRPr="00E67127">
        <w:t xml:space="preserve"> DCI</w:t>
      </w:r>
      <w:r>
        <w:t xml:space="preserve"> of next </w:t>
      </w:r>
      <w:r w:rsidR="00A61285">
        <w:t xml:space="preserve">available </w:t>
      </w:r>
      <w:r>
        <w:t>scheduling</w:t>
      </w:r>
      <w:r w:rsidRPr="00E67127">
        <w:t xml:space="preserve"> </w:t>
      </w:r>
      <w:r>
        <w:t xml:space="preserve">unit </w:t>
      </w:r>
      <w:r w:rsidRPr="00E67127">
        <w:t xml:space="preserve">to </w:t>
      </w:r>
      <w:r w:rsidR="00A61285">
        <w:t>arrange</w:t>
      </w:r>
      <w:r w:rsidRPr="00E67127">
        <w:t xml:space="preserve"> </w:t>
      </w:r>
      <w:r>
        <w:t xml:space="preserve">the </w:t>
      </w:r>
      <w:r w:rsidR="0010227F">
        <w:t xml:space="preserve">supplementary </w:t>
      </w:r>
      <w:r w:rsidRPr="00E67127">
        <w:t>transmission</w:t>
      </w:r>
      <w:r>
        <w:t xml:space="preserve">. </w:t>
      </w:r>
      <w:r w:rsidRPr="0097205B">
        <w:t xml:space="preserve">This approach ensures that </w:t>
      </w:r>
      <w:r w:rsidR="0010227F">
        <w:t>(</w:t>
      </w:r>
      <w:r w:rsidRPr="0097205B">
        <w:t>re</w:t>
      </w:r>
      <w:r w:rsidR="0010227F">
        <w:t>)-</w:t>
      </w:r>
      <w:r w:rsidRPr="0097205B">
        <w:t xml:space="preserve">transmission occurs only when necessary and </w:t>
      </w:r>
      <w:r>
        <w:t>may burden</w:t>
      </w:r>
      <w:r w:rsidRPr="0097205B">
        <w:t xml:space="preserve"> less the eMBB throughput performance. </w:t>
      </w:r>
      <w:r>
        <w:t xml:space="preserve"> </w:t>
      </w:r>
      <w:r w:rsidRPr="0097205B">
        <w:t>However, delay</w:t>
      </w:r>
      <w:r>
        <w:t xml:space="preserve"> may be introduced</w:t>
      </w:r>
      <w:r w:rsidRPr="0097205B">
        <w:t xml:space="preserve"> to the successful decoding of a punctured TB (or CB-group) which cannot be reconstructed correctly just by u</w:t>
      </w:r>
      <w:r w:rsidR="00A61285">
        <w:t>sing the puncturing indication.</w:t>
      </w:r>
    </w:p>
    <w:p w:rsidR="00821C82" w:rsidRDefault="00821C82" w:rsidP="00821C82">
      <w:pPr>
        <w:jc w:val="both"/>
      </w:pPr>
      <w:r>
        <w:lastRenderedPageBreak/>
        <w:t xml:space="preserve">There is also the possibility that such </w:t>
      </w:r>
      <w:r w:rsidR="0010227F">
        <w:t>(</w:t>
      </w:r>
      <w:r>
        <w:t>re</w:t>
      </w:r>
      <w:r w:rsidR="0010227F">
        <w:t>)-</w:t>
      </w:r>
      <w:r>
        <w:t xml:space="preserve">transmission </w:t>
      </w:r>
      <w:r w:rsidR="00417F12">
        <w:t>is arranged</w:t>
      </w:r>
      <w:r>
        <w:t xml:space="preserve"> before HARQ feedback of original transmission</w:t>
      </w:r>
      <w:r w:rsidR="00A61285">
        <w:t xml:space="preserve"> is received at gNB</w:t>
      </w:r>
      <w:r>
        <w:t xml:space="preserve">. This is possible since gNB has </w:t>
      </w:r>
      <w:r w:rsidR="00A61285">
        <w:t>informed</w:t>
      </w:r>
      <w:r>
        <w:t xml:space="preserve"> knowledge of eMBB data corruptions due to URLLC. When a small ratio of all resources of eMBB transmissions with robust MCS is impacted, there is no need to start a </w:t>
      </w:r>
      <w:r w:rsidR="0010227F">
        <w:t>(</w:t>
      </w:r>
      <w:r>
        <w:t>re</w:t>
      </w:r>
      <w:r w:rsidR="0010227F">
        <w:t>)-</w:t>
      </w:r>
      <w:r>
        <w:t>transmission of the impacted regions</w:t>
      </w:r>
      <w:r w:rsidR="009D4AE0">
        <w:t>.</w:t>
      </w:r>
      <w:r>
        <w:t xml:space="preserve"> </w:t>
      </w:r>
      <w:r w:rsidR="009D4AE0">
        <w:t>B</w:t>
      </w:r>
      <w:r>
        <w:t xml:space="preserve">ut if a big ratio of an eMBB transmission is impacted or </w:t>
      </w:r>
      <w:r w:rsidR="009D4AE0">
        <w:t xml:space="preserve">if </w:t>
      </w:r>
      <w:r>
        <w:t xml:space="preserve">the eMBB transmission uses an aggressive MCS, an immediate </w:t>
      </w:r>
      <w:r w:rsidR="0010227F">
        <w:t>(</w:t>
      </w:r>
      <w:r>
        <w:t>re</w:t>
      </w:r>
      <w:r w:rsidR="0010227F">
        <w:t>)-</w:t>
      </w:r>
      <w:r>
        <w:t xml:space="preserve">transmission without waiting for HARQ Ack/Nack </w:t>
      </w:r>
      <w:r w:rsidR="009D4AE0">
        <w:t>can be</w:t>
      </w:r>
      <w:r w:rsidR="00A61285">
        <w:t xml:space="preserve"> beneficial. In that case</w:t>
      </w:r>
      <w:r>
        <w:t xml:space="preserve">, </w:t>
      </w:r>
      <w:r w:rsidRPr="0097205B">
        <w:t>delay disadvantage</w:t>
      </w:r>
      <w:r>
        <w:t xml:space="preserve"> i</w:t>
      </w:r>
      <w:r w:rsidRPr="0097205B">
        <w:t>s</w:t>
      </w:r>
      <w:r>
        <w:t xml:space="preserve"> reduced and overall eMBB throughput is increased. </w:t>
      </w:r>
      <w:r w:rsidR="00A61285">
        <w:t xml:space="preserve">Also </w:t>
      </w:r>
      <w:r w:rsidR="00417F12">
        <w:t>for</w:t>
      </w:r>
      <w:r w:rsidR="00A61285">
        <w:t xml:space="preserve"> no</w:t>
      </w:r>
      <w:r w:rsidR="00417F12">
        <w:t>n-</w:t>
      </w:r>
      <w:r w:rsidR="00A61285">
        <w:t xml:space="preserve">self-contained structure, Ack/Nack feedback overhead can be reduced if fast (re)-transmission is received at UE before </w:t>
      </w:r>
      <w:r w:rsidR="00417F12">
        <w:t>Ack/Nack transmission.</w:t>
      </w:r>
    </w:p>
    <w:p w:rsidR="009D4AE0" w:rsidRDefault="0010227F" w:rsidP="00821C82">
      <w:pPr>
        <w:spacing w:after="60"/>
        <w:jc w:val="both"/>
      </w:pPr>
      <w:r>
        <w:t>Supplementary transmission</w:t>
      </w:r>
      <w:r w:rsidR="00821C82">
        <w:t xml:space="preserve"> before HARQ feedback can be </w:t>
      </w:r>
      <w:r w:rsidR="00821C82" w:rsidRPr="007E1FBC">
        <w:t xml:space="preserve">decided by </w:t>
      </w:r>
      <w:r w:rsidR="00821C82">
        <w:t>gNB</w:t>
      </w:r>
      <w:r w:rsidR="00821C82" w:rsidRPr="007E1FBC">
        <w:t xml:space="preserve">. Depending on URLLC traffic </w:t>
      </w:r>
      <w:r w:rsidR="00821C82">
        <w:t xml:space="preserve">or </w:t>
      </w:r>
      <w:r w:rsidR="00821C82" w:rsidRPr="007E1FBC">
        <w:t>UE requirements, gNB could decide if fast</w:t>
      </w:r>
      <w:r w:rsidR="00417F12">
        <w:t>-</w:t>
      </w:r>
      <w:r w:rsidR="00821C82" w:rsidRPr="007E1FBC">
        <w:t xml:space="preserve"> or HARQ</w:t>
      </w:r>
      <w:r w:rsidR="00417F12">
        <w:t>-</w:t>
      </w:r>
      <w:r w:rsidR="00821C82" w:rsidRPr="007E1FBC">
        <w:t xml:space="preserve"> scheduled </w:t>
      </w:r>
      <w:r>
        <w:t xml:space="preserve">supplementary </w:t>
      </w:r>
      <w:r w:rsidR="00821C82" w:rsidRPr="007E1FBC">
        <w:t xml:space="preserve">transmission is more advantageous. </w:t>
      </w:r>
    </w:p>
    <w:p w:rsidR="009D4AE0" w:rsidRDefault="009D4AE0" w:rsidP="009D4AE0">
      <w:pPr>
        <w:jc w:val="both"/>
        <w:rPr>
          <w:b/>
          <w:i/>
        </w:rPr>
      </w:pPr>
      <w:r w:rsidRPr="007E1FBC">
        <w:rPr>
          <w:b/>
          <w:i/>
        </w:rPr>
        <w:t xml:space="preserve">Proposal 4: It is proposed to </w:t>
      </w:r>
      <w:r w:rsidR="00E61EF8">
        <w:rPr>
          <w:b/>
          <w:i/>
        </w:rPr>
        <w:t>schedule a</w:t>
      </w:r>
      <w:r>
        <w:rPr>
          <w:b/>
          <w:i/>
        </w:rPr>
        <w:t xml:space="preserve"> supplementary </w:t>
      </w:r>
      <w:r w:rsidRPr="00992DCC">
        <w:rPr>
          <w:b/>
          <w:i/>
        </w:rPr>
        <w:t xml:space="preserve">transmission </w:t>
      </w:r>
      <w:r>
        <w:rPr>
          <w:b/>
          <w:i/>
        </w:rPr>
        <w:t xml:space="preserve">for </w:t>
      </w:r>
      <w:r w:rsidRPr="007E1FBC">
        <w:rPr>
          <w:b/>
          <w:i/>
        </w:rPr>
        <w:t>impacted</w:t>
      </w:r>
      <w:r>
        <w:rPr>
          <w:b/>
          <w:i/>
        </w:rPr>
        <w:t xml:space="preserve"> eMBB </w:t>
      </w:r>
      <w:r w:rsidRPr="007E1FBC">
        <w:rPr>
          <w:b/>
          <w:i/>
        </w:rPr>
        <w:t>transmission</w:t>
      </w:r>
      <w:r>
        <w:rPr>
          <w:b/>
          <w:i/>
        </w:rPr>
        <w:t xml:space="preserve"> by URLLC</w:t>
      </w:r>
      <w:r w:rsidR="00E61EF8">
        <w:rPr>
          <w:b/>
          <w:i/>
        </w:rPr>
        <w:t xml:space="preserve"> before HARQ feedback</w:t>
      </w:r>
      <w:r w:rsidR="00F534F5">
        <w:rPr>
          <w:b/>
          <w:i/>
        </w:rPr>
        <w:t xml:space="preserve"> reception at gNB</w:t>
      </w:r>
      <w:r>
        <w:rPr>
          <w:b/>
          <w:i/>
        </w:rPr>
        <w:t xml:space="preserve">. </w:t>
      </w:r>
      <w:proofErr w:type="gramStart"/>
      <w:r>
        <w:rPr>
          <w:b/>
          <w:i/>
        </w:rPr>
        <w:t>gNB</w:t>
      </w:r>
      <w:proofErr w:type="gramEnd"/>
      <w:r>
        <w:rPr>
          <w:b/>
          <w:i/>
        </w:rPr>
        <w:t xml:space="preserve"> can decide to </w:t>
      </w:r>
      <w:r w:rsidRPr="007E1FBC">
        <w:rPr>
          <w:b/>
          <w:i/>
        </w:rPr>
        <w:t>wait for HARQ</w:t>
      </w:r>
      <w:r>
        <w:rPr>
          <w:b/>
          <w:i/>
        </w:rPr>
        <w:t xml:space="preserve"> feedback or schedule supplementary transmission</w:t>
      </w:r>
      <w:r w:rsidRPr="007E1FBC">
        <w:rPr>
          <w:b/>
          <w:i/>
        </w:rPr>
        <w:t xml:space="preserve"> before HARQ</w:t>
      </w:r>
      <w:r>
        <w:rPr>
          <w:b/>
          <w:i/>
        </w:rPr>
        <w:t>.</w:t>
      </w:r>
    </w:p>
    <w:p w:rsidR="00821C82" w:rsidRDefault="00821C82" w:rsidP="00821C82">
      <w:pPr>
        <w:spacing w:after="60"/>
        <w:jc w:val="both"/>
      </w:pPr>
      <w:r w:rsidRPr="007E1FBC">
        <w:t xml:space="preserve">There could two options for the signalling to enable </w:t>
      </w:r>
      <w:r w:rsidR="0010227F">
        <w:t>(</w:t>
      </w:r>
      <w:r w:rsidRPr="007E1FBC">
        <w:t>re</w:t>
      </w:r>
      <w:r w:rsidR="0010227F">
        <w:t>)-</w:t>
      </w:r>
      <w:r w:rsidRPr="007E1FBC">
        <w:t>transmission before HARQ</w:t>
      </w:r>
      <w:r w:rsidR="009D4AE0">
        <w:t xml:space="preserve"> as shown in Figure 2:</w:t>
      </w:r>
    </w:p>
    <w:p w:rsidR="00821C82" w:rsidRPr="007E1FBC" w:rsidRDefault="00881614" w:rsidP="00821C82">
      <w:pPr>
        <w:pStyle w:val="ListParagraph"/>
        <w:numPr>
          <w:ilvl w:val="0"/>
          <w:numId w:val="31"/>
        </w:numPr>
        <w:jc w:val="both"/>
      </w:pPr>
      <w:r>
        <w:t xml:space="preserve">Independently of puncturing indicator, e.g. </w:t>
      </w:r>
      <w:r w:rsidR="00C507EA">
        <w:t>i</w:t>
      </w:r>
      <w:r w:rsidR="00821C82" w:rsidRPr="007E1FBC">
        <w:t xml:space="preserve">n DCI </w:t>
      </w:r>
      <w:r w:rsidR="0010227F">
        <w:t xml:space="preserve">at start </w:t>
      </w:r>
      <w:r w:rsidR="00821C82" w:rsidRPr="007E1FBC">
        <w:t>of a next slot:</w:t>
      </w:r>
    </w:p>
    <w:p w:rsidR="00821C82" w:rsidRDefault="00821C82" w:rsidP="00821C82">
      <w:pPr>
        <w:pStyle w:val="ListParagraph"/>
        <w:jc w:val="both"/>
      </w:pPr>
      <w:r w:rsidRPr="007E1FBC">
        <w:t xml:space="preserve">DCI is used to indicate </w:t>
      </w:r>
      <w:r w:rsidR="0010227F">
        <w:t>(</w:t>
      </w:r>
      <w:r w:rsidRPr="007E1FBC">
        <w:t>re</w:t>
      </w:r>
      <w:r w:rsidR="0010227F">
        <w:t>)-</w:t>
      </w:r>
      <w:r w:rsidRPr="007E1FBC">
        <w:t xml:space="preserve">transmission of preempted data. </w:t>
      </w:r>
      <w:proofErr w:type="gramStart"/>
      <w:r w:rsidRPr="0097205B">
        <w:t>eMBB</w:t>
      </w:r>
      <w:proofErr w:type="gramEnd"/>
      <w:r w:rsidRPr="0097205B">
        <w:t xml:space="preserve"> UE </w:t>
      </w:r>
      <w:r w:rsidRPr="007E1FBC">
        <w:t>needs to</w:t>
      </w:r>
      <w:r w:rsidRPr="0097205B">
        <w:t xml:space="preserve"> monitor </w:t>
      </w:r>
      <w:r w:rsidRPr="007E1FBC">
        <w:t xml:space="preserve">the </w:t>
      </w:r>
      <w:r w:rsidRPr="0097205B">
        <w:t xml:space="preserve">DCI of </w:t>
      </w:r>
      <w:r w:rsidRPr="007E1FBC">
        <w:t xml:space="preserve">a </w:t>
      </w:r>
      <w:r w:rsidRPr="0097205B">
        <w:t xml:space="preserve">next slot (even if </w:t>
      </w:r>
      <w:r w:rsidRPr="007E1FBC">
        <w:t xml:space="preserve">it is </w:t>
      </w:r>
      <w:r w:rsidRPr="0097205B">
        <w:t>not a scheduling unit of this eMBB UE</w:t>
      </w:r>
      <w:r w:rsidRPr="007E1FBC">
        <w:t>).</w:t>
      </w:r>
      <w:r w:rsidRPr="0097205B">
        <w:t xml:space="preserve"> </w:t>
      </w:r>
      <w:r>
        <w:t xml:space="preserve">This approach gives more flexibility to scheduler but requires heavier monitoring from eMBB UE and increases </w:t>
      </w:r>
      <w:r w:rsidR="00C507EA">
        <w:t>PDCCH blocking</w:t>
      </w:r>
      <w:r>
        <w:t>.</w:t>
      </w:r>
      <w:r w:rsidRPr="007E1FBC">
        <w:t xml:space="preserve"> </w:t>
      </w:r>
    </w:p>
    <w:p w:rsidR="00821C82" w:rsidRPr="007E1FBC" w:rsidRDefault="00881614" w:rsidP="00821C82">
      <w:pPr>
        <w:pStyle w:val="ListParagraph"/>
        <w:numPr>
          <w:ilvl w:val="0"/>
          <w:numId w:val="31"/>
        </w:numPr>
        <w:jc w:val="both"/>
      </w:pPr>
      <w:r>
        <w:t>T</w:t>
      </w:r>
      <w:r w:rsidR="0010227F">
        <w:t xml:space="preserve">ogether with </w:t>
      </w:r>
      <w:r w:rsidR="00222C74">
        <w:t xml:space="preserve">the </w:t>
      </w:r>
      <w:r w:rsidR="0010227F">
        <w:t xml:space="preserve">puncturing </w:t>
      </w:r>
      <w:r w:rsidR="00821C82" w:rsidRPr="007E1FBC">
        <w:t>indicator</w:t>
      </w:r>
      <w:r>
        <w:t>, e.g. in DCI at end of current slot</w:t>
      </w:r>
      <w:r w:rsidR="00821C82" w:rsidRPr="007E1FBC">
        <w:t xml:space="preserve">: </w:t>
      </w:r>
    </w:p>
    <w:p w:rsidR="00821C82" w:rsidRDefault="00222C74" w:rsidP="00821C82">
      <w:pPr>
        <w:pStyle w:val="ListParagraph"/>
        <w:jc w:val="both"/>
      </w:pPr>
      <w:r>
        <w:t>Current-</w:t>
      </w:r>
      <w:r w:rsidR="00821C82" w:rsidRPr="007E1FBC">
        <w:t xml:space="preserve">indicator </w:t>
      </w:r>
      <w:r>
        <w:t xml:space="preserve">for URLLC puncturing at end of eMBB slot </w:t>
      </w:r>
      <w:r w:rsidR="00821C82" w:rsidRPr="007E1FBC">
        <w:t xml:space="preserve">can be used to indicate an upcoming </w:t>
      </w:r>
      <w:r>
        <w:t>(</w:t>
      </w:r>
      <w:r w:rsidR="00821C82" w:rsidRPr="007E1FBC">
        <w:t>re</w:t>
      </w:r>
      <w:r>
        <w:t>)-</w:t>
      </w:r>
      <w:r w:rsidR="00821C82" w:rsidRPr="007E1FBC">
        <w:t xml:space="preserve">transmission of punctured data. This approach does not require extra monitoring from eMBB UE but it has to be designed so as to not </w:t>
      </w:r>
      <w:r>
        <w:t xml:space="preserve">significantly </w:t>
      </w:r>
      <w:r w:rsidR="00821C82" w:rsidRPr="007E1FBC">
        <w:t xml:space="preserve">increase the load </w:t>
      </w:r>
      <w:r>
        <w:t>of puncturing</w:t>
      </w:r>
      <w:r w:rsidR="00821C82" w:rsidRPr="007E1FBC">
        <w:t xml:space="preserve"> indicator.</w:t>
      </w:r>
    </w:p>
    <w:p w:rsidR="00821C82" w:rsidRDefault="00881614" w:rsidP="00821C82">
      <w:pPr>
        <w:jc w:val="both"/>
      </w:pPr>
      <w:r w:rsidRPr="00881614">
        <w:rPr>
          <w:noProof/>
          <w:lang w:val="en-US" w:eastAsia="zh-CN"/>
        </w:rPr>
        <w:drawing>
          <wp:inline distT="0" distB="0" distL="0" distR="0" wp14:anchorId="4ACE07CF" wp14:editId="5D0E70A1">
            <wp:extent cx="6115685" cy="225701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2257016"/>
                    </a:xfrm>
                    <a:prstGeom prst="rect">
                      <a:avLst/>
                    </a:prstGeom>
                    <a:noFill/>
                    <a:ln>
                      <a:noFill/>
                    </a:ln>
                  </pic:spPr>
                </pic:pic>
              </a:graphicData>
            </a:graphic>
          </wp:inline>
        </w:drawing>
      </w:r>
    </w:p>
    <w:p w:rsidR="00821C82" w:rsidRPr="00E565BD" w:rsidRDefault="00821C82" w:rsidP="00821C82">
      <w:pPr>
        <w:pStyle w:val="Caption"/>
        <w:jc w:val="center"/>
        <w:rPr>
          <w:color w:val="auto"/>
          <w:sz w:val="20"/>
          <w:szCs w:val="20"/>
          <w:lang w:val="en-US"/>
        </w:rPr>
      </w:pPr>
      <w:r w:rsidRPr="00E565BD">
        <w:rPr>
          <w:color w:val="auto"/>
          <w:sz w:val="20"/>
          <w:szCs w:val="20"/>
        </w:rPr>
        <w:t xml:space="preserve">Figure </w:t>
      </w:r>
      <w:r>
        <w:rPr>
          <w:color w:val="auto"/>
          <w:sz w:val="20"/>
          <w:szCs w:val="20"/>
        </w:rPr>
        <w:t>2</w:t>
      </w:r>
      <w:r w:rsidRPr="00E565BD">
        <w:rPr>
          <w:color w:val="auto"/>
          <w:sz w:val="20"/>
          <w:szCs w:val="20"/>
          <w:lang w:val="en-US"/>
        </w:rPr>
        <w:t xml:space="preserve"> – </w:t>
      </w:r>
      <w:r w:rsidR="00222C74">
        <w:rPr>
          <w:color w:val="auto"/>
          <w:sz w:val="20"/>
          <w:szCs w:val="20"/>
          <w:lang w:val="en-US"/>
        </w:rPr>
        <w:t>(</w:t>
      </w:r>
      <w:r>
        <w:rPr>
          <w:color w:val="auto"/>
          <w:sz w:val="20"/>
          <w:szCs w:val="20"/>
          <w:lang w:val="en-US"/>
        </w:rPr>
        <w:t>Re</w:t>
      </w:r>
      <w:r w:rsidR="00222C74">
        <w:rPr>
          <w:color w:val="auto"/>
          <w:sz w:val="20"/>
          <w:szCs w:val="20"/>
          <w:lang w:val="en-US"/>
        </w:rPr>
        <w:t>)-</w:t>
      </w:r>
      <w:r>
        <w:rPr>
          <w:color w:val="auto"/>
          <w:sz w:val="20"/>
          <w:szCs w:val="20"/>
          <w:lang w:val="en-US"/>
        </w:rPr>
        <w:t>transmission of punctured eMBB data before HARQ feedback</w:t>
      </w:r>
      <w:r w:rsidR="00881614">
        <w:rPr>
          <w:color w:val="auto"/>
          <w:sz w:val="20"/>
          <w:szCs w:val="20"/>
          <w:lang w:val="en-US"/>
        </w:rPr>
        <w:t xml:space="preserve"> at gNB</w:t>
      </w:r>
      <w:r w:rsidRPr="00E565BD">
        <w:rPr>
          <w:color w:val="auto"/>
          <w:sz w:val="20"/>
          <w:szCs w:val="20"/>
          <w:lang w:val="en-US"/>
        </w:rPr>
        <w:t>.</w:t>
      </w:r>
    </w:p>
    <w:p w:rsidR="001A411B" w:rsidRPr="001A411B" w:rsidRDefault="001A411B" w:rsidP="001A411B">
      <w:pPr>
        <w:jc w:val="both"/>
        <w:rPr>
          <w:b/>
          <w:i/>
          <w:iCs/>
        </w:rPr>
      </w:pPr>
      <w:r w:rsidRPr="001A411B">
        <w:rPr>
          <w:b/>
          <w:i/>
        </w:rPr>
        <w:t xml:space="preserve">Proposal </w:t>
      </w:r>
      <w:r w:rsidR="00C507EA">
        <w:rPr>
          <w:b/>
          <w:i/>
        </w:rPr>
        <w:t>5</w:t>
      </w:r>
      <w:r w:rsidRPr="001A411B">
        <w:rPr>
          <w:b/>
          <w:i/>
        </w:rPr>
        <w:t xml:space="preserve">: </w:t>
      </w:r>
      <w:r w:rsidRPr="001A411B">
        <w:rPr>
          <w:b/>
          <w:i/>
          <w:iCs/>
        </w:rPr>
        <w:t xml:space="preserve">The </w:t>
      </w:r>
      <w:r w:rsidR="00C507EA">
        <w:rPr>
          <w:b/>
          <w:i/>
          <w:iCs/>
        </w:rPr>
        <w:t xml:space="preserve">puncturing </w:t>
      </w:r>
      <w:r w:rsidRPr="001A411B">
        <w:rPr>
          <w:b/>
          <w:i/>
          <w:iCs/>
        </w:rPr>
        <w:t>indicator can optionally schedule a supplementary transmission of the information pre-empted by the URLLC transmission.</w:t>
      </w:r>
    </w:p>
    <w:p w:rsidR="00821C82" w:rsidRPr="003A4EED" w:rsidRDefault="00821C82" w:rsidP="00821C82">
      <w:pPr>
        <w:pStyle w:val="Heading2"/>
      </w:pPr>
      <w:r>
        <w:t>S</w:t>
      </w:r>
      <w:r w:rsidRPr="003A4EED">
        <w:t>cheduling</w:t>
      </w:r>
      <w:r w:rsidR="00881614">
        <w:t xml:space="preserve"> of </w:t>
      </w:r>
      <w:r w:rsidR="00F534F5">
        <w:t>(re)-</w:t>
      </w:r>
      <w:r>
        <w:t>transmission</w:t>
      </w:r>
      <w:r w:rsidR="00881614">
        <w:t xml:space="preserve"> using puncturing indication</w:t>
      </w:r>
    </w:p>
    <w:p w:rsidR="00821C82" w:rsidRDefault="00821C82" w:rsidP="00821C82">
      <w:pPr>
        <w:jc w:val="both"/>
        <w:rPr>
          <w:bCs/>
        </w:rPr>
      </w:pPr>
      <w:r>
        <w:rPr>
          <w:bCs/>
        </w:rPr>
        <w:t xml:space="preserve">It is important that the scheduling procedure for </w:t>
      </w:r>
      <w:r w:rsidR="00FB0D4F">
        <w:rPr>
          <w:bCs/>
        </w:rPr>
        <w:t>(</w:t>
      </w:r>
      <w:r>
        <w:rPr>
          <w:bCs/>
        </w:rPr>
        <w:t>re</w:t>
      </w:r>
      <w:r w:rsidR="00FB0D4F">
        <w:rPr>
          <w:bCs/>
        </w:rPr>
        <w:t>)-</w:t>
      </w:r>
      <w:r>
        <w:rPr>
          <w:bCs/>
        </w:rPr>
        <w:t xml:space="preserve">transmission of preempted eMBB data is kept as efficient as possible in terms of overhead and scheduling complexity introduced.  Keeping full flexibility on resource allocation of such </w:t>
      </w:r>
      <w:r w:rsidR="00FB0D4F">
        <w:rPr>
          <w:bCs/>
        </w:rPr>
        <w:t xml:space="preserve">supplementary </w:t>
      </w:r>
      <w:r>
        <w:rPr>
          <w:bCs/>
        </w:rPr>
        <w:t xml:space="preserve">transmissions will incur significant signalling overhead as well as control channel decoding complexity at eMBB UE, </w:t>
      </w:r>
      <w:r w:rsidR="00FB0D4F">
        <w:rPr>
          <w:bCs/>
        </w:rPr>
        <w:t xml:space="preserve">especially when amount of </w:t>
      </w:r>
      <w:r w:rsidR="00F52A1D">
        <w:rPr>
          <w:bCs/>
        </w:rPr>
        <w:t>(re)-</w:t>
      </w:r>
      <w:r>
        <w:rPr>
          <w:bCs/>
        </w:rPr>
        <w:t xml:space="preserve">transmissions is large. </w:t>
      </w:r>
    </w:p>
    <w:p w:rsidR="0092436A" w:rsidRDefault="00821C82" w:rsidP="008C4B90">
      <w:pPr>
        <w:jc w:val="both"/>
        <w:rPr>
          <w:bCs/>
        </w:rPr>
      </w:pPr>
      <w:r>
        <w:rPr>
          <w:bCs/>
        </w:rPr>
        <w:t xml:space="preserve">Since the </w:t>
      </w:r>
      <w:r w:rsidR="00FB0D4F">
        <w:rPr>
          <w:bCs/>
        </w:rPr>
        <w:t>(</w:t>
      </w:r>
      <w:r>
        <w:rPr>
          <w:bCs/>
        </w:rPr>
        <w:t>re</w:t>
      </w:r>
      <w:r w:rsidR="00FB0D4F">
        <w:rPr>
          <w:bCs/>
        </w:rPr>
        <w:t>)-</w:t>
      </w:r>
      <w:r>
        <w:rPr>
          <w:bCs/>
        </w:rPr>
        <w:t>transmission frequency/time resource will correspond to the small bandwidth URLLC region (compared to the larger eMBB transmission bandwidth)</w:t>
      </w:r>
      <w:proofErr w:type="gramStart"/>
      <w:r w:rsidR="00F52A1D">
        <w:rPr>
          <w:bCs/>
        </w:rPr>
        <w:t>,</w:t>
      </w:r>
      <w:proofErr w:type="gramEnd"/>
      <w:r>
        <w:rPr>
          <w:bCs/>
        </w:rPr>
        <w:t xml:space="preserve"> no significant benefit could be expected from dynamic resource allocation in frequency domain. In that case, it can be beneficial to have pre-configured regions within eMBB </w:t>
      </w:r>
      <w:r w:rsidR="00F52A1D">
        <w:rPr>
          <w:bCs/>
        </w:rPr>
        <w:t>resource</w:t>
      </w:r>
      <w:r>
        <w:rPr>
          <w:bCs/>
        </w:rPr>
        <w:t xml:space="preserve"> to potentially allocate </w:t>
      </w:r>
      <w:r w:rsidR="00FB0D4F" w:rsidRPr="00F52A1D">
        <w:rPr>
          <w:bCs/>
        </w:rPr>
        <w:t xml:space="preserve">supplementary </w:t>
      </w:r>
      <w:r w:rsidR="0092436A">
        <w:rPr>
          <w:bCs/>
        </w:rPr>
        <w:t xml:space="preserve">transmissions. The eMBB UE </w:t>
      </w:r>
      <w:r w:rsidR="008C4B90">
        <w:rPr>
          <w:bCs/>
        </w:rPr>
        <w:t>will just</w:t>
      </w:r>
      <w:r w:rsidR="0092436A">
        <w:rPr>
          <w:bCs/>
        </w:rPr>
        <w:t xml:space="preserve"> </w:t>
      </w:r>
      <w:r w:rsidR="0092436A">
        <w:rPr>
          <w:bCs/>
        </w:rPr>
        <w:lastRenderedPageBreak/>
        <w:t xml:space="preserve">need to know if a pre-configured (re)-transmission region is enabled (and contains partial information for a previously received TB) or not (and contains new data). </w:t>
      </w:r>
      <w:r w:rsidR="008C4B90">
        <w:rPr>
          <w:bCs/>
        </w:rPr>
        <w:t>In addition, a</w:t>
      </w:r>
      <w:r w:rsidR="0092436A">
        <w:rPr>
          <w:bCs/>
        </w:rPr>
        <w:t xml:space="preserve"> </w:t>
      </w:r>
      <w:r w:rsidR="008C4B90">
        <w:rPr>
          <w:bCs/>
        </w:rPr>
        <w:t xml:space="preserve">method for </w:t>
      </w:r>
      <w:r w:rsidR="0092436A" w:rsidRPr="00755631">
        <w:rPr>
          <w:bCs/>
        </w:rPr>
        <w:t xml:space="preserve">one-to-one mapping </w:t>
      </w:r>
      <w:r w:rsidR="0092436A">
        <w:rPr>
          <w:bCs/>
        </w:rPr>
        <w:t>of</w:t>
      </w:r>
      <w:r w:rsidR="0092436A" w:rsidRPr="00755631">
        <w:rPr>
          <w:bCs/>
        </w:rPr>
        <w:t xml:space="preserve"> URLLC regions to </w:t>
      </w:r>
      <w:r w:rsidR="0092436A">
        <w:rPr>
          <w:bCs/>
        </w:rPr>
        <w:t xml:space="preserve">supplementary </w:t>
      </w:r>
      <w:r w:rsidR="0092436A" w:rsidRPr="00755631">
        <w:rPr>
          <w:bCs/>
        </w:rPr>
        <w:t xml:space="preserve">transmission regions </w:t>
      </w:r>
      <w:r w:rsidR="0092436A">
        <w:rPr>
          <w:bCs/>
        </w:rPr>
        <w:t>could provide an efficient way of scheduling implicitly the (re)-transmissions due to puncturing</w:t>
      </w:r>
      <w:r w:rsidR="0092436A" w:rsidRPr="00755631">
        <w:rPr>
          <w:bCs/>
        </w:rPr>
        <w:t>.</w:t>
      </w:r>
      <w:r w:rsidR="0092436A">
        <w:rPr>
          <w:bCs/>
        </w:rPr>
        <w:t xml:space="preserve"> </w:t>
      </w:r>
      <w:r w:rsidR="008C4B90">
        <w:rPr>
          <w:bCs/>
        </w:rPr>
        <w:t>What is more, s</w:t>
      </w:r>
      <w:r w:rsidR="0092436A">
        <w:rPr>
          <w:bCs/>
        </w:rPr>
        <w:t xml:space="preserve">uch </w:t>
      </w:r>
      <w:r w:rsidRPr="00F52A1D">
        <w:rPr>
          <w:bCs/>
        </w:rPr>
        <w:t xml:space="preserve">pre-configured regions, considered by gNB scheduler, could also ensure that </w:t>
      </w:r>
      <w:r w:rsidR="00FB0D4F" w:rsidRPr="00F52A1D">
        <w:rPr>
          <w:bCs/>
        </w:rPr>
        <w:t>(</w:t>
      </w:r>
      <w:r w:rsidRPr="00F52A1D">
        <w:rPr>
          <w:bCs/>
        </w:rPr>
        <w:t>re</w:t>
      </w:r>
      <w:r w:rsidR="00FB0D4F" w:rsidRPr="00F52A1D">
        <w:rPr>
          <w:bCs/>
        </w:rPr>
        <w:t>)-</w:t>
      </w:r>
      <w:r w:rsidRPr="00F52A1D">
        <w:rPr>
          <w:bCs/>
        </w:rPr>
        <w:t xml:space="preserve">transmissions of punctured data cannot be corrupted again by future URLLC transmissions. Corrupted </w:t>
      </w:r>
      <w:r w:rsidR="00FB0D4F" w:rsidRPr="00F52A1D">
        <w:rPr>
          <w:bCs/>
        </w:rPr>
        <w:t>(</w:t>
      </w:r>
      <w:r w:rsidRPr="00F52A1D">
        <w:rPr>
          <w:bCs/>
        </w:rPr>
        <w:t>re</w:t>
      </w:r>
      <w:r w:rsidR="00FB0D4F" w:rsidRPr="00F52A1D">
        <w:rPr>
          <w:bCs/>
        </w:rPr>
        <w:t>)-</w:t>
      </w:r>
      <w:r w:rsidRPr="00F52A1D">
        <w:rPr>
          <w:bCs/>
        </w:rPr>
        <w:t xml:space="preserve">transmissions could lead to more delay and waste of eMBB resources. </w:t>
      </w:r>
    </w:p>
    <w:p w:rsidR="008C4B90" w:rsidRPr="00D84925" w:rsidRDefault="008C4B90" w:rsidP="008C4B90">
      <w:pPr>
        <w:jc w:val="both"/>
        <w:rPr>
          <w:b/>
          <w:i/>
        </w:rPr>
      </w:pPr>
      <w:r w:rsidRPr="00D84925">
        <w:rPr>
          <w:b/>
          <w:i/>
        </w:rPr>
        <w:t xml:space="preserve">Proposal </w:t>
      </w:r>
      <w:r>
        <w:rPr>
          <w:b/>
          <w:i/>
        </w:rPr>
        <w:t>6</w:t>
      </w:r>
      <w:r w:rsidRPr="00D84925">
        <w:rPr>
          <w:b/>
          <w:i/>
        </w:rPr>
        <w:t xml:space="preserve">: It is proposed to support pre-configured resources for </w:t>
      </w:r>
      <w:r>
        <w:rPr>
          <w:b/>
          <w:i/>
        </w:rPr>
        <w:t>(</w:t>
      </w:r>
      <w:r w:rsidRPr="00D84925">
        <w:rPr>
          <w:b/>
          <w:i/>
        </w:rPr>
        <w:t>re</w:t>
      </w:r>
      <w:r>
        <w:rPr>
          <w:b/>
          <w:i/>
        </w:rPr>
        <w:t>)-</w:t>
      </w:r>
      <w:r w:rsidRPr="00D84925">
        <w:rPr>
          <w:b/>
          <w:i/>
        </w:rPr>
        <w:t>transmission</w:t>
      </w:r>
      <w:r>
        <w:rPr>
          <w:b/>
          <w:i/>
        </w:rPr>
        <w:t xml:space="preserve"> of preempted</w:t>
      </w:r>
      <w:r w:rsidRPr="00D84925">
        <w:rPr>
          <w:b/>
          <w:i/>
        </w:rPr>
        <w:t xml:space="preserve"> data</w:t>
      </w:r>
      <w:r>
        <w:rPr>
          <w:b/>
          <w:i/>
        </w:rPr>
        <w:t>.</w:t>
      </w:r>
      <w:r w:rsidRPr="00D84925">
        <w:rPr>
          <w:b/>
          <w:i/>
        </w:rPr>
        <w:t xml:space="preserve"> </w:t>
      </w:r>
      <w:r>
        <w:rPr>
          <w:b/>
          <w:i/>
        </w:rPr>
        <w:t xml:space="preserve">For scheduling (re)-transmissions of preempted data, consider </w:t>
      </w:r>
      <w:r w:rsidR="00E24FE9">
        <w:rPr>
          <w:b/>
          <w:i/>
        </w:rPr>
        <w:t xml:space="preserve">a one-to-one </w:t>
      </w:r>
      <w:r w:rsidRPr="00D84925">
        <w:rPr>
          <w:b/>
          <w:i/>
        </w:rPr>
        <w:t xml:space="preserve">mapping </w:t>
      </w:r>
      <w:r>
        <w:rPr>
          <w:b/>
          <w:i/>
        </w:rPr>
        <w:t>method between puncturing events/resources and (re)-transmissions</w:t>
      </w:r>
      <w:r w:rsidRPr="00D84925">
        <w:rPr>
          <w:b/>
          <w:i/>
        </w:rPr>
        <w:t xml:space="preserve">. </w:t>
      </w:r>
    </w:p>
    <w:p w:rsidR="00821C82" w:rsidRDefault="008C4B90" w:rsidP="00821C82">
      <w:pPr>
        <w:jc w:val="both"/>
        <w:rPr>
          <w:bCs/>
        </w:rPr>
      </w:pPr>
      <w:r>
        <w:rPr>
          <w:bCs/>
        </w:rPr>
        <w:t>Finally, t</w:t>
      </w:r>
      <w:r w:rsidR="00821C82">
        <w:rPr>
          <w:bCs/>
        </w:rPr>
        <w:t>o combat latency and buffering requirements</w:t>
      </w:r>
      <w:r w:rsidR="00FB0D4F">
        <w:rPr>
          <w:bCs/>
        </w:rPr>
        <w:t>,</w:t>
      </w:r>
      <w:r w:rsidR="00821C82">
        <w:rPr>
          <w:bCs/>
        </w:rPr>
        <w:t xml:space="preserve"> </w:t>
      </w:r>
      <w:r w:rsidR="00FB0D4F">
        <w:rPr>
          <w:bCs/>
        </w:rPr>
        <w:t>(</w:t>
      </w:r>
      <w:r w:rsidR="00821C82">
        <w:rPr>
          <w:bCs/>
        </w:rPr>
        <w:t>re</w:t>
      </w:r>
      <w:r w:rsidR="00FB0D4F">
        <w:rPr>
          <w:bCs/>
        </w:rPr>
        <w:t>)-</w:t>
      </w:r>
      <w:r w:rsidR="00821C82">
        <w:rPr>
          <w:bCs/>
        </w:rPr>
        <w:t>transmission of punctured data</w:t>
      </w:r>
      <w:r w:rsidR="00821C82" w:rsidRPr="0090605D">
        <w:rPr>
          <w:bCs/>
        </w:rPr>
        <w:t xml:space="preserve"> </w:t>
      </w:r>
      <w:r w:rsidR="00821C82">
        <w:rPr>
          <w:bCs/>
        </w:rPr>
        <w:t>at the very next</w:t>
      </w:r>
      <w:r w:rsidR="00821C82" w:rsidRPr="0090605D">
        <w:rPr>
          <w:bCs/>
        </w:rPr>
        <w:t xml:space="preserve"> slot</w:t>
      </w:r>
      <w:r w:rsidR="00821C82">
        <w:rPr>
          <w:bCs/>
        </w:rPr>
        <w:t xml:space="preserve"> could be considered. Generally, </w:t>
      </w:r>
      <w:r w:rsidR="00821C82" w:rsidRPr="00E61A9D">
        <w:t xml:space="preserve">the </w:t>
      </w:r>
      <w:r w:rsidR="00FB0D4F">
        <w:t>(</w:t>
      </w:r>
      <w:r w:rsidR="00821C82" w:rsidRPr="00E61A9D">
        <w:t>re</w:t>
      </w:r>
      <w:r w:rsidR="00FB0D4F">
        <w:t>)-</w:t>
      </w:r>
      <w:r w:rsidR="00821C82" w:rsidRPr="00E61A9D">
        <w:t>transmissions can be either immediate</w:t>
      </w:r>
      <w:r w:rsidR="00821C82">
        <w:t xml:space="preserve"> (i.e. at very next eMBB slot)</w:t>
      </w:r>
      <w:r w:rsidR="00821C82" w:rsidRPr="00E61A9D">
        <w:t xml:space="preserve"> or schedul</w:t>
      </w:r>
      <w:r w:rsidR="00821C82">
        <w:t>ed at a later slot (e.g. at next scheduling unit of same eMBB UE)</w:t>
      </w:r>
      <w:r w:rsidR="00821C82" w:rsidRPr="00E61A9D">
        <w:t xml:space="preserve">. The advantage of immediate transmission is lower latency on UE decoding of </w:t>
      </w:r>
      <w:r w:rsidR="00821C82">
        <w:t>combined</w:t>
      </w:r>
      <w:r w:rsidR="00821C82" w:rsidRPr="00E61A9D">
        <w:t xml:space="preserve"> eMBB data. However, it might be possible that there are no available resources for gNB to schedule at very next slot. </w:t>
      </w:r>
      <w:r w:rsidR="00821C82">
        <w:t>To overcome this issue</w:t>
      </w:r>
      <w:r w:rsidR="00FB0D4F">
        <w:t>,</w:t>
      </w:r>
      <w:r w:rsidR="00821C82">
        <w:t xml:space="preserve"> </w:t>
      </w:r>
      <w:r w:rsidR="00FB0D4F">
        <w:rPr>
          <w:bCs/>
        </w:rPr>
        <w:t xml:space="preserve">a case where supplementary </w:t>
      </w:r>
      <w:r w:rsidR="00821C82">
        <w:rPr>
          <w:bCs/>
        </w:rPr>
        <w:t>transmission</w:t>
      </w:r>
      <w:r w:rsidR="00821C82" w:rsidRPr="0090605D">
        <w:rPr>
          <w:bCs/>
        </w:rPr>
        <w:t xml:space="preserve"> </w:t>
      </w:r>
      <w:r w:rsidR="00FB0D4F">
        <w:rPr>
          <w:bCs/>
        </w:rPr>
        <w:t xml:space="preserve">is </w:t>
      </w:r>
      <w:r w:rsidR="00821C82">
        <w:rPr>
          <w:bCs/>
        </w:rPr>
        <w:t>taking place within another</w:t>
      </w:r>
      <w:r w:rsidR="00821C82" w:rsidRPr="0090605D">
        <w:rPr>
          <w:bCs/>
        </w:rPr>
        <w:t xml:space="preserve"> eMBB UE</w:t>
      </w:r>
      <w:r w:rsidR="00821C82">
        <w:rPr>
          <w:bCs/>
        </w:rPr>
        <w:t>’s slot</w:t>
      </w:r>
      <w:r w:rsidR="00821C82" w:rsidRPr="0090605D">
        <w:rPr>
          <w:bCs/>
        </w:rPr>
        <w:t xml:space="preserve"> </w:t>
      </w:r>
      <w:r w:rsidR="00821C82">
        <w:rPr>
          <w:bCs/>
        </w:rPr>
        <w:t xml:space="preserve">could also be </w:t>
      </w:r>
      <w:r w:rsidR="00821C82" w:rsidRPr="007E1FBC">
        <w:rPr>
          <w:bCs/>
        </w:rPr>
        <w:t>considered</w:t>
      </w:r>
      <w:r w:rsidR="00821C82">
        <w:rPr>
          <w:bCs/>
        </w:rPr>
        <w:t xml:space="preserve">. In that case, a </w:t>
      </w:r>
      <w:r w:rsidR="00821C82" w:rsidRPr="00FB0D4F">
        <w:rPr>
          <w:bCs/>
          <w:i/>
        </w:rPr>
        <w:t>skip indicator</w:t>
      </w:r>
      <w:r w:rsidR="00821C82">
        <w:rPr>
          <w:bCs/>
        </w:rPr>
        <w:t xml:space="preserve"> in normal DCI could let </w:t>
      </w:r>
      <w:r w:rsidR="00FB0D4F">
        <w:rPr>
          <w:bCs/>
        </w:rPr>
        <w:t>the second</w:t>
      </w:r>
      <w:r w:rsidR="00821C82">
        <w:rPr>
          <w:bCs/>
        </w:rPr>
        <w:t xml:space="preserve"> UE to </w:t>
      </w:r>
      <w:r w:rsidR="00FB0D4F">
        <w:rPr>
          <w:bCs/>
        </w:rPr>
        <w:t>‘</w:t>
      </w:r>
      <w:r w:rsidR="00821C82">
        <w:rPr>
          <w:bCs/>
        </w:rPr>
        <w:t>skip</w:t>
      </w:r>
      <w:r w:rsidR="00FB0D4F">
        <w:rPr>
          <w:bCs/>
        </w:rPr>
        <w:t>’</w:t>
      </w:r>
      <w:r w:rsidR="00821C82">
        <w:rPr>
          <w:bCs/>
        </w:rPr>
        <w:t xml:space="preserve"> the pre-configured retransmission region which is used to transmit another UE’s punctured data. </w:t>
      </w:r>
    </w:p>
    <w:p w:rsidR="00821C82" w:rsidRDefault="00FB0D4F" w:rsidP="00821C82">
      <w:pPr>
        <w:jc w:val="center"/>
      </w:pPr>
      <w:r w:rsidRPr="00FB0D4F">
        <w:rPr>
          <w:noProof/>
          <w:lang w:val="en-US" w:eastAsia="zh-CN"/>
        </w:rPr>
        <w:drawing>
          <wp:inline distT="0" distB="0" distL="0" distR="0" wp14:anchorId="700BDA3B" wp14:editId="11C00D63">
            <wp:extent cx="6115685" cy="298108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2981083"/>
                    </a:xfrm>
                    <a:prstGeom prst="rect">
                      <a:avLst/>
                    </a:prstGeom>
                    <a:noFill/>
                    <a:ln>
                      <a:noFill/>
                    </a:ln>
                  </pic:spPr>
                </pic:pic>
              </a:graphicData>
            </a:graphic>
          </wp:inline>
        </w:drawing>
      </w:r>
    </w:p>
    <w:p w:rsidR="00821C82" w:rsidRDefault="00821C82" w:rsidP="00821C82">
      <w:pPr>
        <w:pStyle w:val="Caption"/>
        <w:jc w:val="center"/>
        <w:rPr>
          <w:color w:val="auto"/>
          <w:sz w:val="20"/>
          <w:szCs w:val="20"/>
          <w:lang w:val="en-US"/>
        </w:rPr>
      </w:pPr>
      <w:r w:rsidRPr="00E565BD">
        <w:rPr>
          <w:color w:val="auto"/>
          <w:sz w:val="20"/>
          <w:szCs w:val="20"/>
        </w:rPr>
        <w:t xml:space="preserve">Figure </w:t>
      </w:r>
      <w:r>
        <w:rPr>
          <w:color w:val="auto"/>
          <w:sz w:val="20"/>
          <w:szCs w:val="20"/>
        </w:rPr>
        <w:t>3</w:t>
      </w:r>
      <w:r w:rsidRPr="00E565BD">
        <w:rPr>
          <w:color w:val="auto"/>
          <w:sz w:val="20"/>
          <w:szCs w:val="20"/>
          <w:lang w:val="en-US"/>
        </w:rPr>
        <w:t xml:space="preserve"> – </w:t>
      </w:r>
      <w:r>
        <w:rPr>
          <w:color w:val="auto"/>
          <w:sz w:val="20"/>
          <w:szCs w:val="20"/>
          <w:lang w:val="en-US"/>
        </w:rPr>
        <w:t>Pre-configured resources for retransmission of punctured eMBB data</w:t>
      </w:r>
      <w:r w:rsidRPr="00E565BD">
        <w:rPr>
          <w:color w:val="auto"/>
          <w:sz w:val="20"/>
          <w:szCs w:val="20"/>
          <w:lang w:val="en-US"/>
        </w:rPr>
        <w:t>.</w:t>
      </w:r>
    </w:p>
    <w:p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rsidR="00187DB1" w:rsidRDefault="002577BC" w:rsidP="00A42CD8">
      <w:pPr>
        <w:jc w:val="both"/>
      </w:pPr>
      <w:r>
        <w:t xml:space="preserve">In this contribution, we provided some thoughts </w:t>
      </w:r>
      <w:r w:rsidR="001E1018">
        <w:t>on retransmission approaches in case of</w:t>
      </w:r>
      <w:r>
        <w:t xml:space="preserve"> </w:t>
      </w:r>
      <w:r w:rsidR="004D1106">
        <w:t xml:space="preserve">preemption-based </w:t>
      </w:r>
      <w:r>
        <w:t>dynamic resource sharing between eMBB and URLLC in DL.</w:t>
      </w:r>
    </w:p>
    <w:p w:rsidR="00F52A1D" w:rsidRDefault="00F52A1D" w:rsidP="00F52A1D">
      <w:pPr>
        <w:jc w:val="both"/>
        <w:rPr>
          <w:b/>
          <w:i/>
        </w:rPr>
      </w:pPr>
      <w:r>
        <w:rPr>
          <w:b/>
          <w:i/>
          <w:iCs/>
        </w:rPr>
        <w:t>Proposal</w:t>
      </w:r>
      <w:r w:rsidRPr="00A419DD">
        <w:rPr>
          <w:b/>
          <w:i/>
          <w:iCs/>
        </w:rPr>
        <w:t xml:space="preserve"> 1: </w:t>
      </w:r>
      <w:r w:rsidRPr="00A419DD">
        <w:rPr>
          <w:b/>
          <w:i/>
        </w:rPr>
        <w:t xml:space="preserve">It </w:t>
      </w:r>
      <w:r>
        <w:rPr>
          <w:b/>
          <w:i/>
        </w:rPr>
        <w:t>is suggested to decide the location</w:t>
      </w:r>
      <w:r w:rsidRPr="00A419DD">
        <w:rPr>
          <w:b/>
          <w:i/>
        </w:rPr>
        <w:t xml:space="preserve"> </w:t>
      </w:r>
      <w:r>
        <w:rPr>
          <w:b/>
          <w:i/>
        </w:rPr>
        <w:t>of puncturing indication</w:t>
      </w:r>
      <w:r w:rsidRPr="00A419DD">
        <w:rPr>
          <w:b/>
          <w:i/>
        </w:rPr>
        <w:t xml:space="preserve"> </w:t>
      </w:r>
      <w:r>
        <w:rPr>
          <w:b/>
          <w:i/>
        </w:rPr>
        <w:t>considering the possibility of including other information for eMBB UE apart from puncturing existence and identification of punctured resources</w:t>
      </w:r>
      <w:r w:rsidRPr="00A419DD">
        <w:rPr>
          <w:b/>
          <w:i/>
        </w:rPr>
        <w:t>.</w:t>
      </w:r>
    </w:p>
    <w:p w:rsidR="00F52A1D" w:rsidRDefault="00F52A1D" w:rsidP="00F52A1D">
      <w:pPr>
        <w:jc w:val="both"/>
        <w:rPr>
          <w:b/>
          <w:i/>
          <w:iCs/>
        </w:rPr>
      </w:pPr>
      <w:r w:rsidRPr="004F57F3">
        <w:rPr>
          <w:b/>
          <w:i/>
          <w:iCs/>
        </w:rPr>
        <w:t xml:space="preserve">Proposal </w:t>
      </w:r>
      <w:r>
        <w:rPr>
          <w:b/>
          <w:i/>
          <w:iCs/>
        </w:rPr>
        <w:t>2</w:t>
      </w:r>
      <w:r w:rsidRPr="004F57F3">
        <w:rPr>
          <w:b/>
          <w:i/>
          <w:iCs/>
        </w:rPr>
        <w:t xml:space="preserve">: </w:t>
      </w:r>
      <w:r w:rsidRPr="004F57F3">
        <w:rPr>
          <w:b/>
          <w:i/>
        </w:rPr>
        <w:t xml:space="preserve">It is proposed to support </w:t>
      </w:r>
      <w:r>
        <w:rPr>
          <w:b/>
          <w:i/>
        </w:rPr>
        <w:t>puncturing indicator at the end of the eMBB slot</w:t>
      </w:r>
      <w:r w:rsidRPr="004F57F3">
        <w:rPr>
          <w:b/>
          <w:i/>
          <w:iCs/>
        </w:rPr>
        <w:t xml:space="preserve">. </w:t>
      </w:r>
      <w:proofErr w:type="gramStart"/>
      <w:r>
        <w:rPr>
          <w:b/>
          <w:i/>
          <w:iCs/>
        </w:rPr>
        <w:t>gNB</w:t>
      </w:r>
      <w:proofErr w:type="gramEnd"/>
      <w:r>
        <w:rPr>
          <w:b/>
          <w:i/>
          <w:iCs/>
        </w:rPr>
        <w:t xml:space="preserve"> can configure the existence of the indicator and the information provided by the indicator, via e.g. RRC.</w:t>
      </w:r>
    </w:p>
    <w:p w:rsidR="00F52A1D" w:rsidRDefault="00F52A1D" w:rsidP="00F52A1D">
      <w:pPr>
        <w:jc w:val="both"/>
        <w:rPr>
          <w:b/>
          <w:i/>
        </w:rPr>
      </w:pPr>
      <w:r>
        <w:rPr>
          <w:b/>
          <w:i/>
        </w:rPr>
        <w:t>Proposal 3</w:t>
      </w:r>
      <w:r w:rsidRPr="00122D64">
        <w:rPr>
          <w:b/>
          <w:i/>
        </w:rPr>
        <w:t>:</w:t>
      </w:r>
      <w:r>
        <w:rPr>
          <w:b/>
          <w:i/>
        </w:rPr>
        <w:t xml:space="preserve"> Supplementary transmission of only corrupted resources should be considered for improving an eMBB transmission punctured by URLLC transmission.</w:t>
      </w:r>
    </w:p>
    <w:p w:rsidR="00F52A1D" w:rsidRDefault="00F52A1D" w:rsidP="00F52A1D">
      <w:pPr>
        <w:jc w:val="both"/>
        <w:rPr>
          <w:b/>
          <w:i/>
        </w:rPr>
      </w:pPr>
      <w:r w:rsidRPr="007E1FBC">
        <w:rPr>
          <w:b/>
          <w:i/>
        </w:rPr>
        <w:lastRenderedPageBreak/>
        <w:t xml:space="preserve">Proposal 4: It is proposed to </w:t>
      </w:r>
      <w:r>
        <w:rPr>
          <w:b/>
          <w:i/>
        </w:rPr>
        <w:t xml:space="preserve">schedule a supplementary </w:t>
      </w:r>
      <w:r w:rsidRPr="00992DCC">
        <w:rPr>
          <w:b/>
          <w:i/>
        </w:rPr>
        <w:t xml:space="preserve">transmission </w:t>
      </w:r>
      <w:r>
        <w:rPr>
          <w:b/>
          <w:i/>
        </w:rPr>
        <w:t xml:space="preserve">for </w:t>
      </w:r>
      <w:r w:rsidRPr="007E1FBC">
        <w:rPr>
          <w:b/>
          <w:i/>
        </w:rPr>
        <w:t>impacted</w:t>
      </w:r>
      <w:r>
        <w:rPr>
          <w:b/>
          <w:i/>
        </w:rPr>
        <w:t xml:space="preserve"> eMBB </w:t>
      </w:r>
      <w:r w:rsidRPr="007E1FBC">
        <w:rPr>
          <w:b/>
          <w:i/>
        </w:rPr>
        <w:t>transmission</w:t>
      </w:r>
      <w:r>
        <w:rPr>
          <w:b/>
          <w:i/>
        </w:rPr>
        <w:t xml:space="preserve"> by URLLC before HARQ feedback reception at gNB. </w:t>
      </w:r>
      <w:proofErr w:type="gramStart"/>
      <w:r>
        <w:rPr>
          <w:b/>
          <w:i/>
        </w:rPr>
        <w:t>gNB</w:t>
      </w:r>
      <w:proofErr w:type="gramEnd"/>
      <w:r>
        <w:rPr>
          <w:b/>
          <w:i/>
        </w:rPr>
        <w:t xml:space="preserve"> can decide to </w:t>
      </w:r>
      <w:r w:rsidRPr="007E1FBC">
        <w:rPr>
          <w:b/>
          <w:i/>
        </w:rPr>
        <w:t>wait for HARQ</w:t>
      </w:r>
      <w:r>
        <w:rPr>
          <w:b/>
          <w:i/>
        </w:rPr>
        <w:t xml:space="preserve"> feedback or schedule supplementary transmission</w:t>
      </w:r>
      <w:r w:rsidRPr="007E1FBC">
        <w:rPr>
          <w:b/>
          <w:i/>
        </w:rPr>
        <w:t xml:space="preserve"> before HARQ</w:t>
      </w:r>
      <w:r>
        <w:rPr>
          <w:b/>
          <w:i/>
        </w:rPr>
        <w:t>.</w:t>
      </w:r>
    </w:p>
    <w:p w:rsidR="00F52A1D" w:rsidRPr="001A411B" w:rsidRDefault="00F52A1D" w:rsidP="00F52A1D">
      <w:pPr>
        <w:jc w:val="both"/>
        <w:rPr>
          <w:b/>
          <w:i/>
          <w:iCs/>
        </w:rPr>
      </w:pPr>
      <w:r w:rsidRPr="001A411B">
        <w:rPr>
          <w:b/>
          <w:i/>
        </w:rPr>
        <w:t xml:space="preserve">Proposal </w:t>
      </w:r>
      <w:r>
        <w:rPr>
          <w:b/>
          <w:i/>
        </w:rPr>
        <w:t>5</w:t>
      </w:r>
      <w:r w:rsidRPr="001A411B">
        <w:rPr>
          <w:b/>
          <w:i/>
        </w:rPr>
        <w:t xml:space="preserve">: </w:t>
      </w:r>
      <w:r w:rsidRPr="001A411B">
        <w:rPr>
          <w:b/>
          <w:i/>
          <w:iCs/>
        </w:rPr>
        <w:t xml:space="preserve">The </w:t>
      </w:r>
      <w:r>
        <w:rPr>
          <w:b/>
          <w:i/>
          <w:iCs/>
        </w:rPr>
        <w:t xml:space="preserve">puncturing </w:t>
      </w:r>
      <w:r w:rsidRPr="001A411B">
        <w:rPr>
          <w:b/>
          <w:i/>
          <w:iCs/>
        </w:rPr>
        <w:t>indicator can optionally schedule a supplementary transmission of the information pre-empted by the URLLC transmission.</w:t>
      </w:r>
    </w:p>
    <w:p w:rsidR="00E24FE9" w:rsidRPr="00D84925" w:rsidRDefault="00E24FE9" w:rsidP="00E24FE9">
      <w:pPr>
        <w:jc w:val="both"/>
        <w:rPr>
          <w:b/>
          <w:i/>
        </w:rPr>
      </w:pPr>
      <w:r w:rsidRPr="00D84925">
        <w:rPr>
          <w:b/>
          <w:i/>
        </w:rPr>
        <w:t xml:space="preserve">Proposal </w:t>
      </w:r>
      <w:r>
        <w:rPr>
          <w:b/>
          <w:i/>
        </w:rPr>
        <w:t>6</w:t>
      </w:r>
      <w:r w:rsidRPr="00D84925">
        <w:rPr>
          <w:b/>
          <w:i/>
        </w:rPr>
        <w:t xml:space="preserve">: It is proposed to support pre-configured resources for </w:t>
      </w:r>
      <w:r>
        <w:rPr>
          <w:b/>
          <w:i/>
        </w:rPr>
        <w:t>(</w:t>
      </w:r>
      <w:r w:rsidRPr="00D84925">
        <w:rPr>
          <w:b/>
          <w:i/>
        </w:rPr>
        <w:t>re</w:t>
      </w:r>
      <w:r>
        <w:rPr>
          <w:b/>
          <w:i/>
        </w:rPr>
        <w:t>)-</w:t>
      </w:r>
      <w:r w:rsidRPr="00D84925">
        <w:rPr>
          <w:b/>
          <w:i/>
        </w:rPr>
        <w:t>transmission</w:t>
      </w:r>
      <w:r>
        <w:rPr>
          <w:b/>
          <w:i/>
        </w:rPr>
        <w:t xml:space="preserve"> of preempted</w:t>
      </w:r>
      <w:r w:rsidRPr="00D84925">
        <w:rPr>
          <w:b/>
          <w:i/>
        </w:rPr>
        <w:t xml:space="preserve"> data</w:t>
      </w:r>
      <w:r>
        <w:rPr>
          <w:b/>
          <w:i/>
        </w:rPr>
        <w:t>.</w:t>
      </w:r>
      <w:r w:rsidRPr="00D84925">
        <w:rPr>
          <w:b/>
          <w:i/>
        </w:rPr>
        <w:t xml:space="preserve"> </w:t>
      </w:r>
      <w:r>
        <w:rPr>
          <w:b/>
          <w:i/>
        </w:rPr>
        <w:t xml:space="preserve">For scheduling (re)-transmissions of preempted data, consider a one-to-one </w:t>
      </w:r>
      <w:r w:rsidRPr="00D84925">
        <w:rPr>
          <w:b/>
          <w:i/>
        </w:rPr>
        <w:t xml:space="preserve">mapping </w:t>
      </w:r>
      <w:r>
        <w:rPr>
          <w:b/>
          <w:i/>
        </w:rPr>
        <w:t>method between puncturing events/resources and (re)-transmissions</w:t>
      </w:r>
      <w:r w:rsidRPr="00D84925">
        <w:rPr>
          <w:b/>
          <w:i/>
        </w:rPr>
        <w:t xml:space="preserve">. </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917494" w:rsidRPr="00C93FE6" w:rsidRDefault="00082A87" w:rsidP="00C93FE6">
      <w:pPr>
        <w:pStyle w:val="References"/>
        <w:numPr>
          <w:ilvl w:val="0"/>
          <w:numId w:val="28"/>
        </w:numPr>
        <w:tabs>
          <w:tab w:val="clear" w:pos="2061"/>
        </w:tabs>
        <w:adjustRightInd w:val="0"/>
        <w:spacing w:after="0" w:line="360" w:lineRule="auto"/>
        <w:ind w:left="432" w:hanging="432"/>
        <w:jc w:val="both"/>
        <w:rPr>
          <w:szCs w:val="20"/>
          <w:lang w:eastAsia="zh-CN"/>
        </w:rPr>
      </w:pPr>
      <w:bookmarkStart w:id="1" w:name="_Ref471224169"/>
      <w:r>
        <w:rPr>
          <w:szCs w:val="20"/>
          <w:lang w:eastAsia="zh-CN"/>
        </w:rPr>
        <w:t>RAN1 Chairman’s notes, RAN1#</w:t>
      </w:r>
      <w:r w:rsidR="009B3DCF">
        <w:rPr>
          <w:szCs w:val="20"/>
          <w:lang w:eastAsia="zh-CN"/>
        </w:rPr>
        <w:t>88</w:t>
      </w:r>
      <w:r w:rsidR="00205096" w:rsidRPr="00C93FE6">
        <w:rPr>
          <w:szCs w:val="20"/>
          <w:lang w:eastAsia="zh-CN"/>
        </w:rPr>
        <w:t xml:space="preserve">, </w:t>
      </w:r>
      <w:r w:rsidR="009B3DCF">
        <w:rPr>
          <w:szCs w:val="20"/>
          <w:lang w:eastAsia="zh-CN"/>
        </w:rPr>
        <w:t>Athens</w:t>
      </w:r>
      <w:r w:rsidR="00205096" w:rsidRPr="00C93FE6">
        <w:rPr>
          <w:szCs w:val="20"/>
          <w:lang w:eastAsia="zh-CN"/>
        </w:rPr>
        <w:t xml:space="preserve">, </w:t>
      </w:r>
      <w:r w:rsidR="009B3DCF">
        <w:rPr>
          <w:szCs w:val="20"/>
          <w:lang w:eastAsia="zh-CN"/>
        </w:rPr>
        <w:t>Greece</w:t>
      </w:r>
      <w:r w:rsidR="00205096" w:rsidRPr="00C93FE6">
        <w:rPr>
          <w:szCs w:val="20"/>
          <w:lang w:eastAsia="zh-CN"/>
        </w:rPr>
        <w:t xml:space="preserve">, </w:t>
      </w:r>
      <w:r w:rsidR="009B3DCF">
        <w:rPr>
          <w:szCs w:val="20"/>
          <w:lang w:eastAsia="zh-CN"/>
        </w:rPr>
        <w:t>Feb</w:t>
      </w:r>
      <w:r>
        <w:rPr>
          <w:szCs w:val="20"/>
          <w:lang w:eastAsia="zh-CN"/>
        </w:rPr>
        <w:t xml:space="preserve"> </w:t>
      </w:r>
      <w:r w:rsidR="009B3DCF">
        <w:rPr>
          <w:szCs w:val="20"/>
          <w:lang w:eastAsia="zh-CN"/>
        </w:rPr>
        <w:t>13 - 17</w:t>
      </w:r>
      <w:r>
        <w:rPr>
          <w:szCs w:val="20"/>
          <w:lang w:eastAsia="zh-CN"/>
        </w:rPr>
        <w:t>, 2017</w:t>
      </w:r>
      <w:r w:rsidR="00205096" w:rsidRPr="00C93FE6">
        <w:rPr>
          <w:szCs w:val="20"/>
          <w:lang w:eastAsia="zh-CN"/>
        </w:rPr>
        <w:t>.</w:t>
      </w:r>
      <w:bookmarkEnd w:id="1"/>
    </w:p>
    <w:p w:rsidR="00A419DD" w:rsidRPr="00C93FE6" w:rsidRDefault="00A419DD" w:rsidP="00A419DD">
      <w:pPr>
        <w:pStyle w:val="References"/>
        <w:numPr>
          <w:ilvl w:val="0"/>
          <w:numId w:val="28"/>
        </w:numPr>
        <w:tabs>
          <w:tab w:val="clear" w:pos="2061"/>
        </w:tabs>
        <w:adjustRightInd w:val="0"/>
        <w:spacing w:after="0" w:line="360" w:lineRule="auto"/>
        <w:ind w:left="432" w:hanging="432"/>
        <w:jc w:val="both"/>
        <w:rPr>
          <w:szCs w:val="20"/>
          <w:lang w:eastAsia="zh-CN"/>
        </w:rPr>
      </w:pPr>
      <w:r w:rsidRPr="00C93FE6">
        <w:rPr>
          <w:szCs w:val="20"/>
          <w:lang w:eastAsia="zh-CN"/>
        </w:rPr>
        <w:t>R1-1</w:t>
      </w:r>
      <w:r w:rsidR="00163B83">
        <w:rPr>
          <w:szCs w:val="20"/>
          <w:lang w:eastAsia="zh-CN"/>
        </w:rPr>
        <w:t>701663</w:t>
      </w:r>
      <w:r w:rsidRPr="00C93FE6">
        <w:rPr>
          <w:szCs w:val="20"/>
          <w:lang w:eastAsia="zh-CN"/>
        </w:rPr>
        <w:t>, “</w:t>
      </w:r>
      <w:r w:rsidR="00163B83">
        <w:rPr>
          <w:szCs w:val="20"/>
          <w:lang w:eastAsia="zh-CN"/>
        </w:rPr>
        <w:t xml:space="preserve">On DL multiplexing of URLLC and eMBB transmissions”, Huawei, </w:t>
      </w:r>
      <w:proofErr w:type="spellStart"/>
      <w:r w:rsidR="00163B83">
        <w:rPr>
          <w:szCs w:val="20"/>
          <w:lang w:eastAsia="zh-CN"/>
        </w:rPr>
        <w:t>HiSilicon</w:t>
      </w:r>
      <w:proofErr w:type="spellEnd"/>
      <w:r w:rsidR="00163B83">
        <w:rPr>
          <w:szCs w:val="20"/>
          <w:lang w:eastAsia="zh-CN"/>
        </w:rPr>
        <w:t>, RAN1#88</w:t>
      </w:r>
    </w:p>
    <w:p w:rsidR="00163B83" w:rsidRPr="00C93FE6" w:rsidRDefault="00163B83" w:rsidP="00163B83">
      <w:pPr>
        <w:pStyle w:val="References"/>
        <w:numPr>
          <w:ilvl w:val="0"/>
          <w:numId w:val="28"/>
        </w:numPr>
        <w:tabs>
          <w:tab w:val="clear" w:pos="2061"/>
        </w:tabs>
        <w:adjustRightInd w:val="0"/>
        <w:spacing w:after="0" w:line="360" w:lineRule="auto"/>
        <w:ind w:left="432" w:hanging="432"/>
        <w:jc w:val="both"/>
        <w:rPr>
          <w:szCs w:val="20"/>
          <w:lang w:eastAsia="zh-CN"/>
        </w:rPr>
      </w:pPr>
      <w:r w:rsidRPr="00C93FE6">
        <w:rPr>
          <w:szCs w:val="20"/>
          <w:lang w:eastAsia="zh-CN"/>
        </w:rPr>
        <w:t>R1-1</w:t>
      </w:r>
      <w:r>
        <w:rPr>
          <w:szCs w:val="20"/>
          <w:lang w:eastAsia="zh-CN"/>
        </w:rPr>
        <w:t>702240</w:t>
      </w:r>
      <w:r w:rsidRPr="00C93FE6">
        <w:rPr>
          <w:szCs w:val="20"/>
          <w:lang w:eastAsia="zh-CN"/>
        </w:rPr>
        <w:t>, “</w:t>
      </w:r>
      <w:r>
        <w:rPr>
          <w:szCs w:val="20"/>
          <w:lang w:eastAsia="zh-CN"/>
        </w:rPr>
        <w:t>Downlink multiplexing of eMBB/URLLC transmissions”, Nokia Corporation, RAN1#88</w:t>
      </w:r>
    </w:p>
    <w:p w:rsidR="00E61A9D" w:rsidRPr="00E61A9D" w:rsidRDefault="00E61A9D" w:rsidP="00E61A9D">
      <w:pPr>
        <w:rPr>
          <w:lang w:val="en-US" w:eastAsia="zh-CN"/>
        </w:rPr>
      </w:pPr>
    </w:p>
    <w:sectPr w:rsidR="00E61A9D" w:rsidRPr="00E61A9D" w:rsidSect="006C0237">
      <w:headerReference w:type="default"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B59" w:rsidRDefault="000B7B59" w:rsidP="00E310E6">
      <w:pPr>
        <w:spacing w:after="0"/>
      </w:pPr>
      <w:r>
        <w:separator/>
      </w:r>
    </w:p>
  </w:endnote>
  <w:endnote w:type="continuationSeparator" w:id="0">
    <w:p w:rsidR="000B7B59" w:rsidRDefault="000B7B59" w:rsidP="00E310E6">
      <w:pPr>
        <w:spacing w:after="0"/>
      </w:pPr>
      <w:r>
        <w:continuationSeparator/>
      </w:r>
    </w:p>
  </w:endnote>
  <w:endnote w:type="continuationNotice" w:id="1">
    <w:p w:rsidR="000B7B59" w:rsidRDefault="000B7B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B59" w:rsidRDefault="000B7B59" w:rsidP="00E310E6">
      <w:pPr>
        <w:spacing w:after="0"/>
      </w:pPr>
      <w:r>
        <w:separator/>
      </w:r>
    </w:p>
  </w:footnote>
  <w:footnote w:type="continuationSeparator" w:id="0">
    <w:p w:rsidR="000B7B59" w:rsidRDefault="000B7B59" w:rsidP="00E310E6">
      <w:pPr>
        <w:spacing w:after="0"/>
      </w:pPr>
      <w:r>
        <w:continuationSeparator/>
      </w:r>
    </w:p>
  </w:footnote>
  <w:footnote w:type="continuationNotice" w:id="1">
    <w:p w:rsidR="000B7B59" w:rsidRDefault="000B7B5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8">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877D64"/>
    <w:multiLevelType w:val="singleLevel"/>
    <w:tmpl w:val="5DA6FC16"/>
    <w:lvl w:ilvl="0">
      <w:start w:val="1"/>
      <w:numFmt w:val="decimal"/>
      <w:lvlText w:val="[%1]"/>
      <w:lvlJc w:val="left"/>
      <w:pPr>
        <w:tabs>
          <w:tab w:val="num" w:pos="2061"/>
        </w:tabs>
        <w:ind w:left="2061" w:hanging="360"/>
      </w:pPr>
    </w:lvl>
  </w:abstractNum>
  <w:abstractNum w:abstractNumId="12">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1">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29">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5"/>
  </w:num>
  <w:num w:numId="4">
    <w:abstractNumId w:val="23"/>
  </w:num>
  <w:num w:numId="5">
    <w:abstractNumId w:val="16"/>
  </w:num>
  <w:num w:numId="6">
    <w:abstractNumId w:val="29"/>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32"/>
  </w:num>
  <w:num w:numId="9">
    <w:abstractNumId w:val="4"/>
  </w:num>
  <w:num w:numId="10">
    <w:abstractNumId w:val="24"/>
  </w:num>
  <w:num w:numId="11">
    <w:abstractNumId w:val="7"/>
  </w:num>
  <w:num w:numId="12">
    <w:abstractNumId w:val="28"/>
  </w:num>
  <w:num w:numId="13">
    <w:abstractNumId w:val="21"/>
  </w:num>
  <w:num w:numId="14">
    <w:abstractNumId w:val="17"/>
  </w:num>
  <w:num w:numId="15">
    <w:abstractNumId w:val="0"/>
  </w:num>
  <w:num w:numId="16">
    <w:abstractNumId w:val="27"/>
  </w:num>
  <w:num w:numId="17">
    <w:abstractNumId w:val="13"/>
  </w:num>
  <w:num w:numId="18">
    <w:abstractNumId w:val="26"/>
  </w:num>
  <w:num w:numId="19">
    <w:abstractNumId w:val="2"/>
  </w:num>
  <w:num w:numId="20">
    <w:abstractNumId w:val="6"/>
  </w:num>
  <w:num w:numId="21">
    <w:abstractNumId w:val="25"/>
  </w:num>
  <w:num w:numId="22">
    <w:abstractNumId w:val="9"/>
  </w:num>
  <w:num w:numId="23">
    <w:abstractNumId w:val="10"/>
  </w:num>
  <w:num w:numId="24">
    <w:abstractNumId w:val="19"/>
  </w:num>
  <w:num w:numId="25">
    <w:abstractNumId w:val="8"/>
  </w:num>
  <w:num w:numId="26">
    <w:abstractNumId w:val="3"/>
  </w:num>
  <w:num w:numId="27">
    <w:abstractNumId w:val="15"/>
  </w:num>
  <w:num w:numId="28">
    <w:abstractNumId w:val="11"/>
  </w:num>
  <w:num w:numId="29">
    <w:abstractNumId w:val="31"/>
  </w:num>
  <w:num w:numId="30">
    <w:abstractNumId w:val="22"/>
  </w:num>
  <w:num w:numId="31">
    <w:abstractNumId w:val="18"/>
  </w:num>
  <w:num w:numId="32">
    <w:abstractNumId w:val="20"/>
  </w:num>
  <w:num w:numId="33">
    <w:abstractNumId w:val="20"/>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10ED"/>
    <w:rsid w:val="00002327"/>
    <w:rsid w:val="00013FCC"/>
    <w:rsid w:val="00015870"/>
    <w:rsid w:val="0002411C"/>
    <w:rsid w:val="00027771"/>
    <w:rsid w:val="0003009D"/>
    <w:rsid w:val="0003303C"/>
    <w:rsid w:val="00034225"/>
    <w:rsid w:val="0004051B"/>
    <w:rsid w:val="0004650E"/>
    <w:rsid w:val="00053D33"/>
    <w:rsid w:val="00055088"/>
    <w:rsid w:val="00057366"/>
    <w:rsid w:val="00057477"/>
    <w:rsid w:val="00063265"/>
    <w:rsid w:val="0007246F"/>
    <w:rsid w:val="00073D33"/>
    <w:rsid w:val="000761EC"/>
    <w:rsid w:val="00077ECA"/>
    <w:rsid w:val="00082A87"/>
    <w:rsid w:val="000947EA"/>
    <w:rsid w:val="000A2B49"/>
    <w:rsid w:val="000B1C4C"/>
    <w:rsid w:val="000B2E2D"/>
    <w:rsid w:val="000B611F"/>
    <w:rsid w:val="000B654B"/>
    <w:rsid w:val="000B7B59"/>
    <w:rsid w:val="000C12DE"/>
    <w:rsid w:val="000C53EB"/>
    <w:rsid w:val="000C574C"/>
    <w:rsid w:val="000D2F24"/>
    <w:rsid w:val="000F0C32"/>
    <w:rsid w:val="000F6DB0"/>
    <w:rsid w:val="000F6E1D"/>
    <w:rsid w:val="0010201D"/>
    <w:rsid w:val="0010227F"/>
    <w:rsid w:val="00103B90"/>
    <w:rsid w:val="00107286"/>
    <w:rsid w:val="001170DF"/>
    <w:rsid w:val="00122D64"/>
    <w:rsid w:val="0012665C"/>
    <w:rsid w:val="001273C9"/>
    <w:rsid w:val="00152503"/>
    <w:rsid w:val="00154C2C"/>
    <w:rsid w:val="00156542"/>
    <w:rsid w:val="00157A93"/>
    <w:rsid w:val="00157D3E"/>
    <w:rsid w:val="00163B83"/>
    <w:rsid w:val="001663B1"/>
    <w:rsid w:val="00172372"/>
    <w:rsid w:val="00175303"/>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E1018"/>
    <w:rsid w:val="001E4165"/>
    <w:rsid w:val="001E62F1"/>
    <w:rsid w:val="001F2496"/>
    <w:rsid w:val="00203633"/>
    <w:rsid w:val="00205096"/>
    <w:rsid w:val="0021072F"/>
    <w:rsid w:val="0021134D"/>
    <w:rsid w:val="00212294"/>
    <w:rsid w:val="00214E95"/>
    <w:rsid w:val="00222C74"/>
    <w:rsid w:val="0023119D"/>
    <w:rsid w:val="00234796"/>
    <w:rsid w:val="00235EB5"/>
    <w:rsid w:val="002403A5"/>
    <w:rsid w:val="002405DE"/>
    <w:rsid w:val="00246719"/>
    <w:rsid w:val="00247824"/>
    <w:rsid w:val="00251490"/>
    <w:rsid w:val="00253327"/>
    <w:rsid w:val="002534CB"/>
    <w:rsid w:val="002577BC"/>
    <w:rsid w:val="002624F7"/>
    <w:rsid w:val="00262EFB"/>
    <w:rsid w:val="002666F8"/>
    <w:rsid w:val="0027246C"/>
    <w:rsid w:val="002732CD"/>
    <w:rsid w:val="0028407A"/>
    <w:rsid w:val="002872C1"/>
    <w:rsid w:val="00292A68"/>
    <w:rsid w:val="00294279"/>
    <w:rsid w:val="002952F6"/>
    <w:rsid w:val="00295F53"/>
    <w:rsid w:val="002963AB"/>
    <w:rsid w:val="00296A3A"/>
    <w:rsid w:val="002A0C67"/>
    <w:rsid w:val="002A59C2"/>
    <w:rsid w:val="002B0EC8"/>
    <w:rsid w:val="002B63D5"/>
    <w:rsid w:val="002C0010"/>
    <w:rsid w:val="002D56DF"/>
    <w:rsid w:val="002D606A"/>
    <w:rsid w:val="002D6840"/>
    <w:rsid w:val="002E0AD1"/>
    <w:rsid w:val="0030708F"/>
    <w:rsid w:val="00321C3A"/>
    <w:rsid w:val="0032661C"/>
    <w:rsid w:val="0032783B"/>
    <w:rsid w:val="00327972"/>
    <w:rsid w:val="003332C9"/>
    <w:rsid w:val="00333D2D"/>
    <w:rsid w:val="0034119B"/>
    <w:rsid w:val="00341A2E"/>
    <w:rsid w:val="003445C0"/>
    <w:rsid w:val="003458EF"/>
    <w:rsid w:val="003511BA"/>
    <w:rsid w:val="00351A22"/>
    <w:rsid w:val="00364DC4"/>
    <w:rsid w:val="00365AF8"/>
    <w:rsid w:val="003821FC"/>
    <w:rsid w:val="00391DB4"/>
    <w:rsid w:val="00395943"/>
    <w:rsid w:val="003A4EED"/>
    <w:rsid w:val="003B09E8"/>
    <w:rsid w:val="003B34BE"/>
    <w:rsid w:val="003B4522"/>
    <w:rsid w:val="003B508E"/>
    <w:rsid w:val="003C1F0F"/>
    <w:rsid w:val="003C49FB"/>
    <w:rsid w:val="003C6BC5"/>
    <w:rsid w:val="003D16E8"/>
    <w:rsid w:val="003D3B74"/>
    <w:rsid w:val="003E16F1"/>
    <w:rsid w:val="003E185F"/>
    <w:rsid w:val="003E6405"/>
    <w:rsid w:val="003F2076"/>
    <w:rsid w:val="003F5371"/>
    <w:rsid w:val="00405042"/>
    <w:rsid w:val="0040548F"/>
    <w:rsid w:val="004102FB"/>
    <w:rsid w:val="004104E0"/>
    <w:rsid w:val="00417F12"/>
    <w:rsid w:val="00426C7A"/>
    <w:rsid w:val="004335C2"/>
    <w:rsid w:val="0043373B"/>
    <w:rsid w:val="00437D22"/>
    <w:rsid w:val="00440DE0"/>
    <w:rsid w:val="004456E1"/>
    <w:rsid w:val="00447EBE"/>
    <w:rsid w:val="00451468"/>
    <w:rsid w:val="00451C1A"/>
    <w:rsid w:val="004528DE"/>
    <w:rsid w:val="00455FCD"/>
    <w:rsid w:val="00456C55"/>
    <w:rsid w:val="004576D1"/>
    <w:rsid w:val="00466977"/>
    <w:rsid w:val="004708A9"/>
    <w:rsid w:val="004763A3"/>
    <w:rsid w:val="0048408A"/>
    <w:rsid w:val="00484611"/>
    <w:rsid w:val="00490309"/>
    <w:rsid w:val="004941CE"/>
    <w:rsid w:val="00495346"/>
    <w:rsid w:val="0049538E"/>
    <w:rsid w:val="004B3D5A"/>
    <w:rsid w:val="004B43DC"/>
    <w:rsid w:val="004B4E3C"/>
    <w:rsid w:val="004C069D"/>
    <w:rsid w:val="004D1106"/>
    <w:rsid w:val="004D4088"/>
    <w:rsid w:val="004D4156"/>
    <w:rsid w:val="004E1A12"/>
    <w:rsid w:val="004E4322"/>
    <w:rsid w:val="004E5134"/>
    <w:rsid w:val="004F5186"/>
    <w:rsid w:val="004F57F3"/>
    <w:rsid w:val="004F6564"/>
    <w:rsid w:val="004F7AE0"/>
    <w:rsid w:val="00501615"/>
    <w:rsid w:val="00511B02"/>
    <w:rsid w:val="00513E59"/>
    <w:rsid w:val="00521D5D"/>
    <w:rsid w:val="00527D13"/>
    <w:rsid w:val="005309CE"/>
    <w:rsid w:val="0053302D"/>
    <w:rsid w:val="00534F63"/>
    <w:rsid w:val="00541627"/>
    <w:rsid w:val="00541F74"/>
    <w:rsid w:val="00542379"/>
    <w:rsid w:val="00555316"/>
    <w:rsid w:val="00556722"/>
    <w:rsid w:val="005632FD"/>
    <w:rsid w:val="0056606E"/>
    <w:rsid w:val="0056638A"/>
    <w:rsid w:val="005742EF"/>
    <w:rsid w:val="00574706"/>
    <w:rsid w:val="005749B3"/>
    <w:rsid w:val="00580DE8"/>
    <w:rsid w:val="00581633"/>
    <w:rsid w:val="00582D8A"/>
    <w:rsid w:val="00586C5F"/>
    <w:rsid w:val="0059180A"/>
    <w:rsid w:val="00593B2C"/>
    <w:rsid w:val="005A2610"/>
    <w:rsid w:val="005A5F85"/>
    <w:rsid w:val="005A7E49"/>
    <w:rsid w:val="005C1857"/>
    <w:rsid w:val="005C33D2"/>
    <w:rsid w:val="005D6081"/>
    <w:rsid w:val="005D7D50"/>
    <w:rsid w:val="005E12FE"/>
    <w:rsid w:val="005E4A3E"/>
    <w:rsid w:val="00607426"/>
    <w:rsid w:val="00610785"/>
    <w:rsid w:val="00622575"/>
    <w:rsid w:val="0062399D"/>
    <w:rsid w:val="00624BA3"/>
    <w:rsid w:val="00631B54"/>
    <w:rsid w:val="00634F36"/>
    <w:rsid w:val="00635C4F"/>
    <w:rsid w:val="00635EF8"/>
    <w:rsid w:val="00637847"/>
    <w:rsid w:val="00640011"/>
    <w:rsid w:val="0064771C"/>
    <w:rsid w:val="0065357D"/>
    <w:rsid w:val="00661B26"/>
    <w:rsid w:val="00661CFE"/>
    <w:rsid w:val="0066435A"/>
    <w:rsid w:val="0067286F"/>
    <w:rsid w:val="00677407"/>
    <w:rsid w:val="006826E0"/>
    <w:rsid w:val="006829F9"/>
    <w:rsid w:val="00683DB5"/>
    <w:rsid w:val="0068581C"/>
    <w:rsid w:val="006931EA"/>
    <w:rsid w:val="0069694C"/>
    <w:rsid w:val="006B10B2"/>
    <w:rsid w:val="006B4F9B"/>
    <w:rsid w:val="006B5582"/>
    <w:rsid w:val="006C0237"/>
    <w:rsid w:val="006C0391"/>
    <w:rsid w:val="006C1877"/>
    <w:rsid w:val="006C3AC5"/>
    <w:rsid w:val="006E0811"/>
    <w:rsid w:val="006F0ED3"/>
    <w:rsid w:val="006F15A3"/>
    <w:rsid w:val="006F1968"/>
    <w:rsid w:val="006F1F29"/>
    <w:rsid w:val="006F360D"/>
    <w:rsid w:val="006F4CF7"/>
    <w:rsid w:val="006F5E9E"/>
    <w:rsid w:val="00701875"/>
    <w:rsid w:val="00701E90"/>
    <w:rsid w:val="00707124"/>
    <w:rsid w:val="0071776F"/>
    <w:rsid w:val="007330A1"/>
    <w:rsid w:val="00741A72"/>
    <w:rsid w:val="00742647"/>
    <w:rsid w:val="0074429C"/>
    <w:rsid w:val="00751CF1"/>
    <w:rsid w:val="00754342"/>
    <w:rsid w:val="00755631"/>
    <w:rsid w:val="007604E8"/>
    <w:rsid w:val="00764065"/>
    <w:rsid w:val="00765F32"/>
    <w:rsid w:val="00770BA4"/>
    <w:rsid w:val="0077202E"/>
    <w:rsid w:val="007751C5"/>
    <w:rsid w:val="00776A43"/>
    <w:rsid w:val="007779C3"/>
    <w:rsid w:val="007A08D5"/>
    <w:rsid w:val="007A126A"/>
    <w:rsid w:val="007A6B2C"/>
    <w:rsid w:val="007B0399"/>
    <w:rsid w:val="007B7C77"/>
    <w:rsid w:val="007C0662"/>
    <w:rsid w:val="007C5170"/>
    <w:rsid w:val="007C769D"/>
    <w:rsid w:val="007D19A4"/>
    <w:rsid w:val="007D58AE"/>
    <w:rsid w:val="007D7554"/>
    <w:rsid w:val="007E1FBC"/>
    <w:rsid w:val="007E5861"/>
    <w:rsid w:val="007E7B20"/>
    <w:rsid w:val="007F00FC"/>
    <w:rsid w:val="007F2CFB"/>
    <w:rsid w:val="007F5091"/>
    <w:rsid w:val="007F7EEC"/>
    <w:rsid w:val="0080186C"/>
    <w:rsid w:val="00804C52"/>
    <w:rsid w:val="00804F1F"/>
    <w:rsid w:val="00810A05"/>
    <w:rsid w:val="00811D4B"/>
    <w:rsid w:val="008127F3"/>
    <w:rsid w:val="0081705E"/>
    <w:rsid w:val="0082032C"/>
    <w:rsid w:val="00821C82"/>
    <w:rsid w:val="00827384"/>
    <w:rsid w:val="008310A1"/>
    <w:rsid w:val="00831606"/>
    <w:rsid w:val="008324AB"/>
    <w:rsid w:val="0083264F"/>
    <w:rsid w:val="00835E2A"/>
    <w:rsid w:val="00842E4B"/>
    <w:rsid w:val="00843A30"/>
    <w:rsid w:val="00847B35"/>
    <w:rsid w:val="00847CF4"/>
    <w:rsid w:val="00855AB6"/>
    <w:rsid w:val="00861982"/>
    <w:rsid w:val="00870923"/>
    <w:rsid w:val="00870B8F"/>
    <w:rsid w:val="00881614"/>
    <w:rsid w:val="008833A5"/>
    <w:rsid w:val="0088575D"/>
    <w:rsid w:val="008947DC"/>
    <w:rsid w:val="00896201"/>
    <w:rsid w:val="008A0429"/>
    <w:rsid w:val="008A1F83"/>
    <w:rsid w:val="008A6308"/>
    <w:rsid w:val="008B06A5"/>
    <w:rsid w:val="008C2B17"/>
    <w:rsid w:val="008C4313"/>
    <w:rsid w:val="008C4375"/>
    <w:rsid w:val="008C4B90"/>
    <w:rsid w:val="008C5379"/>
    <w:rsid w:val="008C720F"/>
    <w:rsid w:val="008D639D"/>
    <w:rsid w:val="008E157C"/>
    <w:rsid w:val="008F3E86"/>
    <w:rsid w:val="008F6AA6"/>
    <w:rsid w:val="00901066"/>
    <w:rsid w:val="009018BF"/>
    <w:rsid w:val="00902E04"/>
    <w:rsid w:val="00905A83"/>
    <w:rsid w:val="0090605D"/>
    <w:rsid w:val="00907BF7"/>
    <w:rsid w:val="009135CE"/>
    <w:rsid w:val="00917494"/>
    <w:rsid w:val="0092436A"/>
    <w:rsid w:val="00927470"/>
    <w:rsid w:val="00932F2A"/>
    <w:rsid w:val="009335AE"/>
    <w:rsid w:val="00934079"/>
    <w:rsid w:val="00934A0A"/>
    <w:rsid w:val="00941D9F"/>
    <w:rsid w:val="009422ED"/>
    <w:rsid w:val="009478DE"/>
    <w:rsid w:val="009503DE"/>
    <w:rsid w:val="009530DD"/>
    <w:rsid w:val="009544A7"/>
    <w:rsid w:val="00954ED0"/>
    <w:rsid w:val="00957B6C"/>
    <w:rsid w:val="00962296"/>
    <w:rsid w:val="009651C9"/>
    <w:rsid w:val="0097205B"/>
    <w:rsid w:val="00972A2C"/>
    <w:rsid w:val="00975D65"/>
    <w:rsid w:val="00985B45"/>
    <w:rsid w:val="0099126D"/>
    <w:rsid w:val="00992DCC"/>
    <w:rsid w:val="00996C27"/>
    <w:rsid w:val="009A0B6B"/>
    <w:rsid w:val="009A2EFF"/>
    <w:rsid w:val="009A7A99"/>
    <w:rsid w:val="009B2694"/>
    <w:rsid w:val="009B3DCF"/>
    <w:rsid w:val="009B5312"/>
    <w:rsid w:val="009B6630"/>
    <w:rsid w:val="009B75B5"/>
    <w:rsid w:val="009C0F57"/>
    <w:rsid w:val="009C60E2"/>
    <w:rsid w:val="009D0E03"/>
    <w:rsid w:val="009D4AE0"/>
    <w:rsid w:val="009D72B4"/>
    <w:rsid w:val="009E2A77"/>
    <w:rsid w:val="009E57D3"/>
    <w:rsid w:val="009E59BE"/>
    <w:rsid w:val="009F296C"/>
    <w:rsid w:val="009F732C"/>
    <w:rsid w:val="00A03B80"/>
    <w:rsid w:val="00A0426F"/>
    <w:rsid w:val="00A06C0F"/>
    <w:rsid w:val="00A14722"/>
    <w:rsid w:val="00A14B4D"/>
    <w:rsid w:val="00A14DE5"/>
    <w:rsid w:val="00A15497"/>
    <w:rsid w:val="00A2083A"/>
    <w:rsid w:val="00A211FC"/>
    <w:rsid w:val="00A30AF7"/>
    <w:rsid w:val="00A321DA"/>
    <w:rsid w:val="00A37A59"/>
    <w:rsid w:val="00A419DD"/>
    <w:rsid w:val="00A42CD8"/>
    <w:rsid w:val="00A454D8"/>
    <w:rsid w:val="00A469B7"/>
    <w:rsid w:val="00A46C16"/>
    <w:rsid w:val="00A55477"/>
    <w:rsid w:val="00A60D4A"/>
    <w:rsid w:val="00A61285"/>
    <w:rsid w:val="00A6228F"/>
    <w:rsid w:val="00A6358E"/>
    <w:rsid w:val="00A6635E"/>
    <w:rsid w:val="00A676A8"/>
    <w:rsid w:val="00A729B8"/>
    <w:rsid w:val="00A74D00"/>
    <w:rsid w:val="00A74DA7"/>
    <w:rsid w:val="00A800B1"/>
    <w:rsid w:val="00A80404"/>
    <w:rsid w:val="00A87506"/>
    <w:rsid w:val="00AA335E"/>
    <w:rsid w:val="00AA365A"/>
    <w:rsid w:val="00AC2087"/>
    <w:rsid w:val="00AC2DE6"/>
    <w:rsid w:val="00AC3D17"/>
    <w:rsid w:val="00AD4143"/>
    <w:rsid w:val="00AD4261"/>
    <w:rsid w:val="00AF1C7C"/>
    <w:rsid w:val="00AF1CC2"/>
    <w:rsid w:val="00B0203F"/>
    <w:rsid w:val="00B10D6E"/>
    <w:rsid w:val="00B14699"/>
    <w:rsid w:val="00B154B6"/>
    <w:rsid w:val="00B2110C"/>
    <w:rsid w:val="00B226DD"/>
    <w:rsid w:val="00B23B17"/>
    <w:rsid w:val="00B25C27"/>
    <w:rsid w:val="00B31864"/>
    <w:rsid w:val="00B339C5"/>
    <w:rsid w:val="00B3416A"/>
    <w:rsid w:val="00B34845"/>
    <w:rsid w:val="00B373E2"/>
    <w:rsid w:val="00B479AF"/>
    <w:rsid w:val="00B6033A"/>
    <w:rsid w:val="00B84829"/>
    <w:rsid w:val="00BA03C8"/>
    <w:rsid w:val="00BA1651"/>
    <w:rsid w:val="00BA41A2"/>
    <w:rsid w:val="00BA7437"/>
    <w:rsid w:val="00BB0E1F"/>
    <w:rsid w:val="00BB0F0C"/>
    <w:rsid w:val="00BB5673"/>
    <w:rsid w:val="00BB62A9"/>
    <w:rsid w:val="00BC03AD"/>
    <w:rsid w:val="00BC2032"/>
    <w:rsid w:val="00BC2610"/>
    <w:rsid w:val="00BC589F"/>
    <w:rsid w:val="00BD0726"/>
    <w:rsid w:val="00BD38E3"/>
    <w:rsid w:val="00BE0A41"/>
    <w:rsid w:val="00BE1A53"/>
    <w:rsid w:val="00BE1D44"/>
    <w:rsid w:val="00BE6415"/>
    <w:rsid w:val="00BF3305"/>
    <w:rsid w:val="00BF687F"/>
    <w:rsid w:val="00BF7353"/>
    <w:rsid w:val="00C0192C"/>
    <w:rsid w:val="00C0499E"/>
    <w:rsid w:val="00C05370"/>
    <w:rsid w:val="00C05CAC"/>
    <w:rsid w:val="00C10B55"/>
    <w:rsid w:val="00C11DF4"/>
    <w:rsid w:val="00C12944"/>
    <w:rsid w:val="00C1547F"/>
    <w:rsid w:val="00C321E1"/>
    <w:rsid w:val="00C32CD8"/>
    <w:rsid w:val="00C34AEF"/>
    <w:rsid w:val="00C42572"/>
    <w:rsid w:val="00C451A3"/>
    <w:rsid w:val="00C47E82"/>
    <w:rsid w:val="00C507EA"/>
    <w:rsid w:val="00C5138C"/>
    <w:rsid w:val="00C51925"/>
    <w:rsid w:val="00C54F99"/>
    <w:rsid w:val="00C55C43"/>
    <w:rsid w:val="00C6036C"/>
    <w:rsid w:val="00C635A8"/>
    <w:rsid w:val="00C63F8F"/>
    <w:rsid w:val="00C73BF7"/>
    <w:rsid w:val="00C80423"/>
    <w:rsid w:val="00C83BE2"/>
    <w:rsid w:val="00C9166F"/>
    <w:rsid w:val="00C93FE6"/>
    <w:rsid w:val="00C9447B"/>
    <w:rsid w:val="00C96BDF"/>
    <w:rsid w:val="00C96CA3"/>
    <w:rsid w:val="00C97F5F"/>
    <w:rsid w:val="00CA2E12"/>
    <w:rsid w:val="00CA35C6"/>
    <w:rsid w:val="00CA46B7"/>
    <w:rsid w:val="00CA5351"/>
    <w:rsid w:val="00CA7F1A"/>
    <w:rsid w:val="00CA7FED"/>
    <w:rsid w:val="00CB699A"/>
    <w:rsid w:val="00CC1A2E"/>
    <w:rsid w:val="00CC2F5B"/>
    <w:rsid w:val="00CC3347"/>
    <w:rsid w:val="00CD2FD8"/>
    <w:rsid w:val="00CD461D"/>
    <w:rsid w:val="00CE21B1"/>
    <w:rsid w:val="00CE6647"/>
    <w:rsid w:val="00CE7582"/>
    <w:rsid w:val="00CF0724"/>
    <w:rsid w:val="00CF196A"/>
    <w:rsid w:val="00CF21E3"/>
    <w:rsid w:val="00CF2467"/>
    <w:rsid w:val="00CF6F26"/>
    <w:rsid w:val="00D062F4"/>
    <w:rsid w:val="00D1152C"/>
    <w:rsid w:val="00D1294A"/>
    <w:rsid w:val="00D165CB"/>
    <w:rsid w:val="00D2305D"/>
    <w:rsid w:val="00D33602"/>
    <w:rsid w:val="00D35DAC"/>
    <w:rsid w:val="00D36DB8"/>
    <w:rsid w:val="00D37DCF"/>
    <w:rsid w:val="00D400C2"/>
    <w:rsid w:val="00D41720"/>
    <w:rsid w:val="00D43A6F"/>
    <w:rsid w:val="00D51495"/>
    <w:rsid w:val="00D5675D"/>
    <w:rsid w:val="00D6442B"/>
    <w:rsid w:val="00D64D4A"/>
    <w:rsid w:val="00D748E3"/>
    <w:rsid w:val="00D84925"/>
    <w:rsid w:val="00D90010"/>
    <w:rsid w:val="00D92DB5"/>
    <w:rsid w:val="00D95772"/>
    <w:rsid w:val="00DA00D0"/>
    <w:rsid w:val="00DA39B8"/>
    <w:rsid w:val="00DA41C1"/>
    <w:rsid w:val="00DA7B1F"/>
    <w:rsid w:val="00DC26D5"/>
    <w:rsid w:val="00DD04CF"/>
    <w:rsid w:val="00DD473A"/>
    <w:rsid w:val="00DE2420"/>
    <w:rsid w:val="00DE2711"/>
    <w:rsid w:val="00DF49F7"/>
    <w:rsid w:val="00DF66C4"/>
    <w:rsid w:val="00E0089C"/>
    <w:rsid w:val="00E0549D"/>
    <w:rsid w:val="00E05E7B"/>
    <w:rsid w:val="00E11A2C"/>
    <w:rsid w:val="00E136B1"/>
    <w:rsid w:val="00E154F6"/>
    <w:rsid w:val="00E16D2F"/>
    <w:rsid w:val="00E22ADB"/>
    <w:rsid w:val="00E24FE9"/>
    <w:rsid w:val="00E310E6"/>
    <w:rsid w:val="00E31CC8"/>
    <w:rsid w:val="00E565BD"/>
    <w:rsid w:val="00E60A14"/>
    <w:rsid w:val="00E61A9D"/>
    <w:rsid w:val="00E61EF8"/>
    <w:rsid w:val="00E646A1"/>
    <w:rsid w:val="00E6552F"/>
    <w:rsid w:val="00E65A29"/>
    <w:rsid w:val="00E6650E"/>
    <w:rsid w:val="00E67127"/>
    <w:rsid w:val="00E70FBD"/>
    <w:rsid w:val="00E7457D"/>
    <w:rsid w:val="00E74697"/>
    <w:rsid w:val="00E7753D"/>
    <w:rsid w:val="00E87B0C"/>
    <w:rsid w:val="00E91BE9"/>
    <w:rsid w:val="00E921DF"/>
    <w:rsid w:val="00E96174"/>
    <w:rsid w:val="00EA03A6"/>
    <w:rsid w:val="00EA1D7C"/>
    <w:rsid w:val="00EA6FCF"/>
    <w:rsid w:val="00EB1A25"/>
    <w:rsid w:val="00EB3DFE"/>
    <w:rsid w:val="00EB4C7F"/>
    <w:rsid w:val="00EB7E32"/>
    <w:rsid w:val="00EC0F10"/>
    <w:rsid w:val="00EC0F68"/>
    <w:rsid w:val="00EC4B5E"/>
    <w:rsid w:val="00ED1575"/>
    <w:rsid w:val="00ED2B66"/>
    <w:rsid w:val="00ED683A"/>
    <w:rsid w:val="00ED6E87"/>
    <w:rsid w:val="00EF1799"/>
    <w:rsid w:val="00EF1AB8"/>
    <w:rsid w:val="00EF23C2"/>
    <w:rsid w:val="00EF2B8B"/>
    <w:rsid w:val="00F03326"/>
    <w:rsid w:val="00F05B7B"/>
    <w:rsid w:val="00F06010"/>
    <w:rsid w:val="00F14E18"/>
    <w:rsid w:val="00F1546C"/>
    <w:rsid w:val="00F15FE3"/>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50EC6"/>
    <w:rsid w:val="00F52A1D"/>
    <w:rsid w:val="00F52D84"/>
    <w:rsid w:val="00F534F5"/>
    <w:rsid w:val="00F5780B"/>
    <w:rsid w:val="00F7244C"/>
    <w:rsid w:val="00F7631E"/>
    <w:rsid w:val="00F80AD2"/>
    <w:rsid w:val="00F847D9"/>
    <w:rsid w:val="00F87A22"/>
    <w:rsid w:val="00F955DE"/>
    <w:rsid w:val="00FA5256"/>
    <w:rsid w:val="00FA78D9"/>
    <w:rsid w:val="00FB0D4F"/>
    <w:rsid w:val="00FB1DA3"/>
    <w:rsid w:val="00FC49C7"/>
    <w:rsid w:val="00FD576B"/>
    <w:rsid w:val="00FE038D"/>
    <w:rsid w:val="00FE352F"/>
    <w:rsid w:val="00FE3699"/>
    <w:rsid w:val="00FE76CF"/>
    <w:rsid w:val="00FE772B"/>
    <w:rsid w:val="00FF59F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6B7"/>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411224CE-A502-4BF4-BF85-A63215011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2460</Words>
  <Characters>14025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Guang Liu</cp:lastModifiedBy>
  <cp:revision>2</cp:revision>
  <dcterms:created xsi:type="dcterms:W3CDTF">2017-03-24T12:30:00Z</dcterms:created>
  <dcterms:modified xsi:type="dcterms:W3CDTF">2017-03-24T12:30:00Z</dcterms:modified>
</cp:coreProperties>
</file>