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14E2E57A" w14:textId="7AEF6A05" w:rsidR="00007D4C" w:rsidRPr="00EE76A9" w:rsidRDefault="00007D4C" w:rsidP="00007D4C">
      <w:pPr>
        <w:pStyle w:val="Header"/>
        <w:tabs>
          <w:tab w:val="right" w:pos="9639"/>
        </w:tabs>
        <w:rPr>
          <w:bCs/>
          <w:i/>
          <w:noProof w:val="0"/>
          <w:sz w:val="32"/>
          <w:lang w:val="en-GB" w:eastAsia="zh-CN"/>
        </w:rPr>
      </w:pPr>
      <w:bookmarkStart w:id="0" w:name="OLE_LINK5"/>
      <w:bookmarkStart w:id="1" w:name="OLE_LINK6"/>
      <w:r w:rsidRPr="008C1FE3">
        <w:rPr>
          <w:bCs/>
          <w:noProof w:val="0"/>
          <w:sz w:val="24"/>
          <w:lang w:val="en-GB"/>
        </w:rPr>
        <w:t>3GPP T</w:t>
      </w:r>
      <w:bookmarkStart w:id="2" w:name="_Ref452454252"/>
      <w:bookmarkEnd w:id="2"/>
      <w:r w:rsidRPr="008C1FE3">
        <w:rPr>
          <w:bCs/>
          <w:noProof w:val="0"/>
          <w:sz w:val="24"/>
          <w:lang w:val="en-GB"/>
        </w:rPr>
        <w:t xml:space="preserve">SG-RAN </w:t>
      </w:r>
      <w:r w:rsidRPr="008C1FE3">
        <w:rPr>
          <w:noProof w:val="0"/>
          <w:sz w:val="24"/>
          <w:lang w:val="en-GB"/>
        </w:rPr>
        <w:t>WG1</w:t>
      </w:r>
      <w:r>
        <w:rPr>
          <w:noProof w:val="0"/>
          <w:sz w:val="24"/>
          <w:lang w:val="en-GB"/>
        </w:rPr>
        <w:t xml:space="preserve"> Meeting #88bis</w:t>
      </w:r>
      <w:r w:rsidRPr="008C1FE3">
        <w:rPr>
          <w:bCs/>
          <w:noProof w:val="0"/>
          <w:sz w:val="24"/>
          <w:lang w:val="en-GB"/>
        </w:rPr>
        <w:tab/>
      </w:r>
      <w:r w:rsidRPr="000C6964">
        <w:rPr>
          <w:rFonts w:hint="eastAsia"/>
          <w:bCs/>
          <w:noProof w:val="0"/>
          <w:sz w:val="24"/>
          <w:lang w:val="en-GB" w:eastAsia="ja-JP"/>
        </w:rPr>
        <w:t>R</w:t>
      </w:r>
      <w:r w:rsidRPr="000C6964">
        <w:rPr>
          <w:bCs/>
          <w:noProof w:val="0"/>
          <w:sz w:val="24"/>
          <w:lang w:val="en-GB" w:eastAsia="ja-JP"/>
        </w:rPr>
        <w:t>1</w:t>
      </w:r>
      <w:r w:rsidRPr="000C6964">
        <w:rPr>
          <w:rFonts w:hint="eastAsia"/>
          <w:bCs/>
          <w:noProof w:val="0"/>
          <w:sz w:val="24"/>
          <w:lang w:val="en-GB" w:eastAsia="ja-JP"/>
        </w:rPr>
        <w:t>-</w:t>
      </w:r>
      <w:r w:rsidRPr="000C6964">
        <w:rPr>
          <w:bCs/>
          <w:noProof w:val="0"/>
          <w:sz w:val="24"/>
          <w:lang w:val="en-GB" w:eastAsia="zh-CN"/>
        </w:rPr>
        <w:t>1</w:t>
      </w:r>
      <w:r>
        <w:rPr>
          <w:bCs/>
          <w:noProof w:val="0"/>
          <w:sz w:val="24"/>
          <w:lang w:val="en-GB" w:eastAsia="zh-CN"/>
        </w:rPr>
        <w:t>7</w:t>
      </w:r>
      <w:r w:rsidR="000E3395" w:rsidRPr="000E3395">
        <w:rPr>
          <w:bCs/>
          <w:noProof w:val="0"/>
          <w:sz w:val="24"/>
          <w:lang w:val="en-GB" w:eastAsia="zh-CN"/>
        </w:rPr>
        <w:t>05836</w:t>
      </w:r>
    </w:p>
    <w:p w14:paraId="559E963F" w14:textId="5F8A2D05" w:rsidR="000D620A" w:rsidRPr="00461210" w:rsidRDefault="00007D4C" w:rsidP="00007D4C">
      <w:pPr>
        <w:pStyle w:val="Header"/>
        <w:tabs>
          <w:tab w:val="right" w:pos="9639"/>
        </w:tabs>
        <w:rPr>
          <w:bCs/>
          <w:noProof w:val="0"/>
          <w:sz w:val="24"/>
          <w:lang w:val="en-GB"/>
        </w:rPr>
      </w:pPr>
      <w:r>
        <w:rPr>
          <w:noProof w:val="0"/>
          <w:sz w:val="24"/>
          <w:lang w:val="en-GB"/>
        </w:rPr>
        <w:t>Spokane</w:t>
      </w:r>
      <w:r w:rsidRPr="000745AC">
        <w:rPr>
          <w:noProof w:val="0"/>
          <w:sz w:val="24"/>
          <w:lang w:val="en-GB"/>
        </w:rPr>
        <w:t xml:space="preserve">, </w:t>
      </w:r>
      <w:r>
        <w:rPr>
          <w:noProof w:val="0"/>
          <w:sz w:val="24"/>
          <w:lang w:val="en-GB"/>
        </w:rPr>
        <w:t>WA, USA 3</w:t>
      </w:r>
      <w:r w:rsidRPr="002013EA">
        <w:rPr>
          <w:noProof w:val="0"/>
          <w:sz w:val="24"/>
          <w:vertAlign w:val="superscript"/>
          <w:lang w:val="en-GB"/>
        </w:rPr>
        <w:t>rd</w:t>
      </w:r>
      <w:r>
        <w:rPr>
          <w:noProof w:val="0"/>
          <w:sz w:val="24"/>
          <w:lang w:val="en-GB"/>
        </w:rPr>
        <w:t xml:space="preserve"> – 7</w:t>
      </w:r>
      <w:r w:rsidRPr="002013EA">
        <w:rPr>
          <w:noProof w:val="0"/>
          <w:sz w:val="24"/>
          <w:vertAlign w:val="superscript"/>
          <w:lang w:val="en-GB"/>
        </w:rPr>
        <w:t>th</w:t>
      </w:r>
      <w:r w:rsidRPr="000745AC">
        <w:rPr>
          <w:noProof w:val="0"/>
          <w:sz w:val="24"/>
          <w:lang w:val="en-GB"/>
        </w:rPr>
        <w:t xml:space="preserve"> </w:t>
      </w:r>
      <w:r>
        <w:rPr>
          <w:noProof w:val="0"/>
          <w:sz w:val="24"/>
          <w:lang w:val="en-GB"/>
        </w:rPr>
        <w:t>April</w:t>
      </w:r>
      <w:r w:rsidRPr="000745AC">
        <w:rPr>
          <w:noProof w:val="0"/>
          <w:sz w:val="24"/>
          <w:lang w:val="en-GB"/>
        </w:rPr>
        <w:t xml:space="preserve"> 2017</w:t>
      </w:r>
    </w:p>
    <w:bookmarkEnd w:id="0"/>
    <w:bookmarkEnd w:id="1"/>
    <w:p w14:paraId="3FF6E2BA" w14:textId="77777777" w:rsidR="000D620A" w:rsidRPr="007B7496" w:rsidRDefault="000D620A" w:rsidP="000D620A">
      <w:pPr>
        <w:pStyle w:val="Header"/>
        <w:rPr>
          <w:bCs/>
          <w:noProof w:val="0"/>
          <w:sz w:val="24"/>
          <w:lang w:val="en-GB" w:eastAsia="ja-JP"/>
        </w:rPr>
      </w:pPr>
    </w:p>
    <w:p w14:paraId="7D64CC5D" w14:textId="0F6B92B9"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663338">
        <w:rPr>
          <w:rFonts w:cs="Arial"/>
          <w:b/>
          <w:bCs/>
          <w:sz w:val="24"/>
        </w:rPr>
        <w:t>8</w:t>
      </w:r>
      <w:r w:rsidR="002E666B">
        <w:rPr>
          <w:rFonts w:cs="Arial"/>
          <w:b/>
          <w:bCs/>
          <w:sz w:val="24"/>
        </w:rPr>
        <w:t>.1.1.1.</w:t>
      </w:r>
      <w:r w:rsidR="00007D4C">
        <w:rPr>
          <w:rFonts w:cs="Arial"/>
          <w:b/>
          <w:bCs/>
          <w:sz w:val="24"/>
        </w:rPr>
        <w:t>1</w:t>
      </w:r>
    </w:p>
    <w:p w14:paraId="1F0100FA"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3" w:name="OLE_LINK1"/>
      <w:bookmarkStart w:id="4" w:name="OLE_LINK2"/>
      <w:r w:rsidRPr="006C67C3">
        <w:rPr>
          <w:rFonts w:ascii="Arial" w:hAnsi="Arial" w:cs="Arial"/>
          <w:b/>
          <w:bCs/>
          <w:sz w:val="24"/>
        </w:rPr>
        <w:t>Nokia</w:t>
      </w:r>
      <w:bookmarkEnd w:id="3"/>
      <w:bookmarkEnd w:id="4"/>
      <w:r w:rsidRPr="006C67C3">
        <w:rPr>
          <w:rFonts w:ascii="Arial" w:hAnsi="Arial" w:cs="Arial"/>
          <w:b/>
          <w:bCs/>
          <w:sz w:val="24"/>
        </w:rPr>
        <w:t xml:space="preserve">, Alcatel-Lucent Shanghai Bell </w:t>
      </w:r>
    </w:p>
    <w:p w14:paraId="048F2D99" w14:textId="7AC6EEB1"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034DC4" w:rsidRPr="006C67C3">
        <w:rPr>
          <w:rFonts w:ascii="Arial" w:hAnsi="Arial" w:cs="Arial"/>
          <w:b/>
          <w:bCs/>
          <w:sz w:val="24"/>
        </w:rPr>
        <w:t xml:space="preserve">Synchronization Signal Design and Performance </w:t>
      </w:r>
      <w:r w:rsidR="000C773F" w:rsidRPr="006C67C3">
        <w:rPr>
          <w:rFonts w:ascii="Arial" w:hAnsi="Arial" w:cs="Arial"/>
          <w:b/>
          <w:bCs/>
          <w:sz w:val="24"/>
        </w:rPr>
        <w:t>Analysis</w:t>
      </w:r>
    </w:p>
    <w:p w14:paraId="03D4F198"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1B4511BD" w14:textId="77777777" w:rsidR="0034111C" w:rsidRPr="0016316A" w:rsidRDefault="0034111C">
      <w:pPr>
        <w:pStyle w:val="Heading1"/>
      </w:pPr>
      <w:r w:rsidRPr="0016316A">
        <w:t>1</w:t>
      </w:r>
      <w:r w:rsidRPr="0016316A">
        <w:tab/>
      </w:r>
      <w:r w:rsidR="00EE7FA7" w:rsidRPr="0016316A">
        <w:t>Introduction</w:t>
      </w:r>
    </w:p>
    <w:p w14:paraId="3FE0B4CA" w14:textId="487A2CDE" w:rsidR="0065740C" w:rsidRPr="006C67C3" w:rsidRDefault="0065740C" w:rsidP="0065740C">
      <w:pPr>
        <w:spacing w:after="120"/>
        <w:jc w:val="both"/>
        <w:rPr>
          <w:rFonts w:ascii="Times New Roman" w:hAnsi="Times New Roman"/>
          <w:bCs/>
          <w:sz w:val="20"/>
          <w:szCs w:val="20"/>
        </w:rPr>
      </w:pPr>
      <w:r w:rsidRPr="006C67C3">
        <w:rPr>
          <w:rFonts w:ascii="Times New Roman" w:hAnsi="Times New Roman"/>
          <w:bCs/>
          <w:sz w:val="20"/>
          <w:szCs w:val="20"/>
        </w:rPr>
        <w:t xml:space="preserve">In RAN Plenary meeting #75, a WID on NR was agreed. The work item targets to develop and specify the functionalities for </w:t>
      </w:r>
      <w:proofErr w:type="spellStart"/>
      <w:r w:rsidRPr="006C67C3">
        <w:rPr>
          <w:rFonts w:ascii="Times New Roman" w:hAnsi="Times New Roman"/>
          <w:bCs/>
          <w:sz w:val="20"/>
          <w:szCs w:val="20"/>
        </w:rPr>
        <w:t>eMBB</w:t>
      </w:r>
      <w:proofErr w:type="spellEnd"/>
      <w:r w:rsidRPr="006C67C3">
        <w:rPr>
          <w:rFonts w:ascii="Times New Roman" w:hAnsi="Times New Roman"/>
          <w:bCs/>
          <w:sz w:val="20"/>
          <w:szCs w:val="20"/>
        </w:rPr>
        <w:t xml:space="preserve"> operation as well as support the URLLC type of operation. </w:t>
      </w:r>
    </w:p>
    <w:p w14:paraId="72ABEC70" w14:textId="75948582" w:rsidR="0065740C" w:rsidRDefault="0065740C" w:rsidP="0065740C">
      <w:pPr>
        <w:spacing w:after="120"/>
        <w:jc w:val="both"/>
        <w:rPr>
          <w:rFonts w:ascii="Times New Roman" w:hAnsi="Times New Roman"/>
          <w:bCs/>
          <w:sz w:val="20"/>
          <w:szCs w:val="20"/>
        </w:rPr>
      </w:pPr>
      <w:r w:rsidRPr="006C67C3">
        <w:rPr>
          <w:rFonts w:ascii="Times New Roman" w:hAnsi="Times New Roman"/>
          <w:bCs/>
          <w:sz w:val="20"/>
          <w:szCs w:val="20"/>
        </w:rPr>
        <w:t xml:space="preserve">In this contribution we discuss about NR synchronization signal design and provide performance evaluation for different NR-PSS and NR-SSS options. </w:t>
      </w:r>
      <w:r w:rsidR="009B0419">
        <w:rPr>
          <w:rFonts w:ascii="Times New Roman" w:hAnsi="Times New Roman"/>
          <w:bCs/>
          <w:sz w:val="20"/>
          <w:szCs w:val="20"/>
        </w:rPr>
        <w:t>RAN1#88 made the following agreements</w:t>
      </w:r>
      <w:r w:rsidR="003F1849">
        <w:rPr>
          <w:rFonts w:ascii="Times New Roman" w:hAnsi="Times New Roman"/>
          <w:bCs/>
          <w:sz w:val="20"/>
          <w:szCs w:val="20"/>
        </w:rPr>
        <w:t xml:space="preserve"> [1]</w:t>
      </w:r>
      <w:r w:rsidR="009B0419">
        <w:rPr>
          <w:rFonts w:ascii="Times New Roman" w:hAnsi="Times New Roman"/>
          <w:bCs/>
          <w:sz w:val="20"/>
          <w:szCs w:val="20"/>
        </w:rPr>
        <w:t>:</w:t>
      </w:r>
    </w:p>
    <w:tbl>
      <w:tblPr>
        <w:tblStyle w:val="TableGrid"/>
        <w:tblW w:w="0" w:type="auto"/>
        <w:tblLook w:val="04A0" w:firstRow="1" w:lastRow="0" w:firstColumn="1" w:lastColumn="0" w:noHBand="0" w:noVBand="1"/>
      </w:tblPr>
      <w:tblGrid>
        <w:gridCol w:w="9629"/>
      </w:tblGrid>
      <w:tr w:rsidR="00BF664A" w:rsidRPr="006C67C3" w14:paraId="4560F659" w14:textId="77777777" w:rsidTr="00BF664A">
        <w:tc>
          <w:tcPr>
            <w:tcW w:w="9629" w:type="dxa"/>
          </w:tcPr>
          <w:p w14:paraId="4E6CB37C" w14:textId="77777777" w:rsidR="009B0419" w:rsidRPr="009B0419" w:rsidRDefault="009B0419" w:rsidP="009B0419">
            <w:pPr>
              <w:spacing w:after="0" w:line="240" w:lineRule="auto"/>
              <w:rPr>
                <w:rFonts w:ascii="Times" w:eastAsia="MS Mincho" w:hAnsi="Times" w:cs="Times New Roman"/>
                <w:sz w:val="20"/>
                <w:szCs w:val="20"/>
                <w:lang w:eastAsia="ja-JP"/>
              </w:rPr>
            </w:pPr>
            <w:r w:rsidRPr="009B0419">
              <w:rPr>
                <w:rFonts w:ascii="Times" w:eastAsia="MS Mincho" w:hAnsi="Times" w:cs="Times New Roman" w:hint="eastAsia"/>
                <w:sz w:val="20"/>
                <w:szCs w:val="20"/>
                <w:highlight w:val="green"/>
                <w:lang w:eastAsia="ja-JP"/>
              </w:rPr>
              <w:t>Agreements:</w:t>
            </w:r>
          </w:p>
          <w:p w14:paraId="3B2E7CA1" w14:textId="77777777" w:rsidR="009B0419" w:rsidRPr="006C67C3" w:rsidRDefault="009B0419" w:rsidP="004A1805">
            <w:pPr>
              <w:numPr>
                <w:ilvl w:val="0"/>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6C67C3">
              <w:rPr>
                <w:rFonts w:ascii="Times New Roman" w:eastAsia="SimSun" w:hAnsi="Times New Roman" w:cs="Times New Roman"/>
                <w:sz w:val="20"/>
                <w:szCs w:val="20"/>
                <w:lang w:eastAsia="ja-JP"/>
              </w:rPr>
              <w:t xml:space="preserve">RAN1 considers following </w:t>
            </w:r>
            <w:r w:rsidRPr="006C67C3">
              <w:rPr>
                <w:rFonts w:ascii="Times New Roman" w:eastAsia="SimSun" w:hAnsi="Times New Roman" w:cs="Times New Roman" w:hint="eastAsia"/>
                <w:sz w:val="20"/>
                <w:szCs w:val="20"/>
                <w:lang w:eastAsia="ja-JP"/>
              </w:rPr>
              <w:t>parameter sets</w:t>
            </w:r>
            <w:r w:rsidRPr="006C67C3">
              <w:rPr>
                <w:rFonts w:ascii="Times New Roman" w:eastAsia="SimSun" w:hAnsi="Times New Roman" w:cs="Times New Roman"/>
                <w:sz w:val="20"/>
                <w:szCs w:val="20"/>
                <w:lang w:eastAsia="ja-JP"/>
              </w:rPr>
              <w:t xml:space="preserve"> with associated default subcarrier spacing and possible maximum transmission bandwidth for NR-SS design</w:t>
            </w:r>
          </w:p>
          <w:p w14:paraId="01700B80" w14:textId="77777777"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6C67C3">
              <w:rPr>
                <w:rFonts w:ascii="Times New Roman" w:eastAsia="SimSun" w:hAnsi="Times New Roman" w:cs="Times New Roman" w:hint="eastAsia"/>
                <w:sz w:val="20"/>
                <w:szCs w:val="20"/>
                <w:lang w:eastAsia="ja-JP"/>
              </w:rPr>
              <w:t xml:space="preserve">Parameter set </w:t>
            </w:r>
            <w:r w:rsidRPr="006C67C3">
              <w:rPr>
                <w:rFonts w:ascii="Times New Roman" w:eastAsia="SimSun" w:hAnsi="Times New Roman" w:cs="Times New Roman"/>
                <w:sz w:val="20"/>
                <w:szCs w:val="20"/>
                <w:lang w:eastAsia="ja-JP"/>
              </w:rPr>
              <w:t>#W associated with 15 kHz subcarrier spacing and NR-SS transmission bandwidth no larger than 5 MHz</w:t>
            </w:r>
          </w:p>
          <w:p w14:paraId="4275ED44" w14:textId="77777777"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6C67C3">
              <w:rPr>
                <w:rFonts w:ascii="Times New Roman" w:eastAsia="SimSun" w:hAnsi="Times New Roman" w:cs="Times New Roman"/>
                <w:sz w:val="20"/>
                <w:szCs w:val="20"/>
                <w:lang w:eastAsia="ja-JP"/>
              </w:rPr>
              <w:t xml:space="preserve"> </w:t>
            </w:r>
            <w:r w:rsidRPr="006C67C3">
              <w:rPr>
                <w:rFonts w:ascii="Times New Roman" w:eastAsia="SimSun" w:hAnsi="Times New Roman" w:cs="Times New Roman" w:hint="eastAsia"/>
                <w:sz w:val="20"/>
                <w:szCs w:val="20"/>
                <w:lang w:eastAsia="ja-JP"/>
              </w:rPr>
              <w:t xml:space="preserve">Parameter set </w:t>
            </w:r>
            <w:r w:rsidRPr="006C67C3">
              <w:rPr>
                <w:rFonts w:ascii="Times New Roman" w:eastAsia="SimSun" w:hAnsi="Times New Roman" w:cs="Times New Roman"/>
                <w:sz w:val="20"/>
                <w:szCs w:val="20"/>
                <w:lang w:eastAsia="ja-JP"/>
              </w:rPr>
              <w:t>#X associated with 30 kHz subcarrier spacing and NR-SS transmission bandwidth no larger than 10 MHz</w:t>
            </w:r>
          </w:p>
          <w:p w14:paraId="411C1349" w14:textId="77777777"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6C67C3">
              <w:rPr>
                <w:rFonts w:ascii="Times New Roman" w:eastAsia="SimSun" w:hAnsi="Times New Roman" w:cs="Times New Roman"/>
                <w:sz w:val="20"/>
                <w:szCs w:val="20"/>
                <w:lang w:eastAsia="ja-JP"/>
              </w:rPr>
              <w:t xml:space="preserve"> </w:t>
            </w:r>
            <w:r w:rsidRPr="006C67C3">
              <w:rPr>
                <w:rFonts w:ascii="Times New Roman" w:eastAsia="SimSun" w:hAnsi="Times New Roman" w:cs="Times New Roman" w:hint="eastAsia"/>
                <w:sz w:val="20"/>
                <w:szCs w:val="20"/>
                <w:lang w:eastAsia="ja-JP"/>
              </w:rPr>
              <w:t xml:space="preserve">Parameter set </w:t>
            </w:r>
            <w:r w:rsidRPr="006C67C3">
              <w:rPr>
                <w:rFonts w:ascii="Times New Roman" w:eastAsia="SimSun" w:hAnsi="Times New Roman" w:cs="Times New Roman"/>
                <w:sz w:val="20"/>
                <w:szCs w:val="20"/>
                <w:lang w:eastAsia="ja-JP"/>
              </w:rPr>
              <w:t>#Y associated with 120 kHz subcarrier spacing and NR-SS transmission bandwidth no larger than 40 MHz</w:t>
            </w:r>
          </w:p>
          <w:p w14:paraId="6D1CA4B1" w14:textId="77777777"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6C67C3">
              <w:rPr>
                <w:rFonts w:ascii="Times New Roman" w:eastAsia="SimSun" w:hAnsi="Times New Roman" w:cs="Times New Roman"/>
                <w:sz w:val="20"/>
                <w:szCs w:val="20"/>
                <w:lang w:eastAsia="ja-JP"/>
              </w:rPr>
              <w:t xml:space="preserve"> </w:t>
            </w:r>
            <w:r w:rsidRPr="006C67C3">
              <w:rPr>
                <w:rFonts w:ascii="Times New Roman" w:eastAsia="SimSun" w:hAnsi="Times New Roman" w:cs="Times New Roman" w:hint="eastAsia"/>
                <w:sz w:val="20"/>
                <w:szCs w:val="20"/>
                <w:lang w:eastAsia="ja-JP"/>
              </w:rPr>
              <w:t xml:space="preserve">Parameter set </w:t>
            </w:r>
            <w:r w:rsidRPr="006C67C3">
              <w:rPr>
                <w:rFonts w:ascii="Times New Roman" w:eastAsia="SimSun" w:hAnsi="Times New Roman" w:cs="Times New Roman"/>
                <w:sz w:val="20"/>
                <w:szCs w:val="20"/>
                <w:lang w:eastAsia="ja-JP"/>
              </w:rPr>
              <w:t>#Z associated with 240 kHz subcarrier spacing and NR-SS transmission bandwidth no larger than 80 MHz</w:t>
            </w:r>
          </w:p>
          <w:p w14:paraId="7EE71DF2" w14:textId="77777777"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6C67C3">
              <w:rPr>
                <w:rFonts w:ascii="Times New Roman" w:eastAsia="SimSun" w:hAnsi="Times New Roman" w:cs="Times New Roman"/>
                <w:sz w:val="20"/>
                <w:szCs w:val="20"/>
                <w:lang w:eastAsia="ja-JP"/>
              </w:rPr>
              <w:t>Note that association between a frequency band and single set of default parameters (SCS, sequence length, NR-SS transmission bandwidth) will be defined in RAN4</w:t>
            </w:r>
          </w:p>
          <w:p w14:paraId="0374D2AA" w14:textId="77777777"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6C67C3">
              <w:rPr>
                <w:rFonts w:ascii="Times New Roman" w:eastAsia="SimSun" w:hAnsi="Times New Roman" w:cs="Times New Roman"/>
                <w:sz w:val="20"/>
                <w:szCs w:val="20"/>
                <w:lang w:eastAsia="ja-JP"/>
              </w:rPr>
              <w:t>Note that each subcarrier spacing is associated with single sequence length and transmission bandwidth</w:t>
            </w:r>
          </w:p>
          <w:p w14:paraId="33C28013" w14:textId="525AEBCF"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rFonts w:ascii="Times New Roman" w:eastAsia="SimSun" w:hAnsi="Times New Roman" w:cs="Times New Roman"/>
                <w:sz w:val="20"/>
                <w:szCs w:val="20"/>
                <w:lang w:eastAsia="ja-JP"/>
              </w:rPr>
            </w:pPr>
            <w:r w:rsidRPr="006C67C3">
              <w:rPr>
                <w:rFonts w:ascii="Times New Roman" w:eastAsia="SimSun" w:hAnsi="Times New Roman" w:cs="Times New Roman"/>
                <w:sz w:val="20"/>
                <w:szCs w:val="20"/>
                <w:lang w:eastAsia="ja-JP"/>
              </w:rPr>
              <w:t xml:space="preserve">Note that additional  </w:t>
            </w:r>
            <w:r w:rsidRPr="006C67C3">
              <w:rPr>
                <w:rFonts w:ascii="Times New Roman" w:eastAsia="SimSun" w:hAnsi="Times New Roman" w:cs="Times New Roman" w:hint="eastAsia"/>
                <w:sz w:val="20"/>
                <w:szCs w:val="20"/>
                <w:lang w:eastAsia="ja-JP"/>
              </w:rPr>
              <w:t xml:space="preserve">parameter set </w:t>
            </w:r>
            <w:r w:rsidRPr="006C67C3">
              <w:rPr>
                <w:rFonts w:ascii="Times New Roman" w:eastAsia="SimSun" w:hAnsi="Times New Roman" w:cs="Times New Roman"/>
                <w:sz w:val="20"/>
                <w:szCs w:val="20"/>
                <w:lang w:eastAsia="ja-JP"/>
              </w:rPr>
              <w:t xml:space="preserve">or further down selection of  </w:t>
            </w:r>
            <w:r w:rsidRPr="006C67C3">
              <w:rPr>
                <w:rFonts w:ascii="Times New Roman" w:eastAsia="SimSun" w:hAnsi="Times New Roman" w:cs="Times New Roman" w:hint="eastAsia"/>
                <w:sz w:val="20"/>
                <w:szCs w:val="20"/>
                <w:lang w:eastAsia="ja-JP"/>
              </w:rPr>
              <w:t xml:space="preserve">parameter set </w:t>
            </w:r>
            <w:r w:rsidRPr="006C67C3">
              <w:rPr>
                <w:rFonts w:ascii="Times New Roman" w:eastAsia="SimSun" w:hAnsi="Times New Roman" w:cs="Times New Roman"/>
                <w:sz w:val="20"/>
                <w:szCs w:val="20"/>
                <w:lang w:eastAsia="ja-JP"/>
              </w:rPr>
              <w:t>is not precluded</w:t>
            </w:r>
          </w:p>
          <w:p w14:paraId="252ED8A4" w14:textId="77777777" w:rsidR="009B0419" w:rsidRPr="006C67C3" w:rsidRDefault="009B0419" w:rsidP="004A1805">
            <w:pPr>
              <w:numPr>
                <w:ilvl w:val="1"/>
                <w:numId w:val="2"/>
              </w:numPr>
              <w:overflowPunct w:val="0"/>
              <w:autoSpaceDE w:val="0"/>
              <w:autoSpaceDN w:val="0"/>
              <w:adjustRightInd w:val="0"/>
              <w:spacing w:after="180" w:line="240" w:lineRule="auto"/>
              <w:contextualSpacing/>
              <w:textAlignment w:val="baseline"/>
              <w:rPr>
                <w:bCs/>
              </w:rPr>
            </w:pPr>
            <w:r w:rsidRPr="006C67C3">
              <w:rPr>
                <w:rFonts w:ascii="Times" w:eastAsia="Batang" w:hAnsi="Times" w:cs="Times New Roman" w:hint="eastAsia"/>
                <w:sz w:val="20"/>
                <w:szCs w:val="24"/>
              </w:rPr>
              <w:t>This agreement does not preclude any subcarrier spacing for data channel</w:t>
            </w:r>
          </w:p>
          <w:p w14:paraId="72E9E526" w14:textId="26CD4C4D" w:rsidR="005C2918" w:rsidRPr="006C67C3" w:rsidRDefault="00FE5AC8" w:rsidP="005C2918">
            <w:pPr>
              <w:overflowPunct w:val="0"/>
              <w:autoSpaceDE w:val="0"/>
              <w:autoSpaceDN w:val="0"/>
              <w:adjustRightInd w:val="0"/>
              <w:spacing w:after="180" w:line="240" w:lineRule="auto"/>
              <w:contextualSpacing/>
              <w:textAlignment w:val="baseline"/>
              <w:rPr>
                <w:rFonts w:ascii="Times New Roman" w:eastAsia="Batang" w:hAnsi="Times New Roman" w:cs="Times New Roman"/>
                <w:sz w:val="18"/>
                <w:szCs w:val="24"/>
              </w:rPr>
            </w:pPr>
            <w:r w:rsidRPr="006C67C3">
              <w:rPr>
                <w:rFonts w:ascii="Times New Roman" w:eastAsia="Batang" w:hAnsi="Times New Roman" w:cs="Times New Roman"/>
                <w:sz w:val="18"/>
                <w:szCs w:val="24"/>
              </w:rPr>
              <w:t>…</w:t>
            </w:r>
          </w:p>
          <w:p w14:paraId="772ED601" w14:textId="77777777" w:rsidR="005C2918" w:rsidRPr="006C67C3" w:rsidRDefault="005C2918" w:rsidP="005C2918">
            <w:p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lang w:eastAsia="ja-JP"/>
              </w:rPr>
            </w:pPr>
            <w:r w:rsidRPr="006C67C3">
              <w:rPr>
                <w:rFonts w:ascii="Times New Roman" w:eastAsia="MS Mincho" w:hAnsi="Times New Roman" w:cs="Times New Roman"/>
                <w:sz w:val="20"/>
                <w:highlight w:val="green"/>
                <w:lang w:eastAsia="ja-JP"/>
              </w:rPr>
              <w:t>Agreement:</w:t>
            </w:r>
            <w:r w:rsidRPr="006C67C3">
              <w:rPr>
                <w:rFonts w:ascii="Times New Roman" w:eastAsia="MS Mincho" w:hAnsi="Times New Roman" w:cs="Times New Roman"/>
                <w:sz w:val="20"/>
                <w:lang w:eastAsia="ja-JP"/>
              </w:rPr>
              <w:t xml:space="preserve"> In both single beam and multi-beam scenario, time division multiplexing of PSS, SSS is supported</w:t>
            </w:r>
          </w:p>
          <w:p w14:paraId="32FE2FAF" w14:textId="6F6B6B24" w:rsidR="005C2918" w:rsidRDefault="00FE5AC8" w:rsidP="005C2918">
            <w:p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lang w:eastAsia="ja-JP"/>
              </w:rPr>
            </w:pPr>
            <w:r>
              <w:rPr>
                <w:rFonts w:ascii="Times New Roman" w:eastAsia="MS Mincho" w:hAnsi="Times New Roman" w:cs="Times New Roman"/>
                <w:sz w:val="20"/>
                <w:lang w:eastAsia="ja-JP"/>
              </w:rPr>
              <w:t>…</w:t>
            </w:r>
          </w:p>
          <w:p w14:paraId="30BABE01" w14:textId="77777777" w:rsidR="00CF60EB" w:rsidRPr="00CF60EB" w:rsidRDefault="00CF60EB" w:rsidP="00CF60EB">
            <w:pPr>
              <w:spacing w:after="0" w:line="240" w:lineRule="auto"/>
              <w:rPr>
                <w:rFonts w:ascii="Times" w:eastAsia="MS Mincho" w:hAnsi="Times" w:cs="Times New Roman"/>
                <w:sz w:val="20"/>
                <w:szCs w:val="24"/>
                <w:highlight w:val="yellow"/>
                <w:lang w:eastAsia="ja-JP"/>
              </w:rPr>
            </w:pPr>
            <w:r w:rsidRPr="00CF60EB">
              <w:rPr>
                <w:rFonts w:ascii="Times" w:eastAsia="MS Mincho" w:hAnsi="Times" w:cs="Times New Roman" w:hint="eastAsia"/>
                <w:sz w:val="20"/>
                <w:szCs w:val="24"/>
                <w:highlight w:val="darkYellow"/>
                <w:lang w:eastAsia="ja-JP"/>
              </w:rPr>
              <w:t>Working assumption:</w:t>
            </w:r>
          </w:p>
          <w:p w14:paraId="071800F6" w14:textId="21D0DB5C" w:rsidR="00CF60EB" w:rsidRPr="006C67C3" w:rsidRDefault="00CF60EB" w:rsidP="004A1805">
            <w:pPr>
              <w:numPr>
                <w:ilvl w:val="0"/>
                <w:numId w:val="2"/>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C67C3">
              <w:rPr>
                <w:rFonts w:ascii="Times New Roman" w:eastAsia="MS Mincho" w:hAnsi="Times New Roman" w:cs="Times New Roman"/>
                <w:sz w:val="20"/>
                <w:szCs w:val="20"/>
                <w:lang w:eastAsia="ja-JP"/>
              </w:rPr>
              <w:t>In both single beam and multi-beam scenario, time division multiplexing of PSS, SSS and PBCH is supported</w:t>
            </w:r>
          </w:p>
          <w:p w14:paraId="606FCC0F" w14:textId="77777777" w:rsidR="005C2918" w:rsidRPr="006C67C3" w:rsidRDefault="00CF60EB" w:rsidP="004A1805">
            <w:pPr>
              <w:numPr>
                <w:ilvl w:val="0"/>
                <w:numId w:val="2"/>
              </w:numPr>
              <w:overflowPunct w:val="0"/>
              <w:autoSpaceDE w:val="0"/>
              <w:autoSpaceDN w:val="0"/>
              <w:adjustRightInd w:val="0"/>
              <w:spacing w:after="180" w:line="240" w:lineRule="auto"/>
              <w:contextualSpacing/>
              <w:textAlignment w:val="baseline"/>
              <w:rPr>
                <w:bCs/>
              </w:rPr>
            </w:pPr>
            <w:r w:rsidRPr="006C67C3">
              <w:rPr>
                <w:rFonts w:ascii="Times" w:eastAsia="MS Mincho" w:hAnsi="Times" w:cs="Times New Roman" w:hint="eastAsia"/>
                <w:sz w:val="20"/>
                <w:szCs w:val="24"/>
              </w:rPr>
              <w:t xml:space="preserve">RAN1 will consider initial access latency, and overhead of SS and PBCH in the </w:t>
            </w:r>
            <w:r w:rsidRPr="006C67C3">
              <w:rPr>
                <w:rFonts w:ascii="Times" w:eastAsia="MS Mincho" w:hAnsi="Times" w:cs="Times New Roman"/>
                <w:sz w:val="20"/>
                <w:szCs w:val="24"/>
              </w:rPr>
              <w:t>minimum</w:t>
            </w:r>
            <w:r w:rsidRPr="006C67C3">
              <w:rPr>
                <w:rFonts w:ascii="Times" w:eastAsia="MS Mincho" w:hAnsi="Times" w:cs="Times New Roman" w:hint="eastAsia"/>
                <w:sz w:val="20"/>
                <w:szCs w:val="24"/>
              </w:rPr>
              <w:t xml:space="preserve"> system bandwidth</w:t>
            </w:r>
          </w:p>
          <w:p w14:paraId="25C685DD" w14:textId="7462AF82" w:rsidR="00E8078A" w:rsidRDefault="00FE5AC8" w:rsidP="00E8078A">
            <w:pPr>
              <w:overflowPunct w:val="0"/>
              <w:autoSpaceDE w:val="0"/>
              <w:autoSpaceDN w:val="0"/>
              <w:adjustRightInd w:val="0"/>
              <w:spacing w:after="180" w:line="240" w:lineRule="auto"/>
              <w:contextualSpacing/>
              <w:textAlignment w:val="baseline"/>
              <w:rPr>
                <w:rFonts w:ascii="Times" w:eastAsia="MS Mincho" w:hAnsi="Times" w:cs="Times New Roman"/>
                <w:sz w:val="20"/>
                <w:szCs w:val="24"/>
              </w:rPr>
            </w:pPr>
            <w:r>
              <w:rPr>
                <w:rFonts w:ascii="Times" w:eastAsia="MS Mincho" w:hAnsi="Times" w:cs="Times New Roman"/>
                <w:sz w:val="20"/>
                <w:szCs w:val="24"/>
              </w:rPr>
              <w:t>…</w:t>
            </w:r>
          </w:p>
          <w:p w14:paraId="26B693A9" w14:textId="77777777" w:rsidR="00E8078A" w:rsidRPr="00E8078A" w:rsidRDefault="00E8078A" w:rsidP="00E8078A">
            <w:pPr>
              <w:spacing w:after="0" w:line="240" w:lineRule="auto"/>
              <w:rPr>
                <w:rFonts w:ascii="Times" w:eastAsia="MS Mincho" w:hAnsi="Times" w:cs="Times New Roman"/>
                <w:sz w:val="20"/>
                <w:szCs w:val="24"/>
                <w:lang w:eastAsia="ja-JP"/>
              </w:rPr>
            </w:pPr>
            <w:r w:rsidRPr="00E8078A">
              <w:rPr>
                <w:rFonts w:ascii="Times" w:eastAsia="MS Mincho" w:hAnsi="Times" w:cs="Times New Roman" w:hint="eastAsia"/>
                <w:sz w:val="20"/>
                <w:szCs w:val="24"/>
                <w:highlight w:val="green"/>
                <w:lang w:eastAsia="ja-JP"/>
              </w:rPr>
              <w:t>Agreements:</w:t>
            </w:r>
          </w:p>
          <w:p w14:paraId="454B889F" w14:textId="77777777" w:rsidR="00E8078A" w:rsidRPr="006C67C3" w:rsidRDefault="00E8078A" w:rsidP="004A1805">
            <w:pPr>
              <w:numPr>
                <w:ilvl w:val="0"/>
                <w:numId w:val="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C67C3">
              <w:rPr>
                <w:rFonts w:ascii="Times New Roman" w:eastAsia="MS Mincho" w:hAnsi="Times New Roman" w:cs="Times New Roman" w:hint="eastAsia"/>
                <w:sz w:val="20"/>
                <w:szCs w:val="20"/>
                <w:lang w:eastAsia="ja-JP"/>
              </w:rPr>
              <w:t xml:space="preserve">RAN1 will definitely select the number of NR-PSS sequences from </w:t>
            </w:r>
            <w:r w:rsidRPr="006C67C3">
              <w:rPr>
                <w:rFonts w:ascii="Times New Roman" w:eastAsia="MS Mincho" w:hAnsi="Times New Roman" w:cs="Times New Roman"/>
                <w:sz w:val="20"/>
                <w:szCs w:val="20"/>
                <w:lang w:eastAsia="ja-JP"/>
              </w:rPr>
              <w:t xml:space="preserve">the </w:t>
            </w:r>
            <w:r w:rsidRPr="006C67C3">
              <w:rPr>
                <w:rFonts w:ascii="Times New Roman" w:eastAsia="MS Mincho" w:hAnsi="Times New Roman" w:cs="Times New Roman" w:hint="eastAsia"/>
                <w:sz w:val="20"/>
                <w:szCs w:val="20"/>
                <w:lang w:eastAsia="ja-JP"/>
              </w:rPr>
              <w:t>following 2 alternatives in the next meeting</w:t>
            </w:r>
          </w:p>
          <w:p w14:paraId="7DC50783" w14:textId="77777777" w:rsidR="00E8078A" w:rsidRPr="006C67C3" w:rsidRDefault="00E8078A" w:rsidP="004A1805">
            <w:pPr>
              <w:numPr>
                <w:ilvl w:val="1"/>
                <w:numId w:val="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C67C3">
              <w:rPr>
                <w:rFonts w:ascii="Times New Roman" w:eastAsia="MS Mincho" w:hAnsi="Times New Roman" w:cs="Times New Roman" w:hint="eastAsia"/>
                <w:sz w:val="20"/>
                <w:szCs w:val="20"/>
                <w:lang w:eastAsia="ja-JP"/>
              </w:rPr>
              <w:t xml:space="preserve">Alt. 1: </w:t>
            </w:r>
            <w:r w:rsidRPr="006C67C3">
              <w:rPr>
                <w:rFonts w:ascii="Times New Roman" w:eastAsia="MS Mincho" w:hAnsi="Times New Roman" w:cs="Times New Roman"/>
                <w:sz w:val="20"/>
                <w:szCs w:val="20"/>
                <w:lang w:eastAsia="ja-JP"/>
              </w:rPr>
              <w:t>NR supports one NR-PSS sequence, and no cell ID hypothesis is carried by NR-PSS</w:t>
            </w:r>
          </w:p>
          <w:p w14:paraId="0ABE1EEF" w14:textId="77777777" w:rsidR="00E8078A" w:rsidRPr="006C67C3" w:rsidRDefault="00E8078A" w:rsidP="004A1805">
            <w:pPr>
              <w:numPr>
                <w:ilvl w:val="2"/>
                <w:numId w:val="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C67C3">
              <w:rPr>
                <w:rFonts w:ascii="Times New Roman" w:eastAsia="MS Mincho" w:hAnsi="Times New Roman" w:cs="Times New Roman" w:hint="eastAsia"/>
                <w:sz w:val="20"/>
                <w:szCs w:val="20"/>
                <w:lang w:eastAsia="ja-JP"/>
              </w:rPr>
              <w:t>Supported by</w:t>
            </w:r>
            <w:r w:rsidRPr="006C67C3">
              <w:rPr>
                <w:rFonts w:ascii="Times New Roman" w:eastAsia="MS Mincho" w:hAnsi="Times New Roman" w:cs="Times New Roman"/>
                <w:sz w:val="20"/>
                <w:szCs w:val="20"/>
                <w:lang w:eastAsia="ja-JP"/>
              </w:rPr>
              <w:t xml:space="preserve"> Samsung, Intel, LG Electronics, NTT DOCOMO, </w:t>
            </w:r>
            <w:proofErr w:type="spellStart"/>
            <w:r w:rsidRPr="006C67C3">
              <w:rPr>
                <w:rFonts w:ascii="Times New Roman" w:eastAsia="MS Mincho" w:hAnsi="Times New Roman" w:cs="Times New Roman"/>
                <w:sz w:val="20"/>
                <w:szCs w:val="20"/>
                <w:lang w:eastAsia="ja-JP"/>
              </w:rPr>
              <w:t>InterDigital</w:t>
            </w:r>
            <w:proofErr w:type="spellEnd"/>
            <w:r w:rsidRPr="006C67C3">
              <w:rPr>
                <w:rFonts w:ascii="Times New Roman" w:eastAsia="MS Mincho" w:hAnsi="Times New Roman" w:cs="Times New Roman"/>
                <w:sz w:val="20"/>
                <w:szCs w:val="20"/>
                <w:lang w:eastAsia="ja-JP"/>
              </w:rPr>
              <w:t xml:space="preserve">, ETRI, Ericsson, </w:t>
            </w:r>
            <w:proofErr w:type="spellStart"/>
            <w:r w:rsidRPr="006C67C3">
              <w:rPr>
                <w:rFonts w:ascii="Times New Roman" w:eastAsia="MS Mincho" w:hAnsi="Times New Roman" w:cs="Times New Roman"/>
                <w:sz w:val="20"/>
                <w:szCs w:val="20"/>
                <w:lang w:eastAsia="ja-JP"/>
              </w:rPr>
              <w:t>MediaTek</w:t>
            </w:r>
            <w:proofErr w:type="spellEnd"/>
          </w:p>
          <w:p w14:paraId="3AB5717E" w14:textId="089A91D7" w:rsidR="00E8078A" w:rsidRPr="006C67C3" w:rsidRDefault="00E8078A" w:rsidP="004A1805">
            <w:pPr>
              <w:numPr>
                <w:ilvl w:val="1"/>
                <w:numId w:val="3"/>
              </w:numPr>
              <w:overflowPunct w:val="0"/>
              <w:autoSpaceDE w:val="0"/>
              <w:autoSpaceDN w:val="0"/>
              <w:adjustRightInd w:val="0"/>
              <w:spacing w:after="180" w:line="240" w:lineRule="auto"/>
              <w:contextualSpacing/>
              <w:textAlignment w:val="baseline"/>
              <w:rPr>
                <w:rFonts w:ascii="Times New Roman" w:eastAsia="MS Mincho" w:hAnsi="Times New Roman" w:cs="Times New Roman"/>
                <w:sz w:val="20"/>
                <w:szCs w:val="20"/>
                <w:lang w:eastAsia="ja-JP"/>
              </w:rPr>
            </w:pPr>
            <w:r w:rsidRPr="006C67C3">
              <w:rPr>
                <w:rFonts w:ascii="Times New Roman" w:eastAsia="MS Mincho" w:hAnsi="Times New Roman" w:cs="Times New Roman" w:hint="eastAsia"/>
                <w:sz w:val="20"/>
                <w:szCs w:val="20"/>
                <w:lang w:eastAsia="ja-JP"/>
              </w:rPr>
              <w:t>Alt. 2: NR supports 3 NR-PSS sequences</w:t>
            </w:r>
          </w:p>
          <w:p w14:paraId="3DD88E02" w14:textId="048A0828" w:rsidR="00E8078A" w:rsidRPr="006C67C3" w:rsidRDefault="00E8078A" w:rsidP="004A1805">
            <w:pPr>
              <w:numPr>
                <w:ilvl w:val="2"/>
                <w:numId w:val="3"/>
              </w:numPr>
              <w:overflowPunct w:val="0"/>
              <w:autoSpaceDE w:val="0"/>
              <w:autoSpaceDN w:val="0"/>
              <w:adjustRightInd w:val="0"/>
              <w:spacing w:after="180" w:line="240" w:lineRule="auto"/>
              <w:contextualSpacing/>
              <w:textAlignment w:val="baseline"/>
              <w:rPr>
                <w:rFonts w:ascii="Times" w:eastAsia="MS Mincho" w:hAnsi="Times" w:cs="Times New Roman"/>
                <w:sz w:val="20"/>
                <w:szCs w:val="24"/>
              </w:rPr>
            </w:pPr>
            <w:r w:rsidRPr="006C67C3">
              <w:rPr>
                <w:rFonts w:ascii="Times" w:eastAsia="MS Mincho" w:hAnsi="Times" w:cs="Times New Roman" w:hint="eastAsia"/>
                <w:sz w:val="20"/>
                <w:szCs w:val="24"/>
              </w:rPr>
              <w:t xml:space="preserve">Supported by Qualcomm, Huawei, </w:t>
            </w:r>
            <w:proofErr w:type="spellStart"/>
            <w:r w:rsidRPr="006C67C3">
              <w:rPr>
                <w:rFonts w:ascii="Times" w:eastAsia="MS Mincho" w:hAnsi="Times" w:cs="Times New Roman" w:hint="eastAsia"/>
                <w:sz w:val="20"/>
                <w:szCs w:val="24"/>
              </w:rPr>
              <w:t>HiSi</w:t>
            </w:r>
            <w:r w:rsidRPr="006C67C3">
              <w:rPr>
                <w:rFonts w:ascii="Times" w:eastAsia="MS Mincho" w:hAnsi="Times" w:cs="Times New Roman"/>
                <w:sz w:val="20"/>
                <w:szCs w:val="24"/>
              </w:rPr>
              <w:t>licon</w:t>
            </w:r>
            <w:proofErr w:type="spellEnd"/>
            <w:r w:rsidRPr="006C67C3">
              <w:rPr>
                <w:rFonts w:ascii="Times" w:eastAsia="MS Mincho" w:hAnsi="Times" w:cs="Times New Roman" w:hint="eastAsia"/>
                <w:sz w:val="20"/>
                <w:szCs w:val="24"/>
              </w:rPr>
              <w:t>, CATT, ZTE, Sierra, Motorola Mobility, Lenovo</w:t>
            </w:r>
          </w:p>
          <w:p w14:paraId="3E67A46C" w14:textId="374154DA" w:rsidR="00FE5AC8" w:rsidRPr="006C67C3" w:rsidRDefault="00FE5AC8" w:rsidP="00FE5AC8">
            <w:pPr>
              <w:overflowPunct w:val="0"/>
              <w:autoSpaceDE w:val="0"/>
              <w:autoSpaceDN w:val="0"/>
              <w:adjustRightInd w:val="0"/>
              <w:spacing w:after="180" w:line="240" w:lineRule="auto"/>
              <w:contextualSpacing/>
              <w:textAlignment w:val="baseline"/>
              <w:rPr>
                <w:rFonts w:ascii="Times" w:eastAsia="MS Mincho" w:hAnsi="Times" w:cs="Times New Roman"/>
                <w:sz w:val="20"/>
                <w:szCs w:val="24"/>
              </w:rPr>
            </w:pPr>
            <w:r w:rsidRPr="006C67C3">
              <w:rPr>
                <w:rFonts w:ascii="Times" w:eastAsia="MS Mincho" w:hAnsi="Times" w:cs="Times New Roman"/>
                <w:sz w:val="20"/>
                <w:szCs w:val="24"/>
              </w:rPr>
              <w:t>…</w:t>
            </w:r>
          </w:p>
          <w:p w14:paraId="393F2283" w14:textId="138EE0F1" w:rsidR="001A567D" w:rsidRPr="006C67C3" w:rsidRDefault="00FE5AC8" w:rsidP="001A567D">
            <w:pPr>
              <w:overflowPunct w:val="0"/>
              <w:autoSpaceDE w:val="0"/>
              <w:autoSpaceDN w:val="0"/>
              <w:adjustRightInd w:val="0"/>
              <w:spacing w:after="180" w:line="240" w:lineRule="auto"/>
              <w:contextualSpacing/>
              <w:textAlignment w:val="baseline"/>
              <w:rPr>
                <w:rFonts w:ascii="Times New Roman" w:eastAsia="MS Mincho" w:hAnsi="Times New Roman" w:cs="Times New Roman"/>
                <w:sz w:val="18"/>
                <w:szCs w:val="24"/>
              </w:rPr>
            </w:pPr>
            <w:r w:rsidRPr="006C67C3">
              <w:rPr>
                <w:rFonts w:ascii="Times New Roman" w:eastAsia="MS Mincho" w:hAnsi="Times New Roman" w:cs="Times New Roman"/>
                <w:sz w:val="20"/>
                <w:highlight w:val="green"/>
                <w:lang w:eastAsia="ja-JP"/>
              </w:rPr>
              <w:t>Agreement:</w:t>
            </w:r>
            <w:r w:rsidRPr="006C67C3">
              <w:rPr>
                <w:rFonts w:ascii="Times New Roman" w:eastAsia="MS Mincho" w:hAnsi="Times New Roman" w:cs="Times New Roman"/>
                <w:sz w:val="20"/>
                <w:lang w:eastAsia="ja-JP"/>
              </w:rPr>
              <w:t xml:space="preserve"> The number of antenna port of NR-PSS is 1</w:t>
            </w:r>
          </w:p>
          <w:p w14:paraId="69B0F983" w14:textId="3BF449F8" w:rsidR="00E8078A" w:rsidRPr="006C67C3" w:rsidRDefault="00E8078A" w:rsidP="00E8078A">
            <w:pPr>
              <w:overflowPunct w:val="0"/>
              <w:autoSpaceDE w:val="0"/>
              <w:autoSpaceDN w:val="0"/>
              <w:adjustRightInd w:val="0"/>
              <w:spacing w:after="180" w:line="240" w:lineRule="auto"/>
              <w:contextualSpacing/>
              <w:textAlignment w:val="baseline"/>
              <w:rPr>
                <w:bCs/>
              </w:rPr>
            </w:pPr>
          </w:p>
        </w:tc>
      </w:tr>
    </w:tbl>
    <w:p w14:paraId="441E9DC4" w14:textId="78B209EB" w:rsidR="00EB13A9" w:rsidRDefault="008D4B8A" w:rsidP="00A0147A">
      <w:pPr>
        <w:pStyle w:val="Heading1"/>
        <w:rPr>
          <w:color w:val="000000"/>
        </w:rPr>
      </w:pPr>
      <w:r>
        <w:rPr>
          <w:color w:val="000000"/>
        </w:rPr>
        <w:lastRenderedPageBreak/>
        <w:t>2</w:t>
      </w:r>
      <w:r w:rsidR="004B23AD" w:rsidRPr="00A51522">
        <w:rPr>
          <w:color w:val="000000"/>
        </w:rPr>
        <w:tab/>
      </w:r>
      <w:r w:rsidR="007B1B3F">
        <w:rPr>
          <w:color w:val="000000"/>
        </w:rPr>
        <w:t>NR-PSS and NR-SSS Design</w:t>
      </w:r>
    </w:p>
    <w:p w14:paraId="613377C7" w14:textId="25429A8B" w:rsidR="007B1B3F" w:rsidRDefault="008E6952" w:rsidP="007B1B3F">
      <w:pPr>
        <w:rPr>
          <w:rFonts w:ascii="Times New Roman" w:hAnsi="Times New Roman" w:cs="Times New Roman"/>
          <w:sz w:val="20"/>
        </w:rPr>
      </w:pPr>
      <w:r>
        <w:rPr>
          <w:rFonts w:ascii="Times New Roman" w:hAnsi="Times New Roman" w:cs="Times New Roman"/>
          <w:sz w:val="20"/>
        </w:rPr>
        <w:t xml:space="preserve">Sequence length and subcarrier spacing selection depend largely on transmission power strategy. Using flat PSD the longer the sequence length the better performance whereas using fixed total power independent of signal bandwidth tend to favour smaller subcarrier spacing option because of larger total energy due to longer symbol time. We consider that it’s important to consider both transmission power allocation strategies when determining the sequence length and subcarrier spacing. </w:t>
      </w:r>
    </w:p>
    <w:p w14:paraId="072F916E" w14:textId="65123C1B" w:rsidR="00B40A42" w:rsidRPr="008E6952" w:rsidRDefault="00B40A42" w:rsidP="007B1B3F">
      <w:pPr>
        <w:rPr>
          <w:rFonts w:ascii="Times New Roman" w:hAnsi="Times New Roman" w:cs="Times New Roman"/>
          <w:sz w:val="20"/>
        </w:rPr>
      </w:pPr>
      <w:r>
        <w:rPr>
          <w:rFonts w:ascii="Times New Roman" w:hAnsi="Times New Roman" w:cs="Times New Roman"/>
          <w:sz w:val="20"/>
        </w:rPr>
        <w:t>In the following when evaluating both NR-PSS and NR-SSS options we provide joint NR-PSS+NR-SSS detection results.</w:t>
      </w:r>
      <w:r w:rsidR="0091483E">
        <w:rPr>
          <w:rFonts w:ascii="Times New Roman" w:hAnsi="Times New Roman" w:cs="Times New Roman"/>
          <w:sz w:val="20"/>
        </w:rPr>
        <w:t xml:space="preserve"> Note that contrary to what noted initially over the email discussion, we have assumed coherent detection</w:t>
      </w:r>
    </w:p>
    <w:p w14:paraId="33DAC5FC" w14:textId="5F0BFD0C" w:rsidR="00722CE3" w:rsidRPr="00C95DC6" w:rsidRDefault="00722CE3" w:rsidP="00C95DC6">
      <w:pPr>
        <w:pStyle w:val="Heading2"/>
      </w:pPr>
      <w:r>
        <w:t>2.1</w:t>
      </w:r>
      <w:r>
        <w:tab/>
      </w:r>
      <w:r w:rsidR="002E666B">
        <w:t>NR-</w:t>
      </w:r>
      <w:r>
        <w:t>PSS</w:t>
      </w:r>
      <w:r w:rsidR="008E6952">
        <w:t xml:space="preserve"> and NR-SSS sequence lengths</w:t>
      </w:r>
    </w:p>
    <w:p w14:paraId="577B821C" w14:textId="7893740E" w:rsidR="00A95BDE" w:rsidRPr="006C67C3" w:rsidRDefault="00A95BDE" w:rsidP="00C95DC6">
      <w:pPr>
        <w:rPr>
          <w:rFonts w:ascii="Times New Roman" w:hAnsi="Times New Roman" w:cs="Times New Roman"/>
        </w:rPr>
      </w:pPr>
      <w:r w:rsidRPr="006C67C3">
        <w:rPr>
          <w:rFonts w:ascii="Times New Roman" w:hAnsi="Times New Roman" w:cs="Times New Roman"/>
          <w:sz w:val="20"/>
        </w:rPr>
        <w:t xml:space="preserve">One very important design criteria is a high detection performance essential to support efficient cell search and measurements as well as unlicensed operation. </w:t>
      </w:r>
      <w:r w:rsidR="002E666B" w:rsidRPr="006C67C3">
        <w:rPr>
          <w:rFonts w:ascii="Times New Roman" w:hAnsi="Times New Roman" w:cs="Times New Roman"/>
          <w:sz w:val="20"/>
        </w:rPr>
        <w:t>In addition</w:t>
      </w:r>
      <w:r w:rsidRPr="006C67C3">
        <w:rPr>
          <w:rFonts w:ascii="Times New Roman" w:hAnsi="Times New Roman" w:cs="Times New Roman"/>
          <w:sz w:val="20"/>
        </w:rPr>
        <w:t>, as NR targets “a lean carrier“</w:t>
      </w:r>
      <w:r w:rsidR="002E666B" w:rsidRPr="006C67C3">
        <w:rPr>
          <w:rFonts w:ascii="Times New Roman" w:hAnsi="Times New Roman" w:cs="Times New Roman"/>
          <w:sz w:val="20"/>
        </w:rPr>
        <w:t xml:space="preserve"> </w:t>
      </w:r>
      <w:r w:rsidRPr="006C67C3">
        <w:rPr>
          <w:rFonts w:ascii="Times New Roman" w:hAnsi="Times New Roman" w:cs="Times New Roman"/>
          <w:sz w:val="20"/>
        </w:rPr>
        <w:t xml:space="preserve">design there are no always on “CRS”-type reference signals to alleviate cell search and measurement NR synch signals should support better detection performance with limited time allocation. </w:t>
      </w:r>
      <w:r w:rsidR="002E666B" w:rsidRPr="006C67C3">
        <w:rPr>
          <w:rFonts w:ascii="Times New Roman" w:hAnsi="Times New Roman" w:cs="Times New Roman"/>
          <w:sz w:val="20"/>
        </w:rPr>
        <w:t>T</w:t>
      </w:r>
      <w:r w:rsidRPr="006C67C3">
        <w:rPr>
          <w:rFonts w:ascii="Times New Roman" w:hAnsi="Times New Roman" w:cs="Times New Roman"/>
          <w:sz w:val="20"/>
        </w:rPr>
        <w:t xml:space="preserve">o enable improved network energy saving possibilities the synchronization </w:t>
      </w:r>
      <w:r w:rsidR="002E666B" w:rsidRPr="006C67C3">
        <w:rPr>
          <w:rFonts w:ascii="Times New Roman" w:hAnsi="Times New Roman" w:cs="Times New Roman"/>
          <w:sz w:val="20"/>
        </w:rPr>
        <w:t>s</w:t>
      </w:r>
      <w:r w:rsidRPr="006C67C3">
        <w:rPr>
          <w:rFonts w:ascii="Times New Roman" w:hAnsi="Times New Roman" w:cs="Times New Roman"/>
          <w:sz w:val="20"/>
        </w:rPr>
        <w:t>ignal periodicity should support lower periodicities from that perspective as well</w:t>
      </w:r>
      <w:r w:rsidR="00A437EF">
        <w:rPr>
          <w:rFonts w:ascii="Times New Roman" w:hAnsi="Times New Roman" w:cs="Times New Roman"/>
          <w:sz w:val="20"/>
        </w:rPr>
        <w:t xml:space="preserve"> </w:t>
      </w:r>
      <w:r w:rsidR="00A437EF">
        <w:rPr>
          <w:rFonts w:ascii="Times New Roman" w:hAnsi="Times New Roman" w:cs="Times New Roman"/>
          <w:sz w:val="20"/>
        </w:rPr>
        <w:fldChar w:fldCharType="begin"/>
      </w:r>
      <w:r w:rsidR="00A437EF">
        <w:rPr>
          <w:rFonts w:ascii="Times New Roman" w:hAnsi="Times New Roman" w:cs="Times New Roman"/>
          <w:sz w:val="20"/>
        </w:rPr>
        <w:instrText xml:space="preserve"> REF _Ref478490013 \r \h </w:instrText>
      </w:r>
      <w:r w:rsidR="00A437EF">
        <w:rPr>
          <w:rFonts w:ascii="Times New Roman" w:hAnsi="Times New Roman" w:cs="Times New Roman"/>
          <w:sz w:val="20"/>
        </w:rPr>
      </w:r>
      <w:r w:rsidR="00A437EF">
        <w:rPr>
          <w:rFonts w:ascii="Times New Roman" w:hAnsi="Times New Roman" w:cs="Times New Roman"/>
          <w:sz w:val="20"/>
        </w:rPr>
        <w:fldChar w:fldCharType="separate"/>
      </w:r>
      <w:r w:rsidR="00A437EF">
        <w:rPr>
          <w:rFonts w:ascii="Times New Roman" w:hAnsi="Times New Roman" w:cs="Times New Roman"/>
          <w:sz w:val="20"/>
        </w:rPr>
        <w:t>[3]</w:t>
      </w:r>
      <w:r w:rsidR="00A437EF">
        <w:rPr>
          <w:rFonts w:ascii="Times New Roman" w:hAnsi="Times New Roman" w:cs="Times New Roman"/>
          <w:sz w:val="20"/>
        </w:rPr>
        <w:fldChar w:fldCharType="end"/>
      </w:r>
      <w:r w:rsidRPr="006C67C3">
        <w:rPr>
          <w:rFonts w:ascii="Times New Roman" w:hAnsi="Times New Roman" w:cs="Times New Roman"/>
          <w:sz w:val="20"/>
        </w:rPr>
        <w:t>. As discussed and proposed in [</w:t>
      </w:r>
      <w:r w:rsidR="00DD2DAA" w:rsidRPr="006C67C3">
        <w:rPr>
          <w:rFonts w:ascii="Times New Roman" w:hAnsi="Times New Roman" w:cs="Times New Roman"/>
          <w:sz w:val="20"/>
        </w:rPr>
        <w:t>2</w:t>
      </w:r>
      <w:r w:rsidRPr="006C67C3">
        <w:rPr>
          <w:rFonts w:ascii="Times New Roman" w:hAnsi="Times New Roman" w:cs="Times New Roman"/>
          <w:sz w:val="20"/>
        </w:rPr>
        <w:t>], cell measu</w:t>
      </w:r>
      <w:r w:rsidR="002E666B" w:rsidRPr="006C67C3">
        <w:rPr>
          <w:rFonts w:ascii="Times New Roman" w:hAnsi="Times New Roman" w:cs="Times New Roman"/>
          <w:sz w:val="20"/>
        </w:rPr>
        <w:t>r</w:t>
      </w:r>
      <w:r w:rsidRPr="006C67C3">
        <w:rPr>
          <w:rFonts w:ascii="Times New Roman" w:hAnsi="Times New Roman" w:cs="Times New Roman"/>
          <w:sz w:val="20"/>
        </w:rPr>
        <w:t>e</w:t>
      </w:r>
      <w:r w:rsidR="002E666B" w:rsidRPr="006C67C3">
        <w:rPr>
          <w:rFonts w:ascii="Times New Roman" w:hAnsi="Times New Roman" w:cs="Times New Roman"/>
          <w:sz w:val="20"/>
        </w:rPr>
        <w:t>me</w:t>
      </w:r>
      <w:r w:rsidRPr="006C67C3">
        <w:rPr>
          <w:rFonts w:ascii="Times New Roman" w:hAnsi="Times New Roman" w:cs="Times New Roman"/>
          <w:sz w:val="20"/>
        </w:rPr>
        <w:t>nts in idle and inactive-connected/connected states could be based largely on synchronization signals</w:t>
      </w:r>
      <w:r w:rsidR="008E6952" w:rsidRPr="006C67C3">
        <w:rPr>
          <w:rFonts w:ascii="Times New Roman" w:hAnsi="Times New Roman" w:cs="Times New Roman"/>
          <w:sz w:val="20"/>
        </w:rPr>
        <w:t>, specifically on NR-SSS</w:t>
      </w:r>
      <w:r w:rsidRPr="006C67C3">
        <w:rPr>
          <w:rFonts w:ascii="Times New Roman" w:hAnsi="Times New Roman" w:cs="Times New Roman"/>
          <w:sz w:val="20"/>
        </w:rPr>
        <w:t xml:space="preserve">. </w:t>
      </w:r>
    </w:p>
    <w:p w14:paraId="30779915" w14:textId="41F2C7BB" w:rsidR="000E225A" w:rsidRPr="006C67C3" w:rsidRDefault="002E666B">
      <w:pPr>
        <w:rPr>
          <w:rFonts w:ascii="Times New Roman" w:hAnsi="Times New Roman" w:cs="Times New Roman"/>
        </w:rPr>
      </w:pPr>
      <w:r w:rsidRPr="006C67C3">
        <w:rPr>
          <w:rFonts w:ascii="Times New Roman" w:hAnsi="Times New Roman" w:cs="Times New Roman"/>
          <w:sz w:val="20"/>
        </w:rPr>
        <w:t>Given the above discussed requirement framework,</w:t>
      </w:r>
      <w:r w:rsidR="005E5735" w:rsidRPr="006C67C3">
        <w:rPr>
          <w:rFonts w:ascii="Times New Roman" w:hAnsi="Times New Roman" w:cs="Times New Roman"/>
          <w:sz w:val="20"/>
        </w:rPr>
        <w:t xml:space="preserve"> we concluded </w:t>
      </w:r>
      <w:r w:rsidRPr="006C67C3">
        <w:rPr>
          <w:rFonts w:ascii="Times New Roman" w:hAnsi="Times New Roman" w:cs="Times New Roman"/>
          <w:sz w:val="20"/>
        </w:rPr>
        <w:t>in [</w:t>
      </w:r>
      <w:r w:rsidR="00DD2DAA" w:rsidRPr="006C67C3">
        <w:rPr>
          <w:rFonts w:ascii="Times New Roman" w:hAnsi="Times New Roman" w:cs="Times New Roman"/>
          <w:sz w:val="20"/>
        </w:rPr>
        <w:t>2</w:t>
      </w:r>
      <w:r w:rsidRPr="006C67C3">
        <w:rPr>
          <w:rFonts w:ascii="Times New Roman" w:hAnsi="Times New Roman" w:cs="Times New Roman"/>
          <w:sz w:val="20"/>
        </w:rPr>
        <w:t xml:space="preserve">] </w:t>
      </w:r>
      <w:r w:rsidR="005E5735" w:rsidRPr="006C67C3">
        <w:rPr>
          <w:rFonts w:ascii="Times New Roman" w:hAnsi="Times New Roman" w:cs="Times New Roman"/>
          <w:sz w:val="20"/>
        </w:rPr>
        <w:t xml:space="preserve">that sequence length needs to be at least doubled from LTE to improve one-shot detection performance of </w:t>
      </w:r>
      <w:r w:rsidRPr="006C67C3">
        <w:rPr>
          <w:rFonts w:ascii="Times New Roman" w:hAnsi="Times New Roman" w:cs="Times New Roman"/>
          <w:sz w:val="20"/>
        </w:rPr>
        <w:t>NR-</w:t>
      </w:r>
      <w:r w:rsidR="005E5735" w:rsidRPr="006C67C3">
        <w:rPr>
          <w:rFonts w:ascii="Times New Roman" w:hAnsi="Times New Roman" w:cs="Times New Roman"/>
          <w:sz w:val="20"/>
        </w:rPr>
        <w:t xml:space="preserve">PSS seen beneficial for the system operation. </w:t>
      </w:r>
      <w:r w:rsidRPr="006C67C3">
        <w:rPr>
          <w:rFonts w:ascii="Times New Roman" w:hAnsi="Times New Roman" w:cs="Times New Roman"/>
          <w:sz w:val="20"/>
        </w:rPr>
        <w:t>Furthermore, in [</w:t>
      </w:r>
      <w:r w:rsidR="00DD2DAA" w:rsidRPr="006C67C3">
        <w:rPr>
          <w:rFonts w:ascii="Times New Roman" w:hAnsi="Times New Roman" w:cs="Times New Roman"/>
          <w:sz w:val="20"/>
        </w:rPr>
        <w:t>2</w:t>
      </w:r>
      <w:r w:rsidRPr="006C67C3">
        <w:rPr>
          <w:rFonts w:ascii="Times New Roman" w:hAnsi="Times New Roman" w:cs="Times New Roman"/>
          <w:sz w:val="20"/>
        </w:rPr>
        <w:t>] we discuss and show that NR-SSS having sequence length of 127</w:t>
      </w:r>
      <w:r w:rsidR="00A437EF">
        <w:rPr>
          <w:rFonts w:ascii="Times New Roman" w:hAnsi="Times New Roman" w:cs="Times New Roman"/>
          <w:sz w:val="20"/>
        </w:rPr>
        <w:t>with 2 samples</w:t>
      </w:r>
      <w:r w:rsidRPr="006C67C3">
        <w:rPr>
          <w:rFonts w:ascii="Times New Roman" w:hAnsi="Times New Roman" w:cs="Times New Roman"/>
          <w:sz w:val="20"/>
        </w:rPr>
        <w:t xml:space="preserve"> can fulfil RSRP accuracy requirement for RRM measurement point of view.</w:t>
      </w:r>
      <w:r w:rsidRPr="006C67C3">
        <w:rPr>
          <w:rFonts w:ascii="Times New Roman" w:hAnsi="Times New Roman" w:cs="Times New Roman"/>
        </w:rPr>
        <w:t xml:space="preserve"> </w:t>
      </w:r>
    </w:p>
    <w:p w14:paraId="45959710" w14:textId="7EFD49E0" w:rsidR="008E6952" w:rsidRPr="006C67C3" w:rsidRDefault="008E6952">
      <w:pPr>
        <w:rPr>
          <w:rFonts w:ascii="Times New Roman" w:hAnsi="Times New Roman" w:cs="Times New Roman"/>
          <w:sz w:val="20"/>
        </w:rPr>
      </w:pPr>
      <w:r w:rsidRPr="006C67C3">
        <w:rPr>
          <w:rFonts w:ascii="Times New Roman" w:hAnsi="Times New Roman" w:cs="Times New Roman"/>
          <w:sz w:val="20"/>
        </w:rPr>
        <w:t xml:space="preserve">When assuming flat PSD transmission power allocation strategy 255 long sequence would provide even better performance for cell detection and RRM measurement accuracy compared to 127 but on the other </w:t>
      </w:r>
      <w:r w:rsidR="002673E6" w:rsidRPr="006C67C3">
        <w:rPr>
          <w:rFonts w:ascii="Times New Roman" w:hAnsi="Times New Roman" w:cs="Times New Roman"/>
          <w:sz w:val="20"/>
        </w:rPr>
        <w:t xml:space="preserve">hand </w:t>
      </w:r>
      <w:r w:rsidRPr="006C67C3">
        <w:rPr>
          <w:rFonts w:ascii="Times New Roman" w:hAnsi="Times New Roman" w:cs="Times New Roman"/>
          <w:sz w:val="20"/>
        </w:rPr>
        <w:t>would require doubling the sampling rate for the UE searcher functionality by doubling the bandwidth.</w:t>
      </w:r>
    </w:p>
    <w:p w14:paraId="4AB9236F" w14:textId="08C5F889" w:rsidR="00722CE3" w:rsidRPr="006C67C3" w:rsidRDefault="00722CE3" w:rsidP="005E5735">
      <w:pPr>
        <w:rPr>
          <w:rFonts w:ascii="Times New Roman" w:hAnsi="Times New Roman" w:cs="Times New Roman"/>
          <w:b/>
          <w:i/>
          <w:sz w:val="20"/>
        </w:rPr>
      </w:pPr>
      <w:r w:rsidRPr="006C67C3">
        <w:rPr>
          <w:rFonts w:ascii="Times New Roman" w:hAnsi="Times New Roman" w:cs="Times New Roman"/>
          <w:b/>
          <w:i/>
          <w:sz w:val="20"/>
        </w:rPr>
        <w:t xml:space="preserve">Proposal: </w:t>
      </w:r>
      <w:r w:rsidR="00127214" w:rsidRPr="006C67C3">
        <w:rPr>
          <w:rFonts w:ascii="Times New Roman" w:hAnsi="Times New Roman" w:cs="Times New Roman"/>
          <w:b/>
          <w:i/>
          <w:sz w:val="20"/>
        </w:rPr>
        <w:t>NR-</w:t>
      </w:r>
      <w:r w:rsidRPr="006C67C3">
        <w:rPr>
          <w:rFonts w:ascii="Times New Roman" w:hAnsi="Times New Roman" w:cs="Times New Roman"/>
          <w:b/>
          <w:i/>
          <w:sz w:val="20"/>
        </w:rPr>
        <w:t xml:space="preserve">PSS </w:t>
      </w:r>
      <w:r w:rsidR="008E6952" w:rsidRPr="006C67C3">
        <w:rPr>
          <w:rFonts w:ascii="Times New Roman" w:hAnsi="Times New Roman" w:cs="Times New Roman"/>
          <w:b/>
          <w:i/>
          <w:sz w:val="20"/>
        </w:rPr>
        <w:t xml:space="preserve">and NR-SSS </w:t>
      </w:r>
      <w:r w:rsidRPr="006C67C3">
        <w:rPr>
          <w:rFonts w:ascii="Times New Roman" w:hAnsi="Times New Roman" w:cs="Times New Roman"/>
          <w:b/>
          <w:i/>
          <w:sz w:val="20"/>
        </w:rPr>
        <w:t>sequence length</w:t>
      </w:r>
      <w:r w:rsidR="008E6952" w:rsidRPr="006C67C3">
        <w:rPr>
          <w:rFonts w:ascii="Times New Roman" w:hAnsi="Times New Roman" w:cs="Times New Roman"/>
          <w:b/>
          <w:i/>
          <w:sz w:val="20"/>
        </w:rPr>
        <w:t>s are</w:t>
      </w:r>
      <w:r w:rsidR="00A437EF">
        <w:rPr>
          <w:rFonts w:ascii="Times New Roman" w:hAnsi="Times New Roman" w:cs="Times New Roman"/>
          <w:b/>
          <w:i/>
          <w:sz w:val="20"/>
        </w:rPr>
        <w:t xml:space="preserve"> at least </w:t>
      </w:r>
      <w:r w:rsidRPr="006C67C3">
        <w:rPr>
          <w:rFonts w:ascii="Times New Roman" w:hAnsi="Times New Roman" w:cs="Times New Roman"/>
          <w:b/>
          <w:i/>
          <w:sz w:val="20"/>
        </w:rPr>
        <w:t>127.</w:t>
      </w:r>
    </w:p>
    <w:p w14:paraId="5FB25F6E" w14:textId="4938B272" w:rsidR="00B40A42" w:rsidRDefault="00BA31E0" w:rsidP="00B40A42">
      <w:pPr>
        <w:pStyle w:val="Heading2"/>
      </w:pPr>
      <w:r>
        <w:t>2.2</w:t>
      </w:r>
      <w:r w:rsidR="00B40A42">
        <w:tab/>
        <w:t>NR-PSS and NR-SSS sequence types</w:t>
      </w:r>
    </w:p>
    <w:p w14:paraId="04A97640" w14:textId="52D4DDE8" w:rsidR="00B40A42" w:rsidRDefault="00396B64" w:rsidP="00B40A42">
      <w:pPr>
        <w:rPr>
          <w:rFonts w:ascii="Times New Roman" w:hAnsi="Times New Roman" w:cs="Times New Roman"/>
          <w:sz w:val="20"/>
        </w:rPr>
      </w:pPr>
      <w:r w:rsidRPr="006C67C3">
        <w:rPr>
          <w:rFonts w:ascii="Times New Roman" w:hAnsi="Times New Roman" w:cs="Times New Roman"/>
          <w:sz w:val="20"/>
        </w:rPr>
        <w:t xml:space="preserve">Based on input from companies in email thread “[88-12] NR-SS design” we have selected certain most promising candidates for NR-PSS and NR-SSS evaluations. </w:t>
      </w:r>
      <w:r w:rsidR="00B40A42">
        <w:rPr>
          <w:rFonts w:ascii="Times New Roman" w:hAnsi="Times New Roman" w:cs="Times New Roman"/>
          <w:sz w:val="20"/>
        </w:rPr>
        <w:t>For NR-PSS we consider three options:</w:t>
      </w:r>
    </w:p>
    <w:p w14:paraId="04C5254A" w14:textId="618A8699" w:rsidR="00B40A42" w:rsidRDefault="00BA31E0" w:rsidP="004A1805">
      <w:pPr>
        <w:pStyle w:val="ListParagraph"/>
        <w:numPr>
          <w:ilvl w:val="0"/>
          <w:numId w:val="4"/>
        </w:numPr>
        <w:rPr>
          <w:rFonts w:ascii="Times New Roman" w:hAnsi="Times New Roman" w:cs="Times New Roman"/>
          <w:sz w:val="20"/>
        </w:rPr>
      </w:pPr>
      <w:r>
        <w:rPr>
          <w:rFonts w:ascii="Times New Roman" w:hAnsi="Times New Roman" w:cs="Times New Roman"/>
          <w:sz w:val="20"/>
        </w:rPr>
        <w:t>m</w:t>
      </w:r>
      <w:r w:rsidR="00B40A42">
        <w:rPr>
          <w:rFonts w:ascii="Times New Roman" w:hAnsi="Times New Roman" w:cs="Times New Roman"/>
          <w:sz w:val="20"/>
        </w:rPr>
        <w:t>-sequence</w:t>
      </w:r>
    </w:p>
    <w:p w14:paraId="12C045B2" w14:textId="4513679D" w:rsidR="00B40A42" w:rsidRDefault="00B40A42" w:rsidP="004A1805">
      <w:pPr>
        <w:pStyle w:val="ListParagraph"/>
        <w:numPr>
          <w:ilvl w:val="0"/>
          <w:numId w:val="4"/>
        </w:numPr>
        <w:rPr>
          <w:rFonts w:ascii="Times New Roman" w:hAnsi="Times New Roman" w:cs="Times New Roman"/>
          <w:sz w:val="20"/>
        </w:rPr>
      </w:pPr>
      <w:r>
        <w:rPr>
          <w:rFonts w:ascii="Times New Roman" w:hAnsi="Times New Roman" w:cs="Times New Roman"/>
          <w:sz w:val="20"/>
        </w:rPr>
        <w:t>ZC sequence</w:t>
      </w:r>
    </w:p>
    <w:p w14:paraId="269415BB" w14:textId="7891BE42" w:rsidR="00B40A42" w:rsidRDefault="00B40A42" w:rsidP="004A1805">
      <w:pPr>
        <w:pStyle w:val="ListParagraph"/>
        <w:numPr>
          <w:ilvl w:val="0"/>
          <w:numId w:val="4"/>
        </w:numPr>
        <w:rPr>
          <w:rFonts w:ascii="Times New Roman" w:hAnsi="Times New Roman" w:cs="Times New Roman"/>
          <w:sz w:val="20"/>
        </w:rPr>
      </w:pPr>
      <w:r w:rsidRPr="00B40A42">
        <w:rPr>
          <w:rFonts w:ascii="Times New Roman" w:hAnsi="Times New Roman" w:cs="Times New Roman"/>
          <w:sz w:val="20"/>
        </w:rPr>
        <w:t>Interleaved ZC sequences where one is the complex conjugate of the other</w:t>
      </w:r>
    </w:p>
    <w:p w14:paraId="0A3CF45F" w14:textId="623EA3C1" w:rsidR="00E64562" w:rsidRDefault="00D4000B" w:rsidP="004A1805">
      <w:pPr>
        <w:pStyle w:val="ListParagraph"/>
        <w:numPr>
          <w:ilvl w:val="0"/>
          <w:numId w:val="4"/>
        </w:numPr>
        <w:rPr>
          <w:rFonts w:ascii="Times New Roman" w:hAnsi="Times New Roman" w:cs="Times New Roman"/>
          <w:sz w:val="20"/>
        </w:rPr>
      </w:pPr>
      <w:r>
        <w:rPr>
          <w:rFonts w:ascii="Times New Roman" w:hAnsi="Times New Roman" w:cs="Times New Roman"/>
          <w:sz w:val="20"/>
        </w:rPr>
        <w:t>DFT-spread m-sequence</w:t>
      </w:r>
    </w:p>
    <w:p w14:paraId="2770ED4D" w14:textId="071E81FB" w:rsidR="00B40A42" w:rsidRDefault="00B40A42" w:rsidP="00B40A42">
      <w:pPr>
        <w:rPr>
          <w:rFonts w:ascii="Times New Roman" w:hAnsi="Times New Roman" w:cs="Times New Roman"/>
          <w:sz w:val="20"/>
        </w:rPr>
      </w:pPr>
    </w:p>
    <w:p w14:paraId="386D1D53" w14:textId="1EAF1BEC" w:rsidR="008C56AE" w:rsidRPr="006C67C3" w:rsidRDefault="008C56AE" w:rsidP="00B40A42">
      <w:pPr>
        <w:rPr>
          <w:rFonts w:ascii="Times New Roman" w:hAnsi="Times New Roman" w:cs="Times New Roman"/>
          <w:sz w:val="20"/>
        </w:rPr>
      </w:pPr>
      <w:r w:rsidRPr="006C67C3">
        <w:rPr>
          <w:rFonts w:ascii="Times New Roman" w:hAnsi="Times New Roman" w:cs="Times New Roman"/>
          <w:sz w:val="20"/>
        </w:rPr>
        <w:t xml:space="preserve">In the performance evaluation </w:t>
      </w:r>
      <w:r w:rsidR="001125B5" w:rsidRPr="006C67C3">
        <w:rPr>
          <w:rFonts w:ascii="Times New Roman" w:hAnsi="Times New Roman" w:cs="Times New Roman"/>
          <w:sz w:val="20"/>
        </w:rPr>
        <w:t xml:space="preserve">of NR-PSS options </w:t>
      </w:r>
      <w:r w:rsidRPr="006C67C3">
        <w:rPr>
          <w:rFonts w:ascii="Times New Roman" w:hAnsi="Times New Roman" w:cs="Times New Roman"/>
          <w:sz w:val="20"/>
        </w:rPr>
        <w:t xml:space="preserve">we consider 15 kHz SCS and </w:t>
      </w:r>
      <w:r w:rsidR="001125B5" w:rsidRPr="006C67C3">
        <w:rPr>
          <w:rFonts w:ascii="Times New Roman" w:hAnsi="Times New Roman" w:cs="Times New Roman"/>
          <w:sz w:val="20"/>
        </w:rPr>
        <w:t xml:space="preserve">two different CFOs, 0 and -7.5 kHz. In this evaluation we use extended LTE based SSS sequence as NR-SSS. The sequence lengths for NR-PSS and NR-SSS are 127. Based on the results shown in </w:t>
      </w:r>
      <w:r w:rsidR="001125B5">
        <w:rPr>
          <w:rFonts w:ascii="Times New Roman" w:hAnsi="Times New Roman" w:cs="Times New Roman"/>
          <w:sz w:val="20"/>
        </w:rPr>
        <w:fldChar w:fldCharType="begin"/>
      </w:r>
      <w:r w:rsidR="001125B5" w:rsidRPr="006C67C3">
        <w:rPr>
          <w:rFonts w:ascii="Times New Roman" w:hAnsi="Times New Roman" w:cs="Times New Roman"/>
          <w:sz w:val="20"/>
        </w:rPr>
        <w:instrText xml:space="preserve"> REF _Ref478136957 \h </w:instrText>
      </w:r>
      <w:r w:rsidR="001125B5">
        <w:rPr>
          <w:rFonts w:ascii="Times New Roman" w:hAnsi="Times New Roman" w:cs="Times New Roman"/>
          <w:sz w:val="20"/>
        </w:rPr>
      </w:r>
      <w:r w:rsidR="001125B5">
        <w:rPr>
          <w:rFonts w:ascii="Times New Roman" w:hAnsi="Times New Roman" w:cs="Times New Roman"/>
          <w:sz w:val="20"/>
        </w:rPr>
        <w:fldChar w:fldCharType="separate"/>
      </w:r>
      <w:r w:rsidR="001125B5" w:rsidRPr="006C67C3">
        <w:t xml:space="preserve">Figure </w:t>
      </w:r>
      <w:r w:rsidR="001125B5" w:rsidRPr="006C67C3">
        <w:rPr>
          <w:noProof/>
        </w:rPr>
        <w:t>1</w:t>
      </w:r>
      <w:r w:rsidR="001125B5">
        <w:rPr>
          <w:rFonts w:ascii="Times New Roman" w:hAnsi="Times New Roman" w:cs="Times New Roman"/>
          <w:sz w:val="20"/>
        </w:rPr>
        <w:fldChar w:fldCharType="end"/>
      </w:r>
      <w:r w:rsidR="001125B5" w:rsidRPr="006C67C3">
        <w:rPr>
          <w:rFonts w:ascii="Times New Roman" w:hAnsi="Times New Roman" w:cs="Times New Roman"/>
          <w:sz w:val="20"/>
        </w:rPr>
        <w:t xml:space="preserve"> we note that SSS performance dominates the joint PSS+SSS detection performance. Furthermore, delay-</w:t>
      </w:r>
      <w:proofErr w:type="spellStart"/>
      <w:r w:rsidR="001125B5" w:rsidRPr="006C67C3">
        <w:rPr>
          <w:rFonts w:ascii="Times New Roman" w:hAnsi="Times New Roman" w:cs="Times New Roman"/>
          <w:sz w:val="20"/>
        </w:rPr>
        <w:t>doppler</w:t>
      </w:r>
      <w:proofErr w:type="spellEnd"/>
      <w:r w:rsidR="001125B5" w:rsidRPr="006C67C3">
        <w:rPr>
          <w:rFonts w:ascii="Times New Roman" w:hAnsi="Times New Roman" w:cs="Times New Roman"/>
          <w:sz w:val="20"/>
        </w:rPr>
        <w:t xml:space="preserve"> </w:t>
      </w:r>
      <w:proofErr w:type="spellStart"/>
      <w:r w:rsidR="001125B5" w:rsidRPr="006C67C3">
        <w:rPr>
          <w:rFonts w:ascii="Times New Roman" w:hAnsi="Times New Roman" w:cs="Times New Roman"/>
          <w:sz w:val="20"/>
        </w:rPr>
        <w:t>ambiquity</w:t>
      </w:r>
      <w:proofErr w:type="spellEnd"/>
      <w:r w:rsidR="001125B5" w:rsidRPr="006C67C3">
        <w:rPr>
          <w:rFonts w:ascii="Times New Roman" w:hAnsi="Times New Roman" w:cs="Times New Roman"/>
          <w:sz w:val="20"/>
        </w:rPr>
        <w:t xml:space="preserve"> of pure ZC based PSS detection propagates to SSS detection and leads to worst joint PSS+SSS detection performance. M-sequence based NR-PSS design seems to provide both good NR-PSS detection and joint NR-PSS and NR-SSS performance.</w:t>
      </w:r>
    </w:p>
    <w:p w14:paraId="3C772929" w14:textId="0B844DB5" w:rsidR="001125B5" w:rsidRPr="006C67C3" w:rsidRDefault="001125B5" w:rsidP="00B40A42">
      <w:pPr>
        <w:rPr>
          <w:rFonts w:ascii="Times New Roman" w:hAnsi="Times New Roman" w:cs="Times New Roman"/>
          <w:sz w:val="20"/>
        </w:rPr>
      </w:pPr>
      <w:r w:rsidRPr="006C67C3">
        <w:rPr>
          <w:rFonts w:ascii="Times New Roman" w:hAnsi="Times New Roman" w:cs="Times New Roman"/>
          <w:b/>
          <w:i/>
          <w:sz w:val="20"/>
        </w:rPr>
        <w:t xml:space="preserve">Observation: m-sequence based NR-PSS seems to provide both good NR-PSS detection and joint NR-PSS and NR-SSS performance. </w:t>
      </w:r>
    </w:p>
    <w:p w14:paraId="61F967D2" w14:textId="643CC32A" w:rsidR="00F2722D" w:rsidRDefault="008C56AE" w:rsidP="008C56AE">
      <w:pPr>
        <w:jc w:val="center"/>
        <w:rPr>
          <w:rFonts w:ascii="Times New Roman" w:hAnsi="Times New Roman" w:cs="Times New Roman"/>
          <w:sz w:val="20"/>
        </w:rPr>
      </w:pPr>
      <w:r w:rsidRPr="008C56AE">
        <w:rPr>
          <w:rFonts w:ascii="Times New Roman" w:hAnsi="Times New Roman" w:cs="Times New Roman"/>
          <w:noProof/>
          <w:sz w:val="20"/>
        </w:rPr>
        <w:lastRenderedPageBreak/>
        <w:drawing>
          <wp:inline distT="0" distB="0" distL="0" distR="0" wp14:anchorId="2D7E8FCF" wp14:editId="62BB08A3">
            <wp:extent cx="2825639" cy="4431793"/>
            <wp:effectExtent l="0" t="0" r="0" b="6985"/>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C:\Users\shakola\AppData\Local\Microsoft\Windows\Temporary Internet Files\Content.Outlook\SA9OPBA1\nrPss1Bw2Mhz (002).png"/>
                    <pic:cNvPicPr>
                      <a:picLocks noChangeAspect="1" noChangeArrowheads="1"/>
                    </pic:cNvPicPr>
                  </pic:nvPicPr>
                  <pic:blipFill>
                    <a:blip r:embed="rId8">
                      <a:extLst>
                        <a:ext uri="{28A0092B-C50C-407E-A947-70E740481C1C}">
                          <a14:useLocalDpi xmlns:a14="http://schemas.microsoft.com/office/drawing/2010/main" val="0"/>
                        </a:ext>
                      </a:extLst>
                    </a:blip>
                    <a:stretch>
                      <a:fillRect/>
                    </a:stretch>
                  </pic:blipFill>
                  <pic:spPr bwMode="auto">
                    <a:xfrm>
                      <a:off x="0" y="0"/>
                      <a:ext cx="2825639" cy="4431793"/>
                    </a:xfrm>
                    <a:prstGeom prst="rect">
                      <a:avLst/>
                    </a:prstGeom>
                    <a:noFill/>
                    <a:ln>
                      <a:noFill/>
                    </a:ln>
                  </pic:spPr>
                </pic:pic>
              </a:graphicData>
            </a:graphic>
          </wp:inline>
        </w:drawing>
      </w:r>
    </w:p>
    <w:p w14:paraId="0A180518" w14:textId="624EF3BD" w:rsidR="008C56AE" w:rsidRPr="006C67C3" w:rsidRDefault="008C56AE" w:rsidP="008C56AE">
      <w:pPr>
        <w:pStyle w:val="Caption"/>
        <w:jc w:val="center"/>
      </w:pPr>
      <w:bookmarkStart w:id="5" w:name="_Ref478136957"/>
      <w:r w:rsidRPr="006C67C3">
        <w:t xml:space="preserve">Figure </w:t>
      </w:r>
      <w:r w:rsidR="001D4335">
        <w:fldChar w:fldCharType="begin"/>
      </w:r>
      <w:r w:rsidR="001D4335" w:rsidRPr="006C67C3">
        <w:instrText xml:space="preserve"> SEQ Figure \* ARABIC </w:instrText>
      </w:r>
      <w:r w:rsidR="001D4335">
        <w:fldChar w:fldCharType="separate"/>
      </w:r>
      <w:r w:rsidR="00ED2A80">
        <w:rPr>
          <w:noProof/>
        </w:rPr>
        <w:t>1</w:t>
      </w:r>
      <w:r w:rsidR="001D4335">
        <w:rPr>
          <w:noProof/>
        </w:rPr>
        <w:fldChar w:fldCharType="end"/>
      </w:r>
      <w:bookmarkEnd w:id="5"/>
      <w:r w:rsidRPr="006C67C3">
        <w:t xml:space="preserve"> Joint PSS+SSS detection performance evaluation for m-sequence, ZC and interleaved ZC</w:t>
      </w:r>
      <w:r w:rsidR="00271973">
        <w:t xml:space="preserve"> assuming single PSS sequence</w:t>
      </w:r>
      <w:r w:rsidRPr="006C67C3">
        <w:t xml:space="preserve">. </w:t>
      </w:r>
    </w:p>
    <w:p w14:paraId="64DC11AC" w14:textId="1A6DBBBE" w:rsidR="002B50B0" w:rsidRDefault="002B50B0" w:rsidP="002B50B0"/>
    <w:p w14:paraId="7EC81AE5" w14:textId="51D6C6DE" w:rsidR="0036076D" w:rsidRDefault="004A01EF" w:rsidP="00271973">
      <w:pPr>
        <w:jc w:val="center"/>
      </w:pPr>
      <w:r>
        <w:rPr>
          <w:noProof/>
        </w:rPr>
        <w:lastRenderedPageBreak/>
        <w:drawing>
          <wp:inline distT="0" distB="0" distL="0" distR="0" wp14:anchorId="57EB289B" wp14:editId="594AE6A2">
            <wp:extent cx="2670477" cy="4216542"/>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nrPss3Bw2MhzCfo0.png"/>
                    <pic:cNvPicPr/>
                  </pic:nvPicPr>
                  <pic:blipFill>
                    <a:blip r:embed="rId9">
                      <a:extLst>
                        <a:ext uri="{28A0092B-C50C-407E-A947-70E740481C1C}">
                          <a14:useLocalDpi xmlns:a14="http://schemas.microsoft.com/office/drawing/2010/main" val="0"/>
                        </a:ext>
                      </a:extLst>
                    </a:blip>
                    <a:stretch>
                      <a:fillRect/>
                    </a:stretch>
                  </pic:blipFill>
                  <pic:spPr>
                    <a:xfrm>
                      <a:off x="0" y="0"/>
                      <a:ext cx="2693308" cy="4252590"/>
                    </a:xfrm>
                    <a:prstGeom prst="rect">
                      <a:avLst/>
                    </a:prstGeom>
                  </pic:spPr>
                </pic:pic>
              </a:graphicData>
            </a:graphic>
          </wp:inline>
        </w:drawing>
      </w:r>
      <w:r>
        <w:rPr>
          <w:noProof/>
        </w:rPr>
        <w:drawing>
          <wp:inline distT="0" distB="0" distL="0" distR="0" wp14:anchorId="37981661" wp14:editId="4848D57F">
            <wp:extent cx="2668138" cy="4217530"/>
            <wp:effectExtent l="0" t="0" r="0" b="0"/>
            <wp:docPr id="8" name="Pictur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nrPss3Bw2MhzCfo75.png"/>
                    <pic:cNvPicPr/>
                  </pic:nvPicPr>
                  <pic:blipFill>
                    <a:blip r:embed="rId10">
                      <a:extLst>
                        <a:ext uri="{28A0092B-C50C-407E-A947-70E740481C1C}">
                          <a14:useLocalDpi xmlns:a14="http://schemas.microsoft.com/office/drawing/2010/main" val="0"/>
                        </a:ext>
                      </a:extLst>
                    </a:blip>
                    <a:stretch>
                      <a:fillRect/>
                    </a:stretch>
                  </pic:blipFill>
                  <pic:spPr>
                    <a:xfrm>
                      <a:off x="0" y="0"/>
                      <a:ext cx="2694919" cy="4259863"/>
                    </a:xfrm>
                    <a:prstGeom prst="rect">
                      <a:avLst/>
                    </a:prstGeom>
                  </pic:spPr>
                </pic:pic>
              </a:graphicData>
            </a:graphic>
          </wp:inline>
        </w:drawing>
      </w:r>
    </w:p>
    <w:p w14:paraId="39DC6596" w14:textId="39B672A8" w:rsidR="00ED2A80" w:rsidRDefault="00ED2A80" w:rsidP="00271973">
      <w:pPr>
        <w:pStyle w:val="Caption"/>
        <w:jc w:val="center"/>
      </w:pPr>
      <w:bookmarkStart w:id="6" w:name="_Ref478475907"/>
      <w:r w:rsidRPr="00ED2A80">
        <w:t xml:space="preserve">Figure </w:t>
      </w:r>
      <w:r>
        <w:fldChar w:fldCharType="begin"/>
      </w:r>
      <w:r w:rsidRPr="00ED2A80">
        <w:instrText xml:space="preserve"> SEQ Figure \* ARABIC </w:instrText>
      </w:r>
      <w:r>
        <w:fldChar w:fldCharType="separate"/>
      </w:r>
      <w:r w:rsidRPr="00ED2A80">
        <w:rPr>
          <w:noProof/>
        </w:rPr>
        <w:t>2</w:t>
      </w:r>
      <w:r>
        <w:fldChar w:fldCharType="end"/>
      </w:r>
      <w:bookmarkEnd w:id="6"/>
      <w:r w:rsidRPr="00ED2A80">
        <w:t xml:space="preserve"> Comparison o</w:t>
      </w:r>
      <w:r w:rsidR="00271973">
        <w:t xml:space="preserve">f PSS sequence sets </w:t>
      </w:r>
      <w:r w:rsidRPr="00ED2A80">
        <w:t>with 3 sequences</w:t>
      </w:r>
      <w:r w:rsidR="00271973">
        <w:t xml:space="preserve"> (ZC, frequency-domain </w:t>
      </w:r>
      <w:proofErr w:type="spellStart"/>
      <w:r w:rsidR="00271973">
        <w:t>upsampled</w:t>
      </w:r>
      <w:proofErr w:type="spellEnd"/>
      <w:r w:rsidR="00271973">
        <w:t xml:space="preserve"> ZC, m-sequence, DFT-s m-sequence)</w:t>
      </w:r>
    </w:p>
    <w:p w14:paraId="37CB9DF9" w14:textId="77777777" w:rsidR="00D4000B" w:rsidRPr="00D4000B" w:rsidRDefault="00D4000B" w:rsidP="00D4000B"/>
    <w:p w14:paraId="1A059E56" w14:textId="580F4A0E" w:rsidR="002B50B0" w:rsidRPr="006C67C3" w:rsidRDefault="00D4000B" w:rsidP="002B50B0">
      <w:r>
        <w:fldChar w:fldCharType="begin"/>
      </w:r>
      <w:r>
        <w:instrText xml:space="preserve"> REF _Ref478475907 \h </w:instrText>
      </w:r>
      <w:r>
        <w:fldChar w:fldCharType="separate"/>
      </w:r>
      <w:r w:rsidRPr="00ED2A80">
        <w:t xml:space="preserve">Figure </w:t>
      </w:r>
      <w:r w:rsidRPr="00ED2A80">
        <w:rPr>
          <w:noProof/>
        </w:rPr>
        <w:t>2</w:t>
      </w:r>
      <w:r>
        <w:fldChar w:fldCharType="end"/>
      </w:r>
      <w:r>
        <w:t xml:space="preserve"> shows a comparison </w:t>
      </w:r>
      <w:r w:rsidR="002B50B0" w:rsidRPr="006C67C3">
        <w:t>DFT-s</w:t>
      </w:r>
      <w:r>
        <w:t>pread</w:t>
      </w:r>
      <w:r w:rsidR="002B50B0" w:rsidRPr="006C67C3">
        <w:t xml:space="preserve"> m-seq</w:t>
      </w:r>
      <w:r>
        <w:t>uence and frequency domain</w:t>
      </w:r>
      <w:r w:rsidR="002B50B0" w:rsidRPr="006C67C3">
        <w:t xml:space="preserve"> m-seq</w:t>
      </w:r>
      <w:r>
        <w:t>uence. We note that DFT-spread sequence is slightly better than a sequence defined in frequency domain, but that difference is reduced when the joint performance of PSS and SSS is examined.</w:t>
      </w:r>
    </w:p>
    <w:p w14:paraId="1586D58A" w14:textId="77777777" w:rsidR="002B50B0" w:rsidRPr="006C67C3" w:rsidRDefault="002B50B0" w:rsidP="002B50B0"/>
    <w:p w14:paraId="29B4D969" w14:textId="1C18C967" w:rsidR="00B40A42" w:rsidRPr="006C67C3" w:rsidRDefault="00B40A42" w:rsidP="00B40A42">
      <w:pPr>
        <w:rPr>
          <w:rFonts w:ascii="Times New Roman" w:hAnsi="Times New Roman" w:cs="Times New Roman"/>
          <w:sz w:val="20"/>
        </w:rPr>
      </w:pPr>
      <w:r w:rsidRPr="006C67C3">
        <w:rPr>
          <w:rFonts w:ascii="Times New Roman" w:hAnsi="Times New Roman" w:cs="Times New Roman"/>
          <w:sz w:val="20"/>
        </w:rPr>
        <w:t>For NR-SSS we consider the following options</w:t>
      </w:r>
    </w:p>
    <w:p w14:paraId="7DF339A6" w14:textId="37A2A3AB" w:rsidR="00B40A42" w:rsidRDefault="00F2722D" w:rsidP="004A1805">
      <w:pPr>
        <w:pStyle w:val="ListParagraph"/>
        <w:numPr>
          <w:ilvl w:val="0"/>
          <w:numId w:val="4"/>
        </w:numPr>
        <w:rPr>
          <w:rFonts w:ascii="Times New Roman" w:hAnsi="Times New Roman" w:cs="Times New Roman"/>
          <w:sz w:val="20"/>
        </w:rPr>
      </w:pPr>
      <w:r w:rsidRPr="00F2722D">
        <w:rPr>
          <w:rFonts w:ascii="Times New Roman" w:hAnsi="Times New Roman" w:cs="Times New Roman"/>
          <w:sz w:val="20"/>
        </w:rPr>
        <w:t xml:space="preserve">Extended </w:t>
      </w:r>
      <w:r w:rsidR="00B40A42" w:rsidRPr="00F2722D">
        <w:rPr>
          <w:rFonts w:ascii="Times New Roman" w:hAnsi="Times New Roman" w:cs="Times New Roman"/>
          <w:sz w:val="20"/>
        </w:rPr>
        <w:t xml:space="preserve">LTE based </w:t>
      </w:r>
      <w:r>
        <w:rPr>
          <w:rFonts w:ascii="Times New Roman" w:hAnsi="Times New Roman" w:cs="Times New Roman"/>
          <w:sz w:val="20"/>
        </w:rPr>
        <w:t xml:space="preserve">SSS with </w:t>
      </w:r>
      <w:r w:rsidR="00B40A42" w:rsidRPr="00F2722D">
        <w:rPr>
          <w:rFonts w:ascii="Times New Roman" w:hAnsi="Times New Roman" w:cs="Times New Roman"/>
          <w:sz w:val="20"/>
        </w:rPr>
        <w:t>scrambling</w:t>
      </w:r>
    </w:p>
    <w:p w14:paraId="756DB90D" w14:textId="4B7EC7EA" w:rsidR="00F2722D" w:rsidRPr="00F2722D" w:rsidRDefault="00F2722D" w:rsidP="004A1805">
      <w:pPr>
        <w:pStyle w:val="ListParagraph"/>
        <w:numPr>
          <w:ilvl w:val="0"/>
          <w:numId w:val="4"/>
        </w:numPr>
        <w:rPr>
          <w:rFonts w:ascii="Times New Roman" w:hAnsi="Times New Roman" w:cs="Times New Roman"/>
          <w:sz w:val="20"/>
        </w:rPr>
      </w:pPr>
      <w:r>
        <w:rPr>
          <w:rFonts w:ascii="Times New Roman" w:hAnsi="Times New Roman" w:cs="Times New Roman"/>
          <w:sz w:val="20"/>
        </w:rPr>
        <w:t>Extended LTE based SSS without scrambling</w:t>
      </w:r>
    </w:p>
    <w:p w14:paraId="593EC1DF" w14:textId="156F2956" w:rsidR="00B40A42" w:rsidRDefault="00B40A42" w:rsidP="004A1805">
      <w:pPr>
        <w:pStyle w:val="ListParagraph"/>
        <w:numPr>
          <w:ilvl w:val="0"/>
          <w:numId w:val="4"/>
        </w:numPr>
        <w:rPr>
          <w:rFonts w:ascii="Times New Roman" w:hAnsi="Times New Roman" w:cs="Times New Roman"/>
          <w:sz w:val="20"/>
        </w:rPr>
      </w:pPr>
      <w:r>
        <w:rPr>
          <w:rFonts w:ascii="Times New Roman" w:hAnsi="Times New Roman" w:cs="Times New Roman"/>
          <w:sz w:val="20"/>
        </w:rPr>
        <w:t>Gold sequence</w:t>
      </w:r>
    </w:p>
    <w:p w14:paraId="628EE9C0" w14:textId="77777777" w:rsidR="00F2722D" w:rsidRDefault="00F2722D" w:rsidP="00B40A42">
      <w:pPr>
        <w:rPr>
          <w:rFonts w:ascii="Times New Roman" w:hAnsi="Times New Roman" w:cs="Times New Roman"/>
          <w:sz w:val="20"/>
        </w:rPr>
      </w:pPr>
    </w:p>
    <w:p w14:paraId="29CB95C2" w14:textId="5ED81B0C" w:rsidR="00F2722D" w:rsidRPr="006C67C3" w:rsidRDefault="008C56AE" w:rsidP="00B40A42">
      <w:pPr>
        <w:rPr>
          <w:rFonts w:ascii="Times New Roman" w:hAnsi="Times New Roman" w:cs="Times New Roman"/>
          <w:sz w:val="20"/>
        </w:rPr>
      </w:pPr>
      <w:r w:rsidRPr="006C67C3">
        <w:rPr>
          <w:rFonts w:ascii="Times New Roman" w:hAnsi="Times New Roman" w:cs="Times New Roman"/>
          <w:sz w:val="20"/>
        </w:rPr>
        <w:t>I</w:t>
      </w:r>
      <w:r w:rsidR="00F2722D" w:rsidRPr="006C67C3">
        <w:rPr>
          <w:rFonts w:ascii="Times New Roman" w:hAnsi="Times New Roman" w:cs="Times New Roman"/>
          <w:sz w:val="20"/>
        </w:rPr>
        <w:t xml:space="preserve">n </w:t>
      </w:r>
      <w:r w:rsidR="00F2722D">
        <w:rPr>
          <w:rFonts w:ascii="Times New Roman" w:hAnsi="Times New Roman" w:cs="Times New Roman"/>
          <w:sz w:val="20"/>
        </w:rPr>
        <w:fldChar w:fldCharType="begin"/>
      </w:r>
      <w:r w:rsidR="00F2722D" w:rsidRPr="006C67C3">
        <w:rPr>
          <w:rFonts w:ascii="Times New Roman" w:hAnsi="Times New Roman" w:cs="Times New Roman"/>
          <w:sz w:val="20"/>
        </w:rPr>
        <w:instrText xml:space="preserve"> REF _Ref478135376 \h </w:instrText>
      </w:r>
      <w:r w:rsidR="00F2722D">
        <w:rPr>
          <w:rFonts w:ascii="Times New Roman" w:hAnsi="Times New Roman" w:cs="Times New Roman"/>
          <w:sz w:val="20"/>
        </w:rPr>
      </w:r>
      <w:r w:rsidR="00F2722D">
        <w:rPr>
          <w:rFonts w:ascii="Times New Roman" w:hAnsi="Times New Roman" w:cs="Times New Roman"/>
          <w:sz w:val="20"/>
        </w:rPr>
        <w:fldChar w:fldCharType="separate"/>
      </w:r>
      <w:r w:rsidR="00E14213" w:rsidRPr="006C67C3">
        <w:t xml:space="preserve">Figure </w:t>
      </w:r>
      <w:r w:rsidR="00E14213">
        <w:rPr>
          <w:noProof/>
        </w:rPr>
        <w:t>3</w:t>
      </w:r>
      <w:r w:rsidR="00F2722D">
        <w:rPr>
          <w:rFonts w:ascii="Times New Roman" w:hAnsi="Times New Roman" w:cs="Times New Roman"/>
          <w:sz w:val="20"/>
        </w:rPr>
        <w:fldChar w:fldCharType="end"/>
      </w:r>
      <w:r w:rsidR="00F2722D" w:rsidRPr="006C67C3">
        <w:rPr>
          <w:rFonts w:ascii="Times New Roman" w:hAnsi="Times New Roman" w:cs="Times New Roman"/>
          <w:sz w:val="20"/>
        </w:rPr>
        <w:t xml:space="preserve"> we provide comparison between selected SSS sequences and observe performance benefit in using Gold sequence compared to LTE based SSS design. One long sequence (Gold code) provides better than sequence generated from two shorter sequences (LTE based). </w:t>
      </w:r>
    </w:p>
    <w:p w14:paraId="52240ADF" w14:textId="73915E9E" w:rsidR="00F2722D" w:rsidRDefault="00F2722D" w:rsidP="00F2722D">
      <w:pPr>
        <w:jc w:val="center"/>
        <w:rPr>
          <w:rFonts w:ascii="Times New Roman" w:hAnsi="Times New Roman" w:cs="Times New Roman"/>
          <w:sz w:val="20"/>
        </w:rPr>
      </w:pPr>
      <w:r w:rsidRPr="00F2722D">
        <w:rPr>
          <w:rFonts w:ascii="Times New Roman" w:hAnsi="Times New Roman" w:cs="Times New Roman"/>
          <w:noProof/>
          <w:sz w:val="20"/>
        </w:rPr>
        <w:lastRenderedPageBreak/>
        <w:drawing>
          <wp:inline distT="0" distB="0" distL="0" distR="0" wp14:anchorId="01EB2EEA" wp14:editId="33673B82">
            <wp:extent cx="3574661" cy="2679506"/>
            <wp:effectExtent l="0" t="0" r="6985" b="6985"/>
            <wp:docPr id="1" name="Picture 1" descr="C:\Users\shakola\AppData\Local\Microsoft\Windows\Temporary Internet Files\Content.Outlook\SA9OPBA1\nrSssSeqCmp (002).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C:\Users\shakola\AppData\Local\Microsoft\Windows\Temporary Internet Files\Content.Outlook\SA9OPBA1\nrSssSeqCmp (002).png"/>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3580320" cy="2683748"/>
                    </a:xfrm>
                    <a:prstGeom prst="rect">
                      <a:avLst/>
                    </a:prstGeom>
                    <a:noFill/>
                    <a:ln>
                      <a:noFill/>
                    </a:ln>
                  </pic:spPr>
                </pic:pic>
              </a:graphicData>
            </a:graphic>
          </wp:inline>
        </w:drawing>
      </w:r>
    </w:p>
    <w:p w14:paraId="70E63614" w14:textId="45AED338" w:rsidR="00F2722D" w:rsidRPr="006C67C3" w:rsidRDefault="00F2722D" w:rsidP="003E3848">
      <w:pPr>
        <w:pStyle w:val="Caption"/>
        <w:jc w:val="center"/>
        <w:rPr>
          <w:rFonts w:ascii="Times New Roman" w:hAnsi="Times New Roman" w:cs="Times New Roman"/>
          <w:sz w:val="20"/>
        </w:rPr>
      </w:pPr>
      <w:bookmarkStart w:id="7" w:name="_Ref478135376"/>
      <w:r w:rsidRPr="006C67C3">
        <w:t xml:space="preserve">Figure </w:t>
      </w:r>
      <w:r w:rsidR="001D4335">
        <w:fldChar w:fldCharType="begin"/>
      </w:r>
      <w:r w:rsidR="001D4335" w:rsidRPr="006C67C3">
        <w:instrText xml:space="preserve"> SEQ Figure \* ARABIC </w:instrText>
      </w:r>
      <w:r w:rsidR="001D4335">
        <w:fldChar w:fldCharType="separate"/>
      </w:r>
      <w:r w:rsidR="00ED2A80">
        <w:rPr>
          <w:noProof/>
        </w:rPr>
        <w:t>3</w:t>
      </w:r>
      <w:r w:rsidR="001D4335">
        <w:rPr>
          <w:noProof/>
        </w:rPr>
        <w:fldChar w:fldCharType="end"/>
      </w:r>
      <w:bookmarkEnd w:id="7"/>
      <w:r w:rsidRPr="006C67C3">
        <w:t xml:space="preserve"> Comparison of SSS sequences.</w:t>
      </w:r>
    </w:p>
    <w:p w14:paraId="10E90F0D" w14:textId="60899B80" w:rsidR="001B44F2" w:rsidRDefault="001B44F2" w:rsidP="001B44F2"/>
    <w:p w14:paraId="2066FAFB" w14:textId="5A837B15" w:rsidR="001B44F2" w:rsidRPr="001B44F2" w:rsidRDefault="00CE6144" w:rsidP="001B44F2">
      <w:pPr>
        <w:pStyle w:val="Heading2"/>
      </w:pPr>
      <w:r>
        <w:t>2.3</w:t>
      </w:r>
      <w:r w:rsidR="001B44F2">
        <w:tab/>
        <w:t>On subcarrier spacing for PSS and SSS</w:t>
      </w:r>
    </w:p>
    <w:p w14:paraId="1DCAAA7E" w14:textId="6A86CB5D" w:rsidR="001B44F2" w:rsidRPr="006C67C3" w:rsidRDefault="00B16EDD" w:rsidP="00B40A42">
      <w:pPr>
        <w:rPr>
          <w:rFonts w:ascii="Times New Roman" w:hAnsi="Times New Roman" w:cs="Times New Roman"/>
          <w:sz w:val="20"/>
        </w:rPr>
      </w:pPr>
      <w:r>
        <w:rPr>
          <w:rFonts w:ascii="Times New Roman" w:hAnsi="Times New Roman" w:cs="Times New Roman"/>
          <w:sz w:val="20"/>
        </w:rPr>
        <w:fldChar w:fldCharType="begin"/>
      </w:r>
      <w:r>
        <w:rPr>
          <w:rFonts w:ascii="Times New Roman" w:hAnsi="Times New Roman" w:cs="Times New Roman"/>
          <w:sz w:val="20"/>
        </w:rPr>
        <w:instrText xml:space="preserve"> REF _Ref478475907 \h </w:instrText>
      </w:r>
      <w:r>
        <w:rPr>
          <w:rFonts w:ascii="Times New Roman" w:hAnsi="Times New Roman" w:cs="Times New Roman"/>
          <w:sz w:val="20"/>
        </w:rPr>
      </w:r>
      <w:r>
        <w:rPr>
          <w:rFonts w:ascii="Times New Roman" w:hAnsi="Times New Roman" w:cs="Times New Roman"/>
          <w:sz w:val="20"/>
        </w:rPr>
        <w:fldChar w:fldCharType="separate"/>
      </w:r>
      <w:r w:rsidRPr="00ED2A80">
        <w:t xml:space="preserve">Figure </w:t>
      </w:r>
      <w:r w:rsidRPr="00ED2A80">
        <w:rPr>
          <w:noProof/>
        </w:rPr>
        <w:t>2</w:t>
      </w:r>
      <w:r>
        <w:rPr>
          <w:rFonts w:ascii="Times New Roman" w:hAnsi="Times New Roman" w:cs="Times New Roman"/>
          <w:sz w:val="20"/>
        </w:rPr>
        <w:fldChar w:fldCharType="end"/>
      </w:r>
      <w:r>
        <w:rPr>
          <w:rFonts w:ascii="Times New Roman" w:hAnsi="Times New Roman" w:cs="Times New Roman"/>
          <w:sz w:val="20"/>
        </w:rPr>
        <w:t xml:space="preserve"> also shows a comparison of </w:t>
      </w:r>
      <w:proofErr w:type="spellStart"/>
      <w:r>
        <w:rPr>
          <w:rFonts w:ascii="Times New Roman" w:hAnsi="Times New Roman" w:cs="Times New Roman"/>
          <w:sz w:val="20"/>
        </w:rPr>
        <w:t>Zadoff</w:t>
      </w:r>
      <w:proofErr w:type="spellEnd"/>
      <w:r>
        <w:rPr>
          <w:rFonts w:ascii="Times New Roman" w:hAnsi="Times New Roman" w:cs="Times New Roman"/>
          <w:sz w:val="20"/>
        </w:rPr>
        <w:t xml:space="preserve">-Chu sequences with 15 kHz and 30 kHz sub-carrier </w:t>
      </w:r>
      <w:proofErr w:type="spellStart"/>
      <w:r>
        <w:rPr>
          <w:rFonts w:ascii="Times New Roman" w:hAnsi="Times New Roman" w:cs="Times New Roman"/>
          <w:sz w:val="20"/>
        </w:rPr>
        <w:t>spacings</w:t>
      </w:r>
      <w:proofErr w:type="spellEnd"/>
      <w:r>
        <w:rPr>
          <w:rFonts w:ascii="Times New Roman" w:hAnsi="Times New Roman" w:cs="Times New Roman"/>
          <w:sz w:val="20"/>
        </w:rPr>
        <w:t xml:space="preserve"> assuming the same transmission bandwidth. This means that the sequence length for 30 kHz sub-carrier spacing is half of that for 15 kHz sub-carrier spacing. We note while a sequence with larger sub-carrier spacing shows less degr</w:t>
      </w:r>
      <w:r w:rsidR="00D03747">
        <w:rPr>
          <w:rFonts w:ascii="Times New Roman" w:hAnsi="Times New Roman" w:cs="Times New Roman"/>
          <w:sz w:val="20"/>
        </w:rPr>
        <w:t>adation with increasing CFO, but it still can’t outperform 128 long sequence</w:t>
      </w:r>
      <w:r w:rsidR="00540537">
        <w:rPr>
          <w:rFonts w:ascii="Times New Roman" w:hAnsi="Times New Roman" w:cs="Times New Roman"/>
          <w:sz w:val="20"/>
        </w:rPr>
        <w:t xml:space="preserve"> in the joint PSS+SSS performance</w:t>
      </w:r>
      <w:r w:rsidR="00D03747">
        <w:rPr>
          <w:rFonts w:ascii="Times New Roman" w:hAnsi="Times New Roman" w:cs="Times New Roman"/>
          <w:sz w:val="20"/>
        </w:rPr>
        <w:t>.</w:t>
      </w:r>
    </w:p>
    <w:p w14:paraId="54828431" w14:textId="61473175" w:rsidR="001B44F2" w:rsidRDefault="001B44F2" w:rsidP="001B44F2">
      <w:pPr>
        <w:pStyle w:val="Heading2"/>
      </w:pPr>
      <w:r>
        <w:t>2.</w:t>
      </w:r>
      <w:r w:rsidR="00CE6144">
        <w:t>4</w:t>
      </w:r>
      <w:r>
        <w:tab/>
        <w:t>Analysis of 1 or 2-port NR-SSS</w:t>
      </w:r>
    </w:p>
    <w:p w14:paraId="6B7851DD" w14:textId="77777777" w:rsidR="001B44F2" w:rsidRPr="006C67C3" w:rsidRDefault="001B44F2" w:rsidP="00B40A42">
      <w:pPr>
        <w:rPr>
          <w:rFonts w:ascii="Times New Roman" w:hAnsi="Times New Roman" w:cs="Times New Roman"/>
          <w:sz w:val="20"/>
        </w:rPr>
      </w:pPr>
    </w:p>
    <w:p w14:paraId="36165B38" w14:textId="2B717B77" w:rsidR="00791B7F" w:rsidRDefault="00F2722D" w:rsidP="00C95DC6">
      <w:pPr>
        <w:rPr>
          <w:rFonts w:ascii="Times New Roman" w:hAnsi="Times New Roman" w:cs="Times New Roman"/>
          <w:color w:val="000000"/>
          <w:sz w:val="20"/>
        </w:rPr>
      </w:pPr>
      <w:r w:rsidRPr="006C67C3">
        <w:rPr>
          <w:rFonts w:ascii="Times New Roman" w:hAnsi="Times New Roman" w:cs="Times New Roman"/>
          <w:color w:val="000000"/>
          <w:sz w:val="20"/>
        </w:rPr>
        <w:t>Finally</w:t>
      </w:r>
      <w:r w:rsidR="00474487" w:rsidRPr="006C67C3">
        <w:rPr>
          <w:rFonts w:ascii="Times New Roman" w:hAnsi="Times New Roman" w:cs="Times New Roman"/>
          <w:color w:val="000000"/>
          <w:sz w:val="20"/>
        </w:rPr>
        <w:t>,</w:t>
      </w:r>
      <w:r w:rsidRPr="006C67C3">
        <w:rPr>
          <w:rFonts w:ascii="Times New Roman" w:hAnsi="Times New Roman" w:cs="Times New Roman"/>
          <w:color w:val="000000"/>
          <w:sz w:val="20"/>
        </w:rPr>
        <w:t xml:space="preserve"> we consider 1-port vs 2-port SSS design to provide insight into considerations of using 2-port SSS as DMRS for NR-PBCH. </w:t>
      </w:r>
      <w:r w:rsidR="00474487" w:rsidRPr="006C67C3">
        <w:rPr>
          <w:rFonts w:ascii="Times New Roman" w:hAnsi="Times New Roman" w:cs="Times New Roman"/>
          <w:color w:val="000000"/>
          <w:sz w:val="20"/>
        </w:rPr>
        <w:t xml:space="preserve">Here we again look at joint NR-PSS+NR-SSS detection performance when NR-SSS is having either 1 or 2 ports. </w:t>
      </w:r>
      <w:r w:rsidR="00474487">
        <w:rPr>
          <w:rFonts w:ascii="Times New Roman" w:hAnsi="Times New Roman" w:cs="Times New Roman"/>
          <w:color w:val="000000"/>
          <w:sz w:val="20"/>
        </w:rPr>
        <w:t>Two options for 2-port case are considered:</w:t>
      </w:r>
    </w:p>
    <w:p w14:paraId="6E2A673E" w14:textId="6D1CCB92" w:rsidR="00474487" w:rsidRPr="00474487" w:rsidRDefault="00474487" w:rsidP="00474487">
      <w:pPr>
        <w:pStyle w:val="ListParagraph"/>
        <w:numPr>
          <w:ilvl w:val="0"/>
          <w:numId w:val="4"/>
        </w:numPr>
        <w:rPr>
          <w:rFonts w:ascii="Times New Roman" w:hAnsi="Times New Roman" w:cs="Times New Roman"/>
          <w:color w:val="000000"/>
          <w:sz w:val="20"/>
        </w:rPr>
      </w:pPr>
      <w:r w:rsidRPr="00474487">
        <w:rPr>
          <w:rFonts w:ascii="Times New Roman" w:hAnsi="Times New Roman" w:cs="Times New Roman"/>
          <w:color w:val="000000"/>
          <w:sz w:val="20"/>
        </w:rPr>
        <w:t>Beam switching: 2 ports are IFDM multiplexed</w:t>
      </w:r>
    </w:p>
    <w:p w14:paraId="04BA91C9" w14:textId="0C1BB1E3" w:rsidR="00474487" w:rsidRDefault="00474487" w:rsidP="00474487">
      <w:pPr>
        <w:pStyle w:val="ListParagraph"/>
        <w:numPr>
          <w:ilvl w:val="0"/>
          <w:numId w:val="4"/>
        </w:numPr>
        <w:rPr>
          <w:rFonts w:ascii="Times New Roman" w:hAnsi="Times New Roman" w:cs="Times New Roman"/>
          <w:color w:val="000000"/>
          <w:sz w:val="20"/>
        </w:rPr>
      </w:pPr>
      <w:r>
        <w:rPr>
          <w:rFonts w:ascii="Times New Roman" w:hAnsi="Times New Roman" w:cs="Times New Roman"/>
          <w:color w:val="000000"/>
          <w:sz w:val="20"/>
        </w:rPr>
        <w:t>Cover code: OCC-2 applied over base sequence</w:t>
      </w:r>
    </w:p>
    <w:p w14:paraId="0BC6CA83" w14:textId="229513AF" w:rsidR="00F2722D" w:rsidRPr="006C67C3" w:rsidRDefault="00F2722D" w:rsidP="00C95DC6">
      <w:pPr>
        <w:rPr>
          <w:rFonts w:ascii="Times New Roman" w:hAnsi="Times New Roman" w:cs="Times New Roman"/>
          <w:color w:val="000000"/>
          <w:sz w:val="20"/>
        </w:rPr>
      </w:pPr>
    </w:p>
    <w:p w14:paraId="4C20E73B" w14:textId="3207B1B5" w:rsidR="00474487" w:rsidRPr="006C67C3" w:rsidRDefault="00474487" w:rsidP="00C95DC6">
      <w:pPr>
        <w:rPr>
          <w:rFonts w:ascii="Times New Roman" w:hAnsi="Times New Roman" w:cs="Times New Roman"/>
          <w:color w:val="000000"/>
          <w:sz w:val="20"/>
        </w:rPr>
      </w:pPr>
      <w:r>
        <w:rPr>
          <w:rFonts w:ascii="Times New Roman" w:hAnsi="Times New Roman" w:cs="Times New Roman"/>
          <w:color w:val="000000"/>
          <w:sz w:val="20"/>
        </w:rPr>
        <w:fldChar w:fldCharType="begin"/>
      </w:r>
      <w:r w:rsidRPr="006C67C3">
        <w:rPr>
          <w:rFonts w:ascii="Times New Roman" w:hAnsi="Times New Roman" w:cs="Times New Roman"/>
          <w:color w:val="000000"/>
          <w:sz w:val="20"/>
        </w:rPr>
        <w:instrText xml:space="preserve"> REF _Ref478137671 \h </w:instrText>
      </w:r>
      <w:r>
        <w:rPr>
          <w:rFonts w:ascii="Times New Roman" w:hAnsi="Times New Roman" w:cs="Times New Roman"/>
          <w:color w:val="000000"/>
          <w:sz w:val="20"/>
        </w:rPr>
      </w:r>
      <w:r>
        <w:rPr>
          <w:rFonts w:ascii="Times New Roman" w:hAnsi="Times New Roman" w:cs="Times New Roman"/>
          <w:color w:val="000000"/>
          <w:sz w:val="20"/>
        </w:rPr>
        <w:fldChar w:fldCharType="separate"/>
      </w:r>
      <w:r w:rsidR="00E14213" w:rsidRPr="006C67C3">
        <w:t xml:space="preserve">Figure </w:t>
      </w:r>
      <w:r w:rsidR="00E14213">
        <w:rPr>
          <w:noProof/>
        </w:rPr>
        <w:t>4</w:t>
      </w:r>
      <w:r>
        <w:rPr>
          <w:rFonts w:ascii="Times New Roman" w:hAnsi="Times New Roman" w:cs="Times New Roman"/>
          <w:color w:val="000000"/>
          <w:sz w:val="20"/>
        </w:rPr>
        <w:fldChar w:fldCharType="end"/>
      </w:r>
      <w:r w:rsidRPr="006C67C3">
        <w:rPr>
          <w:rFonts w:ascii="Times New Roman" w:hAnsi="Times New Roman" w:cs="Times New Roman"/>
          <w:color w:val="000000"/>
          <w:sz w:val="20"/>
        </w:rPr>
        <w:t xml:space="preserve"> illustrates NR-PSS+NR-SSS detection performance comparison and we can observe that 1-port SSS design provides slightly better detection performance. </w:t>
      </w:r>
    </w:p>
    <w:p w14:paraId="61B33E22" w14:textId="45CB1F38" w:rsidR="00474487" w:rsidRDefault="00474487" w:rsidP="00474487">
      <w:pPr>
        <w:jc w:val="center"/>
        <w:rPr>
          <w:rFonts w:ascii="Times New Roman" w:hAnsi="Times New Roman" w:cs="Times New Roman"/>
          <w:color w:val="000000"/>
          <w:sz w:val="20"/>
        </w:rPr>
      </w:pPr>
      <w:r w:rsidRPr="00474487">
        <w:rPr>
          <w:rFonts w:ascii="Times New Roman" w:hAnsi="Times New Roman" w:cs="Times New Roman"/>
          <w:noProof/>
          <w:color w:val="000000"/>
          <w:sz w:val="20"/>
        </w:rPr>
        <w:lastRenderedPageBreak/>
        <w:drawing>
          <wp:inline distT="0" distB="0" distL="0" distR="0" wp14:anchorId="26515594" wp14:editId="1B9532D0">
            <wp:extent cx="3256543" cy="2441051"/>
            <wp:effectExtent l="0" t="0" r="1270" b="0"/>
            <wp:docPr id="4" name="Picture 4" descr="C:\Users\shakola\AppData\Local\Microsoft\Windows\Temporary Internet Files\Content.Outlook\SA9OPBA1\sss2txPerf (003).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C:\Users\shakola\AppData\Local\Microsoft\Windows\Temporary Internet Files\Content.Outlook\SA9OPBA1\sss2txPerf (003).png"/>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3257567" cy="2441819"/>
                    </a:xfrm>
                    <a:prstGeom prst="rect">
                      <a:avLst/>
                    </a:prstGeom>
                    <a:noFill/>
                    <a:ln>
                      <a:noFill/>
                    </a:ln>
                  </pic:spPr>
                </pic:pic>
              </a:graphicData>
            </a:graphic>
          </wp:inline>
        </w:drawing>
      </w:r>
    </w:p>
    <w:p w14:paraId="1C797007" w14:textId="37A15878" w:rsidR="00474487" w:rsidRPr="006C67C3" w:rsidRDefault="00474487" w:rsidP="00474487">
      <w:pPr>
        <w:pStyle w:val="Caption"/>
        <w:rPr>
          <w:rFonts w:ascii="Times New Roman" w:hAnsi="Times New Roman" w:cs="Times New Roman"/>
          <w:color w:val="000000"/>
          <w:sz w:val="20"/>
        </w:rPr>
      </w:pPr>
      <w:bookmarkStart w:id="8" w:name="_Ref478137671"/>
      <w:r w:rsidRPr="006C67C3">
        <w:t xml:space="preserve">Figure </w:t>
      </w:r>
      <w:r w:rsidR="001D4335">
        <w:fldChar w:fldCharType="begin"/>
      </w:r>
      <w:r w:rsidR="001D4335" w:rsidRPr="006C67C3">
        <w:instrText xml:space="preserve"> SEQ Figure \* ARABIC </w:instrText>
      </w:r>
      <w:r w:rsidR="001D4335">
        <w:fldChar w:fldCharType="separate"/>
      </w:r>
      <w:r w:rsidR="00ED2A80">
        <w:rPr>
          <w:noProof/>
        </w:rPr>
        <w:t>4</w:t>
      </w:r>
      <w:r w:rsidR="001D4335">
        <w:rPr>
          <w:noProof/>
        </w:rPr>
        <w:fldChar w:fldCharType="end"/>
      </w:r>
      <w:bookmarkEnd w:id="8"/>
      <w:r w:rsidRPr="006C67C3">
        <w:t xml:space="preserve"> Impact of 1-port and 2-port SSS design on NR-PSS+NR-SSS detection performance. </w:t>
      </w:r>
    </w:p>
    <w:p w14:paraId="6A9E53B1" w14:textId="705DEE13" w:rsidR="001B44F2" w:rsidRPr="006C67C3" w:rsidRDefault="001B44F2" w:rsidP="001125B5">
      <w:pPr>
        <w:rPr>
          <w:rFonts w:ascii="Times New Roman" w:hAnsi="Times New Roman" w:cs="Times New Roman"/>
          <w:sz w:val="20"/>
        </w:rPr>
      </w:pPr>
    </w:p>
    <w:p w14:paraId="5E834104" w14:textId="0F56472D" w:rsidR="001B44F2" w:rsidRDefault="00CE6144" w:rsidP="001B44F2">
      <w:pPr>
        <w:pStyle w:val="Heading2"/>
        <w:rPr>
          <w:rFonts w:ascii="Times New Roman" w:hAnsi="Times New Roman"/>
          <w:sz w:val="20"/>
        </w:rPr>
      </w:pPr>
      <w:r>
        <w:t>2.5</w:t>
      </w:r>
      <w:r w:rsidR="001B44F2">
        <w:tab/>
        <w:t>Summary</w:t>
      </w:r>
    </w:p>
    <w:p w14:paraId="31447E09" w14:textId="5D688223" w:rsidR="001125B5" w:rsidRPr="006C67C3" w:rsidRDefault="001125B5" w:rsidP="001125B5">
      <w:pPr>
        <w:rPr>
          <w:rFonts w:ascii="Times New Roman" w:hAnsi="Times New Roman" w:cs="Times New Roman"/>
          <w:sz w:val="20"/>
        </w:rPr>
      </w:pPr>
      <w:r w:rsidRPr="006C67C3">
        <w:rPr>
          <w:rFonts w:ascii="Times New Roman" w:hAnsi="Times New Roman" w:cs="Times New Roman"/>
          <w:sz w:val="20"/>
        </w:rPr>
        <w:t xml:space="preserve">Based on the results </w:t>
      </w:r>
      <w:r w:rsidR="00474487" w:rsidRPr="006C67C3">
        <w:rPr>
          <w:rFonts w:ascii="Times New Roman" w:hAnsi="Times New Roman" w:cs="Times New Roman"/>
          <w:sz w:val="20"/>
        </w:rPr>
        <w:t xml:space="preserve">presented above </w:t>
      </w:r>
      <w:r w:rsidRPr="006C67C3">
        <w:rPr>
          <w:rFonts w:ascii="Times New Roman" w:hAnsi="Times New Roman" w:cs="Times New Roman"/>
          <w:sz w:val="20"/>
        </w:rPr>
        <w:t xml:space="preserve">we note that joint NR-PSS and NR-SSS detection performance is more depending on NR-SSS performance than from NR-PSS performance. Joint NR-PSS and NR-SSS detection performance is maximized when there are less hypotheses in NR-SSS and when NR-SSS is based on one long sequence (Gold sequence) instead of building from two interleaved sequence. </w:t>
      </w:r>
      <w:r w:rsidRPr="00005E72">
        <w:rPr>
          <w:rFonts w:ascii="Times New Roman" w:hAnsi="Times New Roman" w:cs="Times New Roman"/>
          <w:sz w:val="20"/>
        </w:rPr>
        <w:t xml:space="preserve">We prefer m-sequence over ZC sequence because of no ambiguity issue and thus no need for additional </w:t>
      </w:r>
      <w:r w:rsidR="001A2277">
        <w:rPr>
          <w:rFonts w:ascii="Times New Roman" w:hAnsi="Times New Roman" w:cs="Times New Roman"/>
          <w:sz w:val="20"/>
        </w:rPr>
        <w:t xml:space="preserve">functionality </w:t>
      </w:r>
      <w:r w:rsidRPr="00005E72">
        <w:rPr>
          <w:rFonts w:ascii="Times New Roman" w:hAnsi="Times New Roman" w:cs="Times New Roman"/>
          <w:sz w:val="20"/>
        </w:rPr>
        <w:t>at UE against false peaks (e.g. multiple hypothesis for timing in NR-SSS detection phase).</w:t>
      </w:r>
      <w:r w:rsidR="001D4335">
        <w:rPr>
          <w:rFonts w:ascii="Times New Roman" w:hAnsi="Times New Roman" w:cs="Times New Roman"/>
          <w:sz w:val="20"/>
        </w:rPr>
        <w:t xml:space="preserve"> In our opinion the PAPR benefits of m-sequence over DFT-spread m-sequence overweight the slight performance advantage of DFT-spread sequence.</w:t>
      </w:r>
      <w:r w:rsidR="0091483E">
        <w:rPr>
          <w:rFonts w:ascii="Times New Roman" w:hAnsi="Times New Roman" w:cs="Times New Roman"/>
          <w:sz w:val="20"/>
        </w:rPr>
        <w:t xml:space="preserve"> </w:t>
      </w:r>
    </w:p>
    <w:p w14:paraId="2BA3F0B8" w14:textId="77777777" w:rsidR="001125B5" w:rsidRPr="006C67C3" w:rsidRDefault="001125B5" w:rsidP="001125B5">
      <w:pPr>
        <w:rPr>
          <w:rFonts w:ascii="Times New Roman" w:hAnsi="Times New Roman" w:cs="Times New Roman"/>
          <w:sz w:val="20"/>
        </w:rPr>
      </w:pPr>
      <w:r w:rsidRPr="006C67C3">
        <w:rPr>
          <w:rFonts w:ascii="Times New Roman" w:hAnsi="Times New Roman" w:cs="Times New Roman"/>
          <w:sz w:val="20"/>
        </w:rPr>
        <w:t>Thus, we make the following proposals:</w:t>
      </w:r>
    </w:p>
    <w:p w14:paraId="4B568754" w14:textId="77777777" w:rsidR="001125B5" w:rsidRPr="006C67C3" w:rsidRDefault="001125B5" w:rsidP="001125B5">
      <w:pPr>
        <w:rPr>
          <w:rFonts w:ascii="Times New Roman" w:hAnsi="Times New Roman" w:cs="Times New Roman"/>
          <w:b/>
          <w:i/>
          <w:sz w:val="20"/>
        </w:rPr>
      </w:pPr>
      <w:r w:rsidRPr="006C67C3">
        <w:rPr>
          <w:rFonts w:ascii="Times New Roman" w:hAnsi="Times New Roman" w:cs="Times New Roman"/>
          <w:b/>
          <w:i/>
          <w:sz w:val="20"/>
        </w:rPr>
        <w:t>Proposal: 3 NR-PSS sequences are defined.</w:t>
      </w:r>
    </w:p>
    <w:p w14:paraId="51927C1A" w14:textId="24814E46" w:rsidR="001125B5" w:rsidRPr="006C67C3" w:rsidRDefault="001D4335" w:rsidP="001125B5">
      <w:pPr>
        <w:rPr>
          <w:rFonts w:ascii="Times New Roman" w:hAnsi="Times New Roman" w:cs="Times New Roman"/>
          <w:b/>
          <w:i/>
          <w:sz w:val="20"/>
        </w:rPr>
      </w:pPr>
      <w:r>
        <w:rPr>
          <w:rFonts w:ascii="Times New Roman" w:hAnsi="Times New Roman" w:cs="Times New Roman"/>
          <w:b/>
          <w:i/>
          <w:sz w:val="20"/>
        </w:rPr>
        <w:t>Proposal</w:t>
      </w:r>
      <w:r w:rsidR="001125B5" w:rsidRPr="00005E72">
        <w:rPr>
          <w:rFonts w:ascii="Times New Roman" w:hAnsi="Times New Roman" w:cs="Times New Roman"/>
          <w:b/>
          <w:i/>
          <w:sz w:val="20"/>
        </w:rPr>
        <w:t>: NR-PSS is based on m-seq</w:t>
      </w:r>
      <w:r>
        <w:rPr>
          <w:rFonts w:ascii="Times New Roman" w:hAnsi="Times New Roman" w:cs="Times New Roman"/>
          <w:b/>
          <w:i/>
          <w:sz w:val="20"/>
        </w:rPr>
        <w:t>uence</w:t>
      </w:r>
      <w:r w:rsidR="001125B5" w:rsidRPr="00005E72">
        <w:rPr>
          <w:rFonts w:ascii="Times New Roman" w:hAnsi="Times New Roman" w:cs="Times New Roman"/>
          <w:b/>
          <w:i/>
          <w:sz w:val="20"/>
        </w:rPr>
        <w:t>.</w:t>
      </w:r>
    </w:p>
    <w:p w14:paraId="7BAFE26F" w14:textId="77777777" w:rsidR="001125B5" w:rsidRPr="006C67C3" w:rsidRDefault="001125B5" w:rsidP="001125B5">
      <w:pPr>
        <w:rPr>
          <w:rFonts w:ascii="Times New Roman" w:hAnsi="Times New Roman" w:cs="Times New Roman"/>
          <w:b/>
          <w:i/>
          <w:sz w:val="20"/>
        </w:rPr>
      </w:pPr>
      <w:r w:rsidRPr="006C67C3">
        <w:rPr>
          <w:rFonts w:ascii="Times New Roman" w:hAnsi="Times New Roman" w:cs="Times New Roman"/>
          <w:b/>
          <w:i/>
          <w:sz w:val="20"/>
        </w:rPr>
        <w:t>Proposal: NR-SSS is based on Gold sequence.</w:t>
      </w:r>
    </w:p>
    <w:p w14:paraId="19396728" w14:textId="6E02CE5F" w:rsidR="00620244" w:rsidRPr="00791B7F" w:rsidRDefault="00200FDA">
      <w:pPr>
        <w:pStyle w:val="Heading1"/>
      </w:pPr>
      <w:r>
        <w:t>3</w:t>
      </w:r>
      <w:r w:rsidR="0034111C" w:rsidRPr="00791B7F">
        <w:tab/>
      </w:r>
      <w:r w:rsidR="00EE7FA7" w:rsidRPr="00791B7F">
        <w:t>Conclusion</w:t>
      </w:r>
      <w:r w:rsidR="00DB39D4" w:rsidRPr="00791B7F">
        <w:t>s</w:t>
      </w:r>
      <w:r w:rsidR="00620244" w:rsidRPr="00791B7F">
        <w:rPr>
          <w:b/>
          <w:bCs/>
          <w:lang w:val="en-US"/>
        </w:rPr>
        <w:t xml:space="preserve"> </w:t>
      </w:r>
    </w:p>
    <w:p w14:paraId="4A37344F" w14:textId="7BE0C34F" w:rsidR="003F1849" w:rsidRPr="006C67C3" w:rsidRDefault="00C162A2" w:rsidP="003F1849">
      <w:pPr>
        <w:rPr>
          <w:b/>
          <w:i/>
        </w:rPr>
      </w:pPr>
      <w:r w:rsidRPr="006C67C3">
        <w:rPr>
          <w:rFonts w:ascii="Times New Roman" w:hAnsi="Times New Roman" w:cs="Times New Roman"/>
          <w:sz w:val="20"/>
        </w:rPr>
        <w:t xml:space="preserve">In this contribution </w:t>
      </w:r>
      <w:r w:rsidR="000E225A" w:rsidRPr="006C67C3">
        <w:rPr>
          <w:rFonts w:ascii="Times New Roman" w:hAnsi="Times New Roman" w:cs="Times New Roman"/>
          <w:sz w:val="20"/>
        </w:rPr>
        <w:t xml:space="preserve">we provided our synchronization </w:t>
      </w:r>
      <w:r w:rsidR="003F1849" w:rsidRPr="006C67C3">
        <w:rPr>
          <w:rFonts w:ascii="Times New Roman" w:hAnsi="Times New Roman" w:cs="Times New Roman"/>
          <w:sz w:val="20"/>
        </w:rPr>
        <w:t xml:space="preserve">signal </w:t>
      </w:r>
      <w:r w:rsidR="000E225A" w:rsidRPr="006C67C3">
        <w:rPr>
          <w:rFonts w:ascii="Times New Roman" w:hAnsi="Times New Roman" w:cs="Times New Roman"/>
          <w:sz w:val="20"/>
        </w:rPr>
        <w:t xml:space="preserve">design and performance evaluation. </w:t>
      </w:r>
      <w:r w:rsidR="003F1849" w:rsidRPr="006C67C3">
        <w:rPr>
          <w:rFonts w:ascii="Times New Roman" w:hAnsi="Times New Roman" w:cs="Times New Roman"/>
          <w:sz w:val="20"/>
        </w:rPr>
        <w:t xml:space="preserve">Based on the analysis we made the following proposals: </w:t>
      </w:r>
    </w:p>
    <w:p w14:paraId="401A79B9" w14:textId="0D554E23" w:rsidR="00917C12" w:rsidRPr="006C67C3" w:rsidRDefault="00917C12" w:rsidP="00917C12">
      <w:pPr>
        <w:rPr>
          <w:rFonts w:ascii="Times New Roman" w:hAnsi="Times New Roman" w:cs="Times New Roman"/>
          <w:b/>
          <w:i/>
          <w:sz w:val="20"/>
        </w:rPr>
      </w:pPr>
      <w:r w:rsidRPr="006C67C3">
        <w:rPr>
          <w:rFonts w:ascii="Times New Roman" w:hAnsi="Times New Roman" w:cs="Times New Roman"/>
          <w:b/>
          <w:i/>
          <w:sz w:val="20"/>
        </w:rPr>
        <w:t xml:space="preserve">Proposal: NR-PSS and NR-SSS sequence lengths are </w:t>
      </w:r>
      <w:r w:rsidR="00A437EF">
        <w:rPr>
          <w:rFonts w:ascii="Times New Roman" w:hAnsi="Times New Roman" w:cs="Times New Roman"/>
          <w:b/>
          <w:i/>
          <w:sz w:val="20"/>
        </w:rPr>
        <w:t>at least</w:t>
      </w:r>
      <w:r w:rsidRPr="006C67C3">
        <w:rPr>
          <w:rFonts w:ascii="Times New Roman" w:hAnsi="Times New Roman" w:cs="Times New Roman"/>
          <w:b/>
          <w:i/>
          <w:sz w:val="20"/>
        </w:rPr>
        <w:t xml:space="preserve"> 127.</w:t>
      </w:r>
    </w:p>
    <w:p w14:paraId="01FE54C3" w14:textId="40341CEE" w:rsidR="001B518C" w:rsidRPr="006C67C3" w:rsidRDefault="00917C12" w:rsidP="00917C12">
      <w:pPr>
        <w:rPr>
          <w:rFonts w:ascii="Times New Roman" w:hAnsi="Times New Roman" w:cs="Times New Roman"/>
          <w:b/>
          <w:i/>
          <w:sz w:val="20"/>
        </w:rPr>
      </w:pPr>
      <w:r w:rsidRPr="006C67C3">
        <w:rPr>
          <w:rFonts w:ascii="Times New Roman" w:hAnsi="Times New Roman" w:cs="Times New Roman"/>
          <w:b/>
          <w:i/>
          <w:sz w:val="20"/>
        </w:rPr>
        <w:t>Proposal: 3 NR-PSS sequences are defined.</w:t>
      </w:r>
    </w:p>
    <w:p w14:paraId="723D0A4B" w14:textId="0B9CC6DC" w:rsidR="00917C12" w:rsidRPr="006C67C3" w:rsidRDefault="001D4335" w:rsidP="00917C12">
      <w:pPr>
        <w:rPr>
          <w:rFonts w:ascii="Times New Roman" w:hAnsi="Times New Roman" w:cs="Times New Roman"/>
          <w:b/>
          <w:i/>
          <w:sz w:val="20"/>
        </w:rPr>
      </w:pPr>
      <w:r>
        <w:rPr>
          <w:rFonts w:ascii="Times New Roman" w:hAnsi="Times New Roman" w:cs="Times New Roman"/>
          <w:b/>
          <w:i/>
          <w:sz w:val="20"/>
        </w:rPr>
        <w:t>Proposal</w:t>
      </w:r>
      <w:r w:rsidR="00917C12" w:rsidRPr="00005E72">
        <w:rPr>
          <w:rFonts w:ascii="Times New Roman" w:hAnsi="Times New Roman" w:cs="Times New Roman"/>
          <w:b/>
          <w:i/>
          <w:sz w:val="20"/>
        </w:rPr>
        <w:t>: NR-PSS is based on m-seq</w:t>
      </w:r>
      <w:r>
        <w:rPr>
          <w:rFonts w:ascii="Times New Roman" w:hAnsi="Times New Roman" w:cs="Times New Roman"/>
          <w:b/>
          <w:i/>
          <w:sz w:val="20"/>
        </w:rPr>
        <w:t>uence</w:t>
      </w:r>
      <w:r w:rsidR="00917C12" w:rsidRPr="00005E72">
        <w:rPr>
          <w:rFonts w:ascii="Times New Roman" w:hAnsi="Times New Roman" w:cs="Times New Roman"/>
          <w:b/>
          <w:i/>
          <w:sz w:val="20"/>
        </w:rPr>
        <w:t>.</w:t>
      </w:r>
    </w:p>
    <w:p w14:paraId="2A469E8B" w14:textId="2AC0CA3F" w:rsidR="00917C12" w:rsidRPr="006C67C3" w:rsidRDefault="00917C12" w:rsidP="00917C12">
      <w:pPr>
        <w:rPr>
          <w:b/>
          <w:i/>
        </w:rPr>
      </w:pPr>
      <w:r w:rsidRPr="006C67C3">
        <w:rPr>
          <w:rFonts w:ascii="Times New Roman" w:hAnsi="Times New Roman" w:cs="Times New Roman"/>
          <w:b/>
          <w:i/>
          <w:sz w:val="20"/>
        </w:rPr>
        <w:t>Proposal: NR-SSS is based on Gold sequence</w:t>
      </w:r>
    </w:p>
    <w:p w14:paraId="42A46F2A" w14:textId="77777777" w:rsidR="0034111C" w:rsidRPr="00A51522" w:rsidRDefault="0034111C">
      <w:pPr>
        <w:pStyle w:val="Heading1"/>
      </w:pPr>
      <w:r w:rsidRPr="00A51522">
        <w:t>References</w:t>
      </w:r>
      <w:r w:rsidR="00A2459D" w:rsidRPr="00A51522">
        <w:t xml:space="preserve"> </w:t>
      </w:r>
    </w:p>
    <w:p w14:paraId="78C08FDB" w14:textId="7B0C91CD" w:rsidR="00AF7495" w:rsidRDefault="00462AC1" w:rsidP="008212FF">
      <w:pPr>
        <w:numPr>
          <w:ilvl w:val="0"/>
          <w:numId w:val="1"/>
        </w:numPr>
        <w:spacing w:after="80"/>
        <w:rPr>
          <w:sz w:val="18"/>
        </w:rPr>
      </w:pPr>
      <w:r>
        <w:rPr>
          <w:sz w:val="18"/>
        </w:rPr>
        <w:t>RAN1#</w:t>
      </w:r>
      <w:r w:rsidR="003F1849">
        <w:rPr>
          <w:sz w:val="18"/>
        </w:rPr>
        <w:t>88</w:t>
      </w:r>
      <w:r w:rsidR="008A0B1F">
        <w:rPr>
          <w:sz w:val="18"/>
        </w:rPr>
        <w:t xml:space="preserve"> </w:t>
      </w:r>
      <w:r>
        <w:rPr>
          <w:sz w:val="18"/>
        </w:rPr>
        <w:t>Chairman Notes</w:t>
      </w:r>
    </w:p>
    <w:p w14:paraId="54F72136" w14:textId="184D5061" w:rsidR="007C2744" w:rsidRDefault="007C2744" w:rsidP="008212FF">
      <w:pPr>
        <w:numPr>
          <w:ilvl w:val="0"/>
          <w:numId w:val="1"/>
        </w:numPr>
        <w:spacing w:after="80"/>
        <w:rPr>
          <w:sz w:val="18"/>
        </w:rPr>
      </w:pPr>
      <w:r w:rsidRPr="006C67C3">
        <w:rPr>
          <w:sz w:val="18"/>
        </w:rPr>
        <w:t>R1-</w:t>
      </w:r>
      <w:r w:rsidR="00493B66" w:rsidRPr="006C67C3">
        <w:rPr>
          <w:sz w:val="18"/>
        </w:rPr>
        <w:t>170</w:t>
      </w:r>
      <w:r w:rsidR="00E10E3A" w:rsidRPr="006C67C3">
        <w:rPr>
          <w:sz w:val="18"/>
        </w:rPr>
        <w:t>3097</w:t>
      </w:r>
      <w:r w:rsidRPr="006C67C3">
        <w:rPr>
          <w:sz w:val="18"/>
        </w:rPr>
        <w:t>, “</w:t>
      </w:r>
      <w:r w:rsidR="0052514C" w:rsidRPr="006C67C3">
        <w:rPr>
          <w:sz w:val="18"/>
        </w:rPr>
        <w:t>DL Signals for Mobility Measurements in NR</w:t>
      </w:r>
      <w:r w:rsidR="0052514C" w:rsidRPr="006C67C3" w:rsidDel="0052514C">
        <w:rPr>
          <w:sz w:val="18"/>
        </w:rPr>
        <w:t xml:space="preserve"> </w:t>
      </w:r>
      <w:r w:rsidRPr="006C67C3">
        <w:rPr>
          <w:sz w:val="18"/>
        </w:rPr>
        <w:t>”, Nokia, Alcatel-Lucent Shanghai Bell</w:t>
      </w:r>
    </w:p>
    <w:p w14:paraId="69114FDC" w14:textId="171570A7" w:rsidR="00A437EF" w:rsidRPr="006C67C3" w:rsidRDefault="00A437EF" w:rsidP="00A437EF">
      <w:pPr>
        <w:numPr>
          <w:ilvl w:val="0"/>
          <w:numId w:val="1"/>
        </w:numPr>
        <w:spacing w:after="80"/>
        <w:rPr>
          <w:sz w:val="18"/>
        </w:rPr>
      </w:pPr>
      <w:bookmarkStart w:id="9" w:name="_Ref478490013"/>
      <w:r w:rsidRPr="00A437EF">
        <w:rPr>
          <w:sz w:val="18"/>
        </w:rPr>
        <w:t>R1-1705839</w:t>
      </w:r>
      <w:r>
        <w:rPr>
          <w:sz w:val="18"/>
        </w:rPr>
        <w:t>, “</w:t>
      </w:r>
      <w:r w:rsidRPr="00A437EF">
        <w:rPr>
          <w:sz w:val="18"/>
        </w:rPr>
        <w:t>SS Periodicity</w:t>
      </w:r>
      <w:r>
        <w:rPr>
          <w:sz w:val="18"/>
        </w:rPr>
        <w:t>”, Nokia, Alcatel-Lucent Shanghai Bell</w:t>
      </w:r>
      <w:bookmarkEnd w:id="9"/>
    </w:p>
    <w:p w14:paraId="7C597C55" w14:textId="3D7CBE56" w:rsidR="008A7BA8" w:rsidRDefault="008A7BA8" w:rsidP="007766A3">
      <w:pPr>
        <w:pStyle w:val="Heading1"/>
        <w:ind w:left="0" w:firstLine="0"/>
      </w:pPr>
      <w:r w:rsidRPr="00B7764A">
        <w:lastRenderedPageBreak/>
        <w:t>Appendix A</w:t>
      </w:r>
      <w:r>
        <w:t xml:space="preserve"> Simulation parameters</w:t>
      </w:r>
    </w:p>
    <w:p w14:paraId="75DAC2C6" w14:textId="77777777" w:rsidR="00DD6149" w:rsidRPr="00DD6149" w:rsidRDefault="00DD6149" w:rsidP="00C95DC6"/>
    <w:tbl>
      <w:tblPr>
        <w:tblStyle w:val="TableGrid"/>
        <w:tblW w:w="9067" w:type="dxa"/>
        <w:tblLook w:val="04A0" w:firstRow="1" w:lastRow="0" w:firstColumn="1" w:lastColumn="0" w:noHBand="0" w:noVBand="1"/>
      </w:tblPr>
      <w:tblGrid>
        <w:gridCol w:w="2972"/>
        <w:gridCol w:w="6095"/>
      </w:tblGrid>
      <w:tr w:rsidR="008A7BA8" w:rsidRPr="00B97C04" w14:paraId="685EB85B" w14:textId="77777777" w:rsidTr="00396B64">
        <w:tc>
          <w:tcPr>
            <w:tcW w:w="2972" w:type="dxa"/>
            <w:shd w:val="clear" w:color="auto" w:fill="E7E6E6" w:themeFill="background2"/>
          </w:tcPr>
          <w:p w14:paraId="5C68240C" w14:textId="77777777" w:rsidR="008A7BA8" w:rsidRPr="00005E72" w:rsidRDefault="008A7BA8" w:rsidP="00396B64">
            <w:pPr>
              <w:pStyle w:val="00BodyText"/>
              <w:tabs>
                <w:tab w:val="left" w:pos="1716"/>
              </w:tabs>
              <w:spacing w:after="0"/>
              <w:rPr>
                <w:b/>
              </w:rPr>
            </w:pPr>
            <w:r w:rsidRPr="00005E72">
              <w:rPr>
                <w:b/>
              </w:rPr>
              <w:t>Parameter</w:t>
            </w:r>
            <w:r w:rsidRPr="00005E72">
              <w:rPr>
                <w:b/>
              </w:rPr>
              <w:tab/>
            </w:r>
          </w:p>
        </w:tc>
        <w:tc>
          <w:tcPr>
            <w:tcW w:w="6095" w:type="dxa"/>
            <w:shd w:val="clear" w:color="auto" w:fill="E7E6E6" w:themeFill="background2"/>
          </w:tcPr>
          <w:p w14:paraId="223BBA17" w14:textId="77777777" w:rsidR="008A7BA8" w:rsidRPr="00005E72" w:rsidRDefault="008A7BA8" w:rsidP="00396B64">
            <w:pPr>
              <w:pStyle w:val="00BodyText"/>
              <w:tabs>
                <w:tab w:val="left" w:pos="1670"/>
                <w:tab w:val="right" w:pos="6730"/>
              </w:tabs>
              <w:spacing w:after="0"/>
              <w:rPr>
                <w:b/>
              </w:rPr>
            </w:pPr>
            <w:r w:rsidRPr="00005E72">
              <w:rPr>
                <w:b/>
              </w:rPr>
              <w:t>Value</w:t>
            </w:r>
            <w:r w:rsidRPr="00005E72">
              <w:rPr>
                <w:b/>
              </w:rPr>
              <w:tab/>
            </w:r>
            <w:r w:rsidRPr="00005E72">
              <w:rPr>
                <w:b/>
              </w:rPr>
              <w:tab/>
            </w:r>
          </w:p>
        </w:tc>
      </w:tr>
      <w:tr w:rsidR="008A7BA8" w:rsidRPr="00B97C04" w14:paraId="774A6C2D" w14:textId="77777777" w:rsidTr="00396B64">
        <w:tc>
          <w:tcPr>
            <w:tcW w:w="2972" w:type="dxa"/>
          </w:tcPr>
          <w:p w14:paraId="14D35726" w14:textId="77777777" w:rsidR="008A7BA8" w:rsidRPr="00005E72" w:rsidRDefault="008A7BA8" w:rsidP="00396B64">
            <w:pPr>
              <w:pStyle w:val="00BodyText"/>
              <w:tabs>
                <w:tab w:val="left" w:pos="2327"/>
              </w:tabs>
              <w:spacing w:after="0"/>
            </w:pPr>
            <w:r w:rsidRPr="00005E72">
              <w:t>Carrier frequency</w:t>
            </w:r>
          </w:p>
        </w:tc>
        <w:tc>
          <w:tcPr>
            <w:tcW w:w="6095" w:type="dxa"/>
          </w:tcPr>
          <w:p w14:paraId="0AC3095A" w14:textId="77777777" w:rsidR="008A7BA8" w:rsidRPr="00005E72" w:rsidRDefault="008A7BA8" w:rsidP="00396B64">
            <w:pPr>
              <w:pStyle w:val="00BodyText"/>
              <w:tabs>
                <w:tab w:val="left" w:pos="2327"/>
              </w:tabs>
              <w:spacing w:after="0"/>
            </w:pPr>
            <w:r w:rsidRPr="00005E72">
              <w:t>4 GHz</w:t>
            </w:r>
          </w:p>
        </w:tc>
      </w:tr>
      <w:tr w:rsidR="008A7BA8" w:rsidRPr="006C67C3" w14:paraId="6DB00CF1" w14:textId="77777777" w:rsidTr="00396B64">
        <w:tc>
          <w:tcPr>
            <w:tcW w:w="2972" w:type="dxa"/>
          </w:tcPr>
          <w:p w14:paraId="7D24FA2C" w14:textId="77777777" w:rsidR="008A7BA8" w:rsidRPr="00005E72" w:rsidRDefault="008A7BA8" w:rsidP="00396B64">
            <w:pPr>
              <w:pStyle w:val="00BodyText"/>
              <w:tabs>
                <w:tab w:val="left" w:pos="2327"/>
              </w:tabs>
              <w:spacing w:after="0"/>
            </w:pPr>
            <w:r w:rsidRPr="00005E72">
              <w:t>PSS sequence type</w:t>
            </w:r>
          </w:p>
        </w:tc>
        <w:tc>
          <w:tcPr>
            <w:tcW w:w="6095" w:type="dxa"/>
          </w:tcPr>
          <w:p w14:paraId="0E9E65B2" w14:textId="6364D68E" w:rsidR="008A7BA8" w:rsidRPr="00005E72" w:rsidRDefault="008A7BA8" w:rsidP="00396B64">
            <w:pPr>
              <w:pStyle w:val="00BodyText"/>
              <w:tabs>
                <w:tab w:val="left" w:pos="2327"/>
              </w:tabs>
              <w:spacing w:after="0"/>
            </w:pPr>
            <w:proofErr w:type="spellStart"/>
            <w:r w:rsidRPr="00005E72">
              <w:t>Zhadoff</w:t>
            </w:r>
            <w:proofErr w:type="spellEnd"/>
            <w:r w:rsidRPr="00005E72">
              <w:t>-Chu, m-sequence</w:t>
            </w:r>
            <w:r w:rsidR="00272991" w:rsidRPr="00005E72">
              <w:t>, DFT-s m-sequence, Interleaved ZC</w:t>
            </w:r>
          </w:p>
        </w:tc>
      </w:tr>
      <w:tr w:rsidR="008A7BA8" w:rsidRPr="006C67C3" w14:paraId="2001E5B1" w14:textId="77777777" w:rsidTr="00396B64">
        <w:tc>
          <w:tcPr>
            <w:tcW w:w="2972" w:type="dxa"/>
          </w:tcPr>
          <w:p w14:paraId="15ED6AFF" w14:textId="77777777" w:rsidR="008A7BA8" w:rsidRPr="00005E72" w:rsidRDefault="008A7BA8" w:rsidP="00396B64">
            <w:pPr>
              <w:pStyle w:val="00BodyText"/>
              <w:tabs>
                <w:tab w:val="left" w:pos="2327"/>
              </w:tabs>
              <w:spacing w:after="0"/>
            </w:pPr>
            <w:r w:rsidRPr="00005E72">
              <w:t>SSS sequence type</w:t>
            </w:r>
          </w:p>
        </w:tc>
        <w:tc>
          <w:tcPr>
            <w:tcW w:w="6095" w:type="dxa"/>
          </w:tcPr>
          <w:p w14:paraId="502E6C69" w14:textId="0BA6EAB8" w:rsidR="008A7BA8" w:rsidRPr="00005E72" w:rsidRDefault="008A7BA8" w:rsidP="00396B64">
            <w:pPr>
              <w:pStyle w:val="00BodyText"/>
              <w:tabs>
                <w:tab w:val="left" w:pos="2327"/>
              </w:tabs>
              <w:spacing w:after="0"/>
            </w:pPr>
            <w:r w:rsidRPr="00005E72">
              <w:t xml:space="preserve">LTE-like sequences, </w:t>
            </w:r>
            <w:r w:rsidR="00272991" w:rsidRPr="00005E72">
              <w:t>Gold sequence</w:t>
            </w:r>
          </w:p>
        </w:tc>
      </w:tr>
      <w:tr w:rsidR="008A7BA8" w:rsidRPr="00B97C04" w14:paraId="285D9ADA" w14:textId="77777777" w:rsidTr="00396B64">
        <w:tc>
          <w:tcPr>
            <w:tcW w:w="2972" w:type="dxa"/>
          </w:tcPr>
          <w:p w14:paraId="03D58036" w14:textId="4F167A3D" w:rsidR="008A7BA8" w:rsidRPr="00005E72" w:rsidRDefault="008A7BA8" w:rsidP="00396B64">
            <w:pPr>
              <w:pStyle w:val="00BodyText"/>
              <w:tabs>
                <w:tab w:val="left" w:pos="2327"/>
              </w:tabs>
              <w:spacing w:after="0"/>
            </w:pPr>
            <w:r w:rsidRPr="00005E72">
              <w:t>Number of</w:t>
            </w:r>
            <w:r w:rsidR="00C4517D" w:rsidRPr="00005E72">
              <w:t xml:space="preserve"> NR-PSS</w:t>
            </w:r>
            <w:r w:rsidRPr="00005E72">
              <w:t xml:space="preserve"> sequences</w:t>
            </w:r>
          </w:p>
        </w:tc>
        <w:tc>
          <w:tcPr>
            <w:tcW w:w="6095" w:type="dxa"/>
          </w:tcPr>
          <w:p w14:paraId="30A440FB" w14:textId="50A85867" w:rsidR="008A7BA8" w:rsidRPr="00005E72" w:rsidRDefault="00272991" w:rsidP="00396B64">
            <w:pPr>
              <w:pStyle w:val="00BodyText"/>
              <w:tabs>
                <w:tab w:val="left" w:pos="2327"/>
              </w:tabs>
              <w:spacing w:after="0"/>
            </w:pPr>
            <w:r w:rsidRPr="00005E72">
              <w:t>1 and 3</w:t>
            </w:r>
          </w:p>
        </w:tc>
      </w:tr>
      <w:tr w:rsidR="008A7BA8" w:rsidRPr="00B97C04" w14:paraId="20DAB27B" w14:textId="77777777" w:rsidTr="00396B64">
        <w:tc>
          <w:tcPr>
            <w:tcW w:w="2972" w:type="dxa"/>
          </w:tcPr>
          <w:p w14:paraId="2A0A637B" w14:textId="77777777" w:rsidR="008A7BA8" w:rsidRPr="00005E72" w:rsidRDefault="008A7BA8" w:rsidP="00396B64">
            <w:pPr>
              <w:pStyle w:val="00BodyText"/>
              <w:tabs>
                <w:tab w:val="left" w:pos="2327"/>
              </w:tabs>
              <w:spacing w:after="0"/>
            </w:pPr>
            <w:r w:rsidRPr="00005E72">
              <w:t>Number of SSS sequences</w:t>
            </w:r>
          </w:p>
        </w:tc>
        <w:tc>
          <w:tcPr>
            <w:tcW w:w="6095" w:type="dxa"/>
          </w:tcPr>
          <w:p w14:paraId="6B9727B1" w14:textId="0D4C23DC" w:rsidR="008A7BA8" w:rsidRPr="00005E72" w:rsidRDefault="00272991" w:rsidP="00396B64">
            <w:pPr>
              <w:pStyle w:val="00BodyText"/>
              <w:tabs>
                <w:tab w:val="left" w:pos="2327"/>
              </w:tabs>
              <w:spacing w:after="0"/>
            </w:pPr>
            <w:r w:rsidRPr="00005E72">
              <w:t>336</w:t>
            </w:r>
            <w:r w:rsidR="008A7BA8" w:rsidRPr="00005E72">
              <w:t>, 1008</w:t>
            </w:r>
          </w:p>
        </w:tc>
      </w:tr>
      <w:tr w:rsidR="008A7BA8" w:rsidRPr="00B97C04" w14:paraId="59528DC1" w14:textId="77777777" w:rsidTr="00396B64">
        <w:tc>
          <w:tcPr>
            <w:tcW w:w="2972" w:type="dxa"/>
          </w:tcPr>
          <w:p w14:paraId="00FDD1DC" w14:textId="77777777" w:rsidR="008A7BA8" w:rsidRPr="00005E72" w:rsidRDefault="008A7BA8" w:rsidP="00396B64">
            <w:pPr>
              <w:pStyle w:val="00BodyText"/>
              <w:tabs>
                <w:tab w:val="left" w:pos="2327"/>
              </w:tabs>
              <w:spacing w:after="0"/>
            </w:pPr>
            <w:r w:rsidRPr="00005E72">
              <w:t>PSS/SSS length</w:t>
            </w:r>
          </w:p>
        </w:tc>
        <w:tc>
          <w:tcPr>
            <w:tcW w:w="6095" w:type="dxa"/>
          </w:tcPr>
          <w:p w14:paraId="246888BD" w14:textId="69D490DE" w:rsidR="008A7BA8" w:rsidRPr="00005E72" w:rsidRDefault="008A7BA8" w:rsidP="00396B64">
            <w:pPr>
              <w:pStyle w:val="00BodyText"/>
              <w:tabs>
                <w:tab w:val="left" w:pos="2327"/>
              </w:tabs>
              <w:spacing w:after="0"/>
            </w:pPr>
            <w:r w:rsidRPr="00005E72">
              <w:t>63, 127</w:t>
            </w:r>
          </w:p>
        </w:tc>
      </w:tr>
      <w:tr w:rsidR="008A7BA8" w:rsidRPr="00B97C04" w14:paraId="74B0FE21" w14:textId="77777777" w:rsidTr="00396B64">
        <w:tc>
          <w:tcPr>
            <w:tcW w:w="2972" w:type="dxa"/>
          </w:tcPr>
          <w:p w14:paraId="4F151B50" w14:textId="77777777" w:rsidR="008A7BA8" w:rsidRPr="00005E72" w:rsidRDefault="008A7BA8" w:rsidP="00396B64">
            <w:pPr>
              <w:pStyle w:val="00BodyText"/>
              <w:tabs>
                <w:tab w:val="left" w:pos="2327"/>
              </w:tabs>
              <w:spacing w:after="0"/>
            </w:pPr>
            <w:r w:rsidRPr="00005E72">
              <w:t>PSS/SSS period</w:t>
            </w:r>
          </w:p>
        </w:tc>
        <w:tc>
          <w:tcPr>
            <w:tcW w:w="6095" w:type="dxa"/>
          </w:tcPr>
          <w:p w14:paraId="77C5A752" w14:textId="77777777" w:rsidR="008A7BA8" w:rsidRPr="00005E72" w:rsidRDefault="008A7BA8" w:rsidP="00396B64">
            <w:pPr>
              <w:pStyle w:val="00BodyText"/>
              <w:tabs>
                <w:tab w:val="left" w:pos="2327"/>
              </w:tabs>
              <w:spacing w:after="0"/>
            </w:pPr>
            <w:r w:rsidRPr="00005E72">
              <w:t xml:space="preserve">5 </w:t>
            </w:r>
            <w:proofErr w:type="spellStart"/>
            <w:r w:rsidRPr="00005E72">
              <w:t>ms</w:t>
            </w:r>
            <w:proofErr w:type="spellEnd"/>
          </w:p>
        </w:tc>
      </w:tr>
      <w:tr w:rsidR="008A7BA8" w:rsidRPr="00B97C04" w14:paraId="3309F710" w14:textId="77777777" w:rsidTr="00396B64">
        <w:tc>
          <w:tcPr>
            <w:tcW w:w="2972" w:type="dxa"/>
          </w:tcPr>
          <w:p w14:paraId="4512363E" w14:textId="77777777" w:rsidR="008A7BA8" w:rsidRPr="00005E72" w:rsidRDefault="008A7BA8" w:rsidP="00396B64">
            <w:pPr>
              <w:pStyle w:val="00BodyText"/>
              <w:tabs>
                <w:tab w:val="left" w:pos="2327"/>
              </w:tabs>
              <w:spacing w:after="0"/>
            </w:pPr>
            <w:r w:rsidRPr="00005E72">
              <w:t>Sub-carrier spacing</w:t>
            </w:r>
          </w:p>
        </w:tc>
        <w:tc>
          <w:tcPr>
            <w:tcW w:w="6095" w:type="dxa"/>
          </w:tcPr>
          <w:p w14:paraId="66B7C4E8" w14:textId="77777777" w:rsidR="008A7BA8" w:rsidRPr="00005E72" w:rsidRDefault="008A7BA8" w:rsidP="00396B64">
            <w:pPr>
              <w:pStyle w:val="00BodyText"/>
              <w:tabs>
                <w:tab w:val="left" w:pos="2327"/>
              </w:tabs>
              <w:spacing w:after="0"/>
            </w:pPr>
            <w:r w:rsidRPr="00005E72">
              <w:t>15 kHz, 30 kHz</w:t>
            </w:r>
          </w:p>
        </w:tc>
      </w:tr>
      <w:tr w:rsidR="008A7BA8" w:rsidRPr="00B97C04" w14:paraId="7F0A022A" w14:textId="77777777" w:rsidTr="00396B64">
        <w:tc>
          <w:tcPr>
            <w:tcW w:w="2972" w:type="dxa"/>
          </w:tcPr>
          <w:p w14:paraId="2057E12E" w14:textId="77777777" w:rsidR="008A7BA8" w:rsidRPr="00005E72" w:rsidRDefault="008A7BA8" w:rsidP="00396B64">
            <w:pPr>
              <w:pStyle w:val="00BodyText"/>
              <w:tabs>
                <w:tab w:val="left" w:pos="2327"/>
              </w:tabs>
              <w:spacing w:after="0"/>
            </w:pPr>
            <w:r w:rsidRPr="00005E72">
              <w:t>Channel model</w:t>
            </w:r>
          </w:p>
        </w:tc>
        <w:tc>
          <w:tcPr>
            <w:tcW w:w="6095" w:type="dxa"/>
          </w:tcPr>
          <w:p w14:paraId="6666564F" w14:textId="77777777" w:rsidR="008A7BA8" w:rsidRPr="00005E72" w:rsidRDefault="008A7BA8" w:rsidP="00396B64">
            <w:pPr>
              <w:pStyle w:val="00BodyText"/>
              <w:tabs>
                <w:tab w:val="left" w:pos="2327"/>
              </w:tabs>
              <w:spacing w:after="0"/>
            </w:pPr>
            <w:r w:rsidRPr="00005E72">
              <w:t>CDL-C 100 ns scaling</w:t>
            </w:r>
          </w:p>
        </w:tc>
      </w:tr>
      <w:tr w:rsidR="008A7BA8" w:rsidRPr="00B97C04" w14:paraId="0792C96D" w14:textId="77777777" w:rsidTr="00396B64">
        <w:tc>
          <w:tcPr>
            <w:tcW w:w="2972" w:type="dxa"/>
          </w:tcPr>
          <w:p w14:paraId="3E0213EC" w14:textId="77777777" w:rsidR="008A7BA8" w:rsidRPr="00005E72" w:rsidRDefault="008A7BA8" w:rsidP="00396B64">
            <w:pPr>
              <w:pStyle w:val="00BodyText"/>
              <w:tabs>
                <w:tab w:val="left" w:pos="2327"/>
              </w:tabs>
              <w:spacing w:after="0"/>
            </w:pPr>
            <w:r w:rsidRPr="00005E72">
              <w:t>UE speed</w:t>
            </w:r>
          </w:p>
        </w:tc>
        <w:tc>
          <w:tcPr>
            <w:tcW w:w="6095" w:type="dxa"/>
          </w:tcPr>
          <w:p w14:paraId="70C31894" w14:textId="77777777" w:rsidR="008A7BA8" w:rsidRPr="00005E72" w:rsidRDefault="008A7BA8" w:rsidP="00396B64">
            <w:pPr>
              <w:pStyle w:val="00BodyText"/>
              <w:tabs>
                <w:tab w:val="left" w:pos="2327"/>
              </w:tabs>
              <w:spacing w:after="0"/>
            </w:pPr>
            <w:r w:rsidRPr="00005E72">
              <w:t>30 km/h</w:t>
            </w:r>
          </w:p>
        </w:tc>
      </w:tr>
      <w:tr w:rsidR="008A7BA8" w:rsidRPr="006C67C3" w14:paraId="5F16EFF8" w14:textId="77777777" w:rsidTr="00396B64">
        <w:tc>
          <w:tcPr>
            <w:tcW w:w="2972" w:type="dxa"/>
          </w:tcPr>
          <w:p w14:paraId="2545FE31" w14:textId="77777777" w:rsidR="008A7BA8" w:rsidRPr="00005E72" w:rsidRDefault="008A7BA8" w:rsidP="00396B64">
            <w:pPr>
              <w:pStyle w:val="00BodyText"/>
              <w:tabs>
                <w:tab w:val="left" w:pos="2327"/>
              </w:tabs>
              <w:spacing w:after="0"/>
            </w:pPr>
            <w:r w:rsidRPr="00005E72">
              <w:t>PSS receiver algorithm</w:t>
            </w:r>
          </w:p>
        </w:tc>
        <w:tc>
          <w:tcPr>
            <w:tcW w:w="6095" w:type="dxa"/>
          </w:tcPr>
          <w:p w14:paraId="09355BFF" w14:textId="77777777" w:rsidR="008A7BA8" w:rsidRPr="00005E72" w:rsidRDefault="008A7BA8" w:rsidP="00396B64">
            <w:pPr>
              <w:pStyle w:val="00BodyText"/>
              <w:tabs>
                <w:tab w:val="left" w:pos="2327"/>
              </w:tabs>
              <w:spacing w:after="0"/>
            </w:pPr>
            <w:r w:rsidRPr="00005E72">
              <w:t>Single-shot time-domain correlator with thresholding with options for piecewise processing</w:t>
            </w:r>
          </w:p>
        </w:tc>
      </w:tr>
      <w:tr w:rsidR="008A7BA8" w:rsidRPr="006C67C3" w14:paraId="40C7886E" w14:textId="77777777" w:rsidTr="00396B64">
        <w:tc>
          <w:tcPr>
            <w:tcW w:w="2972" w:type="dxa"/>
          </w:tcPr>
          <w:p w14:paraId="0E00EEFD" w14:textId="77777777" w:rsidR="008A7BA8" w:rsidRPr="00005E72" w:rsidRDefault="008A7BA8" w:rsidP="00396B64">
            <w:pPr>
              <w:pStyle w:val="00BodyText"/>
              <w:tabs>
                <w:tab w:val="left" w:pos="2327"/>
              </w:tabs>
              <w:spacing w:after="0"/>
            </w:pPr>
            <w:r w:rsidRPr="00005E72">
              <w:t>SSS receiver algorithm</w:t>
            </w:r>
          </w:p>
        </w:tc>
        <w:tc>
          <w:tcPr>
            <w:tcW w:w="6095" w:type="dxa"/>
          </w:tcPr>
          <w:p w14:paraId="54DD16FB" w14:textId="77777777" w:rsidR="008A7BA8" w:rsidRPr="00005E72" w:rsidRDefault="008A7BA8" w:rsidP="00396B64">
            <w:pPr>
              <w:pStyle w:val="00BodyText"/>
              <w:tabs>
                <w:tab w:val="left" w:pos="2327"/>
              </w:tabs>
              <w:spacing w:after="0"/>
            </w:pPr>
            <w:r w:rsidRPr="00005E72">
              <w:t>Single-shot non-coherent exhaustive search with thresholding</w:t>
            </w:r>
          </w:p>
        </w:tc>
      </w:tr>
      <w:tr w:rsidR="008A7BA8" w14:paraId="7FA6593B" w14:textId="77777777" w:rsidTr="00396B64">
        <w:tc>
          <w:tcPr>
            <w:tcW w:w="2972" w:type="dxa"/>
          </w:tcPr>
          <w:p w14:paraId="41C9B75B" w14:textId="77777777" w:rsidR="008A7BA8" w:rsidRPr="00005E72" w:rsidRDefault="008A7BA8" w:rsidP="00396B64">
            <w:pPr>
              <w:pStyle w:val="00BodyText"/>
              <w:tabs>
                <w:tab w:val="left" w:pos="2327"/>
              </w:tabs>
              <w:spacing w:after="0"/>
            </w:pPr>
            <w:r w:rsidRPr="00005E72">
              <w:t>False alarm probability</w:t>
            </w:r>
          </w:p>
        </w:tc>
        <w:tc>
          <w:tcPr>
            <w:tcW w:w="6095" w:type="dxa"/>
          </w:tcPr>
          <w:p w14:paraId="728BFE44" w14:textId="77777777" w:rsidR="008A7BA8" w:rsidRPr="00005E72" w:rsidRDefault="008A7BA8" w:rsidP="00396B64">
            <w:pPr>
              <w:pStyle w:val="00BodyText"/>
              <w:tabs>
                <w:tab w:val="left" w:pos="2327"/>
              </w:tabs>
              <w:spacing w:after="0"/>
            </w:pPr>
            <w:r w:rsidRPr="00005E72">
              <w:t>&lt; 1 %</w:t>
            </w:r>
          </w:p>
        </w:tc>
      </w:tr>
    </w:tbl>
    <w:p w14:paraId="19485632" w14:textId="457E9477" w:rsidR="008A7BA8" w:rsidRDefault="008A7BA8" w:rsidP="00493B66">
      <w:pPr>
        <w:rPr>
          <w:sz w:val="18"/>
          <w:highlight w:val="yellow"/>
        </w:rPr>
      </w:pPr>
    </w:p>
    <w:p w14:paraId="5FA32EAD" w14:textId="49B47CF0" w:rsidR="00656B46" w:rsidRDefault="00656B46" w:rsidP="00656B46">
      <w:pPr>
        <w:pStyle w:val="Heading1"/>
        <w:ind w:left="0" w:firstLine="0"/>
      </w:pPr>
      <w:r w:rsidRPr="00B7764A">
        <w:t xml:space="preserve">Appendix </w:t>
      </w:r>
      <w:r>
        <w:t>B PAPR and CM analysis</w:t>
      </w:r>
    </w:p>
    <w:p w14:paraId="2C29D78F" w14:textId="5C1A3FC3" w:rsidR="00656B46" w:rsidRPr="002412C6" w:rsidRDefault="0018058A" w:rsidP="002412C6">
      <w:pPr>
        <w:pStyle w:val="ListParagraph"/>
        <w:numPr>
          <w:ilvl w:val="0"/>
          <w:numId w:val="5"/>
        </w:numPr>
      </w:pPr>
      <w:r w:rsidRPr="002412C6">
        <w:t>The PAPR and CM values are calculated from time domain sequence obtained with (inverse) DFT length 4096.</w:t>
      </w:r>
    </w:p>
    <w:p w14:paraId="24FD668F" w14:textId="77777777" w:rsidR="0018058A" w:rsidRDefault="0018058A" w:rsidP="00656B46"/>
    <w:tbl>
      <w:tblPr>
        <w:tblStyle w:val="TableGrid"/>
        <w:tblW w:w="0" w:type="auto"/>
        <w:tblLook w:val="04A0" w:firstRow="1" w:lastRow="0" w:firstColumn="1" w:lastColumn="0" w:noHBand="0" w:noVBand="1"/>
      </w:tblPr>
      <w:tblGrid>
        <w:gridCol w:w="3209"/>
        <w:gridCol w:w="1889"/>
        <w:gridCol w:w="1560"/>
      </w:tblGrid>
      <w:tr w:rsidR="006C67C3" w14:paraId="507336DD" w14:textId="77777777" w:rsidTr="00BD7497">
        <w:tc>
          <w:tcPr>
            <w:tcW w:w="3209" w:type="dxa"/>
          </w:tcPr>
          <w:p w14:paraId="10DB25DF" w14:textId="4ACB8821" w:rsidR="006C67C3" w:rsidRPr="00BD7497" w:rsidRDefault="006C67C3" w:rsidP="00656B46">
            <w:pPr>
              <w:rPr>
                <w:b/>
              </w:rPr>
            </w:pPr>
            <w:r w:rsidRPr="00BD7497">
              <w:rPr>
                <w:b/>
              </w:rPr>
              <w:t xml:space="preserve">Sequence </w:t>
            </w:r>
          </w:p>
        </w:tc>
        <w:tc>
          <w:tcPr>
            <w:tcW w:w="1889" w:type="dxa"/>
          </w:tcPr>
          <w:p w14:paraId="42489256" w14:textId="1567C444" w:rsidR="006C67C3" w:rsidRPr="00BD7497" w:rsidRDefault="006C67C3" w:rsidP="00656B46">
            <w:pPr>
              <w:rPr>
                <w:b/>
              </w:rPr>
            </w:pPr>
            <w:r w:rsidRPr="00BD7497">
              <w:rPr>
                <w:b/>
              </w:rPr>
              <w:t>PAPR (dB)</w:t>
            </w:r>
          </w:p>
        </w:tc>
        <w:tc>
          <w:tcPr>
            <w:tcW w:w="1560" w:type="dxa"/>
          </w:tcPr>
          <w:p w14:paraId="7522BB2A" w14:textId="67CF6007" w:rsidR="006C67C3" w:rsidRPr="00BD7497" w:rsidRDefault="006C67C3" w:rsidP="00656B46">
            <w:pPr>
              <w:rPr>
                <w:b/>
              </w:rPr>
            </w:pPr>
            <w:r w:rsidRPr="00BD7497">
              <w:rPr>
                <w:b/>
              </w:rPr>
              <w:t>CM (dB)</w:t>
            </w:r>
          </w:p>
        </w:tc>
      </w:tr>
      <w:tr w:rsidR="006C67C3" w14:paraId="09D63145" w14:textId="77777777" w:rsidTr="00BD7497">
        <w:tc>
          <w:tcPr>
            <w:tcW w:w="3209" w:type="dxa"/>
          </w:tcPr>
          <w:p w14:paraId="6F0C98D2" w14:textId="58412B45" w:rsidR="006C67C3" w:rsidRDefault="006C67C3" w:rsidP="00656B46">
            <w:proofErr w:type="spellStart"/>
            <w:r>
              <w:t>Zadoff</w:t>
            </w:r>
            <w:proofErr w:type="spellEnd"/>
            <w:r>
              <w:t>-Chu</w:t>
            </w:r>
            <w:r w:rsidR="00D4000B">
              <w:t>, u=25</w:t>
            </w:r>
          </w:p>
        </w:tc>
        <w:tc>
          <w:tcPr>
            <w:tcW w:w="1889" w:type="dxa"/>
          </w:tcPr>
          <w:p w14:paraId="514F96A4" w14:textId="28B9A602" w:rsidR="006C67C3" w:rsidRDefault="006C67C3" w:rsidP="00656B46">
            <w:r>
              <w:t>5.1</w:t>
            </w:r>
          </w:p>
        </w:tc>
        <w:tc>
          <w:tcPr>
            <w:tcW w:w="1560" w:type="dxa"/>
          </w:tcPr>
          <w:p w14:paraId="7552F036" w14:textId="24D29D8F" w:rsidR="006C67C3" w:rsidRDefault="006C67C3" w:rsidP="00656B46">
            <w:r>
              <w:t>1.6</w:t>
            </w:r>
          </w:p>
        </w:tc>
      </w:tr>
      <w:tr w:rsidR="006C67C3" w14:paraId="2DEB9539" w14:textId="77777777" w:rsidTr="00BD7497">
        <w:tc>
          <w:tcPr>
            <w:tcW w:w="3209" w:type="dxa"/>
          </w:tcPr>
          <w:p w14:paraId="792CDC09" w14:textId="1EE8D6C8" w:rsidR="006C67C3" w:rsidRDefault="00D4000B" w:rsidP="00656B46">
            <w:r>
              <w:t xml:space="preserve">           u=29</w:t>
            </w:r>
          </w:p>
        </w:tc>
        <w:tc>
          <w:tcPr>
            <w:tcW w:w="1889" w:type="dxa"/>
          </w:tcPr>
          <w:p w14:paraId="49023968" w14:textId="793D6483" w:rsidR="006C67C3" w:rsidRDefault="006C67C3" w:rsidP="00656B46">
            <w:r>
              <w:t>5.4</w:t>
            </w:r>
          </w:p>
        </w:tc>
        <w:tc>
          <w:tcPr>
            <w:tcW w:w="1560" w:type="dxa"/>
          </w:tcPr>
          <w:p w14:paraId="75613999" w14:textId="5FCAD543" w:rsidR="006C67C3" w:rsidRDefault="00BD7497" w:rsidP="00656B46">
            <w:r>
              <w:t>1.1</w:t>
            </w:r>
          </w:p>
        </w:tc>
      </w:tr>
      <w:tr w:rsidR="006C67C3" w14:paraId="58B36E69" w14:textId="77777777" w:rsidTr="00BD7497">
        <w:tc>
          <w:tcPr>
            <w:tcW w:w="3209" w:type="dxa"/>
          </w:tcPr>
          <w:p w14:paraId="41C88240" w14:textId="2EFED38E" w:rsidR="006C67C3" w:rsidRDefault="00D4000B" w:rsidP="00656B46">
            <w:r>
              <w:t xml:space="preserve">           u=34</w:t>
            </w:r>
          </w:p>
        </w:tc>
        <w:tc>
          <w:tcPr>
            <w:tcW w:w="1889" w:type="dxa"/>
          </w:tcPr>
          <w:p w14:paraId="4439A339" w14:textId="0752414A" w:rsidR="006C67C3" w:rsidRDefault="00BD7497" w:rsidP="00656B46">
            <w:r>
              <w:t>5.1</w:t>
            </w:r>
          </w:p>
        </w:tc>
        <w:tc>
          <w:tcPr>
            <w:tcW w:w="1560" w:type="dxa"/>
          </w:tcPr>
          <w:p w14:paraId="7237909B" w14:textId="74AA4D8B" w:rsidR="006C67C3" w:rsidRDefault="00BD7497" w:rsidP="00656B46">
            <w:r>
              <w:t>1.6</w:t>
            </w:r>
          </w:p>
        </w:tc>
      </w:tr>
      <w:tr w:rsidR="006C67C3" w14:paraId="6BED5D03" w14:textId="77777777" w:rsidTr="00BD7497">
        <w:tc>
          <w:tcPr>
            <w:tcW w:w="3209" w:type="dxa"/>
          </w:tcPr>
          <w:p w14:paraId="769FA5C2" w14:textId="73878228" w:rsidR="006C67C3" w:rsidRDefault="00BD7497" w:rsidP="00656B46">
            <w:proofErr w:type="spellStart"/>
            <w:r>
              <w:t>Zadoff</w:t>
            </w:r>
            <w:proofErr w:type="spellEnd"/>
            <w:r>
              <w:t>-Chu (30 kHz)</w:t>
            </w:r>
            <w:r w:rsidR="00D4000B">
              <w:t>, u=25</w:t>
            </w:r>
          </w:p>
        </w:tc>
        <w:tc>
          <w:tcPr>
            <w:tcW w:w="1889" w:type="dxa"/>
          </w:tcPr>
          <w:p w14:paraId="65A6E7BB" w14:textId="4378ADA5" w:rsidR="006C67C3" w:rsidRDefault="00BD7497" w:rsidP="00656B46">
            <w:r>
              <w:t>4.1</w:t>
            </w:r>
          </w:p>
        </w:tc>
        <w:tc>
          <w:tcPr>
            <w:tcW w:w="1560" w:type="dxa"/>
          </w:tcPr>
          <w:p w14:paraId="4F14CC45" w14:textId="4643A297" w:rsidR="006C67C3" w:rsidRDefault="00BD7497" w:rsidP="00656B46">
            <w:r>
              <w:t>0.4</w:t>
            </w:r>
          </w:p>
        </w:tc>
      </w:tr>
      <w:tr w:rsidR="006C67C3" w14:paraId="075CBA55" w14:textId="77777777" w:rsidTr="00BD7497">
        <w:tc>
          <w:tcPr>
            <w:tcW w:w="3209" w:type="dxa"/>
          </w:tcPr>
          <w:p w14:paraId="0C163627" w14:textId="5F44FDA2" w:rsidR="006C67C3" w:rsidRDefault="00D4000B" w:rsidP="00656B46">
            <w:r>
              <w:t xml:space="preserve">           u=29</w:t>
            </w:r>
          </w:p>
        </w:tc>
        <w:tc>
          <w:tcPr>
            <w:tcW w:w="1889" w:type="dxa"/>
          </w:tcPr>
          <w:p w14:paraId="4B282599" w14:textId="079F3904" w:rsidR="006C67C3" w:rsidRDefault="00BD7497" w:rsidP="00656B46">
            <w:r>
              <w:t>3.7</w:t>
            </w:r>
          </w:p>
        </w:tc>
        <w:tc>
          <w:tcPr>
            <w:tcW w:w="1560" w:type="dxa"/>
          </w:tcPr>
          <w:p w14:paraId="5E373798" w14:textId="0B71CDAA" w:rsidR="006C67C3" w:rsidRDefault="00BD7497" w:rsidP="00656B46">
            <w:r>
              <w:t>0.4</w:t>
            </w:r>
          </w:p>
        </w:tc>
      </w:tr>
      <w:tr w:rsidR="006C67C3" w14:paraId="4CEDA105" w14:textId="77777777" w:rsidTr="00BD7497">
        <w:tc>
          <w:tcPr>
            <w:tcW w:w="3209" w:type="dxa"/>
          </w:tcPr>
          <w:p w14:paraId="0B6508E0" w14:textId="7659E74B" w:rsidR="006C67C3" w:rsidRDefault="00D4000B" w:rsidP="00656B46">
            <w:r>
              <w:t xml:space="preserve">           u=34</w:t>
            </w:r>
          </w:p>
        </w:tc>
        <w:tc>
          <w:tcPr>
            <w:tcW w:w="1889" w:type="dxa"/>
          </w:tcPr>
          <w:p w14:paraId="3E12437B" w14:textId="177E07E4" w:rsidR="006C67C3" w:rsidRDefault="00BD7497" w:rsidP="00656B46">
            <w:r>
              <w:t>3.7</w:t>
            </w:r>
          </w:p>
        </w:tc>
        <w:tc>
          <w:tcPr>
            <w:tcW w:w="1560" w:type="dxa"/>
          </w:tcPr>
          <w:p w14:paraId="5DB391CF" w14:textId="53CECD9A" w:rsidR="006C67C3" w:rsidRDefault="00BD7497" w:rsidP="00656B46">
            <w:r>
              <w:t>0.4</w:t>
            </w:r>
          </w:p>
        </w:tc>
      </w:tr>
      <w:tr w:rsidR="006C67C3" w14:paraId="37C7382E" w14:textId="77777777" w:rsidTr="00BD7497">
        <w:tc>
          <w:tcPr>
            <w:tcW w:w="3209" w:type="dxa"/>
          </w:tcPr>
          <w:p w14:paraId="53470918" w14:textId="663A7C55" w:rsidR="006C67C3" w:rsidRDefault="00BD7497" w:rsidP="00656B46">
            <w:r>
              <w:t xml:space="preserve">ZC with FD </w:t>
            </w:r>
            <w:proofErr w:type="spellStart"/>
            <w:r>
              <w:t>upsampling</w:t>
            </w:r>
            <w:proofErr w:type="spellEnd"/>
            <w:r w:rsidR="00D4000B">
              <w:t>, u=25</w:t>
            </w:r>
          </w:p>
        </w:tc>
        <w:tc>
          <w:tcPr>
            <w:tcW w:w="1889" w:type="dxa"/>
          </w:tcPr>
          <w:p w14:paraId="6734B41C" w14:textId="466FA637" w:rsidR="006C67C3" w:rsidRDefault="00BD7497" w:rsidP="00656B46">
            <w:r>
              <w:t>4.3</w:t>
            </w:r>
          </w:p>
        </w:tc>
        <w:tc>
          <w:tcPr>
            <w:tcW w:w="1560" w:type="dxa"/>
          </w:tcPr>
          <w:p w14:paraId="6BEE8091" w14:textId="63EDEFDD" w:rsidR="006C67C3" w:rsidRDefault="00BD7497" w:rsidP="00656B46">
            <w:r>
              <w:t>0.5</w:t>
            </w:r>
          </w:p>
        </w:tc>
      </w:tr>
      <w:tr w:rsidR="006C67C3" w14:paraId="4BFFAE0D" w14:textId="77777777" w:rsidTr="00BD7497">
        <w:tc>
          <w:tcPr>
            <w:tcW w:w="3209" w:type="dxa"/>
          </w:tcPr>
          <w:p w14:paraId="70C32023" w14:textId="4181D422" w:rsidR="006C67C3" w:rsidRDefault="00D4000B" w:rsidP="00656B46">
            <w:r>
              <w:t xml:space="preserve">           u=29</w:t>
            </w:r>
          </w:p>
        </w:tc>
        <w:tc>
          <w:tcPr>
            <w:tcW w:w="1889" w:type="dxa"/>
          </w:tcPr>
          <w:p w14:paraId="08B4E058" w14:textId="731D2F17" w:rsidR="006C67C3" w:rsidRDefault="00BD7497" w:rsidP="00656B46">
            <w:r>
              <w:t>4.3</w:t>
            </w:r>
          </w:p>
        </w:tc>
        <w:tc>
          <w:tcPr>
            <w:tcW w:w="1560" w:type="dxa"/>
          </w:tcPr>
          <w:p w14:paraId="1E0F4CBD" w14:textId="47C7EB4D" w:rsidR="006C67C3" w:rsidRDefault="00BD7497" w:rsidP="00656B46">
            <w:r>
              <w:t>0.6</w:t>
            </w:r>
          </w:p>
        </w:tc>
      </w:tr>
      <w:tr w:rsidR="006C67C3" w14:paraId="420985F1" w14:textId="77777777" w:rsidTr="00BD7497">
        <w:tc>
          <w:tcPr>
            <w:tcW w:w="3209" w:type="dxa"/>
          </w:tcPr>
          <w:p w14:paraId="2AC4F5D3" w14:textId="706D0C66" w:rsidR="006C67C3" w:rsidRDefault="00D4000B" w:rsidP="00656B46">
            <w:r>
              <w:t xml:space="preserve">           u=34</w:t>
            </w:r>
          </w:p>
        </w:tc>
        <w:tc>
          <w:tcPr>
            <w:tcW w:w="1889" w:type="dxa"/>
          </w:tcPr>
          <w:p w14:paraId="611775F8" w14:textId="52F76F9E" w:rsidR="006C67C3" w:rsidRDefault="00BD7497" w:rsidP="00656B46">
            <w:r>
              <w:t>4.3</w:t>
            </w:r>
          </w:p>
        </w:tc>
        <w:tc>
          <w:tcPr>
            <w:tcW w:w="1560" w:type="dxa"/>
          </w:tcPr>
          <w:p w14:paraId="5C158E86" w14:textId="110C789F" w:rsidR="006C67C3" w:rsidRDefault="00BD7497" w:rsidP="00656B46">
            <w:r>
              <w:t>0.5</w:t>
            </w:r>
          </w:p>
        </w:tc>
      </w:tr>
      <w:tr w:rsidR="006C67C3" w14:paraId="277B154C" w14:textId="77777777" w:rsidTr="00BD7497">
        <w:tc>
          <w:tcPr>
            <w:tcW w:w="3209" w:type="dxa"/>
          </w:tcPr>
          <w:p w14:paraId="02645189" w14:textId="7B0EBD7C" w:rsidR="006C67C3" w:rsidRDefault="00BD7497" w:rsidP="00656B46">
            <w:r>
              <w:t>ZC &amp; ZC*</w:t>
            </w:r>
          </w:p>
        </w:tc>
        <w:tc>
          <w:tcPr>
            <w:tcW w:w="1889" w:type="dxa"/>
          </w:tcPr>
          <w:p w14:paraId="5D98A639" w14:textId="25F50C5D" w:rsidR="006C67C3" w:rsidRDefault="00BD7497" w:rsidP="00656B46">
            <w:r>
              <w:t>6.7</w:t>
            </w:r>
          </w:p>
        </w:tc>
        <w:tc>
          <w:tcPr>
            <w:tcW w:w="1560" w:type="dxa"/>
          </w:tcPr>
          <w:p w14:paraId="442DAE0E" w14:textId="6F112F69" w:rsidR="006C67C3" w:rsidRDefault="00BD7497" w:rsidP="00656B46">
            <w:r>
              <w:t>3.1</w:t>
            </w:r>
          </w:p>
        </w:tc>
      </w:tr>
      <w:tr w:rsidR="006C67C3" w14:paraId="6CDBA882" w14:textId="77777777" w:rsidTr="00BD7497">
        <w:tc>
          <w:tcPr>
            <w:tcW w:w="3209" w:type="dxa"/>
          </w:tcPr>
          <w:p w14:paraId="37ECBFA7" w14:textId="113FC05C" w:rsidR="006C67C3" w:rsidRDefault="00BD7497" w:rsidP="00656B46">
            <w:r>
              <w:t>m-sequence</w:t>
            </w:r>
            <w:r w:rsidR="0018058A">
              <w:t>, gen. pol. 1</w:t>
            </w:r>
          </w:p>
        </w:tc>
        <w:tc>
          <w:tcPr>
            <w:tcW w:w="1889" w:type="dxa"/>
          </w:tcPr>
          <w:p w14:paraId="1081489B" w14:textId="42560374" w:rsidR="006C67C3" w:rsidRDefault="00BD7497" w:rsidP="00656B46">
            <w:r>
              <w:t>5.0</w:t>
            </w:r>
          </w:p>
        </w:tc>
        <w:tc>
          <w:tcPr>
            <w:tcW w:w="1560" w:type="dxa"/>
          </w:tcPr>
          <w:p w14:paraId="4ACB1B1B" w14:textId="07A28EC8" w:rsidR="006C67C3" w:rsidRDefault="00BD7497" w:rsidP="00656B46">
            <w:r>
              <w:t>1.7</w:t>
            </w:r>
          </w:p>
        </w:tc>
      </w:tr>
      <w:tr w:rsidR="006C67C3" w14:paraId="2B594A72" w14:textId="77777777" w:rsidTr="00BD7497">
        <w:tc>
          <w:tcPr>
            <w:tcW w:w="3209" w:type="dxa"/>
          </w:tcPr>
          <w:p w14:paraId="41DC6AED" w14:textId="0DA19337" w:rsidR="006C67C3" w:rsidRDefault="0018058A" w:rsidP="00656B46">
            <w:r>
              <w:lastRenderedPageBreak/>
              <w:t xml:space="preserve">             gen. pol. 2</w:t>
            </w:r>
          </w:p>
        </w:tc>
        <w:tc>
          <w:tcPr>
            <w:tcW w:w="1889" w:type="dxa"/>
          </w:tcPr>
          <w:p w14:paraId="3FFEEEEC" w14:textId="3687B0A0" w:rsidR="006C67C3" w:rsidRDefault="00BD7497" w:rsidP="00656B46">
            <w:r>
              <w:t>5.6</w:t>
            </w:r>
          </w:p>
        </w:tc>
        <w:tc>
          <w:tcPr>
            <w:tcW w:w="1560" w:type="dxa"/>
          </w:tcPr>
          <w:p w14:paraId="3220B1FF" w14:textId="27FDA56A" w:rsidR="006C67C3" w:rsidRDefault="00BD7497" w:rsidP="00656B46">
            <w:r>
              <w:t>1.6</w:t>
            </w:r>
          </w:p>
        </w:tc>
      </w:tr>
      <w:tr w:rsidR="006C67C3" w14:paraId="41900593" w14:textId="77777777" w:rsidTr="00BD7497">
        <w:tc>
          <w:tcPr>
            <w:tcW w:w="3209" w:type="dxa"/>
          </w:tcPr>
          <w:p w14:paraId="1B89C3D8" w14:textId="71192072" w:rsidR="006C67C3" w:rsidRDefault="0018058A" w:rsidP="00656B46">
            <w:r>
              <w:t xml:space="preserve">             gen. pol. 3</w:t>
            </w:r>
          </w:p>
        </w:tc>
        <w:tc>
          <w:tcPr>
            <w:tcW w:w="1889" w:type="dxa"/>
          </w:tcPr>
          <w:p w14:paraId="0F2AF370" w14:textId="66806ABF" w:rsidR="006C67C3" w:rsidRDefault="00BD7497" w:rsidP="00656B46">
            <w:r>
              <w:t>5.3</w:t>
            </w:r>
          </w:p>
        </w:tc>
        <w:tc>
          <w:tcPr>
            <w:tcW w:w="1560" w:type="dxa"/>
          </w:tcPr>
          <w:p w14:paraId="7DC9CB7A" w14:textId="20BFC245" w:rsidR="006C67C3" w:rsidRDefault="00BD7497" w:rsidP="00656B46">
            <w:r>
              <w:t>1.7</w:t>
            </w:r>
          </w:p>
        </w:tc>
      </w:tr>
      <w:tr w:rsidR="006C67C3" w14:paraId="34A7CDB5" w14:textId="77777777" w:rsidTr="00BD7497">
        <w:tc>
          <w:tcPr>
            <w:tcW w:w="3209" w:type="dxa"/>
          </w:tcPr>
          <w:p w14:paraId="4D32B4CA" w14:textId="09EC9A3B" w:rsidR="006C67C3" w:rsidRDefault="00BD7497" w:rsidP="00656B46">
            <w:r>
              <w:t>DFT-s m-sequence</w:t>
            </w:r>
            <w:r w:rsidR="0018058A">
              <w:t>, gen. pol. 1</w:t>
            </w:r>
          </w:p>
        </w:tc>
        <w:tc>
          <w:tcPr>
            <w:tcW w:w="1889" w:type="dxa"/>
          </w:tcPr>
          <w:p w14:paraId="2D4E81CD" w14:textId="64555C20" w:rsidR="006C67C3" w:rsidRDefault="00BD7497" w:rsidP="00656B46">
            <w:r>
              <w:t>6.8</w:t>
            </w:r>
          </w:p>
        </w:tc>
        <w:tc>
          <w:tcPr>
            <w:tcW w:w="1560" w:type="dxa"/>
          </w:tcPr>
          <w:p w14:paraId="37D655D6" w14:textId="7723ED59" w:rsidR="006C67C3" w:rsidRDefault="00BD7497" w:rsidP="00656B46">
            <w:r>
              <w:t>2.2</w:t>
            </w:r>
          </w:p>
        </w:tc>
      </w:tr>
      <w:tr w:rsidR="006C67C3" w14:paraId="592EE5E0" w14:textId="77777777" w:rsidTr="00BD7497">
        <w:tc>
          <w:tcPr>
            <w:tcW w:w="3209" w:type="dxa"/>
          </w:tcPr>
          <w:p w14:paraId="248B5FDD" w14:textId="5C34D31D" w:rsidR="006C67C3" w:rsidRDefault="0018058A" w:rsidP="00656B46">
            <w:r>
              <w:t xml:space="preserve">                  gen. pol. 2</w:t>
            </w:r>
          </w:p>
        </w:tc>
        <w:tc>
          <w:tcPr>
            <w:tcW w:w="1889" w:type="dxa"/>
          </w:tcPr>
          <w:p w14:paraId="11E9633A" w14:textId="744811FE" w:rsidR="006C67C3" w:rsidRDefault="00BD7497" w:rsidP="00656B46">
            <w:r>
              <w:t>6.8</w:t>
            </w:r>
          </w:p>
        </w:tc>
        <w:tc>
          <w:tcPr>
            <w:tcW w:w="1560" w:type="dxa"/>
          </w:tcPr>
          <w:p w14:paraId="4190558D" w14:textId="1DA732B8" w:rsidR="006C67C3" w:rsidRDefault="00BD7497" w:rsidP="00656B46">
            <w:r>
              <w:t>2.2</w:t>
            </w:r>
          </w:p>
        </w:tc>
      </w:tr>
      <w:tr w:rsidR="006C67C3" w14:paraId="386E9D19" w14:textId="77777777" w:rsidTr="00BD7497">
        <w:tc>
          <w:tcPr>
            <w:tcW w:w="3209" w:type="dxa"/>
          </w:tcPr>
          <w:p w14:paraId="7735B28A" w14:textId="0A88C1CA" w:rsidR="006C67C3" w:rsidRDefault="0018058A" w:rsidP="00656B46">
            <w:r>
              <w:t xml:space="preserve">                  gen. pol. 3</w:t>
            </w:r>
          </w:p>
        </w:tc>
        <w:tc>
          <w:tcPr>
            <w:tcW w:w="1889" w:type="dxa"/>
          </w:tcPr>
          <w:p w14:paraId="620F551D" w14:textId="5CBA145F" w:rsidR="006C67C3" w:rsidRDefault="00BD7497" w:rsidP="00656B46">
            <w:r>
              <w:t>7.0</w:t>
            </w:r>
          </w:p>
        </w:tc>
        <w:tc>
          <w:tcPr>
            <w:tcW w:w="1560" w:type="dxa"/>
          </w:tcPr>
          <w:p w14:paraId="0141127B" w14:textId="0B97AD96" w:rsidR="006C67C3" w:rsidRDefault="00BD7497" w:rsidP="00656B46">
            <w:r>
              <w:t>2.2</w:t>
            </w:r>
          </w:p>
        </w:tc>
      </w:tr>
    </w:tbl>
    <w:p w14:paraId="53AD761A" w14:textId="77777777" w:rsidR="006C67C3" w:rsidRDefault="006C67C3" w:rsidP="00656B46"/>
    <w:p w14:paraId="2412746C" w14:textId="77777777" w:rsidR="00656B46" w:rsidRPr="006C67C3" w:rsidRDefault="00656B46" w:rsidP="00493B66">
      <w:pPr>
        <w:rPr>
          <w:sz w:val="18"/>
          <w:highlight w:val="yellow"/>
        </w:rPr>
      </w:pPr>
      <w:bookmarkStart w:id="10" w:name="_GoBack"/>
      <w:bookmarkEnd w:id="10"/>
    </w:p>
    <w:sectPr w:rsidR="00656B46" w:rsidRPr="006C67C3" w:rsidSect="000131D1">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EEF7680" w14:textId="77777777" w:rsidR="00101F2E" w:rsidRDefault="00101F2E">
      <w:r>
        <w:separator/>
      </w:r>
    </w:p>
  </w:endnote>
  <w:endnote w:type="continuationSeparator" w:id="0">
    <w:p w14:paraId="3FE144E6" w14:textId="77777777" w:rsidR="00101F2E" w:rsidRDefault="00101F2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00000287" w:usb1="09060000" w:usb2="00000010" w:usb3="00000000" w:csb0="0008009F" w:csb1="00000000"/>
  </w:font>
  <w:font w:name="Times">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F567D0C" w14:textId="77777777" w:rsidR="00396B64" w:rsidRDefault="00396B64">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1256CC4" w14:textId="77777777" w:rsidR="00396B64" w:rsidRDefault="00396B64">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5CB9BF4" w14:textId="77777777" w:rsidR="00396B64" w:rsidRDefault="00396B64">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E1F7EC4" w14:textId="77777777" w:rsidR="00101F2E" w:rsidRDefault="00101F2E">
      <w:r>
        <w:separator/>
      </w:r>
    </w:p>
  </w:footnote>
  <w:footnote w:type="continuationSeparator" w:id="0">
    <w:p w14:paraId="7A04F36D" w14:textId="77777777" w:rsidR="00101F2E" w:rsidRDefault="00101F2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EF272C4" w14:textId="77777777" w:rsidR="00396B64" w:rsidRDefault="00396B64">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1A0C560" w14:textId="77777777" w:rsidR="00396B64" w:rsidRDefault="00396B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64437D7" w14:textId="77777777" w:rsidR="00396B64" w:rsidRDefault="00396B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356E68F0"/>
    <w:multiLevelType w:val="hybridMultilevel"/>
    <w:tmpl w:val="95C0949E"/>
    <w:lvl w:ilvl="0" w:tplc="C0565A3E">
      <w:start w:val="2"/>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2" w15:restartNumberingAfterBreak="0">
    <w:nsid w:val="546D2F9F"/>
    <w:multiLevelType w:val="hybridMultilevel"/>
    <w:tmpl w:val="181C310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6045718A"/>
    <w:multiLevelType w:val="hybridMultilevel"/>
    <w:tmpl w:val="69BCE91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67600BAA"/>
    <w:multiLevelType w:val="hybridMultilevel"/>
    <w:tmpl w:val="3E28D3E6"/>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num w:numId="1">
    <w:abstractNumId w:val="1"/>
  </w:num>
  <w:num w:numId="2">
    <w:abstractNumId w:val="2"/>
  </w:num>
  <w:num w:numId="3">
    <w:abstractNumId w:val="3"/>
  </w:num>
  <w:num w:numId="4">
    <w:abstractNumId w:val="0"/>
  </w:num>
  <w:num w:numId="5">
    <w:abstractNumId w:val="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proofState w:spelling="clean" w:grammar="clean"/>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E72"/>
    <w:rsid w:val="00006055"/>
    <w:rsid w:val="00006AD4"/>
    <w:rsid w:val="000074C4"/>
    <w:rsid w:val="000079A6"/>
    <w:rsid w:val="00007D4C"/>
    <w:rsid w:val="00012505"/>
    <w:rsid w:val="00012C4F"/>
    <w:rsid w:val="000131D1"/>
    <w:rsid w:val="00013455"/>
    <w:rsid w:val="000134E3"/>
    <w:rsid w:val="00013632"/>
    <w:rsid w:val="00013F5E"/>
    <w:rsid w:val="0001403F"/>
    <w:rsid w:val="0001487F"/>
    <w:rsid w:val="00014F35"/>
    <w:rsid w:val="00015F98"/>
    <w:rsid w:val="000166AC"/>
    <w:rsid w:val="00017B7F"/>
    <w:rsid w:val="00017EDA"/>
    <w:rsid w:val="00022C6B"/>
    <w:rsid w:val="00023742"/>
    <w:rsid w:val="00024AEF"/>
    <w:rsid w:val="00026C65"/>
    <w:rsid w:val="00027755"/>
    <w:rsid w:val="000277A5"/>
    <w:rsid w:val="00030048"/>
    <w:rsid w:val="0003072D"/>
    <w:rsid w:val="000314CD"/>
    <w:rsid w:val="00033544"/>
    <w:rsid w:val="0003479E"/>
    <w:rsid w:val="00034DC4"/>
    <w:rsid w:val="00035691"/>
    <w:rsid w:val="00037D95"/>
    <w:rsid w:val="0004132D"/>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4D9D"/>
    <w:rsid w:val="00055676"/>
    <w:rsid w:val="00056544"/>
    <w:rsid w:val="00060D8E"/>
    <w:rsid w:val="00063D9E"/>
    <w:rsid w:val="00064AD3"/>
    <w:rsid w:val="00065088"/>
    <w:rsid w:val="000652D3"/>
    <w:rsid w:val="000654A0"/>
    <w:rsid w:val="00066932"/>
    <w:rsid w:val="000707CA"/>
    <w:rsid w:val="0007208A"/>
    <w:rsid w:val="000726D0"/>
    <w:rsid w:val="00072BBA"/>
    <w:rsid w:val="00072FF5"/>
    <w:rsid w:val="00073C61"/>
    <w:rsid w:val="00075E30"/>
    <w:rsid w:val="00075FDA"/>
    <w:rsid w:val="00076386"/>
    <w:rsid w:val="00076D82"/>
    <w:rsid w:val="00081EC2"/>
    <w:rsid w:val="00083800"/>
    <w:rsid w:val="00084A65"/>
    <w:rsid w:val="00085745"/>
    <w:rsid w:val="00087E78"/>
    <w:rsid w:val="00091A92"/>
    <w:rsid w:val="00093C49"/>
    <w:rsid w:val="00095A80"/>
    <w:rsid w:val="000973E1"/>
    <w:rsid w:val="000A1402"/>
    <w:rsid w:val="000A20BA"/>
    <w:rsid w:val="000A262C"/>
    <w:rsid w:val="000A3C8D"/>
    <w:rsid w:val="000A40EC"/>
    <w:rsid w:val="000A4B85"/>
    <w:rsid w:val="000A54EE"/>
    <w:rsid w:val="000A6A23"/>
    <w:rsid w:val="000A7BC5"/>
    <w:rsid w:val="000B16DB"/>
    <w:rsid w:val="000B1C5E"/>
    <w:rsid w:val="000B2282"/>
    <w:rsid w:val="000B2A11"/>
    <w:rsid w:val="000B2A5B"/>
    <w:rsid w:val="000B3851"/>
    <w:rsid w:val="000B3B91"/>
    <w:rsid w:val="000B5AC9"/>
    <w:rsid w:val="000B5F0A"/>
    <w:rsid w:val="000C00D2"/>
    <w:rsid w:val="000C501D"/>
    <w:rsid w:val="000C74BA"/>
    <w:rsid w:val="000C7531"/>
    <w:rsid w:val="000C773F"/>
    <w:rsid w:val="000C7C3F"/>
    <w:rsid w:val="000D0BD6"/>
    <w:rsid w:val="000D0C61"/>
    <w:rsid w:val="000D1BD3"/>
    <w:rsid w:val="000D27AD"/>
    <w:rsid w:val="000D29D1"/>
    <w:rsid w:val="000D2B0A"/>
    <w:rsid w:val="000D3286"/>
    <w:rsid w:val="000D344D"/>
    <w:rsid w:val="000D3FC3"/>
    <w:rsid w:val="000D40E7"/>
    <w:rsid w:val="000D584F"/>
    <w:rsid w:val="000D620A"/>
    <w:rsid w:val="000E071E"/>
    <w:rsid w:val="000E225A"/>
    <w:rsid w:val="000E27AA"/>
    <w:rsid w:val="000E337A"/>
    <w:rsid w:val="000E3395"/>
    <w:rsid w:val="000E3A35"/>
    <w:rsid w:val="000E4350"/>
    <w:rsid w:val="000E4408"/>
    <w:rsid w:val="000E537F"/>
    <w:rsid w:val="000E5716"/>
    <w:rsid w:val="000E7A79"/>
    <w:rsid w:val="000F0510"/>
    <w:rsid w:val="000F15B2"/>
    <w:rsid w:val="000F19DE"/>
    <w:rsid w:val="000F2E1F"/>
    <w:rsid w:val="000F30C8"/>
    <w:rsid w:val="000F37B0"/>
    <w:rsid w:val="000F4595"/>
    <w:rsid w:val="000F4CB2"/>
    <w:rsid w:val="000F50DC"/>
    <w:rsid w:val="000F568D"/>
    <w:rsid w:val="000F709D"/>
    <w:rsid w:val="00101C4F"/>
    <w:rsid w:val="00101F2E"/>
    <w:rsid w:val="00102C9F"/>
    <w:rsid w:val="001039C7"/>
    <w:rsid w:val="001068D2"/>
    <w:rsid w:val="00106DA1"/>
    <w:rsid w:val="001103BD"/>
    <w:rsid w:val="00111208"/>
    <w:rsid w:val="00111808"/>
    <w:rsid w:val="001125B5"/>
    <w:rsid w:val="0011339F"/>
    <w:rsid w:val="00114E96"/>
    <w:rsid w:val="00117332"/>
    <w:rsid w:val="001204DD"/>
    <w:rsid w:val="00120576"/>
    <w:rsid w:val="00122839"/>
    <w:rsid w:val="001237AC"/>
    <w:rsid w:val="00124C29"/>
    <w:rsid w:val="00124E12"/>
    <w:rsid w:val="0012673D"/>
    <w:rsid w:val="001269B8"/>
    <w:rsid w:val="00127099"/>
    <w:rsid w:val="00127214"/>
    <w:rsid w:val="00132B71"/>
    <w:rsid w:val="0013427A"/>
    <w:rsid w:val="001362C2"/>
    <w:rsid w:val="00136955"/>
    <w:rsid w:val="00136E19"/>
    <w:rsid w:val="001371B2"/>
    <w:rsid w:val="0013798C"/>
    <w:rsid w:val="00137D78"/>
    <w:rsid w:val="001409A0"/>
    <w:rsid w:val="00141E76"/>
    <w:rsid w:val="00141F08"/>
    <w:rsid w:val="00141FF2"/>
    <w:rsid w:val="0014287A"/>
    <w:rsid w:val="00142DE2"/>
    <w:rsid w:val="00144C87"/>
    <w:rsid w:val="001467B1"/>
    <w:rsid w:val="00150175"/>
    <w:rsid w:val="001502C8"/>
    <w:rsid w:val="0015130F"/>
    <w:rsid w:val="00151616"/>
    <w:rsid w:val="0015531A"/>
    <w:rsid w:val="00155BFD"/>
    <w:rsid w:val="00157390"/>
    <w:rsid w:val="001601B2"/>
    <w:rsid w:val="00160998"/>
    <w:rsid w:val="00160CD6"/>
    <w:rsid w:val="001630BC"/>
    <w:rsid w:val="0016316A"/>
    <w:rsid w:val="00164171"/>
    <w:rsid w:val="00164E58"/>
    <w:rsid w:val="00165033"/>
    <w:rsid w:val="001670EA"/>
    <w:rsid w:val="001674A0"/>
    <w:rsid w:val="00170A50"/>
    <w:rsid w:val="00171BFB"/>
    <w:rsid w:val="00174FFD"/>
    <w:rsid w:val="001759CA"/>
    <w:rsid w:val="00175AF0"/>
    <w:rsid w:val="0017726A"/>
    <w:rsid w:val="00177DD3"/>
    <w:rsid w:val="00180278"/>
    <w:rsid w:val="0018058A"/>
    <w:rsid w:val="001818A7"/>
    <w:rsid w:val="00182725"/>
    <w:rsid w:val="001829C8"/>
    <w:rsid w:val="00186904"/>
    <w:rsid w:val="00186A42"/>
    <w:rsid w:val="00186B0A"/>
    <w:rsid w:val="00187703"/>
    <w:rsid w:val="00187A7E"/>
    <w:rsid w:val="001905BD"/>
    <w:rsid w:val="00192FE6"/>
    <w:rsid w:val="00193228"/>
    <w:rsid w:val="00193986"/>
    <w:rsid w:val="00193B08"/>
    <w:rsid w:val="00194570"/>
    <w:rsid w:val="00196BF4"/>
    <w:rsid w:val="001972DA"/>
    <w:rsid w:val="001976AA"/>
    <w:rsid w:val="001977DC"/>
    <w:rsid w:val="001A02F6"/>
    <w:rsid w:val="001A109E"/>
    <w:rsid w:val="001A15C6"/>
    <w:rsid w:val="001A1F94"/>
    <w:rsid w:val="001A2277"/>
    <w:rsid w:val="001A28A1"/>
    <w:rsid w:val="001A567D"/>
    <w:rsid w:val="001A5E19"/>
    <w:rsid w:val="001A7E7F"/>
    <w:rsid w:val="001B01FA"/>
    <w:rsid w:val="001B0832"/>
    <w:rsid w:val="001B18A7"/>
    <w:rsid w:val="001B2762"/>
    <w:rsid w:val="001B36FC"/>
    <w:rsid w:val="001B41ED"/>
    <w:rsid w:val="001B44F2"/>
    <w:rsid w:val="001B4607"/>
    <w:rsid w:val="001B518C"/>
    <w:rsid w:val="001B7E0C"/>
    <w:rsid w:val="001C0674"/>
    <w:rsid w:val="001C1B19"/>
    <w:rsid w:val="001C226F"/>
    <w:rsid w:val="001C3949"/>
    <w:rsid w:val="001C66AC"/>
    <w:rsid w:val="001C6754"/>
    <w:rsid w:val="001C77F0"/>
    <w:rsid w:val="001D4335"/>
    <w:rsid w:val="001D46A0"/>
    <w:rsid w:val="001D7CA4"/>
    <w:rsid w:val="001D7E58"/>
    <w:rsid w:val="001E4D4F"/>
    <w:rsid w:val="001E570F"/>
    <w:rsid w:val="001E57CF"/>
    <w:rsid w:val="001E5981"/>
    <w:rsid w:val="001E5CD3"/>
    <w:rsid w:val="001E7350"/>
    <w:rsid w:val="001E74BA"/>
    <w:rsid w:val="001E7B9F"/>
    <w:rsid w:val="001F01FB"/>
    <w:rsid w:val="001F0658"/>
    <w:rsid w:val="001F0E92"/>
    <w:rsid w:val="001F1987"/>
    <w:rsid w:val="001F23BD"/>
    <w:rsid w:val="001F34DA"/>
    <w:rsid w:val="001F4DAC"/>
    <w:rsid w:val="001F5019"/>
    <w:rsid w:val="001F67AA"/>
    <w:rsid w:val="001F70E9"/>
    <w:rsid w:val="001F7599"/>
    <w:rsid w:val="00200FDA"/>
    <w:rsid w:val="00204B3A"/>
    <w:rsid w:val="0020535A"/>
    <w:rsid w:val="00205AE1"/>
    <w:rsid w:val="00206955"/>
    <w:rsid w:val="00210309"/>
    <w:rsid w:val="00212FB8"/>
    <w:rsid w:val="00213709"/>
    <w:rsid w:val="002149AF"/>
    <w:rsid w:val="00214A86"/>
    <w:rsid w:val="00215AAA"/>
    <w:rsid w:val="0021683C"/>
    <w:rsid w:val="00217BBA"/>
    <w:rsid w:val="00221985"/>
    <w:rsid w:val="00221EC5"/>
    <w:rsid w:val="00222A7A"/>
    <w:rsid w:val="00224A2C"/>
    <w:rsid w:val="00225262"/>
    <w:rsid w:val="002255D5"/>
    <w:rsid w:val="002256D9"/>
    <w:rsid w:val="0022687C"/>
    <w:rsid w:val="00226EFD"/>
    <w:rsid w:val="002306F8"/>
    <w:rsid w:val="002312F4"/>
    <w:rsid w:val="002313A2"/>
    <w:rsid w:val="00231C55"/>
    <w:rsid w:val="00231FC7"/>
    <w:rsid w:val="00232930"/>
    <w:rsid w:val="00232A95"/>
    <w:rsid w:val="00232DD9"/>
    <w:rsid w:val="00233403"/>
    <w:rsid w:val="00233440"/>
    <w:rsid w:val="00233D0E"/>
    <w:rsid w:val="002345BB"/>
    <w:rsid w:val="00236450"/>
    <w:rsid w:val="0023765A"/>
    <w:rsid w:val="00237921"/>
    <w:rsid w:val="002412C6"/>
    <w:rsid w:val="00241311"/>
    <w:rsid w:val="00242E22"/>
    <w:rsid w:val="0024336B"/>
    <w:rsid w:val="0024424F"/>
    <w:rsid w:val="00244D28"/>
    <w:rsid w:val="00245720"/>
    <w:rsid w:val="00245FD5"/>
    <w:rsid w:val="002466A0"/>
    <w:rsid w:val="002477DF"/>
    <w:rsid w:val="00251AD6"/>
    <w:rsid w:val="00252C17"/>
    <w:rsid w:val="0025307F"/>
    <w:rsid w:val="002551BD"/>
    <w:rsid w:val="002568D0"/>
    <w:rsid w:val="00262661"/>
    <w:rsid w:val="00263090"/>
    <w:rsid w:val="002632DF"/>
    <w:rsid w:val="002640BA"/>
    <w:rsid w:val="00264CF2"/>
    <w:rsid w:val="00265418"/>
    <w:rsid w:val="00265C8C"/>
    <w:rsid w:val="002673E6"/>
    <w:rsid w:val="00267587"/>
    <w:rsid w:val="00271589"/>
    <w:rsid w:val="00271973"/>
    <w:rsid w:val="00272991"/>
    <w:rsid w:val="00273177"/>
    <w:rsid w:val="00275074"/>
    <w:rsid w:val="002763E9"/>
    <w:rsid w:val="00276736"/>
    <w:rsid w:val="002770D6"/>
    <w:rsid w:val="00284E32"/>
    <w:rsid w:val="002851EB"/>
    <w:rsid w:val="00285510"/>
    <w:rsid w:val="00285DE2"/>
    <w:rsid w:val="0028616D"/>
    <w:rsid w:val="00286965"/>
    <w:rsid w:val="0029136E"/>
    <w:rsid w:val="00292399"/>
    <w:rsid w:val="00294445"/>
    <w:rsid w:val="00294B4D"/>
    <w:rsid w:val="002960D5"/>
    <w:rsid w:val="00296846"/>
    <w:rsid w:val="002A006B"/>
    <w:rsid w:val="002A1062"/>
    <w:rsid w:val="002A2012"/>
    <w:rsid w:val="002A2413"/>
    <w:rsid w:val="002A2F5E"/>
    <w:rsid w:val="002A352A"/>
    <w:rsid w:val="002A607D"/>
    <w:rsid w:val="002B08C7"/>
    <w:rsid w:val="002B132E"/>
    <w:rsid w:val="002B2813"/>
    <w:rsid w:val="002B2D29"/>
    <w:rsid w:val="002B50B0"/>
    <w:rsid w:val="002C0C4B"/>
    <w:rsid w:val="002C1EEA"/>
    <w:rsid w:val="002C44EC"/>
    <w:rsid w:val="002C51DC"/>
    <w:rsid w:val="002C6034"/>
    <w:rsid w:val="002C635B"/>
    <w:rsid w:val="002C70F3"/>
    <w:rsid w:val="002C7CFF"/>
    <w:rsid w:val="002D0BC6"/>
    <w:rsid w:val="002D17C5"/>
    <w:rsid w:val="002D217B"/>
    <w:rsid w:val="002D365F"/>
    <w:rsid w:val="002D7C86"/>
    <w:rsid w:val="002E03B7"/>
    <w:rsid w:val="002E0692"/>
    <w:rsid w:val="002E0C77"/>
    <w:rsid w:val="002E0E53"/>
    <w:rsid w:val="002E1D74"/>
    <w:rsid w:val="002E21B8"/>
    <w:rsid w:val="002E2943"/>
    <w:rsid w:val="002E2CF1"/>
    <w:rsid w:val="002E2EE7"/>
    <w:rsid w:val="002E34AF"/>
    <w:rsid w:val="002E4AAC"/>
    <w:rsid w:val="002E53DE"/>
    <w:rsid w:val="002E563B"/>
    <w:rsid w:val="002E62D2"/>
    <w:rsid w:val="002E666B"/>
    <w:rsid w:val="002E74AF"/>
    <w:rsid w:val="002E758C"/>
    <w:rsid w:val="002E7E18"/>
    <w:rsid w:val="002F1038"/>
    <w:rsid w:val="002F22FF"/>
    <w:rsid w:val="002F2D8F"/>
    <w:rsid w:val="002F695B"/>
    <w:rsid w:val="002F72DA"/>
    <w:rsid w:val="002F76B1"/>
    <w:rsid w:val="002F7D66"/>
    <w:rsid w:val="002F7DBE"/>
    <w:rsid w:val="0030090B"/>
    <w:rsid w:val="00302AE8"/>
    <w:rsid w:val="00302BB1"/>
    <w:rsid w:val="0030335D"/>
    <w:rsid w:val="00304210"/>
    <w:rsid w:val="003048D7"/>
    <w:rsid w:val="00304A1B"/>
    <w:rsid w:val="00304AD2"/>
    <w:rsid w:val="00305822"/>
    <w:rsid w:val="003062E6"/>
    <w:rsid w:val="003068B6"/>
    <w:rsid w:val="003071F6"/>
    <w:rsid w:val="003072FB"/>
    <w:rsid w:val="00311C08"/>
    <w:rsid w:val="00312ECE"/>
    <w:rsid w:val="0031393C"/>
    <w:rsid w:val="00313CB0"/>
    <w:rsid w:val="00313F96"/>
    <w:rsid w:val="003150CE"/>
    <w:rsid w:val="00315AAB"/>
    <w:rsid w:val="003175E1"/>
    <w:rsid w:val="00320299"/>
    <w:rsid w:val="00321154"/>
    <w:rsid w:val="003211B0"/>
    <w:rsid w:val="00321EDA"/>
    <w:rsid w:val="003224E7"/>
    <w:rsid w:val="00325D7A"/>
    <w:rsid w:val="00326145"/>
    <w:rsid w:val="00327163"/>
    <w:rsid w:val="00327305"/>
    <w:rsid w:val="00327531"/>
    <w:rsid w:val="00330187"/>
    <w:rsid w:val="00331C77"/>
    <w:rsid w:val="00331DB6"/>
    <w:rsid w:val="00331F96"/>
    <w:rsid w:val="00332B55"/>
    <w:rsid w:val="00335EA8"/>
    <w:rsid w:val="003363DD"/>
    <w:rsid w:val="00340361"/>
    <w:rsid w:val="00340795"/>
    <w:rsid w:val="0034111C"/>
    <w:rsid w:val="00341E60"/>
    <w:rsid w:val="0034217F"/>
    <w:rsid w:val="00343954"/>
    <w:rsid w:val="00345405"/>
    <w:rsid w:val="00345DDD"/>
    <w:rsid w:val="00346FED"/>
    <w:rsid w:val="00351E01"/>
    <w:rsid w:val="00352D21"/>
    <w:rsid w:val="0035443D"/>
    <w:rsid w:val="00354FEE"/>
    <w:rsid w:val="00356C0B"/>
    <w:rsid w:val="00356F8B"/>
    <w:rsid w:val="00357B9C"/>
    <w:rsid w:val="0036076D"/>
    <w:rsid w:val="00361412"/>
    <w:rsid w:val="003615CA"/>
    <w:rsid w:val="003642A6"/>
    <w:rsid w:val="00365C23"/>
    <w:rsid w:val="00367337"/>
    <w:rsid w:val="00367367"/>
    <w:rsid w:val="00367FD8"/>
    <w:rsid w:val="00370B63"/>
    <w:rsid w:val="00370FCC"/>
    <w:rsid w:val="003711AF"/>
    <w:rsid w:val="00374848"/>
    <w:rsid w:val="00375D09"/>
    <w:rsid w:val="0037739D"/>
    <w:rsid w:val="0037751C"/>
    <w:rsid w:val="00380F3F"/>
    <w:rsid w:val="00382232"/>
    <w:rsid w:val="00382F1A"/>
    <w:rsid w:val="00383282"/>
    <w:rsid w:val="00383658"/>
    <w:rsid w:val="0038412E"/>
    <w:rsid w:val="00386053"/>
    <w:rsid w:val="0038771D"/>
    <w:rsid w:val="00393E44"/>
    <w:rsid w:val="00396B64"/>
    <w:rsid w:val="00397AB6"/>
    <w:rsid w:val="00397ACA"/>
    <w:rsid w:val="003A10C3"/>
    <w:rsid w:val="003A597F"/>
    <w:rsid w:val="003A71A8"/>
    <w:rsid w:val="003B00CA"/>
    <w:rsid w:val="003B030B"/>
    <w:rsid w:val="003B0432"/>
    <w:rsid w:val="003B0821"/>
    <w:rsid w:val="003B0BE9"/>
    <w:rsid w:val="003B0ED5"/>
    <w:rsid w:val="003B2E9B"/>
    <w:rsid w:val="003B2F8D"/>
    <w:rsid w:val="003B4FAA"/>
    <w:rsid w:val="003B547A"/>
    <w:rsid w:val="003B75B9"/>
    <w:rsid w:val="003C0DA2"/>
    <w:rsid w:val="003C1A18"/>
    <w:rsid w:val="003C5C41"/>
    <w:rsid w:val="003C7461"/>
    <w:rsid w:val="003D0788"/>
    <w:rsid w:val="003D0A29"/>
    <w:rsid w:val="003D132A"/>
    <w:rsid w:val="003D1517"/>
    <w:rsid w:val="003D2938"/>
    <w:rsid w:val="003D3B73"/>
    <w:rsid w:val="003D3FBA"/>
    <w:rsid w:val="003D402B"/>
    <w:rsid w:val="003D52B5"/>
    <w:rsid w:val="003D764F"/>
    <w:rsid w:val="003E0667"/>
    <w:rsid w:val="003E0BCE"/>
    <w:rsid w:val="003E13E0"/>
    <w:rsid w:val="003E1660"/>
    <w:rsid w:val="003E1CD1"/>
    <w:rsid w:val="003E2A2D"/>
    <w:rsid w:val="003E31CC"/>
    <w:rsid w:val="003E3848"/>
    <w:rsid w:val="003E64A9"/>
    <w:rsid w:val="003E7905"/>
    <w:rsid w:val="003F0336"/>
    <w:rsid w:val="003F1849"/>
    <w:rsid w:val="003F5547"/>
    <w:rsid w:val="003F5C40"/>
    <w:rsid w:val="003F6E12"/>
    <w:rsid w:val="003F75ED"/>
    <w:rsid w:val="004002B7"/>
    <w:rsid w:val="00400F31"/>
    <w:rsid w:val="00406B4D"/>
    <w:rsid w:val="0041443C"/>
    <w:rsid w:val="004154F7"/>
    <w:rsid w:val="00416D44"/>
    <w:rsid w:val="004176FF"/>
    <w:rsid w:val="004214AF"/>
    <w:rsid w:val="00421A27"/>
    <w:rsid w:val="0042255E"/>
    <w:rsid w:val="004241C5"/>
    <w:rsid w:val="00424B29"/>
    <w:rsid w:val="00424FA7"/>
    <w:rsid w:val="00426A87"/>
    <w:rsid w:val="004309D8"/>
    <w:rsid w:val="004313D1"/>
    <w:rsid w:val="00432072"/>
    <w:rsid w:val="00432110"/>
    <w:rsid w:val="00433EBE"/>
    <w:rsid w:val="00434406"/>
    <w:rsid w:val="0044041B"/>
    <w:rsid w:val="00440FED"/>
    <w:rsid w:val="00441B92"/>
    <w:rsid w:val="0044233D"/>
    <w:rsid w:val="00443E7C"/>
    <w:rsid w:val="0044474B"/>
    <w:rsid w:val="00445FF7"/>
    <w:rsid w:val="00447DAF"/>
    <w:rsid w:val="00453341"/>
    <w:rsid w:val="004545C6"/>
    <w:rsid w:val="00454DCA"/>
    <w:rsid w:val="00456544"/>
    <w:rsid w:val="00456649"/>
    <w:rsid w:val="004567B7"/>
    <w:rsid w:val="00456856"/>
    <w:rsid w:val="00461210"/>
    <w:rsid w:val="00461CF7"/>
    <w:rsid w:val="00462490"/>
    <w:rsid w:val="00462AC1"/>
    <w:rsid w:val="004631F4"/>
    <w:rsid w:val="00465299"/>
    <w:rsid w:val="00466A0F"/>
    <w:rsid w:val="004677F4"/>
    <w:rsid w:val="0046795B"/>
    <w:rsid w:val="004708C0"/>
    <w:rsid w:val="00470989"/>
    <w:rsid w:val="00471296"/>
    <w:rsid w:val="00471863"/>
    <w:rsid w:val="00473A14"/>
    <w:rsid w:val="00474487"/>
    <w:rsid w:val="004748F4"/>
    <w:rsid w:val="00474CA8"/>
    <w:rsid w:val="00474E43"/>
    <w:rsid w:val="00475CC2"/>
    <w:rsid w:val="00481922"/>
    <w:rsid w:val="00481D90"/>
    <w:rsid w:val="00482419"/>
    <w:rsid w:val="00482CD4"/>
    <w:rsid w:val="00483261"/>
    <w:rsid w:val="00483CA9"/>
    <w:rsid w:val="00485AB7"/>
    <w:rsid w:val="00485B23"/>
    <w:rsid w:val="004874E4"/>
    <w:rsid w:val="0049070D"/>
    <w:rsid w:val="00491BE4"/>
    <w:rsid w:val="00491DB2"/>
    <w:rsid w:val="00492877"/>
    <w:rsid w:val="00493B66"/>
    <w:rsid w:val="00495E53"/>
    <w:rsid w:val="00496DC2"/>
    <w:rsid w:val="00496E75"/>
    <w:rsid w:val="004A014C"/>
    <w:rsid w:val="004A01EF"/>
    <w:rsid w:val="004A0AA8"/>
    <w:rsid w:val="004A1805"/>
    <w:rsid w:val="004A1F3E"/>
    <w:rsid w:val="004A1FE4"/>
    <w:rsid w:val="004A22EB"/>
    <w:rsid w:val="004A2CA9"/>
    <w:rsid w:val="004A3CB5"/>
    <w:rsid w:val="004A3CEC"/>
    <w:rsid w:val="004A537D"/>
    <w:rsid w:val="004A59EC"/>
    <w:rsid w:val="004A67F0"/>
    <w:rsid w:val="004A71C3"/>
    <w:rsid w:val="004A7769"/>
    <w:rsid w:val="004B23AD"/>
    <w:rsid w:val="004B2965"/>
    <w:rsid w:val="004B308D"/>
    <w:rsid w:val="004B4224"/>
    <w:rsid w:val="004B4647"/>
    <w:rsid w:val="004B733F"/>
    <w:rsid w:val="004B7455"/>
    <w:rsid w:val="004B74FF"/>
    <w:rsid w:val="004B7CE4"/>
    <w:rsid w:val="004C0401"/>
    <w:rsid w:val="004C0AAB"/>
    <w:rsid w:val="004C0C49"/>
    <w:rsid w:val="004C0F2B"/>
    <w:rsid w:val="004C183D"/>
    <w:rsid w:val="004C3063"/>
    <w:rsid w:val="004C3EEE"/>
    <w:rsid w:val="004C483D"/>
    <w:rsid w:val="004C795A"/>
    <w:rsid w:val="004C7F93"/>
    <w:rsid w:val="004D26B8"/>
    <w:rsid w:val="004D38C2"/>
    <w:rsid w:val="004D4FBD"/>
    <w:rsid w:val="004D4FC0"/>
    <w:rsid w:val="004D7DA8"/>
    <w:rsid w:val="004E2892"/>
    <w:rsid w:val="004E362B"/>
    <w:rsid w:val="004E3681"/>
    <w:rsid w:val="004E3D74"/>
    <w:rsid w:val="004E784B"/>
    <w:rsid w:val="004F0224"/>
    <w:rsid w:val="004F0A45"/>
    <w:rsid w:val="004F0DB4"/>
    <w:rsid w:val="004F0E04"/>
    <w:rsid w:val="004F1EBC"/>
    <w:rsid w:val="004F20E8"/>
    <w:rsid w:val="004F3B71"/>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11079"/>
    <w:rsid w:val="00512829"/>
    <w:rsid w:val="00513839"/>
    <w:rsid w:val="0051423C"/>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162F"/>
    <w:rsid w:val="00531777"/>
    <w:rsid w:val="0053281C"/>
    <w:rsid w:val="005340C9"/>
    <w:rsid w:val="005341FD"/>
    <w:rsid w:val="005357E7"/>
    <w:rsid w:val="005375FE"/>
    <w:rsid w:val="00540537"/>
    <w:rsid w:val="005420DE"/>
    <w:rsid w:val="00542249"/>
    <w:rsid w:val="00543707"/>
    <w:rsid w:val="00543EBB"/>
    <w:rsid w:val="00544213"/>
    <w:rsid w:val="005453F3"/>
    <w:rsid w:val="00545549"/>
    <w:rsid w:val="005469F5"/>
    <w:rsid w:val="005518ED"/>
    <w:rsid w:val="00552093"/>
    <w:rsid w:val="00554E4B"/>
    <w:rsid w:val="00555F67"/>
    <w:rsid w:val="00557A7A"/>
    <w:rsid w:val="005606A4"/>
    <w:rsid w:val="005607B8"/>
    <w:rsid w:val="00560CF5"/>
    <w:rsid w:val="0056272D"/>
    <w:rsid w:val="0056308E"/>
    <w:rsid w:val="0056415C"/>
    <w:rsid w:val="005649BF"/>
    <w:rsid w:val="005650ED"/>
    <w:rsid w:val="00565869"/>
    <w:rsid w:val="00567415"/>
    <w:rsid w:val="00567610"/>
    <w:rsid w:val="00570D9F"/>
    <w:rsid w:val="00571CA8"/>
    <w:rsid w:val="005741DA"/>
    <w:rsid w:val="00575A14"/>
    <w:rsid w:val="00575FCF"/>
    <w:rsid w:val="00580793"/>
    <w:rsid w:val="00581470"/>
    <w:rsid w:val="00582087"/>
    <w:rsid w:val="005831DD"/>
    <w:rsid w:val="00584320"/>
    <w:rsid w:val="00585204"/>
    <w:rsid w:val="00585484"/>
    <w:rsid w:val="00587229"/>
    <w:rsid w:val="00587503"/>
    <w:rsid w:val="00587F7F"/>
    <w:rsid w:val="00590E8D"/>
    <w:rsid w:val="00590F50"/>
    <w:rsid w:val="00591511"/>
    <w:rsid w:val="0059307B"/>
    <w:rsid w:val="0059331A"/>
    <w:rsid w:val="00594B20"/>
    <w:rsid w:val="00596BBA"/>
    <w:rsid w:val="005975C4"/>
    <w:rsid w:val="00597ED8"/>
    <w:rsid w:val="005A34D5"/>
    <w:rsid w:val="005A4904"/>
    <w:rsid w:val="005A515A"/>
    <w:rsid w:val="005A704D"/>
    <w:rsid w:val="005A74EB"/>
    <w:rsid w:val="005B3C6D"/>
    <w:rsid w:val="005B4045"/>
    <w:rsid w:val="005B609E"/>
    <w:rsid w:val="005B6C7D"/>
    <w:rsid w:val="005B6DF6"/>
    <w:rsid w:val="005B7423"/>
    <w:rsid w:val="005B7B7D"/>
    <w:rsid w:val="005C1948"/>
    <w:rsid w:val="005C263C"/>
    <w:rsid w:val="005C2679"/>
    <w:rsid w:val="005C27CB"/>
    <w:rsid w:val="005C2918"/>
    <w:rsid w:val="005C4248"/>
    <w:rsid w:val="005C5D67"/>
    <w:rsid w:val="005D059A"/>
    <w:rsid w:val="005D07C5"/>
    <w:rsid w:val="005D3D6B"/>
    <w:rsid w:val="005D4302"/>
    <w:rsid w:val="005D5A20"/>
    <w:rsid w:val="005D786C"/>
    <w:rsid w:val="005E00E5"/>
    <w:rsid w:val="005E049F"/>
    <w:rsid w:val="005E3073"/>
    <w:rsid w:val="005E316A"/>
    <w:rsid w:val="005E542D"/>
    <w:rsid w:val="005E5735"/>
    <w:rsid w:val="005F0108"/>
    <w:rsid w:val="005F0E97"/>
    <w:rsid w:val="005F0ECC"/>
    <w:rsid w:val="005F21A5"/>
    <w:rsid w:val="005F2470"/>
    <w:rsid w:val="005F28C6"/>
    <w:rsid w:val="005F3F16"/>
    <w:rsid w:val="005F52CC"/>
    <w:rsid w:val="005F53AA"/>
    <w:rsid w:val="005F560E"/>
    <w:rsid w:val="005F5E6F"/>
    <w:rsid w:val="005F6BD4"/>
    <w:rsid w:val="005F7985"/>
    <w:rsid w:val="00600CEB"/>
    <w:rsid w:val="00602AA1"/>
    <w:rsid w:val="0060326B"/>
    <w:rsid w:val="00604367"/>
    <w:rsid w:val="006044BE"/>
    <w:rsid w:val="0060475F"/>
    <w:rsid w:val="0060479D"/>
    <w:rsid w:val="00606A26"/>
    <w:rsid w:val="00607D81"/>
    <w:rsid w:val="00610747"/>
    <w:rsid w:val="0061176E"/>
    <w:rsid w:val="00614CD1"/>
    <w:rsid w:val="0061567B"/>
    <w:rsid w:val="00616913"/>
    <w:rsid w:val="00620244"/>
    <w:rsid w:val="0062152A"/>
    <w:rsid w:val="00623583"/>
    <w:rsid w:val="0062462F"/>
    <w:rsid w:val="00624BA1"/>
    <w:rsid w:val="00625CA2"/>
    <w:rsid w:val="0062661B"/>
    <w:rsid w:val="00630118"/>
    <w:rsid w:val="006310AE"/>
    <w:rsid w:val="00632196"/>
    <w:rsid w:val="00633BF2"/>
    <w:rsid w:val="00633F67"/>
    <w:rsid w:val="006345C3"/>
    <w:rsid w:val="006362F9"/>
    <w:rsid w:val="006373CD"/>
    <w:rsid w:val="00637B6B"/>
    <w:rsid w:val="0064165D"/>
    <w:rsid w:val="006433BD"/>
    <w:rsid w:val="00643784"/>
    <w:rsid w:val="00644186"/>
    <w:rsid w:val="00644A21"/>
    <w:rsid w:val="00645C9F"/>
    <w:rsid w:val="00646A6C"/>
    <w:rsid w:val="006508B9"/>
    <w:rsid w:val="00650CA1"/>
    <w:rsid w:val="0065153F"/>
    <w:rsid w:val="00651687"/>
    <w:rsid w:val="00651854"/>
    <w:rsid w:val="006539E8"/>
    <w:rsid w:val="00654986"/>
    <w:rsid w:val="006565D8"/>
    <w:rsid w:val="00656B46"/>
    <w:rsid w:val="00656B96"/>
    <w:rsid w:val="0065736B"/>
    <w:rsid w:val="0065740C"/>
    <w:rsid w:val="00657AE5"/>
    <w:rsid w:val="006619B0"/>
    <w:rsid w:val="00662012"/>
    <w:rsid w:val="00662543"/>
    <w:rsid w:val="006626D0"/>
    <w:rsid w:val="00663338"/>
    <w:rsid w:val="006638C0"/>
    <w:rsid w:val="00664E8C"/>
    <w:rsid w:val="00665D6F"/>
    <w:rsid w:val="00665F7C"/>
    <w:rsid w:val="00666926"/>
    <w:rsid w:val="0066699A"/>
    <w:rsid w:val="00666DFC"/>
    <w:rsid w:val="00666EBB"/>
    <w:rsid w:val="0066779E"/>
    <w:rsid w:val="0067269D"/>
    <w:rsid w:val="00672988"/>
    <w:rsid w:val="00672C64"/>
    <w:rsid w:val="00674E6A"/>
    <w:rsid w:val="00676A64"/>
    <w:rsid w:val="00677925"/>
    <w:rsid w:val="00677D4D"/>
    <w:rsid w:val="00680F46"/>
    <w:rsid w:val="00681FDC"/>
    <w:rsid w:val="00682B53"/>
    <w:rsid w:val="00682F27"/>
    <w:rsid w:val="006830CD"/>
    <w:rsid w:val="00690E2E"/>
    <w:rsid w:val="00692814"/>
    <w:rsid w:val="006932E7"/>
    <w:rsid w:val="00693347"/>
    <w:rsid w:val="0069334C"/>
    <w:rsid w:val="00696D63"/>
    <w:rsid w:val="006A032F"/>
    <w:rsid w:val="006A41AE"/>
    <w:rsid w:val="006A4856"/>
    <w:rsid w:val="006A564B"/>
    <w:rsid w:val="006B1545"/>
    <w:rsid w:val="006B2DA7"/>
    <w:rsid w:val="006B2F4D"/>
    <w:rsid w:val="006B3682"/>
    <w:rsid w:val="006B48CB"/>
    <w:rsid w:val="006C1445"/>
    <w:rsid w:val="006C4FC1"/>
    <w:rsid w:val="006C51A5"/>
    <w:rsid w:val="006C529D"/>
    <w:rsid w:val="006C67C3"/>
    <w:rsid w:val="006C758B"/>
    <w:rsid w:val="006C7E0F"/>
    <w:rsid w:val="006D0E6B"/>
    <w:rsid w:val="006D1DE9"/>
    <w:rsid w:val="006D2146"/>
    <w:rsid w:val="006D4493"/>
    <w:rsid w:val="006D4BF3"/>
    <w:rsid w:val="006D632E"/>
    <w:rsid w:val="006E094A"/>
    <w:rsid w:val="006E12B1"/>
    <w:rsid w:val="006E13D1"/>
    <w:rsid w:val="006E4D0C"/>
    <w:rsid w:val="006E4D1B"/>
    <w:rsid w:val="006E5B78"/>
    <w:rsid w:val="006E6BA3"/>
    <w:rsid w:val="006F1116"/>
    <w:rsid w:val="006F1D85"/>
    <w:rsid w:val="006F1E38"/>
    <w:rsid w:val="006F3196"/>
    <w:rsid w:val="006F3C54"/>
    <w:rsid w:val="006F43F3"/>
    <w:rsid w:val="006F5E64"/>
    <w:rsid w:val="006F60DE"/>
    <w:rsid w:val="006F7914"/>
    <w:rsid w:val="006F7E46"/>
    <w:rsid w:val="00700AB4"/>
    <w:rsid w:val="00700FCA"/>
    <w:rsid w:val="00701389"/>
    <w:rsid w:val="00701604"/>
    <w:rsid w:val="00701645"/>
    <w:rsid w:val="00701ED5"/>
    <w:rsid w:val="00702BD7"/>
    <w:rsid w:val="00702D5A"/>
    <w:rsid w:val="00702EF7"/>
    <w:rsid w:val="007033F5"/>
    <w:rsid w:val="00703495"/>
    <w:rsid w:val="00703989"/>
    <w:rsid w:val="007042E9"/>
    <w:rsid w:val="007077B0"/>
    <w:rsid w:val="00710A42"/>
    <w:rsid w:val="0071118B"/>
    <w:rsid w:val="00711E13"/>
    <w:rsid w:val="00712EDA"/>
    <w:rsid w:val="007136D0"/>
    <w:rsid w:val="007155A9"/>
    <w:rsid w:val="007158E1"/>
    <w:rsid w:val="0071705B"/>
    <w:rsid w:val="00720505"/>
    <w:rsid w:val="00722CE3"/>
    <w:rsid w:val="007236A3"/>
    <w:rsid w:val="007239B6"/>
    <w:rsid w:val="0072490A"/>
    <w:rsid w:val="0072517D"/>
    <w:rsid w:val="00726878"/>
    <w:rsid w:val="0072746E"/>
    <w:rsid w:val="0073124A"/>
    <w:rsid w:val="00731B79"/>
    <w:rsid w:val="00733893"/>
    <w:rsid w:val="007339A9"/>
    <w:rsid w:val="00734A05"/>
    <w:rsid w:val="00735C6F"/>
    <w:rsid w:val="0073771B"/>
    <w:rsid w:val="00741202"/>
    <w:rsid w:val="00742B44"/>
    <w:rsid w:val="007478A6"/>
    <w:rsid w:val="00751272"/>
    <w:rsid w:val="007519A6"/>
    <w:rsid w:val="00753BB5"/>
    <w:rsid w:val="007555D1"/>
    <w:rsid w:val="00756832"/>
    <w:rsid w:val="007626D0"/>
    <w:rsid w:val="007651CA"/>
    <w:rsid w:val="00766936"/>
    <w:rsid w:val="00767519"/>
    <w:rsid w:val="007704E1"/>
    <w:rsid w:val="00770555"/>
    <w:rsid w:val="00772569"/>
    <w:rsid w:val="00772E8C"/>
    <w:rsid w:val="007736D3"/>
    <w:rsid w:val="0077500F"/>
    <w:rsid w:val="0077548E"/>
    <w:rsid w:val="00775E20"/>
    <w:rsid w:val="007766A3"/>
    <w:rsid w:val="00777315"/>
    <w:rsid w:val="00780919"/>
    <w:rsid w:val="007815C8"/>
    <w:rsid w:val="007816C9"/>
    <w:rsid w:val="007826C8"/>
    <w:rsid w:val="00784190"/>
    <w:rsid w:val="0078457B"/>
    <w:rsid w:val="00784756"/>
    <w:rsid w:val="0078539D"/>
    <w:rsid w:val="007856C1"/>
    <w:rsid w:val="00787051"/>
    <w:rsid w:val="0079018D"/>
    <w:rsid w:val="0079101E"/>
    <w:rsid w:val="00791A00"/>
    <w:rsid w:val="00791B7F"/>
    <w:rsid w:val="0079208D"/>
    <w:rsid w:val="00792CEE"/>
    <w:rsid w:val="00794016"/>
    <w:rsid w:val="00796F15"/>
    <w:rsid w:val="007A0A91"/>
    <w:rsid w:val="007A138F"/>
    <w:rsid w:val="007A1640"/>
    <w:rsid w:val="007A39DF"/>
    <w:rsid w:val="007A3D28"/>
    <w:rsid w:val="007A43ED"/>
    <w:rsid w:val="007A4BDD"/>
    <w:rsid w:val="007A72EE"/>
    <w:rsid w:val="007B0397"/>
    <w:rsid w:val="007B1B3F"/>
    <w:rsid w:val="007B247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4B0F"/>
    <w:rsid w:val="007C4DAD"/>
    <w:rsid w:val="007C5830"/>
    <w:rsid w:val="007C5DB8"/>
    <w:rsid w:val="007C6CA2"/>
    <w:rsid w:val="007D05B2"/>
    <w:rsid w:val="007D0C44"/>
    <w:rsid w:val="007D1972"/>
    <w:rsid w:val="007D1F33"/>
    <w:rsid w:val="007D3307"/>
    <w:rsid w:val="007D5E27"/>
    <w:rsid w:val="007D6F64"/>
    <w:rsid w:val="007E06F2"/>
    <w:rsid w:val="007E25AB"/>
    <w:rsid w:val="007E79C5"/>
    <w:rsid w:val="007F0674"/>
    <w:rsid w:val="007F2845"/>
    <w:rsid w:val="007F3951"/>
    <w:rsid w:val="007F43BC"/>
    <w:rsid w:val="007F4740"/>
    <w:rsid w:val="007F5151"/>
    <w:rsid w:val="008006C6"/>
    <w:rsid w:val="00800C52"/>
    <w:rsid w:val="0080153E"/>
    <w:rsid w:val="00803CF3"/>
    <w:rsid w:val="008041C8"/>
    <w:rsid w:val="0080742D"/>
    <w:rsid w:val="0081151E"/>
    <w:rsid w:val="00812498"/>
    <w:rsid w:val="008127E6"/>
    <w:rsid w:val="0081336E"/>
    <w:rsid w:val="00813928"/>
    <w:rsid w:val="00820DC7"/>
    <w:rsid w:val="008212FF"/>
    <w:rsid w:val="00821698"/>
    <w:rsid w:val="008221FE"/>
    <w:rsid w:val="00822BF5"/>
    <w:rsid w:val="00824894"/>
    <w:rsid w:val="00824BB3"/>
    <w:rsid w:val="00825366"/>
    <w:rsid w:val="00826192"/>
    <w:rsid w:val="00826C7B"/>
    <w:rsid w:val="00826DD9"/>
    <w:rsid w:val="00826E01"/>
    <w:rsid w:val="008277A8"/>
    <w:rsid w:val="008278B6"/>
    <w:rsid w:val="008307ED"/>
    <w:rsid w:val="0083350F"/>
    <w:rsid w:val="00833687"/>
    <w:rsid w:val="00834358"/>
    <w:rsid w:val="008346BD"/>
    <w:rsid w:val="00836B7A"/>
    <w:rsid w:val="008409AA"/>
    <w:rsid w:val="00840FB8"/>
    <w:rsid w:val="00843A7A"/>
    <w:rsid w:val="008447F5"/>
    <w:rsid w:val="00846292"/>
    <w:rsid w:val="00847821"/>
    <w:rsid w:val="008506E1"/>
    <w:rsid w:val="008515EE"/>
    <w:rsid w:val="008528D3"/>
    <w:rsid w:val="00854553"/>
    <w:rsid w:val="00855B86"/>
    <w:rsid w:val="00860874"/>
    <w:rsid w:val="00862008"/>
    <w:rsid w:val="00862720"/>
    <w:rsid w:val="008628C8"/>
    <w:rsid w:val="00862B2A"/>
    <w:rsid w:val="008630B9"/>
    <w:rsid w:val="008634DB"/>
    <w:rsid w:val="00863F37"/>
    <w:rsid w:val="0086406B"/>
    <w:rsid w:val="00864C8C"/>
    <w:rsid w:val="00867651"/>
    <w:rsid w:val="008743F3"/>
    <w:rsid w:val="0087444A"/>
    <w:rsid w:val="00875139"/>
    <w:rsid w:val="00875410"/>
    <w:rsid w:val="00880EDF"/>
    <w:rsid w:val="00882DE6"/>
    <w:rsid w:val="00883D4D"/>
    <w:rsid w:val="00884B59"/>
    <w:rsid w:val="008850BA"/>
    <w:rsid w:val="00885876"/>
    <w:rsid w:val="00886185"/>
    <w:rsid w:val="008861D9"/>
    <w:rsid w:val="0088638C"/>
    <w:rsid w:val="008908E5"/>
    <w:rsid w:val="00891216"/>
    <w:rsid w:val="00894FDC"/>
    <w:rsid w:val="0089767D"/>
    <w:rsid w:val="008A0B1F"/>
    <w:rsid w:val="008A16F9"/>
    <w:rsid w:val="008A1D3E"/>
    <w:rsid w:val="008A4B16"/>
    <w:rsid w:val="008A4D63"/>
    <w:rsid w:val="008A5371"/>
    <w:rsid w:val="008A6D62"/>
    <w:rsid w:val="008A7BA8"/>
    <w:rsid w:val="008B13E9"/>
    <w:rsid w:val="008B227A"/>
    <w:rsid w:val="008B3B51"/>
    <w:rsid w:val="008B4057"/>
    <w:rsid w:val="008B4145"/>
    <w:rsid w:val="008B5290"/>
    <w:rsid w:val="008B5915"/>
    <w:rsid w:val="008B7E2D"/>
    <w:rsid w:val="008C2CFD"/>
    <w:rsid w:val="008C56AE"/>
    <w:rsid w:val="008C603A"/>
    <w:rsid w:val="008C71C8"/>
    <w:rsid w:val="008D167D"/>
    <w:rsid w:val="008D3641"/>
    <w:rsid w:val="008D4B58"/>
    <w:rsid w:val="008D4B8A"/>
    <w:rsid w:val="008D6541"/>
    <w:rsid w:val="008D7D7B"/>
    <w:rsid w:val="008E0F52"/>
    <w:rsid w:val="008E2316"/>
    <w:rsid w:val="008E34BE"/>
    <w:rsid w:val="008E42F4"/>
    <w:rsid w:val="008E5657"/>
    <w:rsid w:val="008E5E51"/>
    <w:rsid w:val="008E6952"/>
    <w:rsid w:val="008F00DB"/>
    <w:rsid w:val="008F1264"/>
    <w:rsid w:val="008F47C6"/>
    <w:rsid w:val="008F688A"/>
    <w:rsid w:val="009006A2"/>
    <w:rsid w:val="0090102B"/>
    <w:rsid w:val="00901448"/>
    <w:rsid w:val="009036BC"/>
    <w:rsid w:val="009040DC"/>
    <w:rsid w:val="00905C47"/>
    <w:rsid w:val="00906379"/>
    <w:rsid w:val="009101EA"/>
    <w:rsid w:val="009106FC"/>
    <w:rsid w:val="0091070F"/>
    <w:rsid w:val="009118BB"/>
    <w:rsid w:val="0091191F"/>
    <w:rsid w:val="0091483E"/>
    <w:rsid w:val="00915B81"/>
    <w:rsid w:val="00915D6B"/>
    <w:rsid w:val="00915FED"/>
    <w:rsid w:val="009160DF"/>
    <w:rsid w:val="00916298"/>
    <w:rsid w:val="009162C7"/>
    <w:rsid w:val="00916EC2"/>
    <w:rsid w:val="00917C12"/>
    <w:rsid w:val="009213BD"/>
    <w:rsid w:val="009228FD"/>
    <w:rsid w:val="00922ED5"/>
    <w:rsid w:val="00924627"/>
    <w:rsid w:val="009250A8"/>
    <w:rsid w:val="0092511B"/>
    <w:rsid w:val="00925BE6"/>
    <w:rsid w:val="00926F61"/>
    <w:rsid w:val="0093123D"/>
    <w:rsid w:val="00933040"/>
    <w:rsid w:val="009330E9"/>
    <w:rsid w:val="009341BB"/>
    <w:rsid w:val="00935482"/>
    <w:rsid w:val="00935D15"/>
    <w:rsid w:val="009411FB"/>
    <w:rsid w:val="009414A9"/>
    <w:rsid w:val="00941B71"/>
    <w:rsid w:val="00941F5A"/>
    <w:rsid w:val="009421AD"/>
    <w:rsid w:val="0094221C"/>
    <w:rsid w:val="0094409C"/>
    <w:rsid w:val="00944159"/>
    <w:rsid w:val="009449B2"/>
    <w:rsid w:val="00944A82"/>
    <w:rsid w:val="00946C4D"/>
    <w:rsid w:val="0095285B"/>
    <w:rsid w:val="00953FE9"/>
    <w:rsid w:val="0095481C"/>
    <w:rsid w:val="009567E6"/>
    <w:rsid w:val="00957076"/>
    <w:rsid w:val="00957132"/>
    <w:rsid w:val="009576FD"/>
    <w:rsid w:val="009578EB"/>
    <w:rsid w:val="009578FF"/>
    <w:rsid w:val="00960446"/>
    <w:rsid w:val="009610ED"/>
    <w:rsid w:val="009612EB"/>
    <w:rsid w:val="009633BB"/>
    <w:rsid w:val="0096485F"/>
    <w:rsid w:val="00967354"/>
    <w:rsid w:val="00970A04"/>
    <w:rsid w:val="00971592"/>
    <w:rsid w:val="00971DDF"/>
    <w:rsid w:val="009731D6"/>
    <w:rsid w:val="00974746"/>
    <w:rsid w:val="00975119"/>
    <w:rsid w:val="00976F04"/>
    <w:rsid w:val="009777F4"/>
    <w:rsid w:val="00977AD8"/>
    <w:rsid w:val="00980A10"/>
    <w:rsid w:val="00981130"/>
    <w:rsid w:val="00981ACE"/>
    <w:rsid w:val="00981EBC"/>
    <w:rsid w:val="00983D46"/>
    <w:rsid w:val="00983DCA"/>
    <w:rsid w:val="00985EF7"/>
    <w:rsid w:val="009866AD"/>
    <w:rsid w:val="00986CF9"/>
    <w:rsid w:val="00990C0E"/>
    <w:rsid w:val="00990D75"/>
    <w:rsid w:val="00991093"/>
    <w:rsid w:val="0099163B"/>
    <w:rsid w:val="00992343"/>
    <w:rsid w:val="00995FA8"/>
    <w:rsid w:val="00996306"/>
    <w:rsid w:val="00996744"/>
    <w:rsid w:val="00997CF4"/>
    <w:rsid w:val="00997F9F"/>
    <w:rsid w:val="009A1169"/>
    <w:rsid w:val="009A3789"/>
    <w:rsid w:val="009A6919"/>
    <w:rsid w:val="009A6AC7"/>
    <w:rsid w:val="009B0408"/>
    <w:rsid w:val="009B0419"/>
    <w:rsid w:val="009B0843"/>
    <w:rsid w:val="009B0A4A"/>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2348"/>
    <w:rsid w:val="009D2F0C"/>
    <w:rsid w:val="009D2F19"/>
    <w:rsid w:val="009D3578"/>
    <w:rsid w:val="009D3A5F"/>
    <w:rsid w:val="009D5193"/>
    <w:rsid w:val="009D5C32"/>
    <w:rsid w:val="009D6472"/>
    <w:rsid w:val="009D79F4"/>
    <w:rsid w:val="009E1162"/>
    <w:rsid w:val="009E3CD1"/>
    <w:rsid w:val="009E5AF5"/>
    <w:rsid w:val="009E5EB5"/>
    <w:rsid w:val="009E6237"/>
    <w:rsid w:val="009E74F0"/>
    <w:rsid w:val="009E7DE9"/>
    <w:rsid w:val="009F0768"/>
    <w:rsid w:val="009F436A"/>
    <w:rsid w:val="009F7867"/>
    <w:rsid w:val="009F7D66"/>
    <w:rsid w:val="00A00BD2"/>
    <w:rsid w:val="00A00E56"/>
    <w:rsid w:val="00A0147A"/>
    <w:rsid w:val="00A027F3"/>
    <w:rsid w:val="00A03487"/>
    <w:rsid w:val="00A03978"/>
    <w:rsid w:val="00A07E08"/>
    <w:rsid w:val="00A11883"/>
    <w:rsid w:val="00A12798"/>
    <w:rsid w:val="00A153BE"/>
    <w:rsid w:val="00A15DEE"/>
    <w:rsid w:val="00A167B5"/>
    <w:rsid w:val="00A16DBE"/>
    <w:rsid w:val="00A17C4F"/>
    <w:rsid w:val="00A204CE"/>
    <w:rsid w:val="00A20653"/>
    <w:rsid w:val="00A20A39"/>
    <w:rsid w:val="00A238BD"/>
    <w:rsid w:val="00A243E4"/>
    <w:rsid w:val="00A2459D"/>
    <w:rsid w:val="00A24E23"/>
    <w:rsid w:val="00A25F05"/>
    <w:rsid w:val="00A311AE"/>
    <w:rsid w:val="00A312A6"/>
    <w:rsid w:val="00A3130E"/>
    <w:rsid w:val="00A320C7"/>
    <w:rsid w:val="00A324CF"/>
    <w:rsid w:val="00A32E8B"/>
    <w:rsid w:val="00A32ED6"/>
    <w:rsid w:val="00A344A5"/>
    <w:rsid w:val="00A346C3"/>
    <w:rsid w:val="00A42D07"/>
    <w:rsid w:val="00A437EF"/>
    <w:rsid w:val="00A450C0"/>
    <w:rsid w:val="00A45468"/>
    <w:rsid w:val="00A4791B"/>
    <w:rsid w:val="00A50A48"/>
    <w:rsid w:val="00A50F2A"/>
    <w:rsid w:val="00A51242"/>
    <w:rsid w:val="00A51522"/>
    <w:rsid w:val="00A51573"/>
    <w:rsid w:val="00A51A5E"/>
    <w:rsid w:val="00A51B3E"/>
    <w:rsid w:val="00A52895"/>
    <w:rsid w:val="00A53DA0"/>
    <w:rsid w:val="00A5765D"/>
    <w:rsid w:val="00A607CB"/>
    <w:rsid w:val="00A61949"/>
    <w:rsid w:val="00A63367"/>
    <w:rsid w:val="00A634E3"/>
    <w:rsid w:val="00A6351F"/>
    <w:rsid w:val="00A65A70"/>
    <w:rsid w:val="00A66F36"/>
    <w:rsid w:val="00A67349"/>
    <w:rsid w:val="00A676D9"/>
    <w:rsid w:val="00A67EFC"/>
    <w:rsid w:val="00A7031E"/>
    <w:rsid w:val="00A71140"/>
    <w:rsid w:val="00A74692"/>
    <w:rsid w:val="00A7618B"/>
    <w:rsid w:val="00A7640B"/>
    <w:rsid w:val="00A7778B"/>
    <w:rsid w:val="00A803BC"/>
    <w:rsid w:val="00A80969"/>
    <w:rsid w:val="00A86903"/>
    <w:rsid w:val="00A86EA7"/>
    <w:rsid w:val="00A8746D"/>
    <w:rsid w:val="00A91244"/>
    <w:rsid w:val="00A92776"/>
    <w:rsid w:val="00A93181"/>
    <w:rsid w:val="00A938E6"/>
    <w:rsid w:val="00A93CCF"/>
    <w:rsid w:val="00A95BD5"/>
    <w:rsid w:val="00A95BDE"/>
    <w:rsid w:val="00A96F78"/>
    <w:rsid w:val="00AA1087"/>
    <w:rsid w:val="00AA25A9"/>
    <w:rsid w:val="00AA26D9"/>
    <w:rsid w:val="00AA51AD"/>
    <w:rsid w:val="00AA591E"/>
    <w:rsid w:val="00AA65C9"/>
    <w:rsid w:val="00AB0A32"/>
    <w:rsid w:val="00AB0E56"/>
    <w:rsid w:val="00AB19D4"/>
    <w:rsid w:val="00AB3A15"/>
    <w:rsid w:val="00AB4ECC"/>
    <w:rsid w:val="00AB6601"/>
    <w:rsid w:val="00AB674E"/>
    <w:rsid w:val="00AC02C1"/>
    <w:rsid w:val="00AC0AB6"/>
    <w:rsid w:val="00AC10AD"/>
    <w:rsid w:val="00AC1E55"/>
    <w:rsid w:val="00AC429F"/>
    <w:rsid w:val="00AC4B28"/>
    <w:rsid w:val="00AC5373"/>
    <w:rsid w:val="00AC60B4"/>
    <w:rsid w:val="00AD00C5"/>
    <w:rsid w:val="00AD040A"/>
    <w:rsid w:val="00AD165F"/>
    <w:rsid w:val="00AD2794"/>
    <w:rsid w:val="00AD2DC5"/>
    <w:rsid w:val="00AD3455"/>
    <w:rsid w:val="00AD3CAD"/>
    <w:rsid w:val="00AD69FF"/>
    <w:rsid w:val="00AD702B"/>
    <w:rsid w:val="00AD72E6"/>
    <w:rsid w:val="00AD78F1"/>
    <w:rsid w:val="00AD7C95"/>
    <w:rsid w:val="00AE30FC"/>
    <w:rsid w:val="00AE3DE1"/>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B25"/>
    <w:rsid w:val="00B011CC"/>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746F"/>
    <w:rsid w:val="00B20725"/>
    <w:rsid w:val="00B22550"/>
    <w:rsid w:val="00B26203"/>
    <w:rsid w:val="00B2628E"/>
    <w:rsid w:val="00B266B0"/>
    <w:rsid w:val="00B27921"/>
    <w:rsid w:val="00B3000E"/>
    <w:rsid w:val="00B326A8"/>
    <w:rsid w:val="00B329EB"/>
    <w:rsid w:val="00B33508"/>
    <w:rsid w:val="00B3377E"/>
    <w:rsid w:val="00B35DA4"/>
    <w:rsid w:val="00B37E59"/>
    <w:rsid w:val="00B40A42"/>
    <w:rsid w:val="00B40A96"/>
    <w:rsid w:val="00B422A7"/>
    <w:rsid w:val="00B42A32"/>
    <w:rsid w:val="00B42B38"/>
    <w:rsid w:val="00B42FA6"/>
    <w:rsid w:val="00B4399E"/>
    <w:rsid w:val="00B43A16"/>
    <w:rsid w:val="00B44B02"/>
    <w:rsid w:val="00B45CE1"/>
    <w:rsid w:val="00B46A75"/>
    <w:rsid w:val="00B500CD"/>
    <w:rsid w:val="00B52277"/>
    <w:rsid w:val="00B5239C"/>
    <w:rsid w:val="00B53039"/>
    <w:rsid w:val="00B53893"/>
    <w:rsid w:val="00B548C2"/>
    <w:rsid w:val="00B55428"/>
    <w:rsid w:val="00B56572"/>
    <w:rsid w:val="00B570BF"/>
    <w:rsid w:val="00B63337"/>
    <w:rsid w:val="00B6369F"/>
    <w:rsid w:val="00B639D7"/>
    <w:rsid w:val="00B65F50"/>
    <w:rsid w:val="00B67805"/>
    <w:rsid w:val="00B67C99"/>
    <w:rsid w:val="00B71E6B"/>
    <w:rsid w:val="00B721CD"/>
    <w:rsid w:val="00B7267A"/>
    <w:rsid w:val="00B726FF"/>
    <w:rsid w:val="00B72AA4"/>
    <w:rsid w:val="00B73446"/>
    <w:rsid w:val="00B74398"/>
    <w:rsid w:val="00B74C8F"/>
    <w:rsid w:val="00B75454"/>
    <w:rsid w:val="00B76BCD"/>
    <w:rsid w:val="00B76EE9"/>
    <w:rsid w:val="00B77880"/>
    <w:rsid w:val="00B80D90"/>
    <w:rsid w:val="00B80FC2"/>
    <w:rsid w:val="00B82613"/>
    <w:rsid w:val="00B828B5"/>
    <w:rsid w:val="00B84E9C"/>
    <w:rsid w:val="00B85522"/>
    <w:rsid w:val="00B856D3"/>
    <w:rsid w:val="00B90E2A"/>
    <w:rsid w:val="00B90F2A"/>
    <w:rsid w:val="00B90F3D"/>
    <w:rsid w:val="00B9198D"/>
    <w:rsid w:val="00B93008"/>
    <w:rsid w:val="00B9406D"/>
    <w:rsid w:val="00B94814"/>
    <w:rsid w:val="00B94BA7"/>
    <w:rsid w:val="00B94E0E"/>
    <w:rsid w:val="00B97C04"/>
    <w:rsid w:val="00B97CA3"/>
    <w:rsid w:val="00BA31E0"/>
    <w:rsid w:val="00BA5FC5"/>
    <w:rsid w:val="00BA76A9"/>
    <w:rsid w:val="00BB37EE"/>
    <w:rsid w:val="00BB3E2B"/>
    <w:rsid w:val="00BB5D1C"/>
    <w:rsid w:val="00BB6552"/>
    <w:rsid w:val="00BB6B9B"/>
    <w:rsid w:val="00BB73AE"/>
    <w:rsid w:val="00BB754F"/>
    <w:rsid w:val="00BC07D4"/>
    <w:rsid w:val="00BC0A5D"/>
    <w:rsid w:val="00BC0BE3"/>
    <w:rsid w:val="00BC1AD9"/>
    <w:rsid w:val="00BC32E7"/>
    <w:rsid w:val="00BC58B9"/>
    <w:rsid w:val="00BD3E68"/>
    <w:rsid w:val="00BD5215"/>
    <w:rsid w:val="00BD598A"/>
    <w:rsid w:val="00BD7497"/>
    <w:rsid w:val="00BD75B4"/>
    <w:rsid w:val="00BD7D14"/>
    <w:rsid w:val="00BE02B4"/>
    <w:rsid w:val="00BE3C2B"/>
    <w:rsid w:val="00BE4EC9"/>
    <w:rsid w:val="00BE631E"/>
    <w:rsid w:val="00BF0CCF"/>
    <w:rsid w:val="00BF0FC5"/>
    <w:rsid w:val="00BF10BC"/>
    <w:rsid w:val="00BF21AC"/>
    <w:rsid w:val="00BF2E53"/>
    <w:rsid w:val="00BF3669"/>
    <w:rsid w:val="00BF3C0D"/>
    <w:rsid w:val="00BF664A"/>
    <w:rsid w:val="00C03309"/>
    <w:rsid w:val="00C072FE"/>
    <w:rsid w:val="00C12E39"/>
    <w:rsid w:val="00C14164"/>
    <w:rsid w:val="00C15D8E"/>
    <w:rsid w:val="00C162A2"/>
    <w:rsid w:val="00C17012"/>
    <w:rsid w:val="00C178FB"/>
    <w:rsid w:val="00C243D0"/>
    <w:rsid w:val="00C257B7"/>
    <w:rsid w:val="00C272E8"/>
    <w:rsid w:val="00C33359"/>
    <w:rsid w:val="00C348D6"/>
    <w:rsid w:val="00C35D77"/>
    <w:rsid w:val="00C365E7"/>
    <w:rsid w:val="00C36E34"/>
    <w:rsid w:val="00C37971"/>
    <w:rsid w:val="00C404EE"/>
    <w:rsid w:val="00C4171B"/>
    <w:rsid w:val="00C42689"/>
    <w:rsid w:val="00C42988"/>
    <w:rsid w:val="00C42BD4"/>
    <w:rsid w:val="00C43FF0"/>
    <w:rsid w:val="00C44641"/>
    <w:rsid w:val="00C4517D"/>
    <w:rsid w:val="00C45EF5"/>
    <w:rsid w:val="00C46B7E"/>
    <w:rsid w:val="00C50A4E"/>
    <w:rsid w:val="00C520B1"/>
    <w:rsid w:val="00C522D6"/>
    <w:rsid w:val="00C54020"/>
    <w:rsid w:val="00C5406F"/>
    <w:rsid w:val="00C545C5"/>
    <w:rsid w:val="00C61D4B"/>
    <w:rsid w:val="00C62B0A"/>
    <w:rsid w:val="00C63F08"/>
    <w:rsid w:val="00C64415"/>
    <w:rsid w:val="00C64BD7"/>
    <w:rsid w:val="00C6528C"/>
    <w:rsid w:val="00C661E8"/>
    <w:rsid w:val="00C70084"/>
    <w:rsid w:val="00C7235B"/>
    <w:rsid w:val="00C72E18"/>
    <w:rsid w:val="00C731AD"/>
    <w:rsid w:val="00C7380B"/>
    <w:rsid w:val="00C74421"/>
    <w:rsid w:val="00C75F2F"/>
    <w:rsid w:val="00C75FEE"/>
    <w:rsid w:val="00C764CE"/>
    <w:rsid w:val="00C76F1D"/>
    <w:rsid w:val="00C77D26"/>
    <w:rsid w:val="00C802E4"/>
    <w:rsid w:val="00C84D39"/>
    <w:rsid w:val="00C85217"/>
    <w:rsid w:val="00C85277"/>
    <w:rsid w:val="00C85D76"/>
    <w:rsid w:val="00C873AC"/>
    <w:rsid w:val="00C87640"/>
    <w:rsid w:val="00C93462"/>
    <w:rsid w:val="00C9393F"/>
    <w:rsid w:val="00C94384"/>
    <w:rsid w:val="00C94A34"/>
    <w:rsid w:val="00C94C2B"/>
    <w:rsid w:val="00C95DC6"/>
    <w:rsid w:val="00C96F79"/>
    <w:rsid w:val="00C97CF9"/>
    <w:rsid w:val="00CA17DD"/>
    <w:rsid w:val="00CA1863"/>
    <w:rsid w:val="00CA26CE"/>
    <w:rsid w:val="00CA391D"/>
    <w:rsid w:val="00CA3ACD"/>
    <w:rsid w:val="00CA4F8B"/>
    <w:rsid w:val="00CA58F1"/>
    <w:rsid w:val="00CB09DA"/>
    <w:rsid w:val="00CB0BD9"/>
    <w:rsid w:val="00CB1CAC"/>
    <w:rsid w:val="00CB1DE8"/>
    <w:rsid w:val="00CB1E3B"/>
    <w:rsid w:val="00CB1F1D"/>
    <w:rsid w:val="00CB71F8"/>
    <w:rsid w:val="00CC26DB"/>
    <w:rsid w:val="00CC300C"/>
    <w:rsid w:val="00CC3DAA"/>
    <w:rsid w:val="00CC4C2C"/>
    <w:rsid w:val="00CC5057"/>
    <w:rsid w:val="00CC5D2B"/>
    <w:rsid w:val="00CD078F"/>
    <w:rsid w:val="00CD121E"/>
    <w:rsid w:val="00CD28F0"/>
    <w:rsid w:val="00CD3567"/>
    <w:rsid w:val="00CD3ED8"/>
    <w:rsid w:val="00CD498D"/>
    <w:rsid w:val="00CD708B"/>
    <w:rsid w:val="00CD761D"/>
    <w:rsid w:val="00CD76B5"/>
    <w:rsid w:val="00CE2346"/>
    <w:rsid w:val="00CE3942"/>
    <w:rsid w:val="00CE6144"/>
    <w:rsid w:val="00CE6F0F"/>
    <w:rsid w:val="00CF002F"/>
    <w:rsid w:val="00CF0246"/>
    <w:rsid w:val="00CF2483"/>
    <w:rsid w:val="00CF24E2"/>
    <w:rsid w:val="00CF3476"/>
    <w:rsid w:val="00CF427D"/>
    <w:rsid w:val="00CF4ABD"/>
    <w:rsid w:val="00CF5A53"/>
    <w:rsid w:val="00CF5D28"/>
    <w:rsid w:val="00CF60EB"/>
    <w:rsid w:val="00CF6F1E"/>
    <w:rsid w:val="00D001F9"/>
    <w:rsid w:val="00D0036E"/>
    <w:rsid w:val="00D00BB7"/>
    <w:rsid w:val="00D01EAD"/>
    <w:rsid w:val="00D035B9"/>
    <w:rsid w:val="00D03747"/>
    <w:rsid w:val="00D060FF"/>
    <w:rsid w:val="00D064E8"/>
    <w:rsid w:val="00D06572"/>
    <w:rsid w:val="00D065CD"/>
    <w:rsid w:val="00D12325"/>
    <w:rsid w:val="00D14487"/>
    <w:rsid w:val="00D15E7E"/>
    <w:rsid w:val="00D20016"/>
    <w:rsid w:val="00D207A7"/>
    <w:rsid w:val="00D2279F"/>
    <w:rsid w:val="00D22AF1"/>
    <w:rsid w:val="00D22E93"/>
    <w:rsid w:val="00D242DA"/>
    <w:rsid w:val="00D26448"/>
    <w:rsid w:val="00D264CE"/>
    <w:rsid w:val="00D26670"/>
    <w:rsid w:val="00D27A8B"/>
    <w:rsid w:val="00D27B8B"/>
    <w:rsid w:val="00D31B6E"/>
    <w:rsid w:val="00D3232B"/>
    <w:rsid w:val="00D3239F"/>
    <w:rsid w:val="00D324A4"/>
    <w:rsid w:val="00D3250C"/>
    <w:rsid w:val="00D328F6"/>
    <w:rsid w:val="00D32C35"/>
    <w:rsid w:val="00D3462C"/>
    <w:rsid w:val="00D35198"/>
    <w:rsid w:val="00D3584B"/>
    <w:rsid w:val="00D4000B"/>
    <w:rsid w:val="00D40513"/>
    <w:rsid w:val="00D42240"/>
    <w:rsid w:val="00D427C3"/>
    <w:rsid w:val="00D42EB8"/>
    <w:rsid w:val="00D44932"/>
    <w:rsid w:val="00D46111"/>
    <w:rsid w:val="00D47C16"/>
    <w:rsid w:val="00D502AF"/>
    <w:rsid w:val="00D50764"/>
    <w:rsid w:val="00D50C12"/>
    <w:rsid w:val="00D51A77"/>
    <w:rsid w:val="00D51CAF"/>
    <w:rsid w:val="00D528D9"/>
    <w:rsid w:val="00D53830"/>
    <w:rsid w:val="00D54E08"/>
    <w:rsid w:val="00D5528C"/>
    <w:rsid w:val="00D55889"/>
    <w:rsid w:val="00D56B5F"/>
    <w:rsid w:val="00D57AF0"/>
    <w:rsid w:val="00D62ECD"/>
    <w:rsid w:val="00D64426"/>
    <w:rsid w:val="00D658B0"/>
    <w:rsid w:val="00D664DB"/>
    <w:rsid w:val="00D67BC5"/>
    <w:rsid w:val="00D7021B"/>
    <w:rsid w:val="00D70D33"/>
    <w:rsid w:val="00D73077"/>
    <w:rsid w:val="00D73C57"/>
    <w:rsid w:val="00D742FF"/>
    <w:rsid w:val="00D7549A"/>
    <w:rsid w:val="00D758B3"/>
    <w:rsid w:val="00D76202"/>
    <w:rsid w:val="00D76ADC"/>
    <w:rsid w:val="00D77413"/>
    <w:rsid w:val="00D81F10"/>
    <w:rsid w:val="00D84A57"/>
    <w:rsid w:val="00D874DF"/>
    <w:rsid w:val="00D87A12"/>
    <w:rsid w:val="00D90BCE"/>
    <w:rsid w:val="00D930E1"/>
    <w:rsid w:val="00D9415C"/>
    <w:rsid w:val="00D942CC"/>
    <w:rsid w:val="00D94D87"/>
    <w:rsid w:val="00D95C7C"/>
    <w:rsid w:val="00D962DC"/>
    <w:rsid w:val="00DA0232"/>
    <w:rsid w:val="00DA180C"/>
    <w:rsid w:val="00DA451D"/>
    <w:rsid w:val="00DA56DB"/>
    <w:rsid w:val="00DA6452"/>
    <w:rsid w:val="00DA6ADA"/>
    <w:rsid w:val="00DA6FE9"/>
    <w:rsid w:val="00DA7925"/>
    <w:rsid w:val="00DB0AB8"/>
    <w:rsid w:val="00DB0D2A"/>
    <w:rsid w:val="00DB11CD"/>
    <w:rsid w:val="00DB1AAC"/>
    <w:rsid w:val="00DB1DAB"/>
    <w:rsid w:val="00DB39D4"/>
    <w:rsid w:val="00DB3A47"/>
    <w:rsid w:val="00DB46B0"/>
    <w:rsid w:val="00DB4E06"/>
    <w:rsid w:val="00DB6A80"/>
    <w:rsid w:val="00DB6C06"/>
    <w:rsid w:val="00DB7B06"/>
    <w:rsid w:val="00DC3A9D"/>
    <w:rsid w:val="00DC6C1E"/>
    <w:rsid w:val="00DC7951"/>
    <w:rsid w:val="00DD1C4B"/>
    <w:rsid w:val="00DD1F7B"/>
    <w:rsid w:val="00DD229E"/>
    <w:rsid w:val="00DD249D"/>
    <w:rsid w:val="00DD2DAA"/>
    <w:rsid w:val="00DD3029"/>
    <w:rsid w:val="00DD5296"/>
    <w:rsid w:val="00DD55E0"/>
    <w:rsid w:val="00DD6149"/>
    <w:rsid w:val="00DE1904"/>
    <w:rsid w:val="00DE3DBB"/>
    <w:rsid w:val="00DE43A2"/>
    <w:rsid w:val="00DE4847"/>
    <w:rsid w:val="00DE4A74"/>
    <w:rsid w:val="00DE541C"/>
    <w:rsid w:val="00DE6440"/>
    <w:rsid w:val="00DE737B"/>
    <w:rsid w:val="00DF0E9D"/>
    <w:rsid w:val="00DF100B"/>
    <w:rsid w:val="00DF1F73"/>
    <w:rsid w:val="00DF4359"/>
    <w:rsid w:val="00DF61F7"/>
    <w:rsid w:val="00E0576C"/>
    <w:rsid w:val="00E068BC"/>
    <w:rsid w:val="00E073F0"/>
    <w:rsid w:val="00E10761"/>
    <w:rsid w:val="00E10E3A"/>
    <w:rsid w:val="00E11D7A"/>
    <w:rsid w:val="00E11EEB"/>
    <w:rsid w:val="00E128F2"/>
    <w:rsid w:val="00E1314B"/>
    <w:rsid w:val="00E13EE4"/>
    <w:rsid w:val="00E14213"/>
    <w:rsid w:val="00E16463"/>
    <w:rsid w:val="00E2397A"/>
    <w:rsid w:val="00E239D1"/>
    <w:rsid w:val="00E26727"/>
    <w:rsid w:val="00E26970"/>
    <w:rsid w:val="00E27791"/>
    <w:rsid w:val="00E319DB"/>
    <w:rsid w:val="00E31AFC"/>
    <w:rsid w:val="00E3409E"/>
    <w:rsid w:val="00E34F76"/>
    <w:rsid w:val="00E37248"/>
    <w:rsid w:val="00E37BE5"/>
    <w:rsid w:val="00E41A27"/>
    <w:rsid w:val="00E4608B"/>
    <w:rsid w:val="00E4722F"/>
    <w:rsid w:val="00E501D3"/>
    <w:rsid w:val="00E53A01"/>
    <w:rsid w:val="00E54D95"/>
    <w:rsid w:val="00E564C4"/>
    <w:rsid w:val="00E567C9"/>
    <w:rsid w:val="00E604C4"/>
    <w:rsid w:val="00E60809"/>
    <w:rsid w:val="00E61300"/>
    <w:rsid w:val="00E61A3B"/>
    <w:rsid w:val="00E635B9"/>
    <w:rsid w:val="00E64562"/>
    <w:rsid w:val="00E65D15"/>
    <w:rsid w:val="00E67EE5"/>
    <w:rsid w:val="00E7013A"/>
    <w:rsid w:val="00E74F5D"/>
    <w:rsid w:val="00E76034"/>
    <w:rsid w:val="00E80440"/>
    <w:rsid w:val="00E8078A"/>
    <w:rsid w:val="00E817E0"/>
    <w:rsid w:val="00E82EE4"/>
    <w:rsid w:val="00E831E7"/>
    <w:rsid w:val="00E843B5"/>
    <w:rsid w:val="00E84A3B"/>
    <w:rsid w:val="00E85307"/>
    <w:rsid w:val="00E907E4"/>
    <w:rsid w:val="00E90A24"/>
    <w:rsid w:val="00E90C34"/>
    <w:rsid w:val="00E919AC"/>
    <w:rsid w:val="00E922DC"/>
    <w:rsid w:val="00E93CBA"/>
    <w:rsid w:val="00E946A6"/>
    <w:rsid w:val="00E947E4"/>
    <w:rsid w:val="00E94EAD"/>
    <w:rsid w:val="00E96A29"/>
    <w:rsid w:val="00E96B28"/>
    <w:rsid w:val="00E96FE6"/>
    <w:rsid w:val="00EA1D43"/>
    <w:rsid w:val="00EA4EC9"/>
    <w:rsid w:val="00EA53AB"/>
    <w:rsid w:val="00EA5E0F"/>
    <w:rsid w:val="00EA6D12"/>
    <w:rsid w:val="00EA6FE4"/>
    <w:rsid w:val="00EA7F4C"/>
    <w:rsid w:val="00EB13A9"/>
    <w:rsid w:val="00EB1D47"/>
    <w:rsid w:val="00EB2146"/>
    <w:rsid w:val="00EB2317"/>
    <w:rsid w:val="00EB279B"/>
    <w:rsid w:val="00EB2ABB"/>
    <w:rsid w:val="00EB584C"/>
    <w:rsid w:val="00EB5D88"/>
    <w:rsid w:val="00EB7307"/>
    <w:rsid w:val="00EB7B85"/>
    <w:rsid w:val="00EC14B0"/>
    <w:rsid w:val="00EC204E"/>
    <w:rsid w:val="00EC249E"/>
    <w:rsid w:val="00EC2CFF"/>
    <w:rsid w:val="00EC5F2F"/>
    <w:rsid w:val="00EC651E"/>
    <w:rsid w:val="00EC692E"/>
    <w:rsid w:val="00EC745E"/>
    <w:rsid w:val="00EC7EAF"/>
    <w:rsid w:val="00ED1DE1"/>
    <w:rsid w:val="00ED27C3"/>
    <w:rsid w:val="00ED2A80"/>
    <w:rsid w:val="00ED33AE"/>
    <w:rsid w:val="00ED3775"/>
    <w:rsid w:val="00ED4A6D"/>
    <w:rsid w:val="00ED6D4A"/>
    <w:rsid w:val="00ED738C"/>
    <w:rsid w:val="00ED7918"/>
    <w:rsid w:val="00ED7C87"/>
    <w:rsid w:val="00ED7FD3"/>
    <w:rsid w:val="00EE3663"/>
    <w:rsid w:val="00EE41C4"/>
    <w:rsid w:val="00EE64D4"/>
    <w:rsid w:val="00EE76A9"/>
    <w:rsid w:val="00EE799E"/>
    <w:rsid w:val="00EE7CA8"/>
    <w:rsid w:val="00EE7FA7"/>
    <w:rsid w:val="00EF1093"/>
    <w:rsid w:val="00EF15B1"/>
    <w:rsid w:val="00EF1FCB"/>
    <w:rsid w:val="00EF21C3"/>
    <w:rsid w:val="00EF2E6B"/>
    <w:rsid w:val="00EF329B"/>
    <w:rsid w:val="00EF40F3"/>
    <w:rsid w:val="00EF54E0"/>
    <w:rsid w:val="00F0030E"/>
    <w:rsid w:val="00F00CD1"/>
    <w:rsid w:val="00F01D26"/>
    <w:rsid w:val="00F01E6B"/>
    <w:rsid w:val="00F0241C"/>
    <w:rsid w:val="00F05759"/>
    <w:rsid w:val="00F05937"/>
    <w:rsid w:val="00F06C2D"/>
    <w:rsid w:val="00F10CB9"/>
    <w:rsid w:val="00F110D5"/>
    <w:rsid w:val="00F12351"/>
    <w:rsid w:val="00F166A6"/>
    <w:rsid w:val="00F16739"/>
    <w:rsid w:val="00F16DE2"/>
    <w:rsid w:val="00F2052B"/>
    <w:rsid w:val="00F2260F"/>
    <w:rsid w:val="00F242AD"/>
    <w:rsid w:val="00F247F2"/>
    <w:rsid w:val="00F252A8"/>
    <w:rsid w:val="00F265F7"/>
    <w:rsid w:val="00F26DDC"/>
    <w:rsid w:val="00F2722D"/>
    <w:rsid w:val="00F27FA6"/>
    <w:rsid w:val="00F33524"/>
    <w:rsid w:val="00F33DC8"/>
    <w:rsid w:val="00F34444"/>
    <w:rsid w:val="00F36BDA"/>
    <w:rsid w:val="00F4065A"/>
    <w:rsid w:val="00F4275C"/>
    <w:rsid w:val="00F42FD9"/>
    <w:rsid w:val="00F43855"/>
    <w:rsid w:val="00F4512D"/>
    <w:rsid w:val="00F45693"/>
    <w:rsid w:val="00F502EB"/>
    <w:rsid w:val="00F52339"/>
    <w:rsid w:val="00F5277A"/>
    <w:rsid w:val="00F532E8"/>
    <w:rsid w:val="00F537FF"/>
    <w:rsid w:val="00F560FE"/>
    <w:rsid w:val="00F567DD"/>
    <w:rsid w:val="00F571E0"/>
    <w:rsid w:val="00F6111C"/>
    <w:rsid w:val="00F614C0"/>
    <w:rsid w:val="00F61647"/>
    <w:rsid w:val="00F657CF"/>
    <w:rsid w:val="00F66A00"/>
    <w:rsid w:val="00F67DF6"/>
    <w:rsid w:val="00F67F00"/>
    <w:rsid w:val="00F713A3"/>
    <w:rsid w:val="00F718BD"/>
    <w:rsid w:val="00F71A8F"/>
    <w:rsid w:val="00F73BBD"/>
    <w:rsid w:val="00F75330"/>
    <w:rsid w:val="00F76BD9"/>
    <w:rsid w:val="00F80318"/>
    <w:rsid w:val="00F80703"/>
    <w:rsid w:val="00F80948"/>
    <w:rsid w:val="00F81387"/>
    <w:rsid w:val="00F822E3"/>
    <w:rsid w:val="00F82866"/>
    <w:rsid w:val="00F84421"/>
    <w:rsid w:val="00F8449B"/>
    <w:rsid w:val="00F85691"/>
    <w:rsid w:val="00F87032"/>
    <w:rsid w:val="00F87094"/>
    <w:rsid w:val="00F87AB3"/>
    <w:rsid w:val="00F90994"/>
    <w:rsid w:val="00F913DC"/>
    <w:rsid w:val="00F91DDA"/>
    <w:rsid w:val="00F9397A"/>
    <w:rsid w:val="00F93A37"/>
    <w:rsid w:val="00F94182"/>
    <w:rsid w:val="00F944D9"/>
    <w:rsid w:val="00F94DB3"/>
    <w:rsid w:val="00F96500"/>
    <w:rsid w:val="00FA413A"/>
    <w:rsid w:val="00FA4144"/>
    <w:rsid w:val="00FA4DDF"/>
    <w:rsid w:val="00FA6E7F"/>
    <w:rsid w:val="00FA7114"/>
    <w:rsid w:val="00FB065D"/>
    <w:rsid w:val="00FB2379"/>
    <w:rsid w:val="00FB4B8A"/>
    <w:rsid w:val="00FB5152"/>
    <w:rsid w:val="00FB6448"/>
    <w:rsid w:val="00FB680E"/>
    <w:rsid w:val="00FC0065"/>
    <w:rsid w:val="00FC1EBE"/>
    <w:rsid w:val="00FC3AEE"/>
    <w:rsid w:val="00FC4CD1"/>
    <w:rsid w:val="00FC6238"/>
    <w:rsid w:val="00FD1C4A"/>
    <w:rsid w:val="00FD33FC"/>
    <w:rsid w:val="00FD3730"/>
    <w:rsid w:val="00FD3A46"/>
    <w:rsid w:val="00FD3ADE"/>
    <w:rsid w:val="00FD3B08"/>
    <w:rsid w:val="00FD4806"/>
    <w:rsid w:val="00FD534E"/>
    <w:rsid w:val="00FD56C7"/>
    <w:rsid w:val="00FD5841"/>
    <w:rsid w:val="00FD5CBB"/>
    <w:rsid w:val="00FD6B74"/>
    <w:rsid w:val="00FE002E"/>
    <w:rsid w:val="00FE2398"/>
    <w:rsid w:val="00FE515A"/>
    <w:rsid w:val="00FE5624"/>
    <w:rsid w:val="00FE5AC8"/>
    <w:rsid w:val="00FE5D2C"/>
    <w:rsid w:val="00FE5FBF"/>
    <w:rsid w:val="00FE6C25"/>
    <w:rsid w:val="00FF033A"/>
    <w:rsid w:val="00FF0964"/>
    <w:rsid w:val="00FF16F2"/>
    <w:rsid w:val="00FF2B42"/>
    <w:rsid w:val="00FF3B7F"/>
    <w:rsid w:val="00FF3C4D"/>
    <w:rsid w:val="00FF6822"/>
    <w:rsid w:val="00FF73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2B58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FD3A46"/>
    <w:pPr>
      <w:spacing w:after="160" w:line="259" w:lineRule="auto"/>
    </w:pPr>
    <w:rPr>
      <w:rFonts w:asciiTheme="minorHAnsi" w:eastAsiaTheme="minorHAnsi" w:hAnsiTheme="minorHAnsi" w:cstheme="minorBidi"/>
      <w:sz w:val="22"/>
      <w:szCs w:val="22"/>
    </w:rPr>
  </w:style>
  <w:style w:type="paragraph" w:styleId="Heading1">
    <w:name w:val="heading 1"/>
    <w:aliases w:val="H1,h1,Heading 1 3GPP"/>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
    <w:basedOn w:val="Heading1"/>
    <w:next w:val="Normal"/>
    <w:link w:val="Heading2Char"/>
    <w:qFormat/>
    <w:rsid w:val="005831DD"/>
    <w:pPr>
      <w:pBdr>
        <w:top w:val="none" w:sz="0" w:space="0" w:color="auto"/>
      </w:pBdr>
      <w:spacing w:before="180"/>
      <w:outlineLvl w:val="1"/>
    </w:pPr>
    <w:rPr>
      <w:sz w:val="32"/>
    </w:rPr>
  </w:style>
  <w:style w:type="paragraph" w:styleId="Heading3">
    <w:name w:val="heading 3"/>
    <w:aliases w:val="Heading 3 3GPP"/>
    <w:basedOn w:val="Heading2"/>
    <w:next w:val="Normal"/>
    <w:qFormat/>
    <w:rsid w:val="005831DD"/>
    <w:pPr>
      <w:spacing w:before="120"/>
      <w:outlineLvl w:val="2"/>
    </w:pPr>
    <w:rPr>
      <w:sz w:val="28"/>
    </w:rPr>
  </w:style>
  <w:style w:type="paragraph" w:styleId="Heading4">
    <w:name w:val="heading 4"/>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FD3A46"/>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FD3A46"/>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
    <w:link w:val="HeaderChar"/>
    <w:rsid w:val="005831DD"/>
    <w:pPr>
      <w:widowControl w:val="0"/>
      <w:overflowPunct w:val="0"/>
      <w:autoSpaceDE w:val="0"/>
      <w:autoSpaceDN w:val="0"/>
      <w:adjustRightInd w:val="0"/>
      <w:textAlignment w:val="baseline"/>
    </w:pPr>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paragraph" w:customStyle="1" w:styleId="TAH">
    <w:name w:val="TAH"/>
    <w:basedOn w:val="TAC"/>
    <w:rsid w:val="005831DD"/>
    <w:rPr>
      <w:b/>
    </w:rPr>
  </w:style>
  <w:style w:type="paragraph" w:customStyle="1" w:styleId="TAC">
    <w:name w:val="TAC"/>
    <w:basedOn w:val="TAL"/>
    <w:rsid w:val="005831DD"/>
    <w:pPr>
      <w:jc w:val="center"/>
    </w:pPr>
  </w:style>
  <w:style w:type="paragraph" w:customStyle="1" w:styleId="TAL">
    <w:name w:val="TAL"/>
    <w:basedOn w:val="Normal"/>
    <w:rsid w:val="005831DD"/>
    <w:pPr>
      <w:keepNext/>
      <w:keepLines/>
      <w:spacing w:after="0"/>
    </w:pPr>
    <w:rPr>
      <w:rFonts w:ascii="Arial" w:hAnsi="Arial"/>
      <w:sz w:val="18"/>
    </w:rPr>
  </w:style>
  <w:style w:type="paragraph" w:customStyle="1" w:styleId="TF">
    <w:name w:val="TF"/>
    <w:basedOn w:val="TH"/>
    <w:rsid w:val="005831DD"/>
    <w:pPr>
      <w:keepNext w:val="0"/>
      <w:spacing w:before="0" w:after="240"/>
    </w:pPr>
  </w:style>
  <w:style w:type="paragraph" w:customStyle="1" w:styleId="TH">
    <w:name w:val="TH"/>
    <w:basedOn w:val="Normal"/>
    <w:rsid w:val="005831DD"/>
    <w:pPr>
      <w:keepNext/>
      <w:keepLines/>
      <w:spacing w:before="60"/>
      <w:jc w:val="center"/>
    </w:pPr>
    <w:rPr>
      <w:rFonts w:ascii="Arial" w:hAnsi="Arial"/>
      <w:b/>
    </w:rPr>
  </w:style>
  <w:style w:type="paragraph" w:customStyle="1" w:styleId="NO">
    <w:name w:val="NO"/>
    <w:basedOn w:val="Normal"/>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rsid w:val="005831DD"/>
    <w:pPr>
      <w:jc w:val="center"/>
    </w:pPr>
    <w:rPr>
      <w:i/>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semiHidden/>
    <w:rsid w:val="005831DD"/>
    <w:rPr>
      <w:sz w:val="16"/>
    </w:rPr>
  </w:style>
  <w:style w:type="paragraph" w:styleId="CommentText">
    <w:name w:val="annotation text"/>
    <w:basedOn w:val="Normal"/>
    <w:link w:val="CommentTextChar"/>
    <w:semiHidden/>
    <w:rsid w:val="005831DD"/>
    <w:rPr>
      <w:rFonts w:eastAsia="MS Mincho"/>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rsid w:val="000511F9"/>
    <w:rPr>
      <w:color w:val="0000FF"/>
      <w:u w:val="single"/>
    </w:rPr>
  </w:style>
  <w:style w:type="paragraph" w:styleId="Caption">
    <w:name w:val="caption"/>
    <w:aliases w:val="cap,cap Char,Caption Char,Caption Char1 Char,cap Char Char1,Caption Char Char1 Char,cap Char2,题注"/>
    <w:basedOn w:val="Normal"/>
    <w:next w:val="Normal"/>
    <w:link w:val="CaptionChar1"/>
    <w:qFormat/>
    <w:rsid w:val="005831DD"/>
    <w:pPr>
      <w:spacing w:before="120" w:after="120"/>
    </w:pPr>
    <w:rPr>
      <w:b/>
    </w:rPr>
  </w:style>
  <w:style w:type="character" w:customStyle="1" w:styleId="CaptionChar1">
    <w:name w:val="Caption Char1"/>
    <w:aliases w:val="cap Char1,cap Char Char,Caption Char Char,Caption Char1 Char Char,cap Char Char1 Char,Caption Char Char1 Char Char,cap Char2 Char,题注 Char"/>
    <w:link w:val="Caption"/>
    <w:rsid w:val="005831DD"/>
    <w:rPr>
      <w:rFonts w:ascii="Times New Roman" w:hAnsi="Times New Roman"/>
      <w: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basedOn w:val="Normal"/>
    <w:link w:val="ListParagraphChar"/>
    <w:uiPriority w:val="34"/>
    <w:qFormat/>
    <w:rsid w:val="007651CA"/>
    <w:pPr>
      <w:spacing w:after="0"/>
      <w:ind w:left="720"/>
      <w:contextualSpacing/>
    </w:pPr>
    <w:rPr>
      <w:sz w:val="24"/>
      <w:szCs w:val="24"/>
      <w:lang w:eastAsia="zh-CN"/>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owapara">
    <w:name w:val="owapara"/>
    <w:basedOn w:val="Normal"/>
    <w:rsid w:val="00CD121E"/>
    <w:pPr>
      <w:spacing w:after="0"/>
    </w:pPr>
    <w:rPr>
      <w:rFonts w:eastAsia="Calibri"/>
      <w:sz w:val="24"/>
      <w:szCs w:val="24"/>
    </w:rPr>
  </w:style>
  <w:style w:type="paragraph" w:styleId="BodyText">
    <w:name w:val="Body Text"/>
    <w:basedOn w:val="Normal"/>
    <w:link w:val="BodyTextChar"/>
    <w:rsid w:val="00C72E18"/>
    <w:pPr>
      <w:spacing w:after="120"/>
    </w:pPr>
  </w:style>
  <w:style w:type="character" w:customStyle="1" w:styleId="BodyTextChar">
    <w:name w:val="Body Text Char"/>
    <w:link w:val="BodyText"/>
    <w:rsid w:val="00C72E18"/>
    <w:rPr>
      <w:rFonts w:ascii="Times New Roman" w:hAnsi="Times New Roman"/>
      <w:lang w:val="en-GB"/>
    </w:rPr>
  </w:style>
  <w:style w:type="character" w:customStyle="1" w:styleId="CommentTextChar">
    <w:name w:val="Comment Text Char"/>
    <w:link w:val="CommentText"/>
    <w:semiHidden/>
    <w:rsid w:val="004241C5"/>
    <w:rPr>
      <w:rFonts w:ascii="Times New Roman" w:eastAsia="MS Mincho" w:hAnsi="Times New Roman"/>
      <w:lang w:val="en-GB"/>
    </w:rPr>
  </w:style>
  <w:style w:type="character" w:styleId="FollowedHyperlink">
    <w:name w:val="FollowedHyperlink"/>
    <w:semiHidden/>
    <w:unhideWhenUsed/>
    <w:rsid w:val="00B3377E"/>
    <w:rPr>
      <w:color w:val="800080"/>
      <w:u w:val="single"/>
    </w:rPr>
  </w:style>
  <w:style w:type="table" w:styleId="TableGrid">
    <w:name w:val="Table Grid"/>
    <w:basedOn w:val="TableNormal"/>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rsid w:val="003B00CA"/>
    <w:pPr>
      <w:widowControl w:val="0"/>
      <w:snapToGrid w:val="0"/>
      <w:spacing w:afterLines="50" w:line="264" w:lineRule="auto"/>
      <w:jc w:val="both"/>
    </w:pPr>
    <w:rPr>
      <w:rFonts w:eastAsia="Batang"/>
      <w:kern w:val="2"/>
      <w:szCs w:val="24"/>
      <w:lang w:eastAsia="ko-KR"/>
    </w:rPr>
  </w:style>
  <w:style w:type="paragraph" w:styleId="NormalWeb">
    <w:name w:val="Normal (Web)"/>
    <w:basedOn w:val="Normal"/>
    <w:uiPriority w:val="99"/>
    <w:semiHidden/>
    <w:unhideWhenUsed/>
    <w:rsid w:val="00F265F7"/>
    <w:pPr>
      <w:spacing w:before="100" w:beforeAutospacing="1" w:after="100" w:afterAutospacing="1"/>
    </w:pPr>
    <w:rPr>
      <w:sz w:val="24"/>
      <w:szCs w:val="24"/>
    </w:rPr>
  </w:style>
  <w:style w:type="character" w:customStyle="1" w:styleId="B1Char">
    <w:name w:val="B1 Char"/>
    <w:link w:val="B1"/>
    <w:locked/>
    <w:rsid w:val="00327163"/>
    <w:rPr>
      <w:rFonts w:ascii="Times New Roman" w:hAnsi="Times New Roman"/>
      <w:lang w:val="en-GB"/>
    </w:rPr>
  </w:style>
  <w:style w:type="character" w:customStyle="1" w:styleId="ListParagraphChar">
    <w:name w:val="List Paragraph Char"/>
    <w:link w:val="ListParagraph"/>
    <w:uiPriority w:val="34"/>
    <w:locked/>
    <w:rsid w:val="00142DE2"/>
    <w:rPr>
      <w:rFonts w:ascii="Times New Roman" w:hAnsi="Times New Roman"/>
      <w:sz w:val="24"/>
      <w:szCs w:val="24"/>
      <w:lang w:val="fi-FI" w:eastAsia="zh-CN"/>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character" w:customStyle="1" w:styleId="HeaderChar">
    <w:name w:val="Header Char"/>
    <w:aliases w:val="header odd Char"/>
    <w:basedOn w:val="DefaultParagraphFont"/>
    <w:link w:val="Header"/>
    <w:locked/>
    <w:rsid w:val="00663338"/>
    <w:rPr>
      <w:rFonts w:ascii="Arial" w:hAnsi="Arial"/>
      <w:b/>
      <w:noProof/>
      <w:sz w:val="18"/>
    </w:rPr>
  </w:style>
  <w:style w:type="character" w:customStyle="1" w:styleId="Heading2Char">
    <w:name w:val="Heading 2 Char"/>
    <w:aliases w:val="H2 Char,h2 Char,DO NOT USE_h2 Char,h21 Char,Heading 2 3GPP Char"/>
    <w:basedOn w:val="DefaultParagraphFont"/>
    <w:link w:val="Heading2"/>
    <w:rsid w:val="001B44F2"/>
    <w:rPr>
      <w:rFonts w:ascii="Arial" w:hAnsi="Arial"/>
      <w:sz w:val="32"/>
      <w:lang w:val="en-GB"/>
    </w:rPr>
  </w:style>
  <w:style w:type="character" w:customStyle="1" w:styleId="Heading1Char">
    <w:name w:val="Heading 1 Char"/>
    <w:aliases w:val="H1 Char,h1 Char,Heading 1 3GPP Char"/>
    <w:basedOn w:val="DefaultParagraphFont"/>
    <w:link w:val="Heading1"/>
    <w:rsid w:val="00656B46"/>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1.xm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footer" Target="foot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1.xml"/><Relationship Id="rId10" Type="http://schemas.openxmlformats.org/officeDocument/2006/relationships/image" Target="media/image3.png"/><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BE73450-F29F-4D20-AE87-52FDD37287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1643</Words>
  <Characters>9369</Characters>
  <Application>Microsoft Office Word</Application>
  <DocSecurity>0</DocSecurity>
  <Lines>78</Lines>
  <Paragraphs>21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10991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2017-03-28T18:03:00Z</dcterms:created>
  <dcterms:modified xsi:type="dcterms:W3CDTF">2017-03-28T18:03:00Z</dcterms:modified>
</cp:coreProperties>
</file>