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ECD43" w14:textId="66C7001F" w:rsidR="00870F43" w:rsidRPr="00E75824" w:rsidRDefault="00870F43" w:rsidP="00870F43">
      <w:pPr>
        <w:pStyle w:val="3GPPHeader"/>
        <w:spacing w:after="60"/>
        <w:rPr>
          <w:sz w:val="32"/>
          <w:szCs w:val="32"/>
          <w:lang w:val="en-US"/>
        </w:rPr>
      </w:pPr>
      <w:bookmarkStart w:id="0" w:name="OLE_LINK1"/>
      <w:bookmarkStart w:id="1" w:name="OLE_LINK2"/>
      <w:r w:rsidRPr="00E75824">
        <w:rPr>
          <w:lang w:val="en-US"/>
        </w:rPr>
        <w:t>3GPP TSG-RAN WG1 #88</w:t>
      </w:r>
      <w:r w:rsidR="00635D55">
        <w:rPr>
          <w:lang w:val="en-US"/>
        </w:rPr>
        <w:t>bis</w:t>
      </w:r>
      <w:r w:rsidRPr="00E75824">
        <w:rPr>
          <w:lang w:val="en-US"/>
        </w:rPr>
        <w:tab/>
      </w:r>
      <w:r w:rsidRPr="00E75824">
        <w:rPr>
          <w:sz w:val="32"/>
          <w:szCs w:val="32"/>
          <w:lang w:val="en-US"/>
        </w:rPr>
        <w:t>R1-</w:t>
      </w:r>
      <w:r w:rsidR="00635D55" w:rsidRPr="00E75824">
        <w:rPr>
          <w:sz w:val="32"/>
          <w:szCs w:val="32"/>
          <w:lang w:val="en-US"/>
        </w:rPr>
        <w:t>17</w:t>
      </w:r>
      <w:r w:rsidR="00FA7047">
        <w:rPr>
          <w:sz w:val="32"/>
          <w:szCs w:val="32"/>
          <w:lang w:val="en-US"/>
        </w:rPr>
        <w:t>05795</w:t>
      </w:r>
    </w:p>
    <w:p w14:paraId="5BA53730" w14:textId="08A27EF5" w:rsidR="00870F43" w:rsidRPr="00612B59" w:rsidRDefault="00635D55" w:rsidP="00870F43">
      <w:pPr>
        <w:pStyle w:val="CRCoverPage"/>
        <w:outlineLvl w:val="0"/>
        <w:rPr>
          <w:b/>
          <w:noProof/>
          <w:sz w:val="24"/>
        </w:rPr>
      </w:pPr>
      <w:r>
        <w:rPr>
          <w:b/>
          <w:noProof/>
          <w:sz w:val="24"/>
        </w:rPr>
        <w:t>Spokane</w:t>
      </w:r>
      <w:r w:rsidR="00870F43" w:rsidRPr="00612B59">
        <w:rPr>
          <w:b/>
          <w:noProof/>
          <w:sz w:val="24"/>
        </w:rPr>
        <w:t xml:space="preserve">, </w:t>
      </w:r>
      <w:r>
        <w:rPr>
          <w:b/>
          <w:noProof/>
          <w:sz w:val="24"/>
        </w:rPr>
        <w:t>USA</w:t>
      </w:r>
      <w:r w:rsidR="00870F43" w:rsidRPr="00612B59">
        <w:rPr>
          <w:b/>
          <w:noProof/>
          <w:sz w:val="24"/>
        </w:rPr>
        <w:t>, 3</w:t>
      </w:r>
      <w:r>
        <w:rPr>
          <w:b/>
          <w:noProof/>
          <w:sz w:val="24"/>
          <w:vertAlign w:val="superscript"/>
        </w:rPr>
        <w:t>rd</w:t>
      </w:r>
      <w:r w:rsidR="00870F43" w:rsidRPr="00612B59">
        <w:rPr>
          <w:b/>
          <w:noProof/>
          <w:sz w:val="24"/>
        </w:rPr>
        <w:t>- 7</w:t>
      </w:r>
      <w:r w:rsidR="00870F43" w:rsidRPr="00612B59">
        <w:rPr>
          <w:b/>
          <w:noProof/>
          <w:sz w:val="24"/>
          <w:vertAlign w:val="superscript"/>
        </w:rPr>
        <w:t>th</w:t>
      </w:r>
      <w:r w:rsidR="00870F43" w:rsidRPr="00612B59">
        <w:rPr>
          <w:b/>
          <w:noProof/>
          <w:sz w:val="24"/>
        </w:rPr>
        <w:t xml:space="preserve"> </w:t>
      </w:r>
      <w:r>
        <w:rPr>
          <w:b/>
          <w:noProof/>
          <w:sz w:val="24"/>
        </w:rPr>
        <w:t>April</w:t>
      </w:r>
      <w:r w:rsidRPr="00612B59">
        <w:rPr>
          <w:b/>
          <w:noProof/>
          <w:sz w:val="24"/>
        </w:rPr>
        <w:t xml:space="preserve"> </w:t>
      </w:r>
      <w:r w:rsidR="00870F43" w:rsidRPr="00612B59">
        <w:rPr>
          <w:b/>
          <w:noProof/>
          <w:sz w:val="24"/>
        </w:rPr>
        <w:t>2017</w:t>
      </w:r>
    </w:p>
    <w:p w14:paraId="6C4320F3" w14:textId="77777777" w:rsidR="00FE4432" w:rsidRPr="00612B59" w:rsidRDefault="00FE4432" w:rsidP="00FE4432">
      <w:pPr>
        <w:pStyle w:val="TdocHeader2"/>
        <w:rPr>
          <w:sz w:val="22"/>
          <w:szCs w:val="22"/>
        </w:rPr>
      </w:pPr>
    </w:p>
    <w:p w14:paraId="6653F56C" w14:textId="77777777"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bookmarkStart w:id="2" w:name="_GoBack"/>
      <w:bookmarkEnd w:id="2"/>
    </w:p>
    <w:p w14:paraId="3DFB26D9" w14:textId="77777777"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3" w:name="Title"/>
      <w:bookmarkEnd w:id="3"/>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14:paraId="670E1AE9" w14:textId="5CED2158"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612B59" w:rsidRPr="00612B59">
        <w:rPr>
          <w:bCs/>
          <w:iCs/>
          <w:sz w:val="20"/>
          <w:szCs w:val="22"/>
        </w:rPr>
        <w:t>8.</w:t>
      </w:r>
      <w:r w:rsidR="00635D55">
        <w:rPr>
          <w:bCs/>
          <w:iCs/>
          <w:sz w:val="20"/>
          <w:szCs w:val="22"/>
        </w:rPr>
        <w:t>2</w:t>
      </w:r>
    </w:p>
    <w:p w14:paraId="232B52CF" w14:textId="77777777"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Discussion and Decision</w:t>
      </w:r>
    </w:p>
    <w:p w14:paraId="501493D5" w14:textId="77777777"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7979800"/>
      <w:bookmarkEnd w:id="0"/>
      <w:bookmarkEnd w:id="1"/>
      <w:r w:rsidRPr="00310B2F">
        <w:t>Introduction</w:t>
      </w:r>
      <w:bookmarkEnd w:id="4"/>
      <w:bookmarkEnd w:id="5"/>
    </w:p>
    <w:p w14:paraId="40783AE7" w14:textId="5C9E335A" w:rsidR="004C019A" w:rsidRDefault="004C019A" w:rsidP="004C019A">
      <w:pPr>
        <w:pStyle w:val="BodyText"/>
      </w:pPr>
      <w:r>
        <w:t>At RAN-</w:t>
      </w:r>
      <w:r w:rsidR="00E75824">
        <w:t xml:space="preserve">75 a new study item RP-170828 on NR-based Access to Unlicensed Spectrum was approved, </w:t>
      </w:r>
      <w:r w:rsidR="00635D55">
        <w:t>and</w:t>
      </w:r>
      <w:r w:rsidR="00E75824">
        <w:t xml:space="preserve"> work </w:t>
      </w:r>
      <w:r w:rsidR="00635D55">
        <w:t>will</w:t>
      </w:r>
      <w:r w:rsidR="00E75824">
        <w:t xml:space="preserve"> start </w:t>
      </w:r>
      <w:r w:rsidR="00635D55">
        <w:t>in</w:t>
      </w:r>
      <w:r w:rsidR="00E75824">
        <w:t xml:space="preserve"> RAN1#90</w:t>
      </w:r>
      <w:r>
        <w:t xml:space="preserve">. </w:t>
      </w:r>
      <w:r w:rsidR="00635D55">
        <w:t>Meanwhile</w:t>
      </w:r>
      <w:r>
        <w:t xml:space="preserve">, future compatibility for support of unlicensed spectrum shall be verified and confirmed. </w:t>
      </w:r>
    </w:p>
    <w:p w14:paraId="5F7898AB" w14:textId="77777777"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14:paraId="3085AF6A"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14:paraId="13A74070" w14:textId="77777777" w:rsidR="00FE4432" w:rsidRPr="009C07BC" w:rsidRDefault="00FE4432" w:rsidP="009C07BC">
      <w:pPr>
        <w:pStyle w:val="BodyText"/>
        <w:rPr>
          <w:szCs w:val="22"/>
        </w:rPr>
      </w:pPr>
      <w:r w:rsidRPr="009C07BC">
        <w:rPr>
          <w:szCs w:val="22"/>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 See further [2] for a discussion on max EIRP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14:paraId="125FD4BE"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14:paraId="01713E84"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(STBC) and etc.;</w:t>
      </w:r>
    </w:p>
    <w:p w14:paraId="7077F7FC"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(CDD) and etc.</w:t>
      </w:r>
    </w:p>
    <w:p w14:paraId="45717AEE" w14:textId="77777777"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r w:rsidRPr="009C07BC">
        <w:rPr>
          <w:i/>
          <w:szCs w:val="22"/>
        </w:rPr>
        <w:t>N</w:t>
      </w:r>
      <w:r w:rsidRPr="009C07BC">
        <w:rPr>
          <w:rFonts w:hint="eastAsia"/>
          <w:szCs w:val="22"/>
          <w:vertAlign w:val="subscript"/>
        </w:rPr>
        <w:t>ant</w:t>
      </w:r>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14:paraId="2D85CF8F" w14:textId="77777777"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14:paraId="0178654A" w14:textId="77777777"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 should support transmission power adaptation according to different operating methods and antenna settings with different beamforming gains.</w:t>
      </w:r>
      <w:bookmarkEnd w:id="12"/>
      <w:bookmarkEnd w:id="13"/>
      <w:bookmarkEnd w:id="14"/>
      <w:bookmarkEnd w:id="15"/>
      <w:bookmarkEnd w:id="16"/>
      <w:bookmarkEnd w:id="17"/>
    </w:p>
    <w:p w14:paraId="02D26E2D" w14:textId="77777777" w:rsidR="00FE4432" w:rsidRPr="009C07BC" w:rsidRDefault="00FE4432" w:rsidP="00FE4432">
      <w:pPr>
        <w:rPr>
          <w:rFonts w:cs="Arial"/>
          <w:sz w:val="22"/>
          <w:szCs w:val="22"/>
        </w:rPr>
      </w:pPr>
    </w:p>
    <w:p w14:paraId="5DD960DB" w14:textId="77777777"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directional beamforming could also bring many benefits as follows. </w:t>
      </w:r>
    </w:p>
    <w:p w14:paraId="776592D9" w14:textId="77777777" w:rsidR="00FE4432" w:rsidRPr="009C07BC" w:rsidRDefault="00FE4432" w:rsidP="009C07BC">
      <w:pPr>
        <w:pStyle w:val="BodyText"/>
      </w:pPr>
      <w:r w:rsidRPr="009C07BC">
        <w:lastRenderedPageBreak/>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14:paraId="0EBF85E5" w14:textId="77777777"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14:paraId="64806DCB" w14:textId="77777777"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14:paraId="2E00E927" w14:textId="77777777"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14:paraId="73FD3FED" w14:textId="77777777" w:rsidR="00FE4432" w:rsidRPr="009C07BC" w:rsidRDefault="00FE4432" w:rsidP="00FE4432">
      <w:pPr>
        <w:pStyle w:val="Observation"/>
        <w:numPr>
          <w:ilvl w:val="0"/>
          <w:numId w:val="0"/>
        </w:numPr>
        <w:rPr>
          <w:sz w:val="22"/>
          <w:szCs w:val="22"/>
        </w:rPr>
      </w:pPr>
    </w:p>
    <w:p w14:paraId="558A613B" w14:textId="3C24F5F6" w:rsidR="00FE4432" w:rsidRPr="009C07BC" w:rsidRDefault="00FE4432" w:rsidP="009C07BC">
      <w:pPr>
        <w:pStyle w:val="BodyText"/>
      </w:pPr>
      <w:r w:rsidRPr="009C07BC">
        <w:t xml:space="preserve">To enable multi-antenna with a massive number of antennas and highly directional beamforming for licensed NR systems, many aspects </w:t>
      </w:r>
      <w:r w:rsidR="00E75824">
        <w:t>have been</w:t>
      </w:r>
      <w:r w:rsidRPr="009C07BC">
        <w:t xml:space="preserve"> discussed under 3GPP NR study item, e.g. RS design including DMRS,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(LBT),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14:paraId="38C0F145" w14:textId="70FCB847"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consider operation in unlicensed spectrum including regulatory requirements</w:t>
      </w:r>
      <w:r w:rsidRPr="009C07BC">
        <w:rPr>
          <w:sz w:val="22"/>
          <w:szCs w:val="22"/>
        </w:rPr>
        <w:t>.</w:t>
      </w:r>
      <w:bookmarkEnd w:id="23"/>
      <w:bookmarkEnd w:id="24"/>
      <w:bookmarkEnd w:id="25"/>
      <w:bookmarkEnd w:id="26"/>
      <w:bookmarkEnd w:id="27"/>
      <w:bookmarkEnd w:id="28"/>
      <w:r w:rsidRPr="009C07BC">
        <w:rPr>
          <w:sz w:val="22"/>
          <w:szCs w:val="22"/>
        </w:rPr>
        <w:t xml:space="preserve">     </w:t>
      </w:r>
    </w:p>
    <w:p w14:paraId="5CF4BFED" w14:textId="77777777" w:rsidR="00FE4432" w:rsidRDefault="00FE4432" w:rsidP="00FE4432">
      <w:r>
        <w:t xml:space="preserve">   </w:t>
      </w:r>
    </w:p>
    <w:p w14:paraId="3473DB76"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14:paraId="5BB71B14" w14:textId="77777777"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14:paraId="1A96A69C" w14:textId="77777777"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14:paraId="20826812" w14:textId="77777777"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14:paraId="45DF3342" w14:textId="77777777" w:rsidR="009C07BC" w:rsidRDefault="009C07BC" w:rsidP="009C07BC">
      <w:pPr>
        <w:pStyle w:val="BodyText"/>
      </w:pPr>
    </w:p>
    <w:p w14:paraId="1EBE5813" w14:textId="77777777" w:rsidR="009C07BC" w:rsidRPr="009C07BC" w:rsidRDefault="009C07BC" w:rsidP="009C07BC">
      <w:pPr>
        <w:pStyle w:val="BodyText"/>
        <w:rPr>
          <w:rFonts w:asciiTheme="minorHAnsi" w:hAnsiTheme="minorHAnsi" w:cstheme="minorBidi"/>
          <w:b/>
          <w:sz w:val="24"/>
        </w:rPr>
      </w:pPr>
      <w:r>
        <w:lastRenderedPageBreak/>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14:paraId="0745965D" w14:textId="77777777"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14:paraId="13A62FE0" w14:textId="77777777"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14:paraId="69875FCA" w14:textId="77777777" w:rsidR="00FE4432" w:rsidRPr="00C77776" w:rsidRDefault="00FE4432" w:rsidP="00FE4432">
      <w:pPr>
        <w:pStyle w:val="TOC1"/>
        <w:ind w:left="0" w:firstLine="0"/>
        <w:rPr>
          <w:iCs/>
        </w:rPr>
      </w:pPr>
      <w:r w:rsidRPr="009C07BC">
        <w:rPr>
          <w:b w:val="0"/>
          <w:bCs/>
          <w:sz w:val="22"/>
        </w:rPr>
        <w:fldChar w:fldCharType="end"/>
      </w:r>
    </w:p>
    <w:p w14:paraId="0972CA2A" w14:textId="77777777"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14:paraId="13C25174" w14:textId="77777777"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14:paraId="20BB785A" w14:textId="77777777"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14:paraId="5304EAC9" w14:textId="77777777" w:rsidR="00FE4432" w:rsidRPr="009C07BC" w:rsidRDefault="00FE4432" w:rsidP="00FE4432">
      <w:pPr>
        <w:pStyle w:val="Reference"/>
        <w:rPr>
          <w:sz w:val="22"/>
          <w:lang w:val="en-US"/>
        </w:rPr>
      </w:pPr>
      <w:bookmarkStart w:id="35" w:name="_Ref458504950"/>
      <w:r w:rsidRPr="009C07BC">
        <w:rPr>
          <w:sz w:val="22"/>
          <w:lang w:val="en-US"/>
        </w:rPr>
        <w:t>Federal Communications Commission Office of Engineering and Technology Laboratory Division, "Emissions Testing of Transmitters with Multiple Outputs in the Same Band (e.g., MIMO, Smart Antenna, etc)", Oct. 31 2013.</w:t>
      </w:r>
      <w:bookmarkEnd w:id="35"/>
    </w:p>
    <w:bookmarkEnd w:id="32"/>
    <w:bookmarkEnd w:id="33"/>
    <w:bookmarkEnd w:id="34"/>
    <w:p w14:paraId="7EB015E7" w14:textId="77777777" w:rsidR="00FE4432" w:rsidRPr="00DF5B71" w:rsidRDefault="00FE4432" w:rsidP="00FE4432">
      <w:pPr>
        <w:pStyle w:val="Reference"/>
        <w:numPr>
          <w:ilvl w:val="0"/>
          <w:numId w:val="0"/>
        </w:numPr>
        <w:ind w:left="567" w:hanging="567"/>
        <w:rPr>
          <w:lang w:val="en-US"/>
        </w:rPr>
      </w:pPr>
    </w:p>
    <w:p w14:paraId="44454CE8" w14:textId="77777777" w:rsidR="00FE4432" w:rsidRPr="00ED44FC" w:rsidRDefault="00FE4432" w:rsidP="00FE4432">
      <w:pPr>
        <w:pStyle w:val="Reference"/>
        <w:keepNext/>
        <w:keepLines/>
        <w:numPr>
          <w:ilvl w:val="0"/>
          <w:numId w:val="0"/>
        </w:numPr>
        <w:ind w:left="567"/>
        <w:rPr>
          <w:lang w:val="en-US"/>
        </w:rPr>
      </w:pPr>
    </w:p>
    <w:p w14:paraId="31A44237" w14:textId="77777777" w:rsidR="00FE4432" w:rsidRPr="00D00AE7" w:rsidRDefault="00FE4432" w:rsidP="00FE4432"/>
    <w:p w14:paraId="058CFAF8" w14:textId="77777777" w:rsidR="00022DEC" w:rsidRPr="00FE4432" w:rsidRDefault="00022DEC" w:rsidP="00FE4432"/>
    <w:sectPr w:rsidR="00022DEC" w:rsidRPr="00FE44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0800F" w14:textId="77777777" w:rsidR="009F186E" w:rsidRDefault="009F186E">
      <w:r>
        <w:separator/>
      </w:r>
    </w:p>
  </w:endnote>
  <w:endnote w:type="continuationSeparator" w:id="0">
    <w:p w14:paraId="1BBE66DA" w14:textId="77777777" w:rsidR="009F186E" w:rsidRDefault="009F186E">
      <w:r>
        <w:continuationSeparator/>
      </w:r>
    </w:p>
  </w:endnote>
  <w:endnote w:type="continuationNotice" w:id="1">
    <w:p w14:paraId="2D898FD1" w14:textId="77777777" w:rsidR="009F186E" w:rsidRDefault="009F1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C199" w14:textId="5A15E43C"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A704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7047">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7F38B" w14:textId="77777777" w:rsidR="009F186E" w:rsidRDefault="009F186E">
      <w:r>
        <w:separator/>
      </w:r>
    </w:p>
  </w:footnote>
  <w:footnote w:type="continuationSeparator" w:id="0">
    <w:p w14:paraId="682B7F05" w14:textId="77777777" w:rsidR="009F186E" w:rsidRDefault="009F186E">
      <w:r>
        <w:continuationSeparator/>
      </w:r>
    </w:p>
  </w:footnote>
  <w:footnote w:type="continuationNotice" w:id="1">
    <w:p w14:paraId="2150AA2C" w14:textId="77777777" w:rsidR="009F186E" w:rsidRDefault="009F18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96C1A"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D55"/>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86E"/>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7DA"/>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824"/>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47"/>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5NUHHDQN7SK2-1-114005</_dlc_DocId>
    <TaxCatchAll xmlns="08b2df90-05d3-4030-90d4-c9feeb4a1cd9">
      <Value>2</Value>
      <Value>1</Value>
    </TaxCatchAll>
    <_dlc_DocIdUrl xmlns="08b2df90-05d3-4030-90d4-c9feeb4a1cd9">
      <Url>https://ericoll.internal.ericsson.com/sites/STAR/_layouts/DocIdRedir.aspx?ID=5NUHHDQN7SK2-1-114005</Url>
      <Description>5NUHHDQN7SK2-1-114005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9ED3-0E7D-4F3D-926D-9C2435D376A5}">
  <ds:schemaRefs>
    <ds:schemaRef ds:uri="Microsoft.SharePoint.Taxonomy.ContentTypeSync"/>
  </ds:schemaRefs>
</ds:datastoreItem>
</file>

<file path=customXml/itemProps2.xml><?xml version="1.0" encoding="utf-8"?>
<ds:datastoreItem xmlns:ds="http://schemas.openxmlformats.org/officeDocument/2006/customXml" ds:itemID="{7841D1DB-FAA4-4AF0-BBFE-C5B05B914ACD}">
  <ds:schemaRefs>
    <ds:schemaRef ds:uri="http://schemas.microsoft.com/sharepoint/events"/>
  </ds:schemaRefs>
</ds:datastoreItem>
</file>

<file path=customXml/itemProps3.xml><?xml version="1.0" encoding="utf-8"?>
<ds:datastoreItem xmlns:ds="http://schemas.openxmlformats.org/officeDocument/2006/customXml" ds:itemID="{89B09D04-5F8F-4C85-9831-6D6B6C7BC864}">
  <ds:schemaRefs>
    <ds:schemaRef ds:uri="http://schemas.microsoft.com/sharepoint/v3/contenttype/forms"/>
  </ds:schemaRefs>
</ds:datastoreItem>
</file>

<file path=customXml/itemProps4.xml><?xml version="1.0" encoding="utf-8"?>
<ds:datastoreItem xmlns:ds="http://schemas.openxmlformats.org/officeDocument/2006/customXml" ds:itemID="{68A4E10D-2E9B-47E5-9083-74C606A45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4CC23A-33B2-4B90-B3FF-D7FC9E8BB6B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30EF2D1A-7FCA-4EF5-BA7D-D828287E4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16</cp:revision>
  <dcterms:created xsi:type="dcterms:W3CDTF">2016-09-30T10:16:00Z</dcterms:created>
  <dcterms:modified xsi:type="dcterms:W3CDTF">2017-03-24T12:46:00Z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dd6e14b4-ed26-4704-bd07-5495dc3903ec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