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2E1FB3CB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9579A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88bis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EC7B65" w:rsidRPr="00EC7B65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R1-1705093</w:t>
      </w:r>
    </w:p>
    <w:p w14:paraId="5B002469" w14:textId="77777777" w:rsidR="0073788D" w:rsidRPr="00D2030D" w:rsidRDefault="009579A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Spokane, WA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3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 w:eastAsia="en-US"/>
        </w:rPr>
        <w:t>rd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7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April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77777777" w:rsidR="00C92E0F" w:rsidRDefault="00613AAD" w:rsidP="00B115BF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Source: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5B3F93E4" w:rsidR="00C92E0F" w:rsidRDefault="003F1CEA" w:rsidP="00B115BF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29381B">
        <w:rPr>
          <w:rFonts w:ascii="Arial" w:eastAsia="ＭＳ 明朝" w:hAnsi="Arial" w:cs="Arial"/>
          <w:b/>
          <w:sz w:val="28"/>
          <w:szCs w:val="28"/>
          <w:lang w:val="en-US"/>
        </w:rPr>
        <w:t>High-level design principle for feCoMP</w:t>
      </w:r>
    </w:p>
    <w:p w14:paraId="24AAD7AE" w14:textId="79A453F5" w:rsidR="00C92E0F" w:rsidRDefault="00494679" w:rsidP="00B115BF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7.2.4</w:t>
      </w:r>
    </w:p>
    <w:p w14:paraId="49210008" w14:textId="77777777" w:rsidR="00A23553" w:rsidRDefault="00613AAD" w:rsidP="00B115BF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77777777" w:rsidR="003301CE" w:rsidRDefault="003301CE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  <w:bookmarkEnd w:id="1"/>
    </w:p>
    <w:p w14:paraId="4EFA35C8" w14:textId="32B79DDD" w:rsidR="0038021F" w:rsidRPr="0007191B" w:rsidRDefault="0029381B" w:rsidP="00B03CFF">
      <w:pPr>
        <w:rPr>
          <w:lang w:val="en-US"/>
        </w:rPr>
      </w:pPr>
      <w:r>
        <w:t xml:space="preserve">In this contribution, we share our views on </w:t>
      </w:r>
      <w:r w:rsidR="00DB3F8B">
        <w:t>a</w:t>
      </w:r>
      <w:r>
        <w:t xml:space="preserve"> high-level design principle for feCoMP taking into account what we learned from legacy CoMP.</w:t>
      </w:r>
    </w:p>
    <w:p w14:paraId="6FEE0628" w14:textId="4EE61629" w:rsidR="008460D8" w:rsidRDefault="005B5C22" w:rsidP="00C84555">
      <w:pPr>
        <w:pStyle w:val="10"/>
        <w:spacing w:after="180"/>
        <w:rPr>
          <w:lang w:eastAsia="ja-JP"/>
        </w:rPr>
      </w:pPr>
      <w:r>
        <w:rPr>
          <w:lang w:eastAsia="ja-JP"/>
        </w:rPr>
        <w:t>Discussion</w:t>
      </w:r>
    </w:p>
    <w:p w14:paraId="5D729835" w14:textId="77777777" w:rsidR="00DC4E72" w:rsidRDefault="0029381B" w:rsidP="0029381B">
      <w:r>
        <w:t xml:space="preserve">Needless to say, CoMP is the most complicated feature </w:t>
      </w:r>
      <w:r w:rsidR="00B115BF">
        <w:rPr>
          <w:lang w:val="en-US"/>
        </w:rPr>
        <w:t xml:space="preserve">in </w:t>
      </w:r>
      <w:r>
        <w:t xml:space="preserve">LTE-A, which requires </w:t>
      </w:r>
      <w:r w:rsidR="00B115BF">
        <w:t xml:space="preserve">(1) </w:t>
      </w:r>
      <w:r>
        <w:t xml:space="preserve">ideal (very high speed and capacity) backhaul, </w:t>
      </w:r>
      <w:r w:rsidR="00B115BF">
        <w:t xml:space="preserve">(2) </w:t>
      </w:r>
      <w:r>
        <w:t xml:space="preserve">tight time synchronization between transmission points, </w:t>
      </w:r>
      <w:r w:rsidR="00B115BF">
        <w:t xml:space="preserve">(3) </w:t>
      </w:r>
      <w:r>
        <w:t xml:space="preserve">smart scheduler at BBU </w:t>
      </w:r>
      <w:r w:rsidR="00B115BF">
        <w:t xml:space="preserve">to achieve a fantastic coordination </w:t>
      </w:r>
      <w:r>
        <w:t xml:space="preserve">and </w:t>
      </w:r>
      <w:r w:rsidR="00B115BF">
        <w:t xml:space="preserve">finally (4) </w:t>
      </w:r>
      <w:r>
        <w:t xml:space="preserve">support of </w:t>
      </w:r>
      <w:r w:rsidR="00DC4E72">
        <w:t xml:space="preserve">complicated feature, e.g. </w:t>
      </w:r>
      <w:r>
        <w:t>multiple CSI processes</w:t>
      </w:r>
      <w:r w:rsidR="00DC4E72">
        <w:t>,</w:t>
      </w:r>
      <w:r>
        <w:t xml:space="preserve"> at a UE. </w:t>
      </w:r>
    </w:p>
    <w:p w14:paraId="7009ACA7" w14:textId="45540A8D" w:rsidR="00B115BF" w:rsidRPr="00B115BF" w:rsidRDefault="00B115BF" w:rsidP="0029381B">
      <w:pPr>
        <w:rPr>
          <w:lang w:val="en-US"/>
        </w:rPr>
      </w:pPr>
      <w:r>
        <w:t>The gain of CoMP highly depends on the scheduler policy and/or the conditions</w:t>
      </w:r>
      <w:r w:rsidR="00DC4E72">
        <w:t xml:space="preserve"> of the network</w:t>
      </w:r>
      <w:r>
        <w:t>, resulting in the diverse performance gain (or loss). Such a feature is not attractive to the operators: nobo</w:t>
      </w:r>
      <w:r w:rsidR="00DC4E72">
        <w:t>dy is confident on the benefit. I</w:t>
      </w:r>
      <w:r>
        <w:t xml:space="preserve">t is very important to </w:t>
      </w:r>
      <w:r w:rsidR="00DC4E72">
        <w:t>concentrate</w:t>
      </w:r>
      <w:r>
        <w:t xml:space="preserve"> on only one </w:t>
      </w:r>
      <w:r>
        <w:rPr>
          <w:lang w:val="en-US"/>
        </w:rPr>
        <w:t xml:space="preserve">appeal point, which can achieve a visible benefit. </w:t>
      </w:r>
    </w:p>
    <w:p w14:paraId="7D5CD6E0" w14:textId="616D0A20" w:rsidR="00024DE7" w:rsidRDefault="00B115BF" w:rsidP="0029381B">
      <w:r>
        <w:t>As</w:t>
      </w:r>
      <w:r w:rsidR="0029381B">
        <w:t xml:space="preserve"> for the problem on </w:t>
      </w:r>
      <w:r w:rsidRPr="00B115BF">
        <w:t>UE side</w:t>
      </w:r>
      <w:r w:rsidR="0029381B">
        <w:t xml:space="preserve">, </w:t>
      </w:r>
      <w:r>
        <w:t xml:space="preserve">the complicity can </w:t>
      </w:r>
      <w:bookmarkStart w:id="2" w:name="_GoBack"/>
      <w:bookmarkEnd w:id="2"/>
      <w:r>
        <w:t xml:space="preserve">be the </w:t>
      </w:r>
      <w:r w:rsidR="005A13C3">
        <w:t>critical</w:t>
      </w:r>
      <w:r>
        <w:t xml:space="preserve"> issue especially in this release</w:t>
      </w:r>
      <w:r w:rsidR="005A13C3">
        <w:t xml:space="preserve">: </w:t>
      </w:r>
      <w:r w:rsidR="0029381B">
        <w:t xml:space="preserve">nobody wants to implement a very complicated </w:t>
      </w:r>
      <w:r w:rsidR="005A13C3">
        <w:t xml:space="preserve">LTE </w:t>
      </w:r>
      <w:r w:rsidR="0029381B">
        <w:t>feature whil</w:t>
      </w:r>
      <w:r w:rsidR="00C05954">
        <w:t>e NR is</w:t>
      </w:r>
      <w:r w:rsidR="005A13C3">
        <w:t xml:space="preserve"> going to be deployed</w:t>
      </w:r>
      <w:r w:rsidR="0029381B">
        <w:t xml:space="preserve">. </w:t>
      </w:r>
    </w:p>
    <w:p w14:paraId="2DF62F03" w14:textId="4FD8044E" w:rsidR="00B115BF" w:rsidRDefault="00B115BF" w:rsidP="00B115BF">
      <w:pPr>
        <w:pStyle w:val="10"/>
        <w:spacing w:after="180"/>
      </w:pPr>
      <w:r>
        <w:t>Proposal</w:t>
      </w:r>
    </w:p>
    <w:p w14:paraId="514D9215" w14:textId="352FBB3E" w:rsidR="0029381B" w:rsidRDefault="00B115BF" w:rsidP="0029381B">
      <w:r>
        <w:t>Given the rationale in Section 2</w:t>
      </w:r>
      <w:r w:rsidR="00C05954">
        <w:t>,</w:t>
      </w:r>
      <w:r w:rsidR="0029381B">
        <w:t xml:space="preserve"> we think the following factor is </w:t>
      </w:r>
      <w:r>
        <w:t xml:space="preserve">very </w:t>
      </w:r>
      <w:r w:rsidR="0029381B">
        <w:t>important to</w:t>
      </w:r>
      <w:r w:rsidR="005A13C3">
        <w:t xml:space="preserve"> make feCoMP successful</w:t>
      </w:r>
      <w:r>
        <w:t>.</w:t>
      </w:r>
    </w:p>
    <w:p w14:paraId="4EEC1923" w14:textId="77777777" w:rsidR="00B115BF" w:rsidRDefault="00B115BF" w:rsidP="00B115BF">
      <w:pPr>
        <w:pStyle w:val="afc"/>
        <w:numPr>
          <w:ilvl w:val="0"/>
          <w:numId w:val="5"/>
        </w:numPr>
        <w:ind w:leftChars="0"/>
      </w:pPr>
      <w:r>
        <w:t>Minimize the number of features for feCoMP</w:t>
      </w:r>
    </w:p>
    <w:p w14:paraId="528D281F" w14:textId="77777777" w:rsidR="00B115BF" w:rsidRDefault="00B115BF" w:rsidP="00B115BF">
      <w:pPr>
        <w:pStyle w:val="afc"/>
        <w:numPr>
          <w:ilvl w:val="1"/>
          <w:numId w:val="5"/>
        </w:numPr>
        <w:ind w:leftChars="0"/>
      </w:pPr>
      <w:r>
        <w:t>A design, which is friendly for UE implementation, should be prioritized during RAN1 discussions</w:t>
      </w:r>
    </w:p>
    <w:p w14:paraId="0C490BAD" w14:textId="77777777" w:rsidR="00B115BF" w:rsidRDefault="00B115BF" w:rsidP="00B115BF">
      <w:pPr>
        <w:pStyle w:val="afc"/>
        <w:numPr>
          <w:ilvl w:val="0"/>
          <w:numId w:val="5"/>
        </w:numPr>
        <w:ind w:leftChars="0"/>
      </w:pPr>
      <w:r>
        <w:t>Introduce only one feature group for feCoMP</w:t>
      </w:r>
    </w:p>
    <w:p w14:paraId="69519A3A" w14:textId="0B6FC861" w:rsidR="00B115BF" w:rsidRDefault="00C05954" w:rsidP="00B115BF">
      <w:pPr>
        <w:pStyle w:val="afc"/>
        <w:numPr>
          <w:ilvl w:val="0"/>
          <w:numId w:val="5"/>
        </w:numPr>
        <w:ind w:leftChars="0"/>
      </w:pPr>
      <w:r>
        <w:t>Do not succeed all the features defined for TM10</w:t>
      </w:r>
    </w:p>
    <w:p w14:paraId="037EDE46" w14:textId="208E451E" w:rsidR="00C05954" w:rsidRDefault="00AE4E27" w:rsidP="00C05954">
      <w:pPr>
        <w:pStyle w:val="afc"/>
        <w:numPr>
          <w:ilvl w:val="1"/>
          <w:numId w:val="5"/>
        </w:numPr>
        <w:ind w:leftChars="0"/>
      </w:pPr>
      <w:r>
        <w:t>A g</w:t>
      </w:r>
      <w:r w:rsidR="00C05954">
        <w:t>ood approach would be adding only the essential feature(s) to TM9</w:t>
      </w:r>
    </w:p>
    <w:p w14:paraId="46DA8A14" w14:textId="76D3001F" w:rsidR="00C05954" w:rsidRPr="00024DE7" w:rsidRDefault="00C05954" w:rsidP="00C05954">
      <w:pPr>
        <w:pStyle w:val="bullet"/>
        <w:numPr>
          <w:ilvl w:val="0"/>
          <w:numId w:val="0"/>
        </w:numPr>
      </w:pPr>
      <w:r>
        <w:t>We propose to take the above analyses into co</w:t>
      </w:r>
      <w:r w:rsidR="00AE4E27">
        <w:t xml:space="preserve">sideration for the RAN1 work. </w:t>
      </w:r>
    </w:p>
    <w:sectPr w:rsidR="00C05954" w:rsidRPr="00024DE7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B115BF" w:rsidRDefault="00B115BF">
      <w:r>
        <w:separator/>
      </w:r>
    </w:p>
  </w:endnote>
  <w:endnote w:type="continuationSeparator" w:id="0">
    <w:p w14:paraId="7DD93F5D" w14:textId="77777777" w:rsidR="00B115BF" w:rsidRDefault="00B1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B115BF" w:rsidRDefault="00B115BF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4E72" w:rsidRPr="00DC4E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B115BF" w:rsidRDefault="00B115BF">
      <w:r>
        <w:separator/>
      </w:r>
    </w:p>
  </w:footnote>
  <w:footnote w:type="continuationSeparator" w:id="0">
    <w:p w14:paraId="04BE8036" w14:textId="77777777" w:rsidR="00B115BF" w:rsidRDefault="00B11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D8FD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3DF945AD"/>
    <w:multiLevelType w:val="hybridMultilevel"/>
    <w:tmpl w:val="98CC47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02C932">
      <w:start w:val="1"/>
      <w:numFmt w:val="bullet"/>
      <w:lvlText w:val=""/>
      <w:lvlJc w:val="left"/>
      <w:pPr>
        <w:ind w:left="960" w:hanging="480"/>
      </w:pPr>
      <w:rPr>
        <w:rFonts w:ascii="Symbol" w:eastAsia="ＭＳ 明朝" w:hAnsi="Symbol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20CE4"/>
    <w:rsid w:val="000237E4"/>
    <w:rsid w:val="0002415E"/>
    <w:rsid w:val="00024DE7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91B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202B5A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81B"/>
    <w:rsid w:val="00293D13"/>
    <w:rsid w:val="0029550C"/>
    <w:rsid w:val="00295BD0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679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45F0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13C3"/>
    <w:rsid w:val="005A2FC1"/>
    <w:rsid w:val="005A394B"/>
    <w:rsid w:val="005A60C8"/>
    <w:rsid w:val="005B08A9"/>
    <w:rsid w:val="005B1024"/>
    <w:rsid w:val="005B43CB"/>
    <w:rsid w:val="005B5C22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B0A0E"/>
    <w:rsid w:val="006B3227"/>
    <w:rsid w:val="006B39FC"/>
    <w:rsid w:val="006B4263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3C89"/>
    <w:rsid w:val="0070705D"/>
    <w:rsid w:val="00711510"/>
    <w:rsid w:val="007123B9"/>
    <w:rsid w:val="0071494F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4720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462C"/>
    <w:rsid w:val="008367D5"/>
    <w:rsid w:val="00841727"/>
    <w:rsid w:val="00841E21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2674"/>
    <w:rsid w:val="008A29F6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1E5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7439"/>
    <w:rsid w:val="009579A9"/>
    <w:rsid w:val="00965FB1"/>
    <w:rsid w:val="00971CB2"/>
    <w:rsid w:val="00977EE4"/>
    <w:rsid w:val="00980635"/>
    <w:rsid w:val="0098531D"/>
    <w:rsid w:val="009855B7"/>
    <w:rsid w:val="009867EC"/>
    <w:rsid w:val="0099127A"/>
    <w:rsid w:val="009929F1"/>
    <w:rsid w:val="00995E25"/>
    <w:rsid w:val="009979A2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4E27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15BF"/>
    <w:rsid w:val="00B142B7"/>
    <w:rsid w:val="00B1514C"/>
    <w:rsid w:val="00B15D6B"/>
    <w:rsid w:val="00B2143A"/>
    <w:rsid w:val="00B2605A"/>
    <w:rsid w:val="00B311D1"/>
    <w:rsid w:val="00B33A10"/>
    <w:rsid w:val="00B35599"/>
    <w:rsid w:val="00B40150"/>
    <w:rsid w:val="00B43692"/>
    <w:rsid w:val="00B45ECC"/>
    <w:rsid w:val="00B53F6A"/>
    <w:rsid w:val="00B612EC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5617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0595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71C78"/>
    <w:rsid w:val="00C73DE0"/>
    <w:rsid w:val="00C73E95"/>
    <w:rsid w:val="00C755C7"/>
    <w:rsid w:val="00C777F7"/>
    <w:rsid w:val="00C83F74"/>
    <w:rsid w:val="00C84555"/>
    <w:rsid w:val="00C87809"/>
    <w:rsid w:val="00C900E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FBE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6EF2"/>
    <w:rsid w:val="00D37386"/>
    <w:rsid w:val="00D37992"/>
    <w:rsid w:val="00D40312"/>
    <w:rsid w:val="00D413C8"/>
    <w:rsid w:val="00D41FD5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3F8B"/>
    <w:rsid w:val="00DB6B0C"/>
    <w:rsid w:val="00DB6CBE"/>
    <w:rsid w:val="00DC37C2"/>
    <w:rsid w:val="00DC44B7"/>
    <w:rsid w:val="00DC4E72"/>
    <w:rsid w:val="00DD3A8D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4D61"/>
    <w:rsid w:val="00E518A6"/>
    <w:rsid w:val="00E53CB4"/>
    <w:rsid w:val="00E623E1"/>
    <w:rsid w:val="00E64E5D"/>
    <w:rsid w:val="00E672F6"/>
    <w:rsid w:val="00E70CA9"/>
    <w:rsid w:val="00E70DA6"/>
    <w:rsid w:val="00E7515B"/>
    <w:rsid w:val="00E77824"/>
    <w:rsid w:val="00E827D2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C7B65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9B7C-B3AE-D44D-B1F3-E25C60F8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1467</Characters>
  <Application>Microsoft Macintosh Word</Application>
  <DocSecurity>0</DocSecurity>
  <Lines>34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2017-03-22T06:19:00Z</dcterms:created>
  <dcterms:modified xsi:type="dcterms:W3CDTF">2017-03-24T05:59:00Z</dcterms:modified>
  <cp:category/>
</cp:coreProperties>
</file>