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B3F" w:rsidRPr="000A64D8" w:rsidRDefault="00081B3F" w:rsidP="00081B3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CA5210">
        <w:rPr>
          <w:rFonts w:ascii="Arial" w:hAnsi="Arial" w:cs="Arial"/>
          <w:b/>
          <w:sz w:val="24"/>
          <w:szCs w:val="24"/>
        </w:rPr>
        <w:t>8</w:t>
      </w:r>
      <w:r w:rsidR="00D27ED7">
        <w:rPr>
          <w:rFonts w:ascii="Arial" w:hAnsi="Arial" w:cs="Arial"/>
          <w:b/>
          <w:sz w:val="24"/>
          <w:szCs w:val="24"/>
        </w:rPr>
        <w:t>8bis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557A2C">
        <w:rPr>
          <w:rFonts w:ascii="Arial" w:hAnsi="Arial" w:cs="Arial"/>
          <w:b/>
          <w:sz w:val="24"/>
          <w:szCs w:val="24"/>
        </w:rPr>
        <w:t>R1-</w:t>
      </w:r>
      <w:r w:rsidRPr="006B1B35">
        <w:t xml:space="preserve"> </w:t>
      </w:r>
      <w:r w:rsidRPr="006B1B35">
        <w:rPr>
          <w:rFonts w:ascii="Arial" w:hAnsi="Arial" w:cs="Arial"/>
          <w:b/>
          <w:sz w:val="24"/>
          <w:szCs w:val="24"/>
        </w:rPr>
        <w:t>1</w:t>
      </w:r>
      <w:r w:rsidR="00D27ED7">
        <w:rPr>
          <w:rFonts w:ascii="Arial" w:hAnsi="Arial" w:cs="Arial"/>
          <w:b/>
          <w:sz w:val="24"/>
          <w:szCs w:val="24"/>
        </w:rPr>
        <w:t>70</w:t>
      </w:r>
      <w:r w:rsidRPr="006B1B35">
        <w:rPr>
          <w:rFonts w:ascii="Arial" w:hAnsi="Arial" w:cs="Arial"/>
          <w:b/>
          <w:sz w:val="24"/>
          <w:szCs w:val="24"/>
        </w:rPr>
        <w:t>5</w:t>
      </w:r>
      <w:r w:rsidR="00D27ED7">
        <w:rPr>
          <w:rFonts w:ascii="Arial" w:hAnsi="Arial" w:cs="Arial"/>
          <w:b/>
          <w:sz w:val="24"/>
          <w:szCs w:val="24"/>
        </w:rPr>
        <w:t>008</w:t>
      </w:r>
    </w:p>
    <w:p w:rsidR="003A7C92" w:rsidRDefault="00D27ED7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27ED7">
        <w:rPr>
          <w:rFonts w:ascii="Arial" w:hAnsi="Arial" w:cs="Arial"/>
          <w:b/>
          <w:sz w:val="24"/>
          <w:szCs w:val="24"/>
        </w:rPr>
        <w:t>3rd - 7th April 2017</w:t>
      </w:r>
    </w:p>
    <w:p w:rsidR="00D27ED7" w:rsidRPr="00FD021C" w:rsidRDefault="00D27ED7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27ED7">
        <w:rPr>
          <w:rFonts w:ascii="Arial" w:hAnsi="Arial" w:cs="Arial"/>
          <w:b/>
          <w:sz w:val="24"/>
          <w:szCs w:val="24"/>
        </w:rPr>
        <w:t>Spokane, USA</w:t>
      </w:r>
    </w:p>
    <w:p w:rsidR="00081B3F" w:rsidRPr="00CC27F5" w:rsidRDefault="00081B3F" w:rsidP="00081B3F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D27ED7">
        <w:rPr>
          <w:rFonts w:ascii="Arial" w:hAnsi="Arial"/>
          <w:sz w:val="24"/>
        </w:rPr>
        <w:t>7</w:t>
      </w:r>
      <w:r w:rsidR="003A7C92">
        <w:rPr>
          <w:rFonts w:ascii="Arial" w:hAnsi="Arial"/>
          <w:sz w:val="24"/>
        </w:rPr>
        <w:t>.2.</w:t>
      </w:r>
      <w:r w:rsidR="00D27ED7">
        <w:rPr>
          <w:rFonts w:ascii="Arial" w:hAnsi="Arial"/>
          <w:sz w:val="24"/>
        </w:rPr>
        <w:t>5</w:t>
      </w:r>
      <w:r w:rsidRPr="007064F7">
        <w:rPr>
          <w:rFonts w:ascii="Arial" w:hAnsi="Arial"/>
          <w:sz w:val="24"/>
        </w:rPr>
        <w:t>.</w:t>
      </w:r>
      <w:r w:rsidR="003A7C92">
        <w:rPr>
          <w:rFonts w:ascii="Arial" w:hAnsi="Arial"/>
          <w:sz w:val="24"/>
        </w:rPr>
        <w:t>2</w:t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Inc.</w:t>
      </w:r>
    </w:p>
    <w:p w:rsidR="00081B3F" w:rsidRPr="001C07FC" w:rsidRDefault="00081B3F" w:rsidP="00081B3F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27ED7">
        <w:rPr>
          <w:rFonts w:ascii="Arial" w:hAnsi="Arial"/>
          <w:sz w:val="24"/>
        </w:rPr>
        <w:t>Reduced DMRS Overhead</w:t>
      </w:r>
    </w:p>
    <w:p w:rsidR="00081B3F" w:rsidRPr="00CC27F5" w:rsidRDefault="00081B3F" w:rsidP="00081B3F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zh-CN"/>
        </w:rPr>
        <w:t>/Decision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:rsidR="003C46A4" w:rsidRPr="003C46A4" w:rsidRDefault="00081B3F" w:rsidP="003C46A4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3C46A4">
        <w:rPr>
          <w:rFonts w:eastAsia="宋体"/>
          <w:sz w:val="20"/>
          <w:szCs w:val="20"/>
          <w:lang w:eastAsia="zh-CN"/>
        </w:rPr>
        <w:t>In RAN#</w:t>
      </w:r>
      <w:r w:rsidR="00D27ED7" w:rsidRPr="003C46A4">
        <w:rPr>
          <w:rFonts w:eastAsia="宋体"/>
          <w:sz w:val="20"/>
          <w:szCs w:val="20"/>
          <w:lang w:eastAsia="zh-CN"/>
        </w:rPr>
        <w:t xml:space="preserve">75 meeting, the </w:t>
      </w:r>
      <w:r w:rsidR="003C46A4" w:rsidRPr="003C46A4">
        <w:rPr>
          <w:rFonts w:eastAsia="宋体"/>
          <w:sz w:val="20"/>
          <w:szCs w:val="20"/>
          <w:lang w:eastAsia="zh-CN"/>
        </w:rPr>
        <w:t>work item o</w:t>
      </w:r>
      <w:r w:rsidR="00D27ED7" w:rsidRPr="003C46A4">
        <w:rPr>
          <w:rFonts w:eastAsia="宋体"/>
          <w:sz w:val="20"/>
          <w:szCs w:val="20"/>
          <w:lang w:eastAsia="zh-CN"/>
        </w:rPr>
        <w:t>f enhancements for high capacity stationary wireless link and introduction of 1024 QAM for LTE was approved</w:t>
      </w:r>
      <w:r w:rsidR="003C46A4" w:rsidRPr="003C46A4">
        <w:rPr>
          <w:rFonts w:eastAsia="宋体"/>
          <w:sz w:val="20"/>
          <w:szCs w:val="20"/>
          <w:lang w:eastAsia="zh-CN"/>
        </w:rPr>
        <w:t xml:space="preserve"> [1]</w:t>
      </w:r>
      <w:r w:rsidR="00D27ED7" w:rsidRPr="003C46A4">
        <w:rPr>
          <w:rFonts w:eastAsia="宋体"/>
          <w:sz w:val="20"/>
          <w:szCs w:val="20"/>
          <w:lang w:eastAsia="zh-CN"/>
        </w:rPr>
        <w:t xml:space="preserve">. </w:t>
      </w:r>
      <w:r w:rsidR="003C46A4" w:rsidRPr="003C46A4">
        <w:rPr>
          <w:rFonts w:eastAsia="宋体"/>
          <w:sz w:val="20"/>
          <w:szCs w:val="20"/>
          <w:lang w:eastAsia="zh-CN"/>
        </w:rPr>
        <w:t>The WI is to specify enhancements for unicast physical channels under the assumption of high capacity wireless stationary links</w:t>
      </w:r>
      <w:r w:rsidR="003C46A4">
        <w:rPr>
          <w:rFonts w:eastAsia="宋体"/>
          <w:sz w:val="20"/>
          <w:szCs w:val="20"/>
          <w:lang w:eastAsia="zh-CN"/>
        </w:rPr>
        <w:t xml:space="preserve">. The </w:t>
      </w:r>
      <w:r w:rsidR="003C46A4" w:rsidRPr="003C46A4">
        <w:rPr>
          <w:rFonts w:eastAsia="宋体"/>
          <w:sz w:val="20"/>
          <w:szCs w:val="20"/>
          <w:lang w:eastAsia="zh-CN"/>
        </w:rPr>
        <w:t>following objectives</w:t>
      </w:r>
      <w:r w:rsidR="003C46A4">
        <w:rPr>
          <w:rFonts w:eastAsia="宋体"/>
          <w:sz w:val="20"/>
          <w:szCs w:val="20"/>
          <w:lang w:eastAsia="zh-CN"/>
        </w:rPr>
        <w:t xml:space="preserve"> are </w:t>
      </w:r>
      <w:r w:rsidR="00C115BA">
        <w:rPr>
          <w:rFonts w:eastAsia="宋体"/>
          <w:sz w:val="20"/>
          <w:szCs w:val="20"/>
          <w:lang w:eastAsia="zh-CN"/>
        </w:rPr>
        <w:t>identified</w:t>
      </w:r>
      <w:r w:rsidR="003C46A4">
        <w:rPr>
          <w:rFonts w:eastAsia="宋体"/>
          <w:sz w:val="20"/>
          <w:szCs w:val="20"/>
          <w:lang w:eastAsia="zh-CN"/>
        </w:rPr>
        <w:t xml:space="preserve"> for the WI</w:t>
      </w:r>
      <w:r w:rsidR="003C46A4" w:rsidRPr="003C46A4">
        <w:rPr>
          <w:rFonts w:eastAsia="宋体"/>
          <w:sz w:val="20"/>
          <w:szCs w:val="20"/>
          <w:lang w:eastAsia="zh-CN"/>
        </w:rPr>
        <w:t>:</w:t>
      </w:r>
    </w:p>
    <w:p w:rsidR="003C46A4" w:rsidRPr="003C46A4" w:rsidRDefault="003C46A4" w:rsidP="003C46A4">
      <w:pPr>
        <w:numPr>
          <w:ilvl w:val="0"/>
          <w:numId w:val="10"/>
        </w:numPr>
        <w:ind w:left="540" w:hanging="180"/>
        <w:jc w:val="both"/>
        <w:rPr>
          <w:lang w:eastAsia="ko-KR"/>
        </w:rPr>
      </w:pPr>
      <w:r w:rsidRPr="003C46A4">
        <w:rPr>
          <w:lang w:eastAsia="ko-KR"/>
        </w:rPr>
        <w:t>Study the feasibility and performance benefit, and if justified, specify support for 1024QAM for DL channels</w:t>
      </w:r>
    </w:p>
    <w:p w:rsidR="003C46A4" w:rsidRPr="003C46A4" w:rsidRDefault="003C46A4" w:rsidP="003C46A4">
      <w:pPr>
        <w:numPr>
          <w:ilvl w:val="0"/>
          <w:numId w:val="10"/>
        </w:numPr>
        <w:ind w:left="540" w:hanging="180"/>
        <w:jc w:val="both"/>
        <w:rPr>
          <w:lang w:eastAsia="ko-KR"/>
        </w:rPr>
      </w:pPr>
      <w:r w:rsidRPr="003C46A4">
        <w:rPr>
          <w:lang w:eastAsia="ko-KR"/>
        </w:rPr>
        <w:t>Specify DM-RS overhead reduction using OCC4 for DL SU-MIMO rank3/4 in TM9/10</w:t>
      </w:r>
    </w:p>
    <w:p w:rsidR="003C46A4" w:rsidRPr="003C46A4" w:rsidRDefault="003C46A4" w:rsidP="003C46A4">
      <w:pPr>
        <w:numPr>
          <w:ilvl w:val="0"/>
          <w:numId w:val="10"/>
        </w:numPr>
        <w:ind w:left="540" w:hanging="180"/>
        <w:jc w:val="both"/>
        <w:rPr>
          <w:lang w:eastAsia="ko-KR"/>
        </w:rPr>
      </w:pPr>
      <w:r w:rsidRPr="003C46A4">
        <w:rPr>
          <w:lang w:eastAsia="ko-KR"/>
        </w:rPr>
        <w:t>Define applicable RRC signalling, UE capability and potentia</w:t>
      </w:r>
      <w:r>
        <w:rPr>
          <w:lang w:eastAsia="ko-KR"/>
        </w:rPr>
        <w:t>l new UE categories</w:t>
      </w:r>
    </w:p>
    <w:p w:rsidR="003C46A4" w:rsidRPr="003C46A4" w:rsidRDefault="003C46A4" w:rsidP="003C46A4">
      <w:pPr>
        <w:numPr>
          <w:ilvl w:val="0"/>
          <w:numId w:val="10"/>
        </w:numPr>
        <w:ind w:left="540" w:hanging="180"/>
        <w:jc w:val="both"/>
        <w:rPr>
          <w:lang w:eastAsia="ko-KR"/>
        </w:rPr>
      </w:pPr>
      <w:r w:rsidRPr="003C46A4">
        <w:rPr>
          <w:lang w:eastAsia="ko-KR"/>
        </w:rPr>
        <w:t>Define corresponding higher-layer procedures and</w:t>
      </w:r>
      <w:r>
        <w:rPr>
          <w:lang w:eastAsia="ko-KR"/>
        </w:rPr>
        <w:t xml:space="preserve"> signalling</w:t>
      </w:r>
    </w:p>
    <w:p w:rsidR="003C46A4" w:rsidRPr="003C46A4" w:rsidRDefault="003C46A4" w:rsidP="003C46A4">
      <w:pPr>
        <w:numPr>
          <w:ilvl w:val="0"/>
          <w:numId w:val="10"/>
        </w:numPr>
        <w:ind w:left="540" w:hanging="180"/>
        <w:jc w:val="both"/>
        <w:rPr>
          <w:lang w:eastAsia="ko-KR"/>
        </w:rPr>
      </w:pPr>
      <w:r w:rsidRPr="003C46A4">
        <w:rPr>
          <w:lang w:eastAsia="ko-KR"/>
        </w:rPr>
        <w:t xml:space="preserve">Define corresponding RRM and RF requirements </w:t>
      </w:r>
    </w:p>
    <w:p w:rsidR="00081B3F" w:rsidRPr="00743E10" w:rsidRDefault="00081B3F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743E10">
        <w:rPr>
          <w:rFonts w:eastAsia="宋体"/>
          <w:sz w:val="20"/>
          <w:szCs w:val="20"/>
          <w:lang w:eastAsia="zh-CN"/>
        </w:rPr>
        <w:t xml:space="preserve">In this contribution, we discuss the </w:t>
      </w:r>
      <w:r w:rsidR="003C46A4">
        <w:rPr>
          <w:rFonts w:eastAsia="宋体"/>
          <w:sz w:val="20"/>
          <w:szCs w:val="20"/>
          <w:lang w:eastAsia="zh-CN"/>
        </w:rPr>
        <w:t>DMRS overhead reduction using OCC4 for DL SU-MIMO rank 3/4</w:t>
      </w:r>
      <w:r w:rsidRPr="00743E10">
        <w:rPr>
          <w:rFonts w:eastAsia="宋体"/>
          <w:sz w:val="20"/>
          <w:szCs w:val="20"/>
          <w:lang w:eastAsia="zh-CN"/>
        </w:rPr>
        <w:t>.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Discussion</w:t>
      </w:r>
    </w:p>
    <w:p w:rsidR="00C115BA" w:rsidRDefault="0014752A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</w:t>
      </w:r>
      <w:r w:rsidR="00C115BA">
        <w:rPr>
          <w:rFonts w:eastAsia="宋体"/>
          <w:sz w:val="20"/>
          <w:szCs w:val="20"/>
          <w:lang w:eastAsia="zh-CN"/>
        </w:rPr>
        <w:t xml:space="preserve">DMRS ports using OCC4 was introduced in Rel.13 for improving higher order MU-MIMO transmission. In current specification </w:t>
      </w:r>
      <w:r w:rsidR="00AF506B">
        <w:rPr>
          <w:rFonts w:eastAsia="宋体"/>
          <w:sz w:val="20"/>
          <w:szCs w:val="20"/>
          <w:lang w:eastAsia="zh-CN"/>
        </w:rPr>
        <w:t>OCC length 4 is only supported for r</w:t>
      </w:r>
      <w:r w:rsidR="00C115BA">
        <w:rPr>
          <w:rFonts w:eastAsia="宋体"/>
          <w:sz w:val="20"/>
          <w:szCs w:val="20"/>
          <w:lang w:eastAsia="zh-CN"/>
        </w:rPr>
        <w:t xml:space="preserve">ank 1/2 transmission. </w:t>
      </w:r>
      <w:r w:rsidR="00AF506B">
        <w:rPr>
          <w:rFonts w:eastAsia="宋体"/>
          <w:sz w:val="20"/>
          <w:szCs w:val="20"/>
          <w:lang w:eastAsia="zh-CN"/>
        </w:rPr>
        <w:t xml:space="preserve">It was discussed during the Rel.13 FD-MIMO for enhancements on OCC length 4 for SU-MIMO rank 3 and 4 transmission, but no agreement was achieved due to the concern on the potential channel estimation performance degradation for time-frequency selectivity channel. However, for </w:t>
      </w:r>
      <w:r w:rsidR="00AF506B" w:rsidRPr="003C46A4">
        <w:rPr>
          <w:rFonts w:eastAsia="宋体"/>
          <w:sz w:val="20"/>
          <w:szCs w:val="20"/>
          <w:lang w:eastAsia="zh-CN"/>
        </w:rPr>
        <w:t>high capacity wireless stationary links</w:t>
      </w:r>
      <w:r w:rsidR="00AF506B">
        <w:rPr>
          <w:rFonts w:eastAsia="宋体"/>
          <w:sz w:val="20"/>
          <w:szCs w:val="20"/>
          <w:lang w:eastAsia="zh-CN"/>
        </w:rPr>
        <w:t>, the channel condition will be much better</w:t>
      </w:r>
      <w:r w:rsidR="003B7B0B">
        <w:rPr>
          <w:rFonts w:eastAsia="宋体"/>
          <w:sz w:val="20"/>
          <w:szCs w:val="20"/>
          <w:lang w:eastAsia="zh-CN"/>
        </w:rPr>
        <w:t xml:space="preserve">, e.g., </w:t>
      </w:r>
      <w:r w:rsidR="00AF506B">
        <w:rPr>
          <w:rFonts w:eastAsia="宋体"/>
          <w:sz w:val="20"/>
          <w:szCs w:val="20"/>
          <w:lang w:eastAsia="zh-CN"/>
        </w:rPr>
        <w:t xml:space="preserve">more </w:t>
      </w:r>
      <w:proofErr w:type="spellStart"/>
      <w:r w:rsidR="00AF506B">
        <w:rPr>
          <w:rFonts w:eastAsia="宋体"/>
          <w:sz w:val="20"/>
          <w:szCs w:val="20"/>
          <w:lang w:eastAsia="zh-CN"/>
        </w:rPr>
        <w:t>LoS</w:t>
      </w:r>
      <w:proofErr w:type="spellEnd"/>
      <w:r w:rsidR="00AF506B">
        <w:rPr>
          <w:rFonts w:eastAsia="宋体"/>
          <w:sz w:val="20"/>
          <w:szCs w:val="20"/>
          <w:lang w:eastAsia="zh-CN"/>
        </w:rPr>
        <w:t xml:space="preserve">, no mobility or very low mobility. </w:t>
      </w:r>
      <w:r w:rsidR="003B7B0B">
        <w:rPr>
          <w:rFonts w:eastAsia="宋体"/>
          <w:sz w:val="20"/>
          <w:szCs w:val="20"/>
          <w:lang w:eastAsia="zh-CN"/>
        </w:rPr>
        <w:t xml:space="preserve">Therefore, it shall be possible to use OCC length 4 for SU-MIMO rank 3 and 4 transmission with </w:t>
      </w:r>
      <w:r w:rsidR="000F3BF3">
        <w:rPr>
          <w:rFonts w:eastAsia="宋体"/>
          <w:sz w:val="20"/>
          <w:szCs w:val="20"/>
          <w:lang w:eastAsia="zh-CN"/>
        </w:rPr>
        <w:t xml:space="preserve">negligible </w:t>
      </w:r>
      <w:r w:rsidR="003B7B0B">
        <w:rPr>
          <w:rFonts w:eastAsia="宋体"/>
          <w:sz w:val="20"/>
          <w:szCs w:val="20"/>
          <w:lang w:eastAsia="zh-CN"/>
        </w:rPr>
        <w:t xml:space="preserve">channel estimation performance </w:t>
      </w:r>
      <w:r w:rsidR="000F3BF3">
        <w:rPr>
          <w:rFonts w:eastAsia="宋体"/>
          <w:sz w:val="20"/>
          <w:szCs w:val="20"/>
          <w:lang w:eastAsia="zh-CN"/>
        </w:rPr>
        <w:t>loss</w:t>
      </w:r>
      <w:r w:rsidR="003B7B0B">
        <w:rPr>
          <w:rFonts w:eastAsia="宋体"/>
          <w:sz w:val="20"/>
          <w:szCs w:val="20"/>
          <w:lang w:eastAsia="zh-CN"/>
        </w:rPr>
        <w:t xml:space="preserve">. </w:t>
      </w:r>
      <w:r w:rsidR="00AF506B">
        <w:rPr>
          <w:rFonts w:eastAsia="宋体"/>
          <w:sz w:val="20"/>
          <w:szCs w:val="20"/>
          <w:lang w:eastAsia="zh-CN"/>
        </w:rPr>
        <w:t xml:space="preserve">  </w:t>
      </w:r>
    </w:p>
    <w:p w:rsidR="0014752A" w:rsidRDefault="003B7B0B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To specific DMRS overhead reduction using OCC4 for SU-MIMO rank 3 and 4 transmission the following issues </w:t>
      </w:r>
      <w:r w:rsidR="00EB4A7C">
        <w:rPr>
          <w:rFonts w:eastAsia="宋体"/>
          <w:sz w:val="20"/>
          <w:szCs w:val="20"/>
          <w:lang w:eastAsia="zh-CN"/>
        </w:rPr>
        <w:t>need to be addressed</w:t>
      </w:r>
      <w:r>
        <w:rPr>
          <w:rFonts w:eastAsia="宋体"/>
          <w:sz w:val="20"/>
          <w:szCs w:val="20"/>
          <w:lang w:eastAsia="zh-CN"/>
        </w:rPr>
        <w:t>.</w:t>
      </w:r>
    </w:p>
    <w:p w:rsidR="00081B3F" w:rsidRDefault="00520B33" w:rsidP="0014752A">
      <w:pPr>
        <w:pStyle w:val="LGTdoc"/>
        <w:numPr>
          <w:ilvl w:val="0"/>
          <w:numId w:val="4"/>
        </w:numPr>
        <w:spacing w:after="120" w:line="312" w:lineRule="auto"/>
        <w:rPr>
          <w:rFonts w:eastAsia="Malgun Gothic"/>
          <w:b/>
          <w:kern w:val="0"/>
          <w:sz w:val="20"/>
          <w:szCs w:val="20"/>
        </w:rPr>
      </w:pPr>
      <w:r>
        <w:rPr>
          <w:rFonts w:eastAsia="Malgun Gothic"/>
          <w:b/>
          <w:kern w:val="0"/>
          <w:sz w:val="20"/>
          <w:szCs w:val="20"/>
        </w:rPr>
        <w:t>D</w:t>
      </w:r>
      <w:r w:rsidR="0014752A">
        <w:rPr>
          <w:rFonts w:eastAsia="Malgun Gothic"/>
          <w:b/>
          <w:kern w:val="0"/>
          <w:sz w:val="20"/>
          <w:szCs w:val="20"/>
        </w:rPr>
        <w:t xml:space="preserve">ynamic switch </w:t>
      </w:r>
      <w:r w:rsidR="005712BD">
        <w:rPr>
          <w:rFonts w:eastAsia="Malgun Gothic"/>
          <w:b/>
          <w:kern w:val="0"/>
          <w:sz w:val="20"/>
          <w:szCs w:val="20"/>
        </w:rPr>
        <w:t xml:space="preserve">of </w:t>
      </w:r>
      <w:r w:rsidR="0014752A">
        <w:rPr>
          <w:rFonts w:eastAsia="Malgun Gothic"/>
          <w:b/>
          <w:kern w:val="0"/>
          <w:sz w:val="20"/>
          <w:szCs w:val="20"/>
        </w:rPr>
        <w:t xml:space="preserve">OCC length </w:t>
      </w:r>
      <w:r w:rsidR="003B7B0B">
        <w:rPr>
          <w:rFonts w:eastAsia="Malgun Gothic"/>
          <w:b/>
          <w:kern w:val="0"/>
          <w:sz w:val="20"/>
          <w:szCs w:val="20"/>
        </w:rPr>
        <w:t>2 and 4</w:t>
      </w:r>
    </w:p>
    <w:p w:rsidR="0014752A" w:rsidRDefault="00520B33" w:rsidP="0014752A">
      <w:pPr>
        <w:pStyle w:val="LGTdoc"/>
        <w:numPr>
          <w:ilvl w:val="0"/>
          <w:numId w:val="4"/>
        </w:numPr>
        <w:spacing w:after="120" w:line="312" w:lineRule="auto"/>
        <w:rPr>
          <w:rFonts w:eastAsia="Malgun Gothic"/>
          <w:b/>
          <w:kern w:val="0"/>
          <w:sz w:val="20"/>
          <w:szCs w:val="20"/>
        </w:rPr>
      </w:pPr>
      <w:r>
        <w:rPr>
          <w:rFonts w:eastAsia="Malgun Gothic"/>
          <w:b/>
          <w:kern w:val="0"/>
          <w:sz w:val="20"/>
          <w:szCs w:val="20"/>
        </w:rPr>
        <w:t>D</w:t>
      </w:r>
      <w:r w:rsidR="005712BD">
        <w:rPr>
          <w:rFonts w:eastAsia="Malgun Gothic"/>
          <w:b/>
          <w:kern w:val="0"/>
          <w:sz w:val="20"/>
          <w:szCs w:val="20"/>
        </w:rPr>
        <w:t xml:space="preserve">ynamic SCID </w:t>
      </w:r>
      <w:r w:rsidR="00860F30">
        <w:rPr>
          <w:rFonts w:eastAsia="Malgun Gothic"/>
          <w:b/>
          <w:kern w:val="0"/>
          <w:sz w:val="20"/>
          <w:szCs w:val="20"/>
        </w:rPr>
        <w:t xml:space="preserve">or VCID </w:t>
      </w:r>
      <w:r w:rsidR="005712BD">
        <w:rPr>
          <w:rFonts w:eastAsia="Malgun Gothic"/>
          <w:b/>
          <w:kern w:val="0"/>
          <w:sz w:val="20"/>
          <w:szCs w:val="20"/>
        </w:rPr>
        <w:t xml:space="preserve">switching </w:t>
      </w:r>
      <w:r w:rsidR="00A2593E">
        <w:rPr>
          <w:rFonts w:eastAsia="Malgun Gothic"/>
          <w:b/>
          <w:kern w:val="0"/>
          <w:sz w:val="20"/>
          <w:szCs w:val="20"/>
        </w:rPr>
        <w:t>and MU-MIMO support</w:t>
      </w:r>
    </w:p>
    <w:p w:rsidR="003B7B0B" w:rsidRDefault="003B7B0B" w:rsidP="0014752A">
      <w:pPr>
        <w:pStyle w:val="LGTdoc"/>
        <w:numPr>
          <w:ilvl w:val="0"/>
          <w:numId w:val="4"/>
        </w:numPr>
        <w:spacing w:after="120" w:line="312" w:lineRule="auto"/>
        <w:rPr>
          <w:rFonts w:eastAsia="Malgun Gothic"/>
          <w:b/>
          <w:kern w:val="0"/>
          <w:sz w:val="20"/>
          <w:szCs w:val="20"/>
        </w:rPr>
      </w:pPr>
      <w:r>
        <w:rPr>
          <w:rFonts w:eastAsia="Malgun Gothic"/>
          <w:b/>
          <w:kern w:val="0"/>
          <w:sz w:val="20"/>
          <w:szCs w:val="20"/>
        </w:rPr>
        <w:t>Control signalling design for DMRS port indication with OCC length 4</w:t>
      </w:r>
    </w:p>
    <w:p w:rsidR="00261B7A" w:rsidRDefault="005712BD" w:rsidP="00261B7A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benefit of dynamic switching of OCC length 2 and 4 </w:t>
      </w:r>
      <w:r w:rsidR="003B7B0B">
        <w:rPr>
          <w:rFonts w:eastAsia="宋体"/>
          <w:sz w:val="20"/>
          <w:szCs w:val="20"/>
          <w:lang w:eastAsia="zh-CN"/>
        </w:rPr>
        <w:t xml:space="preserve">for rank 3 and 4 transmission </w:t>
      </w:r>
      <w:r w:rsidR="00EB4A7C">
        <w:rPr>
          <w:rFonts w:eastAsia="宋体"/>
          <w:sz w:val="20"/>
          <w:szCs w:val="20"/>
          <w:lang w:eastAsia="zh-CN"/>
        </w:rPr>
        <w:t>is the scheduler flexibility and allow UE to use the l</w:t>
      </w:r>
      <w:r>
        <w:rPr>
          <w:rFonts w:eastAsia="宋体"/>
          <w:sz w:val="20"/>
          <w:szCs w:val="20"/>
          <w:lang w:eastAsia="zh-CN"/>
        </w:rPr>
        <w:t xml:space="preserve">egacy receiver </w:t>
      </w:r>
      <w:r w:rsidR="00002B35">
        <w:rPr>
          <w:rFonts w:eastAsia="宋体"/>
          <w:sz w:val="20"/>
          <w:szCs w:val="20"/>
          <w:lang w:eastAsia="zh-CN"/>
        </w:rPr>
        <w:t xml:space="preserve">for </w:t>
      </w:r>
      <w:r w:rsidR="000F3BF3">
        <w:rPr>
          <w:rFonts w:eastAsia="宋体"/>
          <w:sz w:val="20"/>
          <w:szCs w:val="20"/>
          <w:lang w:eastAsia="zh-CN"/>
        </w:rPr>
        <w:t>SU-MIMO rank 3 and 4</w:t>
      </w:r>
      <w:r w:rsidR="00002B35">
        <w:rPr>
          <w:rFonts w:eastAsia="宋体"/>
          <w:sz w:val="20"/>
          <w:szCs w:val="20"/>
          <w:lang w:eastAsia="zh-CN"/>
        </w:rPr>
        <w:t xml:space="preserve"> </w:t>
      </w:r>
      <w:r w:rsidR="000F3BF3">
        <w:rPr>
          <w:rFonts w:eastAsia="宋体"/>
          <w:sz w:val="20"/>
          <w:szCs w:val="20"/>
          <w:lang w:eastAsia="zh-CN"/>
        </w:rPr>
        <w:t>for time selective fading channels</w:t>
      </w:r>
      <w:r w:rsidR="002E1D4A">
        <w:rPr>
          <w:rFonts w:eastAsia="宋体"/>
          <w:sz w:val="20"/>
          <w:szCs w:val="20"/>
          <w:lang w:eastAsia="zh-CN"/>
        </w:rPr>
        <w:t>.</w:t>
      </w:r>
      <w:r w:rsidR="00002B35">
        <w:rPr>
          <w:rFonts w:eastAsia="宋体"/>
          <w:sz w:val="20"/>
          <w:szCs w:val="20"/>
          <w:lang w:eastAsia="zh-CN"/>
        </w:rPr>
        <w:t xml:space="preserve"> </w:t>
      </w:r>
      <w:r w:rsidR="000F3BF3">
        <w:rPr>
          <w:rFonts w:eastAsia="宋体"/>
          <w:sz w:val="20"/>
          <w:szCs w:val="20"/>
          <w:lang w:eastAsia="zh-CN"/>
        </w:rPr>
        <w:t xml:space="preserve">However, this is not the case for wireless </w:t>
      </w:r>
      <w:r w:rsidR="000F3BF3" w:rsidRPr="003C46A4">
        <w:rPr>
          <w:rFonts w:eastAsia="宋体"/>
          <w:sz w:val="20"/>
          <w:szCs w:val="20"/>
          <w:lang w:eastAsia="zh-CN"/>
        </w:rPr>
        <w:t>stationary links</w:t>
      </w:r>
      <w:r w:rsidR="000F3BF3">
        <w:rPr>
          <w:rFonts w:eastAsia="宋体"/>
          <w:sz w:val="20"/>
          <w:szCs w:val="20"/>
          <w:lang w:eastAsia="zh-CN"/>
        </w:rPr>
        <w:t xml:space="preserve"> for which channel variation is assumed to be small. </w:t>
      </w:r>
      <w:r w:rsidR="00C2107A">
        <w:rPr>
          <w:rFonts w:eastAsia="宋体"/>
          <w:sz w:val="20"/>
          <w:szCs w:val="20"/>
          <w:lang w:eastAsia="zh-CN"/>
        </w:rPr>
        <w:t xml:space="preserve">On the other hand, if dynamic switch of OCC length is supported there is a potential CQI mismatch. For CQI reporting, UE will assume the DMRS overhead is consistent with the reported rank according to the current specification. Therefore, UE will assume a DMRS overhead 12 or 24 REs corresponding to different OCC length for calculating rank 3 and 4 CQI. If the </w:t>
      </w:r>
      <w:r w:rsidR="00456D7C">
        <w:rPr>
          <w:rFonts w:eastAsia="宋体"/>
          <w:sz w:val="20"/>
          <w:szCs w:val="20"/>
          <w:lang w:eastAsia="zh-CN"/>
        </w:rPr>
        <w:t xml:space="preserve">scheduled DMRS </w:t>
      </w:r>
      <w:r w:rsidR="00456D7C">
        <w:rPr>
          <w:rFonts w:eastAsia="宋体"/>
          <w:sz w:val="20"/>
          <w:szCs w:val="20"/>
          <w:lang w:eastAsia="zh-CN"/>
        </w:rPr>
        <w:lastRenderedPageBreak/>
        <w:t xml:space="preserve">overhead is different from the </w:t>
      </w:r>
      <w:r w:rsidR="00C2107A">
        <w:rPr>
          <w:rFonts w:eastAsia="宋体"/>
          <w:sz w:val="20"/>
          <w:szCs w:val="20"/>
          <w:lang w:eastAsia="zh-CN"/>
        </w:rPr>
        <w:t xml:space="preserve">assumed DMRS overhead </w:t>
      </w:r>
      <w:r w:rsidR="00456D7C">
        <w:rPr>
          <w:rFonts w:eastAsia="宋体"/>
          <w:sz w:val="20"/>
          <w:szCs w:val="20"/>
          <w:lang w:eastAsia="zh-CN"/>
        </w:rPr>
        <w:t xml:space="preserve">for CQI calculation </w:t>
      </w:r>
      <w:r w:rsidR="00C2107A">
        <w:rPr>
          <w:rFonts w:eastAsia="宋体"/>
          <w:sz w:val="20"/>
          <w:szCs w:val="20"/>
          <w:lang w:eastAsia="zh-CN"/>
        </w:rPr>
        <w:t>due to dy</w:t>
      </w:r>
      <w:r w:rsidR="0044055C">
        <w:rPr>
          <w:rFonts w:eastAsia="宋体"/>
          <w:sz w:val="20"/>
          <w:szCs w:val="20"/>
          <w:lang w:eastAsia="zh-CN"/>
        </w:rPr>
        <w:t xml:space="preserve">namic switch of OCC length, the </w:t>
      </w:r>
      <w:r w:rsidR="00456D7C">
        <w:rPr>
          <w:rFonts w:eastAsia="宋体"/>
          <w:sz w:val="20"/>
          <w:szCs w:val="20"/>
          <w:lang w:eastAsia="zh-CN"/>
        </w:rPr>
        <w:t>reported CQI can be overestimated or underestimate</w:t>
      </w:r>
      <w:r w:rsidR="0044055C">
        <w:rPr>
          <w:rFonts w:eastAsia="宋体"/>
          <w:sz w:val="20"/>
          <w:szCs w:val="20"/>
          <w:lang w:eastAsia="zh-CN"/>
        </w:rPr>
        <w:t xml:space="preserve">d thus affecting link adaptation and PDSCH performance. Another potential issue for supporting dynamic switch of OCC length is the control signalling complexity since more </w:t>
      </w:r>
      <w:proofErr w:type="spellStart"/>
      <w:r w:rsidR="0044055C">
        <w:rPr>
          <w:rFonts w:eastAsia="宋体"/>
          <w:sz w:val="20"/>
          <w:szCs w:val="20"/>
          <w:lang w:eastAsia="zh-CN"/>
        </w:rPr>
        <w:t>codepoints</w:t>
      </w:r>
      <w:proofErr w:type="spellEnd"/>
      <w:r w:rsidR="0044055C">
        <w:rPr>
          <w:rFonts w:eastAsia="宋体"/>
          <w:sz w:val="20"/>
          <w:szCs w:val="20"/>
          <w:lang w:eastAsia="zh-CN"/>
        </w:rPr>
        <w:t xml:space="preserve"> will be added to the DMRS table for </w:t>
      </w:r>
      <w:r w:rsidR="00261B7A">
        <w:rPr>
          <w:rFonts w:eastAsia="宋体"/>
          <w:sz w:val="20"/>
          <w:szCs w:val="20"/>
          <w:lang w:eastAsia="zh-CN"/>
        </w:rPr>
        <w:t xml:space="preserve">indicating </w:t>
      </w:r>
      <w:r w:rsidR="0044055C">
        <w:rPr>
          <w:rFonts w:eastAsia="宋体"/>
          <w:sz w:val="20"/>
          <w:szCs w:val="20"/>
          <w:lang w:eastAsia="zh-CN"/>
        </w:rPr>
        <w:t xml:space="preserve">DMRS port and OCC </w:t>
      </w:r>
      <w:r w:rsidR="00261B7A">
        <w:rPr>
          <w:rFonts w:eastAsia="宋体"/>
          <w:sz w:val="20"/>
          <w:szCs w:val="20"/>
          <w:lang w:eastAsia="zh-CN"/>
        </w:rPr>
        <w:t>length</w:t>
      </w:r>
      <w:r w:rsidR="0044055C">
        <w:rPr>
          <w:rFonts w:eastAsia="宋体"/>
          <w:sz w:val="20"/>
          <w:szCs w:val="20"/>
          <w:lang w:eastAsia="zh-CN"/>
        </w:rPr>
        <w:t xml:space="preserve">. A larger DMRS table </w:t>
      </w:r>
      <w:r w:rsidR="00261B7A">
        <w:rPr>
          <w:rFonts w:eastAsia="宋体"/>
          <w:sz w:val="20"/>
          <w:szCs w:val="20"/>
          <w:lang w:eastAsia="zh-CN"/>
        </w:rPr>
        <w:t>need to be defined</w:t>
      </w:r>
      <w:r w:rsidR="0044055C">
        <w:rPr>
          <w:rFonts w:eastAsia="宋体"/>
          <w:sz w:val="20"/>
          <w:szCs w:val="20"/>
          <w:lang w:eastAsia="zh-CN"/>
        </w:rPr>
        <w:t xml:space="preserve">, such as 5-bits DMRS table which may require to add more bits to DCI format. </w:t>
      </w:r>
      <w:r w:rsidR="00261B7A">
        <w:rPr>
          <w:rFonts w:eastAsia="宋体"/>
          <w:sz w:val="20"/>
          <w:szCs w:val="20"/>
          <w:lang w:eastAsia="zh-CN"/>
        </w:rPr>
        <w:t xml:space="preserve">Therefore, the benefit from dynamic switch of OCC length is not justified considering the potential issues. A semi-static switching is thus preferred. </w:t>
      </w:r>
      <w:r w:rsidR="00261B7A" w:rsidRPr="00261B7A">
        <w:rPr>
          <w:rFonts w:eastAsia="宋体"/>
          <w:sz w:val="20"/>
          <w:szCs w:val="20"/>
          <w:lang w:eastAsia="zh-CN"/>
        </w:rPr>
        <w:t xml:space="preserve">UE is configured with RRC parameter to change its DMRS structure, and OCC4 </w:t>
      </w:r>
      <w:r w:rsidR="00261B7A">
        <w:rPr>
          <w:rFonts w:eastAsia="宋体"/>
          <w:sz w:val="20"/>
          <w:szCs w:val="20"/>
          <w:lang w:eastAsia="zh-CN"/>
        </w:rPr>
        <w:t xml:space="preserve">with 12 REs overhead </w:t>
      </w:r>
      <w:r w:rsidR="00261B7A" w:rsidRPr="00261B7A">
        <w:rPr>
          <w:rFonts w:eastAsia="宋体"/>
          <w:sz w:val="20"/>
          <w:szCs w:val="20"/>
          <w:lang w:eastAsia="zh-CN"/>
        </w:rPr>
        <w:t xml:space="preserve">is used </w:t>
      </w:r>
      <w:r w:rsidR="00261B7A">
        <w:rPr>
          <w:rFonts w:eastAsia="宋体"/>
          <w:sz w:val="20"/>
          <w:szCs w:val="20"/>
          <w:lang w:eastAsia="zh-CN"/>
        </w:rPr>
        <w:t xml:space="preserve">for rank 3 and 4 transmission to replace the legacy OCC2 with 24 </w:t>
      </w:r>
      <w:proofErr w:type="spellStart"/>
      <w:r w:rsidR="00261B7A">
        <w:rPr>
          <w:rFonts w:eastAsia="宋体"/>
          <w:sz w:val="20"/>
          <w:szCs w:val="20"/>
          <w:lang w:eastAsia="zh-CN"/>
        </w:rPr>
        <w:t>REs.</w:t>
      </w:r>
      <w:proofErr w:type="spellEnd"/>
      <w:r w:rsidR="00261B7A">
        <w:rPr>
          <w:rFonts w:eastAsia="宋体"/>
          <w:sz w:val="20"/>
          <w:szCs w:val="20"/>
          <w:lang w:eastAsia="zh-CN"/>
        </w:rPr>
        <w:t xml:space="preserve"> </w:t>
      </w:r>
    </w:p>
    <w:p w:rsidR="000B0C9A" w:rsidRDefault="000B0C9A" w:rsidP="000B0C9A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 w:rsidR="00261B7A">
        <w:rPr>
          <w:rFonts w:eastAsia="宋体"/>
          <w:b/>
          <w:i/>
          <w:sz w:val="20"/>
          <w:szCs w:val="20"/>
          <w:lang w:val="en-US" w:eastAsia="zh-CN"/>
        </w:rPr>
        <w:t>Introducing RRC parameter for configuring the OCC length for rank 3 and 4 transmission.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 </w:t>
      </w:r>
    </w:p>
    <w:p w:rsidR="00261B7A" w:rsidRDefault="00261B7A" w:rsidP="00087987">
      <w:pPr>
        <w:pStyle w:val="LGTdoc"/>
        <w:spacing w:before="180"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In current specification, dynamic switching of SCID is not supported for SU-MIMO rank 3-8 transmission. </w:t>
      </w:r>
      <w:r w:rsidR="00087987">
        <w:rPr>
          <w:rFonts w:eastAsia="宋体"/>
          <w:sz w:val="20"/>
          <w:szCs w:val="20"/>
          <w:lang w:eastAsia="zh-CN"/>
        </w:rPr>
        <w:t xml:space="preserve">If UE is scheduled with SU-MIMO rank 3/4 transmission there is no co-scheduled MU transmission on the same resource. </w:t>
      </w:r>
      <w:r>
        <w:rPr>
          <w:rFonts w:eastAsia="宋体"/>
          <w:sz w:val="20"/>
          <w:szCs w:val="20"/>
          <w:lang w:eastAsia="zh-CN"/>
        </w:rPr>
        <w:t xml:space="preserve">If the OCC length 4 with 12 RE is </w:t>
      </w:r>
      <w:r w:rsidR="00A2593E">
        <w:rPr>
          <w:rFonts w:eastAsia="宋体"/>
          <w:sz w:val="20"/>
          <w:szCs w:val="20"/>
          <w:lang w:eastAsia="zh-CN"/>
        </w:rPr>
        <w:t xml:space="preserve">configured for </w:t>
      </w:r>
      <w:r>
        <w:rPr>
          <w:rFonts w:eastAsia="宋体"/>
          <w:sz w:val="20"/>
          <w:szCs w:val="20"/>
          <w:lang w:eastAsia="zh-CN"/>
        </w:rPr>
        <w:t>SU-MIMO rank 3 and 4, it is possible to have MU transmission also for rank</w:t>
      </w:r>
      <w:r w:rsidR="00A2593E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3</w:t>
      </w:r>
      <w:r w:rsidR="00A2593E">
        <w:rPr>
          <w:rFonts w:eastAsia="宋体"/>
          <w:sz w:val="20"/>
          <w:szCs w:val="20"/>
          <w:lang w:eastAsia="zh-CN"/>
        </w:rPr>
        <w:t xml:space="preserve"> and </w:t>
      </w:r>
      <w:r>
        <w:rPr>
          <w:rFonts w:eastAsia="宋体"/>
          <w:sz w:val="20"/>
          <w:szCs w:val="20"/>
          <w:lang w:eastAsia="zh-CN"/>
        </w:rPr>
        <w:t>4 UE</w:t>
      </w:r>
      <w:r w:rsidR="00087987">
        <w:rPr>
          <w:rFonts w:eastAsia="宋体"/>
          <w:sz w:val="20"/>
          <w:szCs w:val="20"/>
          <w:lang w:eastAsia="zh-CN"/>
        </w:rPr>
        <w:t xml:space="preserve"> by assigning the unused DMRS port or a different SCID to the co-scheduled UEs</w:t>
      </w:r>
      <w:r>
        <w:rPr>
          <w:rFonts w:eastAsia="宋体"/>
          <w:sz w:val="20"/>
          <w:szCs w:val="20"/>
          <w:lang w:eastAsia="zh-CN"/>
        </w:rPr>
        <w:t>.</w:t>
      </w:r>
      <w:r w:rsidR="00A2593E">
        <w:rPr>
          <w:rFonts w:eastAsia="宋体"/>
          <w:sz w:val="20"/>
          <w:szCs w:val="20"/>
          <w:lang w:eastAsia="zh-CN"/>
        </w:rPr>
        <w:t xml:space="preserve"> But i</w:t>
      </w:r>
      <w:r>
        <w:rPr>
          <w:rFonts w:eastAsia="宋体"/>
          <w:sz w:val="20"/>
          <w:szCs w:val="20"/>
          <w:lang w:eastAsia="zh-CN"/>
        </w:rPr>
        <w:t>n such case</w:t>
      </w:r>
      <w:r w:rsidR="00087987">
        <w:rPr>
          <w:rFonts w:eastAsia="宋体"/>
          <w:sz w:val="20"/>
          <w:szCs w:val="20"/>
          <w:lang w:eastAsia="zh-CN"/>
        </w:rPr>
        <w:t xml:space="preserve"> the channel estimation of the SU-MIMO </w:t>
      </w:r>
      <w:r>
        <w:rPr>
          <w:rFonts w:eastAsia="宋体"/>
          <w:sz w:val="20"/>
          <w:szCs w:val="20"/>
          <w:lang w:eastAsia="zh-CN"/>
        </w:rPr>
        <w:t xml:space="preserve">rank 3 and 4 </w:t>
      </w:r>
      <w:r w:rsidR="00087987">
        <w:rPr>
          <w:rFonts w:eastAsia="宋体"/>
          <w:sz w:val="20"/>
          <w:szCs w:val="20"/>
          <w:lang w:eastAsia="zh-CN"/>
        </w:rPr>
        <w:t xml:space="preserve">will be </w:t>
      </w:r>
      <w:r>
        <w:rPr>
          <w:rFonts w:eastAsia="宋体"/>
          <w:sz w:val="20"/>
          <w:szCs w:val="20"/>
          <w:lang w:eastAsia="zh-CN"/>
        </w:rPr>
        <w:t>degraded by potential inter-user interference</w:t>
      </w:r>
      <w:r w:rsidR="00087987">
        <w:rPr>
          <w:rFonts w:eastAsia="宋体"/>
          <w:sz w:val="20"/>
          <w:szCs w:val="20"/>
          <w:lang w:eastAsia="zh-CN"/>
        </w:rPr>
        <w:t xml:space="preserve"> and non-orthogonal DMRS ports</w:t>
      </w:r>
      <w:r>
        <w:rPr>
          <w:rFonts w:eastAsia="宋体"/>
          <w:sz w:val="20"/>
          <w:szCs w:val="20"/>
          <w:lang w:eastAsia="zh-CN"/>
        </w:rPr>
        <w:t>.</w:t>
      </w:r>
      <w:r w:rsidR="00087987">
        <w:rPr>
          <w:rFonts w:eastAsia="宋体"/>
          <w:sz w:val="20"/>
          <w:szCs w:val="20"/>
          <w:lang w:eastAsia="zh-CN"/>
        </w:rPr>
        <w:t xml:space="preserve"> It also increases UE complexity to blind detection of the co-scheduled UE and cancel inter-user interference. Since the objective of the DMRS overhead reduction using OCC4 is to improve SU-MIMO performance, we prefer not to support dynamic switching of SCID or VCID and also MU-MIMO for using OCC4 for rank 3 and 4. </w:t>
      </w:r>
    </w:p>
    <w:p w:rsidR="00483857" w:rsidRDefault="00087987" w:rsidP="00483857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 w:rsidR="00786B45">
        <w:rPr>
          <w:rFonts w:eastAsia="宋体"/>
          <w:b/>
          <w:i/>
          <w:sz w:val="20"/>
          <w:szCs w:val="20"/>
          <w:lang w:val="en-US" w:eastAsia="zh-CN"/>
        </w:rPr>
        <w:t xml:space="preserve">If the OCC length 4 is configured for rank 3 and 4 transmission, </w:t>
      </w:r>
      <w:proofErr w:type="spellStart"/>
      <w:r w:rsidR="00786B45"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 w:rsidR="00786B45">
        <w:rPr>
          <w:rFonts w:eastAsia="宋体"/>
          <w:b/>
          <w:i/>
          <w:sz w:val="20"/>
          <w:szCs w:val="20"/>
          <w:lang w:val="en-US" w:eastAsia="zh-CN"/>
        </w:rPr>
        <w:t xml:space="preserve"> is fixed to zero and </w:t>
      </w:r>
      <w:r w:rsidR="00483857">
        <w:rPr>
          <w:rFonts w:eastAsia="宋体"/>
          <w:b/>
          <w:i/>
          <w:sz w:val="20"/>
          <w:szCs w:val="20"/>
          <w:lang w:val="en-US" w:eastAsia="zh-CN"/>
        </w:rPr>
        <w:t xml:space="preserve">MU-MIMO </w:t>
      </w:r>
      <w:r w:rsidR="00786B45">
        <w:rPr>
          <w:rFonts w:eastAsia="宋体"/>
          <w:b/>
          <w:i/>
          <w:sz w:val="20"/>
          <w:szCs w:val="20"/>
          <w:lang w:val="en-US" w:eastAsia="zh-CN"/>
        </w:rPr>
        <w:t>is not supported for rank 3 and 4</w:t>
      </w:r>
      <w:r w:rsidR="00483857">
        <w:rPr>
          <w:rFonts w:eastAsia="宋体"/>
          <w:b/>
          <w:i/>
          <w:sz w:val="20"/>
          <w:szCs w:val="20"/>
          <w:lang w:val="en-US" w:eastAsia="zh-CN"/>
        </w:rPr>
        <w:t>.</w:t>
      </w:r>
    </w:p>
    <w:p w:rsidR="00756DE2" w:rsidRDefault="00786B45" w:rsidP="006509A9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For </w:t>
      </w:r>
      <w:r w:rsidRPr="009B203D">
        <w:rPr>
          <w:rFonts w:eastAsia="宋体"/>
          <w:sz w:val="20"/>
          <w:szCs w:val="20"/>
          <w:lang w:eastAsia="zh-CN"/>
        </w:rPr>
        <w:t xml:space="preserve">control </w:t>
      </w:r>
      <w:proofErr w:type="spellStart"/>
      <w:r w:rsidRPr="009B203D">
        <w:rPr>
          <w:rFonts w:eastAsia="宋体"/>
          <w:sz w:val="20"/>
          <w:szCs w:val="20"/>
          <w:lang w:eastAsia="zh-CN"/>
        </w:rPr>
        <w:t>signaling</w:t>
      </w:r>
      <w:proofErr w:type="spellEnd"/>
      <w:r w:rsidRPr="009B203D">
        <w:rPr>
          <w:rFonts w:eastAsia="宋体"/>
          <w:sz w:val="20"/>
          <w:szCs w:val="20"/>
          <w:lang w:eastAsia="zh-CN"/>
        </w:rPr>
        <w:t xml:space="preserve"> design we propose to update the existing 4-bits DMRS table by replacing the OCC2 with OCC4 for rank 3 and 4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 as shown in Table 1 below</w:t>
      </w:r>
      <w:r w:rsidRPr="009B203D">
        <w:rPr>
          <w:rFonts w:eastAsia="宋体"/>
          <w:sz w:val="20"/>
          <w:szCs w:val="20"/>
          <w:lang w:eastAsia="zh-CN"/>
        </w:rPr>
        <w:t xml:space="preserve">. 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Here we </w:t>
      </w:r>
      <w:r w:rsidRPr="009B203D">
        <w:rPr>
          <w:rFonts w:eastAsia="宋体"/>
          <w:sz w:val="20"/>
          <w:szCs w:val="20"/>
          <w:lang w:eastAsia="zh-CN"/>
        </w:rPr>
        <w:t xml:space="preserve">assume that UE supporting OCC4 for rank 3 and 4 will support using OCC4 for rank 1 and 2 transmission. 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It can be seen that the OCC4 with 12 REs is also applicable to retransmission if configured. </w:t>
      </w:r>
      <w:r w:rsidR="00756DE2">
        <w:rPr>
          <w:rFonts w:eastAsia="宋体"/>
          <w:sz w:val="20"/>
          <w:szCs w:val="20"/>
          <w:lang w:eastAsia="zh-CN"/>
        </w:rPr>
        <w:t xml:space="preserve">The usage of the new DMRS table is configured by higher layer signalling. If configured the new </w:t>
      </w:r>
      <w:r w:rsidR="00756DE2" w:rsidRPr="009B203D">
        <w:rPr>
          <w:rFonts w:eastAsia="宋体"/>
          <w:sz w:val="20"/>
          <w:szCs w:val="20"/>
          <w:lang w:eastAsia="zh-CN"/>
        </w:rPr>
        <w:t xml:space="preserve">DMRS table is used for DCI format 2C and 2D </w:t>
      </w:r>
      <w:r w:rsidR="009B203D">
        <w:rPr>
          <w:rFonts w:eastAsia="宋体"/>
          <w:sz w:val="20"/>
          <w:szCs w:val="20"/>
          <w:lang w:eastAsia="zh-CN"/>
        </w:rPr>
        <w:t>for both PDCCH and EPDCCH</w:t>
      </w:r>
      <w:r w:rsidR="00756DE2" w:rsidRPr="009B203D">
        <w:rPr>
          <w:rFonts w:eastAsia="宋体"/>
          <w:sz w:val="20"/>
          <w:szCs w:val="20"/>
          <w:lang w:eastAsia="zh-CN"/>
        </w:rPr>
        <w:t>.</w:t>
      </w:r>
    </w:p>
    <w:p w:rsidR="00786B45" w:rsidRPr="005777CA" w:rsidRDefault="00786B45" w:rsidP="00786B45">
      <w:pPr>
        <w:pStyle w:val="TH"/>
        <w:rPr>
          <w:rFonts w:cs="Arial"/>
        </w:rPr>
      </w:pPr>
      <w:r w:rsidRPr="005777CA">
        <w:rPr>
          <w:rFonts w:cs="Arial"/>
        </w:rPr>
        <w:t xml:space="preserve">Table </w:t>
      </w:r>
      <w:r>
        <w:rPr>
          <w:rFonts w:cs="Arial"/>
        </w:rPr>
        <w:t>1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936"/>
        <w:gridCol w:w="2889"/>
        <w:gridCol w:w="905"/>
        <w:gridCol w:w="2973"/>
      </w:tblGrid>
      <w:tr w:rsidR="00786B45" w:rsidTr="009B203D">
        <w:trPr>
          <w:tblCellSpacing w:w="0" w:type="dxa"/>
          <w:jc w:val="center"/>
        </w:trPr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One </w:t>
            </w: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>: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disabled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 xml:space="preserve">Two </w:t>
            </w:r>
            <w:proofErr w:type="spellStart"/>
            <w:r>
              <w:rPr>
                <w:kern w:val="2"/>
              </w:rPr>
              <w:t>Codewords</w:t>
            </w:r>
            <w:proofErr w:type="spellEnd"/>
            <w:r>
              <w:rPr>
                <w:kern w:val="2"/>
              </w:rPr>
              <w:t>: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0 enabled,</w:t>
            </w:r>
          </w:p>
          <w:p w:rsidR="00786B45" w:rsidRDefault="00786B45" w:rsidP="00B2087F">
            <w:pPr>
              <w:pStyle w:val="TAH"/>
              <w:rPr>
                <w:kern w:val="2"/>
              </w:rPr>
            </w:pPr>
            <w:proofErr w:type="spellStart"/>
            <w:r>
              <w:rPr>
                <w:kern w:val="2"/>
              </w:rPr>
              <w:t>Codeword</w:t>
            </w:r>
            <w:proofErr w:type="spellEnd"/>
            <w:r>
              <w:rPr>
                <w:kern w:val="2"/>
              </w:rPr>
              <w:t xml:space="preserve"> 1 enabled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Value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Message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bookmarkStart w:id="2" w:name="_Hlk436303579"/>
            <w:bookmarkStart w:id="3" w:name="_Hlk436295718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=0 </w:t>
            </w:r>
            <w:bookmarkStart w:id="4" w:name="OLE_LINK32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  <w:bookmarkEnd w:id="4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7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-8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(OCC=2)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bookmarkStart w:id="5" w:name="OLE_LINK30"/>
            <w:bookmarkStart w:id="6" w:name="OLE_LINK31"/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bookmarkEnd w:id="5"/>
            <w:bookmarkEnd w:id="6"/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</w:tr>
      <w:bookmarkEnd w:id="2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2 layer, port 7-8,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(OCC=2)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7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>-8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bookmarkEnd w:id="3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7,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11,13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7,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11,13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56DE2" w:rsidRDefault="00786B45" w:rsidP="00756DE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="00756DE2"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>7,8,11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8,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7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56DE2" w:rsidRDefault="00786B45" w:rsidP="00756DE2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color w:val="FF0000"/>
                <w:kern w:val="2"/>
                <w:sz w:val="18"/>
                <w:szCs w:val="18"/>
              </w:rPr>
            </w:pP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4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  <w:t xml:space="preserve"> layer, port </w:t>
            </w:r>
            <w:r w:rsidRPr="00756DE2">
              <w:rPr>
                <w:rFonts w:ascii="Arial" w:hAnsi="Arial" w:cs="Arial" w:hint="eastAsia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7</w:t>
            </w:r>
            <w:r w:rsidR="00756DE2"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>,8,11,13</w:t>
            </w:r>
            <w:r w:rsidRPr="00756DE2"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  <w:lang w:eastAsia="zh-CN"/>
              </w:rPr>
              <w:t xml:space="preserve"> (OCC4)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1 layer, port 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 xml:space="preserve">, </w:t>
            </w:r>
            <w:proofErr w:type="spellStart"/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lang w:eastAsia="zh-CN"/>
              </w:rPr>
              <w:t>n</w:t>
            </w:r>
            <w:r w:rsidRPr="00EF4FAD"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=0 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7-11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7-12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=0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7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13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1 layer, port 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i/>
                <w:iCs/>
                <w:kern w:val="2"/>
                <w:sz w:val="18"/>
                <w:szCs w:val="18"/>
                <w:vertAlign w:val="subscript"/>
              </w:rPr>
              <w:t>SCID</w:t>
            </w:r>
            <w:proofErr w:type="spellEnd"/>
            <w:r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  <w:t>=1</w:t>
            </w: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 xml:space="preserve"> 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(OCC=</w:t>
            </w:r>
            <w:r>
              <w:rPr>
                <w:rFonts w:ascii="Arial" w:hAnsi="Arial" w:cs="Arial" w:hint="eastAsia"/>
                <w:iCs/>
                <w:kern w:val="2"/>
                <w:sz w:val="18"/>
                <w:szCs w:val="18"/>
                <w:lang w:val="en-US" w:eastAsia="zh-CN"/>
              </w:rPr>
              <w:t>4</w:t>
            </w:r>
            <w:r w:rsidRPr="00EF4FAD">
              <w:rPr>
                <w:rFonts w:ascii="Arial" w:hAnsi="Arial" w:cs="Arial"/>
                <w:iCs/>
                <w:kern w:val="2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8</w:t>
            </w: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layers, ports 7-</w:t>
            </w:r>
            <w:r>
              <w:rPr>
                <w:rFonts w:ascii="Arial" w:hAnsi="Arial" w:cs="Arial" w:hint="eastAsia"/>
                <w:bCs/>
                <w:iCs/>
                <w:sz w:val="18"/>
                <w:szCs w:val="18"/>
                <w:lang w:eastAsia="zh-CN"/>
              </w:rPr>
              <w:t>14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bookmarkStart w:id="7" w:name="_Hlk436297004"/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86B45" w:rsidRDefault="00786B45" w:rsidP="00786B45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3 layers, ports 7</w:t>
            </w:r>
            <w: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,8,11</w:t>
            </w: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(OCC4)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bookmarkEnd w:id="7"/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Pr="00786B45" w:rsidRDefault="00786B45" w:rsidP="00786B45">
            <w:pPr>
              <w:spacing w:after="0"/>
              <w:ind w:left="1440" w:hanging="1440"/>
              <w:rPr>
                <w:rFonts w:ascii="Arial" w:hAnsi="Arial" w:cs="Arial"/>
                <w:bCs/>
                <w:iCs/>
                <w:color w:val="FF0000"/>
                <w:kern w:val="2"/>
                <w:sz w:val="18"/>
                <w:szCs w:val="18"/>
              </w:rPr>
            </w:pP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4 layers, ports 7</w:t>
            </w:r>
            <w:r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,8,11,13</w:t>
            </w:r>
            <w:r w:rsidR="008728FC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 xml:space="preserve"> </w:t>
            </w:r>
            <w:r w:rsidRPr="00786B45">
              <w:rPr>
                <w:rFonts w:ascii="Arial" w:hAnsi="Arial" w:cs="Arial"/>
                <w:bCs/>
                <w:iCs/>
                <w:color w:val="FF0000"/>
                <w:sz w:val="18"/>
                <w:szCs w:val="18"/>
              </w:rPr>
              <w:t>(OCC4)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</w:tr>
      <w:tr w:rsidR="00786B45" w:rsidTr="009B203D">
        <w:trPr>
          <w:tblCellSpacing w:w="0" w:type="dxa"/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B45" w:rsidRDefault="00786B45" w:rsidP="00B2087F">
            <w:pPr>
              <w:spacing w:after="0"/>
              <w:ind w:left="1440" w:hanging="1440"/>
              <w:jc w:val="center"/>
              <w:rPr>
                <w:rFonts w:ascii="Arial" w:hAnsi="Arial" w:cs="Arial"/>
                <w:bCs/>
                <w:iCs/>
                <w:kern w:val="2"/>
                <w:sz w:val="18"/>
                <w:szCs w:val="18"/>
              </w:rPr>
            </w:pPr>
            <w:bookmarkStart w:id="8" w:name="OLE_LINK73"/>
            <w:bookmarkStart w:id="9" w:name="OLE_LINK74"/>
            <w:bookmarkStart w:id="10" w:name="OLE_LINK77"/>
            <w:bookmarkStart w:id="11" w:name="OLE_LINK78"/>
            <w:r w:rsidRPr="000B0C86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  <w:bookmarkEnd w:id="8"/>
            <w:bookmarkEnd w:id="9"/>
            <w:bookmarkEnd w:id="10"/>
            <w:bookmarkEnd w:id="11"/>
          </w:p>
        </w:tc>
      </w:tr>
    </w:tbl>
    <w:p w:rsidR="009B203D" w:rsidRDefault="009B203D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</w:p>
    <w:p w:rsidR="009B203D" w:rsidRDefault="009B203D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3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Adopt Table 1 for the signaling of DMRS </w:t>
      </w:r>
      <w:r w:rsidR="00F44732">
        <w:rPr>
          <w:rFonts w:eastAsia="宋体"/>
          <w:b/>
          <w:i/>
          <w:sz w:val="20"/>
          <w:szCs w:val="20"/>
          <w:lang w:val="en-US" w:eastAsia="zh-CN"/>
        </w:rPr>
        <w:t xml:space="preserve">port and OCC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configuration. </w:t>
      </w:r>
    </w:p>
    <w:p w:rsidR="00081B3F" w:rsidRDefault="00081B3F" w:rsidP="00081B3F">
      <w:pPr>
        <w:pStyle w:val="Heading1"/>
        <w:ind w:left="720" w:hanging="720"/>
        <w:jc w:val="both"/>
      </w:pPr>
      <w:r>
        <w:lastRenderedPageBreak/>
        <w:t>3</w:t>
      </w:r>
      <w:r>
        <w:tab/>
        <w:t>Conclusion</w:t>
      </w:r>
    </w:p>
    <w:p w:rsidR="00081B3F" w:rsidRPr="008728FC" w:rsidRDefault="00081B3F" w:rsidP="008728FC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  <w:r w:rsidRPr="008728FC">
        <w:rPr>
          <w:rFonts w:eastAsia="宋体"/>
          <w:sz w:val="20"/>
          <w:szCs w:val="20"/>
          <w:lang w:val="en-US" w:eastAsia="zh-CN"/>
        </w:rPr>
        <w:t xml:space="preserve">In this contribution, we discuss the </w:t>
      </w:r>
      <w:r w:rsidR="008728FC">
        <w:rPr>
          <w:rFonts w:eastAsia="宋体"/>
          <w:sz w:val="20"/>
          <w:szCs w:val="20"/>
          <w:lang w:val="en-US" w:eastAsia="zh-CN"/>
        </w:rPr>
        <w:t>required specification enhancements on reduced DMRS overhead using OCC4</w:t>
      </w:r>
      <w:r w:rsidRPr="008728FC">
        <w:rPr>
          <w:rFonts w:eastAsia="宋体"/>
          <w:sz w:val="20"/>
          <w:szCs w:val="20"/>
          <w:lang w:val="en-US" w:eastAsia="zh-CN"/>
        </w:rPr>
        <w:t xml:space="preserve">. </w:t>
      </w:r>
      <w:r w:rsidR="008C0CF6" w:rsidRPr="008728FC">
        <w:rPr>
          <w:rFonts w:eastAsia="宋体"/>
          <w:sz w:val="20"/>
          <w:szCs w:val="20"/>
          <w:lang w:val="en-US" w:eastAsia="zh-CN"/>
        </w:rPr>
        <w:t xml:space="preserve">Based on the discussion, we </w:t>
      </w:r>
      <w:r w:rsidR="008728FC">
        <w:rPr>
          <w:rFonts w:eastAsia="宋体"/>
          <w:sz w:val="20"/>
          <w:szCs w:val="20"/>
          <w:lang w:val="en-US" w:eastAsia="zh-CN"/>
        </w:rPr>
        <w:t>have the following proposals</w:t>
      </w:r>
      <w:r w:rsidRPr="008728FC">
        <w:rPr>
          <w:rFonts w:eastAsia="宋体"/>
          <w:sz w:val="20"/>
          <w:szCs w:val="20"/>
          <w:lang w:val="en-US" w:eastAsia="zh-CN"/>
        </w:rPr>
        <w:t>:</w:t>
      </w:r>
    </w:p>
    <w:p w:rsidR="008728FC" w:rsidRDefault="008728FC" w:rsidP="008728FC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Introducing RRC parameter for configuring the OCC length for rank 3 and 4 transmission. </w:t>
      </w:r>
    </w:p>
    <w:p w:rsidR="008728FC" w:rsidRDefault="008728FC" w:rsidP="008728FC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If the OCC length 4 is configured for rank 3 and 4 transmission, </w:t>
      </w:r>
      <w:proofErr w:type="spellStart"/>
      <w:r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>
        <w:rPr>
          <w:rFonts w:eastAsia="宋体"/>
          <w:b/>
          <w:i/>
          <w:sz w:val="20"/>
          <w:szCs w:val="20"/>
          <w:lang w:val="en-US" w:eastAsia="zh-CN"/>
        </w:rPr>
        <w:t xml:space="preserve"> is fixed to zero and MU-MIMO is not supported for rank 3 and 4.</w:t>
      </w:r>
    </w:p>
    <w:p w:rsidR="008728FC" w:rsidRDefault="008728FC" w:rsidP="008728FC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3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Adopt Table 1 for the signaling of DMRS port and OCC configuration. </w:t>
      </w:r>
    </w:p>
    <w:p w:rsidR="00081B3F" w:rsidRDefault="00081B3F" w:rsidP="00081B3F">
      <w:pPr>
        <w:pStyle w:val="Heading1"/>
        <w:ind w:left="720" w:hanging="720"/>
        <w:jc w:val="both"/>
      </w:pPr>
      <w:bookmarkStart w:id="12" w:name="_GoBack"/>
      <w:bookmarkEnd w:id="12"/>
      <w:r>
        <w:t>4</w:t>
      </w:r>
      <w:r>
        <w:tab/>
        <w:t>Reference</w:t>
      </w:r>
    </w:p>
    <w:p w:rsidR="00A10EC2" w:rsidRDefault="00352B88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</w:pPr>
      <w:r>
        <w:rPr>
          <w:rFonts w:cs="Arial"/>
          <w:szCs w:val="22"/>
          <w:lang w:eastAsia="zh-CN"/>
        </w:rPr>
        <w:t>R</w:t>
      </w:r>
      <w:r w:rsidR="003C46A4">
        <w:rPr>
          <w:rFonts w:cs="Arial"/>
          <w:szCs w:val="22"/>
          <w:lang w:eastAsia="zh-CN"/>
        </w:rPr>
        <w:t>P</w:t>
      </w:r>
      <w:r>
        <w:rPr>
          <w:rFonts w:cs="Arial"/>
          <w:szCs w:val="22"/>
          <w:lang w:eastAsia="zh-CN"/>
        </w:rPr>
        <w:t>-1</w:t>
      </w:r>
      <w:r w:rsidR="003C46A4">
        <w:rPr>
          <w:rFonts w:cs="Arial"/>
          <w:szCs w:val="22"/>
          <w:lang w:eastAsia="zh-CN"/>
        </w:rPr>
        <w:t>70838</w:t>
      </w:r>
      <w:r>
        <w:rPr>
          <w:rFonts w:cs="Arial"/>
          <w:szCs w:val="22"/>
          <w:lang w:eastAsia="zh-CN"/>
        </w:rPr>
        <w:t>, “</w:t>
      </w:r>
      <w:r w:rsidR="003C46A4">
        <w:rPr>
          <w:rFonts w:cs="Arial"/>
          <w:szCs w:val="22"/>
          <w:lang w:eastAsia="zh-CN"/>
        </w:rPr>
        <w:t>Enhancements for high capacity stationary wireless link and introduction of 1024 QAM for LTE</w:t>
      </w:r>
      <w:r w:rsidRPr="00352B88">
        <w:rPr>
          <w:rFonts w:cs="Arial"/>
          <w:szCs w:val="22"/>
          <w:lang w:eastAsia="zh-CN"/>
        </w:rPr>
        <w:t xml:space="preserve">”, </w:t>
      </w:r>
      <w:r w:rsidR="003C46A4">
        <w:rPr>
          <w:rFonts w:cs="Arial"/>
          <w:szCs w:val="22"/>
          <w:lang w:eastAsia="zh-CN"/>
        </w:rPr>
        <w:t xml:space="preserve">Huawei, </w:t>
      </w:r>
      <w:proofErr w:type="spellStart"/>
      <w:r w:rsidR="003C46A4">
        <w:rPr>
          <w:rFonts w:cs="Arial"/>
          <w:szCs w:val="22"/>
          <w:lang w:eastAsia="zh-CN"/>
        </w:rPr>
        <w:t>HiSilicon</w:t>
      </w:r>
      <w:proofErr w:type="spellEnd"/>
      <w:r w:rsidR="003C46A4">
        <w:rPr>
          <w:rFonts w:cs="Arial"/>
          <w:szCs w:val="22"/>
          <w:lang w:eastAsia="zh-CN"/>
        </w:rPr>
        <w:t xml:space="preserve">, </w:t>
      </w:r>
      <w:r w:rsidRPr="00352B88">
        <w:rPr>
          <w:rFonts w:cs="Arial"/>
          <w:szCs w:val="22"/>
          <w:lang w:eastAsia="zh-CN"/>
        </w:rPr>
        <w:t xml:space="preserve">Qualcomm </w:t>
      </w:r>
      <w:proofErr w:type="spellStart"/>
      <w:r w:rsidRPr="00352B88">
        <w:rPr>
          <w:rFonts w:cs="Arial"/>
          <w:szCs w:val="22"/>
          <w:lang w:eastAsia="zh-CN"/>
        </w:rPr>
        <w:t>Inc</w:t>
      </w:r>
      <w:proofErr w:type="spellEnd"/>
      <w:r w:rsidR="003C46A4">
        <w:rPr>
          <w:rFonts w:cs="Arial"/>
          <w:szCs w:val="22"/>
          <w:lang w:eastAsia="zh-CN"/>
        </w:rPr>
        <w:t>, China Telecomm</w:t>
      </w:r>
      <w:r w:rsidRPr="00352B88">
        <w:rPr>
          <w:rFonts w:cs="Arial"/>
          <w:szCs w:val="22"/>
          <w:lang w:eastAsia="zh-CN"/>
        </w:rPr>
        <w:t>.</w:t>
      </w:r>
      <w:r w:rsidR="003C46A4">
        <w:t xml:space="preserve"> </w:t>
      </w:r>
    </w:p>
    <w:sectPr w:rsidR="00A10EC2" w:rsidSect="00A10EC2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FE1" w:rsidRDefault="00222FE1">
      <w:pPr>
        <w:spacing w:after="0"/>
      </w:pPr>
      <w:r>
        <w:separator/>
      </w:r>
    </w:p>
  </w:endnote>
  <w:endnote w:type="continuationSeparator" w:id="0">
    <w:p w:rsidR="00222FE1" w:rsidRDefault="00222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EC2" w:rsidRDefault="00A10EC2" w:rsidP="00A10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0EC2" w:rsidRDefault="00A10EC2" w:rsidP="00A10EC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EC2" w:rsidRDefault="00A10EC2" w:rsidP="00A10EC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410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410C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FE1" w:rsidRDefault="00222FE1">
      <w:pPr>
        <w:spacing w:after="0"/>
      </w:pPr>
      <w:r>
        <w:separator/>
      </w:r>
    </w:p>
  </w:footnote>
  <w:footnote w:type="continuationSeparator" w:id="0">
    <w:p w:rsidR="00222FE1" w:rsidRDefault="00222F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EC2" w:rsidRDefault="00A10E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5C5D6C"/>
    <w:multiLevelType w:val="hybridMultilevel"/>
    <w:tmpl w:val="1B8AD45A"/>
    <w:lvl w:ilvl="0" w:tplc="F774E844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66E10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9BA6C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989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D48B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B4BA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92E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F9E00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54D2"/>
    <w:multiLevelType w:val="hybridMultilevel"/>
    <w:tmpl w:val="6F86CEA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A6CF6"/>
    <w:multiLevelType w:val="hybridMultilevel"/>
    <w:tmpl w:val="D778C7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A43C6"/>
    <w:multiLevelType w:val="hybridMultilevel"/>
    <w:tmpl w:val="AFAE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AEE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B228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02649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4455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A1654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6AF0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A8AD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BCF5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6"/>
  </w:num>
  <w:num w:numId="8">
    <w:abstractNumId w:val="0"/>
  </w:num>
  <w:num w:numId="9">
    <w:abstractNumId w:val="7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3F"/>
    <w:rsid w:val="00002B35"/>
    <w:rsid w:val="0001555F"/>
    <w:rsid w:val="0005625B"/>
    <w:rsid w:val="00081B3F"/>
    <w:rsid w:val="00087987"/>
    <w:rsid w:val="000B0C9A"/>
    <w:rsid w:val="000F3BF3"/>
    <w:rsid w:val="001046CF"/>
    <w:rsid w:val="0014752A"/>
    <w:rsid w:val="001B08F5"/>
    <w:rsid w:val="00211BF1"/>
    <w:rsid w:val="00222FE1"/>
    <w:rsid w:val="00261B7A"/>
    <w:rsid w:val="002E1D4A"/>
    <w:rsid w:val="002E37AE"/>
    <w:rsid w:val="00352B88"/>
    <w:rsid w:val="00352C4B"/>
    <w:rsid w:val="003A3FE3"/>
    <w:rsid w:val="003A7C92"/>
    <w:rsid w:val="003B7B0B"/>
    <w:rsid w:val="003C2647"/>
    <w:rsid w:val="003C46A4"/>
    <w:rsid w:val="003E422D"/>
    <w:rsid w:val="0044055C"/>
    <w:rsid w:val="00456D7C"/>
    <w:rsid w:val="00483857"/>
    <w:rsid w:val="00520B33"/>
    <w:rsid w:val="005502C5"/>
    <w:rsid w:val="005712BD"/>
    <w:rsid w:val="00595AB9"/>
    <w:rsid w:val="00597099"/>
    <w:rsid w:val="005E12BE"/>
    <w:rsid w:val="006031FE"/>
    <w:rsid w:val="006509A9"/>
    <w:rsid w:val="006A09AB"/>
    <w:rsid w:val="006A72A6"/>
    <w:rsid w:val="00756DE2"/>
    <w:rsid w:val="00786B45"/>
    <w:rsid w:val="007E486C"/>
    <w:rsid w:val="007F14B9"/>
    <w:rsid w:val="007F5B09"/>
    <w:rsid w:val="00860F30"/>
    <w:rsid w:val="008644B8"/>
    <w:rsid w:val="008728FC"/>
    <w:rsid w:val="00881594"/>
    <w:rsid w:val="008C0CF6"/>
    <w:rsid w:val="00961BCF"/>
    <w:rsid w:val="009B203D"/>
    <w:rsid w:val="00A10EC2"/>
    <w:rsid w:val="00A2593E"/>
    <w:rsid w:val="00A46851"/>
    <w:rsid w:val="00A76199"/>
    <w:rsid w:val="00AF506B"/>
    <w:rsid w:val="00C115BA"/>
    <w:rsid w:val="00C2107A"/>
    <w:rsid w:val="00CA5210"/>
    <w:rsid w:val="00D27ED7"/>
    <w:rsid w:val="00E07D45"/>
    <w:rsid w:val="00E23501"/>
    <w:rsid w:val="00E430FC"/>
    <w:rsid w:val="00E47544"/>
    <w:rsid w:val="00EB4A7C"/>
    <w:rsid w:val="00EC1111"/>
    <w:rsid w:val="00F142F7"/>
    <w:rsid w:val="00F337AC"/>
    <w:rsid w:val="00F44732"/>
    <w:rsid w:val="00FC7ECC"/>
    <w:rsid w:val="00F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48922B-36F4-43C7-BE4F-7034A5F6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B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081B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1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81B3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1B3F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81B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81B3F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081B3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81B3F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081B3F"/>
  </w:style>
  <w:style w:type="character" w:customStyle="1" w:styleId="Heading1Char1">
    <w:name w:val="Heading 1 Char1"/>
    <w:link w:val="Heading1"/>
    <w:uiPriority w:val="9"/>
    <w:rsid w:val="00081B3F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081B3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Caption">
    <w:name w:val="caption"/>
    <w:aliases w:val="cap"/>
    <w:basedOn w:val="Normal"/>
    <w:next w:val="Normal"/>
    <w:qFormat/>
    <w:rsid w:val="00081B3F"/>
    <w:pPr>
      <w:spacing w:before="120" w:after="120"/>
    </w:pPr>
    <w:rPr>
      <w:b/>
      <w:bCs/>
      <w:lang w:val="en-US"/>
    </w:rPr>
  </w:style>
  <w:style w:type="paragraph" w:customStyle="1" w:styleId="TAH">
    <w:name w:val="TAH"/>
    <w:basedOn w:val="Normal"/>
    <w:link w:val="TAHCar"/>
    <w:rsid w:val="00081B3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paragraph" w:customStyle="1" w:styleId="Normalwithindent">
    <w:name w:val="Normal with indent"/>
    <w:basedOn w:val="Normal"/>
    <w:link w:val="NormalwithindentChar"/>
    <w:qFormat/>
    <w:rsid w:val="00081B3F"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eastAsia="Malgun Gothic"/>
      <w:lang w:eastAsia="x-none"/>
    </w:rPr>
  </w:style>
  <w:style w:type="character" w:customStyle="1" w:styleId="NormalwithindentChar">
    <w:name w:val="Normal with indent Char"/>
    <w:link w:val="Normalwithindent"/>
    <w:rsid w:val="00081B3F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6031FE"/>
    <w:rPr>
      <w:color w:val="808080"/>
    </w:rPr>
  </w:style>
  <w:style w:type="character" w:customStyle="1" w:styleId="BodyTextChar">
    <w:name w:val="Body Text Char"/>
    <w:aliases w:val="bt Char"/>
    <w:basedOn w:val="DefaultParagraphFont"/>
    <w:link w:val="BodyText"/>
    <w:rsid w:val="00352B88"/>
    <w:rPr>
      <w:rFonts w:eastAsia="MS Mincho"/>
      <w:lang w:eastAsia="en-US"/>
    </w:rPr>
  </w:style>
  <w:style w:type="paragraph" w:styleId="BodyText">
    <w:name w:val="Body Text"/>
    <w:aliases w:val="bt"/>
    <w:basedOn w:val="Normal"/>
    <w:link w:val="BodyTextChar"/>
    <w:rsid w:val="00352B88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352B8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rsid w:val="00786B4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86B4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86B45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Chao Wei</cp:lastModifiedBy>
  <cp:revision>4</cp:revision>
  <dcterms:created xsi:type="dcterms:W3CDTF">2017-03-24T03:07:00Z</dcterms:created>
  <dcterms:modified xsi:type="dcterms:W3CDTF">2017-03-24T16:57:00Z</dcterms:modified>
</cp:coreProperties>
</file>