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0E49" w:rsidRPr="00327997" w:rsidRDefault="00E90E49" w:rsidP="00327997">
      <w:pPr>
        <w:pStyle w:val="3GPPHeader"/>
        <w:rPr>
          <w:highlight w:val="yellow"/>
        </w:rPr>
      </w:pPr>
      <w:r w:rsidRPr="00327997">
        <w:t>3GPP TSG-RAN WG</w:t>
      </w:r>
      <w:r w:rsidR="00790B99" w:rsidRPr="00327997">
        <w:t>1</w:t>
      </w:r>
      <w:r w:rsidR="00A85C6C">
        <w:t xml:space="preserve"> </w:t>
      </w:r>
      <w:r w:rsidR="002E6AB4">
        <w:t xml:space="preserve">Meeting </w:t>
      </w:r>
      <w:r w:rsidR="00A85C6C">
        <w:t>#</w:t>
      </w:r>
      <w:r w:rsidR="00AC7789">
        <w:t>88</w:t>
      </w:r>
      <w:r w:rsidRPr="00327997">
        <w:tab/>
      </w:r>
      <w:r w:rsidR="00790B99" w:rsidRPr="00327997">
        <w:t>R1</w:t>
      </w:r>
      <w:r w:rsidR="00091557" w:rsidRPr="00327997">
        <w:t>-</w:t>
      </w:r>
      <w:r w:rsidR="005F3025" w:rsidRPr="00DD061F">
        <w:t>1</w:t>
      </w:r>
      <w:r w:rsidR="00A85C6C" w:rsidRPr="00DD061F">
        <w:t>7</w:t>
      </w:r>
      <w:r w:rsidR="00C975F8" w:rsidRPr="00DD061F">
        <w:t>02129</w:t>
      </w:r>
    </w:p>
    <w:p w:rsidR="00E90E49" w:rsidRDefault="00AC7789" w:rsidP="00327997">
      <w:pPr>
        <w:pStyle w:val="3GPPHeader"/>
      </w:pPr>
      <w:r>
        <w:t>Athens, Greece</w:t>
      </w:r>
      <w:r w:rsidR="0027144F" w:rsidRPr="009C6832">
        <w:t xml:space="preserve">, </w:t>
      </w:r>
      <w:r>
        <w:t>13</w:t>
      </w:r>
      <w:r w:rsidR="00A85C6C" w:rsidRPr="00A85C6C">
        <w:rPr>
          <w:vertAlign w:val="superscript"/>
        </w:rPr>
        <w:t>th</w:t>
      </w:r>
      <w:r w:rsidR="00A85C6C">
        <w:t xml:space="preserve"> </w:t>
      </w:r>
      <w:r w:rsidR="0027144F" w:rsidRPr="009C6832">
        <w:t xml:space="preserve">– </w:t>
      </w:r>
      <w:r>
        <w:t>17</w:t>
      </w:r>
      <w:r w:rsidR="00A85C6C" w:rsidRPr="00A85C6C">
        <w:rPr>
          <w:vertAlign w:val="superscript"/>
        </w:rPr>
        <w:t>th</w:t>
      </w:r>
      <w:r w:rsidR="00A85C6C">
        <w:t xml:space="preserve"> </w:t>
      </w:r>
      <w:r>
        <w:t>February</w:t>
      </w:r>
      <w:r w:rsidR="00790B99" w:rsidRPr="009C6832">
        <w:t>,</w:t>
      </w:r>
      <w:r w:rsidR="0027144F" w:rsidRPr="009C6832">
        <w:t xml:space="preserve"> 20</w:t>
      </w:r>
      <w:r w:rsidR="00A85C6C">
        <w:t>17</w:t>
      </w:r>
    </w:p>
    <w:p w:rsidR="00E90E49" w:rsidRPr="00CE0424" w:rsidRDefault="00E90E49" w:rsidP="00357380">
      <w:pPr>
        <w:pStyle w:val="3GPPHeader"/>
      </w:pPr>
    </w:p>
    <w:p w:rsidR="00E90E49" w:rsidRPr="00327997" w:rsidRDefault="003D3C45" w:rsidP="00327997">
      <w:pPr>
        <w:pStyle w:val="3GPPHeader"/>
      </w:pPr>
      <w:r w:rsidRPr="00327997">
        <w:t>Source:</w:t>
      </w:r>
      <w:r w:rsidR="00E90E49" w:rsidRPr="00327997">
        <w:tab/>
      </w:r>
      <w:r w:rsidR="00F64C2B" w:rsidRPr="00327997">
        <w:t>Ericsson</w:t>
      </w:r>
    </w:p>
    <w:p w:rsidR="00E90E49" w:rsidRPr="00327997" w:rsidRDefault="003D3C45" w:rsidP="00327997">
      <w:pPr>
        <w:pStyle w:val="3GPPHeader"/>
      </w:pPr>
      <w:r w:rsidRPr="00327997">
        <w:t>Title:</w:t>
      </w:r>
      <w:r w:rsidR="00E90E49" w:rsidRPr="00327997">
        <w:tab/>
      </w:r>
      <w:r w:rsidR="00A12590">
        <w:t>Additional RS for connected mode mobility</w:t>
      </w:r>
    </w:p>
    <w:p w:rsidR="00952A24" w:rsidRPr="00327997" w:rsidRDefault="00952A24" w:rsidP="00327997">
      <w:pPr>
        <w:pStyle w:val="3GPPHeader"/>
      </w:pPr>
      <w:r w:rsidRPr="00327997">
        <w:t>Agenda Item:</w:t>
      </w:r>
      <w:r w:rsidRPr="00327997">
        <w:tab/>
      </w:r>
      <w:r w:rsidR="00AC7789" w:rsidRPr="00DD061F">
        <w:t>8</w:t>
      </w:r>
      <w:r w:rsidR="00A17AA6" w:rsidRPr="00DD061F">
        <w:t>.1.1.5</w:t>
      </w:r>
    </w:p>
    <w:p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rsidR="00E90E49" w:rsidRPr="00CE0424" w:rsidRDefault="007F75D5" w:rsidP="00CE0424">
      <w:pPr>
        <w:pStyle w:val="Heading1"/>
      </w:pPr>
      <w:r>
        <w:t>Introduction</w:t>
      </w:r>
    </w:p>
    <w:p w:rsidR="00BF7642" w:rsidRPr="00E9149C" w:rsidRDefault="00A85C6C" w:rsidP="00BF7642">
      <w:pPr>
        <w:pStyle w:val="BodyText"/>
      </w:pPr>
      <w:r>
        <w:t>In RAN1#87</w:t>
      </w:r>
      <w:r w:rsidR="00AC7789">
        <w:t>ah-NR</w:t>
      </w:r>
      <w:r w:rsidR="00BF7642">
        <w:t xml:space="preserve">, the following agreement </w:t>
      </w:r>
      <w:r w:rsidR="00A30DB5">
        <w:t xml:space="preserve">on an RS for CONNECTED mode mobility </w:t>
      </w:r>
      <w:r w:rsidR="00BF7642">
        <w:t>was made:</w:t>
      </w:r>
    </w:p>
    <w:p w:rsidR="00BF7642" w:rsidRDefault="00BF7642" w:rsidP="00BF7642">
      <w:pPr>
        <w:pStyle w:val="BodyText"/>
      </w:pPr>
      <w:r>
        <w:rPr>
          <w:noProof/>
          <w:lang w:val="en-US" w:eastAsia="en-US"/>
        </w:rPr>
        <mc:AlternateContent>
          <mc:Choice Requires="wps">
            <w:drawing>
              <wp:inline distT="0" distB="0" distL="0" distR="0" wp14:anchorId="653A41A3" wp14:editId="06F50182">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474F02" w:rsidRPr="006B51D2" w:rsidRDefault="00474F02" w:rsidP="00A17AA6">
                            <w:pPr>
                              <w:numPr>
                                <w:ilvl w:val="0"/>
                                <w:numId w:val="15"/>
                              </w:numPr>
                              <w:overflowPunct/>
                              <w:autoSpaceDE/>
                              <w:autoSpaceDN/>
                              <w:adjustRightInd/>
                              <w:spacing w:after="0"/>
                              <w:jc w:val="left"/>
                              <w:textAlignment w:val="auto"/>
                              <w:rPr>
                                <w:rFonts w:eastAsia="MS Mincho"/>
                                <w:lang w:val="en-US" w:eastAsia="ja-JP"/>
                              </w:rPr>
                            </w:pPr>
                            <w:r w:rsidRPr="00A17AA6">
                              <w:rPr>
                                <w:rFonts w:eastAsia="MS Mincho"/>
                                <w:lang w:val="en-US" w:eastAsia="ja-JP"/>
                              </w:rPr>
                              <w:t>The following always-on signals are used for</w:t>
                            </w:r>
                            <w:r w:rsidRPr="006B51D2">
                              <w:rPr>
                                <w:rFonts w:eastAsia="MS Mincho"/>
                                <w:lang w:val="x-none" w:eastAsia="ja-JP"/>
                              </w:rPr>
                              <w:t xml:space="preserve"> RRM measurement</w:t>
                            </w:r>
                            <w:r w:rsidRPr="006B51D2">
                              <w:rPr>
                                <w:rFonts w:eastAsia="MS Mincho"/>
                                <w:lang w:val="en-US" w:eastAsia="ja-JP"/>
                              </w:rPr>
                              <w:t xml:space="preserve"> for L3 mobility</w:t>
                            </w:r>
                            <w:r w:rsidRPr="006B51D2">
                              <w:rPr>
                                <w:rFonts w:eastAsia="MS Mincho"/>
                                <w:lang w:val="x-none" w:eastAsia="ja-JP"/>
                              </w:rPr>
                              <w:t xml:space="preserve"> in IDLE mode</w:t>
                            </w:r>
                            <w:r w:rsidRPr="006B51D2">
                              <w:rPr>
                                <w:rFonts w:eastAsia="MS Mincho"/>
                                <w:lang w:val="en-US" w:eastAsia="ja-JP"/>
                              </w:rPr>
                              <w:t>:</w:t>
                            </w:r>
                          </w:p>
                          <w:p w:rsidR="00474F02" w:rsidRPr="006B51D2" w:rsidRDefault="00474F02" w:rsidP="00A17AA6">
                            <w:pPr>
                              <w:numPr>
                                <w:ilvl w:val="1"/>
                                <w:numId w:val="15"/>
                              </w:numPr>
                              <w:overflowPunct/>
                              <w:autoSpaceDE/>
                              <w:autoSpaceDN/>
                              <w:adjustRightInd/>
                              <w:spacing w:after="0"/>
                              <w:jc w:val="left"/>
                              <w:textAlignment w:val="auto"/>
                              <w:rPr>
                                <w:rFonts w:eastAsia="MS Mincho"/>
                                <w:lang w:val="en-US" w:eastAsia="ja-JP"/>
                              </w:rPr>
                            </w:pPr>
                            <w:r w:rsidRPr="006B51D2">
                              <w:rPr>
                                <w:rFonts w:eastAsia="MS Mincho"/>
                                <w:lang w:val="sv-SE" w:eastAsia="ja-JP"/>
                              </w:rPr>
                              <w:t>NR synchronization signal, or</w:t>
                            </w:r>
                          </w:p>
                          <w:p w:rsidR="00474F02" w:rsidRPr="006B51D2" w:rsidRDefault="00474F02" w:rsidP="00A17AA6">
                            <w:pPr>
                              <w:numPr>
                                <w:ilvl w:val="1"/>
                                <w:numId w:val="15"/>
                              </w:numPr>
                              <w:overflowPunct/>
                              <w:autoSpaceDE/>
                              <w:autoSpaceDN/>
                              <w:adjustRightInd/>
                              <w:spacing w:after="0"/>
                              <w:jc w:val="left"/>
                              <w:textAlignment w:val="auto"/>
                              <w:rPr>
                                <w:rFonts w:eastAsia="MS Mincho"/>
                                <w:lang w:val="en-US" w:eastAsia="ja-JP"/>
                              </w:rPr>
                            </w:pPr>
                            <w:r w:rsidRPr="00A17AA6">
                              <w:rPr>
                                <w:rFonts w:eastAsia="MS Mincho"/>
                                <w:lang w:val="en-US" w:eastAsia="ja-JP"/>
                              </w:rPr>
                              <w:t xml:space="preserve">NR synchronization signal, </w:t>
                            </w:r>
                            <w:r w:rsidRPr="006B51D2">
                              <w:rPr>
                                <w:rFonts w:eastAsia="MS Mincho"/>
                                <w:lang w:val="en-US" w:eastAsia="ja-JP"/>
                              </w:rPr>
                              <w:t>and additional DM-RS for PBCH if DM-RS is supported for PBCH, or</w:t>
                            </w:r>
                          </w:p>
                          <w:p w:rsidR="00474F02" w:rsidRPr="006B51D2" w:rsidRDefault="00474F02" w:rsidP="00A17AA6">
                            <w:pPr>
                              <w:numPr>
                                <w:ilvl w:val="2"/>
                                <w:numId w:val="15"/>
                              </w:numPr>
                              <w:overflowPunct/>
                              <w:autoSpaceDE/>
                              <w:autoSpaceDN/>
                              <w:adjustRightInd/>
                              <w:spacing w:after="0"/>
                              <w:jc w:val="left"/>
                              <w:textAlignment w:val="auto"/>
                              <w:rPr>
                                <w:rFonts w:eastAsia="MS Mincho"/>
                                <w:lang w:val="en-US" w:eastAsia="ja-JP"/>
                              </w:rPr>
                            </w:pPr>
                            <w:r w:rsidRPr="006B51D2">
                              <w:rPr>
                                <w:rFonts w:eastAsia="MS Mincho"/>
                                <w:lang w:val="en-US" w:eastAsia="ja-JP"/>
                              </w:rPr>
                              <w:t>Note: How to use DM-RS for RRM measurement is up to UE implementation</w:t>
                            </w:r>
                          </w:p>
                          <w:p w:rsidR="00474F02" w:rsidRDefault="00474F02" w:rsidP="00A17AA6">
                            <w:pPr>
                              <w:numPr>
                                <w:ilvl w:val="1"/>
                                <w:numId w:val="15"/>
                              </w:numPr>
                              <w:overflowPunct/>
                              <w:autoSpaceDE/>
                              <w:autoSpaceDN/>
                              <w:adjustRightInd/>
                              <w:spacing w:after="0"/>
                              <w:jc w:val="left"/>
                              <w:textAlignment w:val="auto"/>
                              <w:rPr>
                                <w:rFonts w:eastAsia="MS Mincho"/>
                                <w:lang w:val="en-US" w:eastAsia="ja-JP"/>
                              </w:rPr>
                            </w:pPr>
                            <w:r w:rsidRPr="006B51D2">
                              <w:rPr>
                                <w:rFonts w:eastAsia="MS Mincho"/>
                                <w:lang w:val="en-US" w:eastAsia="ja-JP"/>
                              </w:rPr>
                              <w:t>DM-RS for PBCH if DM-RS is supported for PBCH</w:t>
                            </w:r>
                          </w:p>
                          <w:p w:rsidR="00474F02" w:rsidRDefault="00474F02" w:rsidP="00A17AA6">
                            <w:pPr>
                              <w:numPr>
                                <w:ilvl w:val="1"/>
                                <w:numId w:val="15"/>
                              </w:numPr>
                              <w:overflowPunct/>
                              <w:autoSpaceDE/>
                              <w:autoSpaceDN/>
                              <w:adjustRightInd/>
                              <w:spacing w:after="0"/>
                              <w:jc w:val="left"/>
                              <w:textAlignment w:val="auto"/>
                              <w:rPr>
                                <w:rFonts w:eastAsia="MS Mincho"/>
                                <w:lang w:val="en-US" w:eastAsia="ja-JP"/>
                              </w:rPr>
                            </w:pPr>
                            <w:r>
                              <w:rPr>
                                <w:rFonts w:eastAsia="MS Mincho" w:hint="eastAsia"/>
                                <w:lang w:val="en-US" w:eastAsia="ja-JP"/>
                              </w:rPr>
                              <w:t>Note that down selection will be needed if DM-RS for PBCH is supported</w:t>
                            </w:r>
                          </w:p>
                          <w:p w:rsidR="00474F02" w:rsidRPr="006B51D2" w:rsidRDefault="00474F02" w:rsidP="00A17AA6">
                            <w:pPr>
                              <w:numPr>
                                <w:ilvl w:val="0"/>
                                <w:numId w:val="15"/>
                              </w:numPr>
                              <w:overflowPunct/>
                              <w:autoSpaceDE/>
                              <w:autoSpaceDN/>
                              <w:adjustRightInd/>
                              <w:spacing w:after="0"/>
                              <w:jc w:val="left"/>
                              <w:textAlignment w:val="auto"/>
                              <w:rPr>
                                <w:rFonts w:eastAsia="MS Mincho"/>
                                <w:lang w:val="en-US" w:eastAsia="ja-JP"/>
                              </w:rPr>
                            </w:pPr>
                            <w:r w:rsidRPr="006B51D2">
                              <w:rPr>
                                <w:rFonts w:eastAsia="MS Mincho"/>
                                <w:lang w:val="en-US" w:eastAsia="ja-JP"/>
                              </w:rPr>
                              <w:t>F</w:t>
                            </w:r>
                            <w:r w:rsidRPr="006B51D2">
                              <w:rPr>
                                <w:rFonts w:eastAsia="MS Mincho"/>
                                <w:lang w:val="x-none" w:eastAsia="ja-JP"/>
                              </w:rPr>
                              <w:t xml:space="preserve">or </w:t>
                            </w:r>
                            <w:r w:rsidRPr="00A17AA6">
                              <w:rPr>
                                <w:rFonts w:eastAsia="MS Mincho"/>
                                <w:lang w:val="en-US" w:eastAsia="ja-JP"/>
                              </w:rPr>
                              <w:t xml:space="preserve">CONNECTED mode </w:t>
                            </w:r>
                            <w:r w:rsidRPr="006B51D2">
                              <w:rPr>
                                <w:rFonts w:eastAsia="MS Mincho"/>
                                <w:lang w:val="x-none" w:eastAsia="ja-JP"/>
                              </w:rPr>
                              <w:t xml:space="preserve">RRM measurement </w:t>
                            </w:r>
                            <w:r w:rsidRPr="00A17AA6">
                              <w:rPr>
                                <w:rFonts w:eastAsia="MS Mincho"/>
                                <w:lang w:val="en-US" w:eastAsia="ja-JP"/>
                              </w:rPr>
                              <w:t>for L3 mobility</w:t>
                            </w:r>
                            <w:r w:rsidRPr="006B51D2">
                              <w:rPr>
                                <w:rFonts w:eastAsia="MS Mincho"/>
                                <w:lang w:val="en-US" w:eastAsia="ja-JP"/>
                              </w:rPr>
                              <w:t>, the following RS can be used if needed, in addition to IDLE mode RS:</w:t>
                            </w:r>
                          </w:p>
                          <w:p w:rsidR="00474F02" w:rsidRPr="006B51D2" w:rsidRDefault="00474F02" w:rsidP="00A17AA6">
                            <w:pPr>
                              <w:numPr>
                                <w:ilvl w:val="1"/>
                                <w:numId w:val="15"/>
                              </w:numPr>
                              <w:overflowPunct/>
                              <w:autoSpaceDE/>
                              <w:autoSpaceDN/>
                              <w:adjustRightInd/>
                              <w:spacing w:after="0"/>
                              <w:jc w:val="left"/>
                              <w:textAlignment w:val="auto"/>
                              <w:rPr>
                                <w:rFonts w:eastAsia="MS Mincho"/>
                                <w:lang w:val="en-US" w:eastAsia="ja-JP"/>
                              </w:rPr>
                            </w:pPr>
                            <w:r w:rsidRPr="006B51D2">
                              <w:rPr>
                                <w:rFonts w:eastAsia="MS Mincho"/>
                                <w:lang w:val="en-US" w:eastAsia="ja-JP"/>
                              </w:rPr>
                              <w:t xml:space="preserve">FFS: </w:t>
                            </w:r>
                            <w:r w:rsidRPr="006B51D2">
                              <w:rPr>
                                <w:rFonts w:eastAsia="MS Mincho"/>
                                <w:lang w:val="x-none" w:eastAsia="ja-JP"/>
                              </w:rPr>
                              <w:t>CSI-RS</w:t>
                            </w:r>
                            <w:r w:rsidRPr="006B51D2">
                              <w:rPr>
                                <w:rFonts w:eastAsia="MS Mincho"/>
                                <w:lang w:val="en-US" w:eastAsia="ja-JP"/>
                              </w:rPr>
                              <w:t>,</w:t>
                            </w:r>
                          </w:p>
                          <w:p w:rsidR="00474F02" w:rsidRDefault="00474F02" w:rsidP="00A17AA6">
                            <w:pPr>
                              <w:numPr>
                                <w:ilvl w:val="1"/>
                                <w:numId w:val="15"/>
                              </w:numPr>
                              <w:overflowPunct/>
                              <w:autoSpaceDE/>
                              <w:autoSpaceDN/>
                              <w:adjustRightInd/>
                              <w:spacing w:after="0"/>
                              <w:jc w:val="left"/>
                              <w:textAlignment w:val="auto"/>
                              <w:rPr>
                                <w:rFonts w:eastAsia="MS Mincho"/>
                                <w:lang w:val="en-US" w:eastAsia="ja-JP"/>
                              </w:rPr>
                            </w:pPr>
                            <w:r>
                              <w:rPr>
                                <w:rFonts w:eastAsia="MS Mincho"/>
                                <w:lang w:val="en-US" w:eastAsia="ja-JP"/>
                              </w:rPr>
                              <w:t xml:space="preserve">FFS: </w:t>
                            </w:r>
                            <w:r>
                              <w:rPr>
                                <w:rFonts w:eastAsia="MS Mincho" w:hint="eastAsia"/>
                                <w:lang w:val="en-US" w:eastAsia="ja-JP"/>
                              </w:rPr>
                              <w:t>RS separately designed from CSI-RS</w:t>
                            </w:r>
                          </w:p>
                          <w:p w:rsidR="00474F02" w:rsidRPr="00A17AA6" w:rsidRDefault="00474F02" w:rsidP="00BF7642">
                            <w:pPr>
                              <w:numPr>
                                <w:ilvl w:val="1"/>
                                <w:numId w:val="15"/>
                              </w:numPr>
                              <w:overflowPunct/>
                              <w:autoSpaceDE/>
                              <w:autoSpaceDN/>
                              <w:adjustRightInd/>
                              <w:spacing w:after="0"/>
                              <w:jc w:val="left"/>
                              <w:textAlignment w:val="auto"/>
                              <w:rPr>
                                <w:rFonts w:eastAsia="MS Mincho"/>
                                <w:lang w:val="en-US" w:eastAsia="ja-JP"/>
                              </w:rPr>
                            </w:pPr>
                            <w:r>
                              <w:rPr>
                                <w:rFonts w:eastAsia="MS Mincho" w:hint="eastAsia"/>
                                <w:lang w:val="en-US" w:eastAsia="ja-JP"/>
                              </w:rPr>
                              <w:t>Note that possibility of multiplexing of wideband RS in SS block is not precluded</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53A41A3"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rsidR="00474F02" w:rsidRPr="006B51D2" w:rsidRDefault="00474F02" w:rsidP="00A17AA6">
                      <w:pPr>
                        <w:numPr>
                          <w:ilvl w:val="0"/>
                          <w:numId w:val="15"/>
                        </w:numPr>
                        <w:overflowPunct/>
                        <w:autoSpaceDE/>
                        <w:autoSpaceDN/>
                        <w:adjustRightInd/>
                        <w:spacing w:after="0"/>
                        <w:jc w:val="left"/>
                        <w:textAlignment w:val="auto"/>
                        <w:rPr>
                          <w:rFonts w:eastAsia="MS Mincho"/>
                          <w:lang w:val="en-US" w:eastAsia="ja-JP"/>
                        </w:rPr>
                      </w:pPr>
                      <w:r w:rsidRPr="00A17AA6">
                        <w:rPr>
                          <w:rFonts w:eastAsia="MS Mincho"/>
                          <w:lang w:val="en-US" w:eastAsia="ja-JP"/>
                        </w:rPr>
                        <w:t>The following always-on signals are used for</w:t>
                      </w:r>
                      <w:r w:rsidRPr="006B51D2">
                        <w:rPr>
                          <w:rFonts w:eastAsia="MS Mincho"/>
                          <w:lang w:val="x-none" w:eastAsia="ja-JP"/>
                        </w:rPr>
                        <w:t xml:space="preserve"> RRM measurement</w:t>
                      </w:r>
                      <w:r w:rsidRPr="006B51D2">
                        <w:rPr>
                          <w:rFonts w:eastAsia="MS Mincho"/>
                          <w:lang w:val="en-US" w:eastAsia="ja-JP"/>
                        </w:rPr>
                        <w:t xml:space="preserve"> for L3 mobility</w:t>
                      </w:r>
                      <w:r w:rsidRPr="006B51D2">
                        <w:rPr>
                          <w:rFonts w:eastAsia="MS Mincho"/>
                          <w:lang w:val="x-none" w:eastAsia="ja-JP"/>
                        </w:rPr>
                        <w:t xml:space="preserve"> in IDLE mode</w:t>
                      </w:r>
                      <w:r w:rsidRPr="006B51D2">
                        <w:rPr>
                          <w:rFonts w:eastAsia="MS Mincho"/>
                          <w:lang w:val="en-US" w:eastAsia="ja-JP"/>
                        </w:rPr>
                        <w:t>:</w:t>
                      </w:r>
                    </w:p>
                    <w:p w:rsidR="00474F02" w:rsidRPr="006B51D2" w:rsidRDefault="00474F02" w:rsidP="00A17AA6">
                      <w:pPr>
                        <w:numPr>
                          <w:ilvl w:val="1"/>
                          <w:numId w:val="15"/>
                        </w:numPr>
                        <w:overflowPunct/>
                        <w:autoSpaceDE/>
                        <w:autoSpaceDN/>
                        <w:adjustRightInd/>
                        <w:spacing w:after="0"/>
                        <w:jc w:val="left"/>
                        <w:textAlignment w:val="auto"/>
                        <w:rPr>
                          <w:rFonts w:eastAsia="MS Mincho"/>
                          <w:lang w:val="en-US" w:eastAsia="ja-JP"/>
                        </w:rPr>
                      </w:pPr>
                      <w:r w:rsidRPr="006B51D2">
                        <w:rPr>
                          <w:rFonts w:eastAsia="MS Mincho"/>
                          <w:lang w:val="sv-SE" w:eastAsia="ja-JP"/>
                        </w:rPr>
                        <w:t xml:space="preserve">NR </w:t>
                      </w:r>
                      <w:proofErr w:type="spellStart"/>
                      <w:r w:rsidRPr="006B51D2">
                        <w:rPr>
                          <w:rFonts w:eastAsia="MS Mincho"/>
                          <w:lang w:val="sv-SE" w:eastAsia="ja-JP"/>
                        </w:rPr>
                        <w:t>synchronization</w:t>
                      </w:r>
                      <w:proofErr w:type="spellEnd"/>
                      <w:r w:rsidRPr="006B51D2">
                        <w:rPr>
                          <w:rFonts w:eastAsia="MS Mincho"/>
                          <w:lang w:val="sv-SE" w:eastAsia="ja-JP"/>
                        </w:rPr>
                        <w:t xml:space="preserve"> signal, or</w:t>
                      </w:r>
                    </w:p>
                    <w:p w:rsidR="00474F02" w:rsidRPr="006B51D2" w:rsidRDefault="00474F02" w:rsidP="00A17AA6">
                      <w:pPr>
                        <w:numPr>
                          <w:ilvl w:val="1"/>
                          <w:numId w:val="15"/>
                        </w:numPr>
                        <w:overflowPunct/>
                        <w:autoSpaceDE/>
                        <w:autoSpaceDN/>
                        <w:adjustRightInd/>
                        <w:spacing w:after="0"/>
                        <w:jc w:val="left"/>
                        <w:textAlignment w:val="auto"/>
                        <w:rPr>
                          <w:rFonts w:eastAsia="MS Mincho"/>
                          <w:lang w:val="en-US" w:eastAsia="ja-JP"/>
                        </w:rPr>
                      </w:pPr>
                      <w:r w:rsidRPr="00A17AA6">
                        <w:rPr>
                          <w:rFonts w:eastAsia="MS Mincho"/>
                          <w:lang w:val="en-US" w:eastAsia="ja-JP"/>
                        </w:rPr>
                        <w:t xml:space="preserve">NR synchronization signal, </w:t>
                      </w:r>
                      <w:r w:rsidRPr="006B51D2">
                        <w:rPr>
                          <w:rFonts w:eastAsia="MS Mincho"/>
                          <w:lang w:val="en-US" w:eastAsia="ja-JP"/>
                        </w:rPr>
                        <w:t>and additional DM-RS for PBCH if DM-RS is supported for PBCH, or</w:t>
                      </w:r>
                    </w:p>
                    <w:p w:rsidR="00474F02" w:rsidRPr="006B51D2" w:rsidRDefault="00474F02" w:rsidP="00A17AA6">
                      <w:pPr>
                        <w:numPr>
                          <w:ilvl w:val="2"/>
                          <w:numId w:val="15"/>
                        </w:numPr>
                        <w:overflowPunct/>
                        <w:autoSpaceDE/>
                        <w:autoSpaceDN/>
                        <w:adjustRightInd/>
                        <w:spacing w:after="0"/>
                        <w:jc w:val="left"/>
                        <w:textAlignment w:val="auto"/>
                        <w:rPr>
                          <w:rFonts w:eastAsia="MS Mincho"/>
                          <w:lang w:val="en-US" w:eastAsia="ja-JP"/>
                        </w:rPr>
                      </w:pPr>
                      <w:r w:rsidRPr="006B51D2">
                        <w:rPr>
                          <w:rFonts w:eastAsia="MS Mincho"/>
                          <w:lang w:val="en-US" w:eastAsia="ja-JP"/>
                        </w:rPr>
                        <w:t>Note: How to use DM-RS for RRM measurement is up to UE implementation</w:t>
                      </w:r>
                    </w:p>
                    <w:p w:rsidR="00474F02" w:rsidRDefault="00474F02" w:rsidP="00A17AA6">
                      <w:pPr>
                        <w:numPr>
                          <w:ilvl w:val="1"/>
                          <w:numId w:val="15"/>
                        </w:numPr>
                        <w:overflowPunct/>
                        <w:autoSpaceDE/>
                        <w:autoSpaceDN/>
                        <w:adjustRightInd/>
                        <w:spacing w:after="0"/>
                        <w:jc w:val="left"/>
                        <w:textAlignment w:val="auto"/>
                        <w:rPr>
                          <w:rFonts w:eastAsia="MS Mincho"/>
                          <w:lang w:val="en-US" w:eastAsia="ja-JP"/>
                        </w:rPr>
                      </w:pPr>
                      <w:r w:rsidRPr="006B51D2">
                        <w:rPr>
                          <w:rFonts w:eastAsia="MS Mincho"/>
                          <w:lang w:val="en-US" w:eastAsia="ja-JP"/>
                        </w:rPr>
                        <w:t>DM-RS for PBCH if DM-RS is supported for PBCH</w:t>
                      </w:r>
                    </w:p>
                    <w:p w:rsidR="00474F02" w:rsidRDefault="00474F02" w:rsidP="00A17AA6">
                      <w:pPr>
                        <w:numPr>
                          <w:ilvl w:val="1"/>
                          <w:numId w:val="15"/>
                        </w:numPr>
                        <w:overflowPunct/>
                        <w:autoSpaceDE/>
                        <w:autoSpaceDN/>
                        <w:adjustRightInd/>
                        <w:spacing w:after="0"/>
                        <w:jc w:val="left"/>
                        <w:textAlignment w:val="auto"/>
                        <w:rPr>
                          <w:rFonts w:eastAsia="MS Mincho"/>
                          <w:lang w:val="en-US" w:eastAsia="ja-JP"/>
                        </w:rPr>
                      </w:pPr>
                      <w:r>
                        <w:rPr>
                          <w:rFonts w:eastAsia="MS Mincho" w:hint="eastAsia"/>
                          <w:lang w:val="en-US" w:eastAsia="ja-JP"/>
                        </w:rPr>
                        <w:t>Note that down selection will be needed if DM-RS for PBCH is supported</w:t>
                      </w:r>
                    </w:p>
                    <w:p w:rsidR="00474F02" w:rsidRPr="006B51D2" w:rsidRDefault="00474F02" w:rsidP="00A17AA6">
                      <w:pPr>
                        <w:numPr>
                          <w:ilvl w:val="0"/>
                          <w:numId w:val="15"/>
                        </w:numPr>
                        <w:overflowPunct/>
                        <w:autoSpaceDE/>
                        <w:autoSpaceDN/>
                        <w:adjustRightInd/>
                        <w:spacing w:after="0"/>
                        <w:jc w:val="left"/>
                        <w:textAlignment w:val="auto"/>
                        <w:rPr>
                          <w:rFonts w:eastAsia="MS Mincho"/>
                          <w:lang w:val="en-US" w:eastAsia="ja-JP"/>
                        </w:rPr>
                      </w:pPr>
                      <w:r w:rsidRPr="006B51D2">
                        <w:rPr>
                          <w:rFonts w:eastAsia="MS Mincho"/>
                          <w:lang w:val="en-US" w:eastAsia="ja-JP"/>
                        </w:rPr>
                        <w:t>F</w:t>
                      </w:r>
                      <w:r w:rsidRPr="006B51D2">
                        <w:rPr>
                          <w:rFonts w:eastAsia="MS Mincho"/>
                          <w:lang w:val="x-none" w:eastAsia="ja-JP"/>
                        </w:rPr>
                        <w:t xml:space="preserve">or </w:t>
                      </w:r>
                      <w:r w:rsidRPr="00A17AA6">
                        <w:rPr>
                          <w:rFonts w:eastAsia="MS Mincho"/>
                          <w:lang w:val="en-US" w:eastAsia="ja-JP"/>
                        </w:rPr>
                        <w:t xml:space="preserve">CONNECTED mode </w:t>
                      </w:r>
                      <w:r w:rsidRPr="006B51D2">
                        <w:rPr>
                          <w:rFonts w:eastAsia="MS Mincho"/>
                          <w:lang w:val="x-none" w:eastAsia="ja-JP"/>
                        </w:rPr>
                        <w:t xml:space="preserve">RRM measurement </w:t>
                      </w:r>
                      <w:r w:rsidRPr="00A17AA6">
                        <w:rPr>
                          <w:rFonts w:eastAsia="MS Mincho"/>
                          <w:lang w:val="en-US" w:eastAsia="ja-JP"/>
                        </w:rPr>
                        <w:t>for L3 mobility</w:t>
                      </w:r>
                      <w:r w:rsidRPr="006B51D2">
                        <w:rPr>
                          <w:rFonts w:eastAsia="MS Mincho"/>
                          <w:lang w:val="en-US" w:eastAsia="ja-JP"/>
                        </w:rPr>
                        <w:t>, the following RS can be used if needed, in addition to IDLE mode RS:</w:t>
                      </w:r>
                    </w:p>
                    <w:p w:rsidR="00474F02" w:rsidRPr="006B51D2" w:rsidRDefault="00474F02" w:rsidP="00A17AA6">
                      <w:pPr>
                        <w:numPr>
                          <w:ilvl w:val="1"/>
                          <w:numId w:val="15"/>
                        </w:numPr>
                        <w:overflowPunct/>
                        <w:autoSpaceDE/>
                        <w:autoSpaceDN/>
                        <w:adjustRightInd/>
                        <w:spacing w:after="0"/>
                        <w:jc w:val="left"/>
                        <w:textAlignment w:val="auto"/>
                        <w:rPr>
                          <w:rFonts w:eastAsia="MS Mincho"/>
                          <w:lang w:val="en-US" w:eastAsia="ja-JP"/>
                        </w:rPr>
                      </w:pPr>
                      <w:r w:rsidRPr="006B51D2">
                        <w:rPr>
                          <w:rFonts w:eastAsia="MS Mincho"/>
                          <w:lang w:val="en-US" w:eastAsia="ja-JP"/>
                        </w:rPr>
                        <w:t xml:space="preserve">FFS: </w:t>
                      </w:r>
                      <w:r w:rsidRPr="006B51D2">
                        <w:rPr>
                          <w:rFonts w:eastAsia="MS Mincho"/>
                          <w:lang w:val="x-none" w:eastAsia="ja-JP"/>
                        </w:rPr>
                        <w:t>CSI-RS</w:t>
                      </w:r>
                      <w:r w:rsidRPr="006B51D2">
                        <w:rPr>
                          <w:rFonts w:eastAsia="MS Mincho"/>
                          <w:lang w:val="en-US" w:eastAsia="ja-JP"/>
                        </w:rPr>
                        <w:t>,</w:t>
                      </w:r>
                    </w:p>
                    <w:p w:rsidR="00474F02" w:rsidRDefault="00474F02" w:rsidP="00A17AA6">
                      <w:pPr>
                        <w:numPr>
                          <w:ilvl w:val="1"/>
                          <w:numId w:val="15"/>
                        </w:numPr>
                        <w:overflowPunct/>
                        <w:autoSpaceDE/>
                        <w:autoSpaceDN/>
                        <w:adjustRightInd/>
                        <w:spacing w:after="0"/>
                        <w:jc w:val="left"/>
                        <w:textAlignment w:val="auto"/>
                        <w:rPr>
                          <w:rFonts w:eastAsia="MS Mincho"/>
                          <w:lang w:val="en-US" w:eastAsia="ja-JP"/>
                        </w:rPr>
                      </w:pPr>
                      <w:r>
                        <w:rPr>
                          <w:rFonts w:eastAsia="MS Mincho"/>
                          <w:lang w:val="en-US" w:eastAsia="ja-JP"/>
                        </w:rPr>
                        <w:t xml:space="preserve">FFS: </w:t>
                      </w:r>
                      <w:r>
                        <w:rPr>
                          <w:rFonts w:eastAsia="MS Mincho" w:hint="eastAsia"/>
                          <w:lang w:val="en-US" w:eastAsia="ja-JP"/>
                        </w:rPr>
                        <w:t>RS separately designed from CSI-RS</w:t>
                      </w:r>
                    </w:p>
                    <w:p w:rsidR="00474F02" w:rsidRPr="00A17AA6" w:rsidRDefault="00474F02" w:rsidP="00BF7642">
                      <w:pPr>
                        <w:numPr>
                          <w:ilvl w:val="1"/>
                          <w:numId w:val="15"/>
                        </w:numPr>
                        <w:overflowPunct/>
                        <w:autoSpaceDE/>
                        <w:autoSpaceDN/>
                        <w:adjustRightInd/>
                        <w:spacing w:after="0"/>
                        <w:jc w:val="left"/>
                        <w:textAlignment w:val="auto"/>
                        <w:rPr>
                          <w:rFonts w:eastAsia="MS Mincho"/>
                          <w:lang w:val="en-US" w:eastAsia="ja-JP"/>
                        </w:rPr>
                      </w:pPr>
                      <w:r>
                        <w:rPr>
                          <w:rFonts w:eastAsia="MS Mincho" w:hint="eastAsia"/>
                          <w:lang w:val="en-US" w:eastAsia="ja-JP"/>
                        </w:rPr>
                        <w:t>Note that possibility of multiplexing of wideband RS in SS block is not precluded</w:t>
                      </w:r>
                    </w:p>
                  </w:txbxContent>
                </v:textbox>
                <w10:anchorlock/>
              </v:shape>
            </w:pict>
          </mc:Fallback>
        </mc:AlternateContent>
      </w:r>
    </w:p>
    <w:p w:rsidR="00A30DB5" w:rsidRDefault="00A30DB5" w:rsidP="00BF7642">
      <w:pPr>
        <w:pStyle w:val="BodyText"/>
      </w:pPr>
      <w:r>
        <w:t>Furthermore, there was an agreement on CSI-RS resources:</w:t>
      </w:r>
    </w:p>
    <w:p w:rsidR="00A30DB5" w:rsidRPr="00A30DB5" w:rsidRDefault="00A30DB5" w:rsidP="00BF7642">
      <w:pPr>
        <w:pStyle w:val="BodyText"/>
        <w:rPr>
          <w:lang w:val="en-US"/>
        </w:rPr>
      </w:pPr>
      <w:r>
        <w:rPr>
          <w:noProof/>
          <w:lang w:val="en-US" w:eastAsia="en-US"/>
        </w:rPr>
        <mc:AlternateContent>
          <mc:Choice Requires="wps">
            <w:drawing>
              <wp:inline distT="0" distB="0" distL="0" distR="0" wp14:anchorId="142189ED" wp14:editId="65B507A9">
                <wp:extent cx="5943600" cy="1854124"/>
                <wp:effectExtent l="0" t="0" r="12700" b="10795"/>
                <wp:docPr id="7" name="Text Box 7"/>
                <wp:cNvGraphicFramePr/>
                <a:graphic xmlns:a="http://schemas.openxmlformats.org/drawingml/2006/main">
                  <a:graphicData uri="http://schemas.microsoft.com/office/word/2010/wordprocessingShape">
                    <wps:wsp>
                      <wps:cNvSpPr txBox="1"/>
                      <wps:spPr>
                        <a:xfrm>
                          <a:off x="0" y="0"/>
                          <a:ext cx="5943600" cy="185412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474F02" w:rsidRPr="007758C5" w:rsidRDefault="00474F02" w:rsidP="00A30DB5">
                            <w:pPr>
                              <w:numPr>
                                <w:ilvl w:val="0"/>
                                <w:numId w:val="15"/>
                              </w:numPr>
                              <w:overflowPunct/>
                              <w:autoSpaceDE/>
                              <w:autoSpaceDN/>
                              <w:adjustRightInd/>
                              <w:spacing w:after="0"/>
                              <w:jc w:val="left"/>
                              <w:textAlignment w:val="auto"/>
                              <w:rPr>
                                <w:rFonts w:eastAsia="MS Mincho"/>
                                <w:lang w:val="en-US" w:eastAsia="ja-JP"/>
                              </w:rPr>
                            </w:pPr>
                            <w:r w:rsidRPr="007758C5">
                              <w:rPr>
                                <w:rFonts w:eastAsia="MS Mincho"/>
                                <w:u w:val="single"/>
                                <w:lang w:val="en-US" w:eastAsia="ja-JP"/>
                              </w:rPr>
                              <w:t xml:space="preserve">At least the following </w:t>
                            </w:r>
                            <w:r w:rsidRPr="007758C5">
                              <w:rPr>
                                <w:rFonts w:eastAsia="MS Mincho"/>
                                <w:lang w:val="en-US" w:eastAsia="ja-JP"/>
                              </w:rPr>
                              <w:t xml:space="preserve">configuration parameters are signaled via RRC at least for CSI acquisition: </w:t>
                            </w:r>
                          </w:p>
                          <w:p w:rsidR="00474F02" w:rsidRPr="007758C5" w:rsidRDefault="00474F02" w:rsidP="00A30DB5">
                            <w:pPr>
                              <w:numPr>
                                <w:ilvl w:val="1"/>
                                <w:numId w:val="15"/>
                              </w:numPr>
                              <w:overflowPunct/>
                              <w:autoSpaceDE/>
                              <w:autoSpaceDN/>
                              <w:adjustRightInd/>
                              <w:spacing w:after="0"/>
                              <w:jc w:val="left"/>
                              <w:textAlignment w:val="auto"/>
                              <w:rPr>
                                <w:rFonts w:eastAsia="MS Mincho"/>
                                <w:lang w:val="en-US" w:eastAsia="ja-JP"/>
                              </w:rPr>
                            </w:pPr>
                            <w:r w:rsidRPr="007758C5">
                              <w:rPr>
                                <w:rFonts w:eastAsia="MS Mincho"/>
                                <w:lang w:val="en-US" w:eastAsia="ja-JP"/>
                              </w:rPr>
                              <w:t>N, M, and L – indicated either implicitly or explicitly</w:t>
                            </w:r>
                          </w:p>
                          <w:p w:rsidR="00474F02" w:rsidRPr="007758C5" w:rsidRDefault="00474F02" w:rsidP="00A30DB5">
                            <w:pPr>
                              <w:numPr>
                                <w:ilvl w:val="1"/>
                                <w:numId w:val="15"/>
                              </w:numPr>
                              <w:overflowPunct/>
                              <w:autoSpaceDE/>
                              <w:autoSpaceDN/>
                              <w:adjustRightInd/>
                              <w:spacing w:after="0"/>
                              <w:jc w:val="left"/>
                              <w:textAlignment w:val="auto"/>
                              <w:rPr>
                                <w:rFonts w:eastAsia="MS Mincho"/>
                                <w:lang w:val="en-US" w:eastAsia="ja-JP"/>
                              </w:rPr>
                            </w:pPr>
                            <w:r w:rsidRPr="007758C5">
                              <w:rPr>
                                <w:rFonts w:eastAsia="MS Mincho"/>
                                <w:lang w:val="en-US" w:eastAsia="ja-JP"/>
                              </w:rPr>
                              <w:t>In each CSI reporting setting, at least: reported CSI parameter(s), CSI Type (I or II) if reported, codebook configuration including codebook subset restriction, time-domain behavior, frequency granularity for CQI and PMI, measure</w:t>
                            </w:r>
                            <w:r>
                              <w:rPr>
                                <w:rFonts w:eastAsia="MS Mincho"/>
                                <w:lang w:val="en-US" w:eastAsia="ja-JP"/>
                              </w:rPr>
                              <w:t>ment restriction configurations</w:t>
                            </w:r>
                          </w:p>
                          <w:p w:rsidR="00474F02" w:rsidRPr="007758C5" w:rsidRDefault="00474F02" w:rsidP="00A30DB5">
                            <w:pPr>
                              <w:numPr>
                                <w:ilvl w:val="1"/>
                                <w:numId w:val="15"/>
                              </w:numPr>
                              <w:overflowPunct/>
                              <w:autoSpaceDE/>
                              <w:autoSpaceDN/>
                              <w:adjustRightInd/>
                              <w:spacing w:after="0"/>
                              <w:jc w:val="left"/>
                              <w:textAlignment w:val="auto"/>
                              <w:rPr>
                                <w:rFonts w:eastAsia="MS Mincho"/>
                                <w:lang w:val="en-US" w:eastAsia="ja-JP"/>
                              </w:rPr>
                            </w:pPr>
                            <w:r w:rsidRPr="007758C5">
                              <w:rPr>
                                <w:rFonts w:eastAsia="MS Mincho"/>
                                <w:lang w:val="en-US" w:eastAsia="ja-JP"/>
                              </w:rPr>
                              <w:t xml:space="preserve">In each Resource setting: </w:t>
                            </w:r>
                          </w:p>
                          <w:p w:rsidR="00474F02" w:rsidRPr="007758C5" w:rsidRDefault="00474F02" w:rsidP="00A30DB5">
                            <w:pPr>
                              <w:numPr>
                                <w:ilvl w:val="2"/>
                                <w:numId w:val="15"/>
                              </w:numPr>
                              <w:overflowPunct/>
                              <w:autoSpaceDE/>
                              <w:autoSpaceDN/>
                              <w:adjustRightInd/>
                              <w:spacing w:after="0"/>
                              <w:jc w:val="left"/>
                              <w:textAlignment w:val="auto"/>
                              <w:rPr>
                                <w:rFonts w:eastAsia="MS Mincho"/>
                                <w:lang w:val="en-US" w:eastAsia="ja-JP"/>
                              </w:rPr>
                            </w:pPr>
                            <w:r w:rsidRPr="007758C5">
                              <w:rPr>
                                <w:rFonts w:eastAsia="MS Mincho"/>
                                <w:lang w:val="en-US" w:eastAsia="ja-JP"/>
                              </w:rPr>
                              <w:t xml:space="preserve">A configuration of S≥1 CSI-RS resource set(s) </w:t>
                            </w:r>
                          </w:p>
                          <w:p w:rsidR="00474F02" w:rsidRPr="007758C5" w:rsidRDefault="00474F02" w:rsidP="00A30DB5">
                            <w:pPr>
                              <w:numPr>
                                <w:ilvl w:val="3"/>
                                <w:numId w:val="15"/>
                              </w:numPr>
                              <w:overflowPunct/>
                              <w:autoSpaceDE/>
                              <w:autoSpaceDN/>
                              <w:adjustRightInd/>
                              <w:spacing w:after="0"/>
                              <w:jc w:val="left"/>
                              <w:textAlignment w:val="auto"/>
                              <w:rPr>
                                <w:rFonts w:eastAsia="MS Mincho"/>
                                <w:lang w:val="en-US" w:eastAsia="ja-JP"/>
                              </w:rPr>
                            </w:pPr>
                            <w:r w:rsidRPr="007758C5">
                              <w:rPr>
                                <w:rFonts w:eastAsia="MS Mincho"/>
                                <w:lang w:val="en-US" w:eastAsia="ja-JP"/>
                              </w:rPr>
                              <w:t>Note: each set corresponds to different selections from a “pool” of all configured CSI-RS resources to the UE</w:t>
                            </w:r>
                          </w:p>
                          <w:p w:rsidR="00474F02" w:rsidRPr="00A30DB5" w:rsidRDefault="00474F02" w:rsidP="00A30DB5">
                            <w:pPr>
                              <w:numPr>
                                <w:ilvl w:val="2"/>
                                <w:numId w:val="15"/>
                              </w:numPr>
                              <w:overflowPunct/>
                              <w:autoSpaceDE/>
                              <w:autoSpaceDN/>
                              <w:adjustRightInd/>
                              <w:spacing w:after="0"/>
                              <w:jc w:val="left"/>
                              <w:textAlignment w:val="auto"/>
                              <w:rPr>
                                <w:rFonts w:eastAsia="MS Mincho"/>
                                <w:lang w:val="en-US" w:eastAsia="ja-JP"/>
                              </w:rPr>
                            </w:pPr>
                            <w:r w:rsidRPr="007758C5">
                              <w:rPr>
                                <w:rFonts w:eastAsia="MS Mincho"/>
                                <w:lang w:val="en-US" w:eastAsia="ja-JP"/>
                              </w:rPr>
                              <w:t>A configuration of K</w:t>
                            </w:r>
                            <w:r w:rsidRPr="007758C5">
                              <w:rPr>
                                <w:rFonts w:eastAsia="MS Mincho"/>
                                <w:vertAlign w:val="subscript"/>
                                <w:lang w:val="en-US" w:eastAsia="ja-JP"/>
                              </w:rPr>
                              <w:t>s</w:t>
                            </w:r>
                            <w:r w:rsidRPr="007758C5">
                              <w:rPr>
                                <w:rFonts w:eastAsia="MS Mincho"/>
                                <w:lang w:val="en-US" w:eastAsia="ja-JP"/>
                              </w:rPr>
                              <w:t xml:space="preserve"> ≥1 CSI-RS resources for each set s, including at least: mapping to REs, the number of ports, time-domain behavior, </w:t>
                            </w:r>
                            <w:r>
                              <w:rPr>
                                <w:rFonts w:eastAsia="MS Mincho" w:hint="eastAsia"/>
                                <w:lang w:val="en-US" w:eastAsia="ja-JP"/>
                              </w:rPr>
                              <w:t>etc.</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142189ED" id="Text Box 7" o:spid="_x0000_s1027" type="#_x0000_t202" style="width:468pt;height:146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" fillcolor="white [3201]" strokeweight=".5pt">
                <v:textbox style="mso-fit-shape-to-text:t">
                  <w:txbxContent>
                    <w:p w:rsidR="00474F02" w:rsidRPr="007758C5" w:rsidRDefault="00474F02" w:rsidP="00A30DB5">
                      <w:pPr>
                        <w:numPr>
                          <w:ilvl w:val="0"/>
                          <w:numId w:val="15"/>
                        </w:numPr>
                        <w:overflowPunct/>
                        <w:autoSpaceDE/>
                        <w:autoSpaceDN/>
                        <w:adjustRightInd/>
                        <w:spacing w:after="0"/>
                        <w:jc w:val="left"/>
                        <w:textAlignment w:val="auto"/>
                        <w:rPr>
                          <w:rFonts w:eastAsia="MS Mincho"/>
                          <w:lang w:val="en-US" w:eastAsia="ja-JP"/>
                        </w:rPr>
                      </w:pPr>
                      <w:r w:rsidRPr="007758C5">
                        <w:rPr>
                          <w:rFonts w:eastAsia="MS Mincho"/>
                          <w:u w:val="single"/>
                          <w:lang w:val="en-US" w:eastAsia="ja-JP"/>
                        </w:rPr>
                        <w:t xml:space="preserve">At least the following </w:t>
                      </w:r>
                      <w:r w:rsidRPr="007758C5">
                        <w:rPr>
                          <w:rFonts w:eastAsia="MS Mincho"/>
                          <w:lang w:val="en-US" w:eastAsia="ja-JP"/>
                        </w:rPr>
                        <w:t xml:space="preserve">configuration parameters are signaled via RRC at least for CSI acquisition: </w:t>
                      </w:r>
                    </w:p>
                    <w:p w:rsidR="00474F02" w:rsidRPr="007758C5" w:rsidRDefault="00474F02" w:rsidP="00A30DB5">
                      <w:pPr>
                        <w:numPr>
                          <w:ilvl w:val="1"/>
                          <w:numId w:val="15"/>
                        </w:numPr>
                        <w:overflowPunct/>
                        <w:autoSpaceDE/>
                        <w:autoSpaceDN/>
                        <w:adjustRightInd/>
                        <w:spacing w:after="0"/>
                        <w:jc w:val="left"/>
                        <w:textAlignment w:val="auto"/>
                        <w:rPr>
                          <w:rFonts w:eastAsia="MS Mincho"/>
                          <w:lang w:val="en-US" w:eastAsia="ja-JP"/>
                        </w:rPr>
                      </w:pPr>
                      <w:r w:rsidRPr="007758C5">
                        <w:rPr>
                          <w:rFonts w:eastAsia="MS Mincho"/>
                          <w:lang w:val="en-US" w:eastAsia="ja-JP"/>
                        </w:rPr>
                        <w:t>N, M, and L – indicated either implicitly or explicitly</w:t>
                      </w:r>
                    </w:p>
                    <w:p w:rsidR="00474F02" w:rsidRPr="007758C5" w:rsidRDefault="00474F02" w:rsidP="00A30DB5">
                      <w:pPr>
                        <w:numPr>
                          <w:ilvl w:val="1"/>
                          <w:numId w:val="15"/>
                        </w:numPr>
                        <w:overflowPunct/>
                        <w:autoSpaceDE/>
                        <w:autoSpaceDN/>
                        <w:adjustRightInd/>
                        <w:spacing w:after="0"/>
                        <w:jc w:val="left"/>
                        <w:textAlignment w:val="auto"/>
                        <w:rPr>
                          <w:rFonts w:eastAsia="MS Mincho"/>
                          <w:lang w:val="en-US" w:eastAsia="ja-JP"/>
                        </w:rPr>
                      </w:pPr>
                      <w:r w:rsidRPr="007758C5">
                        <w:rPr>
                          <w:rFonts w:eastAsia="MS Mincho"/>
                          <w:lang w:val="en-US" w:eastAsia="ja-JP"/>
                        </w:rPr>
                        <w:t>In each CSI reporting setting, at least: reported CSI parameter(s), CSI Type (I or II) if reported, codebook configuration including codebook subset restriction, time-domain behavior, frequency granularity for CQI and PMI, measure</w:t>
                      </w:r>
                      <w:r>
                        <w:rPr>
                          <w:rFonts w:eastAsia="MS Mincho"/>
                          <w:lang w:val="en-US" w:eastAsia="ja-JP"/>
                        </w:rPr>
                        <w:t>ment restriction configurations</w:t>
                      </w:r>
                    </w:p>
                    <w:p w:rsidR="00474F02" w:rsidRPr="007758C5" w:rsidRDefault="00474F02" w:rsidP="00A30DB5">
                      <w:pPr>
                        <w:numPr>
                          <w:ilvl w:val="1"/>
                          <w:numId w:val="15"/>
                        </w:numPr>
                        <w:overflowPunct/>
                        <w:autoSpaceDE/>
                        <w:autoSpaceDN/>
                        <w:adjustRightInd/>
                        <w:spacing w:after="0"/>
                        <w:jc w:val="left"/>
                        <w:textAlignment w:val="auto"/>
                        <w:rPr>
                          <w:rFonts w:eastAsia="MS Mincho"/>
                          <w:lang w:val="en-US" w:eastAsia="ja-JP"/>
                        </w:rPr>
                      </w:pPr>
                      <w:r w:rsidRPr="007758C5">
                        <w:rPr>
                          <w:rFonts w:eastAsia="MS Mincho"/>
                          <w:lang w:val="en-US" w:eastAsia="ja-JP"/>
                        </w:rPr>
                        <w:t xml:space="preserve">In each Resource setting: </w:t>
                      </w:r>
                    </w:p>
                    <w:p w:rsidR="00474F02" w:rsidRPr="007758C5" w:rsidRDefault="00474F02" w:rsidP="00A30DB5">
                      <w:pPr>
                        <w:numPr>
                          <w:ilvl w:val="2"/>
                          <w:numId w:val="15"/>
                        </w:numPr>
                        <w:overflowPunct/>
                        <w:autoSpaceDE/>
                        <w:autoSpaceDN/>
                        <w:adjustRightInd/>
                        <w:spacing w:after="0"/>
                        <w:jc w:val="left"/>
                        <w:textAlignment w:val="auto"/>
                        <w:rPr>
                          <w:rFonts w:eastAsia="MS Mincho"/>
                          <w:lang w:val="en-US" w:eastAsia="ja-JP"/>
                        </w:rPr>
                      </w:pPr>
                      <w:r w:rsidRPr="007758C5">
                        <w:rPr>
                          <w:rFonts w:eastAsia="MS Mincho"/>
                          <w:lang w:val="en-US" w:eastAsia="ja-JP"/>
                        </w:rPr>
                        <w:t xml:space="preserve">A configuration of S≥1 CSI-RS resource set(s) </w:t>
                      </w:r>
                    </w:p>
                    <w:p w:rsidR="00474F02" w:rsidRPr="007758C5" w:rsidRDefault="00474F02" w:rsidP="00A30DB5">
                      <w:pPr>
                        <w:numPr>
                          <w:ilvl w:val="3"/>
                          <w:numId w:val="15"/>
                        </w:numPr>
                        <w:overflowPunct/>
                        <w:autoSpaceDE/>
                        <w:autoSpaceDN/>
                        <w:adjustRightInd/>
                        <w:spacing w:after="0"/>
                        <w:jc w:val="left"/>
                        <w:textAlignment w:val="auto"/>
                        <w:rPr>
                          <w:rFonts w:eastAsia="MS Mincho"/>
                          <w:lang w:val="en-US" w:eastAsia="ja-JP"/>
                        </w:rPr>
                      </w:pPr>
                      <w:r w:rsidRPr="007758C5">
                        <w:rPr>
                          <w:rFonts w:eastAsia="MS Mincho"/>
                          <w:lang w:val="en-US" w:eastAsia="ja-JP"/>
                        </w:rPr>
                        <w:t>Note: each set corresponds to different selections from a “pool” of all configured CSI-RS resources to the UE</w:t>
                      </w:r>
                    </w:p>
                    <w:p w:rsidR="00474F02" w:rsidRPr="00A30DB5" w:rsidRDefault="00474F02" w:rsidP="00A30DB5">
                      <w:pPr>
                        <w:numPr>
                          <w:ilvl w:val="2"/>
                          <w:numId w:val="15"/>
                        </w:numPr>
                        <w:overflowPunct/>
                        <w:autoSpaceDE/>
                        <w:autoSpaceDN/>
                        <w:adjustRightInd/>
                        <w:spacing w:after="0"/>
                        <w:jc w:val="left"/>
                        <w:textAlignment w:val="auto"/>
                        <w:rPr>
                          <w:rFonts w:eastAsia="MS Mincho"/>
                          <w:lang w:val="en-US" w:eastAsia="ja-JP"/>
                        </w:rPr>
                      </w:pPr>
                      <w:r w:rsidRPr="007758C5">
                        <w:rPr>
                          <w:rFonts w:eastAsia="MS Mincho"/>
                          <w:lang w:val="en-US" w:eastAsia="ja-JP"/>
                        </w:rPr>
                        <w:t>A configuration of K</w:t>
                      </w:r>
                      <w:r w:rsidRPr="007758C5">
                        <w:rPr>
                          <w:rFonts w:eastAsia="MS Mincho"/>
                          <w:vertAlign w:val="subscript"/>
                          <w:lang w:val="en-US" w:eastAsia="ja-JP"/>
                        </w:rPr>
                        <w:t>s</w:t>
                      </w:r>
                      <w:r w:rsidRPr="007758C5">
                        <w:rPr>
                          <w:rFonts w:eastAsia="MS Mincho"/>
                          <w:lang w:val="en-US" w:eastAsia="ja-JP"/>
                        </w:rPr>
                        <w:t xml:space="preserve"> ≥1 CSI-RS resources for each set s, including at least: mapping to REs, the number of ports, time-domain behavior, </w:t>
                      </w:r>
                      <w:r>
                        <w:rPr>
                          <w:rFonts w:eastAsia="MS Mincho" w:hint="eastAsia"/>
                          <w:lang w:val="en-US" w:eastAsia="ja-JP"/>
                        </w:rPr>
                        <w:t>etc.</w:t>
                      </w:r>
                    </w:p>
                  </w:txbxContent>
                </v:textbox>
                <w10:anchorlock/>
              </v:shape>
            </w:pict>
          </mc:Fallback>
        </mc:AlternateContent>
      </w:r>
    </w:p>
    <w:p w:rsidR="009D4E11" w:rsidRPr="00CE0424" w:rsidRDefault="009D4E11" w:rsidP="009D4E11">
      <w:pPr>
        <w:pStyle w:val="BodyText"/>
      </w:pPr>
      <w:bookmarkStart w:id="0" w:name="_Ref178064866"/>
      <w:r>
        <w:t>In this contribution, we discuss the properties of the additional RS for mobility in the agreement from RAN1#87-adhoc. In particular, we investigate to what extent CSI-RS could be used for that purpose.</w:t>
      </w:r>
    </w:p>
    <w:p w:rsidR="004000E8" w:rsidRDefault="004000E8" w:rsidP="00CE0424">
      <w:pPr>
        <w:pStyle w:val="Heading1"/>
      </w:pPr>
      <w:r w:rsidRPr="00CE0424">
        <w:t>Discussion</w:t>
      </w:r>
      <w:bookmarkEnd w:id="0"/>
    </w:p>
    <w:p w:rsidR="00892A75" w:rsidRPr="00892A75" w:rsidRDefault="00013222" w:rsidP="00892A75">
      <w:pPr>
        <w:pStyle w:val="Heading2"/>
      </w:pPr>
      <w:r>
        <w:t>Basic CSI-RS properties</w:t>
      </w:r>
    </w:p>
    <w:p w:rsidR="00C56CCB" w:rsidRDefault="00C56CCB" w:rsidP="00A30DB5">
      <w:r>
        <w:t>In the agreement, CSI-RS was mentioned as one candidate for a reference signal used for RRM measurements for CONNECTED mode mobility. Although CSI-RS has not been fully defined for NR, it is still possible to describe the properties of a CSI-RS configuration that may be used as a reference signal for RRM measurements for CONNECTED mode mobility.</w:t>
      </w:r>
    </w:p>
    <w:p w:rsidR="00067E82" w:rsidRDefault="00067E82" w:rsidP="00A30DB5">
      <w:r>
        <w:t xml:space="preserve">As stated in the agreements, the RRM measurements used for CONNECTED mode mobility are used for L3 mobility procedures. These measurements are filtered to obtain an estimate of the average cell/TRP or beam quality. For such filtering to be possible, the measurement signal needs to be present for an extended period of time, and the associated </w:t>
      </w:r>
      <w:r>
        <w:lastRenderedPageBreak/>
        <w:t>reference signal must be transmitted over the same antenna port. Hence, it is not really possible to use dynamic scheduling of the signal in all cases.</w:t>
      </w:r>
    </w:p>
    <w:p w:rsidR="00067E82" w:rsidRDefault="00067E82" w:rsidP="00A30DB5">
      <w:r>
        <w:t xml:space="preserve">It has been agreed that CSI-RS can be scheduled dynamically, semi-statically or periodic. For dynamic and semi-static scheduling, the TRP indicates to the UE whether or not the CSI-RS will be present in the current slot. However, if the UE should perform averaging of the measurement, it is not possible to use that type of scheduling flexibility. </w:t>
      </w:r>
    </w:p>
    <w:p w:rsidR="00A30DB5" w:rsidRDefault="00C56CCB" w:rsidP="00C56CCB">
      <w:pPr>
        <w:pStyle w:val="Observation"/>
      </w:pPr>
      <w:bookmarkStart w:id="1" w:name="_Ref474157298"/>
      <w:r>
        <w:t>Neither aperiodic nor semi-persistent CSI-RS configurations are suitable for L3 mobility in CONNECTED mode.</w:t>
      </w:r>
      <w:bookmarkEnd w:id="1"/>
    </w:p>
    <w:p w:rsidR="00067E82" w:rsidRDefault="00067E82" w:rsidP="00067E82">
      <w:pPr>
        <w:pStyle w:val="BodyText"/>
      </w:pPr>
      <w:r>
        <w:t>We thus conclude that the periodic CSI-RS configuration is the configuration that may be suitable for the type of measurements that are relevant here.</w:t>
      </w:r>
    </w:p>
    <w:p w:rsidR="00B269D3" w:rsidRDefault="00B269D3" w:rsidP="00067E82">
      <w:pPr>
        <w:pStyle w:val="BodyText"/>
      </w:pPr>
      <w:r>
        <w:t xml:space="preserve">The agreement on CSI-RS was stated above. Regarding the CSI-RS configuration, we make the following observation for periodic CSI-RS: </w:t>
      </w:r>
    </w:p>
    <w:p w:rsidR="00D3404F" w:rsidRDefault="00D3404F" w:rsidP="00C56CCB">
      <w:pPr>
        <w:pStyle w:val="Observation"/>
      </w:pPr>
      <w:bookmarkStart w:id="2" w:name="_Ref474157308"/>
      <w:r>
        <w:t xml:space="preserve">For every CSI-RS resource the UE performs measurements on, the UE must </w:t>
      </w:r>
      <w:r w:rsidR="006D2114">
        <w:t>be configured with</w:t>
      </w:r>
      <w:bookmarkEnd w:id="2"/>
    </w:p>
    <w:p w:rsidR="00D3404F" w:rsidRDefault="00D3404F" w:rsidP="00B269D3">
      <w:pPr>
        <w:pStyle w:val="Observation"/>
        <w:numPr>
          <w:ilvl w:val="2"/>
          <w:numId w:val="13"/>
        </w:numPr>
      </w:pPr>
      <w:bookmarkStart w:id="3" w:name="_Ref474157316"/>
      <w:r>
        <w:t>periodicity and sub-frame allocation</w:t>
      </w:r>
      <w:bookmarkEnd w:id="3"/>
    </w:p>
    <w:p w:rsidR="00D3404F" w:rsidRDefault="00D3404F" w:rsidP="00B269D3">
      <w:pPr>
        <w:pStyle w:val="Observation"/>
        <w:numPr>
          <w:ilvl w:val="2"/>
          <w:numId w:val="13"/>
        </w:numPr>
      </w:pPr>
      <w:bookmarkStart w:id="4" w:name="_Ref474157323"/>
      <w:r>
        <w:t>the RE allocation (OFDM symbol and comb)</w:t>
      </w:r>
      <w:bookmarkEnd w:id="4"/>
    </w:p>
    <w:p w:rsidR="00D3404F" w:rsidRDefault="00D3404F" w:rsidP="00B269D3">
      <w:pPr>
        <w:pStyle w:val="Observation"/>
        <w:numPr>
          <w:ilvl w:val="2"/>
          <w:numId w:val="13"/>
        </w:numPr>
      </w:pPr>
      <w:bookmarkStart w:id="5" w:name="_Ref474157325"/>
      <w:r>
        <w:t>the RS sequence initialization seed</w:t>
      </w:r>
      <w:bookmarkEnd w:id="5"/>
    </w:p>
    <w:p w:rsidR="003A0E41" w:rsidRDefault="00076637" w:rsidP="003A0E41">
      <w:r>
        <w:t xml:space="preserve">In each beam, a different CSI-RS resource must be used. The UE must then be explicitly configured with each of these resources. </w:t>
      </w:r>
      <w:r w:rsidR="00A12921">
        <w:t>If a UE wants to perform RRM measurements on 50 neighbour beams, the UE must be configured with 50 CSI-RS resources.</w:t>
      </w:r>
      <w:r w:rsidR="00D379E3">
        <w:t xml:space="preserve"> Note that it is not a trivial task to determine the potential neighbours in a real network simply based on geographical location of the gNodeBs.</w:t>
      </w:r>
      <w:r w:rsidR="00D35E6D">
        <w:t xml:space="preserve"> In a multi-TRP cell, it is likely that all </w:t>
      </w:r>
      <w:r w:rsidR="00B35B06">
        <w:t>beams</w:t>
      </w:r>
      <w:r w:rsidR="00D35E6D">
        <w:t xml:space="preserve"> must </w:t>
      </w:r>
      <w:r w:rsidR="00B35B06">
        <w:t xml:space="preserve">use </w:t>
      </w:r>
      <w:r w:rsidR="00D35E6D">
        <w:t xml:space="preserve">different CSI-RS </w:t>
      </w:r>
      <w:r w:rsidR="00B35B06">
        <w:t xml:space="preserve">resources </w:t>
      </w:r>
      <w:r w:rsidR="00D35E6D">
        <w:t>to ensure that all neighbours are identified.</w:t>
      </w:r>
    </w:p>
    <w:p w:rsidR="00932E00" w:rsidRDefault="00932E00" w:rsidP="003A0E41">
      <w:r>
        <w:t xml:space="preserve">Note that by using different RS sequence initialization seeds, different OFDM symbols can be generated. In theory, these symbols can be transmitted from different beams in the same RE. However, the UE cannot blindly detect what seed was used to generate the OFDM symbol, i.e., the mapping cannot be “inverted”. </w:t>
      </w:r>
    </w:p>
    <w:p w:rsidR="00013222" w:rsidRDefault="00013222" w:rsidP="00013222">
      <w:pPr>
        <w:pStyle w:val="Heading2"/>
      </w:pPr>
      <w:r>
        <w:t>Synchronization issues</w:t>
      </w:r>
    </w:p>
    <w:p w:rsidR="00F9723F" w:rsidRPr="00F9723F" w:rsidRDefault="00F9723F" w:rsidP="00F9723F">
      <w:r>
        <w:t xml:space="preserve">In this section, we describe the situation where the serving TRP and the candidate TRPs are not synchronized within the cyclic prefix, or to be more precise: when the reference signal used for connected mode mobility from serving and candidate TRP are received at the UE with a time offset larger than the cyclic prefix. </w:t>
      </w:r>
    </w:p>
    <w:p w:rsidR="00013222" w:rsidRDefault="00F9723F" w:rsidP="00F9723F">
      <w:pPr>
        <w:pStyle w:val="BodyText"/>
      </w:pPr>
      <w:r w:rsidRPr="00F9723F">
        <w:t>To detect the CSI-RS in that case, the UE must first obtain synchronization using yet another signal. That other signal must then be QCL with the CSI-RS.</w:t>
      </w:r>
    </w:p>
    <w:p w:rsidR="00F9723F" w:rsidRDefault="00F9723F" w:rsidP="00F9723F">
      <w:pPr>
        <w:pStyle w:val="Observation"/>
      </w:pPr>
      <w:bookmarkStart w:id="6" w:name="_Ref474157350"/>
      <w:r w:rsidRPr="00F9723F">
        <w:t>To perform a measurement on the CSI-RS, the UE must first synchronize to another signal, which is QCL with the CSI-RS</w:t>
      </w:r>
      <w:bookmarkEnd w:id="6"/>
    </w:p>
    <w:p w:rsidR="00F9723F" w:rsidRDefault="00F9723F" w:rsidP="00F9723F">
      <w:pPr>
        <w:pStyle w:val="BodyText"/>
      </w:pPr>
      <w:r>
        <w:t>One candidate of such a synchronization signal is the PSS/SSS transmitted from the candidate TRP. Of course, to be able to use that for synchronization, that signal must be present on the carrier the UE tries to connect to. Even when the PSS/SSS is transmitted from the neighbour TRP, it is very likely that it is being transmitted rather sparsely, i.e., every 80ms. To detect the CSI-RS, the UE must then first find the PSS/SSS and then detect the corresponding CSI-RS. Hence, it becomes very difficult to benefit from more frequent transmission of the CSI-RS since the sparsely transmitted synchronization signal must be detected first.</w:t>
      </w:r>
      <w:r w:rsidR="00CC2EDF">
        <w:t xml:space="preserve"> The issues with a separate synchronization source are described in more detail in </w:t>
      </w:r>
      <w:r w:rsidR="00CC2EDF">
        <w:fldChar w:fldCharType="begin"/>
      </w:r>
      <w:r w:rsidR="00CC2EDF">
        <w:instrText xml:space="preserve"> REF _Ref473898921 \r \h </w:instrText>
      </w:r>
      <w:r w:rsidR="00CC2EDF">
        <w:fldChar w:fldCharType="separate"/>
      </w:r>
      <w:r w:rsidR="00CC2EDF">
        <w:t>[1]</w:t>
      </w:r>
      <w:r w:rsidR="00CC2EDF">
        <w:fldChar w:fldCharType="end"/>
      </w:r>
      <w:r w:rsidR="00CC2EDF">
        <w:t>.</w:t>
      </w:r>
    </w:p>
    <w:p w:rsidR="00F9723F" w:rsidRDefault="00F9723F" w:rsidP="00F9723F">
      <w:pPr>
        <w:pStyle w:val="Observation"/>
      </w:pPr>
      <w:bookmarkStart w:id="7" w:name="_Ref474157379"/>
      <w:r w:rsidRPr="00F9723F">
        <w:t>The effective periodicity of the CSI-RS can never be higher than that of the corresponding synchronization signal.</w:t>
      </w:r>
      <w:bookmarkEnd w:id="7"/>
    </w:p>
    <w:p w:rsidR="00E51DD0" w:rsidRDefault="00F9723F" w:rsidP="00F9723F">
      <w:pPr>
        <w:pStyle w:val="BodyText"/>
      </w:pPr>
      <w:r w:rsidRPr="00F9723F">
        <w:t xml:space="preserve">It should also be noted that the UE must be able to hear the synchronization signal while it is simultaneously receiving data. The issues with this approach </w:t>
      </w:r>
      <w:bookmarkStart w:id="8" w:name="_GoBack"/>
      <w:bookmarkEnd w:id="8"/>
      <w:r w:rsidR="00CC2EDF">
        <w:t xml:space="preserve">are described in </w:t>
      </w:r>
      <w:r w:rsidR="00CC2EDF">
        <w:fldChar w:fldCharType="begin"/>
      </w:r>
      <w:r w:rsidR="00CC2EDF">
        <w:instrText xml:space="preserve"> REF _Ref473898941 \r \h </w:instrText>
      </w:r>
      <w:r w:rsidR="00CC2EDF">
        <w:fldChar w:fldCharType="separate"/>
      </w:r>
      <w:r w:rsidR="00CC2EDF">
        <w:t>[2]</w:t>
      </w:r>
      <w:r w:rsidR="00CC2EDF">
        <w:fldChar w:fldCharType="end"/>
      </w:r>
      <w:r w:rsidR="00CC2EDF">
        <w:t>.</w:t>
      </w:r>
    </w:p>
    <w:p w:rsidR="00F9723F" w:rsidRDefault="00F9723F" w:rsidP="00F9723F">
      <w:pPr>
        <w:pStyle w:val="Heading2"/>
      </w:pPr>
      <w:r>
        <w:t>Desirable properties of the additional RS</w:t>
      </w:r>
    </w:p>
    <w:p w:rsidR="00F9723F" w:rsidRDefault="00F9723F" w:rsidP="00F9723F">
      <w:r>
        <w:t xml:space="preserve">In summary, it is desirable that the additional RS </w:t>
      </w:r>
    </w:p>
    <w:p w:rsidR="00F9723F" w:rsidRDefault="00F9723F" w:rsidP="00F9723F">
      <w:pPr>
        <w:pStyle w:val="ListParagraph"/>
        <w:numPr>
          <w:ilvl w:val="0"/>
          <w:numId w:val="17"/>
        </w:numPr>
      </w:pPr>
      <w:r>
        <w:t>can be detected by the UE with a minimum configuration</w:t>
      </w:r>
    </w:p>
    <w:p w:rsidR="00F9723F" w:rsidRDefault="00F9723F" w:rsidP="00F9723F">
      <w:pPr>
        <w:pStyle w:val="ListParagraph"/>
        <w:numPr>
          <w:ilvl w:val="0"/>
          <w:numId w:val="17"/>
        </w:numPr>
      </w:pPr>
      <w:r>
        <w:t>can be detected by the UE without having to rely on a separate synchronization signal</w:t>
      </w:r>
    </w:p>
    <w:p w:rsidR="00F9723F" w:rsidRDefault="00F9723F" w:rsidP="00F9723F">
      <w:r>
        <w:t>Since CSI-RS lack the above properties, we propose</w:t>
      </w:r>
    </w:p>
    <w:p w:rsidR="00F9723F" w:rsidRPr="00CB2124" w:rsidRDefault="00F9723F" w:rsidP="00F9723F">
      <w:pPr>
        <w:pStyle w:val="Proposal"/>
      </w:pPr>
      <w:bookmarkStart w:id="9" w:name="_Ref474157461"/>
      <w:r>
        <w:t>Define a reference signal different from the CSI-RS that can be detected with a minimum amount of configuration, and which does not rely on a separate signal for synchronization.</w:t>
      </w:r>
      <w:bookmarkEnd w:id="9"/>
      <w:r>
        <w:t xml:space="preserve"> </w:t>
      </w:r>
    </w:p>
    <w:p w:rsidR="00F9723F" w:rsidRPr="00013222" w:rsidRDefault="00F9723F" w:rsidP="00F9723F">
      <w:pPr>
        <w:pStyle w:val="BodyText"/>
      </w:pPr>
    </w:p>
    <w:p w:rsidR="00C01F33" w:rsidRPr="00CE0424" w:rsidRDefault="00C01F33" w:rsidP="003A0E41">
      <w:pPr>
        <w:pStyle w:val="Heading1"/>
      </w:pPr>
      <w:r w:rsidRPr="00CE0424">
        <w:t>Conclusion</w:t>
      </w:r>
      <w:r w:rsidR="00AE2FEB">
        <w:t>s</w:t>
      </w:r>
    </w:p>
    <w:p w:rsidR="002451ED" w:rsidRDefault="003A0E41" w:rsidP="008E065E">
      <w:pPr>
        <w:pStyle w:val="BodyText"/>
      </w:pPr>
      <w:r>
        <w:t>In this contribution we made the following ob</w:t>
      </w:r>
      <w:r w:rsidR="004033B5">
        <w:t>s</w:t>
      </w:r>
      <w:r>
        <w:t>ervations</w:t>
      </w:r>
      <w:r w:rsidR="008E065E" w:rsidRPr="00CE0424">
        <w:t>:</w:t>
      </w:r>
    </w:p>
    <w:p w:rsidR="00890B52" w:rsidRDefault="00890B52" w:rsidP="00890B52">
      <w:pPr>
        <w:pStyle w:val="Observation"/>
        <w:numPr>
          <w:ilvl w:val="0"/>
          <w:numId w:val="18"/>
        </w:numPr>
        <w:ind w:left="1701" w:hanging="1701"/>
      </w:pPr>
      <w:r>
        <w:fldChar w:fldCharType="begin"/>
      </w:r>
      <w:r>
        <w:instrText xml:space="preserve"> REF _Ref474157298 \h </w:instrText>
      </w:r>
      <w:r>
        <w:fldChar w:fldCharType="separate"/>
      </w:r>
      <w:r>
        <w:t>Neither aperiodic nor semi-persistent CSI-RS configurations are suitable for L3 mobility in CONNECTED mode.</w:t>
      </w:r>
      <w:r>
        <w:fldChar w:fldCharType="end"/>
      </w:r>
    </w:p>
    <w:p w:rsidR="00890B52" w:rsidRDefault="00890B52" w:rsidP="00890B52">
      <w:pPr>
        <w:pStyle w:val="Observation"/>
        <w:numPr>
          <w:ilvl w:val="0"/>
          <w:numId w:val="18"/>
        </w:numPr>
        <w:ind w:left="1701" w:hanging="1701"/>
      </w:pPr>
      <w:r>
        <w:fldChar w:fldCharType="begin"/>
      </w:r>
      <w:r>
        <w:instrText xml:space="preserve"> REF _Ref474157308 \h </w:instrText>
      </w:r>
      <w:r>
        <w:fldChar w:fldCharType="separate"/>
      </w:r>
      <w:r>
        <w:t>For every CSI-RS resource the UE performs measurements on, the UE must be configured with</w:t>
      </w:r>
      <w:r>
        <w:fldChar w:fldCharType="end"/>
      </w:r>
    </w:p>
    <w:p w:rsidR="00890B52" w:rsidRDefault="00890B52" w:rsidP="00890B52">
      <w:pPr>
        <w:pStyle w:val="Observation"/>
        <w:numPr>
          <w:ilvl w:val="1"/>
          <w:numId w:val="18"/>
        </w:numPr>
      </w:pPr>
      <w:r>
        <w:fldChar w:fldCharType="begin"/>
      </w:r>
      <w:r>
        <w:instrText xml:space="preserve"> REF _Ref474157316 \h </w:instrText>
      </w:r>
      <w:r>
        <w:fldChar w:fldCharType="separate"/>
      </w:r>
      <w:r>
        <w:t>periodicity and sub-frame allocation</w:t>
      </w:r>
      <w:r>
        <w:fldChar w:fldCharType="end"/>
      </w:r>
    </w:p>
    <w:p w:rsidR="00890B52" w:rsidRDefault="00890B52" w:rsidP="00890B52">
      <w:pPr>
        <w:pStyle w:val="Observation"/>
        <w:numPr>
          <w:ilvl w:val="1"/>
          <w:numId w:val="18"/>
        </w:numPr>
      </w:pPr>
      <w:r>
        <w:fldChar w:fldCharType="begin"/>
      </w:r>
      <w:r>
        <w:instrText xml:space="preserve"> REF _Ref474157323 \h </w:instrText>
      </w:r>
      <w:r>
        <w:fldChar w:fldCharType="separate"/>
      </w:r>
      <w:r>
        <w:t>the RE allocation (OFDM symbol and comb)</w:t>
      </w:r>
      <w:r>
        <w:fldChar w:fldCharType="end"/>
      </w:r>
    </w:p>
    <w:p w:rsidR="00890B52" w:rsidRDefault="00890B52" w:rsidP="00890B52">
      <w:pPr>
        <w:pStyle w:val="Observation"/>
        <w:numPr>
          <w:ilvl w:val="1"/>
          <w:numId w:val="18"/>
        </w:numPr>
      </w:pPr>
      <w:r>
        <w:fldChar w:fldCharType="begin"/>
      </w:r>
      <w:r>
        <w:instrText xml:space="preserve"> REF _Ref474157325 \h </w:instrText>
      </w:r>
      <w:r>
        <w:fldChar w:fldCharType="separate"/>
      </w:r>
      <w:r>
        <w:t>the RS sequence initialization seed</w:t>
      </w:r>
      <w:r>
        <w:fldChar w:fldCharType="end"/>
      </w:r>
    </w:p>
    <w:p w:rsidR="00890B52" w:rsidRDefault="00890B52" w:rsidP="00890B52">
      <w:pPr>
        <w:pStyle w:val="Observation"/>
        <w:numPr>
          <w:ilvl w:val="0"/>
          <w:numId w:val="18"/>
        </w:numPr>
        <w:ind w:left="1701" w:hanging="1701"/>
      </w:pPr>
      <w:r>
        <w:fldChar w:fldCharType="begin"/>
      </w:r>
      <w:r>
        <w:instrText xml:space="preserve"> REF _Ref474157350 \h </w:instrText>
      </w:r>
      <w:r>
        <w:fldChar w:fldCharType="separate"/>
      </w:r>
      <w:r w:rsidRPr="00F9723F">
        <w:t>To perform a measurement on the CSI-RS, the UE must first synchronize to another signal, which is QCL with the CSI-RS</w:t>
      </w:r>
      <w:r>
        <w:fldChar w:fldCharType="end"/>
      </w:r>
    </w:p>
    <w:p w:rsidR="00890B52" w:rsidRDefault="00890B52" w:rsidP="00890B52">
      <w:pPr>
        <w:pStyle w:val="Observation"/>
        <w:numPr>
          <w:ilvl w:val="0"/>
          <w:numId w:val="18"/>
        </w:numPr>
        <w:ind w:left="1701" w:hanging="1701"/>
      </w:pPr>
      <w:r>
        <w:fldChar w:fldCharType="begin"/>
      </w:r>
      <w:r>
        <w:instrText xml:space="preserve"> REF _Ref474157379 \h </w:instrText>
      </w:r>
      <w:r>
        <w:fldChar w:fldCharType="separate"/>
      </w:r>
      <w:r w:rsidRPr="00F9723F">
        <w:t>The effective periodicity of the CSI-RS can never be higher than that of the corresponding synchronization signal.</w:t>
      </w:r>
      <w:r>
        <w:fldChar w:fldCharType="end"/>
      </w:r>
    </w:p>
    <w:p w:rsidR="00890B52" w:rsidRDefault="00E5689D" w:rsidP="00E5689D">
      <w:pPr>
        <w:pStyle w:val="BodyText"/>
      </w:pPr>
      <w:r>
        <w:t xml:space="preserve">Based on the discussion </w:t>
      </w:r>
      <w:r w:rsidR="009C6832">
        <w:t>in this contri</w:t>
      </w:r>
      <w:r w:rsidR="003A0E41">
        <w:t>bution</w:t>
      </w:r>
      <w:r w:rsidR="008E065E" w:rsidRPr="00CE0424">
        <w:t xml:space="preserve"> we propose the following:</w:t>
      </w:r>
    </w:p>
    <w:p w:rsidR="003A0E41" w:rsidRDefault="00890B52" w:rsidP="00890B52">
      <w:pPr>
        <w:pStyle w:val="Proposal"/>
        <w:numPr>
          <w:ilvl w:val="0"/>
          <w:numId w:val="19"/>
        </w:numPr>
        <w:ind w:left="1276" w:hanging="1276"/>
        <w:rPr>
          <w:noProof/>
        </w:rPr>
      </w:pPr>
      <w:r>
        <w:fldChar w:fldCharType="begin"/>
      </w:r>
      <w:r>
        <w:instrText xml:space="preserve"> REF _Ref474157461 \h </w:instrText>
      </w:r>
      <w:r>
        <w:fldChar w:fldCharType="separate"/>
      </w:r>
      <w:r>
        <w:t>Define a reference signal different from the CSI-RS that can be detected with a minimum amount of configuration, and which does not rely on a separate signal for synchronization.</w:t>
      </w:r>
      <w:r>
        <w:fldChar w:fldCharType="end"/>
      </w:r>
      <w:r w:rsidR="00E5689D">
        <w:fldChar w:fldCharType="begin"/>
      </w:r>
      <w:r w:rsidR="00E5689D">
        <w:instrText xml:space="preserve"> TOC \f \n \p " " \t "Proposal,1" </w:instrText>
      </w:r>
      <w:r w:rsidR="00E5689D">
        <w:fldChar w:fldCharType="separate"/>
      </w:r>
    </w:p>
    <w:p w:rsidR="00C01F33" w:rsidRPr="00790B99" w:rsidRDefault="00E5689D" w:rsidP="00E5689D">
      <w:pPr>
        <w:pStyle w:val="BodyText"/>
        <w:rPr>
          <w:b/>
          <w:bCs/>
        </w:rPr>
      </w:pPr>
      <w:r>
        <w:rPr>
          <w:b/>
          <w:bCs/>
        </w:rPr>
        <w:fldChar w:fldCharType="end"/>
      </w:r>
    </w:p>
    <w:p w:rsidR="00F507D1" w:rsidRPr="00CE0424" w:rsidRDefault="00F507D1" w:rsidP="00CE0424">
      <w:pPr>
        <w:pStyle w:val="Heading1"/>
      </w:pPr>
      <w:bookmarkStart w:id="10" w:name="_In-sequence_SDU_delivery"/>
      <w:bookmarkEnd w:id="10"/>
      <w:r w:rsidRPr="00CE0424">
        <w:t>References</w:t>
      </w:r>
    </w:p>
    <w:p w:rsidR="003A7EF3" w:rsidRDefault="00CC2EDF" w:rsidP="00CC2EDF">
      <w:pPr>
        <w:pStyle w:val="Reference"/>
      </w:pPr>
      <w:bookmarkStart w:id="11" w:name="_Ref473898921"/>
      <w:r w:rsidRPr="00CC2EDF">
        <w:t>R1-1702130</w:t>
      </w:r>
      <w:r>
        <w:t>,</w:t>
      </w:r>
      <w:r w:rsidRPr="00CC2EDF">
        <w:t xml:space="preserve"> </w:t>
      </w:r>
      <w:r>
        <w:t>“</w:t>
      </w:r>
      <w:r w:rsidRPr="00CC2EDF">
        <w:t>Sync signal options for active mode mobility RS</w:t>
      </w:r>
      <w:r>
        <w:t>”, Ericsson, Athens, Greece, February 2017</w:t>
      </w:r>
      <w:bookmarkEnd w:id="11"/>
    </w:p>
    <w:p w:rsidR="00CC2EDF" w:rsidRPr="00CE0424" w:rsidRDefault="00CC2EDF" w:rsidP="00CC2EDF">
      <w:pPr>
        <w:pStyle w:val="Reference"/>
      </w:pPr>
      <w:bookmarkStart w:id="12" w:name="_Ref473898941"/>
      <w:r>
        <w:t>R1-1700301, ”</w:t>
      </w:r>
      <w:r w:rsidRPr="00CC2EDF">
        <w:t>NR Synchronization signals for idle and connected mode mobility</w:t>
      </w:r>
      <w:r>
        <w:t xml:space="preserve">”, </w:t>
      </w:r>
      <w:r w:rsidR="00612C7A">
        <w:t xml:space="preserve">Ericsson, </w:t>
      </w:r>
      <w:r>
        <w:t>Spokane, USA, January 2017</w:t>
      </w:r>
      <w:bookmarkEnd w:id="12"/>
    </w:p>
    <w:sectPr w:rsidR="00CC2EDF" w:rsidRPr="00CE0424" w:rsidSect="00C02A4C">
      <w:headerReference w:type="even" r:id="rId8"/>
      <w:footerReference w:type="default" r:id="rId9"/>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6137" w:rsidRDefault="00A16137">
      <w:r>
        <w:separator/>
      </w:r>
    </w:p>
  </w:endnote>
  <w:endnote w:type="continuationSeparator" w:id="0">
    <w:p w:rsidR="00A16137" w:rsidRDefault="00A161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4F02" w:rsidRDefault="00474F0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1613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16137">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6137" w:rsidRDefault="00A16137">
      <w:r>
        <w:separator/>
      </w:r>
    </w:p>
  </w:footnote>
  <w:footnote w:type="continuationSeparator" w:id="0">
    <w:p w:rsidR="00A16137" w:rsidRDefault="00A161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4F02" w:rsidRDefault="00474F0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39F4438"/>
    <w:multiLevelType w:val="hybridMultilevel"/>
    <w:tmpl w:val="15D28AFC"/>
    <w:lvl w:ilvl="0" w:tplc="634021D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42F24A5"/>
    <w:multiLevelType w:val="hybridMultilevel"/>
    <w:tmpl w:val="2D1CDC6C"/>
    <w:lvl w:ilvl="0" w:tplc="93E676FC">
      <w:start w:val="1"/>
      <w:numFmt w:val="bullet"/>
      <w:lvlText w:val="•"/>
      <w:lvlJc w:val="left"/>
      <w:pPr>
        <w:tabs>
          <w:tab w:val="num" w:pos="720"/>
        </w:tabs>
        <w:ind w:left="720" w:hanging="360"/>
      </w:pPr>
      <w:rPr>
        <w:rFonts w:ascii="Arial" w:hAnsi="Arial" w:hint="default"/>
      </w:rPr>
    </w:lvl>
    <w:lvl w:ilvl="1" w:tplc="0186AB22">
      <w:start w:val="1771"/>
      <w:numFmt w:val="bullet"/>
      <w:lvlText w:val="–"/>
      <w:lvlJc w:val="left"/>
      <w:pPr>
        <w:tabs>
          <w:tab w:val="num" w:pos="1440"/>
        </w:tabs>
        <w:ind w:left="1440" w:hanging="360"/>
      </w:pPr>
      <w:rPr>
        <w:rFonts w:ascii="Arial" w:hAnsi="Arial" w:hint="default"/>
      </w:rPr>
    </w:lvl>
    <w:lvl w:ilvl="2" w:tplc="E67807B2">
      <w:start w:val="1"/>
      <w:numFmt w:val="bullet"/>
      <w:lvlText w:val="•"/>
      <w:lvlJc w:val="left"/>
      <w:pPr>
        <w:tabs>
          <w:tab w:val="num" w:pos="2160"/>
        </w:tabs>
        <w:ind w:left="2160" w:hanging="360"/>
      </w:pPr>
      <w:rPr>
        <w:rFonts w:ascii="Arial" w:hAnsi="Arial" w:hint="default"/>
      </w:rPr>
    </w:lvl>
    <w:lvl w:ilvl="3" w:tplc="93C69E2E">
      <w:start w:val="1"/>
      <w:numFmt w:val="bullet"/>
      <w:lvlText w:val="•"/>
      <w:lvlJc w:val="left"/>
      <w:pPr>
        <w:tabs>
          <w:tab w:val="num" w:pos="2880"/>
        </w:tabs>
        <w:ind w:left="2880" w:hanging="360"/>
      </w:pPr>
      <w:rPr>
        <w:rFonts w:ascii="Arial" w:hAnsi="Arial" w:hint="default"/>
      </w:rPr>
    </w:lvl>
    <w:lvl w:ilvl="4" w:tplc="CC00AC1E" w:tentative="1">
      <w:start w:val="1"/>
      <w:numFmt w:val="bullet"/>
      <w:lvlText w:val="•"/>
      <w:lvlJc w:val="left"/>
      <w:pPr>
        <w:tabs>
          <w:tab w:val="num" w:pos="3600"/>
        </w:tabs>
        <w:ind w:left="3600" w:hanging="360"/>
      </w:pPr>
      <w:rPr>
        <w:rFonts w:ascii="Arial" w:hAnsi="Arial" w:hint="default"/>
      </w:rPr>
    </w:lvl>
    <w:lvl w:ilvl="5" w:tplc="AC6C57BC" w:tentative="1">
      <w:start w:val="1"/>
      <w:numFmt w:val="bullet"/>
      <w:lvlText w:val="•"/>
      <w:lvlJc w:val="left"/>
      <w:pPr>
        <w:tabs>
          <w:tab w:val="num" w:pos="4320"/>
        </w:tabs>
        <w:ind w:left="4320" w:hanging="360"/>
      </w:pPr>
      <w:rPr>
        <w:rFonts w:ascii="Arial" w:hAnsi="Arial" w:hint="default"/>
      </w:rPr>
    </w:lvl>
    <w:lvl w:ilvl="6" w:tplc="1E088BF8" w:tentative="1">
      <w:start w:val="1"/>
      <w:numFmt w:val="bullet"/>
      <w:lvlText w:val="•"/>
      <w:lvlJc w:val="left"/>
      <w:pPr>
        <w:tabs>
          <w:tab w:val="num" w:pos="5040"/>
        </w:tabs>
        <w:ind w:left="5040" w:hanging="360"/>
      </w:pPr>
      <w:rPr>
        <w:rFonts w:ascii="Arial" w:hAnsi="Arial" w:hint="default"/>
      </w:rPr>
    </w:lvl>
    <w:lvl w:ilvl="7" w:tplc="3FC8419A" w:tentative="1">
      <w:start w:val="1"/>
      <w:numFmt w:val="bullet"/>
      <w:lvlText w:val="•"/>
      <w:lvlJc w:val="left"/>
      <w:pPr>
        <w:tabs>
          <w:tab w:val="num" w:pos="5760"/>
        </w:tabs>
        <w:ind w:left="5760" w:hanging="360"/>
      </w:pPr>
      <w:rPr>
        <w:rFonts w:ascii="Arial" w:hAnsi="Arial" w:hint="default"/>
      </w:rPr>
    </w:lvl>
    <w:lvl w:ilvl="8" w:tplc="FE8C0D9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49B6D0C"/>
    <w:multiLevelType w:val="hybridMultilevel"/>
    <w:tmpl w:val="53183394"/>
    <w:lvl w:ilvl="0" w:tplc="38E634CC">
      <w:start w:val="1"/>
      <w:numFmt w:val="bullet"/>
      <w:lvlText w:val="•"/>
      <w:lvlJc w:val="left"/>
      <w:pPr>
        <w:tabs>
          <w:tab w:val="num" w:pos="720"/>
        </w:tabs>
        <w:ind w:left="720" w:hanging="360"/>
      </w:pPr>
      <w:rPr>
        <w:rFonts w:ascii="Arial" w:hAnsi="Arial" w:hint="default"/>
      </w:rPr>
    </w:lvl>
    <w:lvl w:ilvl="1" w:tplc="E0D8563C">
      <w:start w:val="4018"/>
      <w:numFmt w:val="bullet"/>
      <w:lvlText w:val="–"/>
      <w:lvlJc w:val="left"/>
      <w:pPr>
        <w:tabs>
          <w:tab w:val="num" w:pos="1440"/>
        </w:tabs>
        <w:ind w:left="1440" w:hanging="360"/>
      </w:pPr>
      <w:rPr>
        <w:rFonts w:ascii="Arial" w:hAnsi="Arial" w:hint="default"/>
      </w:rPr>
    </w:lvl>
    <w:lvl w:ilvl="2" w:tplc="990CFC56">
      <w:start w:val="4018"/>
      <w:numFmt w:val="bullet"/>
      <w:lvlText w:val="•"/>
      <w:lvlJc w:val="left"/>
      <w:pPr>
        <w:tabs>
          <w:tab w:val="num" w:pos="2160"/>
        </w:tabs>
        <w:ind w:left="2160" w:hanging="360"/>
      </w:pPr>
      <w:rPr>
        <w:rFonts w:ascii="Arial" w:hAnsi="Arial" w:hint="default"/>
      </w:rPr>
    </w:lvl>
    <w:lvl w:ilvl="3" w:tplc="FC1A3FCC">
      <w:start w:val="1"/>
      <w:numFmt w:val="bullet"/>
      <w:lvlText w:val="•"/>
      <w:lvlJc w:val="left"/>
      <w:pPr>
        <w:tabs>
          <w:tab w:val="num" w:pos="2880"/>
        </w:tabs>
        <w:ind w:left="2880" w:hanging="360"/>
      </w:pPr>
      <w:rPr>
        <w:rFonts w:ascii="Arial" w:hAnsi="Arial" w:hint="default"/>
      </w:rPr>
    </w:lvl>
    <w:lvl w:ilvl="4" w:tplc="D25825E8" w:tentative="1">
      <w:start w:val="1"/>
      <w:numFmt w:val="bullet"/>
      <w:lvlText w:val="•"/>
      <w:lvlJc w:val="left"/>
      <w:pPr>
        <w:tabs>
          <w:tab w:val="num" w:pos="3600"/>
        </w:tabs>
        <w:ind w:left="3600" w:hanging="360"/>
      </w:pPr>
      <w:rPr>
        <w:rFonts w:ascii="Arial" w:hAnsi="Arial" w:hint="default"/>
      </w:rPr>
    </w:lvl>
    <w:lvl w:ilvl="5" w:tplc="B46042AC" w:tentative="1">
      <w:start w:val="1"/>
      <w:numFmt w:val="bullet"/>
      <w:lvlText w:val="•"/>
      <w:lvlJc w:val="left"/>
      <w:pPr>
        <w:tabs>
          <w:tab w:val="num" w:pos="4320"/>
        </w:tabs>
        <w:ind w:left="4320" w:hanging="360"/>
      </w:pPr>
      <w:rPr>
        <w:rFonts w:ascii="Arial" w:hAnsi="Arial" w:hint="default"/>
      </w:rPr>
    </w:lvl>
    <w:lvl w:ilvl="6" w:tplc="0F324094" w:tentative="1">
      <w:start w:val="1"/>
      <w:numFmt w:val="bullet"/>
      <w:lvlText w:val="•"/>
      <w:lvlJc w:val="left"/>
      <w:pPr>
        <w:tabs>
          <w:tab w:val="num" w:pos="5040"/>
        </w:tabs>
        <w:ind w:left="5040" w:hanging="360"/>
      </w:pPr>
      <w:rPr>
        <w:rFonts w:ascii="Arial" w:hAnsi="Arial" w:hint="default"/>
      </w:rPr>
    </w:lvl>
    <w:lvl w:ilvl="7" w:tplc="FCB6560A" w:tentative="1">
      <w:start w:val="1"/>
      <w:numFmt w:val="bullet"/>
      <w:lvlText w:val="•"/>
      <w:lvlJc w:val="left"/>
      <w:pPr>
        <w:tabs>
          <w:tab w:val="num" w:pos="5760"/>
        </w:tabs>
        <w:ind w:left="5760" w:hanging="360"/>
      </w:pPr>
      <w:rPr>
        <w:rFonts w:ascii="Arial" w:hAnsi="Arial" w:hint="default"/>
      </w:rPr>
    </w:lvl>
    <w:lvl w:ilvl="8" w:tplc="21447CAC"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2"/>
  </w:num>
  <w:num w:numId="3">
    <w:abstractNumId w:val="9"/>
  </w:num>
  <w:num w:numId="4">
    <w:abstractNumId w:val="10"/>
  </w:num>
  <w:num w:numId="5">
    <w:abstractNumId w:val="6"/>
  </w:num>
  <w:num w:numId="6">
    <w:abstractNumId w:val="11"/>
  </w:num>
  <w:num w:numId="7">
    <w:abstractNumId w:val="14"/>
  </w:num>
  <w:num w:numId="8">
    <w:abstractNumId w:val="7"/>
  </w:num>
  <w:num w:numId="9">
    <w:abstractNumId w:val="5"/>
  </w:num>
  <w:num w:numId="10">
    <w:abstractNumId w:val="2"/>
  </w:num>
  <w:num w:numId="11">
    <w:abstractNumId w:val="1"/>
  </w:num>
  <w:num w:numId="12">
    <w:abstractNumId w:val="0"/>
  </w:num>
  <w:num w:numId="13">
    <w:abstractNumId w:val="13"/>
  </w:num>
  <w:num w:numId="14">
    <w:abstractNumId w:val="8"/>
  </w:num>
  <w:num w:numId="15">
    <w:abstractNumId w:val="16"/>
  </w:num>
  <w:num w:numId="16">
    <w:abstractNumId w:val="15"/>
  </w:num>
  <w:num w:numId="17">
    <w:abstractNumId w:val="4"/>
  </w:num>
  <w:num w:numId="18">
    <w:abstractNumId w:val="13"/>
    <w:lvlOverride w:ilvl="0">
      <w:startOverride w:val="1"/>
    </w:lvlOverride>
  </w:num>
  <w:num w:numId="19">
    <w:abstractNumId w:val="9"/>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3222"/>
    <w:rsid w:val="00015D15"/>
    <w:rsid w:val="0002564D"/>
    <w:rsid w:val="00025ECA"/>
    <w:rsid w:val="00030B30"/>
    <w:rsid w:val="000325B8"/>
    <w:rsid w:val="00034C15"/>
    <w:rsid w:val="00036BA1"/>
    <w:rsid w:val="00042009"/>
    <w:rsid w:val="000422E2"/>
    <w:rsid w:val="00042F22"/>
    <w:rsid w:val="000444EF"/>
    <w:rsid w:val="0005120A"/>
    <w:rsid w:val="00052A07"/>
    <w:rsid w:val="000534E3"/>
    <w:rsid w:val="0005606A"/>
    <w:rsid w:val="00057117"/>
    <w:rsid w:val="000616E7"/>
    <w:rsid w:val="0006487E"/>
    <w:rsid w:val="00065E1A"/>
    <w:rsid w:val="00067E82"/>
    <w:rsid w:val="00076637"/>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2560"/>
    <w:rsid w:val="001E58E2"/>
    <w:rsid w:val="001E7AED"/>
    <w:rsid w:val="001F34F6"/>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C7705"/>
    <w:rsid w:val="002D071A"/>
    <w:rsid w:val="002D34B2"/>
    <w:rsid w:val="002D7637"/>
    <w:rsid w:val="002E17F2"/>
    <w:rsid w:val="002E6AB4"/>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7380"/>
    <w:rsid w:val="003602D9"/>
    <w:rsid w:val="003604CE"/>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0F55"/>
    <w:rsid w:val="0041263E"/>
    <w:rsid w:val="00413AAC"/>
    <w:rsid w:val="00413E92"/>
    <w:rsid w:val="00421105"/>
    <w:rsid w:val="004242F4"/>
    <w:rsid w:val="00427248"/>
    <w:rsid w:val="00437447"/>
    <w:rsid w:val="00441782"/>
    <w:rsid w:val="00441A92"/>
    <w:rsid w:val="00444F56"/>
    <w:rsid w:val="00446488"/>
    <w:rsid w:val="004517AA"/>
    <w:rsid w:val="00452CAC"/>
    <w:rsid w:val="00457565"/>
    <w:rsid w:val="00457B71"/>
    <w:rsid w:val="004669E2"/>
    <w:rsid w:val="0046794E"/>
    <w:rsid w:val="00470C31"/>
    <w:rsid w:val="004734D0"/>
    <w:rsid w:val="00474F02"/>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192"/>
    <w:rsid w:val="00554E19"/>
    <w:rsid w:val="0056121F"/>
    <w:rsid w:val="00572505"/>
    <w:rsid w:val="00575DA6"/>
    <w:rsid w:val="00582809"/>
    <w:rsid w:val="0058798C"/>
    <w:rsid w:val="005900FA"/>
    <w:rsid w:val="005935A4"/>
    <w:rsid w:val="005948C2"/>
    <w:rsid w:val="00595DCA"/>
    <w:rsid w:val="0059779B"/>
    <w:rsid w:val="005A209A"/>
    <w:rsid w:val="005A662D"/>
    <w:rsid w:val="005B35D7"/>
    <w:rsid w:val="005B392A"/>
    <w:rsid w:val="005B3AA3"/>
    <w:rsid w:val="005B5D1A"/>
    <w:rsid w:val="005B6F83"/>
    <w:rsid w:val="005C74FB"/>
    <w:rsid w:val="005D1602"/>
    <w:rsid w:val="005E385F"/>
    <w:rsid w:val="005E5B81"/>
    <w:rsid w:val="005F2CB1"/>
    <w:rsid w:val="005F3025"/>
    <w:rsid w:val="005F618C"/>
    <w:rsid w:val="005F70BD"/>
    <w:rsid w:val="0060283C"/>
    <w:rsid w:val="00604F14"/>
    <w:rsid w:val="00611B83"/>
    <w:rsid w:val="00612C7A"/>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4DBF"/>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2114"/>
    <w:rsid w:val="006D6F08"/>
    <w:rsid w:val="006D71C9"/>
    <w:rsid w:val="006E062C"/>
    <w:rsid w:val="006E1514"/>
    <w:rsid w:val="006E2288"/>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23A0"/>
    <w:rsid w:val="00726EA6"/>
    <w:rsid w:val="00727208"/>
    <w:rsid w:val="00727680"/>
    <w:rsid w:val="007348B1"/>
    <w:rsid w:val="007362A6"/>
    <w:rsid w:val="00736D7D"/>
    <w:rsid w:val="00740E58"/>
    <w:rsid w:val="00742D67"/>
    <w:rsid w:val="007445A0"/>
    <w:rsid w:val="0074524B"/>
    <w:rsid w:val="00745535"/>
    <w:rsid w:val="00747D8B"/>
    <w:rsid w:val="00751228"/>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0B52"/>
    <w:rsid w:val="00892A75"/>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2E00"/>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E11"/>
    <w:rsid w:val="009D4FF0"/>
    <w:rsid w:val="009D703C"/>
    <w:rsid w:val="009D718F"/>
    <w:rsid w:val="009E068F"/>
    <w:rsid w:val="009E14E0"/>
    <w:rsid w:val="009E35DB"/>
    <w:rsid w:val="009E47A3"/>
    <w:rsid w:val="009F08F3"/>
    <w:rsid w:val="009F344F"/>
    <w:rsid w:val="00A031D8"/>
    <w:rsid w:val="00A048A8"/>
    <w:rsid w:val="00A04F49"/>
    <w:rsid w:val="00A12590"/>
    <w:rsid w:val="00A12921"/>
    <w:rsid w:val="00A13E54"/>
    <w:rsid w:val="00A15745"/>
    <w:rsid w:val="00A16137"/>
    <w:rsid w:val="00A17AA6"/>
    <w:rsid w:val="00A17F63"/>
    <w:rsid w:val="00A2193B"/>
    <w:rsid w:val="00A2351A"/>
    <w:rsid w:val="00A264A9"/>
    <w:rsid w:val="00A27785"/>
    <w:rsid w:val="00A30187"/>
    <w:rsid w:val="00A30DB5"/>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157F9"/>
    <w:rsid w:val="00B20256"/>
    <w:rsid w:val="00B20D09"/>
    <w:rsid w:val="00B269D3"/>
    <w:rsid w:val="00B2763F"/>
    <w:rsid w:val="00B27AAC"/>
    <w:rsid w:val="00B30929"/>
    <w:rsid w:val="00B35B06"/>
    <w:rsid w:val="00B372AA"/>
    <w:rsid w:val="00B40445"/>
    <w:rsid w:val="00B41888"/>
    <w:rsid w:val="00B45A52"/>
    <w:rsid w:val="00B46175"/>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54995"/>
    <w:rsid w:val="00C54D41"/>
    <w:rsid w:val="00C56CCB"/>
    <w:rsid w:val="00C60783"/>
    <w:rsid w:val="00C64672"/>
    <w:rsid w:val="00C70697"/>
    <w:rsid w:val="00C72EF4"/>
    <w:rsid w:val="00C75D2F"/>
    <w:rsid w:val="00C767BE"/>
    <w:rsid w:val="00C76E3C"/>
    <w:rsid w:val="00C81568"/>
    <w:rsid w:val="00C9027A"/>
    <w:rsid w:val="00C9068E"/>
    <w:rsid w:val="00C93C4B"/>
    <w:rsid w:val="00C944AB"/>
    <w:rsid w:val="00C95B40"/>
    <w:rsid w:val="00C975F8"/>
    <w:rsid w:val="00CA1068"/>
    <w:rsid w:val="00CA1ED8"/>
    <w:rsid w:val="00CA2417"/>
    <w:rsid w:val="00CB1F63"/>
    <w:rsid w:val="00CB7170"/>
    <w:rsid w:val="00CC040E"/>
    <w:rsid w:val="00CC111F"/>
    <w:rsid w:val="00CC2011"/>
    <w:rsid w:val="00CC2EDF"/>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404F"/>
    <w:rsid w:val="00D35E6D"/>
    <w:rsid w:val="00D36E71"/>
    <w:rsid w:val="00D379E3"/>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D061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1DD0"/>
    <w:rsid w:val="00E53B75"/>
    <w:rsid w:val="00E54E3B"/>
    <w:rsid w:val="00E5689D"/>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2BFE"/>
    <w:rsid w:val="00EB4EA2"/>
    <w:rsid w:val="00EC27C6"/>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23F"/>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0E9CCF"/>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C7789"/>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AC778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AC7789"/>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AC7789"/>
    <w:pPr>
      <w:numPr>
        <w:ilvl w:val="2"/>
      </w:numPr>
      <w:spacing w:before="120"/>
      <w:outlineLvl w:val="2"/>
    </w:pPr>
    <w:rPr>
      <w:sz w:val="24"/>
      <w:szCs w:val="28"/>
    </w:rPr>
  </w:style>
  <w:style w:type="paragraph" w:styleId="Heading4">
    <w:name w:val="heading 4"/>
    <w:basedOn w:val="Heading3"/>
    <w:next w:val="Normal"/>
    <w:qFormat/>
    <w:rsid w:val="00AC7789"/>
    <w:pPr>
      <w:numPr>
        <w:ilvl w:val="3"/>
      </w:numPr>
      <w:outlineLvl w:val="3"/>
    </w:pPr>
    <w:rPr>
      <w:szCs w:val="24"/>
    </w:rPr>
  </w:style>
  <w:style w:type="paragraph" w:styleId="Heading5">
    <w:name w:val="heading 5"/>
    <w:basedOn w:val="Heading4"/>
    <w:next w:val="Normal"/>
    <w:qFormat/>
    <w:rsid w:val="00AC7789"/>
    <w:pPr>
      <w:numPr>
        <w:ilvl w:val="4"/>
      </w:numPr>
      <w:outlineLvl w:val="4"/>
    </w:pPr>
    <w:rPr>
      <w:sz w:val="22"/>
      <w:szCs w:val="22"/>
    </w:rPr>
  </w:style>
  <w:style w:type="paragraph" w:styleId="Heading6">
    <w:name w:val="heading 6"/>
    <w:basedOn w:val="Normal"/>
    <w:next w:val="Normal"/>
    <w:qFormat/>
    <w:rsid w:val="00AC7789"/>
    <w:pPr>
      <w:keepNext/>
      <w:keepLines/>
      <w:numPr>
        <w:ilvl w:val="5"/>
        <w:numId w:val="1"/>
      </w:numPr>
      <w:spacing w:before="120"/>
      <w:outlineLvl w:val="5"/>
    </w:pPr>
    <w:rPr>
      <w:rFonts w:cs="Arial"/>
    </w:rPr>
  </w:style>
  <w:style w:type="paragraph" w:styleId="Heading7">
    <w:name w:val="heading 7"/>
    <w:basedOn w:val="Normal"/>
    <w:next w:val="Normal"/>
    <w:qFormat/>
    <w:rsid w:val="00AC7789"/>
    <w:pPr>
      <w:keepNext/>
      <w:keepLines/>
      <w:numPr>
        <w:ilvl w:val="6"/>
        <w:numId w:val="1"/>
      </w:numPr>
      <w:spacing w:before="120"/>
      <w:outlineLvl w:val="6"/>
    </w:pPr>
    <w:rPr>
      <w:rFonts w:cs="Arial"/>
    </w:rPr>
  </w:style>
  <w:style w:type="paragraph" w:styleId="Heading8">
    <w:name w:val="heading 8"/>
    <w:basedOn w:val="Heading7"/>
    <w:next w:val="Normal"/>
    <w:qFormat/>
    <w:rsid w:val="00AC7789"/>
    <w:pPr>
      <w:numPr>
        <w:ilvl w:val="7"/>
      </w:numPr>
      <w:outlineLvl w:val="7"/>
    </w:pPr>
  </w:style>
  <w:style w:type="paragraph" w:styleId="Heading9">
    <w:name w:val="heading 9"/>
    <w:basedOn w:val="Heading8"/>
    <w:next w:val="Normal"/>
    <w:qFormat/>
    <w:rsid w:val="00AC778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C7789"/>
    <w:pPr>
      <w:spacing w:before="180"/>
      <w:ind w:left="2693" w:hanging="2693"/>
    </w:pPr>
    <w:rPr>
      <w:b w:val="0"/>
      <w:bCs/>
    </w:rPr>
  </w:style>
  <w:style w:type="paragraph" w:styleId="TOC1">
    <w:name w:val="toc 1"/>
    <w:aliases w:val="Observation TOC2"/>
    <w:uiPriority w:val="39"/>
    <w:rsid w:val="00AC778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C7789"/>
    <w:pPr>
      <w:keepNext/>
      <w:keepLines/>
      <w:spacing w:before="180"/>
      <w:jc w:val="center"/>
    </w:pPr>
  </w:style>
  <w:style w:type="paragraph" w:styleId="Caption">
    <w:name w:val="caption"/>
    <w:basedOn w:val="Normal"/>
    <w:next w:val="Normal"/>
    <w:qFormat/>
    <w:rsid w:val="00AC7789"/>
    <w:pPr>
      <w:spacing w:after="240"/>
      <w:jc w:val="center"/>
    </w:pPr>
    <w:rPr>
      <w:b/>
      <w:bCs/>
    </w:rPr>
  </w:style>
  <w:style w:type="paragraph" w:styleId="TOC5">
    <w:name w:val="toc 5"/>
    <w:aliases w:val="Observation TOC"/>
    <w:basedOn w:val="TOC4"/>
    <w:semiHidden/>
    <w:rsid w:val="00AC7789"/>
    <w:pPr>
      <w:tabs>
        <w:tab w:val="right" w:pos="1701"/>
      </w:tabs>
      <w:ind w:left="1701" w:hanging="1701"/>
    </w:pPr>
  </w:style>
  <w:style w:type="paragraph" w:styleId="TOC4">
    <w:name w:val="toc 4"/>
    <w:basedOn w:val="TOC3"/>
    <w:semiHidden/>
    <w:rsid w:val="00AC7789"/>
    <w:pPr>
      <w:ind w:left="1418" w:hanging="1418"/>
    </w:pPr>
  </w:style>
  <w:style w:type="paragraph" w:styleId="TOC3">
    <w:name w:val="toc 3"/>
    <w:basedOn w:val="TOC2"/>
    <w:semiHidden/>
    <w:rsid w:val="00AC7789"/>
    <w:pPr>
      <w:ind w:left="1134" w:hanging="1134"/>
    </w:pPr>
  </w:style>
  <w:style w:type="paragraph" w:styleId="TOC2">
    <w:name w:val="toc 2"/>
    <w:basedOn w:val="TOC1"/>
    <w:semiHidden/>
    <w:rsid w:val="00AC7789"/>
    <w:pPr>
      <w:keepNext w:val="0"/>
      <w:spacing w:before="0"/>
      <w:ind w:left="851" w:hanging="851"/>
    </w:pPr>
    <w:rPr>
      <w:szCs w:val="20"/>
    </w:rPr>
  </w:style>
  <w:style w:type="paragraph" w:styleId="Index2">
    <w:name w:val="index 2"/>
    <w:basedOn w:val="Index1"/>
    <w:semiHidden/>
    <w:rsid w:val="00AC7789"/>
    <w:pPr>
      <w:ind w:left="284"/>
    </w:pPr>
  </w:style>
  <w:style w:type="paragraph" w:styleId="Index1">
    <w:name w:val="index 1"/>
    <w:basedOn w:val="Normal"/>
    <w:semiHidden/>
    <w:rsid w:val="00AC7789"/>
    <w:pPr>
      <w:keepLines/>
      <w:spacing w:after="0"/>
    </w:pPr>
  </w:style>
  <w:style w:type="paragraph" w:styleId="DocumentMap">
    <w:name w:val="Document Map"/>
    <w:basedOn w:val="Normal"/>
    <w:semiHidden/>
    <w:rsid w:val="00AC7789"/>
    <w:pPr>
      <w:shd w:val="clear" w:color="auto" w:fill="000080"/>
    </w:pPr>
    <w:rPr>
      <w:rFonts w:ascii="Tahoma" w:hAnsi="Tahoma" w:cs="Tahoma"/>
    </w:rPr>
  </w:style>
  <w:style w:type="paragraph" w:styleId="ListNumber2">
    <w:name w:val="List Number 2"/>
    <w:basedOn w:val="ListNumber"/>
    <w:rsid w:val="00AC7789"/>
    <w:pPr>
      <w:ind w:left="851"/>
    </w:pPr>
  </w:style>
  <w:style w:type="paragraph" w:styleId="ListNumber">
    <w:name w:val="List Number"/>
    <w:basedOn w:val="List"/>
    <w:rsid w:val="00AC7789"/>
  </w:style>
  <w:style w:type="paragraph" w:styleId="List">
    <w:name w:val="List"/>
    <w:basedOn w:val="Normal"/>
    <w:rsid w:val="00AC7789"/>
    <w:pPr>
      <w:ind w:left="568" w:hanging="284"/>
    </w:pPr>
  </w:style>
  <w:style w:type="paragraph" w:styleId="Header">
    <w:name w:val="header"/>
    <w:rsid w:val="00AC778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C7789"/>
    <w:rPr>
      <w:b/>
      <w:bCs/>
      <w:position w:val="6"/>
      <w:sz w:val="16"/>
      <w:szCs w:val="16"/>
    </w:rPr>
  </w:style>
  <w:style w:type="paragraph" w:styleId="FootnoteText">
    <w:name w:val="footnote text"/>
    <w:basedOn w:val="Normal"/>
    <w:semiHidden/>
    <w:rsid w:val="00AC7789"/>
    <w:pPr>
      <w:keepLines/>
      <w:spacing w:after="0"/>
      <w:ind w:left="454" w:hanging="454"/>
    </w:pPr>
    <w:rPr>
      <w:sz w:val="16"/>
      <w:szCs w:val="16"/>
    </w:rPr>
  </w:style>
  <w:style w:type="paragraph" w:customStyle="1" w:styleId="3GPPHeader">
    <w:name w:val="3GPP_Header"/>
    <w:basedOn w:val="Normal"/>
    <w:qFormat/>
    <w:rsid w:val="00AC7789"/>
    <w:pPr>
      <w:tabs>
        <w:tab w:val="left" w:pos="1800"/>
        <w:tab w:val="right" w:pos="9360"/>
      </w:tabs>
      <w:spacing w:after="0"/>
    </w:pPr>
    <w:rPr>
      <w:rFonts w:ascii="Arial" w:hAnsi="Arial"/>
      <w:b/>
    </w:rPr>
  </w:style>
  <w:style w:type="paragraph" w:styleId="TOC9">
    <w:name w:val="toc 9"/>
    <w:basedOn w:val="TOC8"/>
    <w:semiHidden/>
    <w:rsid w:val="00AC7789"/>
    <w:pPr>
      <w:ind w:left="1418" w:hanging="1418"/>
    </w:pPr>
  </w:style>
  <w:style w:type="paragraph" w:styleId="TOC6">
    <w:name w:val="toc 6"/>
    <w:basedOn w:val="TOC5"/>
    <w:next w:val="Normal"/>
    <w:semiHidden/>
    <w:rsid w:val="00AC7789"/>
    <w:pPr>
      <w:ind w:left="1985" w:hanging="1985"/>
    </w:pPr>
  </w:style>
  <w:style w:type="paragraph" w:styleId="TOC7">
    <w:name w:val="toc 7"/>
    <w:basedOn w:val="TOC6"/>
    <w:next w:val="Normal"/>
    <w:semiHidden/>
    <w:rsid w:val="00AC7789"/>
    <w:pPr>
      <w:ind w:left="2268" w:hanging="2268"/>
    </w:pPr>
  </w:style>
  <w:style w:type="paragraph" w:styleId="ListBullet2">
    <w:name w:val="List Bullet 2"/>
    <w:basedOn w:val="ListBullet"/>
    <w:rsid w:val="00AC7789"/>
    <w:pPr>
      <w:numPr>
        <w:numId w:val="6"/>
      </w:numPr>
    </w:pPr>
  </w:style>
  <w:style w:type="paragraph" w:styleId="ListBullet">
    <w:name w:val="List Bullet"/>
    <w:basedOn w:val="BodyText"/>
    <w:rsid w:val="00AC7789"/>
    <w:pPr>
      <w:numPr>
        <w:numId w:val="5"/>
      </w:numPr>
    </w:pPr>
  </w:style>
  <w:style w:type="paragraph" w:styleId="ListBullet3">
    <w:name w:val="List Bullet 3"/>
    <w:basedOn w:val="ListBullet2"/>
    <w:rsid w:val="00AC7789"/>
    <w:pPr>
      <w:numPr>
        <w:numId w:val="7"/>
      </w:numPr>
    </w:pPr>
  </w:style>
  <w:style w:type="paragraph" w:customStyle="1" w:styleId="EQ">
    <w:name w:val="EQ"/>
    <w:basedOn w:val="Normal"/>
    <w:next w:val="Normal"/>
    <w:rsid w:val="00AC7789"/>
    <w:pPr>
      <w:keepLines/>
      <w:tabs>
        <w:tab w:val="center" w:pos="4536"/>
        <w:tab w:val="right" w:pos="9072"/>
      </w:tabs>
      <w:spacing w:after="180"/>
      <w:jc w:val="left"/>
    </w:pPr>
    <w:rPr>
      <w:noProof/>
      <w:lang w:eastAsia="en-US"/>
    </w:rPr>
  </w:style>
  <w:style w:type="paragraph" w:styleId="List2">
    <w:name w:val="List 2"/>
    <w:basedOn w:val="List"/>
    <w:rsid w:val="00AC7789"/>
    <w:pPr>
      <w:ind w:left="851"/>
    </w:pPr>
  </w:style>
  <w:style w:type="paragraph" w:styleId="List3">
    <w:name w:val="List 3"/>
    <w:basedOn w:val="List2"/>
    <w:rsid w:val="00AC7789"/>
    <w:pPr>
      <w:ind w:left="1135"/>
    </w:pPr>
  </w:style>
  <w:style w:type="paragraph" w:styleId="List4">
    <w:name w:val="List 4"/>
    <w:basedOn w:val="List3"/>
    <w:rsid w:val="00AC7789"/>
    <w:pPr>
      <w:ind w:left="1418"/>
    </w:pPr>
  </w:style>
  <w:style w:type="paragraph" w:styleId="List5">
    <w:name w:val="List 5"/>
    <w:basedOn w:val="List4"/>
    <w:rsid w:val="00AC7789"/>
    <w:pPr>
      <w:ind w:left="1702"/>
    </w:pPr>
  </w:style>
  <w:style w:type="paragraph" w:customStyle="1" w:styleId="EditorsNote">
    <w:name w:val="Editor's Note"/>
    <w:basedOn w:val="Normal"/>
    <w:rsid w:val="00AC7789"/>
    <w:pPr>
      <w:keepLines/>
      <w:spacing w:after="180"/>
      <w:ind w:left="1135" w:hanging="851"/>
      <w:jc w:val="left"/>
    </w:pPr>
    <w:rPr>
      <w:color w:val="FF0000"/>
      <w:lang w:eastAsia="en-US"/>
    </w:rPr>
  </w:style>
  <w:style w:type="paragraph" w:styleId="ListBullet4">
    <w:name w:val="List Bullet 4"/>
    <w:basedOn w:val="ListBullet3"/>
    <w:rsid w:val="00AC7789"/>
    <w:pPr>
      <w:numPr>
        <w:numId w:val="8"/>
      </w:numPr>
    </w:pPr>
  </w:style>
  <w:style w:type="paragraph" w:styleId="ListBullet5">
    <w:name w:val="List Bullet 5"/>
    <w:basedOn w:val="ListBullet4"/>
    <w:rsid w:val="00AC7789"/>
    <w:pPr>
      <w:numPr>
        <w:numId w:val="4"/>
      </w:numPr>
    </w:pPr>
  </w:style>
  <w:style w:type="paragraph" w:styleId="Footer">
    <w:name w:val="footer"/>
    <w:basedOn w:val="Header"/>
    <w:semiHidden/>
    <w:rsid w:val="00AC7789"/>
    <w:pPr>
      <w:jc w:val="center"/>
    </w:pPr>
    <w:rPr>
      <w:i/>
      <w:iCs/>
    </w:rPr>
  </w:style>
  <w:style w:type="paragraph" w:customStyle="1" w:styleId="Reference">
    <w:name w:val="Reference"/>
    <w:basedOn w:val="Normal"/>
    <w:qFormat/>
    <w:rsid w:val="00AC7789"/>
    <w:pPr>
      <w:numPr>
        <w:numId w:val="2"/>
      </w:numPr>
    </w:pPr>
  </w:style>
  <w:style w:type="paragraph" w:styleId="BalloonText">
    <w:name w:val="Balloon Text"/>
    <w:basedOn w:val="Normal"/>
    <w:semiHidden/>
    <w:rsid w:val="00AC7789"/>
    <w:rPr>
      <w:rFonts w:ascii="Tahoma" w:hAnsi="Tahoma" w:cs="Tahoma"/>
      <w:sz w:val="16"/>
      <w:szCs w:val="16"/>
    </w:rPr>
  </w:style>
  <w:style w:type="character" w:styleId="PageNumber">
    <w:name w:val="page number"/>
    <w:basedOn w:val="DefaultParagraphFont"/>
    <w:semiHidden/>
    <w:rsid w:val="00AC7789"/>
  </w:style>
  <w:style w:type="paragraph" w:styleId="BodyText">
    <w:name w:val="Body Text"/>
    <w:basedOn w:val="Normal"/>
    <w:link w:val="BodyTextChar"/>
    <w:qFormat/>
    <w:rsid w:val="00AC7789"/>
  </w:style>
  <w:style w:type="character" w:styleId="Hyperlink">
    <w:name w:val="Hyperlink"/>
    <w:uiPriority w:val="99"/>
    <w:rsid w:val="00AC7789"/>
    <w:rPr>
      <w:color w:val="0000FF"/>
      <w:u w:val="single"/>
      <w:lang w:val="en-GB"/>
    </w:rPr>
  </w:style>
  <w:style w:type="character" w:styleId="FollowedHyperlink">
    <w:name w:val="FollowedHyperlink"/>
    <w:semiHidden/>
    <w:rsid w:val="00AC7789"/>
    <w:rPr>
      <w:color w:val="FF0000"/>
      <w:u w:val="single"/>
    </w:rPr>
  </w:style>
  <w:style w:type="character" w:styleId="CommentReference">
    <w:name w:val="annotation reference"/>
    <w:semiHidden/>
    <w:rsid w:val="00AC7789"/>
    <w:rPr>
      <w:sz w:val="16"/>
      <w:szCs w:val="16"/>
    </w:rPr>
  </w:style>
  <w:style w:type="paragraph" w:styleId="CommentText">
    <w:name w:val="annotation text"/>
    <w:basedOn w:val="Normal"/>
    <w:semiHidden/>
    <w:rsid w:val="00AC7789"/>
  </w:style>
  <w:style w:type="paragraph" w:styleId="CommentSubject">
    <w:name w:val="annotation subject"/>
    <w:basedOn w:val="CommentText"/>
    <w:next w:val="CommentText"/>
    <w:semiHidden/>
    <w:rsid w:val="00AC7789"/>
    <w:rPr>
      <w:b/>
      <w:bCs/>
    </w:rPr>
  </w:style>
  <w:style w:type="character" w:customStyle="1" w:styleId="Heading1Char">
    <w:name w:val="Heading 1 Char"/>
    <w:link w:val="Heading1"/>
    <w:rsid w:val="00AC7789"/>
    <w:rPr>
      <w:rFonts w:ascii="Arial" w:hAnsi="Arial" w:cs="Arial"/>
      <w:sz w:val="32"/>
      <w:szCs w:val="36"/>
      <w:lang w:val="en-GB" w:eastAsia="zh-CN"/>
    </w:rPr>
  </w:style>
  <w:style w:type="paragraph" w:customStyle="1" w:styleId="B1">
    <w:name w:val="B1"/>
    <w:basedOn w:val="List"/>
    <w:rsid w:val="00AC7789"/>
    <w:pPr>
      <w:spacing w:after="180"/>
      <w:jc w:val="left"/>
    </w:pPr>
    <w:rPr>
      <w:lang w:eastAsia="en-US"/>
    </w:rPr>
  </w:style>
  <w:style w:type="paragraph" w:customStyle="1" w:styleId="B2">
    <w:name w:val="B2"/>
    <w:basedOn w:val="List2"/>
    <w:rsid w:val="00AC7789"/>
    <w:pPr>
      <w:spacing w:after="180"/>
      <w:jc w:val="left"/>
    </w:pPr>
    <w:rPr>
      <w:lang w:eastAsia="en-US"/>
    </w:rPr>
  </w:style>
  <w:style w:type="paragraph" w:customStyle="1" w:styleId="B3">
    <w:name w:val="B3"/>
    <w:basedOn w:val="List3"/>
    <w:rsid w:val="00AC7789"/>
    <w:pPr>
      <w:spacing w:after="180"/>
      <w:jc w:val="left"/>
    </w:pPr>
    <w:rPr>
      <w:lang w:eastAsia="en-US"/>
    </w:rPr>
  </w:style>
  <w:style w:type="paragraph" w:customStyle="1" w:styleId="B4">
    <w:name w:val="B4"/>
    <w:basedOn w:val="List4"/>
    <w:rsid w:val="00AC7789"/>
    <w:pPr>
      <w:spacing w:after="180"/>
      <w:jc w:val="left"/>
    </w:pPr>
    <w:rPr>
      <w:lang w:eastAsia="en-US"/>
    </w:rPr>
  </w:style>
  <w:style w:type="paragraph" w:customStyle="1" w:styleId="Proposal">
    <w:name w:val="Proposal"/>
    <w:basedOn w:val="Normal"/>
    <w:qFormat/>
    <w:rsid w:val="00AC7789"/>
    <w:pPr>
      <w:numPr>
        <w:numId w:val="3"/>
      </w:numPr>
      <w:tabs>
        <w:tab w:val="clear" w:pos="1304"/>
        <w:tab w:val="left" w:pos="1701"/>
      </w:tabs>
      <w:ind w:left="1701" w:hanging="1701"/>
    </w:pPr>
    <w:rPr>
      <w:b/>
      <w:bCs/>
    </w:rPr>
  </w:style>
  <w:style w:type="character" w:customStyle="1" w:styleId="BodyTextChar">
    <w:name w:val="Body Text Char"/>
    <w:link w:val="BodyText"/>
    <w:rsid w:val="00AC7789"/>
    <w:rPr>
      <w:rFonts w:ascii="Times New Roman" w:hAnsi="Times New Roman"/>
      <w:lang w:val="en-GB" w:eastAsia="zh-CN"/>
    </w:rPr>
  </w:style>
  <w:style w:type="paragraph" w:customStyle="1" w:styleId="B5">
    <w:name w:val="B5"/>
    <w:basedOn w:val="List5"/>
    <w:rsid w:val="00AC7789"/>
    <w:pPr>
      <w:spacing w:after="180"/>
      <w:jc w:val="left"/>
    </w:pPr>
    <w:rPr>
      <w:lang w:eastAsia="en-US"/>
    </w:rPr>
  </w:style>
  <w:style w:type="paragraph" w:customStyle="1" w:styleId="EX">
    <w:name w:val="EX"/>
    <w:basedOn w:val="Normal"/>
    <w:rsid w:val="00AC7789"/>
    <w:pPr>
      <w:keepLines/>
      <w:spacing w:after="180"/>
      <w:ind w:left="1702" w:hanging="1418"/>
      <w:jc w:val="left"/>
    </w:pPr>
    <w:rPr>
      <w:lang w:eastAsia="en-US"/>
    </w:rPr>
  </w:style>
  <w:style w:type="paragraph" w:customStyle="1" w:styleId="EW">
    <w:name w:val="EW"/>
    <w:basedOn w:val="EX"/>
    <w:rsid w:val="00AC7789"/>
    <w:pPr>
      <w:spacing w:after="0"/>
    </w:pPr>
  </w:style>
  <w:style w:type="paragraph" w:customStyle="1" w:styleId="TAL">
    <w:name w:val="TAL"/>
    <w:basedOn w:val="Normal"/>
    <w:rsid w:val="00AC7789"/>
    <w:pPr>
      <w:keepNext/>
      <w:keepLines/>
      <w:spacing w:after="0"/>
      <w:jc w:val="left"/>
    </w:pPr>
    <w:rPr>
      <w:sz w:val="18"/>
      <w:lang w:eastAsia="en-US"/>
    </w:rPr>
  </w:style>
  <w:style w:type="paragraph" w:customStyle="1" w:styleId="TAC">
    <w:name w:val="TAC"/>
    <w:basedOn w:val="TAL"/>
    <w:rsid w:val="00AC7789"/>
    <w:pPr>
      <w:jc w:val="center"/>
    </w:pPr>
  </w:style>
  <w:style w:type="paragraph" w:customStyle="1" w:styleId="TAH">
    <w:name w:val="TAH"/>
    <w:basedOn w:val="TAC"/>
    <w:rsid w:val="00AC7789"/>
    <w:rPr>
      <w:b/>
    </w:rPr>
  </w:style>
  <w:style w:type="paragraph" w:customStyle="1" w:styleId="TAN">
    <w:name w:val="TAN"/>
    <w:basedOn w:val="TAL"/>
    <w:rsid w:val="00AC7789"/>
    <w:pPr>
      <w:ind w:left="851" w:hanging="851"/>
    </w:pPr>
  </w:style>
  <w:style w:type="paragraph" w:customStyle="1" w:styleId="TAR">
    <w:name w:val="TAR"/>
    <w:basedOn w:val="TAL"/>
    <w:rsid w:val="00AC7789"/>
    <w:pPr>
      <w:jc w:val="right"/>
    </w:pPr>
  </w:style>
  <w:style w:type="paragraph" w:customStyle="1" w:styleId="TH">
    <w:name w:val="TH"/>
    <w:basedOn w:val="Normal"/>
    <w:rsid w:val="00AC7789"/>
    <w:pPr>
      <w:keepNext/>
      <w:keepLines/>
      <w:spacing w:before="60" w:after="180"/>
      <w:jc w:val="center"/>
    </w:pPr>
    <w:rPr>
      <w:b/>
      <w:lang w:eastAsia="en-US"/>
    </w:rPr>
  </w:style>
  <w:style w:type="paragraph" w:customStyle="1" w:styleId="TF">
    <w:name w:val="TF"/>
    <w:basedOn w:val="TH"/>
    <w:rsid w:val="00AC7789"/>
    <w:pPr>
      <w:keepNext w:val="0"/>
      <w:spacing w:before="0" w:after="240"/>
    </w:pPr>
  </w:style>
  <w:style w:type="paragraph" w:customStyle="1" w:styleId="TT">
    <w:name w:val="TT"/>
    <w:basedOn w:val="Heading1"/>
    <w:next w:val="Normal"/>
    <w:rsid w:val="00AC7789"/>
    <w:pPr>
      <w:numPr>
        <w:numId w:val="0"/>
      </w:numPr>
      <w:ind w:left="1134" w:hanging="1134"/>
      <w:outlineLvl w:val="9"/>
    </w:pPr>
    <w:rPr>
      <w:rFonts w:cs="Times New Roman"/>
      <w:szCs w:val="20"/>
      <w:lang w:eastAsia="en-US"/>
    </w:rPr>
  </w:style>
  <w:style w:type="paragraph" w:customStyle="1" w:styleId="ZA">
    <w:name w:val="ZA"/>
    <w:rsid w:val="00AC77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77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C77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C77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C7789"/>
  </w:style>
  <w:style w:type="paragraph" w:customStyle="1" w:styleId="ZH">
    <w:name w:val="ZH"/>
    <w:rsid w:val="00AC77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C77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C7789"/>
    <w:pPr>
      <w:framePr w:hRule="auto" w:wrap="notBeside" w:y="852"/>
    </w:pPr>
    <w:rPr>
      <w:i w:val="0"/>
      <w:sz w:val="40"/>
    </w:rPr>
  </w:style>
  <w:style w:type="paragraph" w:customStyle="1" w:styleId="ZU">
    <w:name w:val="ZU"/>
    <w:rsid w:val="00AC77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C7789"/>
    <w:pPr>
      <w:framePr w:wrap="notBeside" w:y="16161"/>
    </w:pPr>
  </w:style>
  <w:style w:type="paragraph" w:customStyle="1" w:styleId="FP">
    <w:name w:val="FP"/>
    <w:basedOn w:val="Normal"/>
    <w:rsid w:val="00AC7789"/>
    <w:pPr>
      <w:spacing w:after="0"/>
      <w:jc w:val="left"/>
    </w:pPr>
    <w:rPr>
      <w:lang w:eastAsia="en-US"/>
    </w:rPr>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jc w:val="left"/>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154A5D-1019-4ED3-85DE-C4625AF1C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26</TotalTime>
  <Pages>3</Pages>
  <Words>1005</Words>
  <Characters>5729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Asbjörn Grövlen</cp:lastModifiedBy>
  <cp:revision>10</cp:revision>
  <cp:lastPrinted>2008-01-31T15:09:00Z</cp:lastPrinted>
  <dcterms:created xsi:type="dcterms:W3CDTF">2017-02-03T07:37:00Z</dcterms:created>
  <dcterms:modified xsi:type="dcterms:W3CDTF">2017-02-06T22:55:00Z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