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7D" w:rsidRPr="00CC7FDA" w:rsidRDefault="00D3717D" w:rsidP="00D3717D">
      <w:pPr>
        <w:pStyle w:val="a5"/>
        <w:tabs>
          <w:tab w:val="left" w:pos="1800"/>
        </w:tabs>
        <w:ind w:left="1800" w:hanging="1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3GPP TSG RAN WG1 </w:t>
      </w:r>
      <w:r w:rsidRPr="00CC7FDA">
        <w:rPr>
          <w:sz w:val="24"/>
          <w:szCs w:val="24"/>
          <w:lang w:val="en-US"/>
        </w:rPr>
        <w:t>Meeting</w:t>
      </w:r>
      <w:r w:rsidRPr="00CC7FDA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#88</w:t>
      </w:r>
      <w:r w:rsidRPr="00CC7FDA">
        <w:rPr>
          <w:sz w:val="24"/>
          <w:szCs w:val="24"/>
          <w:lang w:val="en-US"/>
        </w:rPr>
        <w:t xml:space="preserve">                              </w:t>
      </w:r>
      <w:r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</w:t>
      </w:r>
      <w:r>
        <w:rPr>
          <w:sz w:val="24"/>
          <w:szCs w:val="24"/>
          <w:lang w:val="en-US"/>
        </w:rPr>
        <w:tab/>
        <w:t>R1-1702114</w:t>
      </w:r>
    </w:p>
    <w:p w:rsidR="00D3717D" w:rsidRPr="00CC7FDA" w:rsidRDefault="00D3717D" w:rsidP="00D3717D">
      <w:pPr>
        <w:pStyle w:val="a5"/>
        <w:tabs>
          <w:tab w:val="left" w:pos="1800"/>
        </w:tabs>
        <w:ind w:left="1800" w:hanging="1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Athens, Greece</w:t>
      </w:r>
      <w:r w:rsidRPr="00CC7FDA">
        <w:rPr>
          <w:sz w:val="24"/>
          <w:szCs w:val="24"/>
          <w:lang w:val="en-US"/>
        </w:rPr>
        <w:t>, 1</w:t>
      </w:r>
      <w:r>
        <w:rPr>
          <w:sz w:val="24"/>
          <w:szCs w:val="24"/>
          <w:lang w:val="en-US"/>
        </w:rPr>
        <w:t>3</w:t>
      </w:r>
      <w:r w:rsidRPr="00CC7FDA">
        <w:rPr>
          <w:sz w:val="24"/>
          <w:szCs w:val="24"/>
          <w:vertAlign w:val="superscript"/>
          <w:lang w:val="en-US"/>
        </w:rPr>
        <w:t>th</w:t>
      </w:r>
      <w:r w:rsidRPr="00CC7FDA">
        <w:rPr>
          <w:sz w:val="24"/>
          <w:szCs w:val="24"/>
          <w:lang w:val="en-US"/>
        </w:rPr>
        <w:t xml:space="preserve">  – </w:t>
      </w:r>
      <w:r>
        <w:rPr>
          <w:sz w:val="24"/>
          <w:szCs w:val="24"/>
          <w:lang w:val="en-US"/>
        </w:rPr>
        <w:t>17</w:t>
      </w:r>
      <w:r w:rsidRPr="00CC7FDA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 February</w:t>
      </w:r>
      <w:r w:rsidRPr="00CC7FDA">
        <w:rPr>
          <w:sz w:val="24"/>
          <w:szCs w:val="24"/>
          <w:lang w:val="en-US"/>
        </w:rPr>
        <w:t xml:space="preserve"> 2017</w:t>
      </w:r>
    </w:p>
    <w:p w:rsidR="00D3717D" w:rsidRPr="00CC7FDA" w:rsidRDefault="00D3717D" w:rsidP="00D3717D">
      <w:pPr>
        <w:tabs>
          <w:tab w:val="right" w:pos="9630"/>
        </w:tabs>
        <w:spacing w:after="0"/>
        <w:rPr>
          <w:rFonts w:ascii="Arial" w:hAnsi="Arial" w:cs="Arial"/>
          <w:b/>
          <w:sz w:val="24"/>
          <w:lang w:val="en-US"/>
        </w:rPr>
      </w:pPr>
    </w:p>
    <w:p w:rsidR="0020138A" w:rsidRDefault="0020138A" w:rsidP="00DF1CB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D3717D">
        <w:rPr>
          <w:rFonts w:ascii="Arial" w:hAnsi="Arial"/>
          <w:sz w:val="24"/>
        </w:rPr>
        <w:tab/>
        <w:t>8</w:t>
      </w:r>
      <w:r w:rsidR="0054647B">
        <w:rPr>
          <w:rFonts w:ascii="Arial" w:hAnsi="Arial"/>
          <w:sz w:val="24"/>
        </w:rPr>
        <w:t>.1.</w:t>
      </w:r>
      <w:r w:rsidR="00D3717D">
        <w:rPr>
          <w:rFonts w:ascii="Arial" w:hAnsi="Arial"/>
          <w:sz w:val="24"/>
        </w:rPr>
        <w:t>7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C241E">
        <w:rPr>
          <w:rFonts w:ascii="Arial" w:hAnsi="Arial"/>
          <w:sz w:val="24"/>
          <w:szCs w:val="24"/>
        </w:rPr>
        <w:t xml:space="preserve">NR </w:t>
      </w:r>
      <w:r w:rsidR="0054647B" w:rsidRPr="0054647B">
        <w:rPr>
          <w:rFonts w:ascii="Arial" w:hAnsi="Arial"/>
          <w:sz w:val="24"/>
          <w:szCs w:val="24"/>
        </w:rPr>
        <w:t>wider bandwidth operation up to 1GHz</w:t>
      </w:r>
      <w:r w:rsidR="0002668B" w:rsidRPr="0002668B">
        <w:rPr>
          <w:rFonts w:ascii="Arial" w:hAnsi="Arial"/>
          <w:sz w:val="24"/>
          <w:szCs w:val="24"/>
        </w:rPr>
        <w:t xml:space="preserve"> 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AF4B60" w:rsidRPr="00191719" w:rsidRDefault="00AF4B60" w:rsidP="00DF1CB7">
      <w:pPr>
        <w:pStyle w:val="af5"/>
        <w:jc w:val="left"/>
        <w:rPr>
          <w:lang w:val="en-GB"/>
        </w:rPr>
      </w:pPr>
    </w:p>
    <w:p w:rsidR="004876AA" w:rsidRPr="004876AA" w:rsidRDefault="00454947" w:rsidP="004876AA">
      <w:pPr>
        <w:pStyle w:val="1"/>
      </w:pPr>
      <w:r w:rsidRPr="00061DA0">
        <w:t>Introduction</w:t>
      </w:r>
    </w:p>
    <w:p w:rsidR="00E72298" w:rsidRPr="005F347F" w:rsidRDefault="005F347F" w:rsidP="00C306A9">
      <w:pPr>
        <w:spacing w:beforeLines="50"/>
        <w:jc w:val="both"/>
      </w:pPr>
      <w:r>
        <w:rPr>
          <w:rFonts w:eastAsia="宋体"/>
          <w:lang w:eastAsia="zh-CN"/>
        </w:rPr>
        <w:t xml:space="preserve">In RAN1 NR Ad hoc, </w:t>
      </w:r>
      <w:r>
        <w:t>t</w:t>
      </w:r>
      <w:r w:rsidRPr="00F90E88">
        <w:t xml:space="preserve">he maximum </w:t>
      </w:r>
      <w:r>
        <w:t>carrier bandwidth with operation bandwidth of 1GHz and carrier aggregation were discussed with the agreements as follows,</w:t>
      </w:r>
    </w:p>
    <w:p w:rsidR="00E72298" w:rsidRPr="00BB01BE" w:rsidRDefault="00E72298" w:rsidP="00E72298">
      <w:pPr>
        <w:rPr>
          <w:b/>
          <w:u w:val="single"/>
        </w:rPr>
      </w:pPr>
      <w:r w:rsidRPr="00CE3282">
        <w:rPr>
          <w:rFonts w:hint="eastAsia"/>
          <w:b/>
          <w:highlight w:val="green"/>
          <w:u w:val="single"/>
        </w:rPr>
        <w:t>Agreements:</w:t>
      </w:r>
    </w:p>
    <w:p w:rsidR="00E72298" w:rsidRPr="00E74199" w:rsidRDefault="00E72298" w:rsidP="00E72298">
      <w:pPr>
        <w:numPr>
          <w:ilvl w:val="0"/>
          <w:numId w:val="43"/>
        </w:numPr>
        <w:spacing w:after="0"/>
      </w:pPr>
      <w:r w:rsidRPr="00533D83">
        <w:rPr>
          <w:rFonts w:hint="eastAsia"/>
        </w:rPr>
        <w:t xml:space="preserve">From RAN1 specification perspective, maximum </w:t>
      </w:r>
      <w:r>
        <w:t xml:space="preserve">channel </w:t>
      </w:r>
      <w:r w:rsidRPr="00533D83">
        <w:rPr>
          <w:rFonts w:hint="eastAsia"/>
        </w:rPr>
        <w:t>bandwidth per NR carr</w:t>
      </w:r>
      <w:r w:rsidRPr="00E74199">
        <w:rPr>
          <w:rFonts w:hint="eastAsia"/>
        </w:rPr>
        <w:t>ier is [400, 800</w:t>
      </w:r>
      <w:r w:rsidRPr="00E74199">
        <w:t>, 1000</w:t>
      </w:r>
      <w:r w:rsidRPr="00E74199">
        <w:rPr>
          <w:rFonts w:hint="eastAsia"/>
        </w:rPr>
        <w:t>] MHz in Rel-15</w:t>
      </w:r>
    </w:p>
    <w:p w:rsidR="00E72298" w:rsidRPr="00E74199" w:rsidRDefault="00E72298" w:rsidP="00E72298">
      <w:pPr>
        <w:numPr>
          <w:ilvl w:val="1"/>
          <w:numId w:val="43"/>
        </w:numPr>
        <w:spacing w:after="0"/>
      </w:pPr>
      <w:r w:rsidRPr="00E74199">
        <w:rPr>
          <w:rFonts w:hint="eastAsia"/>
        </w:rPr>
        <w:t>RAN1 recommends RAN4 to consider at least 100 MHz maximum channel bandwidth per NR carrier in Rel-15 considering carrier frequency bands</w:t>
      </w:r>
    </w:p>
    <w:p w:rsidR="00E72298" w:rsidRPr="00E74199" w:rsidRDefault="00E72298" w:rsidP="00E72298">
      <w:pPr>
        <w:numPr>
          <w:ilvl w:val="2"/>
          <w:numId w:val="43"/>
        </w:numPr>
        <w:spacing w:after="0"/>
      </w:pPr>
      <w:r w:rsidRPr="00E74199">
        <w:rPr>
          <w:rFonts w:hint="eastAsia"/>
        </w:rPr>
        <w:t>RAN1 asks the feasibility of at least followings</w:t>
      </w:r>
    </w:p>
    <w:p w:rsidR="00E72298" w:rsidRPr="00E74199" w:rsidRDefault="00E72298" w:rsidP="00E72298">
      <w:pPr>
        <w:numPr>
          <w:ilvl w:val="3"/>
          <w:numId w:val="43"/>
        </w:numPr>
        <w:spacing w:after="0"/>
      </w:pPr>
      <w:r w:rsidRPr="00E74199">
        <w:rPr>
          <w:rFonts w:hint="eastAsia"/>
        </w:rPr>
        <w:t>For sub-6 GHz, 100 MHz is considered and for above-6 GHz, wider than 100 MHz is considered</w:t>
      </w:r>
    </w:p>
    <w:p w:rsidR="00E72298" w:rsidRPr="00E74199" w:rsidRDefault="00E72298" w:rsidP="00E72298">
      <w:pPr>
        <w:numPr>
          <w:ilvl w:val="3"/>
          <w:numId w:val="43"/>
        </w:numPr>
        <w:spacing w:after="0"/>
      </w:pPr>
      <w:r w:rsidRPr="00E74199">
        <w:rPr>
          <w:rFonts w:hint="eastAsia"/>
        </w:rPr>
        <w:t>Other cases can be considered by RAN4, e.g., 40 MHz, 200 MHz</w:t>
      </w:r>
    </w:p>
    <w:p w:rsidR="00E72298" w:rsidRPr="00E74199" w:rsidRDefault="00E72298" w:rsidP="00E72298">
      <w:pPr>
        <w:numPr>
          <w:ilvl w:val="1"/>
          <w:numId w:val="43"/>
        </w:numPr>
        <w:spacing w:after="0"/>
      </w:pPr>
      <w:r w:rsidRPr="00E74199">
        <w:rPr>
          <w:rFonts w:hint="eastAsia"/>
        </w:rPr>
        <w:t xml:space="preserve">Note that RAN1 will specify all details for </w:t>
      </w:r>
      <w:r w:rsidRPr="00E74199">
        <w:t xml:space="preserve">channel </w:t>
      </w:r>
      <w:r w:rsidRPr="00E74199">
        <w:rPr>
          <w:rFonts w:hint="eastAsia"/>
        </w:rPr>
        <w:t>bandwidth at least up to 100 MHz per NR carrier in Rel-15</w:t>
      </w:r>
    </w:p>
    <w:p w:rsidR="00E72298" w:rsidRPr="00E74199" w:rsidRDefault="00E72298" w:rsidP="00E72298">
      <w:pPr>
        <w:numPr>
          <w:ilvl w:val="1"/>
          <w:numId w:val="43"/>
        </w:numPr>
        <w:spacing w:after="0"/>
      </w:pPr>
      <w:r w:rsidRPr="00E74199">
        <w:rPr>
          <w:rFonts w:hint="eastAsia"/>
        </w:rPr>
        <w:t xml:space="preserve">Also note that RAN1 will </w:t>
      </w:r>
      <w:r w:rsidRPr="00E74199">
        <w:t xml:space="preserve">consider </w:t>
      </w:r>
      <w:r w:rsidRPr="00E74199">
        <w:rPr>
          <w:rFonts w:hint="eastAsia"/>
        </w:rPr>
        <w:t>scalable design</w:t>
      </w:r>
      <w:r w:rsidRPr="00E74199">
        <w:t>(s)</w:t>
      </w:r>
      <w:r w:rsidRPr="00E74199">
        <w:rPr>
          <w:rFonts w:hint="eastAsia"/>
        </w:rPr>
        <w:t xml:space="preserve"> </w:t>
      </w:r>
      <w:r w:rsidRPr="00E74199">
        <w:t xml:space="preserve">for </w:t>
      </w:r>
      <w:r w:rsidRPr="00E74199">
        <w:rPr>
          <w:rFonts w:hint="eastAsia"/>
        </w:rPr>
        <w:t xml:space="preserve">up to maximum </w:t>
      </w:r>
      <w:r w:rsidRPr="00E74199">
        <w:t xml:space="preserve">channel </w:t>
      </w:r>
      <w:r w:rsidRPr="00E74199">
        <w:rPr>
          <w:rFonts w:hint="eastAsia"/>
        </w:rPr>
        <w:t>bandwidth</w:t>
      </w:r>
      <w:r w:rsidRPr="00E74199">
        <w:t xml:space="preserve"> per NR carrier</w:t>
      </w:r>
    </w:p>
    <w:p w:rsidR="00E72298" w:rsidRPr="00E74199" w:rsidRDefault="00E72298" w:rsidP="00E72298">
      <w:pPr>
        <w:numPr>
          <w:ilvl w:val="0"/>
          <w:numId w:val="43"/>
        </w:numPr>
        <w:spacing w:after="0"/>
      </w:pPr>
      <w:r w:rsidRPr="00E74199">
        <w:t xml:space="preserve">From RAN1 specification perspective, the maximum number of NR carriers for CA and DC </w:t>
      </w:r>
      <w:r w:rsidRPr="00E74199">
        <w:rPr>
          <w:rFonts w:hint="eastAsia"/>
        </w:rPr>
        <w:t xml:space="preserve">is </w:t>
      </w:r>
      <w:r w:rsidRPr="00E74199">
        <w:t>[</w:t>
      </w:r>
      <w:r w:rsidRPr="00E74199">
        <w:rPr>
          <w:rFonts w:hint="eastAsia"/>
        </w:rPr>
        <w:t>8</w:t>
      </w:r>
      <w:r w:rsidRPr="00E74199">
        <w:t>, 16, 32]</w:t>
      </w:r>
    </w:p>
    <w:p w:rsidR="00E72298" w:rsidRPr="00E74199" w:rsidRDefault="00E72298" w:rsidP="00E72298">
      <w:pPr>
        <w:numPr>
          <w:ilvl w:val="1"/>
          <w:numId w:val="43"/>
        </w:numPr>
        <w:spacing w:after="0"/>
      </w:pPr>
    </w:p>
    <w:p w:rsidR="00E72298" w:rsidRPr="00E74199" w:rsidRDefault="00E72298" w:rsidP="00E72298">
      <w:pPr>
        <w:numPr>
          <w:ilvl w:val="0"/>
          <w:numId w:val="43"/>
        </w:numPr>
        <w:spacing w:after="0"/>
      </w:pPr>
      <w:r w:rsidRPr="00E74199">
        <w:t xml:space="preserve">The maximum </w:t>
      </w:r>
      <w:r w:rsidRPr="00E74199">
        <w:rPr>
          <w:rFonts w:hint="eastAsia"/>
        </w:rPr>
        <w:t>FFT size is not larger than [8192, 4096</w:t>
      </w:r>
      <w:r w:rsidRPr="00E74199">
        <w:t>, 2048</w:t>
      </w:r>
      <w:r w:rsidRPr="00E74199">
        <w:rPr>
          <w:rFonts w:hint="eastAsia"/>
        </w:rPr>
        <w:t>]</w:t>
      </w:r>
    </w:p>
    <w:p w:rsidR="00E72298" w:rsidRDefault="00E72298" w:rsidP="00E72298"/>
    <w:p w:rsidR="00E72298" w:rsidRPr="00B118A4" w:rsidRDefault="00E72298" w:rsidP="00E72298">
      <w:pPr>
        <w:rPr>
          <w:b/>
          <w:u w:val="single"/>
        </w:rPr>
      </w:pPr>
      <w:r w:rsidRPr="001B2F7E">
        <w:rPr>
          <w:rFonts w:hint="eastAsia"/>
          <w:b/>
          <w:highlight w:val="green"/>
          <w:u w:val="single"/>
        </w:rPr>
        <w:t>Agreements:</w:t>
      </w:r>
    </w:p>
    <w:p w:rsidR="00E72298" w:rsidRPr="00B118A4" w:rsidRDefault="00E72298" w:rsidP="00E72298">
      <w:pPr>
        <w:numPr>
          <w:ilvl w:val="0"/>
          <w:numId w:val="44"/>
        </w:numPr>
        <w:spacing w:after="0"/>
        <w:rPr>
          <w:lang w:val="en-US"/>
        </w:rPr>
      </w:pPr>
      <w:r>
        <w:rPr>
          <w:lang w:val="en-US"/>
        </w:rPr>
        <w:t>If</w:t>
      </w:r>
      <w:r>
        <w:rPr>
          <w:rFonts w:hint="eastAsia"/>
          <w:lang w:val="en-US"/>
        </w:rPr>
        <w:t xml:space="preserve"> it is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decided </w:t>
      </w:r>
      <w:r>
        <w:rPr>
          <w:lang w:val="en-US"/>
        </w:rPr>
        <w:t>that</w:t>
      </w:r>
      <w:r>
        <w:rPr>
          <w:rFonts w:hint="eastAsia"/>
          <w:lang w:val="en-US"/>
        </w:rPr>
        <w:t xml:space="preserve"> maximum CC BW is greater than or equal to 400 MHz and smaller than or equal to 1000</w:t>
      </w:r>
      <w:r w:rsidRPr="00B118A4">
        <w:rPr>
          <w:lang w:val="en-US"/>
        </w:rPr>
        <w:t>MHz</w:t>
      </w:r>
    </w:p>
    <w:p w:rsidR="00E72298" w:rsidRPr="003E4A9E" w:rsidRDefault="00E72298" w:rsidP="00E72298">
      <w:pPr>
        <w:numPr>
          <w:ilvl w:val="1"/>
          <w:numId w:val="44"/>
        </w:numPr>
        <w:spacing w:after="0"/>
        <w:rPr>
          <w:lang w:val="en-US"/>
        </w:rPr>
      </w:pPr>
      <w:r w:rsidRPr="00B118A4">
        <w:rPr>
          <w:lang w:val="en-US"/>
        </w:rPr>
        <w:t xml:space="preserve">The maximum number of CCs in any aggregation is </w:t>
      </w:r>
      <w:r>
        <w:rPr>
          <w:rFonts w:hint="eastAsia"/>
          <w:lang w:val="en-US"/>
        </w:rPr>
        <w:t>[</w:t>
      </w:r>
      <w:r>
        <w:rPr>
          <w:lang w:val="en-US"/>
        </w:rPr>
        <w:t xml:space="preserve">either </w:t>
      </w:r>
      <w:r>
        <w:rPr>
          <w:rFonts w:hint="eastAsia"/>
          <w:lang w:val="en-US"/>
        </w:rPr>
        <w:t>8</w:t>
      </w:r>
      <w:r>
        <w:rPr>
          <w:lang w:val="en-US"/>
        </w:rPr>
        <w:t xml:space="preserve"> or </w:t>
      </w:r>
      <w:r>
        <w:rPr>
          <w:rFonts w:hint="eastAsia"/>
          <w:lang w:val="en-US"/>
        </w:rPr>
        <w:t>16]</w:t>
      </w:r>
    </w:p>
    <w:p w:rsidR="00E72298" w:rsidRPr="00B118A4" w:rsidRDefault="00E72298" w:rsidP="00E72298">
      <w:pPr>
        <w:numPr>
          <w:ilvl w:val="0"/>
          <w:numId w:val="44"/>
        </w:numPr>
        <w:spacing w:after="0"/>
        <w:rPr>
          <w:lang w:val="en-US"/>
        </w:rPr>
      </w:pPr>
      <w:r>
        <w:rPr>
          <w:lang w:val="en-US"/>
        </w:rPr>
        <w:t xml:space="preserve">If </w:t>
      </w:r>
      <w:r>
        <w:rPr>
          <w:rFonts w:hint="eastAsia"/>
          <w:lang w:val="en-US"/>
        </w:rPr>
        <w:t>it is</w:t>
      </w:r>
      <w:r w:rsidRPr="00B118A4">
        <w:rPr>
          <w:lang w:val="en-US"/>
        </w:rPr>
        <w:t xml:space="preserve"> </w:t>
      </w:r>
      <w:r>
        <w:rPr>
          <w:lang w:val="en-US"/>
        </w:rPr>
        <w:t>decide</w:t>
      </w:r>
      <w:r>
        <w:rPr>
          <w:rFonts w:hint="eastAsia"/>
          <w:lang w:val="en-US"/>
        </w:rPr>
        <w:t>d</w:t>
      </w:r>
      <w:r w:rsidRPr="00B118A4">
        <w:rPr>
          <w:lang w:val="en-US"/>
        </w:rPr>
        <w:t xml:space="preserve"> that the maximum </w:t>
      </w:r>
      <w:r>
        <w:rPr>
          <w:rFonts w:hint="eastAsia"/>
          <w:lang w:val="en-US"/>
        </w:rPr>
        <w:t>CC BW</w:t>
      </w:r>
      <w:r w:rsidRPr="00B118A4">
        <w:rPr>
          <w:lang w:val="en-US"/>
        </w:rPr>
        <w:t xml:space="preserve"> is &lt;=100MHz</w:t>
      </w:r>
    </w:p>
    <w:p w:rsidR="00E72298" w:rsidRPr="00B11FE4" w:rsidRDefault="00E72298" w:rsidP="00E72298">
      <w:pPr>
        <w:numPr>
          <w:ilvl w:val="1"/>
          <w:numId w:val="44"/>
        </w:numPr>
        <w:spacing w:after="0"/>
        <w:rPr>
          <w:lang w:val="en-US"/>
        </w:rPr>
      </w:pPr>
      <w:r w:rsidRPr="00B118A4">
        <w:rPr>
          <w:lang w:val="en-US"/>
        </w:rPr>
        <w:t xml:space="preserve">The maximum number of CCs in any aggregation could be </w:t>
      </w:r>
      <w:r>
        <w:rPr>
          <w:rFonts w:hint="eastAsia"/>
          <w:lang w:val="en-US"/>
        </w:rPr>
        <w:t>[</w:t>
      </w:r>
      <w:r w:rsidRPr="00B118A4">
        <w:rPr>
          <w:lang w:val="en-US"/>
        </w:rPr>
        <w:t>either 16 or 32</w:t>
      </w:r>
      <w:r>
        <w:rPr>
          <w:rFonts w:hint="eastAsia"/>
          <w:lang w:val="en-US"/>
        </w:rPr>
        <w:t>]</w:t>
      </w:r>
    </w:p>
    <w:p w:rsidR="00E72298" w:rsidRDefault="00E72298" w:rsidP="00E72298">
      <w:pPr>
        <w:numPr>
          <w:ilvl w:val="0"/>
          <w:numId w:val="44"/>
        </w:numPr>
        <w:spacing w:after="0"/>
        <w:rPr>
          <w:lang w:val="en-US"/>
        </w:rPr>
      </w:pPr>
      <w:r>
        <w:rPr>
          <w:rFonts w:hint="eastAsia"/>
          <w:lang w:val="en-US"/>
        </w:rPr>
        <w:t>If it is decided that the maximum CC BW is greater than 100 MHz and smaller than 400</w:t>
      </w:r>
      <w:r w:rsidRPr="00B118A4">
        <w:rPr>
          <w:lang w:val="en-US"/>
        </w:rPr>
        <w:t>MHz</w:t>
      </w:r>
    </w:p>
    <w:p w:rsidR="00E72298" w:rsidRPr="003E4A9E" w:rsidRDefault="00E72298" w:rsidP="00E72298">
      <w:pPr>
        <w:numPr>
          <w:ilvl w:val="1"/>
          <w:numId w:val="44"/>
        </w:numPr>
        <w:spacing w:after="0"/>
        <w:rPr>
          <w:lang w:val="en-US"/>
        </w:rPr>
      </w:pPr>
      <w:r w:rsidRPr="00B118A4">
        <w:rPr>
          <w:lang w:val="en-US"/>
        </w:rPr>
        <w:t xml:space="preserve">The maximum number of </w:t>
      </w:r>
      <w:r>
        <w:rPr>
          <w:lang w:val="en-US"/>
        </w:rPr>
        <w:t xml:space="preserve">CCs </w:t>
      </w:r>
      <w:r>
        <w:rPr>
          <w:rFonts w:hint="eastAsia"/>
          <w:lang w:val="en-US"/>
        </w:rPr>
        <w:t>is FFS</w:t>
      </w:r>
    </w:p>
    <w:p w:rsidR="00E72298" w:rsidRPr="00E72298" w:rsidRDefault="00E72298" w:rsidP="00C306A9">
      <w:pPr>
        <w:spacing w:beforeLines="50"/>
        <w:jc w:val="both"/>
        <w:rPr>
          <w:rFonts w:eastAsia="宋体"/>
          <w:lang w:val="en-US" w:eastAsia="zh-CN"/>
        </w:rPr>
      </w:pPr>
    </w:p>
    <w:p w:rsidR="005F46DA" w:rsidRPr="00D97B94" w:rsidRDefault="005F46DA" w:rsidP="00C306A9">
      <w:pPr>
        <w:spacing w:beforeLines="50"/>
        <w:jc w:val="both"/>
        <w:rPr>
          <w:rFonts w:eastAsia="宋体"/>
          <w:lang w:eastAsia="zh-CN"/>
        </w:rPr>
      </w:pPr>
      <w:r w:rsidRPr="0064588B">
        <w:rPr>
          <w:rFonts w:hint="eastAsia"/>
        </w:rPr>
        <w:t xml:space="preserve">In this contribution, we </w:t>
      </w:r>
      <w:r>
        <w:rPr>
          <w:rFonts w:eastAsia="宋体" w:hint="eastAsia"/>
          <w:lang w:eastAsia="zh-CN"/>
        </w:rPr>
        <w:t>discus</w:t>
      </w:r>
      <w:r w:rsidR="00F62717">
        <w:rPr>
          <w:rFonts w:eastAsia="宋体" w:hint="eastAsia"/>
          <w:lang w:eastAsia="zh-CN"/>
        </w:rPr>
        <w:t xml:space="preserve">s the </w:t>
      </w:r>
      <w:r w:rsidR="00F62717">
        <w:rPr>
          <w:rFonts w:eastAsia="宋体"/>
          <w:lang w:eastAsia="zh-CN"/>
        </w:rPr>
        <w:t>consideration of operation over 1GHz spectrum in the NR</w:t>
      </w:r>
      <w:r w:rsidR="00C95356">
        <w:rPr>
          <w:rFonts w:eastAsia="宋体"/>
          <w:lang w:eastAsia="zh-CN"/>
        </w:rPr>
        <w:t xml:space="preserve"> </w:t>
      </w:r>
      <w:r w:rsidR="00F62717">
        <w:rPr>
          <w:rFonts w:eastAsia="宋体"/>
          <w:lang w:eastAsia="zh-CN"/>
        </w:rPr>
        <w:t>system</w:t>
      </w:r>
      <w:r w:rsidR="00F24E8A">
        <w:rPr>
          <w:rFonts w:eastAsia="宋体"/>
          <w:lang w:eastAsia="zh-CN"/>
        </w:rPr>
        <w:t xml:space="preserve"> design</w:t>
      </w:r>
      <w:r>
        <w:rPr>
          <w:rFonts w:eastAsia="宋体" w:hint="eastAsia"/>
          <w:lang w:eastAsia="zh-CN"/>
        </w:rPr>
        <w:t>.</w:t>
      </w:r>
    </w:p>
    <w:p w:rsidR="00693C74" w:rsidRDefault="00D97B94" w:rsidP="00BA7C9E">
      <w:pPr>
        <w:pStyle w:val="1"/>
        <w:rPr>
          <w:lang w:eastAsia="ja-JP"/>
        </w:rPr>
      </w:pPr>
      <w:r>
        <w:rPr>
          <w:lang w:eastAsia="ja-JP"/>
        </w:rPr>
        <w:t xml:space="preserve">Consideration of Maximum Single Carrier Bandwidth </w:t>
      </w:r>
    </w:p>
    <w:p w:rsidR="005224A2" w:rsidRDefault="005224A2" w:rsidP="000E5984">
      <w:pPr>
        <w:pStyle w:val="maintext"/>
        <w:spacing w:before="0" w:after="0" w:line="240" w:lineRule="auto"/>
        <w:ind w:firstLineChars="0" w:firstLine="0"/>
        <w:rPr>
          <w:lang w:val="en-US"/>
        </w:rPr>
      </w:pPr>
    </w:p>
    <w:p w:rsidR="00DF1E14" w:rsidRDefault="005F347F" w:rsidP="00DF1E14">
      <w:pPr>
        <w:pStyle w:val="maintext"/>
        <w:spacing w:before="0" w:after="0" w:line="240" w:lineRule="auto"/>
        <w:ind w:firstLineChars="0" w:firstLine="0"/>
        <w:rPr>
          <w:bCs/>
          <w:lang w:val="en-US"/>
        </w:rPr>
      </w:pPr>
      <w:r>
        <w:rPr>
          <w:lang w:val="en-US"/>
        </w:rPr>
        <w:t xml:space="preserve">NR system supports maximum system bandwidth between 400 MHz, 800MHz or 1000 MHz for </w:t>
      </w:r>
      <w:r w:rsidR="005F1DB2">
        <w:rPr>
          <w:lang w:val="en-US"/>
        </w:rPr>
        <w:t>operation with spectrum over</w:t>
      </w:r>
      <w:r w:rsidR="000D20E0">
        <w:rPr>
          <w:lang w:val="en-US"/>
        </w:rPr>
        <w:t xml:space="preserve"> 1 GHz</w:t>
      </w:r>
      <w:r w:rsidR="00BD7CBC">
        <w:rPr>
          <w:lang w:val="en-US"/>
        </w:rPr>
        <w:t xml:space="preserve">.   </w:t>
      </w:r>
      <w:r w:rsidR="00C832DA">
        <w:rPr>
          <w:bCs/>
          <w:lang w:val="en-US"/>
        </w:rPr>
        <w:t>A carrier with</w:t>
      </w:r>
      <w:r w:rsidR="00BD7CBC">
        <w:rPr>
          <w:bCs/>
          <w:lang w:val="en-US"/>
        </w:rPr>
        <w:t xml:space="preserve"> </w:t>
      </w:r>
      <w:r w:rsidR="00C832DA">
        <w:rPr>
          <w:bCs/>
          <w:lang w:val="en-US"/>
        </w:rPr>
        <w:t>large</w:t>
      </w:r>
      <w:r w:rsidR="005F1DB2">
        <w:rPr>
          <w:bCs/>
          <w:lang w:val="en-US"/>
        </w:rPr>
        <w:t xml:space="preserve"> system bandwidth</w:t>
      </w:r>
      <w:r w:rsidR="00C832DA">
        <w:rPr>
          <w:bCs/>
          <w:lang w:val="en-US"/>
        </w:rPr>
        <w:t xml:space="preserve"> would provide better trunking efficiency.   However, large system bandwidth would demand higher processing speed in implementation.   Thus, the determination of maximum system bandwidth </w:t>
      </w:r>
      <w:r w:rsidR="005F1DB2">
        <w:rPr>
          <w:bCs/>
          <w:lang w:val="en-US"/>
        </w:rPr>
        <w:t>should consider the practical implementation limitation, such as sampling rate and FFT engine</w:t>
      </w:r>
      <w:r w:rsidR="00BD7CBC">
        <w:rPr>
          <w:bCs/>
          <w:lang w:val="en-US"/>
        </w:rPr>
        <w:t>.   In LTE, the maximum sampling rate is 3</w:t>
      </w:r>
      <w:r w:rsidR="009A2E98">
        <w:rPr>
          <w:bCs/>
          <w:lang w:val="en-US"/>
        </w:rPr>
        <w:t xml:space="preserve">0.72 </w:t>
      </w:r>
      <w:proofErr w:type="spellStart"/>
      <w:r w:rsidR="009A2E98">
        <w:rPr>
          <w:bCs/>
          <w:lang w:val="en-US"/>
        </w:rPr>
        <w:t>Msps</w:t>
      </w:r>
      <w:proofErr w:type="spellEnd"/>
      <w:r w:rsidR="00BD7CBC">
        <w:rPr>
          <w:bCs/>
          <w:lang w:val="en-US"/>
        </w:rPr>
        <w:t xml:space="preserve"> for 20 MHz maximum system bandwidth</w:t>
      </w:r>
      <w:r w:rsidR="009A2E98">
        <w:rPr>
          <w:bCs/>
          <w:lang w:val="en-US"/>
        </w:rPr>
        <w:t xml:space="preserve"> with 15 kHz subcarrier spacing</w:t>
      </w:r>
      <w:r w:rsidR="00E02434">
        <w:rPr>
          <w:bCs/>
          <w:lang w:val="en-US"/>
        </w:rPr>
        <w:t xml:space="preserve"> and FFT size 2048</w:t>
      </w:r>
      <w:r w:rsidR="00BD7CBC">
        <w:rPr>
          <w:bCs/>
          <w:lang w:val="en-US"/>
        </w:rPr>
        <w:t>.   The sampling interval is 32.5 ns.  If the ma</w:t>
      </w:r>
      <w:r w:rsidR="009A2E98">
        <w:rPr>
          <w:bCs/>
          <w:lang w:val="en-US"/>
        </w:rPr>
        <w:t xml:space="preserve">ximum system bandwidth increases </w:t>
      </w:r>
      <w:r w:rsidR="009A2E98">
        <w:rPr>
          <w:bCs/>
          <w:lang w:val="en-US"/>
        </w:rPr>
        <w:lastRenderedPageBreak/>
        <w:t>4 times to 80 MHz, the sampli</w:t>
      </w:r>
      <w:r w:rsidR="00133867">
        <w:rPr>
          <w:bCs/>
          <w:lang w:val="en-US"/>
        </w:rPr>
        <w:t>ng rate would increase to 12</w:t>
      </w:r>
      <w:r w:rsidR="0008675B">
        <w:rPr>
          <w:bCs/>
          <w:lang w:val="en-US"/>
        </w:rPr>
        <w:t>2.</w:t>
      </w:r>
      <w:r w:rsidR="00133867">
        <w:rPr>
          <w:bCs/>
          <w:lang w:val="en-US"/>
        </w:rPr>
        <w:t xml:space="preserve">88 </w:t>
      </w:r>
      <w:proofErr w:type="spellStart"/>
      <w:r w:rsidR="00133867">
        <w:rPr>
          <w:bCs/>
          <w:lang w:val="en-US"/>
        </w:rPr>
        <w:t>Msps</w:t>
      </w:r>
      <w:proofErr w:type="spellEnd"/>
      <w:r w:rsidR="00133867">
        <w:rPr>
          <w:bCs/>
          <w:lang w:val="en-US"/>
        </w:rPr>
        <w:t xml:space="preserve"> with 60</w:t>
      </w:r>
      <w:r w:rsidR="00E02434">
        <w:rPr>
          <w:bCs/>
          <w:lang w:val="en-US"/>
        </w:rPr>
        <w:t xml:space="preserve"> kHz subcarrier spacing and 2048 FFT. </w:t>
      </w:r>
      <w:r w:rsidR="009A2E98">
        <w:rPr>
          <w:bCs/>
          <w:lang w:val="en-US"/>
        </w:rPr>
        <w:t xml:space="preserve"> The sampling interval for 80 MHz system bandwidth would be 8.1 ns.    If the maximum system bandwidth increases to 320 MHz, the samplin</w:t>
      </w:r>
      <w:r w:rsidR="00133867">
        <w:rPr>
          <w:bCs/>
          <w:lang w:val="en-US"/>
        </w:rPr>
        <w:t xml:space="preserve">g rate would increase to 491.52 </w:t>
      </w:r>
      <w:proofErr w:type="spellStart"/>
      <w:r w:rsidR="009A2E98">
        <w:rPr>
          <w:bCs/>
          <w:lang w:val="en-US"/>
        </w:rPr>
        <w:t>Msps</w:t>
      </w:r>
      <w:proofErr w:type="spellEnd"/>
      <w:r w:rsidR="009A2E98">
        <w:rPr>
          <w:bCs/>
          <w:lang w:val="en-US"/>
        </w:rPr>
        <w:t xml:space="preserve"> and the sampling interval is 2 ns.   </w:t>
      </w:r>
      <w:r w:rsidR="003469F1">
        <w:rPr>
          <w:bCs/>
          <w:lang w:val="en-US"/>
        </w:rPr>
        <w:t xml:space="preserve">For system bandwidth of up to 640 MHz and above, the sampling rate would be above 983.04 </w:t>
      </w:r>
      <w:proofErr w:type="spellStart"/>
      <w:r w:rsidR="003469F1">
        <w:rPr>
          <w:bCs/>
          <w:lang w:val="en-US"/>
        </w:rPr>
        <w:t>Msps</w:t>
      </w:r>
      <w:proofErr w:type="spellEnd"/>
      <w:r w:rsidR="003469F1">
        <w:rPr>
          <w:bCs/>
          <w:lang w:val="en-US"/>
        </w:rPr>
        <w:t xml:space="preserve">.  The sampling interval would be 1ns or shorter.  </w:t>
      </w:r>
      <w:r w:rsidR="009A2E98">
        <w:rPr>
          <w:bCs/>
          <w:lang w:val="en-US"/>
        </w:rPr>
        <w:t>This requires very fast clock speed</w:t>
      </w:r>
      <w:r w:rsidR="00BF5953">
        <w:rPr>
          <w:bCs/>
          <w:lang w:val="en-US"/>
        </w:rPr>
        <w:t xml:space="preserve"> for both baseband and RF signal processing.   T</w:t>
      </w:r>
      <w:r w:rsidR="0021459E">
        <w:rPr>
          <w:bCs/>
          <w:lang w:val="en-US"/>
        </w:rPr>
        <w:t>his requirement</w:t>
      </w:r>
      <w:r w:rsidR="00BF5953">
        <w:rPr>
          <w:bCs/>
          <w:lang w:val="en-US"/>
        </w:rPr>
        <w:t xml:space="preserve"> </w:t>
      </w:r>
      <w:r w:rsidR="0021459E">
        <w:rPr>
          <w:bCs/>
          <w:lang w:val="en-US"/>
        </w:rPr>
        <w:t xml:space="preserve">of hardware processing with high clock speed in ns or sub-ns would be </w:t>
      </w:r>
      <w:r w:rsidR="003469F1">
        <w:rPr>
          <w:bCs/>
          <w:lang w:val="en-US"/>
        </w:rPr>
        <w:t xml:space="preserve">beyond today’s hardware limit. </w:t>
      </w:r>
      <w:r w:rsidR="00DF1E14">
        <w:rPr>
          <w:bCs/>
          <w:lang w:val="en-US"/>
        </w:rPr>
        <w:t xml:space="preserve">.  The fast clock speed would drive cost of signal processing dramatically.  </w:t>
      </w:r>
      <w:r w:rsidR="003469F1">
        <w:rPr>
          <w:bCs/>
          <w:lang w:val="en-US"/>
        </w:rPr>
        <w:t xml:space="preserve"> </w:t>
      </w:r>
      <w:r w:rsidR="00DF1E14">
        <w:rPr>
          <w:bCs/>
          <w:lang w:val="en-US"/>
        </w:rPr>
        <w:t>One possible solution for the large system bandwidth is to under-sampling the signals with multiple parallel processors.  This parallelism would reduce the processing speed and hardware clock cycle.    However, the under-sampling of A/D converter has the results of aliasing.  The aliasing effect would have effect of cross-symbol interference.   Additional signal processing would be required to reduce the cross-symbol interference.  Thus, under-sampling with parallel signal processors is not a preferred solution.</w:t>
      </w:r>
    </w:p>
    <w:p w:rsidR="00DF1E14" w:rsidRDefault="00DF1E14" w:rsidP="00DF1E14">
      <w:pPr>
        <w:pStyle w:val="maintext"/>
        <w:spacing w:before="0" w:after="0" w:line="240" w:lineRule="auto"/>
        <w:ind w:firstLineChars="0" w:firstLine="0"/>
        <w:rPr>
          <w:bCs/>
          <w:lang w:val="en-US"/>
        </w:rPr>
      </w:pPr>
    </w:p>
    <w:p w:rsidR="00DF1E14" w:rsidRDefault="00DF1E14" w:rsidP="00DF1E14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The maximum system bandwidth should be determined with the consideration of the cost-effective hardware design in signal processing and performance.  </w:t>
      </w:r>
    </w:p>
    <w:p w:rsidR="00DF1E14" w:rsidRDefault="00DF1E14" w:rsidP="00DF1E14">
      <w:pPr>
        <w:pStyle w:val="maintext"/>
        <w:spacing w:before="0" w:after="0" w:line="240" w:lineRule="auto"/>
        <w:ind w:firstLineChars="0" w:firstLine="0"/>
        <w:rPr>
          <w:bCs/>
          <w:lang w:val="en-US"/>
        </w:rPr>
      </w:pPr>
    </w:p>
    <w:p w:rsidR="00DF1E14" w:rsidRDefault="00DF1E14" w:rsidP="00BD7CBC">
      <w:pPr>
        <w:pStyle w:val="maintext"/>
        <w:spacing w:before="0" w:after="0" w:line="240" w:lineRule="auto"/>
        <w:ind w:firstLineChars="0" w:firstLine="0"/>
        <w:rPr>
          <w:bCs/>
          <w:lang w:val="en-US"/>
        </w:rPr>
      </w:pPr>
    </w:p>
    <w:p w:rsidR="005224A2" w:rsidRDefault="00DF1E14" w:rsidP="00BD7CBC">
      <w:pPr>
        <w:pStyle w:val="maintext"/>
        <w:spacing w:before="0" w:after="0" w:line="240" w:lineRule="auto"/>
        <w:ind w:firstLineChars="0" w:firstLine="0"/>
        <w:rPr>
          <w:bCs/>
          <w:lang w:val="en-US"/>
        </w:rPr>
      </w:pPr>
      <w:r>
        <w:rPr>
          <w:bCs/>
          <w:lang w:val="en-US"/>
        </w:rPr>
        <w:t>T</w:t>
      </w:r>
      <w:r w:rsidR="0021459E">
        <w:rPr>
          <w:bCs/>
          <w:lang w:val="en-US"/>
        </w:rPr>
        <w:t>he improvement of semiconductor might make high speed processor possible in the future</w:t>
      </w:r>
      <w:r>
        <w:rPr>
          <w:bCs/>
          <w:lang w:val="en-US"/>
        </w:rPr>
        <w:t xml:space="preserve">.  The maximum system bandwidth should be determined based on the processing capability in the near future within NR deployment time frame in order to maximize the trunking efficiency. </w:t>
      </w:r>
      <w:r w:rsidR="0021459E">
        <w:rPr>
          <w:bCs/>
          <w:lang w:val="en-US"/>
        </w:rPr>
        <w:t xml:space="preserve"> </w:t>
      </w:r>
      <w:r>
        <w:rPr>
          <w:bCs/>
          <w:lang w:val="en-US"/>
        </w:rPr>
        <w:t xml:space="preserve">In the mean time, the maximum system bandwidth </w:t>
      </w:r>
      <w:r w:rsidR="001F27F8">
        <w:rPr>
          <w:bCs/>
          <w:lang w:val="en-US"/>
        </w:rPr>
        <w:t xml:space="preserve">should be defined to allow the parallel processing with cost effective design.  Multiple carriers in aggregation would support parallel processing.  </w:t>
      </w:r>
      <w:r w:rsidR="00BE4B62">
        <w:rPr>
          <w:bCs/>
          <w:lang w:val="en-US"/>
        </w:rPr>
        <w:t>Thus, the</w:t>
      </w:r>
      <w:r w:rsidR="00231C41">
        <w:rPr>
          <w:bCs/>
          <w:lang w:val="en-US"/>
        </w:rPr>
        <w:t xml:space="preserve"> maximum system bandwidth </w:t>
      </w:r>
      <w:r w:rsidR="00BE4B62">
        <w:rPr>
          <w:bCs/>
          <w:lang w:val="en-US"/>
        </w:rPr>
        <w:t xml:space="preserve">should be defined to support </w:t>
      </w:r>
      <w:r w:rsidR="00231C41">
        <w:rPr>
          <w:bCs/>
          <w:lang w:val="en-US"/>
        </w:rPr>
        <w:t xml:space="preserve">highest trunking efficiency but </w:t>
      </w:r>
      <w:r w:rsidR="0021459E">
        <w:rPr>
          <w:bCs/>
          <w:lang w:val="en-US"/>
        </w:rPr>
        <w:t>r</w:t>
      </w:r>
      <w:r w:rsidR="00231C41">
        <w:rPr>
          <w:bCs/>
          <w:lang w:val="en-US"/>
        </w:rPr>
        <w:t>ealistic hardware processing speed now or near future</w:t>
      </w:r>
      <w:r w:rsidR="00BE4B62">
        <w:rPr>
          <w:bCs/>
          <w:lang w:val="en-US"/>
        </w:rPr>
        <w:t xml:space="preserve">.   </w:t>
      </w:r>
    </w:p>
    <w:p w:rsidR="001C1622" w:rsidRDefault="001C1622" w:rsidP="00BD7CBC">
      <w:pPr>
        <w:pStyle w:val="maintext"/>
        <w:spacing w:before="0" w:after="0" w:line="240" w:lineRule="auto"/>
        <w:ind w:firstLineChars="0" w:firstLine="0"/>
        <w:rPr>
          <w:bCs/>
          <w:lang w:val="en-US"/>
        </w:rPr>
      </w:pPr>
    </w:p>
    <w:p w:rsidR="001C1622" w:rsidRDefault="001C1622" w:rsidP="00BD7CBC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The maximum system </w:t>
      </w:r>
      <w:r w:rsidR="00BE4B62">
        <w:rPr>
          <w:b/>
          <w:bCs/>
          <w:lang w:val="en-US"/>
        </w:rPr>
        <w:t xml:space="preserve">bandwidth for NR proposes to be 400 MHz or </w:t>
      </w:r>
      <w:r w:rsidR="001F27F8">
        <w:rPr>
          <w:b/>
          <w:bCs/>
          <w:lang w:val="en-US"/>
        </w:rPr>
        <w:t xml:space="preserve">320 MHz with multiple carriers in aggregation for parallel processing.  </w:t>
      </w:r>
    </w:p>
    <w:p w:rsidR="001C1622" w:rsidRDefault="001C1622" w:rsidP="00BD7CBC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</w:p>
    <w:p w:rsidR="00F2426F" w:rsidRDefault="001C1622" w:rsidP="00BD7CBC">
      <w:pPr>
        <w:pStyle w:val="maintext"/>
        <w:spacing w:before="0" w:after="0" w:line="240" w:lineRule="auto"/>
        <w:ind w:firstLineChars="0" w:firstLine="0"/>
        <w:rPr>
          <w:bCs/>
          <w:lang w:val="en-US"/>
        </w:rPr>
      </w:pPr>
      <w:r>
        <w:rPr>
          <w:bCs/>
          <w:lang w:val="en-US"/>
        </w:rPr>
        <w:t xml:space="preserve">To support operation of 1 GHz contiguous spectrum with 320 MHz maximum system bandwidth in NR, multiple carrier aggregations need to be supported similar to CA in LTE.  </w:t>
      </w:r>
      <w:r w:rsidR="00F2426F">
        <w:rPr>
          <w:bCs/>
          <w:lang w:val="en-US"/>
        </w:rPr>
        <w:t>RAN1 NR Ad Hoc agreed the</w:t>
      </w:r>
      <w:r w:rsidR="001F27F8">
        <w:rPr>
          <w:bCs/>
          <w:lang w:val="en-US"/>
        </w:rPr>
        <w:t xml:space="preserve"> </w:t>
      </w:r>
      <w:r w:rsidR="00F2426F">
        <w:rPr>
          <w:bCs/>
          <w:lang w:val="en-US"/>
        </w:rPr>
        <w:t>number of carrier aggregation is as follows,</w:t>
      </w:r>
    </w:p>
    <w:p w:rsidR="00F2426F" w:rsidRDefault="00F2426F" w:rsidP="00BD7CBC">
      <w:pPr>
        <w:pStyle w:val="maintext"/>
        <w:spacing w:before="0" w:after="0" w:line="240" w:lineRule="auto"/>
        <w:ind w:firstLineChars="0" w:firstLine="0"/>
        <w:rPr>
          <w:bCs/>
          <w:lang w:val="en-US"/>
        </w:rPr>
      </w:pPr>
    </w:p>
    <w:p w:rsidR="00F2426F" w:rsidRPr="00B118A4" w:rsidRDefault="00F2426F" w:rsidP="00F2426F">
      <w:pPr>
        <w:numPr>
          <w:ilvl w:val="0"/>
          <w:numId w:val="44"/>
        </w:numPr>
        <w:spacing w:after="0"/>
        <w:rPr>
          <w:lang w:val="en-US"/>
        </w:rPr>
      </w:pPr>
      <w:r>
        <w:rPr>
          <w:lang w:val="en-US"/>
        </w:rPr>
        <w:t>If</w:t>
      </w:r>
      <w:r>
        <w:rPr>
          <w:rFonts w:hint="eastAsia"/>
          <w:lang w:val="en-US"/>
        </w:rPr>
        <w:t xml:space="preserve"> it is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decided </w:t>
      </w:r>
      <w:r>
        <w:rPr>
          <w:lang w:val="en-US"/>
        </w:rPr>
        <w:t>that</w:t>
      </w:r>
      <w:r>
        <w:rPr>
          <w:rFonts w:hint="eastAsia"/>
          <w:lang w:val="en-US"/>
        </w:rPr>
        <w:t xml:space="preserve"> maximum CC BW is greater than or equal to 400 MHz and smaller than or equal to 1000</w:t>
      </w:r>
      <w:r w:rsidRPr="00B118A4">
        <w:rPr>
          <w:lang w:val="en-US"/>
        </w:rPr>
        <w:t>MHz</w:t>
      </w:r>
    </w:p>
    <w:p w:rsidR="00F2426F" w:rsidRPr="003E4A9E" w:rsidRDefault="00F2426F" w:rsidP="00F2426F">
      <w:pPr>
        <w:numPr>
          <w:ilvl w:val="1"/>
          <w:numId w:val="44"/>
        </w:numPr>
        <w:spacing w:after="0"/>
        <w:rPr>
          <w:lang w:val="en-US"/>
        </w:rPr>
      </w:pPr>
      <w:r w:rsidRPr="00B118A4">
        <w:rPr>
          <w:lang w:val="en-US"/>
        </w:rPr>
        <w:t xml:space="preserve">The maximum number of CCs in any aggregation is </w:t>
      </w:r>
      <w:r>
        <w:rPr>
          <w:rFonts w:hint="eastAsia"/>
          <w:lang w:val="en-US"/>
        </w:rPr>
        <w:t>[</w:t>
      </w:r>
      <w:r>
        <w:rPr>
          <w:lang w:val="en-US"/>
        </w:rPr>
        <w:t xml:space="preserve">either </w:t>
      </w:r>
      <w:r>
        <w:rPr>
          <w:rFonts w:hint="eastAsia"/>
          <w:lang w:val="en-US"/>
        </w:rPr>
        <w:t>8</w:t>
      </w:r>
      <w:r>
        <w:rPr>
          <w:lang w:val="en-US"/>
        </w:rPr>
        <w:t xml:space="preserve"> or </w:t>
      </w:r>
      <w:r>
        <w:rPr>
          <w:rFonts w:hint="eastAsia"/>
          <w:lang w:val="en-US"/>
        </w:rPr>
        <w:t>16]</w:t>
      </w:r>
    </w:p>
    <w:p w:rsidR="00F2426F" w:rsidRPr="00B118A4" w:rsidRDefault="00F2426F" w:rsidP="00F2426F">
      <w:pPr>
        <w:numPr>
          <w:ilvl w:val="0"/>
          <w:numId w:val="44"/>
        </w:numPr>
        <w:spacing w:after="0"/>
        <w:rPr>
          <w:lang w:val="en-US"/>
        </w:rPr>
      </w:pPr>
      <w:r>
        <w:rPr>
          <w:lang w:val="en-US"/>
        </w:rPr>
        <w:t xml:space="preserve">If </w:t>
      </w:r>
      <w:r>
        <w:rPr>
          <w:rFonts w:hint="eastAsia"/>
          <w:lang w:val="en-US"/>
        </w:rPr>
        <w:t>it is</w:t>
      </w:r>
      <w:r w:rsidRPr="00B118A4">
        <w:rPr>
          <w:lang w:val="en-US"/>
        </w:rPr>
        <w:t xml:space="preserve"> </w:t>
      </w:r>
      <w:r>
        <w:rPr>
          <w:lang w:val="en-US"/>
        </w:rPr>
        <w:t>decide</w:t>
      </w:r>
      <w:r>
        <w:rPr>
          <w:rFonts w:hint="eastAsia"/>
          <w:lang w:val="en-US"/>
        </w:rPr>
        <w:t>d</w:t>
      </w:r>
      <w:r w:rsidRPr="00B118A4">
        <w:rPr>
          <w:lang w:val="en-US"/>
        </w:rPr>
        <w:t xml:space="preserve"> that the maximum </w:t>
      </w:r>
      <w:r>
        <w:rPr>
          <w:rFonts w:hint="eastAsia"/>
          <w:lang w:val="en-US"/>
        </w:rPr>
        <w:t>CC BW</w:t>
      </w:r>
      <w:r w:rsidRPr="00B118A4">
        <w:rPr>
          <w:lang w:val="en-US"/>
        </w:rPr>
        <w:t xml:space="preserve"> is &lt;=100MHz</w:t>
      </w:r>
    </w:p>
    <w:p w:rsidR="00F2426F" w:rsidRPr="00B11FE4" w:rsidRDefault="00F2426F" w:rsidP="00F2426F">
      <w:pPr>
        <w:numPr>
          <w:ilvl w:val="1"/>
          <w:numId w:val="44"/>
        </w:numPr>
        <w:spacing w:after="0"/>
        <w:rPr>
          <w:lang w:val="en-US"/>
        </w:rPr>
      </w:pPr>
      <w:r w:rsidRPr="00B118A4">
        <w:rPr>
          <w:lang w:val="en-US"/>
        </w:rPr>
        <w:t xml:space="preserve">The maximum number of CCs in any aggregation could be </w:t>
      </w:r>
      <w:r>
        <w:rPr>
          <w:rFonts w:hint="eastAsia"/>
          <w:lang w:val="en-US"/>
        </w:rPr>
        <w:t>[</w:t>
      </w:r>
      <w:r w:rsidRPr="00B118A4">
        <w:rPr>
          <w:lang w:val="en-US"/>
        </w:rPr>
        <w:t>either 16 or 32</w:t>
      </w:r>
      <w:r>
        <w:rPr>
          <w:rFonts w:hint="eastAsia"/>
          <w:lang w:val="en-US"/>
        </w:rPr>
        <w:t>]</w:t>
      </w:r>
    </w:p>
    <w:p w:rsidR="00F2426F" w:rsidRDefault="00F2426F" w:rsidP="00F2426F">
      <w:pPr>
        <w:numPr>
          <w:ilvl w:val="0"/>
          <w:numId w:val="44"/>
        </w:numPr>
        <w:spacing w:after="0"/>
        <w:rPr>
          <w:lang w:val="en-US"/>
        </w:rPr>
      </w:pPr>
      <w:r>
        <w:rPr>
          <w:rFonts w:hint="eastAsia"/>
          <w:lang w:val="en-US"/>
        </w:rPr>
        <w:t>If it is decided that the maximum CC BW is greater than 100 MHz and smaller than 400</w:t>
      </w:r>
      <w:r w:rsidRPr="00B118A4">
        <w:rPr>
          <w:lang w:val="en-US"/>
        </w:rPr>
        <w:t>MHz</w:t>
      </w:r>
    </w:p>
    <w:p w:rsidR="00F2426F" w:rsidRPr="003E4A9E" w:rsidRDefault="00F2426F" w:rsidP="00F2426F">
      <w:pPr>
        <w:numPr>
          <w:ilvl w:val="1"/>
          <w:numId w:val="44"/>
        </w:numPr>
        <w:spacing w:after="0"/>
        <w:rPr>
          <w:lang w:val="en-US"/>
        </w:rPr>
      </w:pPr>
      <w:r w:rsidRPr="00B118A4">
        <w:rPr>
          <w:lang w:val="en-US"/>
        </w:rPr>
        <w:t xml:space="preserve">The maximum number of </w:t>
      </w:r>
      <w:r>
        <w:rPr>
          <w:lang w:val="en-US"/>
        </w:rPr>
        <w:t xml:space="preserve">CCs </w:t>
      </w:r>
      <w:r>
        <w:rPr>
          <w:rFonts w:hint="eastAsia"/>
          <w:lang w:val="en-US"/>
        </w:rPr>
        <w:t>is FFS</w:t>
      </w:r>
    </w:p>
    <w:p w:rsidR="00F2426F" w:rsidRDefault="00F2426F" w:rsidP="00BD7CBC">
      <w:pPr>
        <w:pStyle w:val="maintext"/>
        <w:spacing w:before="0" w:after="0" w:line="240" w:lineRule="auto"/>
        <w:ind w:firstLineChars="0" w:firstLine="0"/>
        <w:rPr>
          <w:bCs/>
          <w:lang w:val="en-US"/>
        </w:rPr>
      </w:pPr>
    </w:p>
    <w:p w:rsidR="001C1622" w:rsidRPr="001C1622" w:rsidRDefault="00926143" w:rsidP="00BD7CBC">
      <w:pPr>
        <w:pStyle w:val="maintext"/>
        <w:spacing w:before="0" w:after="0" w:line="240" w:lineRule="auto"/>
        <w:ind w:firstLineChars="0" w:firstLine="0"/>
        <w:rPr>
          <w:bCs/>
          <w:lang w:val="en-US"/>
        </w:rPr>
      </w:pPr>
      <w:r>
        <w:rPr>
          <w:bCs/>
          <w:lang w:val="en-US"/>
        </w:rPr>
        <w:t xml:space="preserve">The configuration of a NR cell could consist of multiple TRPs with TRP configured with multi-beams as shown in </w:t>
      </w:r>
      <w:r w:rsidR="00167D4F"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REF _Ref466068131 \h </w:instrText>
      </w:r>
      <w:r w:rsidR="00167D4F">
        <w:rPr>
          <w:bCs/>
          <w:lang w:val="en-US"/>
        </w:rPr>
      </w:r>
      <w:r w:rsidR="00167D4F">
        <w:rPr>
          <w:bCs/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 w:rsidR="00167D4F">
        <w:rPr>
          <w:bCs/>
          <w:lang w:val="en-US"/>
        </w:rPr>
        <w:fldChar w:fldCharType="end"/>
      </w:r>
      <w:r>
        <w:rPr>
          <w:bCs/>
          <w:lang w:val="en-US"/>
        </w:rPr>
        <w:t>.  Multi-carrier operation could be aggregated in a TRP, which all carriers could be configured and reused at each beam or distributed among beams in multi-beam configuration.    Multiple carriers could also be aggregated among TRPs within a cell with per carrier scheduling or cross-carrier scheduling.   Multiple carrier</w:t>
      </w:r>
      <w:r w:rsidR="00F5121A">
        <w:rPr>
          <w:bCs/>
          <w:lang w:val="en-US"/>
        </w:rPr>
        <w:t>s</w:t>
      </w:r>
      <w:r>
        <w:rPr>
          <w:bCs/>
          <w:lang w:val="en-US"/>
        </w:rPr>
        <w:t xml:space="preserve"> could be independent operated with dual connectivity.  </w:t>
      </w:r>
      <w:r w:rsidR="00F2426F">
        <w:rPr>
          <w:bCs/>
          <w:lang w:val="en-US"/>
        </w:rPr>
        <w:t xml:space="preserve">The number of carriers to be aggregated does not be large in order minimize the complexity of scheduling coordination and complexity with large system bandwidth supported around 400 </w:t>
      </w:r>
      <w:proofErr w:type="spellStart"/>
      <w:r w:rsidR="00F2426F">
        <w:rPr>
          <w:bCs/>
          <w:lang w:val="en-US"/>
        </w:rPr>
        <w:t>MHz.</w:t>
      </w:r>
      <w:proofErr w:type="spellEnd"/>
      <w:r w:rsidR="00F2426F">
        <w:rPr>
          <w:bCs/>
          <w:lang w:val="en-US"/>
        </w:rPr>
        <w:t xml:space="preserve"> </w:t>
      </w:r>
      <w:r>
        <w:rPr>
          <w:bCs/>
          <w:lang w:val="en-US"/>
        </w:rPr>
        <w:t xml:space="preserve">  Thus, </w:t>
      </w:r>
      <w:r w:rsidR="00F5121A">
        <w:rPr>
          <w:bCs/>
          <w:lang w:val="en-US"/>
        </w:rPr>
        <w:t>flexible</w:t>
      </w:r>
      <w:r w:rsidR="00E47430">
        <w:rPr>
          <w:bCs/>
          <w:lang w:val="en-US"/>
        </w:rPr>
        <w:t xml:space="preserve"> </w:t>
      </w:r>
      <w:r w:rsidR="00F5121A">
        <w:rPr>
          <w:bCs/>
          <w:lang w:val="en-US"/>
        </w:rPr>
        <w:t>aggregation</w:t>
      </w:r>
      <w:r w:rsidR="00E47430">
        <w:rPr>
          <w:bCs/>
          <w:lang w:val="en-US"/>
        </w:rPr>
        <w:t xml:space="preserve"> and configuration</w:t>
      </w:r>
      <w:r w:rsidR="00F5121A">
        <w:rPr>
          <w:bCs/>
          <w:lang w:val="en-US"/>
        </w:rPr>
        <w:t xml:space="preserve"> of multiple </w:t>
      </w:r>
      <w:r w:rsidR="00E47430">
        <w:rPr>
          <w:bCs/>
          <w:lang w:val="en-US"/>
        </w:rPr>
        <w:t xml:space="preserve">NR </w:t>
      </w:r>
      <w:r w:rsidR="00F5121A">
        <w:rPr>
          <w:bCs/>
          <w:lang w:val="en-US"/>
        </w:rPr>
        <w:t>carriers</w:t>
      </w:r>
      <w:r w:rsidR="00E47430">
        <w:rPr>
          <w:bCs/>
          <w:lang w:val="en-US"/>
        </w:rPr>
        <w:t xml:space="preserve"> </w:t>
      </w:r>
      <w:r w:rsidR="00F5121A">
        <w:rPr>
          <w:bCs/>
          <w:lang w:val="en-US"/>
        </w:rPr>
        <w:t xml:space="preserve">are required to support the operation of 1 GHz contiguous </w:t>
      </w:r>
      <w:r w:rsidR="00E47430">
        <w:rPr>
          <w:bCs/>
          <w:lang w:val="en-US"/>
        </w:rPr>
        <w:t xml:space="preserve">spectrum in different deployment scenarios.  </w:t>
      </w:r>
      <w:r w:rsidR="00F2426F">
        <w:rPr>
          <w:bCs/>
          <w:lang w:val="en-US"/>
        </w:rPr>
        <w:t xml:space="preserve"> The number of carriers to be aggregated for maximum system bandwidth 400 or 320 MHz should be 8.   </w:t>
      </w:r>
    </w:p>
    <w:p w:rsidR="001C1622" w:rsidRDefault="001C1622" w:rsidP="00BD7CBC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</w:p>
    <w:p w:rsidR="00926143" w:rsidRDefault="00926143" w:rsidP="00BD7CBC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</w:p>
    <w:p w:rsidR="00F5121A" w:rsidRDefault="00E47430" w:rsidP="00BD7CBC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3: Flexible aggregation and configuration of multiplex NR carriers are required to support operation of 1GHz contiguous spectrum in different deployment scenarios.   </w:t>
      </w:r>
      <w:r w:rsidR="00F2426F" w:rsidRPr="00F2426F">
        <w:rPr>
          <w:b/>
          <w:bCs/>
          <w:lang w:val="en-US"/>
        </w:rPr>
        <w:t xml:space="preserve">The number of carriers to be aggregated for maximum system bandwidth 400 or 320 MHz should be 8.   </w:t>
      </w:r>
    </w:p>
    <w:p w:rsidR="00E47430" w:rsidRDefault="00E47430" w:rsidP="00BD7CBC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</w:p>
    <w:p w:rsidR="00E47430" w:rsidRDefault="00E47430" w:rsidP="00BD7CBC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</w:p>
    <w:p w:rsidR="00926143" w:rsidRDefault="00926143" w:rsidP="00BD7CBC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</w:p>
    <w:p w:rsidR="00926143" w:rsidRDefault="00926143" w:rsidP="00926143">
      <w:pPr>
        <w:pStyle w:val="maintext"/>
        <w:keepNext/>
        <w:spacing w:before="0" w:after="0" w:line="240" w:lineRule="auto"/>
        <w:ind w:firstLineChars="0" w:firstLine="0"/>
        <w:jc w:val="center"/>
      </w:pPr>
      <w:r w:rsidRPr="00926143">
        <w:rPr>
          <w:b/>
          <w:bCs/>
          <w:noProof/>
          <w:lang w:val="en-US" w:eastAsia="zh-CN"/>
        </w:rPr>
        <w:lastRenderedPageBreak/>
        <w:drawing>
          <wp:inline distT="0" distB="0" distL="0" distR="0">
            <wp:extent cx="4783541" cy="1457567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208" cy="145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143" w:rsidRDefault="00926143" w:rsidP="00926143">
      <w:pPr>
        <w:pStyle w:val="af9"/>
        <w:rPr>
          <w:b w:val="0"/>
          <w:bCs w:val="0"/>
          <w:lang w:val="en-US"/>
        </w:rPr>
      </w:pPr>
      <w:bookmarkStart w:id="0" w:name="_Ref466068131"/>
      <w:r>
        <w:t xml:space="preserve">Figure </w:t>
      </w:r>
      <w:fldSimple w:instr=" SEQ Figure \* ARABIC ">
        <w:r>
          <w:t>1</w:t>
        </w:r>
      </w:fldSimple>
      <w:bookmarkEnd w:id="0"/>
      <w:r>
        <w:t>: NR cell with multiple TRPs and multi-beam configuraitons.</w:t>
      </w:r>
    </w:p>
    <w:p w:rsidR="00926143" w:rsidRDefault="00926143" w:rsidP="00BD7CBC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</w:p>
    <w:p w:rsidR="00926143" w:rsidRDefault="00926143" w:rsidP="00BD7CBC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</w:p>
    <w:p w:rsidR="00926143" w:rsidRDefault="00926143" w:rsidP="00BD7CBC">
      <w:pPr>
        <w:pStyle w:val="maintext"/>
        <w:spacing w:before="0" w:after="0" w:line="240" w:lineRule="auto"/>
        <w:ind w:firstLineChars="0" w:firstLine="0"/>
        <w:rPr>
          <w:b/>
          <w:bCs/>
          <w:lang w:val="en-US"/>
        </w:rPr>
      </w:pPr>
    </w:p>
    <w:p w:rsidR="000859B2" w:rsidRPr="001D1EC3" w:rsidRDefault="000859B2" w:rsidP="00200DCD">
      <w:pPr>
        <w:pStyle w:val="1"/>
      </w:pPr>
      <w:r>
        <w:t>Conclusion</w:t>
      </w:r>
    </w:p>
    <w:p w:rsidR="00E42762" w:rsidRDefault="00380740" w:rsidP="00E42762">
      <w:r>
        <w:t>Thi</w:t>
      </w:r>
      <w:r w:rsidR="00E42762">
        <w:t>s paper discusse</w:t>
      </w:r>
      <w:r w:rsidR="00E47430">
        <w:t>s the consideration of maximum system b</w:t>
      </w:r>
      <w:r w:rsidR="005746F8">
        <w:t>andwidth</w:t>
      </w:r>
      <w:r w:rsidR="00E47430">
        <w:t xml:space="preserve"> supported by NR and the operation of 1GHz contiguous spectrum in different deployment scenarios.   We propose the following, </w:t>
      </w:r>
      <w:r w:rsidR="00E42762">
        <w:t xml:space="preserve"> </w:t>
      </w:r>
      <w:r w:rsidR="00D42529">
        <w:t xml:space="preserve"> </w:t>
      </w:r>
    </w:p>
    <w:p w:rsidR="00F04D8F" w:rsidRDefault="00E42762" w:rsidP="00F04D8F">
      <w:pPr>
        <w:pStyle w:val="maintext"/>
        <w:numPr>
          <w:ilvl w:val="0"/>
          <w:numId w:val="38"/>
        </w:numPr>
        <w:spacing w:before="0" w:after="0" w:line="240" w:lineRule="auto"/>
        <w:ind w:firstLineChars="0"/>
      </w:pPr>
      <w:r w:rsidRPr="00E42762">
        <w:t>Proposal 1:</w:t>
      </w:r>
      <w:r w:rsidR="00E47430" w:rsidRPr="00E47430">
        <w:t xml:space="preserve"> The maximum system bandwidth should be determined with the consideration of the cost-effective hardware design in signal processing and performance</w:t>
      </w:r>
      <w:r w:rsidRPr="00E42762">
        <w:t xml:space="preserve"> </w:t>
      </w:r>
    </w:p>
    <w:p w:rsidR="00E47430" w:rsidRDefault="00E47430" w:rsidP="00F04D8F">
      <w:pPr>
        <w:pStyle w:val="maintext"/>
        <w:numPr>
          <w:ilvl w:val="0"/>
          <w:numId w:val="38"/>
        </w:numPr>
        <w:spacing w:before="0" w:after="0" w:line="240" w:lineRule="auto"/>
        <w:ind w:firstLineChars="0"/>
      </w:pPr>
      <w:r>
        <w:t xml:space="preserve">Proposal 2: </w:t>
      </w:r>
      <w:r w:rsidR="00F04D8F" w:rsidRPr="00F04D8F">
        <w:t xml:space="preserve">The maximum system bandwidth for NR proposes to be 400 MHz or 320 MHz with multiple carriers in aggregation for parallel processing.  </w:t>
      </w:r>
    </w:p>
    <w:p w:rsidR="00F42B0B" w:rsidRPr="005B2B85" w:rsidRDefault="00E47430" w:rsidP="00086ACB">
      <w:pPr>
        <w:pStyle w:val="maintext"/>
        <w:numPr>
          <w:ilvl w:val="0"/>
          <w:numId w:val="38"/>
        </w:numPr>
        <w:spacing w:before="0" w:after="0" w:line="240" w:lineRule="auto"/>
        <w:ind w:firstLineChars="0"/>
      </w:pPr>
      <w:r>
        <w:t xml:space="preserve">Proposal 3: </w:t>
      </w:r>
      <w:r w:rsidRPr="00E47430">
        <w:t xml:space="preserve">Flexible aggregation and configuration of multiplex NR carriers are required to support operation of 1GHz contiguous spectrum in different deployment scenarios.   </w:t>
      </w:r>
      <w:r w:rsidR="00F2426F" w:rsidRPr="00F2426F">
        <w:t xml:space="preserve">The number of carriers to be aggregated for maximum system bandwidth 400 or 320 MHz should be 8.   </w:t>
      </w:r>
    </w:p>
    <w:p w:rsidR="00017155" w:rsidRPr="00A4102F" w:rsidRDefault="00017155" w:rsidP="00415673">
      <w:pPr>
        <w:pStyle w:val="8"/>
      </w:pPr>
      <w:r>
        <w:t>Reference</w:t>
      </w:r>
    </w:p>
    <w:p w:rsidR="0066736A" w:rsidRPr="00BE4B62" w:rsidRDefault="0072107C" w:rsidP="00FB34A9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bookmarkStart w:id="1" w:name="_Ref430885014"/>
      <w:r w:rsidRPr="00BE4B62">
        <w:rPr>
          <w:rFonts w:eastAsia="MS Mincho"/>
          <w:sz w:val="20"/>
          <w:szCs w:val="20"/>
        </w:rPr>
        <w:t>RP-160671, “Study on New Radio Access Technology”</w:t>
      </w:r>
      <w:r w:rsidR="00ED418A" w:rsidRPr="00BE4B62">
        <w:rPr>
          <w:rFonts w:eastAsia="MS Mincho"/>
          <w:sz w:val="20"/>
          <w:szCs w:val="20"/>
        </w:rPr>
        <w:t xml:space="preserve">, </w:t>
      </w:r>
      <w:proofErr w:type="spellStart"/>
      <w:r w:rsidR="00ED418A" w:rsidRPr="00BE4B62">
        <w:rPr>
          <w:rFonts w:eastAsia="MS Mincho"/>
          <w:sz w:val="20"/>
          <w:szCs w:val="20"/>
        </w:rPr>
        <w:t>DoCoMo</w:t>
      </w:r>
      <w:proofErr w:type="spellEnd"/>
    </w:p>
    <w:p w:rsidR="00ED418A" w:rsidRPr="00BE4B62" w:rsidRDefault="00ED418A" w:rsidP="00FB34A9">
      <w:pPr>
        <w:pStyle w:val="afa"/>
        <w:numPr>
          <w:ilvl w:val="0"/>
          <w:numId w:val="6"/>
        </w:numPr>
        <w:rPr>
          <w:rFonts w:eastAsia="MS Mincho"/>
          <w:sz w:val="20"/>
          <w:szCs w:val="20"/>
        </w:rPr>
      </w:pPr>
      <w:bookmarkStart w:id="2" w:name="_Ref446581113"/>
      <w:r w:rsidRPr="00BE4B62">
        <w:rPr>
          <w:rFonts w:eastAsia="MS Mincho"/>
          <w:sz w:val="20"/>
          <w:szCs w:val="20"/>
        </w:rPr>
        <w:t>TR38.913v0.2.1, “Study on Scenarios and Requirements for Next Generation Access Technologies”, CMCC</w:t>
      </w:r>
      <w:bookmarkEnd w:id="2"/>
    </w:p>
    <w:p w:rsidR="00BE4B62" w:rsidRPr="00630AEB" w:rsidRDefault="00BE4B62" w:rsidP="00630AEB">
      <w:pPr>
        <w:pStyle w:val="afa"/>
        <w:numPr>
          <w:ilvl w:val="0"/>
          <w:numId w:val="6"/>
        </w:numPr>
        <w:rPr>
          <w:sz w:val="20"/>
        </w:rPr>
      </w:pPr>
      <w:r w:rsidRPr="00630AEB">
        <w:rPr>
          <w:sz w:val="20"/>
        </w:rPr>
        <w:t>R1-1700213</w:t>
      </w:r>
      <w:r w:rsidR="00630AEB">
        <w:rPr>
          <w:sz w:val="20"/>
        </w:rPr>
        <w:t>, “</w:t>
      </w:r>
      <w:r w:rsidRPr="00BE4B62">
        <w:rPr>
          <w:sz w:val="20"/>
        </w:rPr>
        <w:t>NR wider bandwidth operation up to 1GHz</w:t>
      </w:r>
      <w:r w:rsidR="00630AEB">
        <w:rPr>
          <w:sz w:val="20"/>
        </w:rPr>
        <w:t xml:space="preserve">”, </w:t>
      </w:r>
      <w:r w:rsidRPr="00BE4B62">
        <w:rPr>
          <w:sz w:val="20"/>
        </w:rPr>
        <w:tab/>
        <w:t>CATT</w:t>
      </w:r>
    </w:p>
    <w:p w:rsidR="00E72298" w:rsidRPr="00BE4B62" w:rsidRDefault="00E72298" w:rsidP="00E72298">
      <w:pPr>
        <w:pStyle w:val="afa"/>
        <w:numPr>
          <w:ilvl w:val="0"/>
          <w:numId w:val="6"/>
        </w:numPr>
        <w:rPr>
          <w:rFonts w:eastAsia="MS Mincho"/>
          <w:sz w:val="20"/>
        </w:rPr>
      </w:pPr>
      <w:r w:rsidRPr="00BE4B62">
        <w:rPr>
          <w:rFonts w:eastAsia="MS Mincho" w:hint="eastAsia"/>
          <w:sz w:val="20"/>
        </w:rPr>
        <w:t>R1-1701360</w:t>
      </w:r>
      <w:r w:rsidR="005F347F" w:rsidRPr="00BE4B62">
        <w:rPr>
          <w:rFonts w:eastAsia="MS Mincho"/>
          <w:sz w:val="20"/>
        </w:rPr>
        <w:t>, “</w:t>
      </w:r>
      <w:r w:rsidRPr="00BE4B62">
        <w:rPr>
          <w:rFonts w:eastAsia="MS Mincho"/>
          <w:sz w:val="20"/>
        </w:rPr>
        <w:t>WF on Limiting Wideband Options</w:t>
      </w:r>
      <w:r w:rsidR="005F347F" w:rsidRPr="00BE4B62">
        <w:rPr>
          <w:rFonts w:eastAsia="MS Mincho"/>
          <w:sz w:val="20"/>
        </w:rPr>
        <w:t xml:space="preserve">”, </w:t>
      </w:r>
      <w:r w:rsidRPr="00BE4B62">
        <w:rPr>
          <w:rFonts w:eastAsia="MS Mincho" w:hint="eastAsia"/>
          <w:sz w:val="20"/>
        </w:rPr>
        <w:tab/>
        <w:t>Qualcomm</w:t>
      </w:r>
    </w:p>
    <w:p w:rsidR="00BE4B62" w:rsidRPr="00BE4B62" w:rsidRDefault="00BE4B62" w:rsidP="00BE4B62">
      <w:pPr>
        <w:pStyle w:val="afa"/>
        <w:numPr>
          <w:ilvl w:val="0"/>
          <w:numId w:val="6"/>
        </w:numPr>
        <w:rPr>
          <w:sz w:val="20"/>
        </w:rPr>
      </w:pPr>
      <w:r w:rsidRPr="00BE4B62">
        <w:rPr>
          <w:sz w:val="20"/>
        </w:rPr>
        <w:t>R1-1700006</w:t>
      </w:r>
      <w:r>
        <w:rPr>
          <w:sz w:val="20"/>
        </w:rPr>
        <w:t>, “</w:t>
      </w:r>
      <w:r w:rsidRPr="00BE4B62">
        <w:rPr>
          <w:sz w:val="20"/>
        </w:rPr>
        <w:t>On the maximum carrier bandwidth and multiple carriers operation</w:t>
      </w:r>
      <w:r>
        <w:rPr>
          <w:sz w:val="20"/>
        </w:rPr>
        <w:t xml:space="preserve">”, </w:t>
      </w:r>
      <w:r w:rsidRPr="00BE4B62">
        <w:rPr>
          <w:sz w:val="20"/>
        </w:rPr>
        <w:t xml:space="preserve">Huawei, </w:t>
      </w:r>
      <w:proofErr w:type="spellStart"/>
      <w:r w:rsidRPr="00BE4B62">
        <w:rPr>
          <w:sz w:val="20"/>
        </w:rPr>
        <w:t>HiSilicon</w:t>
      </w:r>
      <w:proofErr w:type="spellEnd"/>
    </w:p>
    <w:p w:rsidR="00BE4B62" w:rsidRPr="00BE4B62" w:rsidRDefault="00BE4B62" w:rsidP="00BE4B62">
      <w:pPr>
        <w:pStyle w:val="afa"/>
        <w:numPr>
          <w:ilvl w:val="0"/>
          <w:numId w:val="6"/>
        </w:numPr>
        <w:rPr>
          <w:sz w:val="20"/>
        </w:rPr>
      </w:pPr>
      <w:r w:rsidRPr="00BE4B62">
        <w:rPr>
          <w:sz w:val="20"/>
        </w:rPr>
        <w:t>R1-1700389</w:t>
      </w:r>
      <w:r>
        <w:rPr>
          <w:sz w:val="20"/>
        </w:rPr>
        <w:t>, “</w:t>
      </w:r>
      <w:r w:rsidRPr="00BE4B62">
        <w:rPr>
          <w:sz w:val="20"/>
        </w:rPr>
        <w:t>Wide bandwidth operation and UE capability</w:t>
      </w:r>
      <w:r>
        <w:rPr>
          <w:sz w:val="20"/>
        </w:rPr>
        <w:t xml:space="preserve">”,  </w:t>
      </w:r>
      <w:r w:rsidRPr="00BE4B62">
        <w:rPr>
          <w:sz w:val="20"/>
        </w:rPr>
        <w:t>Intel Corporation</w:t>
      </w:r>
    </w:p>
    <w:p w:rsidR="00BE4B62" w:rsidRPr="00BE4B62" w:rsidRDefault="00BE4B62" w:rsidP="00BE4B62">
      <w:pPr>
        <w:pStyle w:val="afa"/>
        <w:numPr>
          <w:ilvl w:val="0"/>
          <w:numId w:val="6"/>
        </w:numPr>
        <w:rPr>
          <w:sz w:val="20"/>
        </w:rPr>
      </w:pPr>
      <w:r w:rsidRPr="00BE4B62">
        <w:rPr>
          <w:sz w:val="20"/>
        </w:rPr>
        <w:t>R1-1700840</w:t>
      </w:r>
      <w:r>
        <w:rPr>
          <w:sz w:val="20"/>
        </w:rPr>
        <w:t>, “</w:t>
      </w:r>
      <w:r w:rsidRPr="00BE4B62">
        <w:rPr>
          <w:sz w:val="20"/>
        </w:rPr>
        <w:t>Views on wideband NR operation</w:t>
      </w:r>
      <w:r>
        <w:rPr>
          <w:sz w:val="20"/>
        </w:rPr>
        <w:t xml:space="preserve">”, </w:t>
      </w:r>
      <w:r w:rsidRPr="00BE4B62">
        <w:rPr>
          <w:sz w:val="20"/>
        </w:rPr>
        <w:tab/>
        <w:t>Qualcomm Incorporated</w:t>
      </w:r>
    </w:p>
    <w:p w:rsidR="00E72298" w:rsidRPr="00BE4B62" w:rsidRDefault="00E72298" w:rsidP="00C306A9">
      <w:pPr>
        <w:pStyle w:val="afa"/>
        <w:rPr>
          <w:rFonts w:eastAsia="MS Mincho"/>
          <w:sz w:val="20"/>
          <w:szCs w:val="20"/>
        </w:rPr>
      </w:pPr>
    </w:p>
    <w:bookmarkEnd w:id="1"/>
    <w:p w:rsidR="00E42E42" w:rsidRPr="00BE4B62" w:rsidRDefault="00E42E42" w:rsidP="00086ACB"/>
    <w:sectPr w:rsidR="00E42E42" w:rsidRPr="00BE4B62" w:rsidSect="002D51E6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C24" w:rsidRDefault="00F91C24" w:rsidP="00086ACB">
      <w:r>
        <w:separator/>
      </w:r>
    </w:p>
  </w:endnote>
  <w:endnote w:type="continuationSeparator" w:id="0">
    <w:p w:rsidR="00F91C24" w:rsidRDefault="00F91C24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167D4F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167D4F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306A9">
      <w:rPr>
        <w:rStyle w:val="af6"/>
      </w:rPr>
      <w:t>3</w: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C24" w:rsidRDefault="00F91C24" w:rsidP="00086ACB">
      <w:r>
        <w:separator/>
      </w:r>
    </w:p>
  </w:footnote>
  <w:footnote w:type="continuationSeparator" w:id="0">
    <w:p w:rsidR="00F91C24" w:rsidRDefault="00F91C24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5E2DC6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72492E"/>
    <w:multiLevelType w:val="hybridMultilevel"/>
    <w:tmpl w:val="487E7F14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CD6789"/>
    <w:multiLevelType w:val="hybridMultilevel"/>
    <w:tmpl w:val="7B643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EC0DB0"/>
    <w:multiLevelType w:val="hybridMultilevel"/>
    <w:tmpl w:val="9D321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9F07CDC"/>
    <w:multiLevelType w:val="hybridMultilevel"/>
    <w:tmpl w:val="907C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9B2CAD"/>
    <w:multiLevelType w:val="hybridMultilevel"/>
    <w:tmpl w:val="65A4B7A0"/>
    <w:lvl w:ilvl="0" w:tplc="08227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5094CC">
      <w:start w:val="1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E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87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C2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8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8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01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46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3321D11"/>
    <w:multiLevelType w:val="hybridMultilevel"/>
    <w:tmpl w:val="90F0EC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776F7C"/>
    <w:multiLevelType w:val="hybridMultilevel"/>
    <w:tmpl w:val="63A29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8AE6DF1"/>
    <w:multiLevelType w:val="hybridMultilevel"/>
    <w:tmpl w:val="FAD4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E005E6"/>
    <w:multiLevelType w:val="hybridMultilevel"/>
    <w:tmpl w:val="F012AC54"/>
    <w:lvl w:ilvl="0" w:tplc="805820DA">
      <w:start w:val="3757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0E6A28"/>
    <w:multiLevelType w:val="hybridMultilevel"/>
    <w:tmpl w:val="A310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E440E6"/>
    <w:multiLevelType w:val="hybridMultilevel"/>
    <w:tmpl w:val="F076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5D5C1B"/>
    <w:multiLevelType w:val="hybridMultilevel"/>
    <w:tmpl w:val="90663C44"/>
    <w:lvl w:ilvl="0" w:tplc="7B18AC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54C6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Arial" w:hAnsi="Arial" w:hint="default"/>
      </w:rPr>
    </w:lvl>
    <w:lvl w:ilvl="2" w:tplc="86B09B30">
      <w:start w:val="127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E02F4">
      <w:start w:val="127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D804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C63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C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C31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F6F5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B326867"/>
    <w:multiLevelType w:val="hybridMultilevel"/>
    <w:tmpl w:val="6B146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3736A0"/>
    <w:multiLevelType w:val="hybridMultilevel"/>
    <w:tmpl w:val="C4441C32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AA5E98"/>
    <w:multiLevelType w:val="hybridMultilevel"/>
    <w:tmpl w:val="8F24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254553"/>
    <w:multiLevelType w:val="hybridMultilevel"/>
    <w:tmpl w:val="8BBAF90A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1522A0D"/>
    <w:multiLevelType w:val="hybridMultilevel"/>
    <w:tmpl w:val="03005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9D24C4A"/>
    <w:multiLevelType w:val="hybridMultilevel"/>
    <w:tmpl w:val="DC24062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>
    <w:nsid w:val="4A002F57"/>
    <w:multiLevelType w:val="hybridMultilevel"/>
    <w:tmpl w:val="B9E076F8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FC453ED"/>
    <w:multiLevelType w:val="hybridMultilevel"/>
    <w:tmpl w:val="51C8B66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2">
    <w:nsid w:val="52F83308"/>
    <w:multiLevelType w:val="hybridMultilevel"/>
    <w:tmpl w:val="E04C8372"/>
    <w:lvl w:ilvl="0" w:tplc="805820DA">
      <w:start w:val="3757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4D54823"/>
    <w:multiLevelType w:val="hybridMultilevel"/>
    <w:tmpl w:val="69B498E0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CE0F38"/>
    <w:multiLevelType w:val="hybridMultilevel"/>
    <w:tmpl w:val="F086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084A6E"/>
    <w:multiLevelType w:val="hybridMultilevel"/>
    <w:tmpl w:val="2522EA6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B447F2">
      <w:numFmt w:val="bullet"/>
      <w:lvlText w:val="–"/>
      <w:lvlJc w:val="left"/>
      <w:pPr>
        <w:ind w:left="2880" w:hanging="360"/>
      </w:pPr>
      <w:rPr>
        <w:rFonts w:ascii="MS Mincho" w:eastAsia="MS Mincho" w:hAnsi="MS Mincho" w:cs="Arial" w:hint="eastAsia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6C4673"/>
    <w:multiLevelType w:val="hybridMultilevel"/>
    <w:tmpl w:val="CCC427C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A01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A1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83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A0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48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65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2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C1E7957"/>
    <w:multiLevelType w:val="hybridMultilevel"/>
    <w:tmpl w:val="98B6F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EE491C"/>
    <w:multiLevelType w:val="hybridMultilevel"/>
    <w:tmpl w:val="6402219E"/>
    <w:lvl w:ilvl="0" w:tplc="1612F654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3311D1"/>
    <w:multiLevelType w:val="hybridMultilevel"/>
    <w:tmpl w:val="2228CD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3"/>
  </w:num>
  <w:num w:numId="2">
    <w:abstractNumId w:val="34"/>
  </w:num>
  <w:num w:numId="3">
    <w:abstractNumId w:val="32"/>
  </w:num>
  <w:num w:numId="4">
    <w:abstractNumId w:val="14"/>
  </w:num>
  <w:num w:numId="5">
    <w:abstractNumId w:val="23"/>
  </w:num>
  <w:num w:numId="6">
    <w:abstractNumId w:val="16"/>
  </w:num>
  <w:num w:numId="7">
    <w:abstractNumId w:val="36"/>
  </w:num>
  <w:num w:numId="8">
    <w:abstractNumId w:val="37"/>
  </w:num>
  <w:num w:numId="9">
    <w:abstractNumId w:val="18"/>
  </w:num>
  <w:num w:numId="10">
    <w:abstractNumId w:val="22"/>
  </w:num>
  <w:num w:numId="11">
    <w:abstractNumId w:val="20"/>
  </w:num>
  <w:num w:numId="12">
    <w:abstractNumId w:val="10"/>
  </w:num>
  <w:num w:numId="13">
    <w:abstractNumId w:val="26"/>
  </w:num>
  <w:num w:numId="14">
    <w:abstractNumId w:val="17"/>
  </w:num>
  <w:num w:numId="15">
    <w:abstractNumId w:val="42"/>
  </w:num>
  <w:num w:numId="16">
    <w:abstractNumId w:val="8"/>
  </w:num>
  <w:num w:numId="17">
    <w:abstractNumId w:val="27"/>
  </w:num>
  <w:num w:numId="18">
    <w:abstractNumId w:val="9"/>
  </w:num>
  <w:num w:numId="19">
    <w:abstractNumId w:val="0"/>
  </w:num>
  <w:num w:numId="20">
    <w:abstractNumId w:val="2"/>
  </w:num>
  <w:num w:numId="21">
    <w:abstractNumId w:val="28"/>
  </w:num>
  <w:num w:numId="22">
    <w:abstractNumId w:val="31"/>
  </w:num>
  <w:num w:numId="23">
    <w:abstractNumId w:val="11"/>
  </w:num>
  <w:num w:numId="24">
    <w:abstractNumId w:val="7"/>
  </w:num>
  <w:num w:numId="25">
    <w:abstractNumId w:val="19"/>
  </w:num>
  <w:num w:numId="26">
    <w:abstractNumId w:val="30"/>
  </w:num>
  <w:num w:numId="27">
    <w:abstractNumId w:val="15"/>
  </w:num>
  <w:num w:numId="28">
    <w:abstractNumId w:val="6"/>
  </w:num>
  <w:num w:numId="29">
    <w:abstractNumId w:val="13"/>
  </w:num>
  <w:num w:numId="30">
    <w:abstractNumId w:val="38"/>
  </w:num>
  <w:num w:numId="31">
    <w:abstractNumId w:val="5"/>
  </w:num>
  <w:num w:numId="32">
    <w:abstractNumId w:val="41"/>
  </w:num>
  <w:num w:numId="33">
    <w:abstractNumId w:val="29"/>
  </w:num>
  <w:num w:numId="34">
    <w:abstractNumId w:val="21"/>
  </w:num>
  <w:num w:numId="35">
    <w:abstractNumId w:val="1"/>
  </w:num>
  <w:num w:numId="36">
    <w:abstractNumId w:val="33"/>
  </w:num>
  <w:num w:numId="37">
    <w:abstractNumId w:val="3"/>
  </w:num>
  <w:num w:numId="38">
    <w:abstractNumId w:val="39"/>
  </w:num>
  <w:num w:numId="39">
    <w:abstractNumId w:val="24"/>
  </w:num>
  <w:num w:numId="40">
    <w:abstractNumId w:val="35"/>
  </w:num>
  <w:num w:numId="41">
    <w:abstractNumId w:val="25"/>
  </w:num>
  <w:num w:numId="42">
    <w:abstractNumId w:val="4"/>
  </w:num>
  <w:num w:numId="43">
    <w:abstractNumId w:val="12"/>
  </w:num>
  <w:num w:numId="44">
    <w:abstractNumId w:val="4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95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1EE6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079D4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68B"/>
    <w:rsid w:val="00026CD4"/>
    <w:rsid w:val="00026F1B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032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4645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75B"/>
    <w:rsid w:val="00086ACB"/>
    <w:rsid w:val="00086D94"/>
    <w:rsid w:val="00087B64"/>
    <w:rsid w:val="00090E36"/>
    <w:rsid w:val="00091984"/>
    <w:rsid w:val="00091E5B"/>
    <w:rsid w:val="00092C85"/>
    <w:rsid w:val="00092EE8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0E0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A74"/>
    <w:rsid w:val="000E4C97"/>
    <w:rsid w:val="000E5563"/>
    <w:rsid w:val="000E5767"/>
    <w:rsid w:val="000E5984"/>
    <w:rsid w:val="000E67DD"/>
    <w:rsid w:val="000E7F75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67E2"/>
    <w:rsid w:val="0011747F"/>
    <w:rsid w:val="001206AA"/>
    <w:rsid w:val="0012119E"/>
    <w:rsid w:val="001211E1"/>
    <w:rsid w:val="001239E6"/>
    <w:rsid w:val="001245DA"/>
    <w:rsid w:val="00125543"/>
    <w:rsid w:val="001257FC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867"/>
    <w:rsid w:val="0013394B"/>
    <w:rsid w:val="00133A6E"/>
    <w:rsid w:val="00133C5F"/>
    <w:rsid w:val="00134DA1"/>
    <w:rsid w:val="0013516E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B9C"/>
    <w:rsid w:val="00150792"/>
    <w:rsid w:val="00150DFA"/>
    <w:rsid w:val="00152220"/>
    <w:rsid w:val="00152237"/>
    <w:rsid w:val="0015328D"/>
    <w:rsid w:val="001532CE"/>
    <w:rsid w:val="001535C4"/>
    <w:rsid w:val="00153DA3"/>
    <w:rsid w:val="00154FFC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67D4F"/>
    <w:rsid w:val="00171AE5"/>
    <w:rsid w:val="00171C01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44D6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A39"/>
    <w:rsid w:val="001B4C54"/>
    <w:rsid w:val="001B5481"/>
    <w:rsid w:val="001B5925"/>
    <w:rsid w:val="001B77FD"/>
    <w:rsid w:val="001B7A46"/>
    <w:rsid w:val="001B7A53"/>
    <w:rsid w:val="001C13DD"/>
    <w:rsid w:val="001C1622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27F8"/>
    <w:rsid w:val="001F3820"/>
    <w:rsid w:val="001F4FD5"/>
    <w:rsid w:val="001F6DD2"/>
    <w:rsid w:val="00200DCD"/>
    <w:rsid w:val="0020138A"/>
    <w:rsid w:val="00202106"/>
    <w:rsid w:val="00202226"/>
    <w:rsid w:val="00203216"/>
    <w:rsid w:val="002060FA"/>
    <w:rsid w:val="00206533"/>
    <w:rsid w:val="002103CB"/>
    <w:rsid w:val="002109D7"/>
    <w:rsid w:val="00212056"/>
    <w:rsid w:val="002122F0"/>
    <w:rsid w:val="00212E9D"/>
    <w:rsid w:val="0021363F"/>
    <w:rsid w:val="002136C8"/>
    <w:rsid w:val="00213C41"/>
    <w:rsid w:val="0021459E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D33"/>
    <w:rsid w:val="00223E6F"/>
    <w:rsid w:val="00224AD8"/>
    <w:rsid w:val="00224B7A"/>
    <w:rsid w:val="00225803"/>
    <w:rsid w:val="00226F0A"/>
    <w:rsid w:val="00227558"/>
    <w:rsid w:val="00227CB5"/>
    <w:rsid w:val="00230943"/>
    <w:rsid w:val="002312E0"/>
    <w:rsid w:val="00231C41"/>
    <w:rsid w:val="00232217"/>
    <w:rsid w:val="0023233B"/>
    <w:rsid w:val="00232381"/>
    <w:rsid w:val="00232814"/>
    <w:rsid w:val="00232A41"/>
    <w:rsid w:val="00233315"/>
    <w:rsid w:val="00233A95"/>
    <w:rsid w:val="00234112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4455"/>
    <w:rsid w:val="00244A47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C1F"/>
    <w:rsid w:val="00273E95"/>
    <w:rsid w:val="00274A61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E5E"/>
    <w:rsid w:val="00291BFC"/>
    <w:rsid w:val="00291F3E"/>
    <w:rsid w:val="00294DE6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66"/>
    <w:rsid w:val="002F4F9A"/>
    <w:rsid w:val="002F6EE1"/>
    <w:rsid w:val="002F7854"/>
    <w:rsid w:val="003001FD"/>
    <w:rsid w:val="00300739"/>
    <w:rsid w:val="00304063"/>
    <w:rsid w:val="003058B2"/>
    <w:rsid w:val="00306429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7A3"/>
    <w:rsid w:val="003243C8"/>
    <w:rsid w:val="00325EAA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18D9"/>
    <w:rsid w:val="0034226F"/>
    <w:rsid w:val="00342659"/>
    <w:rsid w:val="0034329A"/>
    <w:rsid w:val="00343326"/>
    <w:rsid w:val="00345354"/>
    <w:rsid w:val="003453A6"/>
    <w:rsid w:val="003467BC"/>
    <w:rsid w:val="00346975"/>
    <w:rsid w:val="003469F1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708C7"/>
    <w:rsid w:val="00372185"/>
    <w:rsid w:val="00372A13"/>
    <w:rsid w:val="00372C01"/>
    <w:rsid w:val="00373D3E"/>
    <w:rsid w:val="00373DB8"/>
    <w:rsid w:val="00374AF5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4B3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401190"/>
    <w:rsid w:val="004014E0"/>
    <w:rsid w:val="0040165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787C"/>
    <w:rsid w:val="004318EB"/>
    <w:rsid w:val="00432160"/>
    <w:rsid w:val="00432D1E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30BF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77B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70311"/>
    <w:rsid w:val="00470916"/>
    <w:rsid w:val="004716C2"/>
    <w:rsid w:val="00472027"/>
    <w:rsid w:val="004737C3"/>
    <w:rsid w:val="004750A0"/>
    <w:rsid w:val="00475E97"/>
    <w:rsid w:val="004761D5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6AA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DD"/>
    <w:rsid w:val="0051752B"/>
    <w:rsid w:val="005175AA"/>
    <w:rsid w:val="00520109"/>
    <w:rsid w:val="00521EE9"/>
    <w:rsid w:val="005224A2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E44"/>
    <w:rsid w:val="00543A8F"/>
    <w:rsid w:val="00544333"/>
    <w:rsid w:val="0054482B"/>
    <w:rsid w:val="00545336"/>
    <w:rsid w:val="00545912"/>
    <w:rsid w:val="00546399"/>
    <w:rsid w:val="0054647B"/>
    <w:rsid w:val="005464D5"/>
    <w:rsid w:val="0054699E"/>
    <w:rsid w:val="00546D9C"/>
    <w:rsid w:val="005473D7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7209"/>
    <w:rsid w:val="00557745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457C"/>
    <w:rsid w:val="005746B4"/>
    <w:rsid w:val="005746F8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3C9"/>
    <w:rsid w:val="005A3B3F"/>
    <w:rsid w:val="005A3DAE"/>
    <w:rsid w:val="005A4687"/>
    <w:rsid w:val="005A5440"/>
    <w:rsid w:val="005A5A3D"/>
    <w:rsid w:val="005A5F61"/>
    <w:rsid w:val="005A6F5B"/>
    <w:rsid w:val="005A7261"/>
    <w:rsid w:val="005A7410"/>
    <w:rsid w:val="005B0791"/>
    <w:rsid w:val="005B2475"/>
    <w:rsid w:val="005B2B85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41E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1DB2"/>
    <w:rsid w:val="005F2765"/>
    <w:rsid w:val="005F347F"/>
    <w:rsid w:val="005F46DA"/>
    <w:rsid w:val="005F48F8"/>
    <w:rsid w:val="005F5D64"/>
    <w:rsid w:val="005F5DAD"/>
    <w:rsid w:val="005F6185"/>
    <w:rsid w:val="005F6853"/>
    <w:rsid w:val="005F6C81"/>
    <w:rsid w:val="005F72BB"/>
    <w:rsid w:val="005F76FE"/>
    <w:rsid w:val="00601827"/>
    <w:rsid w:val="00601A6A"/>
    <w:rsid w:val="00601F42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0AEB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4E1A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109"/>
    <w:rsid w:val="006E61C2"/>
    <w:rsid w:val="006E6B6C"/>
    <w:rsid w:val="006E70B5"/>
    <w:rsid w:val="006F055E"/>
    <w:rsid w:val="006F2AFB"/>
    <w:rsid w:val="006F30E0"/>
    <w:rsid w:val="006F4E76"/>
    <w:rsid w:val="006F781C"/>
    <w:rsid w:val="006F79ED"/>
    <w:rsid w:val="00700D94"/>
    <w:rsid w:val="007037A6"/>
    <w:rsid w:val="00703867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D35"/>
    <w:rsid w:val="0072107C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F01"/>
    <w:rsid w:val="00731FDA"/>
    <w:rsid w:val="007342B3"/>
    <w:rsid w:val="007346B4"/>
    <w:rsid w:val="00735264"/>
    <w:rsid w:val="00736C41"/>
    <w:rsid w:val="0073701A"/>
    <w:rsid w:val="0073730B"/>
    <w:rsid w:val="0074048B"/>
    <w:rsid w:val="00740743"/>
    <w:rsid w:val="00740FE2"/>
    <w:rsid w:val="007413A0"/>
    <w:rsid w:val="007415C4"/>
    <w:rsid w:val="00742A4B"/>
    <w:rsid w:val="00743D97"/>
    <w:rsid w:val="00744569"/>
    <w:rsid w:val="00744924"/>
    <w:rsid w:val="00744D3E"/>
    <w:rsid w:val="007452C4"/>
    <w:rsid w:val="007452FD"/>
    <w:rsid w:val="007458EF"/>
    <w:rsid w:val="00747190"/>
    <w:rsid w:val="00747F11"/>
    <w:rsid w:val="0075037F"/>
    <w:rsid w:val="007526EB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62302"/>
    <w:rsid w:val="007629A2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BB3"/>
    <w:rsid w:val="00796D2A"/>
    <w:rsid w:val="007970D4"/>
    <w:rsid w:val="007A14EE"/>
    <w:rsid w:val="007A1526"/>
    <w:rsid w:val="007A25E8"/>
    <w:rsid w:val="007A2CEB"/>
    <w:rsid w:val="007A2F92"/>
    <w:rsid w:val="007A38EB"/>
    <w:rsid w:val="007A55A4"/>
    <w:rsid w:val="007A5908"/>
    <w:rsid w:val="007A6061"/>
    <w:rsid w:val="007B0FEF"/>
    <w:rsid w:val="007B11E6"/>
    <w:rsid w:val="007B18B4"/>
    <w:rsid w:val="007B2908"/>
    <w:rsid w:val="007B2B2C"/>
    <w:rsid w:val="007B3F45"/>
    <w:rsid w:val="007B4109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779E"/>
    <w:rsid w:val="007C7866"/>
    <w:rsid w:val="007C7B25"/>
    <w:rsid w:val="007D13E9"/>
    <w:rsid w:val="007D1CC2"/>
    <w:rsid w:val="007D4098"/>
    <w:rsid w:val="007D5123"/>
    <w:rsid w:val="007D53CC"/>
    <w:rsid w:val="007D567F"/>
    <w:rsid w:val="007D78A8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5C35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4F40"/>
    <w:rsid w:val="0083097D"/>
    <w:rsid w:val="00831F5C"/>
    <w:rsid w:val="008324B7"/>
    <w:rsid w:val="008327C5"/>
    <w:rsid w:val="00833152"/>
    <w:rsid w:val="00833813"/>
    <w:rsid w:val="00833A82"/>
    <w:rsid w:val="00834D3F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91094"/>
    <w:rsid w:val="00891A24"/>
    <w:rsid w:val="00892803"/>
    <w:rsid w:val="00892D6A"/>
    <w:rsid w:val="00893601"/>
    <w:rsid w:val="00893901"/>
    <w:rsid w:val="00893A7E"/>
    <w:rsid w:val="008955DA"/>
    <w:rsid w:val="00895BF4"/>
    <w:rsid w:val="00896E63"/>
    <w:rsid w:val="008A064D"/>
    <w:rsid w:val="008A0B72"/>
    <w:rsid w:val="008A1A41"/>
    <w:rsid w:val="008A1C2D"/>
    <w:rsid w:val="008A1D0B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6355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6E"/>
    <w:rsid w:val="008E79C8"/>
    <w:rsid w:val="008E7CF3"/>
    <w:rsid w:val="008F2109"/>
    <w:rsid w:val="008F30B9"/>
    <w:rsid w:val="008F31B4"/>
    <w:rsid w:val="008F5571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76C"/>
    <w:rsid w:val="0092553E"/>
    <w:rsid w:val="009259DE"/>
    <w:rsid w:val="00926143"/>
    <w:rsid w:val="009262D5"/>
    <w:rsid w:val="00926543"/>
    <w:rsid w:val="00926D63"/>
    <w:rsid w:val="00930600"/>
    <w:rsid w:val="00930994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480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2BFF"/>
    <w:rsid w:val="00963EE0"/>
    <w:rsid w:val="00964FFC"/>
    <w:rsid w:val="00966184"/>
    <w:rsid w:val="00967F52"/>
    <w:rsid w:val="0097027A"/>
    <w:rsid w:val="00970851"/>
    <w:rsid w:val="009709EF"/>
    <w:rsid w:val="00970ECC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2E98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1BA7"/>
    <w:rsid w:val="009E2526"/>
    <w:rsid w:val="009E26AB"/>
    <w:rsid w:val="009E2BD6"/>
    <w:rsid w:val="009E44DB"/>
    <w:rsid w:val="009E4578"/>
    <w:rsid w:val="009E5733"/>
    <w:rsid w:val="009E70CB"/>
    <w:rsid w:val="009F0202"/>
    <w:rsid w:val="009F1C34"/>
    <w:rsid w:val="009F3358"/>
    <w:rsid w:val="009F3B53"/>
    <w:rsid w:val="009F46AD"/>
    <w:rsid w:val="009F676A"/>
    <w:rsid w:val="009F6E3C"/>
    <w:rsid w:val="00A00952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17067"/>
    <w:rsid w:val="00A17E0B"/>
    <w:rsid w:val="00A21B27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102F"/>
    <w:rsid w:val="00A41132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47ACC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D20"/>
    <w:rsid w:val="00A969BC"/>
    <w:rsid w:val="00A97F04"/>
    <w:rsid w:val="00A97FD2"/>
    <w:rsid w:val="00AA242D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013"/>
    <w:rsid w:val="00AC66A8"/>
    <w:rsid w:val="00AC68DC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3EE"/>
    <w:rsid w:val="00B01039"/>
    <w:rsid w:val="00B01BFC"/>
    <w:rsid w:val="00B02A87"/>
    <w:rsid w:val="00B033A1"/>
    <w:rsid w:val="00B03FEF"/>
    <w:rsid w:val="00B076FE"/>
    <w:rsid w:val="00B079B1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7D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41157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BAE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40BA"/>
    <w:rsid w:val="00BB5AC3"/>
    <w:rsid w:val="00BB6677"/>
    <w:rsid w:val="00BB6928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60EC"/>
    <w:rsid w:val="00BC792A"/>
    <w:rsid w:val="00BC7A2B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CBC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4B62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953"/>
    <w:rsid w:val="00BF5E24"/>
    <w:rsid w:val="00BF761B"/>
    <w:rsid w:val="00BF784A"/>
    <w:rsid w:val="00BF7EB2"/>
    <w:rsid w:val="00C00732"/>
    <w:rsid w:val="00C0211E"/>
    <w:rsid w:val="00C02329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6041"/>
    <w:rsid w:val="00C160B5"/>
    <w:rsid w:val="00C16470"/>
    <w:rsid w:val="00C172AC"/>
    <w:rsid w:val="00C2046E"/>
    <w:rsid w:val="00C21844"/>
    <w:rsid w:val="00C21D5A"/>
    <w:rsid w:val="00C22BE3"/>
    <w:rsid w:val="00C22C3E"/>
    <w:rsid w:val="00C22E50"/>
    <w:rsid w:val="00C2559C"/>
    <w:rsid w:val="00C263D4"/>
    <w:rsid w:val="00C269D3"/>
    <w:rsid w:val="00C27536"/>
    <w:rsid w:val="00C3000B"/>
    <w:rsid w:val="00C306A9"/>
    <w:rsid w:val="00C34241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F5B"/>
    <w:rsid w:val="00C64240"/>
    <w:rsid w:val="00C64574"/>
    <w:rsid w:val="00C65571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BB3"/>
    <w:rsid w:val="00C82F4D"/>
    <w:rsid w:val="00C832DA"/>
    <w:rsid w:val="00C834BE"/>
    <w:rsid w:val="00C83EB9"/>
    <w:rsid w:val="00C8453B"/>
    <w:rsid w:val="00C84749"/>
    <w:rsid w:val="00C848BB"/>
    <w:rsid w:val="00C84E5C"/>
    <w:rsid w:val="00C84FB9"/>
    <w:rsid w:val="00C85807"/>
    <w:rsid w:val="00C87416"/>
    <w:rsid w:val="00C87656"/>
    <w:rsid w:val="00C87E97"/>
    <w:rsid w:val="00C87EC8"/>
    <w:rsid w:val="00C91CB1"/>
    <w:rsid w:val="00C91D15"/>
    <w:rsid w:val="00C92854"/>
    <w:rsid w:val="00C93FA1"/>
    <w:rsid w:val="00C94363"/>
    <w:rsid w:val="00C94470"/>
    <w:rsid w:val="00C95356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585"/>
    <w:rsid w:val="00CB22FE"/>
    <w:rsid w:val="00CB267F"/>
    <w:rsid w:val="00CB29B1"/>
    <w:rsid w:val="00CB590E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550E"/>
    <w:rsid w:val="00D05733"/>
    <w:rsid w:val="00D0573E"/>
    <w:rsid w:val="00D05E2F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8F5"/>
    <w:rsid w:val="00D209C0"/>
    <w:rsid w:val="00D21537"/>
    <w:rsid w:val="00D22311"/>
    <w:rsid w:val="00D22389"/>
    <w:rsid w:val="00D22583"/>
    <w:rsid w:val="00D22B97"/>
    <w:rsid w:val="00D24737"/>
    <w:rsid w:val="00D253CA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455"/>
    <w:rsid w:val="00D35C50"/>
    <w:rsid w:val="00D361D3"/>
    <w:rsid w:val="00D36A82"/>
    <w:rsid w:val="00D36BE2"/>
    <w:rsid w:val="00D3717D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F87"/>
    <w:rsid w:val="00D726D0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97B94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1E14"/>
    <w:rsid w:val="00DF2522"/>
    <w:rsid w:val="00DF4684"/>
    <w:rsid w:val="00DF54A7"/>
    <w:rsid w:val="00E0012A"/>
    <w:rsid w:val="00E006B8"/>
    <w:rsid w:val="00E02434"/>
    <w:rsid w:val="00E03168"/>
    <w:rsid w:val="00E0384A"/>
    <w:rsid w:val="00E03B5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A24"/>
    <w:rsid w:val="00E20F48"/>
    <w:rsid w:val="00E21828"/>
    <w:rsid w:val="00E231E4"/>
    <w:rsid w:val="00E250E1"/>
    <w:rsid w:val="00E259D3"/>
    <w:rsid w:val="00E25FBC"/>
    <w:rsid w:val="00E261D0"/>
    <w:rsid w:val="00E26E1E"/>
    <w:rsid w:val="00E2745B"/>
    <w:rsid w:val="00E27ACE"/>
    <w:rsid w:val="00E3061E"/>
    <w:rsid w:val="00E3066A"/>
    <w:rsid w:val="00E30A37"/>
    <w:rsid w:val="00E315E8"/>
    <w:rsid w:val="00E31E4A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47430"/>
    <w:rsid w:val="00E51090"/>
    <w:rsid w:val="00E52974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2298"/>
    <w:rsid w:val="00E7252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292D"/>
    <w:rsid w:val="00EA4C84"/>
    <w:rsid w:val="00EA530C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304D"/>
    <w:rsid w:val="00ED36B7"/>
    <w:rsid w:val="00ED418A"/>
    <w:rsid w:val="00ED4D80"/>
    <w:rsid w:val="00ED53E0"/>
    <w:rsid w:val="00ED5508"/>
    <w:rsid w:val="00ED69C8"/>
    <w:rsid w:val="00ED7090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44A4"/>
    <w:rsid w:val="00EF678F"/>
    <w:rsid w:val="00EF6A71"/>
    <w:rsid w:val="00F0000C"/>
    <w:rsid w:val="00F0298E"/>
    <w:rsid w:val="00F03C74"/>
    <w:rsid w:val="00F04D8F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26F"/>
    <w:rsid w:val="00F243C7"/>
    <w:rsid w:val="00F24763"/>
    <w:rsid w:val="00F24E8A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7583"/>
    <w:rsid w:val="00F475A3"/>
    <w:rsid w:val="00F47708"/>
    <w:rsid w:val="00F5121A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4AB"/>
    <w:rsid w:val="00F62717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7D29"/>
    <w:rsid w:val="00F914BE"/>
    <w:rsid w:val="00F91C24"/>
    <w:rsid w:val="00F93644"/>
    <w:rsid w:val="00F936F7"/>
    <w:rsid w:val="00F93EA3"/>
    <w:rsid w:val="00F954DC"/>
    <w:rsid w:val="00F95D8C"/>
    <w:rsid w:val="00F97D1E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6C81"/>
    <w:rsid w:val="00FE71E2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15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16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1"/>
        <w:numId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D87D5C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910742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18B6CD5C-3943-48A6-904B-025D87CB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1359</TotalTime>
  <Pages>3</Pages>
  <Words>1203</Words>
  <Characters>6862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Fang-Chen cheng</cp:lastModifiedBy>
  <cp:revision>7</cp:revision>
  <cp:lastPrinted>2006-02-09T13:55:00Z</cp:lastPrinted>
  <dcterms:created xsi:type="dcterms:W3CDTF">2017-01-05T01:00:00Z</dcterms:created>
  <dcterms:modified xsi:type="dcterms:W3CDTF">2017-02-07T01:19:00Z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