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D96BE6" w:rsidRDefault="00D96BE6"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D96BE6">
        <w:rPr>
          <w:rFonts w:cs="Arial"/>
          <w:bCs/>
          <w:sz w:val="22"/>
          <w:szCs w:val="22"/>
        </w:rPr>
        <w:t>3GPP TSG RAN WG1 Meeting #8</w:t>
      </w:r>
      <w:r w:rsidRPr="00D96BE6">
        <w:rPr>
          <w:rFonts w:cs="Arial" w:hint="eastAsia"/>
          <w:bCs/>
          <w:sz w:val="22"/>
          <w:szCs w:val="22"/>
          <w:lang w:eastAsia="ja-JP"/>
        </w:rPr>
        <w:t>8</w:t>
      </w:r>
      <w:r w:rsidR="009D1DE8" w:rsidRPr="006F4EB2">
        <w:rPr>
          <w:rFonts w:cs="Arial"/>
          <w:sz w:val="22"/>
          <w:szCs w:val="22"/>
        </w:rPr>
        <w:tab/>
      </w:r>
      <w:r w:rsidR="00534449" w:rsidRPr="009A164C">
        <w:rPr>
          <w:rFonts w:cs="Arial"/>
          <w:color w:val="000000"/>
          <w:sz w:val="22"/>
          <w:szCs w:val="22"/>
        </w:rPr>
        <w:t>R1-1702108</w:t>
      </w:r>
    </w:p>
    <w:bookmarkEnd w:id="0"/>
    <w:bookmarkEnd w:id="1"/>
    <w:p w:rsidR="009D1DE8" w:rsidRPr="00D96BE6" w:rsidRDefault="00D96BE6" w:rsidP="009D1DE8">
      <w:pPr>
        <w:tabs>
          <w:tab w:val="center" w:pos="4536"/>
          <w:tab w:val="right" w:pos="9072"/>
        </w:tabs>
        <w:rPr>
          <w:rFonts w:ascii="Arial" w:eastAsiaTheme="minorEastAsia" w:hAnsi="Arial" w:cs="Arial"/>
          <w:b/>
          <w:bCs/>
          <w:sz w:val="22"/>
          <w:szCs w:val="22"/>
          <w:lang w:eastAsia="zh-CN"/>
        </w:rPr>
      </w:pPr>
      <w:r w:rsidRPr="00D96BE6">
        <w:rPr>
          <w:rFonts w:ascii="Arial" w:eastAsia="MS Mincho" w:hAnsi="Arial" w:cs="Arial" w:hint="eastAsia"/>
          <w:b/>
          <w:bCs/>
          <w:sz w:val="22"/>
          <w:szCs w:val="22"/>
          <w:lang w:eastAsia="ja-JP"/>
        </w:rPr>
        <w:t>Athens</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Greece</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3</w:t>
      </w:r>
      <w:r w:rsidRPr="00D96BE6">
        <w:rPr>
          <w:rFonts w:ascii="Arial" w:hAnsi="Arial" w:cs="Arial" w:hint="eastAsia"/>
          <w:b/>
          <w:bCs/>
          <w:sz w:val="22"/>
          <w:szCs w:val="22"/>
          <w:vertAlign w:val="superscript"/>
        </w:rPr>
        <w:t>th</w:t>
      </w:r>
      <w:r w:rsidRPr="00D96BE6">
        <w:rPr>
          <w:rFonts w:ascii="Arial" w:hAnsi="Arial" w:cs="Arial" w:hint="eastAsia"/>
          <w:b/>
          <w:bCs/>
          <w:sz w:val="22"/>
          <w:szCs w:val="22"/>
        </w:rPr>
        <w:t xml:space="preserve"> </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7</w:t>
      </w:r>
      <w:r w:rsidRPr="00D96BE6">
        <w:rPr>
          <w:rFonts w:ascii="Arial" w:hAnsi="Arial" w:cs="Arial"/>
          <w:b/>
          <w:bCs/>
          <w:sz w:val="22"/>
          <w:szCs w:val="22"/>
          <w:vertAlign w:val="superscript"/>
        </w:rPr>
        <w:t>th</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February</w:t>
      </w:r>
      <w:r w:rsidRPr="00D96BE6">
        <w:rPr>
          <w:rFonts w:ascii="Arial" w:hAnsi="Arial" w:cs="Arial"/>
          <w:b/>
          <w:bCs/>
          <w:sz w:val="22"/>
          <w:szCs w:val="22"/>
        </w:rPr>
        <w:t xml:space="preserve"> 201</w:t>
      </w:r>
      <w:r w:rsidRPr="00D96BE6">
        <w:rPr>
          <w:rFonts w:ascii="Arial" w:eastAsia="MS Mincho" w:hAnsi="Arial" w:cs="Arial" w:hint="eastAsia"/>
          <w:b/>
          <w:bCs/>
          <w:sz w:val="22"/>
          <w:szCs w:val="22"/>
          <w:lang w:eastAsia="ja-JP"/>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534449" w:rsidRPr="00534449">
        <w:rPr>
          <w:rFonts w:eastAsiaTheme="minorEastAsia" w:cs="Arial"/>
          <w:sz w:val="22"/>
          <w:szCs w:val="22"/>
          <w:lang w:eastAsia="zh-CN"/>
        </w:rPr>
        <w:t>Offset optimization on base matrices of QC-LDPC codes</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534449">
        <w:rPr>
          <w:rFonts w:eastAsia="宋体"/>
          <w:color w:val="000000" w:themeColor="text1"/>
          <w:sz w:val="22"/>
          <w:szCs w:val="22"/>
          <w:lang w:eastAsia="zh-CN"/>
        </w:rPr>
        <w:t>8.1.4</w:t>
      </w:r>
      <w:r w:rsidR="0084712B" w:rsidRPr="0084712B">
        <w:rPr>
          <w:rFonts w:eastAsia="宋体"/>
          <w:color w:val="000000" w:themeColor="text1"/>
          <w:sz w:val="22"/>
          <w:szCs w:val="22"/>
          <w:lang w:eastAsia="zh-CN"/>
        </w:rPr>
        <w:t>.1</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164F81" w:rsidRDefault="00164F81" w:rsidP="00164F81">
      <w:pPr>
        <w:spacing w:after="120"/>
        <w:rPr>
          <w:szCs w:val="20"/>
        </w:rPr>
      </w:pPr>
      <w:r w:rsidRPr="00606590">
        <w:rPr>
          <w:szCs w:val="20"/>
        </w:rPr>
        <w:t xml:space="preserve">At the 3GPP TSG RAN1 meetings, the </w:t>
      </w:r>
      <w:r>
        <w:rPr>
          <w:rFonts w:hint="eastAsia"/>
          <w:szCs w:val="20"/>
        </w:rPr>
        <w:t xml:space="preserve">following </w:t>
      </w:r>
      <w:r w:rsidRPr="00606590">
        <w:rPr>
          <w:szCs w:val="20"/>
        </w:rPr>
        <w:t>agreement</w:t>
      </w:r>
      <w:r>
        <w:rPr>
          <w:rFonts w:hint="eastAsia"/>
          <w:szCs w:val="20"/>
        </w:rPr>
        <w:t>s [1]-[2] have been reached on support of</w:t>
      </w:r>
      <w:r w:rsidRPr="00606590">
        <w:rPr>
          <w:szCs w:val="20"/>
        </w:rPr>
        <w:t xml:space="preserve"> LDPC codes </w:t>
      </w:r>
      <w:r>
        <w:rPr>
          <w:rFonts w:hint="eastAsia"/>
          <w:szCs w:val="20"/>
        </w:rPr>
        <w:t>for eMMB data channels</w:t>
      </w:r>
      <w:r w:rsidRPr="00606590">
        <w:rPr>
          <w:szCs w:val="20"/>
        </w:rPr>
        <w:t>.</w:t>
      </w:r>
    </w:p>
    <w:p w:rsidR="00164F81" w:rsidRPr="00BF37B3" w:rsidRDefault="00164F81" w:rsidP="00164F81">
      <w:pPr>
        <w:rPr>
          <w:b/>
          <w:szCs w:val="20"/>
          <w:highlight w:val="green"/>
          <w:u w:val="single"/>
        </w:rPr>
      </w:pPr>
      <w:r w:rsidRPr="00BF37B3">
        <w:rPr>
          <w:rFonts w:eastAsia="MS Mincho"/>
          <w:b/>
          <w:szCs w:val="20"/>
          <w:highlight w:val="green"/>
          <w:u w:val="single"/>
          <w:lang w:eastAsia="ja-JP"/>
        </w:rPr>
        <w:t>Agreement:</w:t>
      </w:r>
      <w:r w:rsidRPr="00BF37B3">
        <w:rPr>
          <w:szCs w:val="20"/>
        </w:rPr>
        <w:t xml:space="preserve"> [</w:t>
      </w:r>
      <w:r w:rsidRPr="00BF37B3">
        <w:rPr>
          <w:rFonts w:eastAsia="宋体"/>
          <w:szCs w:val="20"/>
        </w:rPr>
        <w:t>RAN1 #8</w:t>
      </w:r>
      <w:r>
        <w:rPr>
          <w:rFonts w:eastAsia="宋体" w:hint="eastAsia"/>
          <w:szCs w:val="20"/>
        </w:rPr>
        <w:t>5</w:t>
      </w:r>
      <w:r w:rsidRPr="00BF37B3">
        <w:rPr>
          <w:szCs w:val="20"/>
        </w:rPr>
        <w:t>]</w:t>
      </w:r>
    </w:p>
    <w:p w:rsidR="00164F81" w:rsidRPr="00BF37B3" w:rsidRDefault="00164F81" w:rsidP="00164F81">
      <w:pPr>
        <w:numPr>
          <w:ilvl w:val="0"/>
          <w:numId w:val="50"/>
        </w:numPr>
        <w:rPr>
          <w:rFonts w:eastAsia="MS Mincho"/>
          <w:szCs w:val="20"/>
          <w:lang w:eastAsia="ja-JP"/>
        </w:rPr>
      </w:pPr>
      <w:r w:rsidRPr="00BF37B3">
        <w:rPr>
          <w:rFonts w:eastAsia="MS Mincho"/>
          <w:szCs w:val="20"/>
          <w:lang w:eastAsia="ja-JP"/>
        </w:rPr>
        <w:t>For the purpose of study and comparison</w:t>
      </w:r>
      <w:r>
        <w:rPr>
          <w:rFonts w:eastAsia="MS Mincho"/>
          <w:szCs w:val="20"/>
          <w:lang w:eastAsia="ja-JP"/>
        </w:rPr>
        <w:t>s, quasi-cyclic like LDPC codes</w:t>
      </w:r>
      <w:r w:rsidRPr="00BF37B3">
        <w:rPr>
          <w:rFonts w:eastAsia="MS Mincho"/>
          <w:szCs w:val="20"/>
          <w:lang w:eastAsia="ja-JP"/>
        </w:rPr>
        <w:t xml:space="preserve"> are defined as follows: </w:t>
      </w:r>
    </w:p>
    <w:p w:rsidR="00164F81" w:rsidRPr="00BF37B3" w:rsidRDefault="00164F81" w:rsidP="00164F81">
      <w:pPr>
        <w:numPr>
          <w:ilvl w:val="1"/>
          <w:numId w:val="50"/>
        </w:numPr>
        <w:rPr>
          <w:rFonts w:eastAsia="MS Mincho"/>
          <w:szCs w:val="20"/>
          <w:lang w:eastAsia="ja-JP"/>
        </w:rPr>
      </w:pPr>
      <w:r w:rsidRPr="00BF37B3">
        <w:rPr>
          <w:rFonts w:eastAsia="MS Mincho"/>
          <w:szCs w:val="20"/>
          <w:lang w:eastAsia="ja-JP"/>
        </w:rPr>
        <w:t>The Parity check matrix of Quasi-cyclic like LDPC Codes is defined at least by a matrix H of size (m</w:t>
      </w:r>
      <w:r w:rsidRPr="00BD102C">
        <w:rPr>
          <w:rFonts w:eastAsia="MS Mincho"/>
          <w:szCs w:val="20"/>
          <w:vertAlign w:val="subscript"/>
          <w:lang w:eastAsia="ja-JP"/>
        </w:rPr>
        <w:t>b</w:t>
      </w:r>
      <w:r w:rsidRPr="00BF37B3">
        <w:rPr>
          <w:rFonts w:eastAsia="MS Mincho" w:hint="eastAsia"/>
          <w:szCs w:val="20"/>
          <w:lang w:eastAsia="ja-JP"/>
        </w:rPr>
        <w:t>×</w:t>
      </w:r>
      <w:r w:rsidRPr="00BF37B3">
        <w:rPr>
          <w:rFonts w:eastAsia="MS Mincho"/>
          <w:szCs w:val="20"/>
          <w:lang w:eastAsia="ja-JP"/>
        </w:rPr>
        <w:t>z)×(n</w:t>
      </w:r>
      <w:r w:rsidRPr="00BD102C">
        <w:rPr>
          <w:rFonts w:eastAsia="MS Mincho"/>
          <w:szCs w:val="20"/>
          <w:vertAlign w:val="subscript"/>
          <w:lang w:eastAsia="ja-JP"/>
        </w:rPr>
        <w:t>b</w:t>
      </w:r>
      <w:r w:rsidRPr="00BF37B3">
        <w:rPr>
          <w:rFonts w:eastAsia="MS Mincho" w:hint="eastAsia"/>
          <w:szCs w:val="20"/>
          <w:lang w:eastAsia="ja-JP"/>
        </w:rPr>
        <w:t>×</w:t>
      </w:r>
      <w:r w:rsidRPr="00BF37B3">
        <w:rPr>
          <w:rFonts w:eastAsia="MS Mincho"/>
          <w:szCs w:val="20"/>
          <w:lang w:eastAsia="ja-JP"/>
        </w:rPr>
        <w:t>z), which consists of sub-block matrices of size z×z,  where each sub-block matrix is composed by circularly shifted matrices or zero matrices. Wherein, m</w:t>
      </w:r>
      <w:r w:rsidRPr="00BD102C">
        <w:rPr>
          <w:rFonts w:eastAsia="MS Mincho"/>
          <w:szCs w:val="20"/>
          <w:vertAlign w:val="subscript"/>
          <w:lang w:eastAsia="ja-JP"/>
        </w:rPr>
        <w:t>b</w:t>
      </w:r>
      <w:r w:rsidRPr="00BF37B3">
        <w:rPr>
          <w:rFonts w:eastAsia="MS Mincho"/>
          <w:szCs w:val="20"/>
          <w:lang w:eastAsia="ja-JP"/>
        </w:rPr>
        <w:t>, n</w:t>
      </w:r>
      <w:r w:rsidRPr="00BD102C">
        <w:rPr>
          <w:rFonts w:eastAsia="MS Mincho"/>
          <w:szCs w:val="20"/>
          <w:vertAlign w:val="subscript"/>
          <w:lang w:eastAsia="ja-JP"/>
        </w:rPr>
        <w:t>b</w:t>
      </w:r>
      <w:r w:rsidRPr="00BF37B3">
        <w:rPr>
          <w:rFonts w:eastAsia="MS Mincho"/>
          <w:szCs w:val="20"/>
          <w:lang w:eastAsia="ja-JP"/>
        </w:rPr>
        <w:t xml:space="preserve"> and z are integers larger than 1.</w:t>
      </w:r>
    </w:p>
    <w:p w:rsidR="00164F81" w:rsidRPr="00BF37B3" w:rsidRDefault="00164F81" w:rsidP="00164F81">
      <w:pPr>
        <w:numPr>
          <w:ilvl w:val="2"/>
          <w:numId w:val="50"/>
        </w:numPr>
        <w:rPr>
          <w:rFonts w:eastAsia="MS Mincho"/>
          <w:szCs w:val="20"/>
          <w:lang w:eastAsia="ja-JP"/>
        </w:rPr>
      </w:pPr>
      <w:r>
        <w:rPr>
          <w:rFonts w:eastAsia="MS Mincho"/>
          <w:szCs w:val="20"/>
          <w:lang w:eastAsia="ja-JP"/>
        </w:rPr>
        <w:t>The values of m</w:t>
      </w:r>
      <w:r w:rsidRPr="00BD102C">
        <w:rPr>
          <w:rFonts w:eastAsia="MS Mincho"/>
          <w:szCs w:val="20"/>
          <w:vertAlign w:val="subscript"/>
          <w:lang w:eastAsia="ja-JP"/>
        </w:rPr>
        <w:t>b</w:t>
      </w:r>
      <w:r>
        <w:rPr>
          <w:rFonts w:eastAsia="MS Mincho"/>
          <w:szCs w:val="20"/>
          <w:lang w:eastAsia="ja-JP"/>
        </w:rPr>
        <w:t>, n</w:t>
      </w:r>
      <w:r w:rsidRPr="00BD102C">
        <w:rPr>
          <w:rFonts w:eastAsia="MS Mincho"/>
          <w:szCs w:val="20"/>
          <w:vertAlign w:val="subscript"/>
          <w:lang w:eastAsia="ja-JP"/>
        </w:rPr>
        <w:t>b</w:t>
      </w:r>
      <w:r>
        <w:rPr>
          <w:rFonts w:eastAsia="MS Mincho"/>
          <w:szCs w:val="20"/>
          <w:lang w:eastAsia="ja-JP"/>
        </w:rPr>
        <w:t xml:space="preserve"> and z</w:t>
      </w:r>
      <w:r w:rsidRPr="00BF37B3">
        <w:rPr>
          <w:rFonts w:eastAsia="MS Mincho"/>
          <w:szCs w:val="20"/>
          <w:lang w:eastAsia="ja-JP"/>
        </w:rPr>
        <w:t xml:space="preserve"> are FFS. </w:t>
      </w:r>
    </w:p>
    <w:p w:rsidR="00164F81" w:rsidRPr="00BF37B3" w:rsidRDefault="00164F81" w:rsidP="00164F81">
      <w:pPr>
        <w:rPr>
          <w:b/>
          <w:szCs w:val="20"/>
          <w:highlight w:val="green"/>
          <w:u w:val="single"/>
        </w:rPr>
      </w:pPr>
      <w:r w:rsidRPr="00BF37B3">
        <w:rPr>
          <w:rFonts w:eastAsia="MS Mincho"/>
          <w:b/>
          <w:szCs w:val="20"/>
          <w:highlight w:val="green"/>
          <w:u w:val="single"/>
          <w:lang w:eastAsia="ja-JP"/>
        </w:rPr>
        <w:t xml:space="preserve">Agreement: </w:t>
      </w:r>
      <w:r w:rsidRPr="00516D81">
        <w:rPr>
          <w:szCs w:val="20"/>
        </w:rPr>
        <w:t>[</w:t>
      </w:r>
      <w:r w:rsidRPr="00516D81">
        <w:rPr>
          <w:rFonts w:eastAsia="宋体"/>
          <w:szCs w:val="20"/>
        </w:rPr>
        <w:t>RAN1 #8</w:t>
      </w:r>
      <w:r>
        <w:rPr>
          <w:rFonts w:eastAsia="宋体" w:hint="eastAsia"/>
          <w:szCs w:val="20"/>
        </w:rPr>
        <w:t>7</w:t>
      </w:r>
      <w:r w:rsidRPr="00516D81">
        <w:rPr>
          <w:szCs w:val="20"/>
        </w:rPr>
        <w:t>]</w:t>
      </w:r>
    </w:p>
    <w:p w:rsidR="00164F81" w:rsidRPr="00BF37B3" w:rsidRDefault="00164F81" w:rsidP="00164F81">
      <w:pPr>
        <w:numPr>
          <w:ilvl w:val="0"/>
          <w:numId w:val="47"/>
        </w:numPr>
        <w:rPr>
          <w:rFonts w:eastAsia="MS Mincho"/>
          <w:szCs w:val="20"/>
          <w:lang w:eastAsia="ja-JP"/>
        </w:rPr>
      </w:pPr>
      <w:r w:rsidRPr="00BF37B3">
        <w:rPr>
          <w:rFonts w:eastAsia="MS Mincho"/>
          <w:szCs w:val="20"/>
          <w:lang w:eastAsia="ja-JP"/>
        </w:rPr>
        <w:t>UL eMBB data channels:</w:t>
      </w:r>
    </w:p>
    <w:p w:rsidR="00164F81" w:rsidRPr="00BF37B3" w:rsidRDefault="00164F81" w:rsidP="00164F81">
      <w:pPr>
        <w:numPr>
          <w:ilvl w:val="1"/>
          <w:numId w:val="47"/>
        </w:numPr>
        <w:rPr>
          <w:rFonts w:eastAsia="MS Mincho"/>
          <w:szCs w:val="20"/>
          <w:lang w:eastAsia="ja-JP"/>
        </w:rPr>
      </w:pPr>
      <w:r w:rsidRPr="00BF37B3">
        <w:rPr>
          <w:rFonts w:eastAsia="MS Mincho"/>
          <w:szCs w:val="20"/>
          <w:highlight w:val="darkYellow"/>
          <w:lang w:eastAsia="ja-JP"/>
        </w:rPr>
        <w:t>Working Assumption</w:t>
      </w:r>
      <w:r w:rsidRPr="00BF37B3">
        <w:rPr>
          <w:rFonts w:eastAsia="MS Mincho"/>
          <w:szCs w:val="20"/>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164F81" w:rsidRPr="00BF37B3" w:rsidRDefault="00164F81" w:rsidP="00164F81">
      <w:pPr>
        <w:numPr>
          <w:ilvl w:val="1"/>
          <w:numId w:val="47"/>
        </w:numPr>
        <w:rPr>
          <w:rFonts w:eastAsia="MS Mincho"/>
          <w:szCs w:val="20"/>
          <w:lang w:eastAsia="ja-JP"/>
        </w:rPr>
      </w:pPr>
      <w:r w:rsidRPr="00BF37B3">
        <w:rPr>
          <w:rFonts w:eastAsia="MS Mincho"/>
          <w:szCs w:val="20"/>
          <w:lang w:eastAsia="ja-JP"/>
        </w:rPr>
        <w:t>(Note that it is already agreed to adopt LDPC for large block sizes)</w:t>
      </w:r>
    </w:p>
    <w:p w:rsidR="00164F81" w:rsidRPr="00BF37B3" w:rsidRDefault="00164F81" w:rsidP="00164F81">
      <w:pPr>
        <w:numPr>
          <w:ilvl w:val="0"/>
          <w:numId w:val="47"/>
        </w:numPr>
        <w:rPr>
          <w:rFonts w:eastAsia="MS Mincho"/>
          <w:szCs w:val="20"/>
          <w:lang w:eastAsia="ja-JP"/>
        </w:rPr>
      </w:pPr>
      <w:r w:rsidRPr="00BF37B3">
        <w:rPr>
          <w:rFonts w:eastAsia="MS Mincho"/>
          <w:szCs w:val="20"/>
          <w:lang w:eastAsia="ja-JP"/>
        </w:rPr>
        <w:t>DL eMBB data channels:</w:t>
      </w:r>
    </w:p>
    <w:p w:rsidR="00164F81" w:rsidRPr="00164F81" w:rsidRDefault="00164F81" w:rsidP="00164F81">
      <w:pPr>
        <w:numPr>
          <w:ilvl w:val="1"/>
          <w:numId w:val="47"/>
        </w:numPr>
        <w:rPr>
          <w:rFonts w:eastAsia="MS Mincho"/>
          <w:szCs w:val="20"/>
          <w:lang w:eastAsia="ja-JP"/>
        </w:rPr>
      </w:pPr>
      <w:r w:rsidRPr="00BF37B3">
        <w:rPr>
          <w:rFonts w:eastAsia="MS Mincho"/>
          <w:szCs w:val="20"/>
          <w:lang w:eastAsia="ja-JP"/>
        </w:rPr>
        <w:t>Adopt flexible LDPC as the single channel coding scheme for all block sizes</w:t>
      </w:r>
    </w:p>
    <w:p w:rsidR="00164F81" w:rsidRPr="0075729C" w:rsidRDefault="00164F81" w:rsidP="00164F81">
      <w:pPr>
        <w:rPr>
          <w:rFonts w:eastAsia="MS Mincho"/>
          <w:b/>
          <w:highlight w:val="green"/>
          <w:u w:val="single"/>
          <w:lang w:eastAsia="ja-JP"/>
        </w:rPr>
      </w:pPr>
      <w:r w:rsidRPr="0075729C">
        <w:rPr>
          <w:rFonts w:eastAsia="MS Mincho"/>
          <w:b/>
          <w:highlight w:val="green"/>
          <w:u w:val="single"/>
          <w:lang w:eastAsia="ja-JP"/>
        </w:rPr>
        <w:t xml:space="preserve">Agreement: </w:t>
      </w:r>
      <w:r w:rsidRPr="00516D81">
        <w:rPr>
          <w:szCs w:val="20"/>
        </w:rPr>
        <w:t>[</w:t>
      </w:r>
      <w:r w:rsidRPr="00516D81">
        <w:rPr>
          <w:rFonts w:eastAsia="宋体"/>
          <w:szCs w:val="20"/>
        </w:rPr>
        <w:t xml:space="preserve">RAN1 </w:t>
      </w:r>
      <w:r w:rsidRPr="007710B5">
        <w:rPr>
          <w:rFonts w:eastAsia="MS Mincho" w:cs="Arial" w:hint="eastAsia"/>
          <w:bCs/>
          <w:szCs w:val="20"/>
          <w:lang w:eastAsia="ja-JP"/>
        </w:rPr>
        <w:t>NR Ad-Hoc</w:t>
      </w:r>
      <w:r w:rsidRPr="00516D81">
        <w:rPr>
          <w:szCs w:val="20"/>
        </w:rPr>
        <w:t>]</w:t>
      </w:r>
    </w:p>
    <w:p w:rsidR="00164F81" w:rsidRPr="00361B7B" w:rsidRDefault="00164F81" w:rsidP="00164F81">
      <w:pPr>
        <w:numPr>
          <w:ilvl w:val="0"/>
          <w:numId w:val="49"/>
        </w:numPr>
        <w:spacing w:after="120"/>
        <w:ind w:left="714" w:hanging="357"/>
        <w:rPr>
          <w:rFonts w:eastAsia="MS Mincho"/>
          <w:lang w:eastAsia="ja-JP"/>
        </w:rPr>
      </w:pPr>
      <w:r w:rsidRPr="002461BB">
        <w:rPr>
          <w:rFonts w:eastAsia="MS Mincho"/>
          <w:lang w:eastAsia="ja-JP"/>
        </w:rPr>
        <w:t xml:space="preserve">The </w:t>
      </w:r>
      <w:r>
        <w:rPr>
          <w:rFonts w:eastAsia="MS Mincho"/>
          <w:lang w:eastAsia="ja-JP"/>
        </w:rPr>
        <w:t xml:space="preserve">channel coding </w:t>
      </w:r>
      <w:r w:rsidRPr="002461BB">
        <w:rPr>
          <w:rFonts w:eastAsia="MS Mincho"/>
          <w:lang w:eastAsia="ja-JP"/>
        </w:rPr>
        <w:t xml:space="preserve">working assumptions from RAN1#87 are agreed, with </w:t>
      </w:r>
      <w:r>
        <w:rPr>
          <w:rFonts w:eastAsia="MS Mincho"/>
          <w:lang w:eastAsia="ja-JP"/>
        </w:rPr>
        <w:t>c</w:t>
      </w:r>
      <w:r w:rsidRPr="002461BB">
        <w:rPr>
          <w:rFonts w:eastAsia="MS Mincho"/>
          <w:lang w:eastAsia="ja-JP"/>
        </w:rPr>
        <w:t xml:space="preserve">larification that </w:t>
      </w:r>
      <w:r>
        <w:rPr>
          <w:rFonts w:eastAsia="MS Mincho"/>
          <w:lang w:eastAsia="ja-JP"/>
        </w:rPr>
        <w:t xml:space="preserve">the mentioned </w:t>
      </w:r>
      <w:r w:rsidRPr="002461BB">
        <w:rPr>
          <w:rFonts w:eastAsia="MS Mincho"/>
          <w:lang w:eastAsia="ja-JP"/>
        </w:rPr>
        <w:t xml:space="preserve">DL control information </w:t>
      </w:r>
      <w:r>
        <w:rPr>
          <w:rFonts w:eastAsia="MS Mincho"/>
          <w:lang w:eastAsia="ja-JP"/>
        </w:rPr>
        <w:t xml:space="preserve">means DCI (i.e. </w:t>
      </w:r>
      <w:r w:rsidRPr="002461BB">
        <w:rPr>
          <w:rFonts w:eastAsia="MS Mincho"/>
          <w:lang w:eastAsia="ja-JP"/>
        </w:rPr>
        <w:t>does not include PBCH, SIBs or PCFICH (if it exists for NR)</w:t>
      </w:r>
      <w:r>
        <w:rPr>
          <w:rFonts w:eastAsia="MS Mincho"/>
          <w:lang w:eastAsia="ja-JP"/>
        </w:rPr>
        <w:t>)</w:t>
      </w:r>
    </w:p>
    <w:p w:rsidR="00164F81" w:rsidRPr="00164F81" w:rsidRDefault="00164F81" w:rsidP="00164F81">
      <w:pPr>
        <w:ind w:left="1440"/>
        <w:rPr>
          <w:rFonts w:eastAsia="MS Mincho"/>
          <w:szCs w:val="20"/>
          <w:lang w:eastAsia="ja-JP"/>
        </w:rPr>
      </w:pPr>
    </w:p>
    <w:p w:rsidR="00164F81" w:rsidRPr="00606590" w:rsidRDefault="00164F81" w:rsidP="00164F81">
      <w:pPr>
        <w:spacing w:after="120"/>
        <w:rPr>
          <w:szCs w:val="20"/>
        </w:rPr>
      </w:pPr>
      <w:r w:rsidRPr="00606590">
        <w:rPr>
          <w:szCs w:val="20"/>
        </w:rPr>
        <w:t>In this contribution, we propose an opt</w:t>
      </w:r>
      <w:r>
        <w:rPr>
          <w:szCs w:val="20"/>
        </w:rPr>
        <w:t>imization adjustment method on the</w:t>
      </w:r>
      <w:r w:rsidRPr="00606590">
        <w:rPr>
          <w:szCs w:val="20"/>
        </w:rPr>
        <w:t xml:space="preserve"> offset</w:t>
      </w:r>
      <w:r>
        <w:rPr>
          <w:szCs w:val="20"/>
        </w:rPr>
        <w:t xml:space="preserve"> in the first row</w:t>
      </w:r>
      <w:r w:rsidRPr="00606590">
        <w:rPr>
          <w:szCs w:val="20"/>
        </w:rPr>
        <w:t xml:space="preserve"> of QC-LDPC code’s base matrix</w:t>
      </w:r>
      <w:r>
        <w:rPr>
          <w:rFonts w:hint="eastAsia"/>
          <w:szCs w:val="20"/>
        </w:rPr>
        <w:t xml:space="preserve"> to </w:t>
      </w:r>
      <w:r>
        <w:rPr>
          <w:szCs w:val="20"/>
        </w:rPr>
        <w:t>facilitate</w:t>
      </w:r>
      <w:r>
        <w:rPr>
          <w:rFonts w:hint="eastAsia"/>
          <w:szCs w:val="20"/>
        </w:rPr>
        <w:t xml:space="preserve"> of the implementation of LDPC decoder</w:t>
      </w:r>
      <w:r w:rsidRPr="00606590">
        <w:rPr>
          <w:szCs w:val="20"/>
        </w:rPr>
        <w:t>.</w:t>
      </w:r>
    </w:p>
    <w:p w:rsidR="00CE0A09" w:rsidRPr="00164F81" w:rsidRDefault="00CE0A09" w:rsidP="001853F6">
      <w:pPr>
        <w:spacing w:before="100" w:beforeAutospacing="1" w:after="100" w:afterAutospacing="1"/>
        <w:rPr>
          <w:rFonts w:eastAsiaTheme="minorEastAsia"/>
          <w:lang w:eastAsia="zh-CN"/>
        </w:rPr>
      </w:pPr>
    </w:p>
    <w:p w:rsidR="007D43A6" w:rsidRPr="00BF37B3" w:rsidRDefault="007D43A6" w:rsidP="0055749A">
      <w:pPr>
        <w:pStyle w:val="1"/>
        <w:tabs>
          <w:tab w:val="clear" w:pos="896"/>
          <w:tab w:val="left" w:pos="612"/>
        </w:tabs>
        <w:spacing w:before="100" w:beforeAutospacing="1"/>
        <w:ind w:left="0"/>
        <w:rPr>
          <w:szCs w:val="28"/>
        </w:rPr>
      </w:pPr>
      <w:r w:rsidRPr="00B6496B">
        <w:rPr>
          <w:rFonts w:hint="eastAsia"/>
          <w:szCs w:val="28"/>
        </w:rPr>
        <w:t>Discussion</w:t>
      </w:r>
    </w:p>
    <w:p w:rsidR="007D43A6" w:rsidRPr="00BF37B3" w:rsidRDefault="007D43A6" w:rsidP="007D43A6">
      <w:pPr>
        <w:pStyle w:val="1"/>
        <w:numPr>
          <w:ilvl w:val="1"/>
          <w:numId w:val="1"/>
        </w:numPr>
        <w:tabs>
          <w:tab w:val="left" w:pos="612"/>
        </w:tabs>
        <w:spacing w:before="100" w:beforeAutospacing="1" w:after="100" w:afterAutospacing="1"/>
        <w:rPr>
          <w:sz w:val="24"/>
          <w:szCs w:val="24"/>
        </w:rPr>
      </w:pPr>
      <w:r w:rsidRPr="00BF37B3">
        <w:rPr>
          <w:sz w:val="24"/>
          <w:szCs w:val="24"/>
        </w:rPr>
        <w:t>QC-LDPC code</w:t>
      </w:r>
    </w:p>
    <w:p w:rsidR="007D43A6" w:rsidRPr="005332D2" w:rsidRDefault="007D43A6" w:rsidP="0055749A">
      <w:pPr>
        <w:spacing w:after="120"/>
        <w:jc w:val="both"/>
        <w:rPr>
          <w:szCs w:val="20"/>
        </w:rPr>
      </w:pPr>
      <w:bookmarkStart w:id="4" w:name="OLE_LINK18"/>
      <w:bookmarkStart w:id="5" w:name="OLE_LINK19"/>
      <w:r w:rsidRPr="005332D2">
        <w:rPr>
          <w:szCs w:val="20"/>
        </w:rPr>
        <w:t xml:space="preserve">Many practical LDPC codes are constructed as QC-LDPC codes, which can provide high parallelism in decoder </w:t>
      </w:r>
      <w:r>
        <w:rPr>
          <w:szCs w:val="20"/>
        </w:rPr>
        <w:t xml:space="preserve">to </w:t>
      </w:r>
      <w:r w:rsidRPr="005332D2">
        <w:rPr>
          <w:szCs w:val="20"/>
        </w:rPr>
        <w:t>achiev</w:t>
      </w:r>
      <w:r>
        <w:rPr>
          <w:szCs w:val="20"/>
        </w:rPr>
        <w:t xml:space="preserve">e the demanded throughput. </w:t>
      </w:r>
      <w:r w:rsidRPr="005332D2">
        <w:rPr>
          <w:szCs w:val="20"/>
        </w:rPr>
        <w:t>A QC-LDPC code is realized by lifting processing</w:t>
      </w:r>
      <w:r>
        <w:rPr>
          <w:szCs w:val="20"/>
        </w:rPr>
        <w:t xml:space="preserve"> </w:t>
      </w:r>
      <w:r w:rsidRPr="005332D2">
        <w:rPr>
          <w:szCs w:val="20"/>
        </w:rPr>
        <w:t>bas</w:t>
      </w:r>
      <w:r>
        <w:rPr>
          <w:szCs w:val="20"/>
        </w:rPr>
        <w:t>ed</w:t>
      </w:r>
      <w:r w:rsidRPr="005332D2">
        <w:rPr>
          <w:szCs w:val="20"/>
        </w:rPr>
        <w:t xml:space="preserve"> on a base matrix and a lift size Z. </w:t>
      </w:r>
    </w:p>
    <w:p w:rsidR="007D43A6" w:rsidRPr="005332D2" w:rsidRDefault="007D43A6" w:rsidP="0055749A">
      <w:pPr>
        <w:spacing w:after="120"/>
        <w:jc w:val="both"/>
        <w:rPr>
          <w:szCs w:val="20"/>
        </w:rPr>
      </w:pPr>
      <w:r w:rsidRPr="005332D2">
        <w:rPr>
          <w:szCs w:val="20"/>
        </w:rPr>
        <w:t xml:space="preserve">An H matrix of a QC-LDPC code is composed of </w:t>
      </w:r>
      <m:oMath>
        <m:r>
          <m:rPr>
            <m:sty m:val="p"/>
          </m:rPr>
          <w:rPr>
            <w:rFonts w:ascii="Cambria Math" w:hAnsi="Cambria Math"/>
            <w:szCs w:val="20"/>
          </w:rPr>
          <m:t>Z×Z</m:t>
        </m:r>
      </m:oMath>
      <w:r w:rsidRPr="005332D2">
        <w:rPr>
          <w:szCs w:val="20"/>
        </w:rPr>
        <w:t xml:space="preserve"> small matrices. If the information block length </w:t>
      </w:r>
      <w:r>
        <w:rPr>
          <w:szCs w:val="20"/>
        </w:rPr>
        <w:t xml:space="preserve">is </w:t>
      </w:r>
      <w:r w:rsidRPr="005332D2">
        <w:rPr>
          <w:szCs w:val="20"/>
        </w:rPr>
        <w:t>m=m</w:t>
      </w:r>
      <w:r w:rsidRPr="00BD102C">
        <w:rPr>
          <w:rFonts w:eastAsia="MS Mincho"/>
          <w:szCs w:val="20"/>
          <w:vertAlign w:val="subscript"/>
          <w:lang w:eastAsia="ja-JP"/>
        </w:rPr>
        <w:t>b</w:t>
      </w:r>
      <w:r w:rsidRPr="005332D2">
        <w:rPr>
          <w:szCs w:val="20"/>
        </w:rPr>
        <w:t>*Z and the code block length</w:t>
      </w:r>
      <w:r>
        <w:rPr>
          <w:szCs w:val="20"/>
        </w:rPr>
        <w:t xml:space="preserve"> is</w:t>
      </w:r>
      <w:r w:rsidRPr="005332D2">
        <w:rPr>
          <w:szCs w:val="20"/>
        </w:rPr>
        <w:t xml:space="preserve"> n=n</w:t>
      </w:r>
      <w:r w:rsidRPr="00BD102C">
        <w:rPr>
          <w:rFonts w:eastAsia="MS Mincho"/>
          <w:szCs w:val="20"/>
          <w:vertAlign w:val="subscript"/>
          <w:lang w:eastAsia="ja-JP"/>
        </w:rPr>
        <w:t>b</w:t>
      </w:r>
      <w:r w:rsidRPr="005332D2">
        <w:rPr>
          <w:szCs w:val="20"/>
        </w:rPr>
        <w:t>*Z</w:t>
      </w:r>
      <w:r>
        <w:rPr>
          <w:szCs w:val="20"/>
        </w:rPr>
        <w:t xml:space="preserve"> </w:t>
      </w:r>
      <w:r w:rsidRPr="005332D2">
        <w:rPr>
          <w:szCs w:val="20"/>
        </w:rPr>
        <w:t>(without considering padding), there will be n</w:t>
      </w:r>
      <w:r w:rsidRPr="00BD102C">
        <w:rPr>
          <w:rFonts w:eastAsia="MS Mincho"/>
          <w:szCs w:val="20"/>
          <w:vertAlign w:val="subscript"/>
          <w:lang w:eastAsia="ja-JP"/>
        </w:rPr>
        <w:t>b</w:t>
      </w:r>
      <w:r w:rsidRPr="005332D2">
        <w:rPr>
          <w:szCs w:val="20"/>
        </w:rPr>
        <w:t xml:space="preserve"> columns and n</w:t>
      </w:r>
      <w:r w:rsidRPr="00BD102C">
        <w:rPr>
          <w:rFonts w:eastAsia="MS Mincho"/>
          <w:szCs w:val="20"/>
          <w:vertAlign w:val="subscript"/>
          <w:lang w:eastAsia="ja-JP"/>
        </w:rPr>
        <w:t>b</w:t>
      </w:r>
      <w:r w:rsidRPr="005332D2">
        <w:rPr>
          <w:szCs w:val="20"/>
        </w:rPr>
        <w:t xml:space="preserve"> - m</w:t>
      </w:r>
      <w:r w:rsidRPr="00BD102C">
        <w:rPr>
          <w:rFonts w:eastAsia="MS Mincho"/>
          <w:szCs w:val="20"/>
          <w:vertAlign w:val="subscript"/>
          <w:lang w:eastAsia="ja-JP"/>
        </w:rPr>
        <w:t>b</w:t>
      </w:r>
      <w:r w:rsidRPr="005332D2">
        <w:rPr>
          <w:szCs w:val="20"/>
        </w:rPr>
        <w:t xml:space="preserve"> rows in its base matrix. As a result, in a base matrix of a LDPC code, a row represents a row block in its H matrix, and a column represents a column block in its H matrix. Each </w:t>
      </w:r>
      <m:oMath>
        <m:r>
          <m:rPr>
            <m:sty m:val="p"/>
          </m:rPr>
          <w:rPr>
            <w:rFonts w:ascii="Cambria Math" w:hAnsi="Cambria Math"/>
            <w:szCs w:val="20"/>
          </w:rPr>
          <m:t>Z×Z</m:t>
        </m:r>
      </m:oMath>
      <w:r w:rsidRPr="005332D2">
        <w:rPr>
          <w:szCs w:val="20"/>
        </w:rPr>
        <w:t xml:space="preserve"> small matrix is either zero matrix or a cyclic shifted identity matrix, i.e. CPM, with a permutation size </w:t>
      </w:r>
      <w:r>
        <w:rPr>
          <w:szCs w:val="20"/>
        </w:rPr>
        <w:t>namely</w:t>
      </w:r>
      <w:r w:rsidRPr="005332D2">
        <w:rPr>
          <w:szCs w:val="20"/>
        </w:rPr>
        <w:t xml:space="preserve"> </w:t>
      </w:r>
      <w:r>
        <w:rPr>
          <w:szCs w:val="20"/>
        </w:rPr>
        <w:t>“</w:t>
      </w:r>
      <w:r w:rsidRPr="005332D2">
        <w:rPr>
          <w:szCs w:val="20"/>
        </w:rPr>
        <w:t>offset</w:t>
      </w:r>
      <w:r>
        <w:rPr>
          <w:szCs w:val="20"/>
        </w:rPr>
        <w:t>”</w:t>
      </w:r>
      <w:r w:rsidRPr="005332D2">
        <w:rPr>
          <w:szCs w:val="20"/>
        </w:rPr>
        <w:t xml:space="preserve">. In the expression of a base matrix, the element -1 or blank represents a </w:t>
      </w:r>
      <m:oMath>
        <m:r>
          <m:rPr>
            <m:sty m:val="p"/>
          </m:rPr>
          <w:rPr>
            <w:rFonts w:ascii="Cambria Math" w:hAnsi="Cambria Math"/>
            <w:szCs w:val="20"/>
          </w:rPr>
          <m:t>Z×Z</m:t>
        </m:r>
      </m:oMath>
      <w:r w:rsidRPr="005332D2">
        <w:rPr>
          <w:szCs w:val="20"/>
        </w:rPr>
        <w:t xml:space="preserve"> zero matrix and other values represent a </w:t>
      </w:r>
      <m:oMath>
        <m:r>
          <m:rPr>
            <m:sty m:val="p"/>
          </m:rPr>
          <w:rPr>
            <w:rFonts w:ascii="Cambria Math" w:hAnsi="Cambria Math"/>
            <w:szCs w:val="20"/>
          </w:rPr>
          <m:t>Z×Z</m:t>
        </m:r>
      </m:oMath>
      <w:r w:rsidRPr="005332D2">
        <w:rPr>
          <w:szCs w:val="20"/>
        </w:rPr>
        <w:t xml:space="preserve"> CPM with the exact number as its offset, which should be in a range from zero to Z-1. </w:t>
      </w:r>
    </w:p>
    <w:p w:rsidR="007D43A6" w:rsidRPr="005332D2" w:rsidRDefault="007D43A6" w:rsidP="0055749A">
      <w:pPr>
        <w:spacing w:after="120"/>
        <w:jc w:val="both"/>
        <w:rPr>
          <w:szCs w:val="20"/>
        </w:rPr>
      </w:pPr>
      <w:r w:rsidRPr="005332D2">
        <w:rPr>
          <w:szCs w:val="20"/>
        </w:rPr>
        <w:t xml:space="preserve">It is </w:t>
      </w:r>
      <w:r>
        <w:rPr>
          <w:szCs w:val="20"/>
        </w:rPr>
        <w:t>common understanding</w:t>
      </w:r>
      <w:r w:rsidRPr="005332D2">
        <w:rPr>
          <w:szCs w:val="20"/>
        </w:rPr>
        <w:t xml:space="preserve"> that the hardware structure of a LDPC decoder depend</w:t>
      </w:r>
      <w:r>
        <w:rPr>
          <w:szCs w:val="20"/>
        </w:rPr>
        <w:t>s</w:t>
      </w:r>
      <w:r w:rsidRPr="005332D2">
        <w:rPr>
          <w:szCs w:val="20"/>
        </w:rPr>
        <w:t xml:space="preserve"> on the base matrix. The identity matrices’ position in the base matrix decides</w:t>
      </w:r>
      <w:r>
        <w:rPr>
          <w:szCs w:val="20"/>
        </w:rPr>
        <w:t xml:space="preserve"> the</w:t>
      </w:r>
      <w:r w:rsidRPr="005332D2">
        <w:rPr>
          <w:szCs w:val="20"/>
        </w:rPr>
        <w:t xml:space="preserve"> complexity of routing network and the lifting size Z decides complexity of shifting network. However, the complexity of decoder can still achieve a depression by offset adjustment method to help cut down decoding latency</w:t>
      </w:r>
      <w:r>
        <w:rPr>
          <w:szCs w:val="20"/>
        </w:rPr>
        <w:t xml:space="preserve"> even after all varieties being settled</w:t>
      </w:r>
      <w:r w:rsidRPr="005332D2">
        <w:rPr>
          <w:szCs w:val="20"/>
        </w:rPr>
        <w:t>.</w:t>
      </w:r>
    </w:p>
    <w:bookmarkEnd w:id="4"/>
    <w:bookmarkEnd w:id="5"/>
    <w:p w:rsidR="007D43A6" w:rsidRDefault="007D43A6" w:rsidP="007D43A6">
      <w:pPr>
        <w:pStyle w:val="1"/>
        <w:numPr>
          <w:ilvl w:val="1"/>
          <w:numId w:val="1"/>
        </w:numPr>
        <w:tabs>
          <w:tab w:val="left" w:pos="612"/>
        </w:tabs>
        <w:spacing w:before="100" w:beforeAutospacing="1" w:after="100" w:afterAutospacing="1"/>
        <w:rPr>
          <w:sz w:val="24"/>
          <w:szCs w:val="24"/>
        </w:rPr>
      </w:pPr>
      <w:r>
        <w:rPr>
          <w:rFonts w:hint="eastAsia"/>
          <w:sz w:val="24"/>
          <w:szCs w:val="24"/>
        </w:rPr>
        <w:lastRenderedPageBreak/>
        <w:t>Data conflict in layered decoding</w:t>
      </w:r>
    </w:p>
    <w:p w:rsidR="007D43A6" w:rsidRPr="002C7594" w:rsidRDefault="007D43A6" w:rsidP="0055749A">
      <w:pPr>
        <w:spacing w:after="120"/>
        <w:jc w:val="both"/>
        <w:rPr>
          <w:szCs w:val="20"/>
        </w:rPr>
      </w:pPr>
      <w:r w:rsidRPr="002C7594">
        <w:rPr>
          <w:szCs w:val="20"/>
        </w:rPr>
        <w:t xml:space="preserve">In layered decoding of LDPC codes, LLRs are updated layer by layer, i.e., </w:t>
      </w:r>
      <w:r>
        <w:rPr>
          <w:szCs w:val="20"/>
        </w:rPr>
        <w:t xml:space="preserve">the LLR of </w:t>
      </w:r>
      <w:r w:rsidRPr="002C7594">
        <w:rPr>
          <w:szCs w:val="20"/>
        </w:rPr>
        <w:t xml:space="preserve">current layer </w:t>
      </w:r>
      <w:r>
        <w:rPr>
          <w:szCs w:val="20"/>
        </w:rPr>
        <w:t xml:space="preserve">is </w:t>
      </w:r>
      <w:r w:rsidRPr="002C7594">
        <w:rPr>
          <w:szCs w:val="20"/>
        </w:rPr>
        <w:t xml:space="preserve">updated </w:t>
      </w:r>
      <w:r w:rsidR="00841867">
        <w:rPr>
          <w:szCs w:val="20"/>
        </w:rPr>
        <w:t>from</w:t>
      </w:r>
      <w:r>
        <w:rPr>
          <w:szCs w:val="20"/>
        </w:rPr>
        <w:t xml:space="preserve"> that of</w:t>
      </w:r>
      <w:r w:rsidRPr="002C7594">
        <w:rPr>
          <w:szCs w:val="20"/>
        </w:rPr>
        <w:t xml:space="preserve"> </w:t>
      </w:r>
      <w:r>
        <w:rPr>
          <w:szCs w:val="20"/>
        </w:rPr>
        <w:t>previous</w:t>
      </w:r>
      <w:r w:rsidRPr="002C7594">
        <w:rPr>
          <w:szCs w:val="20"/>
        </w:rPr>
        <w:t xml:space="preserve"> layers. The situation that the LLRs used by current layer </w:t>
      </w:r>
      <w:r>
        <w:rPr>
          <w:szCs w:val="20"/>
        </w:rPr>
        <w:t>do not receive the output from</w:t>
      </w:r>
      <w:r w:rsidRPr="002C7594">
        <w:rPr>
          <w:szCs w:val="20"/>
        </w:rPr>
        <w:t xml:space="preserve"> </w:t>
      </w:r>
      <w:r>
        <w:rPr>
          <w:szCs w:val="20"/>
        </w:rPr>
        <w:t>previous</w:t>
      </w:r>
      <w:r w:rsidRPr="002C7594">
        <w:rPr>
          <w:szCs w:val="20"/>
        </w:rPr>
        <w:t xml:space="preserve"> layers </w:t>
      </w:r>
      <w:r w:rsidR="00841867">
        <w:rPr>
          <w:szCs w:val="20"/>
        </w:rPr>
        <w:t>in time</w:t>
      </w:r>
      <w:r w:rsidRPr="002C7594">
        <w:rPr>
          <w:szCs w:val="20"/>
        </w:rPr>
        <w:t xml:space="preserve"> is called data conflict. </w:t>
      </w:r>
      <w:r w:rsidR="00841867">
        <w:rPr>
          <w:szCs w:val="20"/>
        </w:rPr>
        <w:t xml:space="preserve"> </w:t>
      </w:r>
      <w:r>
        <w:rPr>
          <w:szCs w:val="20"/>
        </w:rPr>
        <w:t>W</w:t>
      </w:r>
      <w:r w:rsidRPr="002C7594">
        <w:rPr>
          <w:szCs w:val="20"/>
        </w:rPr>
        <w:t xml:space="preserve">hen pipeline structure is applied </w:t>
      </w:r>
      <w:r>
        <w:rPr>
          <w:szCs w:val="20"/>
        </w:rPr>
        <w:t xml:space="preserve">to the </w:t>
      </w:r>
      <w:r w:rsidRPr="002C7594">
        <w:rPr>
          <w:szCs w:val="20"/>
        </w:rPr>
        <w:t>decoder, adjacent CPMs in H matrix will cause waiting</w:t>
      </w:r>
      <w:r>
        <w:rPr>
          <w:szCs w:val="20"/>
        </w:rPr>
        <w:t xml:space="preserve"> time</w:t>
      </w:r>
      <w:r w:rsidRPr="002C7594">
        <w:rPr>
          <w:szCs w:val="20"/>
        </w:rPr>
        <w:t xml:space="preserve"> for the new updated LLRs</w:t>
      </w:r>
      <w:r>
        <w:rPr>
          <w:szCs w:val="20"/>
        </w:rPr>
        <w:t xml:space="preserve"> by</w:t>
      </w:r>
      <w:r w:rsidRPr="002C7594">
        <w:rPr>
          <w:szCs w:val="20"/>
        </w:rPr>
        <w:t xml:space="preserve"> introducing extra clock cycles </w:t>
      </w:r>
      <w:r>
        <w:rPr>
          <w:szCs w:val="20"/>
        </w:rPr>
        <w:t>to avoid</w:t>
      </w:r>
      <w:r w:rsidRPr="002C7594">
        <w:rPr>
          <w:szCs w:val="20"/>
        </w:rPr>
        <w:t xml:space="preserve"> data conflict. </w:t>
      </w:r>
    </w:p>
    <w:p w:rsidR="007D43A6" w:rsidRPr="005332D2" w:rsidRDefault="007D43A6" w:rsidP="0055749A">
      <w:pPr>
        <w:jc w:val="both"/>
        <w:rPr>
          <w:szCs w:val="20"/>
        </w:rPr>
      </w:pPr>
      <w:r w:rsidRPr="002C7594">
        <w:rPr>
          <w:szCs w:val="20"/>
        </w:rPr>
        <w:t xml:space="preserve">Layered decoding can be realized by inner-layer parallelism structure or inter-layer parallelism structure. The </w:t>
      </w:r>
      <w:r>
        <w:rPr>
          <w:szCs w:val="20"/>
        </w:rPr>
        <w:t>inner-layer parallelism structure</w:t>
      </w:r>
      <w:r w:rsidRPr="002C7594">
        <w:rPr>
          <w:szCs w:val="20"/>
        </w:rPr>
        <w:t xml:space="preserve"> demands a comparatively sparse basic matrix. It assume</w:t>
      </w:r>
      <w:r>
        <w:rPr>
          <w:szCs w:val="20"/>
        </w:rPr>
        <w:t>s</w:t>
      </w:r>
      <w:r w:rsidRPr="002C7594">
        <w:rPr>
          <w:szCs w:val="20"/>
        </w:rPr>
        <w:t xml:space="preserve"> that it would take </w:t>
      </w:r>
      <m:oMath>
        <m:r>
          <m:rPr>
            <m:sty m:val="p"/>
          </m:rPr>
          <w:rPr>
            <w:rFonts w:ascii="Cambria Math" w:hAnsi="Cambria Math"/>
            <w:szCs w:val="20"/>
          </w:rPr>
          <m:t>α</m:t>
        </m:r>
      </m:oMath>
      <w:r w:rsidRPr="002C7594">
        <w:rPr>
          <w:szCs w:val="20"/>
        </w:rPr>
        <w:t xml:space="preserve"> clock cycles for a CN to accumulate updated LLRs, which leads to </w:t>
      </w:r>
      <m:oMath>
        <m:r>
          <m:rPr>
            <m:sty m:val="p"/>
          </m:rPr>
          <w:rPr>
            <w:rFonts w:ascii="Cambria Math" w:hAnsi="Cambria Math"/>
            <w:szCs w:val="20"/>
          </w:rPr>
          <m:t>α-β</m:t>
        </m:r>
      </m:oMath>
      <w:r w:rsidRPr="002C7594">
        <w:rPr>
          <w:szCs w:val="20"/>
        </w:rPr>
        <w:t xml:space="preserve"> latency clock cycles for a layer waiting for a </w:t>
      </w:r>
      <w:r>
        <w:rPr>
          <w:szCs w:val="20"/>
        </w:rPr>
        <w:t>previous</w:t>
      </w:r>
      <w:r w:rsidRPr="002C7594">
        <w:rPr>
          <w:szCs w:val="20"/>
        </w:rPr>
        <w:t xml:space="preserve"> layer that has a distance of </w:t>
      </w:r>
      <m:oMath>
        <m:r>
          <m:rPr>
            <m:sty m:val="p"/>
          </m:rPr>
          <w:rPr>
            <w:rFonts w:ascii="Cambria Math" w:hAnsi="Cambria Math"/>
            <w:szCs w:val="20"/>
          </w:rPr>
          <m:t>β</m:t>
        </m:r>
      </m:oMath>
      <w:r w:rsidRPr="002C7594">
        <w:rPr>
          <w:szCs w:val="20"/>
        </w:rPr>
        <w:t xml:space="preserve"> above it outputting updated LLRs. As a consequence, a sparser base matrix will result in less decoding latency while the decoder is based on this structure. However, </w:t>
      </w:r>
      <w:r>
        <w:rPr>
          <w:szCs w:val="20"/>
        </w:rPr>
        <w:t xml:space="preserve">some </w:t>
      </w:r>
      <w:r w:rsidRPr="002C7594">
        <w:rPr>
          <w:szCs w:val="20"/>
        </w:rPr>
        <w:t xml:space="preserve">well designed base matrices contain tightly overlapped CPMs, which provide rare space for matrix optimization on raising the distance </w:t>
      </w:r>
      <m:oMath>
        <m:r>
          <m:rPr>
            <m:sty m:val="p"/>
          </m:rPr>
          <w:rPr>
            <w:rFonts w:ascii="Cambria Math" w:hAnsi="Cambria Math"/>
            <w:szCs w:val="20"/>
          </w:rPr>
          <m:t>β</m:t>
        </m:r>
      </m:oMath>
      <w:r>
        <w:rPr>
          <w:szCs w:val="20"/>
        </w:rPr>
        <w:t>.</w:t>
      </w:r>
      <w:r w:rsidRPr="002C7594">
        <w:rPr>
          <w:szCs w:val="20"/>
        </w:rPr>
        <w:t xml:space="preserve"> </w:t>
      </w:r>
      <w:r>
        <w:rPr>
          <w:szCs w:val="20"/>
        </w:rPr>
        <w:t>R</w:t>
      </w:r>
      <w:r w:rsidRPr="002C7594">
        <w:rPr>
          <w:szCs w:val="20"/>
        </w:rPr>
        <w:t xml:space="preserve">egardless of the CPMs’ position in basic matrix, an </w:t>
      </w:r>
      <w:r>
        <w:rPr>
          <w:szCs w:val="20"/>
        </w:rPr>
        <w:t>adjustment method</w:t>
      </w:r>
      <w:r w:rsidRPr="002C7594">
        <w:rPr>
          <w:szCs w:val="20"/>
        </w:rPr>
        <w:t xml:space="preserve"> focusing on the offsets </w:t>
      </w:r>
      <w:r>
        <w:rPr>
          <w:szCs w:val="20"/>
        </w:rPr>
        <w:t xml:space="preserve">of </w:t>
      </w:r>
      <w:r w:rsidRPr="002C7594">
        <w:rPr>
          <w:szCs w:val="20"/>
        </w:rPr>
        <w:t xml:space="preserve">inter-layer parallelism structure is proposed and introduced </w:t>
      </w:r>
      <w:r>
        <w:rPr>
          <w:szCs w:val="20"/>
        </w:rPr>
        <w:t>in 2.4</w:t>
      </w:r>
      <w:r w:rsidRPr="002C7594">
        <w:rPr>
          <w:szCs w:val="20"/>
        </w:rPr>
        <w:t>.</w:t>
      </w:r>
    </w:p>
    <w:p w:rsidR="007D43A6" w:rsidRPr="00821BD5" w:rsidRDefault="007D43A6" w:rsidP="007D43A6">
      <w:pPr>
        <w:pStyle w:val="1"/>
        <w:numPr>
          <w:ilvl w:val="1"/>
          <w:numId w:val="1"/>
        </w:numPr>
        <w:tabs>
          <w:tab w:val="left" w:pos="612"/>
        </w:tabs>
        <w:spacing w:before="100" w:beforeAutospacing="1" w:after="100" w:afterAutospacing="1"/>
        <w:rPr>
          <w:sz w:val="24"/>
          <w:szCs w:val="24"/>
        </w:rPr>
      </w:pPr>
      <w:r w:rsidRPr="00BF37B3">
        <w:rPr>
          <w:rFonts w:eastAsia="MS Mincho"/>
          <w:color w:val="000000"/>
          <w:kern w:val="0"/>
          <w:sz w:val="24"/>
          <w:szCs w:val="24"/>
          <w:lang w:eastAsia="en-US"/>
        </w:rPr>
        <w:t>O</w:t>
      </w:r>
      <w:r>
        <w:rPr>
          <w:rFonts w:eastAsia="MS Mincho"/>
          <w:color w:val="000000"/>
          <w:kern w:val="0"/>
          <w:sz w:val="24"/>
          <w:szCs w:val="24"/>
          <w:lang w:eastAsia="en-US"/>
        </w:rPr>
        <w:t>ptimization on the first offset row</w:t>
      </w:r>
    </w:p>
    <w:p w:rsidR="007D43A6" w:rsidRDefault="007D43A6" w:rsidP="0055749A">
      <w:pPr>
        <w:spacing w:after="120"/>
        <w:jc w:val="both"/>
        <w:rPr>
          <w:szCs w:val="20"/>
        </w:rPr>
      </w:pPr>
      <w:r w:rsidRPr="005332D2">
        <w:rPr>
          <w:szCs w:val="20"/>
        </w:rPr>
        <w:t xml:space="preserve">In a base matrix, the offsets of the first CPM of each column block are called </w:t>
      </w:r>
      <w:r>
        <w:rPr>
          <w:szCs w:val="20"/>
        </w:rPr>
        <w:t xml:space="preserve">the </w:t>
      </w:r>
      <w:r w:rsidRPr="005332D2">
        <w:rPr>
          <w:szCs w:val="20"/>
        </w:rPr>
        <w:t>first offsets. Generally, the first offsets are not uniformed</w:t>
      </w:r>
      <w:r w:rsidRPr="001E3F6C">
        <w:rPr>
          <w:szCs w:val="20"/>
        </w:rPr>
        <w:t xml:space="preserve"> </w:t>
      </w:r>
      <w:r w:rsidRPr="005332D2">
        <w:rPr>
          <w:szCs w:val="20"/>
        </w:rPr>
        <w:t xml:space="preserve">after a specified LDPC code designed, which </w:t>
      </w:r>
      <w:r>
        <w:rPr>
          <w:szCs w:val="20"/>
        </w:rPr>
        <w:t>implies that</w:t>
      </w:r>
      <w:r w:rsidRPr="005332D2">
        <w:rPr>
          <w:szCs w:val="20"/>
        </w:rPr>
        <w:t xml:space="preserve"> they are usually vari</w:t>
      </w:r>
      <w:r>
        <w:rPr>
          <w:szCs w:val="20"/>
        </w:rPr>
        <w:t>ant</w:t>
      </w:r>
      <w:r w:rsidRPr="005332D2">
        <w:rPr>
          <w:szCs w:val="20"/>
        </w:rPr>
        <w:t xml:space="preserve"> from zero to Z-1. </w:t>
      </w:r>
    </w:p>
    <w:p w:rsidR="007D43A6" w:rsidRPr="005332D2" w:rsidRDefault="007D43A6" w:rsidP="0055749A">
      <w:pPr>
        <w:spacing w:after="120"/>
        <w:jc w:val="both"/>
        <w:rPr>
          <w:szCs w:val="20"/>
        </w:rPr>
      </w:pPr>
      <w:r w:rsidRPr="005332D2">
        <w:rPr>
          <w:szCs w:val="20"/>
        </w:rPr>
        <w:t xml:space="preserve">In a typical decoder, </w:t>
      </w:r>
      <w:r>
        <w:rPr>
          <w:szCs w:val="20"/>
        </w:rPr>
        <w:t xml:space="preserve">data from </w:t>
      </w:r>
      <w:r w:rsidRPr="005332D2">
        <w:rPr>
          <w:szCs w:val="20"/>
        </w:rPr>
        <w:t xml:space="preserve">variable nodes is read from </w:t>
      </w:r>
      <w:r>
        <w:rPr>
          <w:szCs w:val="20"/>
        </w:rPr>
        <w:t xml:space="preserve">the </w:t>
      </w:r>
      <w:r w:rsidRPr="005332D2">
        <w:rPr>
          <w:szCs w:val="20"/>
        </w:rPr>
        <w:t xml:space="preserve">RAM and shifted by shifting network before sent to </w:t>
      </w:r>
      <w:r>
        <w:rPr>
          <w:szCs w:val="20"/>
        </w:rPr>
        <w:t xml:space="preserve">the </w:t>
      </w:r>
      <w:r w:rsidRPr="005332D2">
        <w:rPr>
          <w:szCs w:val="20"/>
        </w:rPr>
        <w:t xml:space="preserve">corresponding check nodes. One clock cycle for one shifting processing will cause accumulation </w:t>
      </w:r>
      <w:r>
        <w:rPr>
          <w:szCs w:val="20"/>
        </w:rPr>
        <w:t>which would have the results of increasing the</w:t>
      </w:r>
      <w:r w:rsidRPr="005332D2">
        <w:rPr>
          <w:szCs w:val="20"/>
        </w:rPr>
        <w:t xml:space="preserve"> decoding latency, </w:t>
      </w:r>
      <w:r>
        <w:rPr>
          <w:szCs w:val="20"/>
        </w:rPr>
        <w:t>and thus impacting</w:t>
      </w:r>
      <w:r w:rsidRPr="005332D2">
        <w:rPr>
          <w:szCs w:val="20"/>
        </w:rPr>
        <w:t xml:space="preserve"> the decoder throughput and complexity directly. </w:t>
      </w:r>
    </w:p>
    <w:p w:rsidR="007D43A6" w:rsidRPr="005332D2" w:rsidRDefault="007D43A6" w:rsidP="0055749A">
      <w:pPr>
        <w:spacing w:after="120"/>
        <w:jc w:val="both"/>
        <w:rPr>
          <w:szCs w:val="20"/>
        </w:rPr>
      </w:pPr>
      <w:r w:rsidRPr="005332D2">
        <w:rPr>
          <w:szCs w:val="20"/>
        </w:rPr>
        <w:t>To reduced decoding latency as much as possible, the shifting process of first CPM can be omitted by matrix transformation. Specifically, applying elementary transformation of columns within a column block and eventually setting the first offset into zero will consequently help drop</w:t>
      </w:r>
      <w:r w:rsidR="00841867">
        <w:rPr>
          <w:szCs w:val="20"/>
        </w:rPr>
        <w:t>ping</w:t>
      </w:r>
      <w:r w:rsidRPr="005332D2">
        <w:rPr>
          <w:szCs w:val="20"/>
        </w:rPr>
        <w:t xml:space="preserve"> one clock cycle for this CPM on shifting process. With this optimization method adopted, n</w:t>
      </w:r>
      <w:r w:rsidRPr="00BD102C">
        <w:rPr>
          <w:rFonts w:eastAsia="MS Mincho"/>
          <w:szCs w:val="20"/>
          <w:vertAlign w:val="subscript"/>
          <w:lang w:eastAsia="ja-JP"/>
        </w:rPr>
        <w:t>b</w:t>
      </w:r>
      <w:r w:rsidRPr="005332D2">
        <w:rPr>
          <w:szCs w:val="20"/>
        </w:rPr>
        <w:t xml:space="preserve"> clock cycles will be save</w:t>
      </w:r>
      <w:r>
        <w:rPr>
          <w:szCs w:val="20"/>
        </w:rPr>
        <w:t>d</w:t>
      </w:r>
      <w:r w:rsidR="00D859FE">
        <w:rPr>
          <w:szCs w:val="20"/>
        </w:rPr>
        <w:t xml:space="preserve"> one</w:t>
      </w:r>
      <w:r w:rsidR="00841867">
        <w:rPr>
          <w:rFonts w:eastAsiaTheme="minorEastAsia"/>
          <w:szCs w:val="20"/>
          <w:lang w:eastAsia="zh-CN"/>
        </w:rPr>
        <w:t xml:space="preserve"> </w:t>
      </w:r>
      <w:r w:rsidRPr="005332D2">
        <w:rPr>
          <w:szCs w:val="20"/>
        </w:rPr>
        <w:t>iteration under a block</w:t>
      </w:r>
      <w:r w:rsidR="00F20B04">
        <w:rPr>
          <w:szCs w:val="20"/>
        </w:rPr>
        <w:t xml:space="preserve"> parallelism decoder structure</w:t>
      </w:r>
      <w:r w:rsidRPr="005332D2">
        <w:rPr>
          <w:szCs w:val="20"/>
        </w:rPr>
        <w:t xml:space="preserve">. </w:t>
      </w:r>
    </w:p>
    <w:p w:rsidR="007D43A6" w:rsidRPr="005332D2" w:rsidRDefault="007D43A6" w:rsidP="0055749A">
      <w:pPr>
        <w:spacing w:after="120"/>
        <w:jc w:val="both"/>
        <w:rPr>
          <w:szCs w:val="20"/>
        </w:rPr>
      </w:pPr>
      <w:r w:rsidRPr="005332D2">
        <w:rPr>
          <w:szCs w:val="20"/>
        </w:rPr>
        <w:t>Figure 1 shows an example. The elements in a base matrix are given by h</w:t>
      </w:r>
      <w:r w:rsidRPr="00281CAD">
        <w:rPr>
          <w:szCs w:val="20"/>
          <w:vertAlign w:val="subscript"/>
        </w:rPr>
        <w:t>ij</w:t>
      </w:r>
      <w:r w:rsidRPr="005332D2">
        <w:rPr>
          <w:szCs w:val="20"/>
        </w:rPr>
        <w:t xml:space="preserve">, where -1 represents a zero matrix and other values represent the offsets of CPMs. In </w:t>
      </w:r>
      <w:r>
        <w:rPr>
          <w:szCs w:val="20"/>
        </w:rPr>
        <w:t>F</w:t>
      </w:r>
      <w:r w:rsidRPr="005332D2">
        <w:rPr>
          <w:szCs w:val="20"/>
        </w:rPr>
        <w:t xml:space="preserve">igure 1, zero matrices are blank, first CPMs are colored in orange and other CPMs are colored in grey. A column-block with a first offset h is supposed to be circularly shifted on a size of h. Figure 1(a) is the original base matrix and (b) is the termination after adjustment on first offsets. </w:t>
      </w:r>
    </w:p>
    <w:p w:rsidR="007D43A6" w:rsidRDefault="004874E3" w:rsidP="007D43A6">
      <w:pPr>
        <w:keepNext/>
        <w:ind w:firstLine="420"/>
        <w:jc w:val="center"/>
      </w:pPr>
      <w:r>
        <w:rPr>
          <w:noProof/>
        </w:rPr>
      </w:r>
      <w:r>
        <w:rPr>
          <w:noProof/>
        </w:rPr>
        <w:pict>
          <v:group id="组 1" o:spid="_x0000_s1034" style="width:381.65pt;height:121.75pt;mso-position-horizontal-relative:char;mso-position-vertical-relative:line" coordsize="48469,15459">
            <v:rect id="AutoShape 3" o:spid="_x0000_s1035" style="position:absolute;width:48469;height:1545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v:rect>
            <v:group id="组 6" o:spid="_x0000_s1036" style="position:absolute;left:675;top:359;width:46968;height:15100" coordorigin="675,359" coordsize="46968,1509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18vsfDAAAA2gAAAA8A&#10;AAAAAAAAAAAAAAAAqQIAAGRycy9kb3ducmV2LnhtbFBLBQYAAAAABAAEAPoAAACZAwAAAAA=&#10;">
              <v:group id="组合 25" o:spid="_x0000_s1037" style="position:absolute;left:675;top:359;width:46968;height:12678" coordorigin="675,534" coordsize="46968,1267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lSazxQAAANoAAAAPAAAAZHJzL2Rvd25yZXYueG1sRI9Pa8JAFMTvBb/D8oTe&#10;6ibaFomuEkItPYRCVRBvj+wzCWbfhuw2f759t1DocZiZ3zDb/Wga0VPnassK4kUEgriwuuZSwfl0&#10;eFqDcB5ZY2OZFEzkYL+bPWwx0XbgL+qPvhQBwi5BBZX3bSKlKyoy6Ba2JQ7ezXYGfZBdKXWHQ4Cb&#10;Ri6j6FUarDksVNhSVlFxP34bBe8DDukqfuvz+y2brqeXz0sek1KP8zHdgPA0+v/wX/tDK3i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pUms8UAAADaAAAA&#10;DwAAAAAAAAAAAAAAAACp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s1038" type="#_x0000_t75" style="position:absolute;left:675;top:629;width:21107;height:1258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sP&#10;sqzCAAAA2gAAAA8AAABkcnMvZG93bnJldi54bWxEj92KwjAUhO8F3yGcBe80tbgi1SiL4A/YG38e&#10;4NCcbco2J6WJtvr0ZmFhL4eZ+YZZbXpbiwe1vnKsYDpJQBAXTldcKrhdd+MFCB+QNdaOScGTPGzW&#10;w8EKM+06PtPjEkoRIewzVGBCaDIpfWHIop+4hjh63661GKJsS6lb7CLc1jJNkrm0WHFcMNjQ1lDx&#10;c7lbBbNpmXevU94f0mNK++0rN3xbKDX66L+WIAL14T/81z5qBZ/weyXeALl+A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bD7KswgAAANoAAAAPAAAAAAAAAAAAAAAAAJwCAABk&#10;cnMvZG93bnJldi54bWxQSwUGAAAAAAQABAD3AAAAiwMAAAAA&#10;">
                  <v:imagedata r:id="rId8" o:title=""/>
                </v:shape>
                <v:shape id="图片 23" o:spid="_x0000_s1039" type="#_x0000_t75" style="position:absolute;left:26868;top:534;width:20775;height:12678;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">
                  <v:imagedata r:id="rId9" o:title=""/>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4" o:spid="_x0000_s1040" type="#_x0000_t13" style="position:absolute;left:22075;top:5759;width:4381;height:217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0j7jwgAA&#10;ANoAAAAPAAAAZHJzL2Rvd25yZXYueG1sRI/dagIxFITvC75DOIJ3NWuRKqtRVCh60UL9eYDD5riJ&#10;bk7WTVa3b98UCl4OM/MNM192rhJ3aoL1rGA0zEAQF15bLhWcjh+vUxAhImusPJOCHwqwXPRe5phr&#10;/+A93Q+xFAnCIUcFJsY6lzIUhhyGoa+Jk3f2jcOYZFNK3eAjwV0l37LsXTq0nBYM1rQxVFwPrVNg&#10;b5dP92X92EWz2X5P1vvWtkapQb9bzUBE6uIz/N/eaQUT+LuSboB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SPuPCAAAA2gAAAA8AAAAAAAAAAAAAAAAAlwIAAGRycy9kb3du&#10;cmV2LnhtbFBLBQYAAAAABAAEAPUAAACGAwAAAAA=&#10;" adj="14819" filled="f" strokecolor="black [3200]" strokeweight=".5pt"/>
              </v:group>
              <v:shapetype id="_x0000_t202" coordsize="21600,21600" o:spt="202" path="m,l,21600r21600,l21600,xe">
                <v:stroke joinstyle="miter"/>
                <v:path gradientshapeok="t" o:connecttype="rect"/>
              </v:shapetype>
              <v:shape id="文本框 1" o:spid="_x0000_s1041" type="#_x0000_t202" style="position:absolute;left:8974;top:12767;width:2933;height:2692;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8F5NwgAA&#10;ANoAAAAPAAAAZHJzL2Rvd25yZXYueG1sRE/Pa8IwFL4P9j+EN/AyNJ0HGV2jbIMNEZ2sivT4aJ5N&#10;sXkpSdT635vDYMeP73exGGwnLuRD61jByyQDQVw73XKjYL/7Gr+CCBFZY+eYFNwowGL++FBgrt2V&#10;f+lSxkakEA45KjAx9rmUoTZkMUxcT5y4o/MWY4K+kdrjNYXbTk6zbCYttpwaDPb0aag+lWer4GRW&#10;z9vse/NxmC1v/md3dpVfV0qNnob3NxCRhvgv/nMvtYK0NV1JN0DO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rwXk3CAAAA2gAAAA8AAAAAAAAAAAAAAAAAlwIAAGRycy9kb3du&#10;cmV2LnhtbFBLBQYAAAAABAAEAPUAAACGAwAAAAA=&#10;" filled="f" stroked="f" strokeweight=".5pt">
                <v:textbox>
                  <w:txbxContent>
                    <w:p w:rsidR="007D43A6" w:rsidRPr="00E04F37" w:rsidRDefault="007D43A6" w:rsidP="007D43A6">
                      <w:pPr>
                        <w:rPr>
                          <w:sz w:val="16"/>
                        </w:rPr>
                      </w:pPr>
                      <w:r w:rsidRPr="00E04F37">
                        <w:rPr>
                          <w:sz w:val="16"/>
                        </w:rPr>
                        <w:t>(a)</w:t>
                      </w:r>
                    </w:p>
                  </w:txbxContent>
                </v:textbox>
              </v:shape>
              <v:shape id="文本框 5" o:spid="_x0000_s1042" type="#_x0000_t202" style="position:absolute;left:35261;top:12767;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L+lKwwAA&#10;ANoAAAAPAAAAZHJzL2Rvd25yZXYueG1sRI9Pi8IwFMTvC36H8IS9ramCotUoUpCVRQ/+uXh7Ns+2&#10;2LzUJqvVT28EweMwM79hJrPGlOJKtSssK+h2IhDEqdUFZwr2u8XPEITzyBpLy6TgTg5m09bXBGNt&#10;b7yh69ZnIkDYxagg976KpXRpTgZdx1bEwTvZ2qAPss6krvEW4KaUvSgaSIMFh4UcK0pySs/bf6Pg&#10;L1mscXPsmeGjTH5Xp3l12R/6Sn23m/kYhKfGf8Lv9lIrGMHrSrgBcvo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L+lKwwAAANoAAAAPAAAAAAAAAAAAAAAAAJcCAABkcnMvZG93&#10;bnJldi54bWxQSwUGAAAAAAQABAD1AAAAhwMAAAAA&#10;" filled="f" stroked="f" strokeweight=".5pt">
                <v:textbox>
                  <w:txbxContent>
                    <w:p w:rsidR="007D43A6" w:rsidRPr="00E04F37" w:rsidRDefault="007D43A6" w:rsidP="007D43A6">
                      <w:pPr>
                        <w:rPr>
                          <w:sz w:val="16"/>
                          <w:szCs w:val="16"/>
                        </w:rPr>
                      </w:pPr>
                      <w:r w:rsidRPr="00E04F37">
                        <w:rPr>
                          <w:sz w:val="16"/>
                          <w:szCs w:val="16"/>
                        </w:rPr>
                        <w:t>(b)</w:t>
                      </w:r>
                    </w:p>
                  </w:txbxContent>
                </v:textbox>
              </v:shape>
            </v:group>
            <w10:wrap type="none"/>
            <w10:anchorlock/>
          </v:group>
        </w:pict>
      </w:r>
    </w:p>
    <w:p w:rsidR="007D43A6" w:rsidRPr="00495FC0" w:rsidRDefault="007D43A6" w:rsidP="007D43A6">
      <w:pPr>
        <w:spacing w:before="100" w:beforeAutospacing="1" w:after="100" w:afterAutospacing="1"/>
        <w:jc w:val="center"/>
      </w:pPr>
      <w:r w:rsidRPr="00495FC0">
        <w:t xml:space="preserve">Figure </w:t>
      </w:r>
      <w:r w:rsidR="004874E3">
        <w:fldChar w:fldCharType="begin"/>
      </w:r>
      <w:r w:rsidR="004874E3">
        <w:instrText xml:space="preserve"> SEQ Figure \* ARABIC </w:instrText>
      </w:r>
      <w:r w:rsidR="004874E3">
        <w:fldChar w:fldCharType="separate"/>
      </w:r>
      <w:r>
        <w:rPr>
          <w:noProof/>
        </w:rPr>
        <w:t>1</w:t>
      </w:r>
      <w:r w:rsidR="004874E3">
        <w:fldChar w:fldCharType="end"/>
      </w:r>
      <w:r w:rsidR="00926041">
        <w:rPr>
          <w:rFonts w:eastAsiaTheme="minorEastAsia" w:hint="eastAsia"/>
          <w:lang w:eastAsia="zh-CN"/>
        </w:rPr>
        <w:t>:</w:t>
      </w:r>
      <w:r w:rsidRPr="00495FC0">
        <w:t xml:space="preserve"> Optimization method and result on a base matrix</w:t>
      </w:r>
    </w:p>
    <w:p w:rsidR="007D43A6" w:rsidRPr="005332D2" w:rsidRDefault="007D43A6" w:rsidP="0055749A">
      <w:pPr>
        <w:spacing w:after="120"/>
        <w:jc w:val="both"/>
        <w:rPr>
          <w:szCs w:val="20"/>
        </w:rPr>
      </w:pPr>
      <w:r>
        <w:rPr>
          <w:szCs w:val="20"/>
        </w:rPr>
        <w:t>T</w:t>
      </w:r>
      <w:r w:rsidRPr="005332D2">
        <w:rPr>
          <w:szCs w:val="20"/>
        </w:rPr>
        <w:t xml:space="preserve">he code with a H matrix after elementary transformation of columns will show no difference </w:t>
      </w:r>
      <w:r>
        <w:rPr>
          <w:szCs w:val="20"/>
        </w:rPr>
        <w:t>i</w:t>
      </w:r>
      <w:r w:rsidRPr="005332D2">
        <w:rPr>
          <w:szCs w:val="20"/>
        </w:rPr>
        <w:t>n performance compared to the one with the H matrix originally designed. Furthermore, this method is pervasive for all QC-LDPC codes.</w:t>
      </w:r>
    </w:p>
    <w:p w:rsidR="007D43A6" w:rsidRPr="00E7593D" w:rsidRDefault="007D43A6" w:rsidP="0055749A">
      <w:pPr>
        <w:spacing w:before="100" w:beforeAutospacing="1" w:after="100" w:afterAutospacing="1"/>
        <w:jc w:val="both"/>
        <w:rPr>
          <w:b/>
          <w:i/>
          <w:szCs w:val="21"/>
        </w:rPr>
      </w:pPr>
      <w:r w:rsidRPr="00E7593D">
        <w:rPr>
          <w:b/>
          <w:i/>
          <w:szCs w:val="21"/>
        </w:rPr>
        <w:t>Observation1: Setting the offset</w:t>
      </w:r>
      <w:r>
        <w:rPr>
          <w:b/>
          <w:i/>
          <w:szCs w:val="21"/>
        </w:rPr>
        <w:t xml:space="preserve"> in the first row</w:t>
      </w:r>
      <w:r w:rsidRPr="00E7593D">
        <w:rPr>
          <w:b/>
          <w:i/>
          <w:szCs w:val="21"/>
        </w:rPr>
        <w:t xml:space="preserve"> into zero will help drop one clock cycle on shifting process. With this optimization method adopted, n</w:t>
      </w:r>
      <w:r w:rsidRPr="00E7593D">
        <w:rPr>
          <w:b/>
          <w:i/>
          <w:szCs w:val="21"/>
          <w:vertAlign w:val="subscript"/>
        </w:rPr>
        <w:t>b</w:t>
      </w:r>
      <w:r w:rsidRPr="00E7593D">
        <w:rPr>
          <w:b/>
          <w:i/>
          <w:szCs w:val="21"/>
        </w:rPr>
        <w:t xml:space="preserve"> clock cycles will be saved one iteration under a block parallelism decoder structure.</w:t>
      </w:r>
    </w:p>
    <w:p w:rsidR="007D43A6" w:rsidRPr="00E7593D" w:rsidRDefault="007D43A6" w:rsidP="0055749A">
      <w:pPr>
        <w:spacing w:before="100" w:beforeAutospacing="1" w:after="100" w:afterAutospacing="1"/>
        <w:jc w:val="both"/>
        <w:rPr>
          <w:b/>
          <w:i/>
          <w:szCs w:val="21"/>
        </w:rPr>
      </w:pPr>
      <w:r w:rsidRPr="00E7593D">
        <w:rPr>
          <w:b/>
          <w:i/>
          <w:szCs w:val="21"/>
        </w:rPr>
        <w:t>Observation2: This optimization adjustment method on QC-LDPC code’s H matrix will show no difference in performance and completely pervasive for all QC-LDPC codes.</w:t>
      </w:r>
    </w:p>
    <w:p w:rsidR="007D43A6" w:rsidRPr="00E42738" w:rsidRDefault="007D43A6" w:rsidP="007D43A6">
      <w:pPr>
        <w:pStyle w:val="1"/>
        <w:numPr>
          <w:ilvl w:val="1"/>
          <w:numId w:val="1"/>
        </w:numPr>
        <w:tabs>
          <w:tab w:val="left" w:pos="612"/>
        </w:tabs>
        <w:spacing w:before="100" w:beforeAutospacing="1" w:after="100" w:afterAutospacing="1"/>
        <w:rPr>
          <w:sz w:val="24"/>
          <w:szCs w:val="24"/>
        </w:rPr>
      </w:pPr>
      <w:r w:rsidRPr="00CE0DED">
        <w:rPr>
          <w:rFonts w:eastAsia="MS Mincho"/>
          <w:color w:val="000000"/>
          <w:kern w:val="0"/>
          <w:sz w:val="24"/>
          <w:szCs w:val="24"/>
          <w:lang w:eastAsia="en-US"/>
        </w:rPr>
        <w:lastRenderedPageBreak/>
        <w:t>Optimization on adjacent offsets</w:t>
      </w:r>
    </w:p>
    <w:p w:rsidR="007D43A6" w:rsidRPr="002C7594" w:rsidRDefault="007D43A6" w:rsidP="0055749A">
      <w:pPr>
        <w:spacing w:after="120"/>
        <w:jc w:val="both"/>
        <w:rPr>
          <w:szCs w:val="20"/>
        </w:rPr>
      </w:pPr>
      <w:r w:rsidRPr="002C7594">
        <w:rPr>
          <w:szCs w:val="20"/>
        </w:rPr>
        <w:t>When applying inter-layer parallelism structure, m</w:t>
      </w:r>
      <w:r w:rsidRPr="008077C3">
        <w:rPr>
          <w:szCs w:val="20"/>
          <w:vertAlign w:val="subscript"/>
        </w:rPr>
        <w:t>b</w:t>
      </w:r>
      <w:r w:rsidRPr="002C7594">
        <w:rPr>
          <w:szCs w:val="20"/>
        </w:rPr>
        <w:t xml:space="preserve"> rows are </w:t>
      </w:r>
      <w:r>
        <w:rPr>
          <w:szCs w:val="20"/>
        </w:rPr>
        <w:t>selected</w:t>
      </w:r>
      <w:r w:rsidRPr="002C7594">
        <w:rPr>
          <w:szCs w:val="20"/>
        </w:rPr>
        <w:t xml:space="preserve"> from each layer</w:t>
      </w:r>
      <w:r>
        <w:rPr>
          <w:szCs w:val="20"/>
        </w:rPr>
        <w:t xml:space="preserve"> to</w:t>
      </w:r>
      <w:r w:rsidRPr="002C7594">
        <w:rPr>
          <w:szCs w:val="20"/>
        </w:rPr>
        <w:t xml:space="preserve"> compos</w:t>
      </w:r>
      <w:r>
        <w:rPr>
          <w:szCs w:val="20"/>
        </w:rPr>
        <w:t>e</w:t>
      </w:r>
      <w:r w:rsidRPr="002C7594">
        <w:rPr>
          <w:szCs w:val="20"/>
        </w:rPr>
        <w:t xml:space="preserve"> a group and participat</w:t>
      </w:r>
      <w:r>
        <w:rPr>
          <w:szCs w:val="20"/>
        </w:rPr>
        <w:t>e</w:t>
      </w:r>
      <w:r w:rsidRPr="002C7594">
        <w:rPr>
          <w:szCs w:val="20"/>
        </w:rPr>
        <w:t xml:space="preserve"> in CN updating at the same time.</w:t>
      </w:r>
      <w:r>
        <w:rPr>
          <w:szCs w:val="20"/>
        </w:rPr>
        <w:t xml:space="preserve">  E</w:t>
      </w:r>
      <w:r w:rsidRPr="002C7594">
        <w:rPr>
          <w:szCs w:val="20"/>
        </w:rPr>
        <w:t xml:space="preserve">xtra latency clock cycles are still needed to avoid data conflict </w:t>
      </w:r>
      <w:r w:rsidRPr="002C7594">
        <w:rPr>
          <w:rFonts w:hint="eastAsia"/>
          <w:szCs w:val="20"/>
        </w:rPr>
        <w:t>in</w:t>
      </w:r>
      <w:r w:rsidRPr="002C7594">
        <w:rPr>
          <w:szCs w:val="20"/>
        </w:rPr>
        <w:t xml:space="preserve"> particular cases when CN requires time to compute </w:t>
      </w:r>
      <w:r>
        <w:rPr>
          <w:szCs w:val="20"/>
        </w:rPr>
        <w:t xml:space="preserve">the </w:t>
      </w:r>
      <w:r w:rsidRPr="002C7594">
        <w:rPr>
          <w:szCs w:val="20"/>
        </w:rPr>
        <w:t xml:space="preserve">updated LLRs. The optimization method is to keep the difference between the two offsets of adjacent CPMs in the same column block more than </w:t>
      </w:r>
      <m:oMath>
        <m:r>
          <m:rPr>
            <m:sty m:val="p"/>
          </m:rPr>
          <w:rPr>
            <w:rFonts w:ascii="Cambria Math" w:hAnsi="Cambria Math"/>
            <w:szCs w:val="20"/>
          </w:rPr>
          <m:t>α-β</m:t>
        </m:r>
      </m:oMath>
      <w:r w:rsidRPr="002C7594">
        <w:rPr>
          <w:szCs w:val="20"/>
        </w:rPr>
        <w:t xml:space="preserve">, where </w:t>
      </w:r>
      <m:oMath>
        <m:r>
          <m:rPr>
            <m:sty m:val="p"/>
          </m:rPr>
          <w:rPr>
            <w:rFonts w:ascii="Cambria Math" w:hAnsi="Cambria Math"/>
            <w:szCs w:val="20"/>
          </w:rPr>
          <m:t>β</m:t>
        </m:r>
      </m:oMath>
      <w:r w:rsidRPr="002C7594">
        <w:rPr>
          <w:szCs w:val="20"/>
        </w:rPr>
        <w:t xml:space="preserve"> is their distance</w:t>
      </w:r>
      <w:r>
        <w:rPr>
          <w:szCs w:val="20"/>
        </w:rPr>
        <w:t>. As a consequence,</w:t>
      </w:r>
      <w:r w:rsidRPr="002C7594">
        <w:rPr>
          <w:szCs w:val="20"/>
        </w:rPr>
        <w:t xml:space="preserve"> data conflict </w:t>
      </w:r>
      <w:r>
        <w:rPr>
          <w:szCs w:val="20"/>
        </w:rPr>
        <w:t xml:space="preserve">is </w:t>
      </w:r>
      <w:r w:rsidRPr="002C7594">
        <w:rPr>
          <w:szCs w:val="20"/>
        </w:rPr>
        <w:t xml:space="preserve">avoided and </w:t>
      </w:r>
      <m:oMath>
        <m:r>
          <m:rPr>
            <m:sty m:val="p"/>
          </m:rPr>
          <w:rPr>
            <w:rFonts w:ascii="Cambria Math" w:hAnsi="Cambria Math"/>
            <w:szCs w:val="20"/>
          </w:rPr>
          <m:t>α-β</m:t>
        </m:r>
      </m:oMath>
      <w:r w:rsidRPr="002C7594">
        <w:rPr>
          <w:szCs w:val="20"/>
        </w:rPr>
        <w:t xml:space="preserve"> latency clock cycles saved [</w:t>
      </w:r>
      <w:r>
        <w:rPr>
          <w:rFonts w:hint="eastAsia"/>
          <w:szCs w:val="20"/>
        </w:rPr>
        <w:t>3</w:t>
      </w:r>
      <w:r w:rsidRPr="002C7594">
        <w:rPr>
          <w:szCs w:val="20"/>
        </w:rPr>
        <w:t xml:space="preserve">]. </w:t>
      </w:r>
    </w:p>
    <w:p w:rsidR="007D43A6" w:rsidRPr="002C7594" w:rsidRDefault="007D43A6" w:rsidP="0055749A">
      <w:pPr>
        <w:jc w:val="both"/>
        <w:rPr>
          <w:szCs w:val="20"/>
        </w:rPr>
      </w:pPr>
      <w:r>
        <w:rPr>
          <w:szCs w:val="20"/>
        </w:rPr>
        <w:t>Figure 2</w:t>
      </w:r>
      <w:r w:rsidRPr="002C7594">
        <w:rPr>
          <w:szCs w:val="20"/>
        </w:rPr>
        <w:t xml:space="preserve"> shows an example. The elements in a base matrix are given by </w:t>
      </w:r>
      <m:oMath>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i,j</m:t>
            </m:r>
          </m:sub>
        </m:sSub>
      </m:oMath>
      <w:r w:rsidRPr="002C7594">
        <w:rPr>
          <w:szCs w:val="20"/>
        </w:rPr>
        <w:t xml:space="preserve">. There are two elements </w:t>
      </w:r>
      <m:oMath>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i,j</m:t>
            </m:r>
          </m:sub>
        </m:sSub>
      </m:oMath>
      <w:r w:rsidRPr="002C7594">
        <w:rPr>
          <w:szCs w:val="20"/>
        </w:rPr>
        <w:t xml:space="preserve"> and </w:t>
      </w:r>
      <m:oMath>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i+β,j</m:t>
            </m:r>
          </m:sub>
        </m:sSub>
      </m:oMath>
      <w:r w:rsidRPr="002C7594">
        <w:rPr>
          <w:szCs w:val="20"/>
        </w:rPr>
        <w:t xml:space="preserve">, where </w:t>
      </w:r>
      <m:oMath>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i,j</m:t>
            </m:r>
          </m:sub>
        </m:sSub>
        <m:r>
          <m:rPr>
            <m:sty m:val="p"/>
          </m:rPr>
          <w:rPr>
            <w:rFonts w:ascii="Cambria Math" w:hAnsi="Cambria Math"/>
            <w:szCs w:val="20"/>
          </w:rPr>
          <m:t>≠-1</m:t>
        </m:r>
      </m:oMath>
      <w:r w:rsidRPr="002C7594">
        <w:rPr>
          <w:szCs w:val="20"/>
        </w:rPr>
        <w:t xml:space="preserve"> and </w:t>
      </w:r>
      <m:oMath>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i+β,j</m:t>
            </m:r>
          </m:sub>
        </m:sSub>
        <m:r>
          <m:rPr>
            <m:sty m:val="p"/>
          </m:rPr>
          <w:rPr>
            <w:rFonts w:ascii="Cambria Math" w:hAnsi="Cambria Math"/>
            <w:szCs w:val="20"/>
          </w:rPr>
          <m:t>≠-1</m:t>
        </m:r>
      </m:oMath>
      <w:r w:rsidRPr="002C7594">
        <w:rPr>
          <w:rFonts w:hint="eastAsia"/>
          <w:szCs w:val="20"/>
        </w:rPr>
        <w:t>,</w:t>
      </w:r>
      <w:r w:rsidRPr="002C7594">
        <w:rPr>
          <w:szCs w:val="20"/>
        </w:rPr>
        <w:t xml:space="preserve"> </w:t>
      </w:r>
      <m:oMath>
        <m:r>
          <m:rPr>
            <m:sty m:val="p"/>
          </m:rPr>
          <w:rPr>
            <w:rFonts w:ascii="Cambria Math" w:hAnsi="Cambria Math"/>
            <w:szCs w:val="20"/>
          </w:rPr>
          <m:t>β≤α</m:t>
        </m:r>
      </m:oMath>
      <w:r w:rsidRPr="002C7594">
        <w:rPr>
          <w:szCs w:val="20"/>
        </w:rPr>
        <w:t xml:space="preserve"> and </w:t>
      </w:r>
      <m:oMath>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i+β,j</m:t>
                </m:r>
              </m:sub>
            </m:sSub>
          </m:e>
        </m:d>
        <m:r>
          <m:rPr>
            <m:sty m:val="p"/>
          </m:rPr>
          <w:rPr>
            <w:rFonts w:ascii="Cambria Math" w:hAnsi="Cambria Math"/>
            <w:szCs w:val="20"/>
          </w:rPr>
          <m:t>≤α-β</m:t>
        </m:r>
      </m:oMath>
      <w:r w:rsidRPr="002C7594">
        <w:rPr>
          <w:szCs w:val="20"/>
        </w:rPr>
        <w:t xml:space="preserve">. Then find a circulant shift size </w:t>
      </w:r>
      <m:oMath>
        <m:r>
          <m:rPr>
            <m:sty m:val="p"/>
          </m:rPr>
          <w:rPr>
            <w:rFonts w:ascii="Cambria Math" w:hAnsi="Cambria Math"/>
            <w:szCs w:val="20"/>
          </w:rPr>
          <m:t>K∈N</m:t>
        </m:r>
      </m:oMath>
      <w:r w:rsidRPr="002C7594">
        <w:rPr>
          <w:szCs w:val="20"/>
        </w:rPr>
        <w:t xml:space="preserve"> for layer </w:t>
      </w:r>
      <m:oMath>
        <m:r>
          <m:rPr>
            <m:sty m:val="p"/>
          </m:rPr>
          <w:rPr>
            <w:rFonts w:ascii="Cambria Math" w:hAnsi="Cambria Math"/>
            <w:szCs w:val="20"/>
          </w:rPr>
          <m:t>i+β</m:t>
        </m:r>
      </m:oMath>
      <w:r w:rsidRPr="002C7594">
        <w:rPr>
          <w:szCs w:val="20"/>
        </w:rPr>
        <w:t xml:space="preserve"> to ensure </w:t>
      </w:r>
      <m:oMath>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h</m:t>
                </m:r>
              </m:e>
              <m:sub>
                <m:r>
                  <m:rPr>
                    <m:sty m:val="p"/>
                  </m:rPr>
                  <w:rPr>
                    <w:rFonts w:ascii="Cambria Math" w:hAnsi="Cambria Math"/>
                    <w:szCs w:val="20"/>
                  </w:rPr>
                  <m:t>i+β,j</m:t>
                </m:r>
              </m:sub>
            </m:sSub>
            <m:r>
              <m:rPr>
                <m:sty m:val="p"/>
              </m:rPr>
              <w:rPr>
                <w:rFonts w:ascii="Cambria Math" w:hAnsi="Cambria Math"/>
                <w:szCs w:val="20"/>
              </w:rPr>
              <m:t>+K</m:t>
            </m:r>
          </m:e>
        </m:d>
        <m:r>
          <m:rPr>
            <m:sty m:val="p"/>
          </m:rPr>
          <w:rPr>
            <w:rFonts w:ascii="Cambria Math" w:hAnsi="Cambria Math"/>
            <w:szCs w:val="20"/>
          </w:rPr>
          <m:t>&gt;</m:t>
        </m:r>
        <m:r>
          <w:rPr>
            <w:rFonts w:ascii="Cambria Math" w:hAnsi="Cambria Math"/>
            <w:szCs w:val="20"/>
          </w:rPr>
          <m:t>α-β, where i=1,2,…,</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b</m:t>
            </m:r>
          </m:sub>
        </m:sSub>
        <m:r>
          <m:rPr>
            <m:sty m:val="p"/>
          </m:rPr>
          <w:rPr>
            <w:rFonts w:ascii="Cambria Math" w:hAnsi="Cambria Math"/>
            <w:szCs w:val="20"/>
          </w:rPr>
          <m:t>,i+β=1,2,…,</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b</m:t>
            </m:r>
          </m:sub>
        </m:sSub>
        <m:r>
          <m:rPr>
            <m:sty m:val="p"/>
          </m:rPr>
          <w:rPr>
            <w:rFonts w:ascii="Cambria Math" w:hAnsi="Cambria Math"/>
            <w:szCs w:val="20"/>
          </w:rPr>
          <m:t>,j=1,2,…,</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b</m:t>
            </m:r>
          </m:sub>
        </m:sSub>
      </m:oMath>
      <w:r w:rsidRPr="002C7594">
        <w:rPr>
          <w:szCs w:val="20"/>
        </w:rPr>
        <w:t xml:space="preserve">. This step will save </w:t>
      </w:r>
      <m:oMath>
        <m:r>
          <m:rPr>
            <m:sty m:val="p"/>
          </m:rPr>
          <w:rPr>
            <w:rFonts w:ascii="Cambria Math" w:hAnsi="Cambria Math"/>
            <w:szCs w:val="20"/>
          </w:rPr>
          <m:t>α-β</m:t>
        </m:r>
      </m:oMath>
      <w:r w:rsidRPr="002C7594">
        <w:rPr>
          <w:szCs w:val="20"/>
        </w:rPr>
        <w:t xml:space="preserve"> latency clock cycles. </w:t>
      </w:r>
    </w:p>
    <w:p w:rsidR="007D43A6" w:rsidRDefault="004874E3" w:rsidP="007D43A6">
      <w:pPr>
        <w:keepNext/>
        <w:jc w:val="center"/>
      </w:pPr>
      <w:r>
        <w:rPr>
          <w:noProof/>
        </w:rPr>
      </w:r>
      <w:r>
        <w:rPr>
          <w:noProof/>
        </w:rPr>
        <w:pict>
          <v:group id="组 10" o:spid="_x0000_s1026" style="width:270.95pt;height:189.35pt;mso-position-horizontal-relative:char;mso-position-vertical-relative:line" coordsize="34404,24047">
            <v:rect id="AutoShape 12" o:spid="_x0000_s1027" style="position:absolute;width:34404;height:2404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QFKEwQAA&#10;ANsAAAAPAAAAZHJzL2Rvd25yZXYueG1sRE9Li8IwEL4L+x/CLHiRNXUPIl2jLMJiWQSxPs5DM7bF&#10;ZlKb2NZ/bwTB23x8z5kve1OJlhpXWlYwGUcgiDOrS84VHPZ/XzMQziNrrCyTgjs5WC4+BnOMte14&#10;R23qcxFC2MWooPC+jqV0WUEG3djWxIE728agD7DJpW6wC+Gmkt9RNJUGSw4NBda0Kii7pDejoMu2&#10;7Wm/Wcvt6JRYvibXVXr8V2r42f/+gPDU+7f45U50mD+B5y/h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EBShMEAAADbAAAADwAAAAAAAAAAAAAAAACXAgAAZHJzL2Rvd25y&#10;ZXYueG1sUEsFBgAAAAAEAAQA9QAAAIUDAAAAAA==&#10;" filled="f" stroked="f">
              <o:lock v:ext="edit" aspectratio="t"/>
            </v:rect>
            <v:group id="组合 30" o:spid="_x0000_s1028" style="position:absolute;left:457;top:1184;width:33036;height:20320" coordsize="33036,203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shape id="图片 27" o:spid="_x0000_s1029" type="#_x0000_t75" style="position:absolute;width:13172;height:20319;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L&#10;7C3DAAAA2wAAAA8AAABkcnMvZG93bnJldi54bWxET01rwkAQvQv+h2WE3uqmCq2JWcXaCnoo1bQX&#10;b0N2mgSzs2F31fTfu4WCt3m8z8mXvWnFhZxvLCt4GicgiEurG64UfH9tHmcgfEDW2FomBb/kYbkY&#10;DnLMtL3ygS5FqEQMYZ+hgjqELpPSlzUZ9GPbEUfuxzqDIUJXSe3wGsNNKydJ8iwNNhwbauxoXVN5&#10;Ks5Gwctx76avb+tJT5td2pzf08/t4UOph1G/moMI1Ie7+N+91XH+FP5+iQfIxQ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vsLcMAAADbAAAADwAAAAAAAAAAAAAAAACcAgAA&#10;ZHJzL2Rvd25yZXYueG1sUEsFBgAAAAAEAAQA9wAAAIwDAAAAAA==&#10;">
                <v:imagedata r:id="rId10" o:title=""/>
                <v:path arrowok="t"/>
              </v:shape>
              <v:shape id="图片 28" o:spid="_x0000_s1030" type="#_x0000_t75" style="position:absolute;left:19431;width:13605;height:2032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9K&#10;ccjCAAAA2wAAAA8AAABkcnMvZG93bnJldi54bWxET0trg0AQvhfyH5Yp9Nas2lASm42EgqWnkOZ1&#10;HtypSt1Zdddo/n23UMhtPr7nrLPJNOJKvastK4jnEQjiwuqaSwWnY/68BOE8ssbGMim4kYNsM3tY&#10;Y6rtyF90PfhShBB2KSqovG9TKV1RkUE3ty1x4L5tb9AH2JdS9ziGcNPIJIpepcGaQ0OFLb1XVPwc&#10;BqPgnLwM+3y3WO1jK3dtIj9uXXdR6ulx2r6B8DT5u/jf/anD/AX8/RIOkJtf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PSnHIwgAAANsAAAAPAAAAAAAAAAAAAAAAAJwCAABk&#10;cnMvZG93bnJldi54bWxQSwUGAAAAAAQABAD3AAAAiwMAAAAA&#10;">
                <v:imagedata r:id="rId11" o:title=""/>
                <v:path arrowok="t"/>
              </v:shape>
              <v:shape id="右箭头 29" o:spid="_x0000_s1031" type="#_x0000_t13" style="position:absolute;left:14129;top:9110;width:4375;height:216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SmmwgAA&#10;ANsAAAAPAAAAZHJzL2Rvd25yZXYueG1sRE9Na8JAEL0L/odlBG+6sWCr0VWkIAiCUmMPvY3ZaTY1&#10;Oxuya4z/vlsoeJvH+5zlurOVaKnxpWMFk3ECgjh3uuRCwTnbjmYgfEDWWDkmBQ/ysF71e0tMtbvz&#10;B7WnUIgYwj5FBSaEOpXS54Ys+rGriSP37RqLIcKmkLrBewy3lXxJkldpseTYYLCmd0P59XSzCvZf&#10;vn47t/OteWTz4+dlkv8cD16p4aDbLEAE6sJT/O/e6Th/Cn+/xAPk6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BKabCAAAA2wAAAA8AAAAAAAAAAAAAAAAAlwIAAGRycy9kb3du&#10;cmV2LnhtbFBLBQYAAAAABAAEAPUAAACGAwAAAAA=&#10;" adj="14825" strokecolor="black [3200]" strokeweight=".5pt"/>
            </v:group>
            <v:shape id="文本框 1" o:spid="_x0000_s1032" type="#_x0000_t202" style="position:absolute;left:5029;top:21504;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sidgwwAA&#10;ANsAAAAPAAAAZHJzL2Rvd25yZXYueG1sRE9La8JAEL4L/Q/LFLyZTYUGSbOKBMRS7EGbS2/T7ORB&#10;s7MxuzVpf31XELzNx/ecbDOZTlxocK1lBU9RDIK4tLrlWkHxsVusQDiPrLGzTAp+ycFm/TDLMNV2&#10;5CNdTr4WIYRdigoa7/tUSlc2ZNBFticOXGUHgz7AoZZ6wDGEm04u4ziRBlsODQ32lDdUfp9+jIK3&#10;fPeOx6+lWf11+f5Qbftz8fms1Pxx2r6A8DT5u/jmftVhfgLXX8IBcv0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sidgwwAAANsAAAAPAAAAAAAAAAAAAAAAAJcCAABkcnMvZG93&#10;bnJldi54bWxQSwUGAAAAAAQABAD1AAAAhwMAAAAA&#10;" filled="f" stroked="f" strokeweight=".5pt">
              <v:textbox>
                <w:txbxContent>
                  <w:p w:rsidR="007D43A6" w:rsidRPr="00421449" w:rsidRDefault="007D43A6" w:rsidP="007D43A6">
                    <w:pPr>
                      <w:rPr>
                        <w:sz w:val="16"/>
                        <w:szCs w:val="16"/>
                      </w:rPr>
                    </w:pPr>
                    <w:r w:rsidRPr="00421449">
                      <w:rPr>
                        <w:sz w:val="16"/>
                        <w:szCs w:val="16"/>
                      </w:rPr>
                      <w:t>(a)</w:t>
                    </w:r>
                  </w:p>
                </w:txbxContent>
              </v:textbox>
            </v:shape>
            <v:shape id="文本框 2" o:spid="_x0000_s1033" type="#_x0000_t202" style="position:absolute;left:24460;top:21504;width:4572;height:254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oL7xAAA&#10;ANsAAAAPAAAAZHJzL2Rvd25yZXYueG1sRE9Na8JAEL0X/A/LCN7qpoI1pK4SAqFF2oOpl96m2TEJ&#10;zc6m2a2J/nq3IHibx/uc9XY0rThR7xrLCp7mEQji0uqGKwWHz/wxBuE8ssbWMik4k4PtZvKwxkTb&#10;gfd0KnwlQgi7BBXU3neJlK6syaCb2444cEfbG/QB9pXUPQ4h3LRyEUXP0mDDoaHGjrKayp/izyjY&#10;ZfkH7r8XJr602ev7Me1+D19LpWbTMX0B4Wn0d/HN/abD/B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6C+8QAAADbAAAADwAAAAAAAAAAAAAAAACXAgAAZHJzL2Rv&#10;d25yZXYueG1sUEsFBgAAAAAEAAQA9QAAAIgDAAAAAA==&#10;" filled="f" stroked="f" strokeweight=".5pt">
              <v:textbox>
                <w:txbxContent>
                  <w:p w:rsidR="007D43A6" w:rsidRPr="00421449" w:rsidRDefault="007D43A6" w:rsidP="007D43A6">
                    <w:pPr>
                      <w:rPr>
                        <w:sz w:val="16"/>
                        <w:szCs w:val="16"/>
                      </w:rPr>
                    </w:pPr>
                    <w:r w:rsidRPr="00421449">
                      <w:rPr>
                        <w:sz w:val="16"/>
                        <w:szCs w:val="16"/>
                      </w:rPr>
                      <w:t>(b)</w:t>
                    </w:r>
                  </w:p>
                </w:txbxContent>
              </v:textbox>
            </v:shape>
            <w10:wrap type="none"/>
            <w10:anchorlock/>
          </v:group>
        </w:pict>
      </w:r>
    </w:p>
    <w:p w:rsidR="007D43A6" w:rsidRPr="00CE0DED" w:rsidRDefault="007D43A6" w:rsidP="007D43A6">
      <w:pPr>
        <w:pStyle w:val="a5"/>
        <w:jc w:val="center"/>
      </w:pPr>
      <w:r w:rsidRPr="00CE0DED">
        <w:t xml:space="preserve">Figure </w:t>
      </w:r>
      <w:r w:rsidR="004874E3">
        <w:fldChar w:fldCharType="begin"/>
      </w:r>
      <w:r w:rsidR="004874E3">
        <w:instrText xml:space="preserve"> SEQ Figure \* ARABIC </w:instrText>
      </w:r>
      <w:r w:rsidR="004874E3">
        <w:fldChar w:fldCharType="separate"/>
      </w:r>
      <w:r>
        <w:rPr>
          <w:noProof/>
        </w:rPr>
        <w:t>2</w:t>
      </w:r>
      <w:r w:rsidR="004874E3">
        <w:fldChar w:fldCharType="end"/>
      </w:r>
      <w:r w:rsidRPr="00CE0DED">
        <w:rPr>
          <w:rFonts w:hint="eastAsia"/>
          <w:noProof/>
        </w:rPr>
        <w:t>：</w:t>
      </w:r>
      <w:r w:rsidRPr="00CE0DED">
        <w:t xml:space="preserve"> Optimization method and result on a base matrix</w:t>
      </w:r>
    </w:p>
    <w:p w:rsidR="007D43A6" w:rsidRPr="002C7594" w:rsidRDefault="007D43A6" w:rsidP="0055749A">
      <w:pPr>
        <w:spacing w:after="120"/>
        <w:jc w:val="both"/>
        <w:rPr>
          <w:szCs w:val="20"/>
        </w:rPr>
      </w:pPr>
      <w:r w:rsidRPr="002C7594">
        <w:rPr>
          <w:szCs w:val="20"/>
        </w:rPr>
        <w:t xml:space="preserve">Only elementary transformation of rows is required to </w:t>
      </w:r>
      <w:r>
        <w:rPr>
          <w:szCs w:val="20"/>
        </w:rPr>
        <w:t>meet</w:t>
      </w:r>
      <w:r w:rsidRPr="002C7594">
        <w:rPr>
          <w:szCs w:val="20"/>
        </w:rPr>
        <w:t xml:space="preserve"> the demand </w:t>
      </w:r>
      <w:r>
        <w:rPr>
          <w:szCs w:val="20"/>
        </w:rPr>
        <w:t>with</w:t>
      </w:r>
      <w:r w:rsidRPr="002C7594">
        <w:rPr>
          <w:szCs w:val="20"/>
        </w:rPr>
        <w:t xml:space="preserve"> no performance loss [1]. Furthermore, this method is pervasive for all QC-LDPC codes.</w:t>
      </w:r>
    </w:p>
    <w:p w:rsidR="007D43A6" w:rsidRPr="007B2227" w:rsidRDefault="007D43A6" w:rsidP="0055749A">
      <w:pPr>
        <w:jc w:val="both"/>
        <w:rPr>
          <w:b/>
          <w:i/>
          <w:szCs w:val="21"/>
        </w:rPr>
      </w:pPr>
      <w:r>
        <w:rPr>
          <w:b/>
          <w:i/>
          <w:szCs w:val="21"/>
        </w:rPr>
        <w:t>Observation3</w:t>
      </w:r>
      <w:r w:rsidRPr="007B2227">
        <w:rPr>
          <w:b/>
          <w:i/>
          <w:szCs w:val="21"/>
        </w:rPr>
        <w:t xml:space="preserve">: </w:t>
      </w:r>
      <w:r>
        <w:rPr>
          <w:b/>
          <w:i/>
          <w:szCs w:val="21"/>
        </w:rPr>
        <w:t>If</w:t>
      </w:r>
      <w:r w:rsidRPr="007B2227">
        <w:rPr>
          <w:b/>
          <w:i/>
          <w:szCs w:val="21"/>
        </w:rPr>
        <w:t xml:space="preserve"> two CPMs </w:t>
      </w:r>
      <w:r>
        <w:rPr>
          <w:b/>
          <w:i/>
          <w:szCs w:val="21"/>
        </w:rPr>
        <w:t>have</w:t>
      </w:r>
      <w:r w:rsidRPr="007B2227">
        <w:rPr>
          <w:b/>
          <w:i/>
          <w:szCs w:val="21"/>
        </w:rPr>
        <w:t xml:space="preserve"> the</w:t>
      </w:r>
      <w:r>
        <w:rPr>
          <w:b/>
          <w:i/>
          <w:szCs w:val="21"/>
        </w:rPr>
        <w:t xml:space="preserve"> distance</w:t>
      </w:r>
      <w:r w:rsidRPr="007B2227">
        <w:rPr>
          <w:b/>
          <w:i/>
          <w:szCs w:val="21"/>
        </w:rPr>
        <w:t xml:space="preserve"> </w:t>
      </w:r>
      <m:oMath>
        <m:r>
          <m:rPr>
            <m:sty m:val="bi"/>
          </m:rPr>
          <w:rPr>
            <w:rFonts w:ascii="Cambria Math" w:hAnsi="Cambria Math"/>
            <w:szCs w:val="21"/>
          </w:rPr>
          <m:t>β</m:t>
        </m:r>
      </m:oMath>
      <w:r>
        <w:rPr>
          <w:b/>
          <w:i/>
          <w:szCs w:val="21"/>
        </w:rPr>
        <w:t xml:space="preserve"> and</w:t>
      </w:r>
      <w:r w:rsidRPr="007B2227">
        <w:rPr>
          <w:b/>
          <w:i/>
          <w:szCs w:val="21"/>
        </w:rPr>
        <w:t xml:space="preserve"> </w:t>
      </w:r>
      <w:r>
        <w:rPr>
          <w:b/>
          <w:i/>
          <w:szCs w:val="21"/>
        </w:rPr>
        <w:t xml:space="preserve">the </w:t>
      </w:r>
      <w:r w:rsidRPr="007B2227">
        <w:rPr>
          <w:b/>
          <w:i/>
          <w:szCs w:val="21"/>
        </w:rPr>
        <w:t xml:space="preserve">difference between their offsets less than </w:t>
      </w:r>
      <m:oMath>
        <m:r>
          <m:rPr>
            <m:sty m:val="bi"/>
          </m:rPr>
          <w:rPr>
            <w:rFonts w:ascii="Cambria Math" w:hAnsi="Cambria Math"/>
            <w:szCs w:val="21"/>
          </w:rPr>
          <m:t>α</m:t>
        </m:r>
        <m:r>
          <m:rPr>
            <m:sty m:val="bi"/>
          </m:rPr>
          <w:rPr>
            <w:szCs w:val="21"/>
          </w:rPr>
          <m:t>-</m:t>
        </m:r>
        <m:r>
          <m:rPr>
            <m:sty m:val="bi"/>
          </m:rPr>
          <w:rPr>
            <w:rFonts w:ascii="Cambria Math" w:hAnsi="Cambria Math"/>
            <w:szCs w:val="21"/>
          </w:rPr>
          <m:t>β</m:t>
        </m:r>
        <m:r>
          <m:rPr>
            <m:sty m:val="bi"/>
          </m:rPr>
          <w:rPr>
            <w:rFonts w:ascii="Cambria Math"/>
            <w:szCs w:val="21"/>
          </w:rPr>
          <m:t>+</m:t>
        </m:r>
        <m:r>
          <m:rPr>
            <m:sty m:val="bi"/>
          </m:rPr>
          <w:rPr>
            <w:rFonts w:ascii="Cambria Math" w:hAnsi="Cambria Math"/>
            <w:szCs w:val="21"/>
          </w:rPr>
          <m:t>1</m:t>
        </m:r>
      </m:oMath>
      <w:r w:rsidRPr="007B2227">
        <w:rPr>
          <w:b/>
          <w:i/>
          <w:szCs w:val="21"/>
        </w:rPr>
        <w:t>, the optim</w:t>
      </w:r>
      <w:r>
        <w:rPr>
          <w:b/>
          <w:i/>
          <w:szCs w:val="21"/>
        </w:rPr>
        <w:t>al</w:t>
      </w:r>
      <w:r w:rsidRPr="007B2227">
        <w:rPr>
          <w:b/>
          <w:i/>
          <w:szCs w:val="21"/>
        </w:rPr>
        <w:t xml:space="preserve"> </w:t>
      </w:r>
      <w:r>
        <w:rPr>
          <w:b/>
          <w:i/>
          <w:szCs w:val="21"/>
        </w:rPr>
        <w:t>offset adjustment</w:t>
      </w:r>
      <w:r w:rsidRPr="007B2227">
        <w:rPr>
          <w:b/>
          <w:i/>
          <w:szCs w:val="21"/>
        </w:rPr>
        <w:t xml:space="preserve"> will save </w:t>
      </w:r>
      <m:oMath>
        <m:r>
          <m:rPr>
            <m:sty m:val="bi"/>
          </m:rPr>
          <w:rPr>
            <w:rFonts w:ascii="Cambria Math" w:hAnsi="Cambria Math"/>
            <w:szCs w:val="21"/>
          </w:rPr>
          <m:t>α</m:t>
        </m:r>
        <m:r>
          <m:rPr>
            <m:sty m:val="bi"/>
          </m:rPr>
          <w:rPr>
            <w:szCs w:val="21"/>
          </w:rPr>
          <m:t>-</m:t>
        </m:r>
        <m:r>
          <m:rPr>
            <m:sty m:val="bi"/>
          </m:rPr>
          <w:rPr>
            <w:rFonts w:ascii="Cambria Math" w:hAnsi="Cambria Math"/>
            <w:szCs w:val="21"/>
          </w:rPr>
          <m:t>β</m:t>
        </m:r>
      </m:oMath>
      <w:r w:rsidRPr="007B2227">
        <w:rPr>
          <w:b/>
          <w:i/>
          <w:szCs w:val="21"/>
        </w:rPr>
        <w:t xml:space="preserve"> latency clock cycles when CN requires </w:t>
      </w:r>
      <m:oMath>
        <m:r>
          <m:rPr>
            <m:sty m:val="bi"/>
          </m:rPr>
          <w:rPr>
            <w:rFonts w:ascii="Cambria Math" w:hAnsi="Cambria Math"/>
            <w:szCs w:val="21"/>
          </w:rPr>
          <m:t>α</m:t>
        </m:r>
      </m:oMath>
      <w:r w:rsidRPr="007B2227">
        <w:rPr>
          <w:b/>
          <w:i/>
          <w:szCs w:val="21"/>
        </w:rPr>
        <w:t xml:space="preserve"> clock cycles to accumulate updated LLRs. </w:t>
      </w:r>
    </w:p>
    <w:p w:rsidR="007D43A6" w:rsidRPr="007B2227" w:rsidRDefault="007D43A6" w:rsidP="0055749A">
      <w:pPr>
        <w:jc w:val="both"/>
        <w:rPr>
          <w:b/>
          <w:i/>
          <w:szCs w:val="21"/>
        </w:rPr>
      </w:pPr>
      <w:r>
        <w:rPr>
          <w:b/>
          <w:i/>
          <w:szCs w:val="21"/>
        </w:rPr>
        <w:t>Observation4</w:t>
      </w:r>
      <w:r w:rsidRPr="007B2227">
        <w:rPr>
          <w:b/>
          <w:i/>
          <w:szCs w:val="21"/>
        </w:rPr>
        <w:t xml:space="preserve">: This optimization adjustment method on QC-LDPC code’s H matrix will show no performance </w:t>
      </w:r>
      <w:r>
        <w:rPr>
          <w:b/>
          <w:i/>
          <w:szCs w:val="21"/>
        </w:rPr>
        <w:t xml:space="preserve">degradation </w:t>
      </w:r>
      <w:r w:rsidRPr="007B2227">
        <w:rPr>
          <w:b/>
          <w:i/>
          <w:szCs w:val="21"/>
        </w:rPr>
        <w:t>and completely pervasive for all QC-LDPC codes.</w:t>
      </w:r>
    </w:p>
    <w:p w:rsidR="007D43A6" w:rsidRPr="00BF37B3" w:rsidRDefault="007D43A6" w:rsidP="007D43A6">
      <w:pPr>
        <w:pStyle w:val="1"/>
        <w:tabs>
          <w:tab w:val="clear" w:pos="896"/>
          <w:tab w:val="left" w:pos="612"/>
        </w:tabs>
        <w:spacing w:before="100" w:beforeAutospacing="1" w:after="100" w:afterAutospacing="1"/>
        <w:ind w:left="0"/>
        <w:rPr>
          <w:szCs w:val="28"/>
        </w:rPr>
      </w:pPr>
      <w:r w:rsidRPr="00BF37B3">
        <w:rPr>
          <w:szCs w:val="28"/>
        </w:rPr>
        <w:t>Conclusion</w:t>
      </w:r>
    </w:p>
    <w:p w:rsidR="007D43A6" w:rsidRPr="00BF37B3" w:rsidRDefault="007D43A6" w:rsidP="007D43A6">
      <w:pPr>
        <w:spacing w:before="100" w:beforeAutospacing="1" w:after="100" w:afterAutospacing="1"/>
        <w:rPr>
          <w:rFonts w:eastAsia="宋体"/>
          <w:szCs w:val="20"/>
        </w:rPr>
      </w:pPr>
      <w:r w:rsidRPr="00BF37B3">
        <w:rPr>
          <w:rFonts w:eastAsia="宋体"/>
          <w:szCs w:val="20"/>
        </w:rPr>
        <w:t>The above discussion is summarized with following observations and proposals:</w:t>
      </w:r>
    </w:p>
    <w:p w:rsidR="007D43A6" w:rsidRPr="00E7593D" w:rsidRDefault="007D43A6" w:rsidP="007D43A6">
      <w:pPr>
        <w:spacing w:before="100" w:beforeAutospacing="1" w:after="100" w:afterAutospacing="1"/>
        <w:rPr>
          <w:b/>
          <w:i/>
          <w:szCs w:val="21"/>
        </w:rPr>
      </w:pPr>
      <w:r w:rsidRPr="00E7593D">
        <w:rPr>
          <w:b/>
          <w:i/>
          <w:szCs w:val="21"/>
        </w:rPr>
        <w:t>Observation</w:t>
      </w:r>
      <w:r w:rsidR="0055749A">
        <w:rPr>
          <w:rFonts w:eastAsiaTheme="minorEastAsia" w:hint="eastAsia"/>
          <w:b/>
          <w:i/>
          <w:szCs w:val="21"/>
          <w:lang w:eastAsia="zh-CN"/>
        </w:rPr>
        <w:t xml:space="preserve"> </w:t>
      </w:r>
      <w:r w:rsidRPr="00E7593D">
        <w:rPr>
          <w:b/>
          <w:i/>
          <w:szCs w:val="21"/>
        </w:rPr>
        <w:t>1: Setting the first offset into zero will help drop one clock cycle on shifting process. With this optimization method adopted, n</w:t>
      </w:r>
      <w:r w:rsidRPr="00E7593D">
        <w:rPr>
          <w:b/>
          <w:i/>
          <w:szCs w:val="21"/>
          <w:vertAlign w:val="subscript"/>
        </w:rPr>
        <w:t>b</w:t>
      </w:r>
      <w:r w:rsidRPr="00E7593D">
        <w:rPr>
          <w:b/>
          <w:i/>
          <w:szCs w:val="21"/>
        </w:rPr>
        <w:t xml:space="preserve"> clock cycles will be saved in one iteration under a block parallelism decoder structure.</w:t>
      </w:r>
    </w:p>
    <w:p w:rsidR="007D43A6" w:rsidRDefault="007D43A6" w:rsidP="007D43A6">
      <w:pPr>
        <w:spacing w:before="100" w:beforeAutospacing="1" w:after="100" w:afterAutospacing="1"/>
        <w:rPr>
          <w:rFonts w:eastAsiaTheme="minorEastAsia"/>
          <w:b/>
          <w:i/>
          <w:szCs w:val="21"/>
          <w:lang w:eastAsia="zh-CN"/>
        </w:rPr>
      </w:pPr>
      <w:r w:rsidRPr="00E7593D">
        <w:rPr>
          <w:b/>
          <w:i/>
          <w:szCs w:val="21"/>
        </w:rPr>
        <w:t>Observation</w:t>
      </w:r>
      <w:r w:rsidR="0055749A">
        <w:rPr>
          <w:rFonts w:eastAsiaTheme="minorEastAsia" w:hint="eastAsia"/>
          <w:b/>
          <w:i/>
          <w:szCs w:val="21"/>
          <w:lang w:eastAsia="zh-CN"/>
        </w:rPr>
        <w:t xml:space="preserve"> </w:t>
      </w:r>
      <w:r w:rsidRPr="00E7593D">
        <w:rPr>
          <w:b/>
          <w:i/>
          <w:szCs w:val="21"/>
        </w:rPr>
        <w:t>2: This optimization adjustment method on QC-LDPC code’s H matrix will show no difference in performance and completely pervasive for all QC-LDPC codes.</w:t>
      </w:r>
    </w:p>
    <w:p w:rsidR="0055749A" w:rsidRPr="008C540E" w:rsidRDefault="0055749A" w:rsidP="0055749A">
      <w:pPr>
        <w:spacing w:after="120"/>
        <w:rPr>
          <w:b/>
          <w:i/>
          <w:szCs w:val="21"/>
        </w:rPr>
      </w:pPr>
      <w:r>
        <w:rPr>
          <w:b/>
          <w:i/>
          <w:szCs w:val="21"/>
        </w:rPr>
        <w:t>Observation3</w:t>
      </w:r>
      <w:r w:rsidRPr="008C540E">
        <w:rPr>
          <w:b/>
          <w:i/>
          <w:szCs w:val="21"/>
        </w:rPr>
        <w:t xml:space="preserve">: If two CPMs </w:t>
      </w:r>
      <w:r>
        <w:rPr>
          <w:b/>
          <w:i/>
          <w:szCs w:val="21"/>
        </w:rPr>
        <w:t>have</w:t>
      </w:r>
      <w:r w:rsidRPr="008C540E">
        <w:rPr>
          <w:b/>
          <w:i/>
          <w:szCs w:val="21"/>
        </w:rPr>
        <w:t xml:space="preserve"> the</w:t>
      </w:r>
      <w:r>
        <w:rPr>
          <w:b/>
          <w:i/>
          <w:szCs w:val="21"/>
        </w:rPr>
        <w:t xml:space="preserve"> distance</w:t>
      </w:r>
      <w:r w:rsidRPr="008C540E">
        <w:rPr>
          <w:b/>
          <w:i/>
          <w:szCs w:val="21"/>
        </w:rPr>
        <w:t xml:space="preserve"> </w:t>
      </w:r>
      <m:oMath>
        <m:r>
          <m:rPr>
            <m:sty m:val="bi"/>
          </m:rPr>
          <w:rPr>
            <w:rFonts w:ascii="Cambria Math" w:hAnsi="Cambria Math"/>
            <w:szCs w:val="21"/>
          </w:rPr>
          <m:t>β</m:t>
        </m:r>
      </m:oMath>
      <w:r>
        <w:rPr>
          <w:b/>
          <w:i/>
          <w:szCs w:val="21"/>
        </w:rPr>
        <w:t xml:space="preserve">, and the </w:t>
      </w:r>
      <w:r w:rsidRPr="008C540E">
        <w:rPr>
          <w:b/>
          <w:i/>
          <w:szCs w:val="21"/>
        </w:rPr>
        <w:t xml:space="preserve">difference between their offsets less than </w:t>
      </w:r>
      <m:oMath>
        <m:r>
          <m:rPr>
            <m:sty m:val="bi"/>
          </m:rPr>
          <w:rPr>
            <w:rFonts w:ascii="Cambria Math" w:hAnsi="Cambria Math"/>
            <w:szCs w:val="21"/>
          </w:rPr>
          <m:t>α</m:t>
        </m:r>
        <m:r>
          <m:rPr>
            <m:sty m:val="bi"/>
          </m:rPr>
          <w:rPr>
            <w:szCs w:val="21"/>
          </w:rPr>
          <m:t>-</m:t>
        </m:r>
        <m:r>
          <m:rPr>
            <m:sty m:val="bi"/>
          </m:rPr>
          <w:rPr>
            <w:rFonts w:ascii="Cambria Math" w:hAnsi="Cambria Math"/>
            <w:szCs w:val="21"/>
          </w:rPr>
          <m:t>β</m:t>
        </m:r>
        <m:r>
          <m:rPr>
            <m:sty m:val="bi"/>
          </m:rPr>
          <w:rPr>
            <w:rFonts w:ascii="Cambria Math"/>
            <w:szCs w:val="21"/>
          </w:rPr>
          <m:t>+</m:t>
        </m:r>
        <m:r>
          <m:rPr>
            <m:sty m:val="bi"/>
          </m:rPr>
          <w:rPr>
            <w:rFonts w:ascii="Cambria Math" w:hAnsi="Cambria Math"/>
            <w:szCs w:val="21"/>
          </w:rPr>
          <m:t>1</m:t>
        </m:r>
      </m:oMath>
      <w:r w:rsidRPr="008C540E">
        <w:rPr>
          <w:b/>
          <w:i/>
          <w:szCs w:val="21"/>
        </w:rPr>
        <w:t>, the optim</w:t>
      </w:r>
      <w:r>
        <w:rPr>
          <w:b/>
          <w:i/>
          <w:szCs w:val="21"/>
        </w:rPr>
        <w:t xml:space="preserve">al offset </w:t>
      </w:r>
      <w:r w:rsidRPr="008C540E">
        <w:rPr>
          <w:b/>
          <w:i/>
          <w:szCs w:val="21"/>
        </w:rPr>
        <w:t xml:space="preserve">adjustment will save </w:t>
      </w:r>
      <m:oMath>
        <m:r>
          <m:rPr>
            <m:sty m:val="bi"/>
          </m:rPr>
          <w:rPr>
            <w:rFonts w:ascii="Cambria Math" w:hAnsi="Cambria Math"/>
            <w:szCs w:val="21"/>
          </w:rPr>
          <m:t>α</m:t>
        </m:r>
        <m:r>
          <m:rPr>
            <m:sty m:val="bi"/>
          </m:rPr>
          <w:rPr>
            <w:szCs w:val="21"/>
          </w:rPr>
          <m:t>-</m:t>
        </m:r>
        <m:r>
          <m:rPr>
            <m:sty m:val="bi"/>
          </m:rPr>
          <w:rPr>
            <w:rFonts w:ascii="Cambria Math" w:hAnsi="Cambria Math"/>
            <w:szCs w:val="21"/>
          </w:rPr>
          <m:t>β</m:t>
        </m:r>
      </m:oMath>
      <w:r w:rsidRPr="008C540E">
        <w:rPr>
          <w:b/>
          <w:i/>
          <w:szCs w:val="21"/>
        </w:rPr>
        <w:t xml:space="preserve"> latency clock cycles when CN requires </w:t>
      </w:r>
      <m:oMath>
        <m:r>
          <m:rPr>
            <m:sty m:val="bi"/>
          </m:rPr>
          <w:rPr>
            <w:rFonts w:ascii="Cambria Math" w:hAnsi="Cambria Math"/>
            <w:szCs w:val="21"/>
          </w:rPr>
          <m:t>α</m:t>
        </m:r>
      </m:oMath>
      <w:r w:rsidRPr="008C540E">
        <w:rPr>
          <w:b/>
          <w:i/>
          <w:szCs w:val="21"/>
        </w:rPr>
        <w:t xml:space="preserve"> clock cycles to accumulate updated LLRs. </w:t>
      </w:r>
    </w:p>
    <w:p w:rsidR="0055749A" w:rsidRPr="0055749A" w:rsidRDefault="0055749A" w:rsidP="0055749A">
      <w:pPr>
        <w:spacing w:after="120"/>
        <w:rPr>
          <w:rFonts w:eastAsiaTheme="minorEastAsia"/>
          <w:b/>
          <w:i/>
          <w:szCs w:val="21"/>
          <w:lang w:eastAsia="zh-CN"/>
        </w:rPr>
      </w:pPr>
      <w:r>
        <w:rPr>
          <w:b/>
          <w:i/>
          <w:szCs w:val="21"/>
        </w:rPr>
        <w:t>Observation4</w:t>
      </w:r>
      <w:r w:rsidRPr="008C540E">
        <w:rPr>
          <w:b/>
          <w:i/>
          <w:szCs w:val="21"/>
        </w:rPr>
        <w:t xml:space="preserve">: This optimization adjustment method on QC-LDPC code’s H matrix will show no </w:t>
      </w:r>
      <w:r>
        <w:rPr>
          <w:b/>
          <w:i/>
          <w:szCs w:val="21"/>
        </w:rPr>
        <w:t>performance degradation</w:t>
      </w:r>
      <w:r w:rsidRPr="008C540E">
        <w:rPr>
          <w:b/>
          <w:i/>
          <w:szCs w:val="21"/>
        </w:rPr>
        <w:t xml:space="preserve"> and completely pervasive for all QC-LDPC codes.</w:t>
      </w:r>
    </w:p>
    <w:p w:rsidR="007D43A6" w:rsidRPr="00DB5A44" w:rsidRDefault="007D43A6" w:rsidP="007D43A6">
      <w:pPr>
        <w:spacing w:before="100" w:beforeAutospacing="1" w:after="100" w:afterAutospacing="1"/>
        <w:rPr>
          <w:b/>
          <w:i/>
        </w:rPr>
      </w:pPr>
      <w:r w:rsidRPr="00DB5A44">
        <w:rPr>
          <w:b/>
          <w:i/>
        </w:rPr>
        <w:t>Proposal</w:t>
      </w:r>
      <w:r w:rsidR="0055749A">
        <w:rPr>
          <w:rFonts w:eastAsiaTheme="minorEastAsia" w:hint="eastAsia"/>
          <w:b/>
          <w:i/>
          <w:lang w:eastAsia="zh-CN"/>
        </w:rPr>
        <w:t xml:space="preserve"> </w:t>
      </w:r>
      <w:r w:rsidRPr="00DB5A44">
        <w:rPr>
          <w:b/>
          <w:i/>
        </w:rPr>
        <w:t>1:</w:t>
      </w:r>
      <w:r>
        <w:rPr>
          <w:rFonts w:hint="eastAsia"/>
          <w:b/>
          <w:i/>
        </w:rPr>
        <w:t xml:space="preserve"> </w:t>
      </w:r>
      <w:r w:rsidRPr="00DB5A44">
        <w:rPr>
          <w:b/>
          <w:i/>
        </w:rPr>
        <w:t>In a well-designed QC-LDPC code’s H matrix, the first offsets can be set to zero by matrix transformation, introducing no performance loss of the code. This method helps cut clock cycles and is completely pervasive for all QC-LDPC codes.</w:t>
      </w:r>
    </w:p>
    <w:p w:rsidR="007D43A6" w:rsidRPr="008C540E" w:rsidRDefault="007D43A6" w:rsidP="007D43A6">
      <w:pPr>
        <w:rPr>
          <w:b/>
          <w:i/>
          <w:szCs w:val="21"/>
        </w:rPr>
      </w:pPr>
      <w:r>
        <w:rPr>
          <w:b/>
          <w:i/>
          <w:szCs w:val="21"/>
        </w:rPr>
        <w:lastRenderedPageBreak/>
        <w:t>Proposal</w:t>
      </w:r>
      <w:r w:rsidR="0055749A">
        <w:rPr>
          <w:rFonts w:eastAsiaTheme="minorEastAsia" w:hint="eastAsia"/>
          <w:b/>
          <w:i/>
          <w:szCs w:val="21"/>
          <w:lang w:eastAsia="zh-CN"/>
        </w:rPr>
        <w:t xml:space="preserve"> </w:t>
      </w:r>
      <w:r>
        <w:rPr>
          <w:b/>
          <w:i/>
          <w:szCs w:val="21"/>
        </w:rPr>
        <w:t>2</w:t>
      </w:r>
      <w:r w:rsidRPr="008C540E">
        <w:rPr>
          <w:b/>
          <w:i/>
          <w:szCs w:val="21"/>
        </w:rPr>
        <w:t xml:space="preserve">: In a well designed LDPC code’s basic matrix, the </w:t>
      </w:r>
      <w:r>
        <w:rPr>
          <w:b/>
          <w:i/>
          <w:szCs w:val="21"/>
        </w:rPr>
        <w:t xml:space="preserve">difference of the </w:t>
      </w:r>
      <w:r w:rsidRPr="008C540E">
        <w:rPr>
          <w:b/>
          <w:i/>
          <w:szCs w:val="21"/>
        </w:rPr>
        <w:t>adjacent offsets can be raised by elementary transformation of rows</w:t>
      </w:r>
      <w:r>
        <w:rPr>
          <w:b/>
          <w:i/>
          <w:szCs w:val="21"/>
        </w:rPr>
        <w:t xml:space="preserve"> with</w:t>
      </w:r>
      <w:r w:rsidRPr="008C540E">
        <w:rPr>
          <w:b/>
          <w:i/>
          <w:szCs w:val="21"/>
        </w:rPr>
        <w:t xml:space="preserve"> no performance loss. This method helps </w:t>
      </w:r>
      <w:r>
        <w:rPr>
          <w:b/>
          <w:i/>
          <w:szCs w:val="21"/>
        </w:rPr>
        <w:t xml:space="preserve">to </w:t>
      </w:r>
      <w:r w:rsidRPr="008C540E">
        <w:rPr>
          <w:b/>
          <w:i/>
          <w:szCs w:val="21"/>
        </w:rPr>
        <w:t xml:space="preserve">cut clock cycles and is completely pervasive </w:t>
      </w:r>
      <w:r>
        <w:rPr>
          <w:b/>
          <w:i/>
          <w:szCs w:val="21"/>
        </w:rPr>
        <w:t>to</w:t>
      </w:r>
      <w:r w:rsidRPr="008C540E">
        <w:rPr>
          <w:b/>
          <w:i/>
          <w:szCs w:val="21"/>
        </w:rPr>
        <w:t xml:space="preserve"> all QC-LDPC codes.</w:t>
      </w:r>
    </w:p>
    <w:p w:rsidR="007D43A6" w:rsidRPr="00DB5A44" w:rsidRDefault="007D43A6" w:rsidP="007D43A6">
      <w:pPr>
        <w:pStyle w:val="1"/>
        <w:tabs>
          <w:tab w:val="clear" w:pos="896"/>
          <w:tab w:val="left" w:pos="612"/>
        </w:tabs>
        <w:spacing w:before="100" w:beforeAutospacing="1" w:after="100" w:afterAutospacing="1"/>
        <w:ind w:left="0"/>
        <w:rPr>
          <w:szCs w:val="28"/>
        </w:rPr>
      </w:pPr>
      <w:r w:rsidRPr="00DB5A44">
        <w:rPr>
          <w:rFonts w:hint="eastAsia"/>
          <w:szCs w:val="28"/>
        </w:rPr>
        <w:t>References</w:t>
      </w:r>
    </w:p>
    <w:p w:rsidR="007D43A6" w:rsidRDefault="007D43A6" w:rsidP="007D43A6">
      <w:pPr>
        <w:pStyle w:val="a0"/>
        <w:rPr>
          <w:szCs w:val="20"/>
        </w:rPr>
      </w:pPr>
      <w:r w:rsidRPr="00BF37B3">
        <w:rPr>
          <w:iCs/>
          <w:szCs w:val="20"/>
          <w:lang w:eastAsia="ja-JP"/>
        </w:rPr>
        <w:t xml:space="preserve">[1] </w:t>
      </w:r>
      <w:r w:rsidRPr="00BF37B3">
        <w:rPr>
          <w:szCs w:val="20"/>
        </w:rPr>
        <w:t>3GPP RAN1#8</w:t>
      </w:r>
      <w:r>
        <w:rPr>
          <w:rFonts w:hint="eastAsia"/>
          <w:szCs w:val="20"/>
        </w:rPr>
        <w:t>5</w:t>
      </w:r>
      <w:r w:rsidRPr="00BF37B3">
        <w:rPr>
          <w:szCs w:val="20"/>
        </w:rPr>
        <w:t xml:space="preserve"> chairman notes.</w:t>
      </w:r>
    </w:p>
    <w:p w:rsidR="007D43A6" w:rsidRDefault="007D43A6" w:rsidP="007D43A6">
      <w:pPr>
        <w:pStyle w:val="a0"/>
        <w:rPr>
          <w:szCs w:val="20"/>
        </w:rPr>
      </w:pPr>
      <w:r w:rsidRPr="004C375B">
        <w:rPr>
          <w:rFonts w:hint="eastAsia"/>
          <w:iCs/>
          <w:szCs w:val="20"/>
          <w:lang w:eastAsia="ja-JP"/>
        </w:rPr>
        <w:t>[</w:t>
      </w:r>
      <w:r>
        <w:rPr>
          <w:rFonts w:hint="eastAsia"/>
          <w:iCs/>
          <w:szCs w:val="20"/>
        </w:rPr>
        <w:t>2</w:t>
      </w:r>
      <w:r w:rsidRPr="004C375B">
        <w:rPr>
          <w:rFonts w:hint="eastAsia"/>
          <w:iCs/>
          <w:szCs w:val="20"/>
          <w:lang w:eastAsia="ja-JP"/>
        </w:rPr>
        <w:t>]</w:t>
      </w:r>
      <w:r w:rsidRPr="004C375B">
        <w:rPr>
          <w:iCs/>
          <w:szCs w:val="20"/>
          <w:lang w:eastAsia="ja-JP"/>
        </w:rPr>
        <w:t xml:space="preserve"> </w:t>
      </w:r>
      <w:r w:rsidRPr="004C375B">
        <w:rPr>
          <w:szCs w:val="20"/>
        </w:rPr>
        <w:t>3GPP RAN1#8</w:t>
      </w:r>
      <w:r>
        <w:rPr>
          <w:rFonts w:hint="eastAsia"/>
          <w:szCs w:val="20"/>
        </w:rPr>
        <w:t>7</w:t>
      </w:r>
      <w:r w:rsidRPr="004C375B">
        <w:rPr>
          <w:szCs w:val="20"/>
        </w:rPr>
        <w:t xml:space="preserve"> chairman notes.</w:t>
      </w:r>
    </w:p>
    <w:p w:rsidR="00EA13A7" w:rsidRPr="00722F20" w:rsidRDefault="007D43A6" w:rsidP="007D43A6">
      <w:pPr>
        <w:pStyle w:val="a0"/>
        <w:rPr>
          <w:rFonts w:eastAsiaTheme="minorEastAsia"/>
          <w:iCs/>
          <w:szCs w:val="20"/>
          <w:lang w:eastAsia="zh-CN"/>
        </w:rPr>
      </w:pPr>
      <w:r>
        <w:rPr>
          <w:rFonts w:hint="eastAsia"/>
          <w:szCs w:val="20"/>
        </w:rPr>
        <w:t>[3]</w:t>
      </w:r>
      <w:r w:rsidRPr="00BF37B3">
        <w:rPr>
          <w:iCs/>
          <w:color w:val="000000" w:themeColor="text1"/>
          <w:szCs w:val="20"/>
        </w:rPr>
        <w:t xml:space="preserve"> </w:t>
      </w:r>
      <w:r w:rsidR="00722F20">
        <w:rPr>
          <w:rFonts w:eastAsiaTheme="minorEastAsia"/>
          <w:iCs/>
          <w:szCs w:val="20"/>
          <w:lang w:eastAsia="zh-CN"/>
        </w:rPr>
        <w:t>“</w:t>
      </w:r>
      <w:r w:rsidR="00EA0312">
        <w:rPr>
          <w:rFonts w:eastAsiaTheme="minorEastAsia" w:hint="eastAsia"/>
          <w:iCs/>
          <w:szCs w:val="20"/>
          <w:lang w:eastAsia="zh-CN"/>
        </w:rPr>
        <w:t>O</w:t>
      </w:r>
      <w:r w:rsidR="00722F20">
        <w:rPr>
          <w:rFonts w:eastAsiaTheme="minorEastAsia" w:hint="eastAsia"/>
          <w:iCs/>
          <w:szCs w:val="20"/>
          <w:lang w:eastAsia="zh-CN"/>
        </w:rPr>
        <w:t>ptimization on base matrices of QC-LDPC codes</w:t>
      </w:r>
      <w:r w:rsidR="00722F20">
        <w:rPr>
          <w:rFonts w:eastAsiaTheme="minorEastAsia"/>
          <w:iCs/>
          <w:szCs w:val="20"/>
          <w:lang w:eastAsia="zh-CN"/>
        </w:rPr>
        <w:t>”</w:t>
      </w:r>
      <w:r w:rsidR="00722F20">
        <w:rPr>
          <w:rFonts w:eastAsiaTheme="minorEastAsia" w:hint="eastAsia"/>
          <w:iCs/>
          <w:szCs w:val="20"/>
          <w:lang w:eastAsia="zh-CN"/>
        </w:rPr>
        <w:t>,</w:t>
      </w:r>
      <w:r w:rsidR="00722F20" w:rsidRPr="00722F20">
        <w:rPr>
          <w:iCs/>
          <w:szCs w:val="20"/>
          <w:lang w:eastAsia="ja-JP"/>
        </w:rPr>
        <w:t xml:space="preserve"> </w:t>
      </w:r>
      <w:r w:rsidR="00722F20" w:rsidRPr="004C375B">
        <w:rPr>
          <w:iCs/>
          <w:szCs w:val="20"/>
          <w:lang w:eastAsia="ja-JP"/>
        </w:rPr>
        <w:t>Q. Huang and X. Zhang</w:t>
      </w:r>
      <w:r w:rsidR="00722F20">
        <w:rPr>
          <w:rFonts w:eastAsiaTheme="minorEastAsia" w:hint="eastAsia"/>
          <w:iCs/>
          <w:szCs w:val="20"/>
          <w:lang w:eastAsia="zh-CN"/>
        </w:rPr>
        <w:t>.</w:t>
      </w:r>
    </w:p>
    <w:sectPr w:rsidR="00EA13A7" w:rsidRPr="00722F20" w:rsidSect="00F702DD">
      <w:headerReference w:type="default" r:id="rId12"/>
      <w:footerReference w:type="even" r:id="rId1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AE9" w:rsidRDefault="00785AE9">
      <w:r>
        <w:separator/>
      </w:r>
    </w:p>
  </w:endnote>
  <w:endnote w:type="continuationSeparator" w:id="1">
    <w:p w:rsidR="00785AE9" w:rsidRDefault="00785A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4874E3"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AE9" w:rsidRDefault="00785AE9">
      <w:r>
        <w:separator/>
      </w:r>
    </w:p>
  </w:footnote>
  <w:footnote w:type="continuationSeparator" w:id="1">
    <w:p w:rsidR="00785AE9" w:rsidRDefault="00785A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3">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5">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6">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7">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9">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1">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2">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7">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9">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30">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31">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4">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7">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36"/>
  </w:num>
  <w:num w:numId="3">
    <w:abstractNumId w:val="39"/>
  </w:num>
  <w:num w:numId="4">
    <w:abstractNumId w:val="18"/>
  </w:num>
  <w:num w:numId="5">
    <w:abstractNumId w:val="27"/>
  </w:num>
  <w:num w:numId="6">
    <w:abstractNumId w:val="13"/>
  </w:num>
  <w:num w:numId="7">
    <w:abstractNumId w:val="8"/>
  </w:num>
  <w:num w:numId="8">
    <w:abstractNumId w:val="10"/>
  </w:num>
  <w:num w:numId="9">
    <w:abstractNumId w:val="2"/>
  </w:num>
  <w:num w:numId="10">
    <w:abstractNumId w:val="1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1"/>
  </w:num>
  <w:num w:numId="14">
    <w:abstractNumId w:val="33"/>
  </w:num>
  <w:num w:numId="15">
    <w:abstractNumId w:val="4"/>
  </w:num>
  <w:num w:numId="16">
    <w:abstractNumId w:val="35"/>
  </w:num>
  <w:num w:numId="17">
    <w:abstractNumId w:val="26"/>
  </w:num>
  <w:num w:numId="18">
    <w:abstractNumId w:val="30"/>
  </w:num>
  <w:num w:numId="19">
    <w:abstractNumId w:val="41"/>
    <w:lvlOverride w:ilvl="0">
      <w:startOverride w:val="4"/>
    </w:lvlOverride>
  </w:num>
  <w:num w:numId="20">
    <w:abstractNumId w:val="5"/>
  </w:num>
  <w:num w:numId="21">
    <w:abstractNumId w:val="28"/>
  </w:num>
  <w:num w:numId="22">
    <w:abstractNumId w:val="19"/>
  </w:num>
  <w:num w:numId="23">
    <w:abstractNumId w:val="14"/>
  </w:num>
  <w:num w:numId="24">
    <w:abstractNumId w:val="9"/>
  </w:num>
  <w:num w:numId="25">
    <w:abstractNumId w:val="0"/>
  </w:num>
  <w:num w:numId="26">
    <w:abstractNumId w:val="24"/>
  </w:num>
  <w:num w:numId="27">
    <w:abstractNumId w:val="22"/>
  </w:num>
  <w:num w:numId="28">
    <w:abstractNumId w:val="23"/>
  </w:num>
  <w:num w:numId="29">
    <w:abstractNumId w:val="20"/>
  </w:num>
  <w:num w:numId="30">
    <w:abstractNumId w:val="38"/>
  </w:num>
  <w:num w:numId="31">
    <w:abstractNumId w:val="29"/>
  </w:num>
  <w:num w:numId="32">
    <w:abstractNumId w:val="37"/>
  </w:num>
  <w:num w:numId="33">
    <w:abstractNumId w:val="43"/>
  </w:num>
  <w:num w:numId="34">
    <w:abstractNumId w:val="41"/>
  </w:num>
  <w:num w:numId="35">
    <w:abstractNumId w:val="41"/>
  </w:num>
  <w:num w:numId="36">
    <w:abstractNumId w:val="41"/>
  </w:num>
  <w:num w:numId="37">
    <w:abstractNumId w:val="41"/>
  </w:num>
  <w:num w:numId="38">
    <w:abstractNumId w:val="16"/>
  </w:num>
  <w:num w:numId="39">
    <w:abstractNumId w:val="7"/>
  </w:num>
  <w:num w:numId="40">
    <w:abstractNumId w:val="31"/>
  </w:num>
  <w:num w:numId="41">
    <w:abstractNumId w:val="17"/>
  </w:num>
  <w:num w:numId="42">
    <w:abstractNumId w:val="3"/>
  </w:num>
  <w:num w:numId="43">
    <w:abstractNumId w:val="15"/>
  </w:num>
  <w:num w:numId="44">
    <w:abstractNumId w:val="6"/>
  </w:num>
  <w:num w:numId="45">
    <w:abstractNumId w:val="25"/>
  </w:num>
  <w:num w:numId="46">
    <w:abstractNumId w:val="34"/>
  </w:num>
  <w:num w:numId="47">
    <w:abstractNumId w:val="32"/>
  </w:num>
  <w:num w:numId="48">
    <w:abstractNumId w:val="11"/>
  </w:num>
  <w:num w:numId="49">
    <w:abstractNumId w:val="42"/>
  </w:num>
  <w:num w:numId="50">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51202"/>
  </w:hdrShapeDefaults>
  <w:footnotePr>
    <w:footnote w:id="0"/>
    <w:footnote w:id="1"/>
  </w:footnotePr>
  <w:endnotePr>
    <w:endnote w:id="0"/>
    <w:endnote w:id="1"/>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C2F"/>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19B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5EF4"/>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2EE"/>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1E6D"/>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E27"/>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81"/>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7E7"/>
    <w:rsid w:val="0018582F"/>
    <w:rsid w:val="00185981"/>
    <w:rsid w:val="00185C6F"/>
    <w:rsid w:val="00186717"/>
    <w:rsid w:val="00186948"/>
    <w:rsid w:val="00186DA2"/>
    <w:rsid w:val="001875C7"/>
    <w:rsid w:val="00187964"/>
    <w:rsid w:val="00187B26"/>
    <w:rsid w:val="00187E73"/>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986"/>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281"/>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D7CF4"/>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5B8"/>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74E"/>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689"/>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4ABA"/>
    <w:rsid w:val="0028525E"/>
    <w:rsid w:val="00285522"/>
    <w:rsid w:val="002858DD"/>
    <w:rsid w:val="00286238"/>
    <w:rsid w:val="002869F1"/>
    <w:rsid w:val="00287CD0"/>
    <w:rsid w:val="0029009E"/>
    <w:rsid w:val="00290598"/>
    <w:rsid w:val="00290807"/>
    <w:rsid w:val="00290B39"/>
    <w:rsid w:val="00290E88"/>
    <w:rsid w:val="0029117D"/>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120"/>
    <w:rsid w:val="002C22AC"/>
    <w:rsid w:val="002C27A8"/>
    <w:rsid w:val="002C2B54"/>
    <w:rsid w:val="002C3097"/>
    <w:rsid w:val="002C3640"/>
    <w:rsid w:val="002C3707"/>
    <w:rsid w:val="002C3C8C"/>
    <w:rsid w:val="002C3DB4"/>
    <w:rsid w:val="002C3EF3"/>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6F48"/>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072"/>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B7B"/>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0A"/>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8E9"/>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7C2"/>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3ED"/>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93C"/>
    <w:rsid w:val="003D0C59"/>
    <w:rsid w:val="003D0D8E"/>
    <w:rsid w:val="003D10A7"/>
    <w:rsid w:val="003D12DD"/>
    <w:rsid w:val="003D14EE"/>
    <w:rsid w:val="003D170A"/>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34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525"/>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8F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19F"/>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145"/>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4E3"/>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77"/>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449"/>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58"/>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49A"/>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5BE3"/>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9C"/>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94A"/>
    <w:rsid w:val="005D6DBE"/>
    <w:rsid w:val="005D6DD6"/>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21E"/>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D0C"/>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565"/>
    <w:rsid w:val="006846BA"/>
    <w:rsid w:val="00684CB6"/>
    <w:rsid w:val="006850FF"/>
    <w:rsid w:val="00685277"/>
    <w:rsid w:val="0068569A"/>
    <w:rsid w:val="00685F15"/>
    <w:rsid w:val="006861F7"/>
    <w:rsid w:val="00686B10"/>
    <w:rsid w:val="00686C69"/>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986"/>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A14"/>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65E"/>
    <w:rsid w:val="00720DCF"/>
    <w:rsid w:val="00721278"/>
    <w:rsid w:val="00721683"/>
    <w:rsid w:val="007218E3"/>
    <w:rsid w:val="00721A82"/>
    <w:rsid w:val="00721D82"/>
    <w:rsid w:val="00721EB9"/>
    <w:rsid w:val="00722603"/>
    <w:rsid w:val="007226AB"/>
    <w:rsid w:val="007226AE"/>
    <w:rsid w:val="00722F20"/>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20A"/>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598B"/>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0B5"/>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AE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1E2"/>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3A6"/>
    <w:rsid w:val="007D45DF"/>
    <w:rsid w:val="007D4875"/>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E51"/>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279C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867"/>
    <w:rsid w:val="008419A5"/>
    <w:rsid w:val="00841F09"/>
    <w:rsid w:val="00842056"/>
    <w:rsid w:val="008421DC"/>
    <w:rsid w:val="00842320"/>
    <w:rsid w:val="00842430"/>
    <w:rsid w:val="00842615"/>
    <w:rsid w:val="00842B07"/>
    <w:rsid w:val="00842C3C"/>
    <w:rsid w:val="00842E0D"/>
    <w:rsid w:val="00843255"/>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12B"/>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AB3"/>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CF7"/>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503"/>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89F"/>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041"/>
    <w:rsid w:val="009266FF"/>
    <w:rsid w:val="0092698B"/>
    <w:rsid w:val="009269D5"/>
    <w:rsid w:val="00926AB3"/>
    <w:rsid w:val="00926D60"/>
    <w:rsid w:val="00926DEE"/>
    <w:rsid w:val="009273FA"/>
    <w:rsid w:val="0092746A"/>
    <w:rsid w:val="009275B9"/>
    <w:rsid w:val="00927A3B"/>
    <w:rsid w:val="00930228"/>
    <w:rsid w:val="009302CC"/>
    <w:rsid w:val="00930386"/>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06"/>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85"/>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991"/>
    <w:rsid w:val="009659D1"/>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0508"/>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762"/>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FD5"/>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0E88"/>
    <w:rsid w:val="009D1166"/>
    <w:rsid w:val="009D1DE8"/>
    <w:rsid w:val="009D20B6"/>
    <w:rsid w:val="009D2576"/>
    <w:rsid w:val="009D262A"/>
    <w:rsid w:val="009D27E0"/>
    <w:rsid w:val="009D2F37"/>
    <w:rsid w:val="009D318E"/>
    <w:rsid w:val="009D321F"/>
    <w:rsid w:val="009D32D1"/>
    <w:rsid w:val="009D3794"/>
    <w:rsid w:val="009D389C"/>
    <w:rsid w:val="009D39DC"/>
    <w:rsid w:val="009D3DFE"/>
    <w:rsid w:val="009D4632"/>
    <w:rsid w:val="009D4653"/>
    <w:rsid w:val="009D4659"/>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575"/>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AEF"/>
    <w:rsid w:val="00A97B0F"/>
    <w:rsid w:val="00A97DB8"/>
    <w:rsid w:val="00A97EB7"/>
    <w:rsid w:val="00AA0479"/>
    <w:rsid w:val="00AA0553"/>
    <w:rsid w:val="00AA0FD1"/>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6EEB"/>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B9F"/>
    <w:rsid w:val="00AC3E0B"/>
    <w:rsid w:val="00AC427A"/>
    <w:rsid w:val="00AC49A7"/>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92A"/>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53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08B"/>
    <w:rsid w:val="00B27583"/>
    <w:rsid w:val="00B27701"/>
    <w:rsid w:val="00B277CE"/>
    <w:rsid w:val="00B278E1"/>
    <w:rsid w:val="00B27A94"/>
    <w:rsid w:val="00B27AA1"/>
    <w:rsid w:val="00B27DEC"/>
    <w:rsid w:val="00B3031F"/>
    <w:rsid w:val="00B30343"/>
    <w:rsid w:val="00B303B8"/>
    <w:rsid w:val="00B30521"/>
    <w:rsid w:val="00B307CC"/>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241"/>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54"/>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4A23"/>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3"/>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63"/>
    <w:rsid w:val="00C4431F"/>
    <w:rsid w:val="00C44803"/>
    <w:rsid w:val="00C44C94"/>
    <w:rsid w:val="00C44E65"/>
    <w:rsid w:val="00C44FF4"/>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941"/>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409"/>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8E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6F77"/>
    <w:rsid w:val="00CB7140"/>
    <w:rsid w:val="00CB7497"/>
    <w:rsid w:val="00CB776F"/>
    <w:rsid w:val="00CB7CD0"/>
    <w:rsid w:val="00CB7D00"/>
    <w:rsid w:val="00CB7FEA"/>
    <w:rsid w:val="00CC0204"/>
    <w:rsid w:val="00CC06C4"/>
    <w:rsid w:val="00CC0858"/>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82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421"/>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1D"/>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858"/>
    <w:rsid w:val="00D83A9F"/>
    <w:rsid w:val="00D83D24"/>
    <w:rsid w:val="00D840E0"/>
    <w:rsid w:val="00D840E2"/>
    <w:rsid w:val="00D84237"/>
    <w:rsid w:val="00D84361"/>
    <w:rsid w:val="00D8450A"/>
    <w:rsid w:val="00D846A9"/>
    <w:rsid w:val="00D84909"/>
    <w:rsid w:val="00D84FD9"/>
    <w:rsid w:val="00D850CE"/>
    <w:rsid w:val="00D854E5"/>
    <w:rsid w:val="00D859FE"/>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D7"/>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BE6"/>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073"/>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14"/>
    <w:rsid w:val="00E02DEE"/>
    <w:rsid w:val="00E02F8C"/>
    <w:rsid w:val="00E03042"/>
    <w:rsid w:val="00E032D0"/>
    <w:rsid w:val="00E039F1"/>
    <w:rsid w:val="00E03C00"/>
    <w:rsid w:val="00E03F0C"/>
    <w:rsid w:val="00E0416A"/>
    <w:rsid w:val="00E04429"/>
    <w:rsid w:val="00E04693"/>
    <w:rsid w:val="00E04953"/>
    <w:rsid w:val="00E04D39"/>
    <w:rsid w:val="00E055D9"/>
    <w:rsid w:val="00E05872"/>
    <w:rsid w:val="00E05A0E"/>
    <w:rsid w:val="00E05C21"/>
    <w:rsid w:val="00E05D09"/>
    <w:rsid w:val="00E05E7F"/>
    <w:rsid w:val="00E062F4"/>
    <w:rsid w:val="00E07CF7"/>
    <w:rsid w:val="00E07D0A"/>
    <w:rsid w:val="00E07F85"/>
    <w:rsid w:val="00E1039D"/>
    <w:rsid w:val="00E10B0E"/>
    <w:rsid w:val="00E10D2A"/>
    <w:rsid w:val="00E10DB9"/>
    <w:rsid w:val="00E10E50"/>
    <w:rsid w:val="00E116AB"/>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CE8"/>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3A"/>
    <w:rsid w:val="00E37CB2"/>
    <w:rsid w:val="00E40430"/>
    <w:rsid w:val="00E40950"/>
    <w:rsid w:val="00E40C17"/>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D0B"/>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312"/>
    <w:rsid w:val="00EA05D2"/>
    <w:rsid w:val="00EA06B1"/>
    <w:rsid w:val="00EA0A96"/>
    <w:rsid w:val="00EA0ADA"/>
    <w:rsid w:val="00EA0B6D"/>
    <w:rsid w:val="00EA0C6F"/>
    <w:rsid w:val="00EA123D"/>
    <w:rsid w:val="00EA13A7"/>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36C"/>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396"/>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3F1"/>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76A"/>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615"/>
    <w:rsid w:val="00F16041"/>
    <w:rsid w:val="00F16575"/>
    <w:rsid w:val="00F16C34"/>
    <w:rsid w:val="00F16D4C"/>
    <w:rsid w:val="00F16E0A"/>
    <w:rsid w:val="00F16EF2"/>
    <w:rsid w:val="00F17621"/>
    <w:rsid w:val="00F17792"/>
    <w:rsid w:val="00F17B30"/>
    <w:rsid w:val="00F17C7C"/>
    <w:rsid w:val="00F17E86"/>
    <w:rsid w:val="00F2065E"/>
    <w:rsid w:val="00F2086B"/>
    <w:rsid w:val="00F20B04"/>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1CF"/>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C93"/>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6A02"/>
    <w:rsid w:val="00F670B6"/>
    <w:rsid w:val="00F671EF"/>
    <w:rsid w:val="00F675BC"/>
    <w:rsid w:val="00F67B4D"/>
    <w:rsid w:val="00F67DCD"/>
    <w:rsid w:val="00F67F01"/>
    <w:rsid w:val="00F702DD"/>
    <w:rsid w:val="00F703B4"/>
    <w:rsid w:val="00F70580"/>
    <w:rsid w:val="00F705CB"/>
    <w:rsid w:val="00F71085"/>
    <w:rsid w:val="00F7158F"/>
    <w:rsid w:val="00F7165D"/>
    <w:rsid w:val="00F72527"/>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B51"/>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2AF"/>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468"/>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FollowedHyperlink"/>
    <w:basedOn w:val="a1"/>
    <w:semiHidden/>
    <w:unhideWhenUsed/>
    <w:rsid w:val="00CB6F7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74165">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5AF97-E63B-4AB5-9F71-8668D145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6</cp:revision>
  <cp:lastPrinted>2016-08-10T08:21:00Z</cp:lastPrinted>
  <dcterms:created xsi:type="dcterms:W3CDTF">2017-02-06T16:26:00Z</dcterms:created>
  <dcterms:modified xsi:type="dcterms:W3CDTF">2017-02-06T23:31:00Z</dcterms:modified>
</cp:coreProperties>
</file>