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26" w:rsidRDefault="004A6515" w:rsidP="00743B2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Freeform 3" o:spid="_x0000_s118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JYXBwUAAEI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9uSWFwcFAABCFgAADgAAAAAAAAAAAAAAAAAuAgAAZHJzL2Uyb0RvYy54bWxQSwECLQAU&#10;AAYACAAAACEACNszb9YAAAD/AAAADwAAAAAAAAAAAAAAAABhBwAAZHJzL2Rvd25yZXYueG1sUEsF&#10;BgAAAAAEAAQA8wAAAGQ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43B26" w:rsidRPr="00CF195E">
        <w:rPr>
          <w:b/>
          <w:kern w:val="2"/>
          <w:lang w:eastAsia="zh-CN"/>
        </w:rPr>
        <w:t xml:space="preserve">3GPP TSG RAN WG1 </w:t>
      </w:r>
      <w:r w:rsidR="00743B26" w:rsidRPr="00C50B94">
        <w:rPr>
          <w:b/>
          <w:kern w:val="2"/>
          <w:lang w:eastAsia="zh-CN"/>
        </w:rPr>
        <w:t>Meeting #8</w:t>
      </w:r>
      <w:r w:rsidR="00743B26">
        <w:rPr>
          <w:b/>
          <w:kern w:val="2"/>
          <w:lang w:eastAsia="zh-CN"/>
        </w:rPr>
        <w:t>8</w:t>
      </w:r>
      <w:r w:rsidR="00743B26" w:rsidRPr="00CF195E">
        <w:rPr>
          <w:b/>
          <w:kern w:val="2"/>
          <w:lang w:eastAsia="zh-CN"/>
        </w:rPr>
        <w:tab/>
      </w:r>
      <w:r w:rsidR="00EE57DD" w:rsidRPr="00EE57DD">
        <w:rPr>
          <w:b/>
          <w:kern w:val="2"/>
          <w:lang w:eastAsia="zh-CN"/>
        </w:rPr>
        <w:t>R1-1703347</w:t>
      </w:r>
    </w:p>
    <w:p w:rsidR="00743B26" w:rsidRPr="004456FB" w:rsidRDefault="00743B26" w:rsidP="00743B26">
      <w:pPr>
        <w:jc w:val="left"/>
        <w:rPr>
          <w:b/>
          <w:kern w:val="2"/>
          <w:lang w:val="en-GB" w:eastAsia="zh-CN"/>
        </w:rPr>
      </w:pPr>
      <w:r w:rsidRPr="00DB4A20">
        <w:rPr>
          <w:rFonts w:hint="eastAsia"/>
          <w:b/>
          <w:kern w:val="2"/>
          <w:lang w:val="en-GB" w:eastAsia="zh-CN"/>
        </w:rPr>
        <w:t>Athens</w:t>
      </w:r>
      <w:r w:rsidRPr="00DB4A20">
        <w:rPr>
          <w:b/>
          <w:kern w:val="2"/>
          <w:lang w:val="en-GB" w:eastAsia="zh-CN"/>
        </w:rPr>
        <w:t xml:space="preserve">, </w:t>
      </w:r>
      <w:r w:rsidRPr="00DB4A20">
        <w:rPr>
          <w:rFonts w:hint="eastAsia"/>
          <w:b/>
          <w:kern w:val="2"/>
          <w:lang w:val="en-GB" w:eastAsia="zh-CN"/>
        </w:rPr>
        <w:t>Greece</w:t>
      </w:r>
      <w:r w:rsidRPr="00DB4A20">
        <w:rPr>
          <w:b/>
          <w:kern w:val="2"/>
          <w:lang w:val="en-GB" w:eastAsia="zh-CN"/>
        </w:rPr>
        <w:t xml:space="preserve"> </w:t>
      </w:r>
      <w:r w:rsidRPr="00DB4A20">
        <w:rPr>
          <w:rFonts w:hint="eastAsia"/>
          <w:b/>
          <w:kern w:val="2"/>
          <w:lang w:val="en-GB" w:eastAsia="zh-CN"/>
        </w:rPr>
        <w:t>13</w:t>
      </w:r>
      <w:r w:rsidRPr="00171D20">
        <w:rPr>
          <w:b/>
          <w:kern w:val="2"/>
          <w:vertAlign w:val="superscript"/>
          <w:lang w:val="en-GB" w:eastAsia="zh-CN"/>
        </w:rPr>
        <w:t>th</w:t>
      </w:r>
      <w:r w:rsidRPr="00DB4A20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–</w:t>
      </w:r>
      <w:r w:rsidRPr="00DB4A20">
        <w:rPr>
          <w:b/>
          <w:kern w:val="2"/>
          <w:lang w:val="en-GB" w:eastAsia="zh-CN"/>
        </w:rPr>
        <w:t xml:space="preserve"> </w:t>
      </w:r>
      <w:r w:rsidRPr="00DB4A20">
        <w:rPr>
          <w:rFonts w:hint="eastAsia"/>
          <w:b/>
          <w:kern w:val="2"/>
          <w:lang w:val="en-GB" w:eastAsia="zh-CN"/>
        </w:rPr>
        <w:t>17</w:t>
      </w:r>
      <w:r w:rsidRPr="00171D20">
        <w:rPr>
          <w:b/>
          <w:kern w:val="2"/>
          <w:vertAlign w:val="superscript"/>
          <w:lang w:val="en-GB" w:eastAsia="zh-CN"/>
        </w:rPr>
        <w:t>th</w:t>
      </w:r>
      <w:r w:rsidRPr="00DB4A20">
        <w:rPr>
          <w:b/>
          <w:kern w:val="2"/>
          <w:lang w:val="en-GB" w:eastAsia="zh-CN"/>
        </w:rPr>
        <w:t xml:space="preserve"> </w:t>
      </w:r>
      <w:r w:rsidRPr="00DB4A20">
        <w:rPr>
          <w:rFonts w:hint="eastAsia"/>
          <w:b/>
          <w:kern w:val="2"/>
          <w:lang w:val="en-GB" w:eastAsia="zh-CN"/>
        </w:rPr>
        <w:t>February</w:t>
      </w:r>
      <w:r w:rsidRPr="00DB4A20">
        <w:rPr>
          <w:b/>
          <w:kern w:val="2"/>
          <w:lang w:val="en-GB" w:eastAsia="zh-CN"/>
        </w:rPr>
        <w:t xml:space="preserve"> 201</w:t>
      </w:r>
      <w:r w:rsidRPr="00DB4A20">
        <w:rPr>
          <w:rFonts w:hint="eastAsia"/>
          <w:b/>
          <w:kern w:val="2"/>
          <w:lang w:val="en-GB" w:eastAsia="zh-CN"/>
        </w:rPr>
        <w:t>7</w:t>
      </w:r>
    </w:p>
    <w:p w:rsidR="009C0564" w:rsidRPr="00743B26" w:rsidRDefault="009C0564" w:rsidP="00CF195E">
      <w:pPr>
        <w:pBdr>
          <w:top w:val="single" w:sz="4" w:space="1" w:color="auto"/>
        </w:pBdr>
        <w:spacing w:after="0"/>
        <w:jc w:val="left"/>
        <w:rPr>
          <w:b/>
          <w:color w:val="000000"/>
          <w:kern w:val="2"/>
          <w:sz w:val="16"/>
          <w:szCs w:val="16"/>
          <w:lang w:val="en-GB" w:eastAsia="zh-CN"/>
        </w:rPr>
      </w:pPr>
    </w:p>
    <w:p w:rsidR="009C0564" w:rsidRPr="006F4CC6" w:rsidRDefault="009C0564" w:rsidP="00CF195E">
      <w:pPr>
        <w:spacing w:after="60"/>
        <w:ind w:left="1555" w:hanging="1555"/>
        <w:jc w:val="left"/>
        <w:rPr>
          <w:b/>
          <w:color w:val="000000"/>
          <w:kern w:val="2"/>
          <w:lang w:eastAsia="zh-CN"/>
        </w:rPr>
      </w:pPr>
      <w:r w:rsidRPr="006F4CC6">
        <w:rPr>
          <w:b/>
          <w:color w:val="000000"/>
          <w:kern w:val="2"/>
          <w:lang w:eastAsia="zh-CN"/>
        </w:rPr>
        <w:t>Agenda Item:</w:t>
      </w:r>
      <w:r w:rsidR="00F31B49" w:rsidRPr="006F4CC6">
        <w:rPr>
          <w:b/>
          <w:color w:val="000000"/>
          <w:kern w:val="2"/>
          <w:lang w:eastAsia="zh-CN"/>
        </w:rPr>
        <w:tab/>
      </w:r>
      <w:r w:rsidR="00315AAC" w:rsidRPr="00315AAC">
        <w:rPr>
          <w:b/>
          <w:color w:val="000000"/>
          <w:kern w:val="2"/>
          <w:lang w:eastAsia="zh-CN"/>
        </w:rPr>
        <w:t>8.1.2.5</w:t>
      </w:r>
    </w:p>
    <w:p w:rsidR="00BC1C3C" w:rsidRPr="006F4CC6" w:rsidRDefault="00305FF9" w:rsidP="00CF195E">
      <w:pPr>
        <w:spacing w:after="60"/>
        <w:ind w:left="1555" w:hanging="1555"/>
        <w:jc w:val="left"/>
        <w:rPr>
          <w:b/>
          <w:color w:val="000000"/>
          <w:kern w:val="2"/>
          <w:lang w:eastAsia="zh-CN"/>
        </w:rPr>
      </w:pPr>
      <w:r w:rsidRPr="006F4CC6">
        <w:rPr>
          <w:b/>
          <w:color w:val="000000"/>
          <w:kern w:val="2"/>
          <w:lang w:eastAsia="zh-CN"/>
        </w:rPr>
        <w:t>Source:</w:t>
      </w:r>
      <w:r w:rsidRPr="006F4CC6">
        <w:rPr>
          <w:b/>
          <w:color w:val="000000"/>
          <w:kern w:val="2"/>
          <w:lang w:eastAsia="zh-CN"/>
        </w:rPr>
        <w:tab/>
      </w:r>
      <w:r w:rsidR="009C0564" w:rsidRPr="006F4CC6">
        <w:rPr>
          <w:b/>
          <w:color w:val="000000"/>
          <w:kern w:val="2"/>
          <w:lang w:eastAsia="zh-CN"/>
        </w:rPr>
        <w:t>Huawei</w:t>
      </w:r>
      <w:r w:rsidR="00F426A7" w:rsidRPr="006F4CC6">
        <w:rPr>
          <w:b/>
          <w:color w:val="000000"/>
          <w:kern w:val="2"/>
          <w:lang w:eastAsia="zh-CN"/>
        </w:rPr>
        <w:t>, HiSilicon</w:t>
      </w:r>
    </w:p>
    <w:p w:rsidR="0026538C" w:rsidRPr="006F4CC6" w:rsidRDefault="009C0564" w:rsidP="00CF195E">
      <w:pPr>
        <w:spacing w:after="60"/>
        <w:ind w:left="1555" w:hanging="1555"/>
        <w:jc w:val="left"/>
        <w:rPr>
          <w:b/>
          <w:color w:val="000000"/>
          <w:kern w:val="2"/>
          <w:lang w:eastAsia="zh-CN"/>
        </w:rPr>
      </w:pPr>
      <w:r w:rsidRPr="006F4CC6">
        <w:rPr>
          <w:b/>
          <w:color w:val="000000"/>
          <w:kern w:val="2"/>
          <w:lang w:eastAsia="zh-CN"/>
        </w:rPr>
        <w:t>Title:</w:t>
      </w:r>
      <w:r w:rsidRPr="006F4CC6">
        <w:rPr>
          <w:b/>
          <w:color w:val="000000"/>
          <w:kern w:val="2"/>
          <w:lang w:eastAsia="zh-CN"/>
        </w:rPr>
        <w:tab/>
      </w:r>
      <w:r w:rsidR="00D97FA1" w:rsidRPr="00D97FA1">
        <w:rPr>
          <w:b/>
          <w:color w:val="000000"/>
          <w:kern w:val="2"/>
          <w:lang w:eastAsia="zh-CN"/>
        </w:rPr>
        <w:t>Discussion on evaluation assumption for beam management</w:t>
      </w:r>
    </w:p>
    <w:p w:rsidR="009C0564" w:rsidRPr="006F4CC6" w:rsidRDefault="009C0564" w:rsidP="00CF195E">
      <w:pPr>
        <w:spacing w:after="60"/>
        <w:ind w:left="1555" w:hanging="1555"/>
        <w:jc w:val="left"/>
        <w:rPr>
          <w:b/>
          <w:color w:val="000000"/>
          <w:kern w:val="2"/>
          <w:lang w:eastAsia="zh-CN"/>
        </w:rPr>
      </w:pPr>
      <w:r w:rsidRPr="006F4CC6">
        <w:rPr>
          <w:b/>
          <w:color w:val="000000"/>
          <w:kern w:val="2"/>
          <w:lang w:eastAsia="zh-CN"/>
        </w:rPr>
        <w:t>Document for:</w:t>
      </w:r>
      <w:r w:rsidRPr="006F4CC6">
        <w:rPr>
          <w:b/>
          <w:color w:val="000000"/>
          <w:kern w:val="2"/>
          <w:lang w:eastAsia="zh-CN"/>
        </w:rPr>
        <w:tab/>
      </w:r>
      <w:r w:rsidR="001F7121" w:rsidRPr="006F4CC6">
        <w:rPr>
          <w:b/>
          <w:color w:val="000000"/>
          <w:kern w:val="2"/>
          <w:lang w:eastAsia="zh-CN"/>
        </w:rPr>
        <w:t>Discussion and decision</w:t>
      </w:r>
      <w:r w:rsidR="002D0439" w:rsidRPr="006F4CC6">
        <w:rPr>
          <w:b/>
          <w:color w:val="000000"/>
          <w:kern w:val="2"/>
          <w:lang w:eastAsia="zh-CN"/>
        </w:rPr>
        <w:t xml:space="preserve"> </w:t>
      </w:r>
    </w:p>
    <w:p w:rsidR="009C0564" w:rsidRPr="006F4CC6" w:rsidRDefault="009C0564" w:rsidP="00CF195E">
      <w:pPr>
        <w:pBdr>
          <w:bottom w:val="single" w:sz="4" w:space="1" w:color="auto"/>
        </w:pBdr>
        <w:spacing w:after="0"/>
        <w:jc w:val="left"/>
        <w:rPr>
          <w:b/>
          <w:color w:val="000000"/>
          <w:kern w:val="2"/>
          <w:sz w:val="16"/>
          <w:szCs w:val="16"/>
          <w:lang w:eastAsia="zh-CN"/>
        </w:rPr>
      </w:pPr>
    </w:p>
    <w:p w:rsidR="009C0564" w:rsidRPr="006F4CC6" w:rsidRDefault="009C0564">
      <w:pPr>
        <w:pStyle w:val="Heading1"/>
        <w:rPr>
          <w:color w:val="000000"/>
        </w:rPr>
      </w:pPr>
      <w:bookmarkStart w:id="0" w:name="_Ref124589705"/>
      <w:bookmarkStart w:id="1" w:name="_Ref129681862"/>
      <w:r w:rsidRPr="006F4CC6">
        <w:rPr>
          <w:color w:val="000000"/>
        </w:rPr>
        <w:t>Introduction</w:t>
      </w:r>
      <w:bookmarkEnd w:id="0"/>
      <w:bookmarkEnd w:id="1"/>
    </w:p>
    <w:p w:rsidR="009F6A83" w:rsidRDefault="009F6A83" w:rsidP="009D3094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Beam manageme</w:t>
      </w:r>
      <w:r w:rsidR="009833F8">
        <w:rPr>
          <w:rFonts w:hint="eastAsia"/>
          <w:color w:val="000000"/>
          <w:lang w:eastAsia="zh-CN"/>
        </w:rPr>
        <w:t xml:space="preserve">nt is a potential technology for NR </w:t>
      </w:r>
      <w:r w:rsidR="00CE2A34">
        <w:rPr>
          <w:rFonts w:hint="eastAsia"/>
          <w:color w:val="000000"/>
          <w:lang w:eastAsia="zh-CN"/>
        </w:rPr>
        <w:t>MIMO enhancement. And the following aspects are identified as related to beam management study.</w:t>
      </w:r>
    </w:p>
    <w:p w:rsidR="00CE2A34" w:rsidRPr="00DA022E" w:rsidRDefault="00CE2A34" w:rsidP="00DA022E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DA022E">
        <w:rPr>
          <w:rFonts w:hint="eastAsia"/>
          <w:color w:val="000000"/>
          <w:lang w:eastAsia="zh-CN"/>
        </w:rPr>
        <w:t xml:space="preserve">Beam reporting </w:t>
      </w:r>
      <w:r w:rsidR="00DA022E" w:rsidRPr="00DA022E">
        <w:rPr>
          <w:rFonts w:hint="eastAsia"/>
          <w:color w:val="000000"/>
          <w:lang w:eastAsia="zh-CN"/>
        </w:rPr>
        <w:t>(including CSI-RS design, beam reporting information design, etc.)</w:t>
      </w:r>
    </w:p>
    <w:p w:rsidR="00CE2A34" w:rsidRPr="00DA022E" w:rsidRDefault="00CE2A34" w:rsidP="00DA022E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DA022E">
        <w:rPr>
          <w:rFonts w:eastAsiaTheme="minorEastAsia" w:hint="eastAsia"/>
          <w:lang w:eastAsia="zh-CN"/>
        </w:rPr>
        <w:t>Beam correspondence</w:t>
      </w:r>
    </w:p>
    <w:p w:rsidR="00CE2A34" w:rsidRPr="00DA022E" w:rsidRDefault="004206F9" w:rsidP="00DA022E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DA022E">
        <w:rPr>
          <w:rFonts w:eastAsiaTheme="minorEastAsia" w:hint="eastAsia"/>
          <w:lang w:eastAsia="zh-CN"/>
        </w:rPr>
        <w:t>Beam recover</w:t>
      </w:r>
      <w:r w:rsidR="009D123B" w:rsidRPr="00DA022E">
        <w:rPr>
          <w:rFonts w:eastAsiaTheme="minorEastAsia" w:hint="eastAsia"/>
          <w:lang w:eastAsia="zh-CN"/>
        </w:rPr>
        <w:t>y</w:t>
      </w:r>
      <w:r w:rsidRPr="00DA022E">
        <w:rPr>
          <w:rFonts w:eastAsiaTheme="minorEastAsia" w:hint="eastAsia"/>
          <w:lang w:eastAsia="zh-CN"/>
        </w:rPr>
        <w:t xml:space="preserve"> from beam failure </w:t>
      </w:r>
      <w:r w:rsidR="00DA022E" w:rsidRPr="00DA022E">
        <w:rPr>
          <w:rFonts w:eastAsiaTheme="minorEastAsia" w:hint="eastAsia"/>
          <w:lang w:eastAsia="zh-CN"/>
        </w:rPr>
        <w:t>(including control channel and data channel design on this aspect)</w:t>
      </w:r>
    </w:p>
    <w:p w:rsidR="00CE2A34" w:rsidRPr="00883765" w:rsidRDefault="00CE2A34" w:rsidP="00DA022E">
      <w:pPr>
        <w:pStyle w:val="ListParagraph"/>
        <w:numPr>
          <w:ilvl w:val="0"/>
          <w:numId w:val="38"/>
        </w:numPr>
        <w:ind w:firstLineChars="0"/>
        <w:rPr>
          <w:rFonts w:eastAsiaTheme="minorEastAsia"/>
          <w:color w:val="000000"/>
          <w:lang w:eastAsia="zh-CN"/>
        </w:rPr>
      </w:pPr>
      <w:r w:rsidRPr="00DA022E">
        <w:rPr>
          <w:rFonts w:eastAsiaTheme="minorEastAsia" w:hint="eastAsia"/>
          <w:lang w:eastAsia="zh-CN"/>
        </w:rPr>
        <w:t>UL beam management</w:t>
      </w:r>
    </w:p>
    <w:p w:rsidR="00883765" w:rsidRPr="00DA022E" w:rsidRDefault="00883765" w:rsidP="00DA022E">
      <w:pPr>
        <w:pStyle w:val="ListParagraph"/>
        <w:numPr>
          <w:ilvl w:val="0"/>
          <w:numId w:val="38"/>
        </w:numPr>
        <w:ind w:firstLineChars="0"/>
        <w:rPr>
          <w:rFonts w:eastAsiaTheme="minorEastAsia"/>
          <w:color w:val="000000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tc.</w:t>
      </w:r>
    </w:p>
    <w:p w:rsidR="002218AA" w:rsidRPr="006F4CC6" w:rsidRDefault="00761A5E" w:rsidP="009D3094">
      <w:pPr>
        <w:rPr>
          <w:color w:val="000000"/>
          <w:lang w:eastAsia="zh-CN"/>
        </w:rPr>
      </w:pPr>
      <w:r w:rsidRPr="006F4CC6">
        <w:rPr>
          <w:color w:val="000000"/>
        </w:rPr>
        <w:t>In</w:t>
      </w:r>
      <w:r w:rsidR="002218AA" w:rsidRPr="006F4CC6">
        <w:rPr>
          <w:rFonts w:hint="eastAsia"/>
          <w:color w:val="000000"/>
          <w:lang w:eastAsia="zh-CN"/>
        </w:rPr>
        <w:t xml:space="preserve"> RAN1</w:t>
      </w:r>
      <w:r w:rsidR="006449DC">
        <w:rPr>
          <w:rFonts w:hint="eastAsia"/>
          <w:color w:val="000000"/>
          <w:lang w:eastAsia="zh-CN"/>
        </w:rPr>
        <w:t xml:space="preserve"> NR </w:t>
      </w:r>
      <w:proofErr w:type="spellStart"/>
      <w:r w:rsidR="006449DC">
        <w:rPr>
          <w:rFonts w:hint="eastAsia"/>
          <w:color w:val="000000"/>
          <w:lang w:eastAsia="zh-CN"/>
        </w:rPr>
        <w:t>AdHoc</w:t>
      </w:r>
      <w:proofErr w:type="spellEnd"/>
      <w:r w:rsidR="002218AA" w:rsidRPr="006F4CC6">
        <w:rPr>
          <w:rFonts w:hint="eastAsia"/>
          <w:color w:val="000000"/>
          <w:lang w:eastAsia="zh-CN"/>
        </w:rPr>
        <w:t xml:space="preserve"> meeting </w:t>
      </w:r>
      <w:r w:rsidR="006449DC">
        <w:rPr>
          <w:rFonts w:hint="eastAsia"/>
          <w:color w:val="000000"/>
          <w:lang w:eastAsia="zh-CN"/>
        </w:rPr>
        <w:t xml:space="preserve">in Jan 2017 in Spokane, </w:t>
      </w:r>
      <w:r w:rsidR="0082010B">
        <w:rPr>
          <w:rFonts w:hint="eastAsia"/>
          <w:color w:val="000000"/>
          <w:lang w:eastAsia="zh-CN"/>
        </w:rPr>
        <w:t xml:space="preserve">beam management mechanisms </w:t>
      </w:r>
      <w:r w:rsidR="00883765">
        <w:rPr>
          <w:rFonts w:hint="eastAsia"/>
          <w:color w:val="000000"/>
          <w:lang w:eastAsia="zh-CN"/>
        </w:rPr>
        <w:t xml:space="preserve">are further discussed, and additional agreements </w:t>
      </w:r>
      <w:r w:rsidR="00DD45E2">
        <w:rPr>
          <w:rFonts w:hint="eastAsia"/>
          <w:color w:val="000000"/>
          <w:lang w:eastAsia="zh-CN"/>
        </w:rPr>
        <w:t xml:space="preserve">are </w:t>
      </w:r>
      <w:r w:rsidR="00883765">
        <w:rPr>
          <w:rFonts w:hint="eastAsia"/>
          <w:color w:val="000000"/>
          <w:lang w:eastAsia="zh-CN"/>
        </w:rPr>
        <w:t>made</w:t>
      </w:r>
      <w:r w:rsidR="00DD45E2">
        <w:rPr>
          <w:rFonts w:hint="eastAsia"/>
          <w:color w:val="000000"/>
          <w:lang w:eastAsia="zh-CN"/>
        </w:rPr>
        <w:t xml:space="preserve"> to </w:t>
      </w:r>
      <w:r w:rsidR="00883765">
        <w:rPr>
          <w:rFonts w:hint="eastAsia"/>
          <w:color w:val="000000"/>
          <w:lang w:eastAsia="zh-CN"/>
        </w:rPr>
        <w:t>better support</w:t>
      </w:r>
      <w:r w:rsidR="00DD45E2">
        <w:rPr>
          <w:rFonts w:hint="eastAsia"/>
          <w:color w:val="000000"/>
          <w:lang w:eastAsia="zh-CN"/>
        </w:rPr>
        <w:t xml:space="preserve"> NR</w:t>
      </w:r>
      <w:r w:rsidR="00883765">
        <w:rPr>
          <w:rFonts w:hint="eastAsia"/>
          <w:color w:val="000000"/>
          <w:lang w:eastAsia="zh-CN"/>
        </w:rPr>
        <w:t>, e.g.,</w:t>
      </w:r>
      <w:r w:rsidR="00213695">
        <w:rPr>
          <w:rFonts w:hint="eastAsia"/>
          <w:color w:val="000000"/>
          <w:lang w:eastAsia="zh-CN"/>
        </w:rPr>
        <w:t xml:space="preserve"> [1]</w:t>
      </w:r>
      <w:r w:rsidR="00883765">
        <w:rPr>
          <w:rFonts w:hint="eastAsia"/>
          <w:color w:val="000000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2218AA" w:rsidRPr="006F4CC6" w:rsidTr="00A75A0E">
        <w:tc>
          <w:tcPr>
            <w:tcW w:w="9533" w:type="dxa"/>
          </w:tcPr>
          <w:p w:rsidR="007D7C04" w:rsidRPr="006F4CC6" w:rsidRDefault="007D7C04" w:rsidP="007D7C04">
            <w:pPr>
              <w:rPr>
                <w:i/>
                <w:color w:val="000000"/>
                <w:szCs w:val="20"/>
                <w:lang w:eastAsia="ja-JP"/>
              </w:rPr>
            </w:pPr>
            <w:r w:rsidRPr="006F4CC6">
              <w:rPr>
                <w:i/>
                <w:color w:val="000000"/>
                <w:szCs w:val="20"/>
                <w:highlight w:val="green"/>
                <w:lang w:eastAsia="ja-JP"/>
              </w:rPr>
              <w:t>Agreements</w:t>
            </w:r>
            <w:r w:rsidRPr="006F4CC6">
              <w:rPr>
                <w:i/>
                <w:color w:val="000000"/>
                <w:szCs w:val="20"/>
                <w:lang w:eastAsia="ja-JP"/>
              </w:rPr>
              <w:t>:</w:t>
            </w:r>
          </w:p>
          <w:p w:rsidR="00CF1146" w:rsidRPr="00CF1146" w:rsidRDefault="00CF1146" w:rsidP="00DD45E2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(Beam recovery)</w:t>
            </w:r>
          </w:p>
          <w:p w:rsidR="00DD45E2" w:rsidRPr="00DD45E2" w:rsidRDefault="00DD45E2" w:rsidP="00CF1146">
            <w:pPr>
              <w:pStyle w:val="ListParagraph"/>
              <w:numPr>
                <w:ilvl w:val="1"/>
                <w:numId w:val="40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DD45E2">
              <w:rPr>
                <w:rFonts w:eastAsia="MS Mincho"/>
                <w:szCs w:val="20"/>
                <w:lang w:eastAsia="ja-JP"/>
              </w:rPr>
              <w:t>NR supports that UE can trigger mechanism to recover from beam failure</w:t>
            </w:r>
            <w:r w:rsidRPr="00DD45E2">
              <w:rPr>
                <w:rFonts w:eastAsia="MS Mincho"/>
                <w:i/>
                <w:color w:val="000000"/>
                <w:szCs w:val="20"/>
                <w:lang w:eastAsia="ja-JP"/>
              </w:rPr>
              <w:t xml:space="preserve"> </w:t>
            </w:r>
          </w:p>
          <w:p w:rsidR="007B2385" w:rsidRPr="009761C1" w:rsidRDefault="00DD45E2" w:rsidP="00CF1146">
            <w:pPr>
              <w:pStyle w:val="ListParagraph"/>
              <w:numPr>
                <w:ilvl w:val="1"/>
                <w:numId w:val="40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DD45E2">
              <w:rPr>
                <w:rFonts w:eastAsia="MS Mincho"/>
                <w:lang w:eastAsia="ja-JP"/>
              </w:rPr>
              <w:t>NR-PDCCH transmission supports robustness against beam pair link blocking</w:t>
            </w:r>
          </w:p>
          <w:p w:rsidR="009761C1" w:rsidRPr="009761C1" w:rsidRDefault="00CF1146" w:rsidP="00DD45E2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9761C1">
              <w:rPr>
                <w:rFonts w:eastAsiaTheme="minorEastAsia" w:hint="eastAsia"/>
                <w:lang w:eastAsia="zh-CN"/>
              </w:rPr>
              <w:t>Beam reporting</w:t>
            </w:r>
            <w:r>
              <w:rPr>
                <w:rFonts w:eastAsiaTheme="minorEastAsia" w:hint="eastAsia"/>
                <w:lang w:eastAsia="zh-CN"/>
              </w:rPr>
              <w:t>) Beam reporting</w:t>
            </w:r>
            <w:r w:rsidR="009761C1">
              <w:rPr>
                <w:rFonts w:eastAsiaTheme="minorEastAsia" w:hint="eastAsia"/>
                <w:lang w:eastAsia="zh-CN"/>
              </w:rPr>
              <w:t xml:space="preserve"> information </w:t>
            </w:r>
            <w:r w:rsidR="009761C1" w:rsidRPr="0006229E">
              <w:rPr>
                <w:rFonts w:eastAsia="MS Mincho"/>
              </w:rPr>
              <w:t>at least include</w:t>
            </w:r>
            <w:r w:rsidR="009761C1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9761C1" w:rsidRPr="009761C1" w:rsidRDefault="009761C1" w:rsidP="009761C1">
            <w:pPr>
              <w:pStyle w:val="ListParagraph"/>
              <w:numPr>
                <w:ilvl w:val="1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06229E">
              <w:rPr>
                <w:rFonts w:eastAsia="MS Mincho"/>
              </w:rPr>
              <w:t>Measurement quantities for N beam</w:t>
            </w:r>
            <w:r>
              <w:rPr>
                <w:rFonts w:eastAsia="MS Mincho" w:hint="eastAsia"/>
              </w:rPr>
              <w:t xml:space="preserve"> </w:t>
            </w:r>
            <w:r w:rsidRPr="0006229E">
              <w:rPr>
                <w:rFonts w:eastAsia="MS Mincho"/>
              </w:rPr>
              <w:t>(s)</w:t>
            </w:r>
          </w:p>
          <w:p w:rsidR="009761C1" w:rsidRPr="00CF1146" w:rsidRDefault="009761C1" w:rsidP="009761C1">
            <w:pPr>
              <w:pStyle w:val="ListParagraph"/>
              <w:numPr>
                <w:ilvl w:val="1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CF1146">
              <w:rPr>
                <w:rFonts w:eastAsia="MS Mincho"/>
              </w:rPr>
              <w:t xml:space="preserve">Information indicating N DL </w:t>
            </w:r>
            <w:proofErr w:type="spellStart"/>
            <w:r w:rsidRPr="00CF1146">
              <w:rPr>
                <w:rFonts w:eastAsia="MS Mincho"/>
              </w:rPr>
              <w:t>Tx</w:t>
            </w:r>
            <w:proofErr w:type="spellEnd"/>
            <w:r w:rsidRPr="00CF1146">
              <w:rPr>
                <w:rFonts w:eastAsia="MS Mincho"/>
              </w:rPr>
              <w:t xml:space="preserve"> beam(s), if N &lt; K</w:t>
            </w:r>
          </w:p>
          <w:p w:rsidR="00CF1146" w:rsidRPr="00CF1146" w:rsidRDefault="00CF1146" w:rsidP="00CF114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CF1146">
              <w:rPr>
                <w:rFonts w:eastAsiaTheme="minorEastAsia" w:hint="eastAsia"/>
                <w:szCs w:val="20"/>
                <w:lang w:eastAsia="zh-CN"/>
              </w:rPr>
              <w:t>(Beam correspondence)</w:t>
            </w:r>
          </w:p>
          <w:p w:rsidR="00CF1146" w:rsidRPr="00CF1146" w:rsidRDefault="00CF1146" w:rsidP="00CF1146">
            <w:pPr>
              <w:pStyle w:val="ListParagraph"/>
              <w:numPr>
                <w:ilvl w:val="1"/>
                <w:numId w:val="27"/>
              </w:numPr>
              <w:ind w:firstLineChars="0"/>
              <w:rPr>
                <w:rFonts w:eastAsiaTheme="minorEastAsia"/>
                <w:i/>
                <w:color w:val="000000"/>
                <w:szCs w:val="20"/>
                <w:lang w:eastAsia="zh-CN"/>
              </w:rPr>
            </w:pPr>
            <w:r w:rsidRPr="00CF1146">
              <w:rPr>
                <w:rFonts w:eastAsia="MS Mincho"/>
                <w:szCs w:val="20"/>
                <w:lang w:eastAsia="ja-JP"/>
              </w:rPr>
              <w:t>Support capability indication of UE beam correspondence related information to TRP</w:t>
            </w:r>
          </w:p>
          <w:p w:rsidR="00CF1146" w:rsidRPr="00CF1146" w:rsidRDefault="00E114E2" w:rsidP="00CF114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CF1146" w:rsidRPr="00CF1146">
              <w:rPr>
                <w:rFonts w:eastAsiaTheme="minorEastAsia" w:hint="eastAsia"/>
                <w:lang w:eastAsia="zh-CN"/>
              </w:rPr>
              <w:t>UL beam management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CF1146" w:rsidRPr="00CF1146" w:rsidRDefault="00CF1146" w:rsidP="00CF1146">
            <w:pPr>
              <w:pStyle w:val="ListParagraph"/>
              <w:numPr>
                <w:ilvl w:val="1"/>
                <w:numId w:val="40"/>
              </w:numPr>
              <w:ind w:firstLineChars="0"/>
              <w:rPr>
                <w:rFonts w:eastAsia="MS Mincho"/>
                <w:szCs w:val="20"/>
                <w:lang w:eastAsia="ja-JP"/>
              </w:rPr>
            </w:pPr>
            <w:r w:rsidRPr="00C92049">
              <w:rPr>
                <w:rFonts w:eastAsia="MS Mincho"/>
                <w:szCs w:val="20"/>
                <w:lang w:eastAsia="ja-JP"/>
              </w:rPr>
              <w:t xml:space="preserve">For NR UL, support transmissions of SRS </w:t>
            </w:r>
            <w:proofErr w:type="spellStart"/>
            <w:r w:rsidRPr="00C92049">
              <w:rPr>
                <w:rFonts w:eastAsia="MS Mincho"/>
                <w:szCs w:val="20"/>
                <w:lang w:eastAsia="ja-JP"/>
              </w:rPr>
              <w:t>precoded</w:t>
            </w:r>
            <w:proofErr w:type="spellEnd"/>
            <w:r w:rsidRPr="00C92049">
              <w:rPr>
                <w:rFonts w:eastAsia="MS Mincho"/>
                <w:szCs w:val="20"/>
                <w:lang w:eastAsia="ja-JP"/>
              </w:rPr>
              <w:t xml:space="preserve"> with same and different UE </w:t>
            </w:r>
            <w:proofErr w:type="spellStart"/>
            <w:r w:rsidRPr="00C92049">
              <w:rPr>
                <w:rFonts w:eastAsia="MS Mincho"/>
                <w:szCs w:val="20"/>
                <w:lang w:eastAsia="ja-JP"/>
              </w:rPr>
              <w:t>Tx</w:t>
            </w:r>
            <w:proofErr w:type="spellEnd"/>
            <w:r w:rsidRPr="00C92049">
              <w:rPr>
                <w:rFonts w:eastAsia="MS Mincho"/>
                <w:szCs w:val="20"/>
                <w:lang w:eastAsia="ja-JP"/>
              </w:rPr>
              <w:t xml:space="preserve"> beams within a time duration</w:t>
            </w:r>
          </w:p>
        </w:tc>
      </w:tr>
    </w:tbl>
    <w:p w:rsidR="00302D27" w:rsidRPr="006F4CC6" w:rsidRDefault="00137B95" w:rsidP="009D3094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It is observed that many mechanisms are considered in beam management study, and different solutions may be proposed on this aspect. </w:t>
      </w:r>
      <w:r w:rsidR="00DD45E2">
        <w:rPr>
          <w:rFonts w:hint="eastAsia"/>
          <w:color w:val="000000"/>
          <w:lang w:eastAsia="zh-CN"/>
        </w:rPr>
        <w:t xml:space="preserve">To study and evaluate the potential benefit that </w:t>
      </w:r>
      <w:r w:rsidR="00177C2B">
        <w:rPr>
          <w:rFonts w:hint="eastAsia"/>
          <w:color w:val="000000"/>
          <w:lang w:eastAsia="zh-CN"/>
        </w:rPr>
        <w:t>might be</w:t>
      </w:r>
      <w:r w:rsidR="00DD45E2">
        <w:rPr>
          <w:rFonts w:hint="eastAsia"/>
          <w:color w:val="000000"/>
          <w:lang w:eastAsia="zh-CN"/>
        </w:rPr>
        <w:t xml:space="preserve"> brought by </w:t>
      </w:r>
      <w:r w:rsidR="00177C2B">
        <w:rPr>
          <w:rFonts w:hint="eastAsia"/>
          <w:color w:val="000000"/>
          <w:lang w:eastAsia="zh-CN"/>
        </w:rPr>
        <w:t>those</w:t>
      </w:r>
      <w:r w:rsidR="00DD45E2">
        <w:rPr>
          <w:rFonts w:hint="eastAsia"/>
          <w:color w:val="000000"/>
          <w:lang w:eastAsia="zh-CN"/>
        </w:rPr>
        <w:t xml:space="preserve"> mechanism</w:t>
      </w:r>
      <w:r w:rsidR="00177C2B">
        <w:rPr>
          <w:rFonts w:hint="eastAsia"/>
          <w:color w:val="000000"/>
          <w:lang w:eastAsia="zh-CN"/>
        </w:rPr>
        <w:t>s</w:t>
      </w:r>
      <w:r w:rsidR="00DD45E2">
        <w:rPr>
          <w:rFonts w:hint="eastAsia"/>
          <w:color w:val="000000"/>
          <w:lang w:eastAsia="zh-CN"/>
        </w:rPr>
        <w:t xml:space="preserve">, </w:t>
      </w:r>
      <w:r w:rsidR="00177C2B">
        <w:rPr>
          <w:rFonts w:hint="eastAsia"/>
          <w:color w:val="000000"/>
          <w:lang w:eastAsia="zh-CN"/>
        </w:rPr>
        <w:t>evaluation method and parameter need to be developed to enable the evaluation of different beam management mechanisms</w:t>
      </w:r>
      <w:r w:rsidR="00C604BE" w:rsidRPr="006F4CC6">
        <w:rPr>
          <w:rFonts w:hint="eastAsia"/>
          <w:color w:val="000000"/>
          <w:lang w:eastAsia="zh-CN"/>
        </w:rPr>
        <w:t xml:space="preserve">. </w:t>
      </w:r>
      <w:r w:rsidR="00177C2B">
        <w:rPr>
          <w:rFonts w:hint="eastAsia"/>
          <w:color w:val="000000"/>
          <w:lang w:eastAsia="zh-CN"/>
        </w:rPr>
        <w:t>This contribution provides the view on evaluation assumptions for NR beam management study.</w:t>
      </w:r>
      <w:r w:rsidR="00302D27" w:rsidRPr="006F4CC6">
        <w:rPr>
          <w:rFonts w:hint="eastAsia"/>
          <w:color w:val="000000"/>
          <w:lang w:eastAsia="zh-CN"/>
        </w:rPr>
        <w:t xml:space="preserve"> </w:t>
      </w:r>
    </w:p>
    <w:p w:rsidR="00F426A7" w:rsidRPr="006F4CC6" w:rsidRDefault="00F426A7" w:rsidP="001B68A7">
      <w:pPr>
        <w:pStyle w:val="Heading1"/>
        <w:rPr>
          <w:color w:val="000000"/>
          <w:lang w:eastAsia="zh-CN"/>
        </w:rPr>
      </w:pPr>
      <w:r w:rsidRPr="006F4CC6">
        <w:rPr>
          <w:rFonts w:hint="eastAsia"/>
          <w:color w:val="000000"/>
          <w:lang w:eastAsia="zh-CN"/>
        </w:rPr>
        <w:t>Discussion</w:t>
      </w:r>
    </w:p>
    <w:p w:rsidR="00C15575" w:rsidRDefault="00BF54EE" w:rsidP="00C15575">
      <w:pPr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>It is observed that several aspects including beam reporting, beam correspondence design, beam recovery design, and UL beam management design are considered in beam management study.</w:t>
      </w:r>
      <w:r w:rsidR="00412E6E">
        <w:rPr>
          <w:rFonts w:hint="eastAsia"/>
          <w:color w:val="000000"/>
          <w:kern w:val="2"/>
          <w:lang w:val="en-GB" w:eastAsia="zh-CN"/>
        </w:rPr>
        <w:t xml:space="preserve"> To evaluate the</w:t>
      </w:r>
      <w:r>
        <w:rPr>
          <w:rFonts w:hint="eastAsia"/>
          <w:color w:val="000000"/>
          <w:kern w:val="2"/>
          <w:lang w:val="en-GB" w:eastAsia="zh-CN"/>
        </w:rPr>
        <w:t xml:space="preserve"> performance and potential gains of thes</w:t>
      </w:r>
      <w:r w:rsidR="00412E6E">
        <w:rPr>
          <w:rFonts w:hint="eastAsia"/>
          <w:color w:val="000000"/>
          <w:kern w:val="2"/>
          <w:lang w:val="en-GB" w:eastAsia="zh-CN"/>
        </w:rPr>
        <w:t xml:space="preserve">e mechanisms, </w:t>
      </w:r>
      <w:r w:rsidR="00835CFD">
        <w:rPr>
          <w:rFonts w:hint="eastAsia"/>
          <w:color w:val="000000"/>
          <w:kern w:val="2"/>
          <w:lang w:val="en-GB" w:eastAsia="zh-CN"/>
        </w:rPr>
        <w:t xml:space="preserve">link level simulation and system level simulation can be employed. </w:t>
      </w:r>
    </w:p>
    <w:p w:rsidR="00EE3820" w:rsidRDefault="00835CFD" w:rsidP="00835CFD">
      <w:pPr>
        <w:pStyle w:val="ListParagraph"/>
        <w:numPr>
          <w:ilvl w:val="0"/>
          <w:numId w:val="28"/>
        </w:numPr>
        <w:ind w:firstLineChars="0"/>
        <w:rPr>
          <w:color w:val="000000"/>
          <w:kern w:val="2"/>
          <w:lang w:val="en-GB" w:eastAsia="zh-CN"/>
        </w:rPr>
      </w:pPr>
      <w:r w:rsidRPr="00835CFD">
        <w:rPr>
          <w:rFonts w:hint="eastAsia"/>
          <w:color w:val="000000"/>
          <w:kern w:val="2"/>
          <w:lang w:val="en-GB" w:eastAsia="zh-CN"/>
        </w:rPr>
        <w:t xml:space="preserve">Link level simulation could be conducted to evaluate </w:t>
      </w:r>
      <w:r w:rsidR="00ED5476">
        <w:rPr>
          <w:rFonts w:hint="eastAsia"/>
          <w:color w:val="000000"/>
          <w:kern w:val="2"/>
          <w:lang w:val="en-GB" w:eastAsia="zh-CN"/>
        </w:rPr>
        <w:t xml:space="preserve">the link performance, </w:t>
      </w:r>
      <w:r w:rsidR="00315AAC">
        <w:rPr>
          <w:rFonts w:hint="eastAsia"/>
          <w:color w:val="000000"/>
          <w:kern w:val="2"/>
          <w:lang w:val="en-GB" w:eastAsia="zh-CN"/>
        </w:rPr>
        <w:t xml:space="preserve">e.g., </w:t>
      </w:r>
    </w:p>
    <w:p w:rsidR="007D2B8A" w:rsidRPr="00315AAC" w:rsidRDefault="00315AAC" w:rsidP="00EE3820">
      <w:pPr>
        <w:pStyle w:val="ListParagraph"/>
        <w:numPr>
          <w:ilvl w:val="2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lastRenderedPageBreak/>
        <w:t xml:space="preserve">For </w:t>
      </w:r>
      <w:r w:rsidR="00EE062B" w:rsidRPr="00315AAC">
        <w:rPr>
          <w:color w:val="000000"/>
          <w:kern w:val="2"/>
          <w:lang w:val="en-GB" w:eastAsia="zh-CN"/>
        </w:rPr>
        <w:t xml:space="preserve">beam reporting, the CSI-RS pattern and CSI-RS density </w:t>
      </w:r>
      <w:r>
        <w:rPr>
          <w:rFonts w:hint="eastAsia"/>
          <w:color w:val="000000"/>
          <w:kern w:val="2"/>
          <w:lang w:val="en-GB" w:eastAsia="zh-CN"/>
        </w:rPr>
        <w:t>design can</w:t>
      </w:r>
      <w:r w:rsidR="00EE062B" w:rsidRPr="00315AAC">
        <w:rPr>
          <w:color w:val="000000"/>
          <w:kern w:val="2"/>
          <w:lang w:val="en-GB" w:eastAsia="zh-CN"/>
        </w:rPr>
        <w:t xml:space="preserve"> be investigated with </w:t>
      </w:r>
      <w:r w:rsidR="00241250">
        <w:rPr>
          <w:rFonts w:hint="eastAsia"/>
          <w:color w:val="000000"/>
          <w:kern w:val="2"/>
          <w:lang w:val="en-GB" w:eastAsia="zh-CN"/>
        </w:rPr>
        <w:t>link level simulation</w:t>
      </w:r>
      <w:r w:rsidR="00EE062B" w:rsidRPr="00315AAC">
        <w:rPr>
          <w:color w:val="000000"/>
          <w:kern w:val="2"/>
          <w:lang w:val="en-GB" w:eastAsia="zh-CN"/>
        </w:rPr>
        <w:t xml:space="preserve">. </w:t>
      </w:r>
    </w:p>
    <w:p w:rsidR="00A041A6" w:rsidRPr="00923087" w:rsidRDefault="00A041A6" w:rsidP="00A041A6">
      <w:pPr>
        <w:pStyle w:val="ListParagraph"/>
        <w:numPr>
          <w:ilvl w:val="1"/>
          <w:numId w:val="28"/>
        </w:numPr>
        <w:ind w:firstLineChars="0"/>
        <w:rPr>
          <w:color w:val="000000"/>
          <w:kern w:val="2"/>
          <w:lang w:val="en-GB" w:eastAsia="zh-CN"/>
        </w:rPr>
      </w:pPr>
      <w:r w:rsidRPr="00923087">
        <w:rPr>
          <w:rFonts w:hint="eastAsia"/>
          <w:color w:val="000000"/>
          <w:kern w:val="2"/>
          <w:lang w:val="en-GB" w:eastAsia="zh-CN"/>
        </w:rPr>
        <w:t>In this case, the</w:t>
      </w:r>
      <w:r w:rsidR="008227DD" w:rsidRPr="00923087">
        <w:rPr>
          <w:rFonts w:hint="eastAsia"/>
          <w:color w:val="000000"/>
          <w:kern w:val="2"/>
          <w:lang w:val="en-GB" w:eastAsia="zh-CN"/>
        </w:rPr>
        <w:t xml:space="preserve"> following</w:t>
      </w:r>
      <w:r w:rsidRPr="00923087">
        <w:rPr>
          <w:rFonts w:hint="eastAsia"/>
          <w:color w:val="000000"/>
          <w:kern w:val="2"/>
          <w:lang w:val="en-GB" w:eastAsia="zh-CN"/>
        </w:rPr>
        <w:t xml:space="preserve"> </w:t>
      </w:r>
      <w:r w:rsidR="00C76557" w:rsidRPr="00923087">
        <w:rPr>
          <w:rFonts w:hint="eastAsia"/>
          <w:color w:val="000000"/>
          <w:kern w:val="2"/>
          <w:lang w:val="en-GB" w:eastAsia="zh-CN"/>
        </w:rPr>
        <w:t xml:space="preserve">evaluation </w:t>
      </w:r>
      <w:r w:rsidRPr="00923087">
        <w:rPr>
          <w:rFonts w:hint="eastAsia"/>
          <w:color w:val="000000"/>
          <w:kern w:val="2"/>
          <w:lang w:val="en-GB" w:eastAsia="zh-CN"/>
        </w:rPr>
        <w:t>metric</w:t>
      </w:r>
      <w:r w:rsidR="008227DD" w:rsidRPr="00923087">
        <w:rPr>
          <w:rFonts w:hint="eastAsia"/>
          <w:color w:val="000000"/>
          <w:kern w:val="2"/>
          <w:lang w:val="en-GB" w:eastAsia="zh-CN"/>
        </w:rPr>
        <w:t>s</w:t>
      </w:r>
      <w:r w:rsidRPr="00923087">
        <w:rPr>
          <w:rFonts w:hint="eastAsia"/>
          <w:color w:val="000000"/>
          <w:kern w:val="2"/>
          <w:lang w:val="en-GB" w:eastAsia="zh-CN"/>
        </w:rPr>
        <w:t xml:space="preserve"> could be </w:t>
      </w:r>
      <w:r w:rsidR="000B35F4" w:rsidRPr="00923087">
        <w:rPr>
          <w:rFonts w:hint="eastAsia"/>
          <w:color w:val="000000"/>
          <w:kern w:val="2"/>
          <w:lang w:val="en-GB" w:eastAsia="zh-CN"/>
        </w:rPr>
        <w:t>used</w:t>
      </w:r>
    </w:p>
    <w:p w:rsidR="00D650A3" w:rsidRDefault="00951950" w:rsidP="00D650A3">
      <w:pPr>
        <w:pStyle w:val="ListParagraph"/>
        <w:numPr>
          <w:ilvl w:val="2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rFonts w:eastAsiaTheme="minorEastAsia" w:hint="eastAsia"/>
          <w:lang w:eastAsia="zh-CN"/>
        </w:rPr>
        <w:t xml:space="preserve">BLER </w:t>
      </w:r>
      <w:proofErr w:type="spellStart"/>
      <w:r>
        <w:rPr>
          <w:rFonts w:eastAsiaTheme="minorEastAsia" w:hint="eastAsia"/>
          <w:lang w:eastAsia="zh-CN"/>
        </w:rPr>
        <w:t>vs</w:t>
      </w:r>
      <w:proofErr w:type="spellEnd"/>
      <w:r>
        <w:rPr>
          <w:rFonts w:eastAsiaTheme="minorEastAsia" w:hint="eastAsia"/>
          <w:lang w:eastAsia="zh-CN"/>
        </w:rPr>
        <w:t xml:space="preserve"> SINR curve,</w:t>
      </w:r>
      <w:r w:rsidRPr="00923087">
        <w:rPr>
          <w:color w:val="000000"/>
          <w:kern w:val="2"/>
          <w:lang w:val="en-GB" w:eastAsia="zh-CN"/>
        </w:rPr>
        <w:t xml:space="preserve"> </w:t>
      </w:r>
      <w:r w:rsidR="00241250">
        <w:rPr>
          <w:rFonts w:hint="eastAsia"/>
          <w:color w:val="000000"/>
          <w:kern w:val="2"/>
          <w:lang w:val="en-GB" w:eastAsia="zh-CN"/>
        </w:rPr>
        <w:t xml:space="preserve">and </w:t>
      </w:r>
      <w:r w:rsidR="00976FB1">
        <w:rPr>
          <w:rFonts w:hint="eastAsia"/>
          <w:color w:val="000000"/>
          <w:kern w:val="2"/>
          <w:lang w:val="en-GB" w:eastAsia="zh-CN"/>
        </w:rPr>
        <w:t>RSRP measurement m</w:t>
      </w:r>
      <w:r w:rsidR="00D650A3" w:rsidRPr="00923087">
        <w:rPr>
          <w:color w:val="000000"/>
          <w:kern w:val="2"/>
          <w:lang w:val="en-GB" w:eastAsia="zh-CN"/>
        </w:rPr>
        <w:t xml:space="preserve">argin </w:t>
      </w:r>
    </w:p>
    <w:p w:rsidR="0001199D" w:rsidRDefault="00976FB1" w:rsidP="00976FB1">
      <w:pPr>
        <w:pStyle w:val="ListParagraph"/>
        <w:numPr>
          <w:ilvl w:val="3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 xml:space="preserve">RSRP measurement margin is </w:t>
      </w:r>
      <w:r w:rsidR="00900F9B">
        <w:rPr>
          <w:rFonts w:hint="eastAsia"/>
          <w:color w:val="000000"/>
          <w:kern w:val="2"/>
          <w:lang w:val="en-GB" w:eastAsia="zh-CN"/>
        </w:rPr>
        <w:t>given by</w:t>
      </w:r>
      <w:r>
        <w:rPr>
          <w:rFonts w:hint="eastAsia"/>
          <w:color w:val="000000"/>
          <w:kern w:val="2"/>
          <w:lang w:val="en-GB" w:eastAsia="zh-CN"/>
        </w:rPr>
        <w:t xml:space="preserve"> </w:t>
      </w:r>
      <w:r w:rsidR="00D85C87">
        <w:rPr>
          <w:rFonts w:hint="eastAsia"/>
          <w:color w:val="000000"/>
          <w:kern w:val="2"/>
          <w:lang w:val="en-GB" w:eastAsia="zh-CN"/>
        </w:rPr>
        <w:t>|</w:t>
      </w:r>
      <w:proofErr w:type="spellStart"/>
      <w:r w:rsidR="00D85C87" w:rsidRPr="00900F9B">
        <w:rPr>
          <w:rFonts w:hint="eastAsia"/>
          <w:i/>
          <w:color w:val="000000"/>
          <w:kern w:val="2"/>
          <w:lang w:val="en-GB" w:eastAsia="zh-CN"/>
        </w:rPr>
        <w:t>RSRP</w:t>
      </w:r>
      <w:r w:rsidR="00D85C87" w:rsidRPr="00D85C87">
        <w:rPr>
          <w:rFonts w:hint="eastAsia"/>
          <w:color w:val="000000"/>
          <w:kern w:val="2"/>
          <w:vertAlign w:val="subscript"/>
          <w:lang w:val="en-GB" w:eastAsia="zh-CN"/>
        </w:rPr>
        <w:t>ideal</w:t>
      </w:r>
      <w:proofErr w:type="spellEnd"/>
      <w:r w:rsidR="00D85C87">
        <w:rPr>
          <w:rFonts w:hint="eastAsia"/>
          <w:color w:val="000000"/>
          <w:kern w:val="2"/>
          <w:lang w:val="en-GB" w:eastAsia="zh-CN"/>
        </w:rPr>
        <w:t xml:space="preserve"> </w:t>
      </w:r>
      <w:r w:rsidR="00D85C87">
        <w:rPr>
          <w:color w:val="000000"/>
          <w:kern w:val="2"/>
          <w:lang w:val="en-GB" w:eastAsia="zh-CN"/>
        </w:rPr>
        <w:t>–</w:t>
      </w:r>
      <w:r w:rsidR="00D85C87">
        <w:rPr>
          <w:rFonts w:hint="eastAsia"/>
          <w:color w:val="000000"/>
          <w:kern w:val="2"/>
          <w:lang w:val="en-GB" w:eastAsia="zh-CN"/>
        </w:rPr>
        <w:t xml:space="preserve"> </w:t>
      </w:r>
      <w:proofErr w:type="spellStart"/>
      <w:r w:rsidR="00D85C87" w:rsidRPr="00900F9B">
        <w:rPr>
          <w:rFonts w:hint="eastAsia"/>
          <w:i/>
          <w:color w:val="000000"/>
          <w:kern w:val="2"/>
          <w:lang w:val="en-GB" w:eastAsia="zh-CN"/>
        </w:rPr>
        <w:t>RSRP</w:t>
      </w:r>
      <w:r w:rsidR="00D85C87" w:rsidRPr="00D85C87">
        <w:rPr>
          <w:rFonts w:hint="eastAsia"/>
          <w:color w:val="000000"/>
          <w:kern w:val="2"/>
          <w:vertAlign w:val="subscript"/>
          <w:lang w:val="en-GB" w:eastAsia="zh-CN"/>
        </w:rPr>
        <w:t>mea</w:t>
      </w:r>
      <w:proofErr w:type="spellEnd"/>
      <w:r w:rsidR="00D85C87">
        <w:rPr>
          <w:rFonts w:hint="eastAsia"/>
          <w:color w:val="000000"/>
          <w:kern w:val="2"/>
          <w:lang w:val="en-GB" w:eastAsia="zh-CN"/>
        </w:rPr>
        <w:t>|, where</w:t>
      </w:r>
      <w:r w:rsidR="00900F9B">
        <w:rPr>
          <w:rFonts w:hint="eastAsia"/>
          <w:color w:val="000000"/>
          <w:kern w:val="2"/>
          <w:lang w:val="en-GB" w:eastAsia="zh-CN"/>
        </w:rPr>
        <w:t xml:space="preserve"> </w:t>
      </w:r>
      <w:proofErr w:type="spellStart"/>
      <w:r w:rsidR="00900F9B" w:rsidRPr="00900F9B">
        <w:rPr>
          <w:rFonts w:hint="eastAsia"/>
          <w:i/>
          <w:color w:val="000000"/>
          <w:kern w:val="2"/>
          <w:lang w:val="en-GB" w:eastAsia="zh-CN"/>
        </w:rPr>
        <w:t>RSRP</w:t>
      </w:r>
      <w:r w:rsidR="00900F9B" w:rsidRPr="00D85C87">
        <w:rPr>
          <w:rFonts w:hint="eastAsia"/>
          <w:color w:val="000000"/>
          <w:kern w:val="2"/>
          <w:vertAlign w:val="subscript"/>
          <w:lang w:val="en-GB" w:eastAsia="zh-CN"/>
        </w:rPr>
        <w:t>ideal</w:t>
      </w:r>
      <w:proofErr w:type="spellEnd"/>
      <w:r w:rsidR="00D85C87">
        <w:rPr>
          <w:rFonts w:hint="eastAsia"/>
          <w:color w:val="000000"/>
          <w:kern w:val="2"/>
          <w:lang w:val="en-GB" w:eastAsia="zh-CN"/>
        </w:rPr>
        <w:t xml:space="preserve"> </w:t>
      </w:r>
      <w:r w:rsidR="00900F9B">
        <w:rPr>
          <w:rFonts w:hint="eastAsia"/>
          <w:color w:val="000000"/>
          <w:kern w:val="2"/>
          <w:lang w:val="en-GB" w:eastAsia="zh-CN"/>
        </w:rPr>
        <w:t>indicates the RSRP measurement under ideal channel estimation</w:t>
      </w:r>
      <w:r w:rsidR="00346867">
        <w:rPr>
          <w:rFonts w:hint="eastAsia"/>
          <w:color w:val="000000"/>
          <w:kern w:val="2"/>
          <w:lang w:val="en-GB" w:eastAsia="zh-CN"/>
        </w:rPr>
        <w:t xml:space="preserve">, while </w:t>
      </w:r>
      <w:proofErr w:type="spellStart"/>
      <w:r w:rsidR="00346867" w:rsidRPr="00900F9B">
        <w:rPr>
          <w:rFonts w:hint="eastAsia"/>
          <w:i/>
          <w:color w:val="000000"/>
          <w:kern w:val="2"/>
          <w:lang w:val="en-GB" w:eastAsia="zh-CN"/>
        </w:rPr>
        <w:t>RSRP</w:t>
      </w:r>
      <w:r w:rsidR="00346867" w:rsidRPr="00D85C87">
        <w:rPr>
          <w:rFonts w:hint="eastAsia"/>
          <w:color w:val="000000"/>
          <w:kern w:val="2"/>
          <w:vertAlign w:val="subscript"/>
          <w:lang w:val="en-GB" w:eastAsia="zh-CN"/>
        </w:rPr>
        <w:t>mea</w:t>
      </w:r>
      <w:proofErr w:type="spellEnd"/>
      <w:r w:rsidR="00346867">
        <w:rPr>
          <w:rFonts w:hint="eastAsia"/>
          <w:color w:val="000000"/>
          <w:kern w:val="2"/>
          <w:lang w:val="en-GB" w:eastAsia="zh-CN"/>
        </w:rPr>
        <w:t xml:space="preserve"> indicates the RSRP measurement under real channel estimation according to CSI-RS.</w:t>
      </w:r>
      <w:r w:rsidR="0001199D">
        <w:rPr>
          <w:rFonts w:hint="eastAsia"/>
          <w:color w:val="000000"/>
          <w:kern w:val="2"/>
          <w:lang w:val="en-GB" w:eastAsia="zh-CN"/>
        </w:rPr>
        <w:t xml:space="preserve"> </w:t>
      </w:r>
    </w:p>
    <w:p w:rsidR="00FF293A" w:rsidRPr="00923087" w:rsidRDefault="0001199D" w:rsidP="00976FB1">
      <w:pPr>
        <w:pStyle w:val="ListParagraph"/>
        <w:numPr>
          <w:ilvl w:val="3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color w:val="000000"/>
          <w:kern w:val="2"/>
          <w:lang w:val="en-GB" w:eastAsia="zh-CN"/>
        </w:rPr>
        <w:t>“</w:t>
      </w:r>
      <w:r>
        <w:rPr>
          <w:rFonts w:hint="eastAsia"/>
          <w:color w:val="000000"/>
          <w:kern w:val="2"/>
          <w:lang w:val="en-GB" w:eastAsia="zh-CN"/>
        </w:rPr>
        <w:t>RSRP measurement margin</w:t>
      </w:r>
      <w:r>
        <w:rPr>
          <w:color w:val="000000"/>
          <w:kern w:val="2"/>
          <w:lang w:val="en-GB" w:eastAsia="zh-CN"/>
        </w:rPr>
        <w:t>”</w:t>
      </w:r>
      <w:r>
        <w:rPr>
          <w:rFonts w:hint="eastAsia"/>
          <w:color w:val="000000"/>
          <w:kern w:val="2"/>
          <w:lang w:val="en-GB" w:eastAsia="zh-CN"/>
        </w:rPr>
        <w:t xml:space="preserve"> provides a measure of RSRP </w:t>
      </w:r>
      <w:r>
        <w:rPr>
          <w:color w:val="000000"/>
          <w:kern w:val="2"/>
          <w:lang w:val="en-GB" w:eastAsia="zh-CN"/>
        </w:rPr>
        <w:t>measurement</w:t>
      </w:r>
      <w:r>
        <w:rPr>
          <w:rFonts w:hint="eastAsia"/>
          <w:color w:val="000000"/>
          <w:kern w:val="2"/>
          <w:lang w:val="en-GB" w:eastAsia="zh-CN"/>
        </w:rPr>
        <w:t xml:space="preserve"> error introduced by different CSI-RS pattern and density design.</w:t>
      </w:r>
    </w:p>
    <w:p w:rsidR="00C76557" w:rsidRDefault="00A041A6" w:rsidP="00835CFD">
      <w:pPr>
        <w:pStyle w:val="ListParagraph"/>
        <w:numPr>
          <w:ilvl w:val="0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 xml:space="preserve">System level simulation could be conducted to evaluate the </w:t>
      </w:r>
      <w:r w:rsidR="0010514E">
        <w:rPr>
          <w:rFonts w:hint="eastAsia"/>
          <w:color w:val="000000"/>
          <w:kern w:val="2"/>
          <w:lang w:val="en-GB" w:eastAsia="zh-CN"/>
        </w:rPr>
        <w:t xml:space="preserve">data transmission performance in </w:t>
      </w:r>
      <w:r w:rsidR="00270432">
        <w:rPr>
          <w:rFonts w:hint="eastAsia"/>
          <w:color w:val="000000"/>
          <w:kern w:val="2"/>
          <w:lang w:val="en-GB" w:eastAsia="zh-CN"/>
        </w:rPr>
        <w:t>multi-user multi-cell case.</w:t>
      </w:r>
    </w:p>
    <w:p w:rsidR="00270432" w:rsidRDefault="00270432" w:rsidP="00270432">
      <w:pPr>
        <w:pStyle w:val="ListParagraph"/>
        <w:numPr>
          <w:ilvl w:val="1"/>
          <w:numId w:val="28"/>
        </w:numPr>
        <w:ind w:firstLineChars="0"/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 xml:space="preserve">In this case, the following evaluation metrics could be </w:t>
      </w:r>
      <w:r w:rsidR="000B35F4">
        <w:rPr>
          <w:rFonts w:hint="eastAsia"/>
          <w:color w:val="000000"/>
          <w:kern w:val="2"/>
          <w:lang w:val="en-GB" w:eastAsia="zh-CN"/>
        </w:rPr>
        <w:t>used</w:t>
      </w:r>
    </w:p>
    <w:p w:rsidR="00A75AF2" w:rsidRPr="00A75AF2" w:rsidRDefault="00A75AF2" w:rsidP="00A75AF2">
      <w:pPr>
        <w:pStyle w:val="ListParagraph"/>
        <w:numPr>
          <w:ilvl w:val="2"/>
          <w:numId w:val="28"/>
        </w:numPr>
        <w:ind w:firstLineChars="0"/>
        <w:rPr>
          <w:color w:val="000000"/>
          <w:kern w:val="2"/>
          <w:lang w:val="en-GB" w:eastAsia="zh-CN"/>
        </w:rPr>
      </w:pPr>
      <w:r w:rsidRPr="00A75AF2">
        <w:rPr>
          <w:color w:val="000000"/>
          <w:kern w:val="2"/>
          <w:lang w:val="en-GB" w:eastAsia="zh-CN"/>
        </w:rPr>
        <w:t xml:space="preserve">Spectral efficiency </w:t>
      </w:r>
    </w:p>
    <w:p w:rsidR="00A75AF2" w:rsidRPr="00A75AF2" w:rsidRDefault="00A75AF2" w:rsidP="00A75AF2">
      <w:pPr>
        <w:pStyle w:val="ListParagraph"/>
        <w:numPr>
          <w:ilvl w:val="2"/>
          <w:numId w:val="28"/>
        </w:numPr>
        <w:ind w:firstLineChars="0"/>
        <w:rPr>
          <w:color w:val="000000"/>
          <w:kern w:val="2"/>
          <w:lang w:val="en-GB" w:eastAsia="zh-CN"/>
        </w:rPr>
      </w:pPr>
      <w:r w:rsidRPr="00A75AF2">
        <w:rPr>
          <w:color w:val="000000"/>
          <w:kern w:val="2"/>
          <w:lang w:val="en-GB" w:eastAsia="zh-CN"/>
        </w:rPr>
        <w:t xml:space="preserve">Outage </w:t>
      </w:r>
      <w:r w:rsidR="0010514E">
        <w:rPr>
          <w:rFonts w:hint="eastAsia"/>
          <w:color w:val="000000"/>
          <w:kern w:val="2"/>
          <w:lang w:val="en-GB" w:eastAsia="zh-CN"/>
        </w:rPr>
        <w:t>(as defined in Phase 2 calibration)</w:t>
      </w:r>
    </w:p>
    <w:p w:rsidR="00A75AF2" w:rsidRPr="00A75AF2" w:rsidRDefault="00A75AF2" w:rsidP="00A75AF2">
      <w:pPr>
        <w:pStyle w:val="ListParagraph"/>
        <w:numPr>
          <w:ilvl w:val="2"/>
          <w:numId w:val="28"/>
        </w:numPr>
        <w:ind w:firstLineChars="0"/>
        <w:rPr>
          <w:color w:val="000000"/>
          <w:kern w:val="2"/>
          <w:lang w:val="en-GB" w:eastAsia="zh-CN"/>
        </w:rPr>
      </w:pPr>
      <w:r w:rsidRPr="00A75AF2">
        <w:rPr>
          <w:color w:val="000000"/>
          <w:kern w:val="2"/>
          <w:lang w:val="en-GB" w:eastAsia="zh-CN"/>
        </w:rPr>
        <w:t xml:space="preserve">5%-, 50% UPT </w:t>
      </w:r>
    </w:p>
    <w:p w:rsidR="0062517C" w:rsidRDefault="0062517C" w:rsidP="0062517C">
      <w:pPr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 xml:space="preserve">Furthermore, evaluation parameters need to be defined, which is further discussed as below. </w:t>
      </w:r>
    </w:p>
    <w:p w:rsidR="008D0003" w:rsidRPr="006F4CC6" w:rsidRDefault="004B6660" w:rsidP="00DB346E">
      <w:pPr>
        <w:pStyle w:val="Heading2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Consideration on SLS parameter</w:t>
      </w:r>
    </w:p>
    <w:p w:rsidR="00F1700C" w:rsidRDefault="004B6660" w:rsidP="00F1700C">
      <w:pPr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>For system level evaluation, the following parameters are considered,</w:t>
      </w:r>
      <w:r w:rsidR="004C0B11">
        <w:rPr>
          <w:rFonts w:hint="eastAsia"/>
          <w:color w:val="000000"/>
          <w:kern w:val="2"/>
          <w:lang w:val="en-GB" w:eastAsia="zh-CN"/>
        </w:rPr>
        <w:t xml:space="preserve"> which are</w:t>
      </w:r>
      <w:r>
        <w:rPr>
          <w:rFonts w:hint="eastAsia"/>
          <w:color w:val="000000"/>
          <w:kern w:val="2"/>
          <w:lang w:val="en-GB" w:eastAsia="zh-CN"/>
        </w:rPr>
        <w:t xml:space="preserve"> based on the parameters employed in TR38.802 </w:t>
      </w:r>
      <w:r w:rsidR="00213695">
        <w:rPr>
          <w:rFonts w:hint="eastAsia"/>
          <w:color w:val="000000"/>
          <w:kern w:val="2"/>
          <w:lang w:val="en-GB" w:eastAsia="zh-CN"/>
        </w:rPr>
        <w:t xml:space="preserve">[2] </w:t>
      </w:r>
      <w:r>
        <w:rPr>
          <w:rFonts w:hint="eastAsia"/>
          <w:color w:val="000000"/>
          <w:kern w:val="2"/>
          <w:lang w:val="en-GB" w:eastAsia="zh-CN"/>
        </w:rPr>
        <w:t>and the simulation parameters employed in MIMO calibration.</w:t>
      </w:r>
      <w:r w:rsidR="00332973">
        <w:rPr>
          <w:rFonts w:hint="eastAsia"/>
          <w:color w:val="000000"/>
          <w:kern w:val="2"/>
          <w:lang w:val="en-GB" w:eastAsia="zh-CN"/>
        </w:rPr>
        <w:t xml:space="preserve"> </w:t>
      </w:r>
      <w:r w:rsidR="00AE23A7">
        <w:rPr>
          <w:rFonts w:hint="eastAsia"/>
          <w:color w:val="000000"/>
          <w:kern w:val="2"/>
          <w:lang w:val="en-GB" w:eastAsia="zh-CN"/>
        </w:rPr>
        <w:t>The red fonts are highlight</w:t>
      </w:r>
      <w:r w:rsidR="00711AD4">
        <w:rPr>
          <w:rFonts w:hint="eastAsia"/>
          <w:color w:val="000000"/>
          <w:kern w:val="2"/>
          <w:lang w:val="en-GB" w:eastAsia="zh-CN"/>
        </w:rPr>
        <w:t>ed proposals which are different</w:t>
      </w:r>
      <w:r w:rsidR="00AE23A7">
        <w:rPr>
          <w:rFonts w:hint="eastAsia"/>
          <w:color w:val="000000"/>
          <w:kern w:val="2"/>
          <w:lang w:val="en-GB" w:eastAsia="zh-CN"/>
        </w:rPr>
        <w:t xml:space="preserve"> from that of [3].</w:t>
      </w:r>
    </w:p>
    <w:p w:rsidR="004B6660" w:rsidRDefault="0077263F" w:rsidP="0077263F">
      <w:pPr>
        <w:pStyle w:val="Caption"/>
        <w:rPr>
          <w:color w:val="000000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</w:rPr>
        <w:t xml:space="preserve"> SLS parameter for</w:t>
      </w:r>
      <w:r w:rsidR="00353D88">
        <w:rPr>
          <w:rFonts w:hint="eastAsia"/>
        </w:rPr>
        <w:t xml:space="preserve"> NR</w:t>
      </w:r>
      <w:r>
        <w:rPr>
          <w:rFonts w:hint="eastAsia"/>
        </w:rPr>
        <w:t xml:space="preserve"> beam management evaluation</w:t>
      </w: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65"/>
        <w:gridCol w:w="7371"/>
      </w:tblGrid>
      <w:tr w:rsidR="009B4EBE" w:rsidRPr="008A2E4E" w:rsidTr="009B4EBE">
        <w:trPr>
          <w:trHeight w:val="158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5A09B1">
            <w:pPr>
              <w:spacing w:after="0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Attributes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C67C80">
            <w:pPr>
              <w:spacing w:after="0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Values</w:t>
            </w:r>
          </w:p>
        </w:tc>
      </w:tr>
      <w:tr w:rsidR="009B4EBE" w:rsidRPr="008A2E4E" w:rsidTr="008A2E4E">
        <w:trPr>
          <w:trHeight w:val="941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Scenarios (Carrier Frequency)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B4EBE" w:rsidRPr="008A2E4E" w:rsidRDefault="009B4EBE" w:rsidP="009B4EB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GB" w:eastAsia="zh-CN"/>
              </w:rPr>
              <w:t xml:space="preserve">Indoor hotspot (carrier frequency </w:t>
            </w:r>
            <w:r w:rsidRPr="00AE23A7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>4GHz</w:t>
            </w: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GB" w:eastAsia="zh-CN"/>
              </w:rPr>
              <w:t xml:space="preserve">, 30GHz), </w:t>
            </w:r>
            <w:r w:rsidR="00EE062B" w:rsidRPr="00AE23A7">
              <w:rPr>
                <w:rFonts w:ascii="Arial" w:hAnsi="Arial" w:cs="Arial"/>
                <w:kern w:val="2"/>
                <w:sz w:val="16"/>
                <w:szCs w:val="16"/>
                <w:lang w:val="en-GB" w:eastAsia="zh-CN"/>
              </w:rPr>
              <w:t xml:space="preserve">Urban macro (carrier frequency </w:t>
            </w:r>
            <w:r w:rsidR="00EE062B" w:rsidRPr="00AE23A7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>4GHz</w:t>
            </w:r>
            <w:r w:rsidR="00EE062B" w:rsidRPr="00AE23A7">
              <w:rPr>
                <w:rFonts w:ascii="Arial" w:hAnsi="Arial" w:cs="Arial"/>
                <w:kern w:val="2"/>
                <w:sz w:val="16"/>
                <w:szCs w:val="16"/>
                <w:lang w:val="en-GB" w:eastAsia="zh-CN"/>
              </w:rPr>
              <w:t>, 30GHz),</w:t>
            </w:r>
            <w:r w:rsidRPr="00AE23A7">
              <w:rPr>
                <w:rFonts w:ascii="Arial" w:hAnsi="Arial" w:cs="Arial"/>
                <w:kern w:val="2"/>
                <w:sz w:val="16"/>
                <w:szCs w:val="16"/>
                <w:lang w:val="en-GB" w:eastAsia="zh-CN"/>
              </w:rPr>
              <w:t xml:space="preserve"> </w:t>
            </w: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GB" w:eastAsia="zh-CN"/>
              </w:rPr>
              <w:t>Dense Urban (</w:t>
            </w:r>
            <w:r w:rsidR="001C6CCD" w:rsidRPr="00AE23A7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val="en-GB" w:eastAsia="zh-CN"/>
              </w:rPr>
              <w:t>For 30GHz, e</w:t>
            </w:r>
            <w:r w:rsidRPr="00AE23A7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>valuate micro layer only</w:t>
            </w:r>
            <w:r w:rsidR="001C6CCD" w:rsidRPr="00AE23A7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val="en-GB" w:eastAsia="zh-CN"/>
              </w:rPr>
              <w:t>; for 4GHz, evaluate macro layer</w:t>
            </w: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GB" w:eastAsia="zh-CN"/>
              </w:rPr>
              <w:t>)</w:t>
            </w: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</w:p>
          <w:p w:rsidR="004B0ABC" w:rsidRPr="008A2E4E" w:rsidRDefault="0016605A" w:rsidP="009B4EBE">
            <w:pPr>
              <w:numPr>
                <w:ilvl w:val="0"/>
                <w:numId w:val="29"/>
              </w:num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Macro layer: macro-only 10 users per TRP, all UEs are connected to macro layer. Users randomly and uniformly dropped throughout the macro geographical area </w:t>
            </w:r>
          </w:p>
          <w:p w:rsidR="004B0ABC" w:rsidRPr="008A2E4E" w:rsidRDefault="0016605A" w:rsidP="009B4EBE">
            <w:pPr>
              <w:numPr>
                <w:ilvl w:val="0"/>
                <w:numId w:val="29"/>
              </w:num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Micro layer: micro-only 3 micro BSs per macro BS and 10 users per TRP </w:t>
            </w:r>
          </w:p>
        </w:tc>
      </w:tr>
      <w:tr w:rsidR="009B4EBE" w:rsidRPr="008A2E4E" w:rsidTr="009B4EBE">
        <w:trPr>
          <w:trHeight w:val="197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Mode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9B4EB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SU-MIMO / MU-MIMO </w:t>
            </w:r>
          </w:p>
        </w:tc>
      </w:tr>
      <w:tr w:rsidR="00232D2A" w:rsidRPr="008A2E4E" w:rsidTr="009B4EBE">
        <w:trPr>
          <w:trHeight w:val="197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232D2A" w:rsidRPr="0040115C" w:rsidRDefault="00232D2A" w:rsidP="00C0104F">
            <w:pPr>
              <w:spacing w:after="0"/>
              <w:jc w:val="left"/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b/>
                <w:bCs/>
                <w:color w:val="FF0000"/>
                <w:kern w:val="2"/>
                <w:sz w:val="16"/>
                <w:szCs w:val="16"/>
                <w:lang w:eastAsia="zh-CN"/>
              </w:rPr>
              <w:t>System bandwidth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232D2A" w:rsidRPr="0040115C" w:rsidRDefault="00F83DB3" w:rsidP="009B4EBE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4GHz: 20MHz (DL+UL)</w:t>
            </w:r>
          </w:p>
          <w:p w:rsidR="00F83DB3" w:rsidRPr="0040115C" w:rsidRDefault="00F83DB3" w:rsidP="009B4EBE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30GHz: 80MHz (DL+UL)</w:t>
            </w:r>
          </w:p>
        </w:tc>
      </w:tr>
      <w:tr w:rsidR="00232D2A" w:rsidRPr="008A2E4E" w:rsidTr="009B4EBE">
        <w:trPr>
          <w:trHeight w:val="197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232D2A" w:rsidRPr="0040115C" w:rsidRDefault="00232D2A" w:rsidP="00C0104F">
            <w:pPr>
              <w:spacing w:after="0"/>
              <w:jc w:val="left"/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b/>
                <w:bCs/>
                <w:color w:val="FF0000"/>
                <w:kern w:val="2"/>
                <w:sz w:val="16"/>
                <w:szCs w:val="16"/>
                <w:lang w:eastAsia="zh-CN"/>
              </w:rPr>
              <w:t>Sub-carrier spacing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232D2A" w:rsidRPr="0040115C" w:rsidRDefault="00A24343" w:rsidP="009B4EBE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4GHz: 15kHz</w:t>
            </w:r>
          </w:p>
          <w:p w:rsidR="00A24343" w:rsidRPr="0040115C" w:rsidRDefault="00A24343" w:rsidP="00FE2008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40115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30GHz: 60kHz</w:t>
            </w:r>
          </w:p>
        </w:tc>
      </w:tr>
      <w:tr w:rsidR="009B4EBE" w:rsidRPr="008A2E4E" w:rsidTr="009B4EBE">
        <w:trPr>
          <w:trHeight w:val="197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Channel Model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9B4EB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Following related assumption in TR 38.802 </w:t>
            </w:r>
          </w:p>
        </w:tc>
      </w:tr>
      <w:tr w:rsidR="009B4EBE" w:rsidRPr="008A2E4E" w:rsidTr="009B4EBE">
        <w:trPr>
          <w:trHeight w:val="383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0ABC" w:rsidRPr="008A2E4E" w:rsidRDefault="009B4EBE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TXRU mapping to antenna elements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4B549E" w:rsidRPr="004B549E" w:rsidRDefault="004B549E" w:rsidP="004B549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4B549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Companies explain the details of T</w:t>
            </w:r>
            <w:r w:rsidR="003942D8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XRU mapping to antenna elements</w:t>
            </w:r>
          </w:p>
          <w:p w:rsidR="009B4EBE" w:rsidRPr="008A2E4E" w:rsidRDefault="004B549E" w:rsidP="004B549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4B549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  <w:r w:rsidR="009B4EBE"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(30GHz: 2D DFT based beam </w:t>
            </w:r>
            <w:r w:rsidR="005F50CE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val="it-IT" w:eastAsia="zh-CN"/>
              </w:rPr>
              <w:t>per polarization</w:t>
            </w:r>
            <w:r w:rsidR="005F50CE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  <w:r w:rsidR="009B4EBE"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as a baseline</w:t>
            </w:r>
          </w:p>
          <w:p w:rsidR="004B0ABC" w:rsidRPr="008A2E4E" w:rsidRDefault="00EE062B" w:rsidP="009B4EB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4GHz: </w:t>
            </w: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val="it-IT" w:eastAsia="zh-CN"/>
              </w:rPr>
              <w:t>1D DFT per vertical dimension per polarization as baseline</w:t>
            </w:r>
            <w:r w:rsidR="009B4EBE" w:rsidRPr="008A2E4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) </w:t>
            </w:r>
          </w:p>
        </w:tc>
      </w:tr>
      <w:tr w:rsidR="00DA05BA" w:rsidRPr="008A2E4E" w:rsidTr="009B4EBE">
        <w:trPr>
          <w:trHeight w:val="197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8A2E4E" w:rsidRDefault="00DA05BA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TXRU mapping weights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DA05BA" w:rsidRDefault="00DA05BA" w:rsidP="00DA05BA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DA05BA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the details of TXRU mapping weights. </w:t>
            </w:r>
          </w:p>
        </w:tc>
      </w:tr>
      <w:tr w:rsidR="00DA05BA" w:rsidRPr="008A2E4E" w:rsidTr="009B4EBE">
        <w:trPr>
          <w:trHeight w:val="383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8A2E4E" w:rsidRDefault="00DA05BA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Criteria for selection for serving TRP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DA05BA" w:rsidRDefault="00DA05BA" w:rsidP="00DA05BA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DA05BA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the details of criteria for selection for serving TRP. </w:t>
            </w:r>
          </w:p>
        </w:tc>
      </w:tr>
      <w:tr w:rsidR="00DA05BA" w:rsidRPr="008A2E4E" w:rsidTr="004252FA">
        <w:trPr>
          <w:trHeight w:val="53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8A2E4E" w:rsidRDefault="00DA05BA" w:rsidP="00C0104F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8A2E4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Criteria for beam selection for serving TRP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A05BA" w:rsidRPr="00DA05BA" w:rsidRDefault="00DA05BA" w:rsidP="00DA05BA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DA05BA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the details of criteria for beam selection for serving TRP. </w:t>
            </w:r>
          </w:p>
        </w:tc>
      </w:tr>
      <w:tr w:rsidR="001234AD" w:rsidRPr="008A2E4E" w:rsidTr="009B4EBE">
        <w:trPr>
          <w:trHeight w:val="569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8A2E4E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Constraints for the range of selective beams per TRP sector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711AD4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11AD4">
              <w:rPr>
                <w:rFonts w:ascii="Arial" w:hAnsi="Arial" w:cs="Arial"/>
                <w:color w:val="FF0000"/>
                <w:kern w:val="2"/>
                <w:sz w:val="16"/>
                <w:szCs w:val="16"/>
              </w:rPr>
              <w:t xml:space="preserve">Companies </w:t>
            </w:r>
            <w:r w:rsidRPr="00711AD4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</w:rPr>
              <w:t>report</w:t>
            </w:r>
            <w:r w:rsidRPr="00711AD4">
              <w:rPr>
                <w:rFonts w:ascii="Arial" w:hAnsi="Arial" w:cs="Arial"/>
                <w:color w:val="FF0000"/>
                <w:kern w:val="2"/>
                <w:sz w:val="16"/>
                <w:szCs w:val="16"/>
              </w:rPr>
              <w:t xml:space="preserve"> the details</w:t>
            </w:r>
          </w:p>
        </w:tc>
      </w:tr>
      <w:tr w:rsidR="001234AD" w:rsidRPr="008A2E4E" w:rsidTr="004252FA">
        <w:trPr>
          <w:trHeight w:val="85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8A2E4E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Scheduling algorithm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8A2E4E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PF scheduler </w:t>
            </w:r>
          </w:p>
        </w:tc>
      </w:tr>
      <w:tr w:rsidR="001234AD" w:rsidRPr="008A2E4E" w:rsidTr="004252FA">
        <w:trPr>
          <w:trHeight w:val="41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8A2E4E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Traffic Model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1234AD" w:rsidRPr="008A2E4E" w:rsidRDefault="001234AD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FTP model </w:t>
            </w:r>
            <w:r w:rsidR="00EE062B"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1/3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</w:t>
            </w:r>
            <w:r w:rsidRPr="008A2E4E"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for UPT evaluation, 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with packet size 0.1 and 0.5Mbytes (other value is not precluded). </w:t>
            </w:r>
          </w:p>
          <w:p w:rsidR="00E37FDC" w:rsidRPr="008A2E4E" w:rsidRDefault="00E0483D" w:rsidP="00B37A1A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>Other traffic model</w:t>
            </w:r>
            <w:r w:rsidR="00B37A1A">
              <w:rPr>
                <w:rFonts w:ascii="Arial" w:hAnsi="Arial" w:cs="Arial" w:hint="eastAsia"/>
                <w:kern w:val="24"/>
                <w:sz w:val="16"/>
                <w:szCs w:val="16"/>
              </w:rPr>
              <w:t>s</w:t>
            </w: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 </w:t>
            </w:r>
            <w:r w:rsidR="00EE062B"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including full buffer</w:t>
            </w:r>
            <w:r w:rsidR="0038002E"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 </w:t>
            </w:r>
            <w:r w:rsidR="00B37A1A">
              <w:rPr>
                <w:rFonts w:ascii="Arial" w:hAnsi="Arial" w:cs="Arial" w:hint="eastAsia"/>
                <w:kern w:val="24"/>
                <w:sz w:val="16"/>
                <w:szCs w:val="16"/>
              </w:rPr>
              <w:t>are</w:t>
            </w: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 not precluded.</w:t>
            </w:r>
          </w:p>
        </w:tc>
      </w:tr>
      <w:tr w:rsidR="00D314D1" w:rsidRPr="008A2E4E" w:rsidTr="004252FA">
        <w:trPr>
          <w:trHeight w:val="41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</w:rPr>
              <w:t xml:space="preserve">BS antenna configurations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30GHz: 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(M</w:t>
            </w:r>
            <w:proofErr w:type="gram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,N,P</w:t>
            </w:r>
            <w:proofErr w:type="gram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</w:t>
            </w:r>
            <w:r w:rsidR="005948B4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M</w:t>
            </w:r>
            <w:r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</w:t>
            </w:r>
            <w:r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(4,8,2,2,2). (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(0.5, 0.5)λ. (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g,V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g,H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(2.0, 4.0)λ</w:t>
            </w:r>
          </w:p>
          <w:p w:rsidR="00D314D1" w:rsidRPr="00E065F6" w:rsidRDefault="00D314D1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4GHz: 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(M</w:t>
            </w:r>
            <w:proofErr w:type="gram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,N,P</w:t>
            </w:r>
            <w:proofErr w:type="gram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</w:t>
            </w:r>
            <w:r w:rsidR="005948B4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948B4"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M</w:t>
            </w:r>
            <w:r w:rsidR="005948B4"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="005948B4"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</w:t>
            </w:r>
            <w:r w:rsidR="005948B4"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</w:t>
            </w: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8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,8,2,</w:t>
            </w: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</w:t>
            </w: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</w:t>
            </w: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as baseline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. (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(0.</w:t>
            </w: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8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 0.5</w:t>
            </w:r>
            <w:proofErr w:type="gram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)λ</w:t>
            </w:r>
            <w:proofErr w:type="gram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. </w:t>
            </w:r>
          </w:p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</w:rPr>
              <w:t>Note: important to consider also other antenna configurations to maintain flexibility</w:t>
            </w:r>
          </w:p>
        </w:tc>
      </w:tr>
      <w:tr w:rsidR="00D314D1" w:rsidRPr="008A2E4E" w:rsidTr="004252FA">
        <w:trPr>
          <w:trHeight w:val="41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</w:rPr>
              <w:t xml:space="preserve">BS antenna element radiation pattern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</w:rPr>
              <w:t xml:space="preserve">According to TR36.873 and TR38.802 </w:t>
            </w:r>
          </w:p>
        </w:tc>
      </w:tr>
      <w:tr w:rsidR="00D314D1" w:rsidRPr="008A2E4E" w:rsidTr="004252FA">
        <w:trPr>
          <w:trHeight w:val="41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</w:rPr>
              <w:lastRenderedPageBreak/>
              <w:t xml:space="preserve">UE antenna configurations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30GHz: 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(M, N, P, </w:t>
            </w:r>
            <w:proofErr w:type="spellStart"/>
            <w:r w:rsidR="00702AC8"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M</w:t>
            </w:r>
            <w:r w:rsidR="00702AC8"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="00702AC8"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</w:t>
            </w:r>
            <w:r w:rsidR="00702AC8" w:rsidRPr="00DC01C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(2, 4, 2, 1, 2); (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(0.5, 0.5)λ. (</w:t>
            </w: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g,V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F56F83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g,H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(0, 0)λ. *</w:t>
            </w:r>
          </w:p>
          <w:p w:rsidR="00D314D1" w:rsidRPr="00E065F6" w:rsidRDefault="00D314D1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proofErr w:type="spellStart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Θ</w:t>
            </w:r>
            <w:r w:rsidRPr="00623D6B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mg,ng</w:t>
            </w:r>
            <w:proofErr w:type="spellEnd"/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=90</w:t>
            </w:r>
            <w:r w:rsidR="00623D6B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deg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; Ω</w:t>
            </w:r>
            <w:r w:rsidRPr="00623D6B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0,1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=Ω</w:t>
            </w:r>
            <w:r w:rsidRPr="00623D6B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0,0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+180</w:t>
            </w:r>
            <w:r w:rsidR="00623D6B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(deg)</w:t>
            </w: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;</w:t>
            </w:r>
          </w:p>
          <w:p w:rsidR="00D314D1" w:rsidRPr="00E065F6" w:rsidRDefault="00D314D1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4GHz: Up to 8Tx/Rx</w:t>
            </w:r>
          </w:p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</w:pPr>
            <w:r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</w:rPr>
              <w:t>Note: important to consider also other antenna configurations to maintain flexibility</w:t>
            </w:r>
          </w:p>
        </w:tc>
      </w:tr>
      <w:tr w:rsidR="00D314D1" w:rsidRPr="008A2E4E" w:rsidTr="004252FA">
        <w:trPr>
          <w:trHeight w:val="41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E065F6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</w:rPr>
            </w:pPr>
            <w:r w:rsidRPr="00E065F6">
              <w:rPr>
                <w:rFonts w:ascii="Arial" w:hAnsi="Arial" w:cs="Arial"/>
                <w:b/>
                <w:bCs/>
                <w:color w:val="FF0000"/>
                <w:kern w:val="2"/>
                <w:sz w:val="16"/>
                <w:szCs w:val="16"/>
              </w:rPr>
              <w:t xml:space="preserve">UE antenna element radiation pattern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261FDB" w:rsidRPr="00E065F6" w:rsidRDefault="00261FDB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4GHz: Omni-directional with 5dBi gain</w:t>
            </w:r>
          </w:p>
          <w:p w:rsidR="00D314D1" w:rsidRPr="00E065F6" w:rsidRDefault="00261FDB" w:rsidP="006E2730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30GHz: </w:t>
            </w:r>
            <w:r w:rsidR="00D314D1" w:rsidRPr="00E065F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See Table A.2.1-8 in TR 38.802 </w:t>
            </w:r>
          </w:p>
        </w:tc>
      </w:tr>
      <w:tr w:rsidR="00D314D1" w:rsidRPr="008A2E4E" w:rsidTr="004252FA">
        <w:trPr>
          <w:trHeight w:val="108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Inter-panel calibration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>Ideal</w:t>
            </w: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, </w:t>
            </w:r>
            <w:r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non-ideal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>following 38.802 (optional)</w:t>
            </w:r>
          </w:p>
        </w:tc>
      </w:tr>
      <w:tr w:rsidR="00D314D1" w:rsidRPr="008A2E4E" w:rsidTr="004252FA">
        <w:trPr>
          <w:trHeight w:val="310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FC5CE5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color w:val="FF0000"/>
                <w:kern w:val="24"/>
                <w:sz w:val="16"/>
                <w:szCs w:val="16"/>
              </w:rPr>
              <w:t xml:space="preserve">Beam </w:t>
            </w:r>
            <w:r>
              <w:rPr>
                <w:rFonts w:ascii="Arial" w:hAnsi="Arial" w:cs="Arial"/>
                <w:b/>
                <w:bCs/>
                <w:color w:val="FF0000"/>
                <w:kern w:val="24"/>
                <w:sz w:val="16"/>
                <w:szCs w:val="16"/>
              </w:rPr>
              <w:t>correspondence</w:t>
            </w:r>
            <w:r w:rsidRPr="00EE062B">
              <w:rPr>
                <w:rFonts w:ascii="Arial" w:hAnsi="Arial" w:cs="Arial"/>
                <w:b/>
                <w:bCs/>
                <w:color w:val="FF0000"/>
                <w:kern w:val="24"/>
                <w:sz w:val="16"/>
                <w:szCs w:val="16"/>
              </w:rPr>
              <w:t xml:space="preserve"> calibration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FC5CE5" w:rsidRDefault="00D314D1" w:rsidP="00991982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FF0000"/>
                <w:kern w:val="24"/>
                <w:sz w:val="16"/>
                <w:szCs w:val="16"/>
              </w:rPr>
              <w:t>Companies report details</w:t>
            </w:r>
            <w:r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 xml:space="preserve"> </w:t>
            </w:r>
          </w:p>
        </w:tc>
      </w:tr>
      <w:tr w:rsidR="00D314D1" w:rsidRPr="008A2E4E" w:rsidTr="004252FA">
        <w:trPr>
          <w:trHeight w:val="272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Control </w:t>
            </w:r>
            <w:r w:rsidRPr="00A56ABC">
              <w:rPr>
                <w:rFonts w:ascii="Arial" w:hAnsi="Arial" w:cs="Arial" w:hint="eastAsia"/>
                <w:b/>
                <w:bCs/>
                <w:color w:val="FF0000"/>
                <w:kern w:val="24"/>
                <w:sz w:val="16"/>
                <w:szCs w:val="16"/>
              </w:rPr>
              <w:t>and RS</w:t>
            </w:r>
            <w:r>
              <w:rPr>
                <w:rFonts w:ascii="Arial" w:hAnsi="Arial" w:cs="Arial" w:hint="eastAsia"/>
                <w:b/>
                <w:bCs/>
                <w:kern w:val="24"/>
                <w:sz w:val="16"/>
                <w:szCs w:val="16"/>
              </w:rPr>
              <w:t xml:space="preserve"> </w:t>
            </w: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overhead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305A12" w:rsidRDefault="00D314D1" w:rsidP="00050D60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 xml:space="preserve">Reported by companies </w:t>
            </w:r>
          </w:p>
        </w:tc>
      </w:tr>
      <w:tr w:rsidR="00D314D1" w:rsidRPr="008A2E4E" w:rsidTr="004252FA">
        <w:trPr>
          <w:trHeight w:val="248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UE receiver type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MMSE-IRC </w:t>
            </w:r>
            <w:r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as baseline; other advanced receiver is not precluded.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</w:t>
            </w:r>
          </w:p>
        </w:tc>
      </w:tr>
      <w:tr w:rsidR="00D314D1" w:rsidRPr="008A2E4E" w:rsidTr="004252FA">
        <w:trPr>
          <w:trHeight w:val="280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BF scheme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 w:rsidP="00050D60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E062B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Companies report  details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</w:t>
            </w:r>
          </w:p>
        </w:tc>
      </w:tr>
      <w:tr w:rsidR="00D314D1" w:rsidRPr="008A2E4E" w:rsidTr="004252FA">
        <w:trPr>
          <w:trHeight w:val="384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Transmission scheme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Multi-antenna port transmission schemes </w:t>
            </w:r>
          </w:p>
          <w:p w:rsidR="00D314D1" w:rsidRPr="008A2E4E" w:rsidRDefault="00D314D1" w:rsidP="00050D60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Note: Companies </w:t>
            </w:r>
            <w:r w:rsidRPr="008A2E4E">
              <w:rPr>
                <w:rFonts w:ascii="Arial" w:hAnsi="Arial" w:cs="Arial" w:hint="eastAsia"/>
                <w:kern w:val="24"/>
                <w:sz w:val="16"/>
                <w:szCs w:val="16"/>
              </w:rPr>
              <w:t>report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details. </w:t>
            </w:r>
          </w:p>
        </w:tc>
      </w:tr>
      <w:tr w:rsidR="00D314D1" w:rsidRPr="008A2E4E" w:rsidTr="009B4EBE">
        <w:trPr>
          <w:trHeight w:val="569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UE mobility feature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A56ABC">
              <w:rPr>
                <w:rFonts w:ascii="Arial" w:hAnsi="Arial" w:cs="Arial"/>
                <w:kern w:val="24"/>
                <w:sz w:val="16"/>
                <w:szCs w:val="16"/>
              </w:rPr>
              <w:t>Follow Phase 3 calibration</w:t>
            </w:r>
            <w:r w:rsidRPr="00A56ABC">
              <w:rPr>
                <w:rFonts w:ascii="Arial" w:hAnsi="Arial" w:cs="Arial" w:hint="eastAsia"/>
                <w:kern w:val="24"/>
                <w:sz w:val="16"/>
                <w:szCs w:val="16"/>
              </w:rPr>
              <w:t>;</w:t>
            </w:r>
            <w:r>
              <w:rPr>
                <w:rFonts w:ascii="Arial" w:hAnsi="Arial" w:cs="Arial" w:hint="eastAsia"/>
                <w:kern w:val="24"/>
                <w:sz w:val="16"/>
                <w:szCs w:val="16"/>
              </w:rPr>
              <w:t xml:space="preserve"> </w:t>
            </w:r>
            <w:r w:rsidRPr="00A56ABC">
              <w:rPr>
                <w:rFonts w:ascii="Arial" w:hAnsi="Arial" w:cs="Arial" w:hint="eastAsia"/>
                <w:color w:val="FF0000"/>
                <w:kern w:val="24"/>
                <w:sz w:val="16"/>
                <w:szCs w:val="16"/>
              </w:rPr>
              <w:t>Add-on features including UE mobility, blockage, etc. could be considered.</w:t>
            </w: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 </w:t>
            </w:r>
          </w:p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kern w:val="24"/>
                <w:sz w:val="16"/>
                <w:szCs w:val="16"/>
              </w:rPr>
              <w:t xml:space="preserve">Note: Companies explain whether or which model is used in simulation evaluation. If used, the configuration details should be explained </w:t>
            </w:r>
          </w:p>
        </w:tc>
      </w:tr>
      <w:tr w:rsidR="00D314D1" w:rsidRPr="008A2E4E" w:rsidTr="00A56ABC">
        <w:trPr>
          <w:trHeight w:val="53"/>
        </w:trPr>
        <w:tc>
          <w:tcPr>
            <w:tcW w:w="2065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8A2E4E" w:rsidRDefault="00D314D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8A2E4E">
              <w:rPr>
                <w:rFonts w:ascii="Arial" w:hAnsi="Arial" w:cs="Arial"/>
                <w:b/>
                <w:bCs/>
                <w:kern w:val="24"/>
                <w:sz w:val="16"/>
                <w:szCs w:val="16"/>
              </w:rPr>
              <w:t xml:space="preserve">Metric </w:t>
            </w:r>
          </w:p>
        </w:tc>
        <w:tc>
          <w:tcPr>
            <w:tcW w:w="7371" w:type="dxa"/>
            <w:shd w:val="clear" w:color="auto" w:fill="auto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D314D1" w:rsidRPr="00A56ABC" w:rsidRDefault="00D314D1" w:rsidP="00A56ABC">
            <w:pPr>
              <w:pStyle w:val="ListParagraph"/>
              <w:numPr>
                <w:ilvl w:val="0"/>
                <w:numId w:val="42"/>
              </w:numPr>
              <w:autoSpaceDE/>
              <w:autoSpaceDN/>
              <w:spacing w:after="0" w:line="276" w:lineRule="auto"/>
              <w:ind w:firstLineChars="0"/>
              <w:divId w:val="978266479"/>
              <w:rPr>
                <w:rFonts w:ascii="Arial" w:hAnsi="Arial" w:cs="Arial"/>
                <w:kern w:val="24"/>
                <w:sz w:val="16"/>
                <w:szCs w:val="16"/>
                <w:lang w:eastAsia="zh-CN"/>
              </w:rPr>
            </w:pPr>
            <w:r w:rsidRPr="00A56ABC">
              <w:rPr>
                <w:rFonts w:ascii="Arial" w:hAnsi="Arial" w:cs="Arial"/>
                <w:kern w:val="24"/>
                <w:sz w:val="16"/>
                <w:szCs w:val="16"/>
              </w:rPr>
              <w:t xml:space="preserve">Spectral efficiency (evaluated under full buffer) </w:t>
            </w:r>
          </w:p>
          <w:p w:rsidR="00D314D1" w:rsidRPr="00A56ABC" w:rsidRDefault="00D314D1" w:rsidP="00A56ABC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 w:line="276" w:lineRule="auto"/>
              <w:ind w:firstLineChars="0"/>
              <w:divId w:val="978266479"/>
              <w:rPr>
                <w:rFonts w:ascii="Arial" w:hAnsi="Arial" w:cs="Arial"/>
                <w:kern w:val="24"/>
                <w:sz w:val="16"/>
                <w:szCs w:val="16"/>
                <w:lang w:eastAsia="zh-CN"/>
              </w:rPr>
            </w:pPr>
            <w:r w:rsidRPr="00A56ABC">
              <w:rPr>
                <w:rFonts w:ascii="Arial" w:hAnsi="Arial" w:cs="Arial"/>
                <w:kern w:val="24"/>
                <w:sz w:val="16"/>
                <w:szCs w:val="16"/>
              </w:rPr>
              <w:t xml:space="preserve">Outage </w:t>
            </w:r>
          </w:p>
          <w:p w:rsidR="00CA0F00" w:rsidRPr="00751D56" w:rsidRDefault="00D314D1" w:rsidP="00751D56">
            <w:pPr>
              <w:pStyle w:val="ListParagraph"/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 w:line="276" w:lineRule="auto"/>
              <w:ind w:firstLineChars="0"/>
              <w:divId w:val="978266479"/>
              <w:rPr>
                <w:rFonts w:ascii="Arial" w:hAnsi="Arial" w:cs="Arial"/>
                <w:color w:val="FF0000"/>
                <w:kern w:val="24"/>
                <w:sz w:val="16"/>
                <w:szCs w:val="16"/>
                <w:lang w:eastAsia="zh-CN"/>
              </w:rPr>
            </w:pPr>
            <w:r w:rsidRPr="00010696">
              <w:rPr>
                <w:rFonts w:ascii="Arial" w:hAnsi="Arial" w:cs="Arial"/>
                <w:color w:val="FF0000"/>
                <w:kern w:val="24"/>
                <w:sz w:val="16"/>
                <w:szCs w:val="16"/>
              </w:rPr>
              <w:t>5%-, 50% UPT (evaluated under FTP model)</w:t>
            </w:r>
          </w:p>
        </w:tc>
      </w:tr>
    </w:tbl>
    <w:p w:rsidR="009B4EBE" w:rsidRPr="009B4EBE" w:rsidRDefault="009B4EBE" w:rsidP="00F1700C">
      <w:pPr>
        <w:rPr>
          <w:i/>
          <w:color w:val="000000"/>
          <w:kern w:val="2"/>
          <w:lang w:eastAsia="zh-CN"/>
        </w:rPr>
      </w:pPr>
    </w:p>
    <w:p w:rsidR="00C15575" w:rsidRPr="006F4CC6" w:rsidRDefault="00076FB5" w:rsidP="00DB346E">
      <w:pPr>
        <w:pStyle w:val="Heading2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Consideration on LLS parameter</w:t>
      </w:r>
    </w:p>
    <w:p w:rsidR="00F84BCD" w:rsidRDefault="00B11B49" w:rsidP="00F84BCD">
      <w:pPr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>For link level evaluation, the following parameters are considered, which are based on the parameters employed in TR38.802 and the simulation parameters employed in MIMO calibration.</w:t>
      </w:r>
      <w:r w:rsidR="00F84BCD">
        <w:rPr>
          <w:rFonts w:hint="eastAsia"/>
          <w:color w:val="000000"/>
          <w:kern w:val="2"/>
          <w:lang w:val="en-GB" w:eastAsia="zh-CN"/>
        </w:rPr>
        <w:t xml:space="preserve"> The red fonts are highlighted proposals which are different from that of [3].</w:t>
      </w:r>
    </w:p>
    <w:p w:rsidR="00B11B49" w:rsidRPr="00F84BCD" w:rsidRDefault="00595B29" w:rsidP="00B11B49">
      <w:pPr>
        <w:rPr>
          <w:color w:val="000000"/>
          <w:kern w:val="2"/>
          <w:lang w:val="en-GB" w:eastAsia="zh-CN"/>
        </w:rPr>
      </w:pPr>
      <w:r>
        <w:rPr>
          <w:rFonts w:hint="eastAsia"/>
          <w:color w:val="000000"/>
          <w:kern w:val="2"/>
          <w:lang w:val="en-GB" w:eastAsia="zh-CN"/>
        </w:rPr>
        <w:t>It is noted that the link level channel model parameter</w:t>
      </w:r>
      <w:r w:rsidR="00476B30">
        <w:rPr>
          <w:rFonts w:hint="eastAsia"/>
          <w:color w:val="000000"/>
          <w:kern w:val="2"/>
          <w:lang w:val="en-GB" w:eastAsia="zh-CN"/>
        </w:rPr>
        <w:t xml:space="preserve"> proposal</w:t>
      </w:r>
      <w:r>
        <w:rPr>
          <w:rFonts w:hint="eastAsia"/>
          <w:color w:val="000000"/>
          <w:kern w:val="2"/>
          <w:lang w:val="en-GB" w:eastAsia="zh-CN"/>
        </w:rPr>
        <w:t xml:space="preserve"> for delay spread and angular spread are according to </w:t>
      </w:r>
      <w:r w:rsidR="00476B30">
        <w:rPr>
          <w:rFonts w:hint="eastAsia"/>
          <w:color w:val="000000"/>
          <w:kern w:val="2"/>
          <w:lang w:val="en-GB" w:eastAsia="zh-CN"/>
        </w:rPr>
        <w:t xml:space="preserve">the </w:t>
      </w:r>
      <w:r>
        <w:rPr>
          <w:rFonts w:hint="eastAsia"/>
          <w:color w:val="000000"/>
          <w:kern w:val="2"/>
          <w:lang w:val="en-GB" w:eastAsia="zh-CN"/>
        </w:rPr>
        <w:t>delay spread and corresponding angular spread in system level channel model as defined in Report ITU-R M.2135, 3GPP TR36.873, and TR38.900</w:t>
      </w:r>
      <w:r w:rsidR="005E4DEC">
        <w:rPr>
          <w:rFonts w:hint="eastAsia"/>
          <w:color w:val="000000"/>
          <w:kern w:val="2"/>
          <w:lang w:val="en-GB" w:eastAsia="zh-CN"/>
        </w:rPr>
        <w:t xml:space="preserve"> </w:t>
      </w:r>
      <w:r w:rsidR="00942E8C">
        <w:rPr>
          <w:rFonts w:hint="eastAsia"/>
          <w:color w:val="000000"/>
          <w:kern w:val="2"/>
          <w:lang w:val="en-GB" w:eastAsia="zh-CN"/>
        </w:rPr>
        <w:t xml:space="preserve">[4~6] </w:t>
      </w:r>
      <w:r w:rsidR="005E4DEC">
        <w:rPr>
          <w:rFonts w:hint="eastAsia"/>
          <w:color w:val="000000"/>
          <w:kern w:val="2"/>
          <w:lang w:val="en-GB" w:eastAsia="zh-CN"/>
        </w:rPr>
        <w:t>in Indoor Hotspot, Urban macro and Urban micro</w:t>
      </w:r>
      <w:r>
        <w:rPr>
          <w:rFonts w:hint="eastAsia"/>
          <w:color w:val="000000"/>
          <w:kern w:val="2"/>
          <w:lang w:val="en-GB" w:eastAsia="zh-CN"/>
        </w:rPr>
        <w:t>.</w:t>
      </w:r>
    </w:p>
    <w:p w:rsidR="00353D88" w:rsidRPr="00353D88" w:rsidRDefault="00353D88" w:rsidP="00353D88">
      <w:pPr>
        <w:pStyle w:val="Caption"/>
        <w:rPr>
          <w:color w:val="000000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</w:rPr>
        <w:t xml:space="preserve"> LLS parameter for NR beam management evaluation</w:t>
      </w: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69"/>
        <w:gridCol w:w="7371"/>
      </w:tblGrid>
      <w:tr w:rsidR="00C31F68" w:rsidRPr="005554EE" w:rsidTr="005554EE">
        <w:trPr>
          <w:trHeight w:val="146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Attributes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tabs>
                <w:tab w:val="left" w:pos="7227"/>
              </w:tabs>
              <w:spacing w:after="0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>Values</w:t>
            </w:r>
          </w:p>
        </w:tc>
      </w:tr>
      <w:tr w:rsidR="00C31F68" w:rsidRPr="005554EE" w:rsidTr="005554EE">
        <w:trPr>
          <w:trHeight w:val="219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Carrier Frequency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30 GHz, 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4GHz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C31F68" w:rsidRPr="005554EE" w:rsidTr="005554EE">
        <w:trPr>
          <w:trHeight w:val="264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Subcarrier Spacing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30GHz: 60kHz</w:t>
            </w:r>
          </w:p>
          <w:p w:rsidR="004B0ABC" w:rsidRPr="00A7406C" w:rsidRDefault="00EE062B" w:rsidP="005554EE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4GHz: 15kHz </w:t>
            </w:r>
          </w:p>
        </w:tc>
      </w:tr>
      <w:tr w:rsidR="00C31F68" w:rsidRPr="005554EE" w:rsidTr="005554EE">
        <w:trPr>
          <w:trHeight w:val="582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Data allocation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8 RBs </w:t>
            </w:r>
          </w:p>
          <w:p w:rsidR="004B0ABC" w:rsidRPr="005554EE" w:rsidRDefault="0016605A" w:rsidP="005554EE">
            <w:pPr>
              <w:numPr>
                <w:ilvl w:val="0"/>
                <w:numId w:val="34"/>
              </w:numPr>
              <w:tabs>
                <w:tab w:val="left" w:pos="720"/>
              </w:tabs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Note: Error free PDCCH decoding is assumed. </w:t>
            </w:r>
          </w:p>
          <w:p w:rsidR="004B0ABC" w:rsidRPr="005554EE" w:rsidRDefault="0016605A" w:rsidP="005554EE">
            <w:pPr>
              <w:numPr>
                <w:ilvl w:val="0"/>
                <w:numId w:val="34"/>
              </w:numPr>
              <w:tabs>
                <w:tab w:val="left" w:pos="720"/>
              </w:tabs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First 2 OFDM symbols for PDCCH, and following 12 OFDM symbols for data channel </w:t>
            </w:r>
          </w:p>
        </w:tc>
      </w:tr>
      <w:tr w:rsidR="00C31F68" w:rsidRPr="005554EE" w:rsidTr="005554EE">
        <w:trPr>
          <w:trHeight w:val="1541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Channel Model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6406B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CDL-A /B/C model </w:t>
            </w:r>
          </w:p>
          <w:p w:rsidR="004B0ABC" w:rsidRPr="00DA05BA" w:rsidRDefault="0016605A" w:rsidP="005554EE">
            <w:pPr>
              <w:numPr>
                <w:ilvl w:val="0"/>
                <w:numId w:val="35"/>
              </w:numPr>
              <w:tabs>
                <w:tab w:val="left" w:pos="720"/>
              </w:tabs>
              <w:spacing w:after="0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delay sprea</w:t>
            </w:r>
            <w:r w:rsidRPr="00DA05BA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d =</w:t>
            </w:r>
            <w:r w:rsidR="006406B8" w:rsidRPr="00DA05BA">
              <w:rPr>
                <w:rFonts w:ascii="Arial" w:hAnsi="Arial" w:cs="Arial" w:hint="eastAsia"/>
                <w:kern w:val="2"/>
                <w:sz w:val="16"/>
                <w:szCs w:val="16"/>
                <w:lang w:eastAsia="zh-CN"/>
              </w:rPr>
              <w:t>1</w:t>
            </w:r>
            <w:r w:rsidR="00F45898" w:rsidRPr="00DA05BA">
              <w:rPr>
                <w:rFonts w:ascii="Arial" w:hAnsi="Arial" w:cs="Arial" w:hint="eastAsia"/>
                <w:kern w:val="2"/>
                <w:sz w:val="16"/>
                <w:szCs w:val="16"/>
                <w:lang w:eastAsia="zh-CN"/>
              </w:rPr>
              <w:t>00</w:t>
            </w:r>
            <w:r w:rsidRPr="00DA05BA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ns </w:t>
            </w:r>
          </w:p>
          <w:p w:rsidR="004B0ABC" w:rsidRPr="005554EE" w:rsidRDefault="0016605A" w:rsidP="005554EE">
            <w:pPr>
              <w:numPr>
                <w:ilvl w:val="0"/>
                <w:numId w:val="35"/>
              </w:numPr>
              <w:tabs>
                <w:tab w:val="left" w:pos="720"/>
              </w:tabs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UE speed=3km/h.  </w:t>
            </w:r>
          </w:p>
          <w:p w:rsidR="004B0ABC" w:rsidRPr="005554EE" w:rsidRDefault="0016605A" w:rsidP="00AC43CC">
            <w:pPr>
              <w:numPr>
                <w:ilvl w:val="0"/>
                <w:numId w:val="35"/>
              </w:numPr>
              <w:tabs>
                <w:tab w:val="left" w:pos="720"/>
              </w:tabs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The angles of BS, i.e.,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AoD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ZoD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, are uniformly distributed within </w:t>
            </w:r>
            <w:r w:rsidRPr="0047783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[-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12.5</w:t>
            </w:r>
            <w:r w:rsidRPr="0047783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, 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12.5</w:t>
            </w:r>
            <w:r w:rsidRPr="00477836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]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degrees in azimuth domain and 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[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103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, 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108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]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degrees in zenith domain, and those of UE, i.e.,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AoA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ZoA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, are uniformly distributed within 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[-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3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0, 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3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0]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degrees in azimuth domain and 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[</w:t>
            </w:r>
            <w:r w:rsidR="00AC43CC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80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 90]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in zenith domain, via applying uniform-distribution desired mean angle in Section 7.7.5.1 in TR 38.900 accordingly. </w:t>
            </w:r>
          </w:p>
        </w:tc>
      </w:tr>
      <w:tr w:rsidR="00C31F68" w:rsidRPr="005554EE" w:rsidTr="005554EE">
        <w:trPr>
          <w:trHeight w:val="542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TXRU mapping to antenna elements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Companies explain details of the using TXRU mapping to antenna elements.</w:t>
            </w:r>
          </w:p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(30GHz:2D DFT based beam </w:t>
            </w:r>
            <w:r w:rsidR="005F50CE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val="it-IT" w:eastAsia="zh-CN"/>
              </w:rPr>
              <w:t>per polarization</w:t>
            </w:r>
            <w:r w:rsidR="005F50CE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as a baseline</w:t>
            </w:r>
          </w:p>
          <w:p w:rsidR="004B0ABC" w:rsidRPr="00477836" w:rsidRDefault="00EE062B" w:rsidP="005554EE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4GHz: </w:t>
            </w: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val="it-IT" w:eastAsia="zh-CN"/>
              </w:rPr>
              <w:t>1D DFT per vertical dimension per polarization as baseline</w:t>
            </w: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) </w:t>
            </w:r>
          </w:p>
        </w:tc>
      </w:tr>
      <w:tr w:rsidR="00C31F68" w:rsidRPr="005554EE" w:rsidTr="005554EE">
        <w:trPr>
          <w:trHeight w:val="253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TXRU mapping weights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details of the using TXRU mapping weights. </w:t>
            </w:r>
          </w:p>
        </w:tc>
      </w:tr>
      <w:tr w:rsidR="00C31F68" w:rsidRPr="005554EE" w:rsidTr="005554EE">
        <w:trPr>
          <w:trHeight w:val="398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Procedure of beam sweeping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details of procedure of beam sweeping. </w:t>
            </w:r>
          </w:p>
        </w:tc>
      </w:tr>
      <w:tr w:rsidR="00C31F68" w:rsidRPr="005554EE" w:rsidTr="00B1280E">
        <w:trPr>
          <w:trHeight w:val="263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Criteria for beam selection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details of criteria for beam selection. </w:t>
            </w:r>
          </w:p>
        </w:tc>
      </w:tr>
      <w:tr w:rsidR="00C31F68" w:rsidRPr="005554EE" w:rsidTr="00B1280E">
        <w:trPr>
          <w:trHeight w:val="297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UE reporting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Companies explain details of criteria for UE reporting. </w:t>
            </w:r>
          </w:p>
        </w:tc>
      </w:tr>
      <w:tr w:rsidR="005554EE" w:rsidRPr="005554EE" w:rsidTr="005554EE">
        <w:trPr>
          <w:trHeight w:val="467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BS antenna configurations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477836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kern w:val="2"/>
                <w:sz w:val="16"/>
                <w:szCs w:val="16"/>
                <w:lang w:eastAsia="zh-CN"/>
              </w:rPr>
              <w:t xml:space="preserve">30GHz: 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(M</w:t>
            </w:r>
            <w:proofErr w:type="gramStart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,N,P</w:t>
            </w:r>
            <w:proofErr w:type="gram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</w:t>
            </w:r>
            <w:r w:rsidR="009718BB">
              <w:rPr>
                <w:rFonts w:ascii="Arial" w:hAnsi="Arial" w:cs="Arial" w:hint="eastAsia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M</w:t>
            </w:r>
            <w:r w:rsidR="00C31F68" w:rsidRPr="009718B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,N</w:t>
            </w:r>
            <w:r w:rsidR="00C31F68" w:rsidRPr="009718B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(4,8,2,2,2). (</w:t>
            </w:r>
            <w:proofErr w:type="spellStart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</w:t>
            </w:r>
            <w:r w:rsidR="00C31F68" w:rsidRPr="00CD4C06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,d</w:t>
            </w:r>
            <w:r w:rsidR="00C31F68" w:rsidRPr="00CD4C06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(0.5, 0.5)λ. (</w:t>
            </w:r>
            <w:proofErr w:type="spellStart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</w:t>
            </w:r>
            <w:r w:rsidR="00EE062B" w:rsidRPr="00EE062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g,V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,d</w:t>
            </w:r>
            <w:r w:rsidR="00EE062B" w:rsidRPr="00EE062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g,H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(2.0, 4.0)λ</w:t>
            </w:r>
          </w:p>
          <w:p w:rsidR="00C31F68" w:rsidRPr="00477836" w:rsidRDefault="00002C2B" w:rsidP="0070596A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4G</w:t>
            </w:r>
            <w:r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Hz: 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(M</w:t>
            </w:r>
            <w:proofErr w:type="gramStart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,N,P</w:t>
            </w:r>
            <w:proofErr w:type="gramEnd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</w:t>
            </w:r>
            <w:r w:rsidR="005013EF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M</w:t>
            </w:r>
            <w:r w:rsidRPr="005013EF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,N</w:t>
            </w:r>
            <w:r w:rsidRPr="005013EF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</w:t>
            </w:r>
            <w:r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8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,8,2,</w:t>
            </w:r>
            <w:r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</w:t>
            </w:r>
            <w:r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1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</w:t>
            </w:r>
            <w:r w:rsidR="007F7CF0"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 as baseline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. (</w:t>
            </w:r>
            <w:proofErr w:type="spellStart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d</w:t>
            </w:r>
            <w:r w:rsidRPr="00C6241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,d</w:t>
            </w:r>
            <w:r w:rsidRPr="00C62418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 = (0.</w:t>
            </w:r>
            <w:r w:rsidRPr="009E5269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8</w:t>
            </w:r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, 0.5</w:t>
            </w:r>
            <w:proofErr w:type="gramStart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)λ</w:t>
            </w:r>
            <w:proofErr w:type="gramEnd"/>
            <w:r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.</w:t>
            </w:r>
            <w:r w:rsidR="00EE062B" w:rsidRPr="009E5269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 </w:t>
            </w:r>
          </w:p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Note: important to consider also other antenna configurations to maintain flexibility</w:t>
            </w:r>
          </w:p>
        </w:tc>
      </w:tr>
      <w:tr w:rsidR="00C31F68" w:rsidRPr="005554EE" w:rsidTr="00B1280E">
        <w:trPr>
          <w:trHeight w:val="394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BS antenna element radiation pattern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According to TR36.873</w:t>
            </w:r>
            <w:r w:rsidRPr="00CD7C9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 </w:t>
            </w:r>
            <w:r w:rsidR="00CD7C9B" w:rsidRPr="00CD7C9B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 xml:space="preserve">(for below 6GHz) </w:t>
            </w:r>
            <w:r w:rsidRPr="00CD7C9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and TR38.802 </w:t>
            </w:r>
            <w:r w:rsidR="00CD7C9B" w:rsidRPr="00CD7C9B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(for above 6 GHz)</w:t>
            </w:r>
          </w:p>
        </w:tc>
      </w:tr>
      <w:tr w:rsidR="005554EE" w:rsidRPr="005554EE" w:rsidTr="00586F15">
        <w:trPr>
          <w:trHeight w:val="262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UE antenna </w:t>
            </w: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 xml:space="preserve">configurations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823D54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 xml:space="preserve">30GHz: 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(M, N, P, </w:t>
            </w:r>
            <w:proofErr w:type="spellStart"/>
            <w:r w:rsidR="00B74574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M</w:t>
            </w:r>
            <w:r w:rsidR="00B74574" w:rsidRPr="009718B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r w:rsidR="00B74574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,N</w:t>
            </w:r>
            <w:r w:rsidR="00B74574" w:rsidRPr="009718BB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(2, 4, 2, 1, 2); (</w:t>
            </w:r>
            <w:proofErr w:type="spellStart"/>
            <w:r w:rsidR="00DB36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</w:t>
            </w:r>
            <w:r w:rsidR="00DB3668" w:rsidRPr="00CD4C06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V</w:t>
            </w:r>
            <w:r w:rsidR="00DB36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,d</w:t>
            </w:r>
            <w:r w:rsidR="00DB3668" w:rsidRPr="00CD4C06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H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(0.5, 0.5)λ. (</w:t>
            </w:r>
            <w:proofErr w:type="spellStart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</w:t>
            </w:r>
            <w:r w:rsidR="00C31F68" w:rsidRPr="00012247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g,V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,d</w:t>
            </w:r>
            <w:r w:rsidR="00C31F68" w:rsidRPr="00012247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g,H</w:t>
            </w:r>
            <w:proofErr w:type="spellEnd"/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) = (0, 0)λ. *</w:t>
            </w:r>
          </w:p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>Θ</w:t>
            </w:r>
            <w:r w:rsidRPr="004D08A0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mg,ng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=90; Ω</w:t>
            </w:r>
            <w:r w:rsidRPr="004D08A0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0,1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=Ω</w:t>
            </w:r>
            <w:r w:rsidRPr="004D08A0">
              <w:rPr>
                <w:rFonts w:ascii="Arial" w:hAnsi="Arial" w:cs="Arial"/>
                <w:color w:val="000000"/>
                <w:kern w:val="2"/>
                <w:sz w:val="16"/>
                <w:szCs w:val="16"/>
                <w:vertAlign w:val="subscript"/>
                <w:lang w:eastAsia="zh-CN"/>
              </w:rPr>
              <w:t>0,0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+180;</w:t>
            </w:r>
          </w:p>
          <w:p w:rsidR="00823D54" w:rsidRPr="00A92BC1" w:rsidRDefault="00EE062B" w:rsidP="009E5269">
            <w:pPr>
              <w:spacing w:after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4GHz: Up to 8Tx/Rx</w:t>
            </w:r>
          </w:p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Note: important to consider also other antenna configurations to maintain flexibility</w:t>
            </w:r>
          </w:p>
        </w:tc>
      </w:tr>
      <w:tr w:rsidR="00C31F68" w:rsidRPr="005554EE" w:rsidTr="00B1280E">
        <w:trPr>
          <w:trHeight w:val="202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lastRenderedPageBreak/>
              <w:t xml:space="preserve">BS array orientation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azimuth 0 degree; mechanic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downtilt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: 0 degree </w:t>
            </w:r>
          </w:p>
        </w:tc>
      </w:tr>
      <w:tr w:rsidR="005554EE" w:rsidRPr="005554EE" w:rsidTr="00B1280E">
        <w:trPr>
          <w:trHeight w:val="134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UE array orientation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ΩUT,a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 uniformly distributed on [0,360] degree,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ΩUT,b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= 0 degree, </w:t>
            </w:r>
            <w:proofErr w:type="spellStart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ΩUT,g</w:t>
            </w:r>
            <w:proofErr w:type="spellEnd"/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= 0 degree </w:t>
            </w:r>
          </w:p>
        </w:tc>
      </w:tr>
      <w:tr w:rsidR="00C31F68" w:rsidRPr="005554EE" w:rsidTr="00B1280E">
        <w:trPr>
          <w:trHeight w:val="350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UE antenna element radiation pattern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AD4631" w:rsidRDefault="00AD4631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E065F6">
              <w:rPr>
                <w:rFonts w:ascii="Arial" w:hAnsi="Arial" w:cs="Arial" w:hint="eastAsia"/>
                <w:color w:val="FF0000"/>
                <w:kern w:val="2"/>
                <w:sz w:val="16"/>
                <w:szCs w:val="16"/>
                <w:lang w:eastAsia="zh-CN"/>
              </w:rPr>
              <w:t>4GHz: Omni-directional with 5dBi gain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</w:p>
          <w:p w:rsidR="004B0ABC" w:rsidRPr="005554EE" w:rsidRDefault="00AD4631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kern w:val="2"/>
                <w:sz w:val="16"/>
                <w:szCs w:val="16"/>
                <w:lang w:eastAsia="zh-CN"/>
              </w:rPr>
              <w:t xml:space="preserve">30GHz: </w:t>
            </w:r>
            <w:r w:rsidR="00C31F68"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See Table A.2.1-8 in TR 38.802 </w:t>
            </w:r>
          </w:p>
        </w:tc>
      </w:tr>
      <w:tr w:rsidR="005554EE" w:rsidRPr="005554EE" w:rsidTr="005554EE">
        <w:trPr>
          <w:trHeight w:val="467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Transmission scheme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C31F68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Multi-antenna port transmission schemes </w:t>
            </w:r>
          </w:p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Note: Companies explain details of the using transmission scheme.</w:t>
            </w:r>
          </w:p>
        </w:tc>
      </w:tr>
      <w:tr w:rsidR="00C31F68" w:rsidRPr="005554EE" w:rsidTr="00B1280E">
        <w:trPr>
          <w:trHeight w:val="178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MIMO mode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SU-MIMO </w:t>
            </w:r>
            <w:r w:rsidRPr="00F93710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 xml:space="preserve">/ MU-MIMO </w:t>
            </w:r>
          </w:p>
        </w:tc>
      </w:tr>
      <w:tr w:rsidR="005554EE" w:rsidRPr="005554EE" w:rsidTr="00B1280E">
        <w:trPr>
          <w:trHeight w:val="251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UE receiver type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5554EE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MMSE-IRC </w:t>
            </w:r>
            <w:r w:rsidRPr="00586F15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as baseline;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 </w:t>
            </w:r>
            <w:r w:rsidR="00EE062B" w:rsidRPr="00EE062B"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  <w:t>other advanced receiver is not precluded</w:t>
            </w:r>
            <w:r w:rsidRPr="005554EE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. </w:t>
            </w:r>
          </w:p>
        </w:tc>
      </w:tr>
      <w:tr w:rsidR="005554EE" w:rsidRPr="005554EE" w:rsidTr="00B1280E">
        <w:trPr>
          <w:trHeight w:val="357"/>
        </w:trPr>
        <w:tc>
          <w:tcPr>
            <w:tcW w:w="206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4B0ABC" w:rsidRPr="005554EE" w:rsidRDefault="00C31F68" w:rsidP="004132CE">
            <w:pPr>
              <w:spacing w:after="0"/>
              <w:jc w:val="left"/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</w:pPr>
            <w:r w:rsidRPr="005554EE">
              <w:rPr>
                <w:rFonts w:ascii="Arial" w:hAnsi="Arial" w:cs="Arial"/>
                <w:b/>
                <w:bCs/>
                <w:color w:val="000000"/>
                <w:kern w:val="2"/>
                <w:sz w:val="16"/>
                <w:szCs w:val="16"/>
                <w:lang w:eastAsia="zh-CN"/>
              </w:rPr>
              <w:t xml:space="preserve">Metrics </w:t>
            </w:r>
          </w:p>
        </w:tc>
        <w:tc>
          <w:tcPr>
            <w:tcW w:w="7371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:rsidR="00AB1000" w:rsidRPr="00010696" w:rsidRDefault="00AB1000" w:rsidP="009E5269">
            <w:pPr>
              <w:pStyle w:val="ListParagraph"/>
              <w:numPr>
                <w:ilvl w:val="0"/>
                <w:numId w:val="43"/>
              </w:numPr>
              <w:spacing w:after="0"/>
              <w:ind w:firstLineChars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01069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BLER </w:t>
            </w:r>
            <w:proofErr w:type="spellStart"/>
            <w:r w:rsidRPr="0001069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vs</w:t>
            </w:r>
            <w:proofErr w:type="spellEnd"/>
            <w:r w:rsidRPr="0001069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 SINR curve</w:t>
            </w:r>
            <w:r w:rsidRPr="00010696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 xml:space="preserve"> </w:t>
            </w:r>
          </w:p>
          <w:p w:rsidR="00EF181D" w:rsidRPr="00D73CFE" w:rsidRDefault="00CF5E4D" w:rsidP="009E5269">
            <w:pPr>
              <w:pStyle w:val="ListParagraph"/>
              <w:numPr>
                <w:ilvl w:val="0"/>
                <w:numId w:val="43"/>
              </w:numPr>
              <w:spacing w:after="0"/>
              <w:ind w:firstLineChars="0"/>
              <w:rPr>
                <w:rFonts w:ascii="Arial" w:hAnsi="Arial" w:cs="Arial"/>
                <w:color w:val="FF0000"/>
                <w:kern w:val="2"/>
                <w:sz w:val="16"/>
                <w:szCs w:val="16"/>
                <w:lang w:eastAsia="zh-CN"/>
              </w:rPr>
            </w:pP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>RSRP measurement margin</w:t>
            </w:r>
          </w:p>
          <w:p w:rsidR="00CF5E4D" w:rsidRPr="00CF5E4D" w:rsidRDefault="00CF5E4D" w:rsidP="00CF5E4D">
            <w:pPr>
              <w:pStyle w:val="ListParagraph"/>
              <w:numPr>
                <w:ilvl w:val="1"/>
                <w:numId w:val="43"/>
              </w:numPr>
              <w:spacing w:after="0"/>
              <w:ind w:firstLineChars="0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>RSRP measurement margin is given by |</w:t>
            </w:r>
            <w:proofErr w:type="spellStart"/>
            <w:r w:rsidRPr="00D73CFE">
              <w:rPr>
                <w:rFonts w:ascii="Arial" w:hAnsi="Arial" w:cs="Arial"/>
                <w:i/>
                <w:color w:val="FF0000"/>
                <w:kern w:val="2"/>
                <w:sz w:val="16"/>
                <w:szCs w:val="16"/>
                <w:lang w:val="en-GB" w:eastAsia="zh-CN"/>
              </w:rPr>
              <w:t>RSRP</w:t>
            </w: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val="en-GB" w:eastAsia="zh-CN"/>
              </w:rPr>
              <w:t>ideal</w:t>
            </w:r>
            <w:proofErr w:type="spellEnd"/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 xml:space="preserve"> – </w:t>
            </w:r>
            <w:proofErr w:type="spellStart"/>
            <w:r w:rsidRPr="00D73CFE">
              <w:rPr>
                <w:rFonts w:ascii="Arial" w:hAnsi="Arial" w:cs="Arial"/>
                <w:i/>
                <w:color w:val="FF0000"/>
                <w:kern w:val="2"/>
                <w:sz w:val="16"/>
                <w:szCs w:val="16"/>
                <w:lang w:val="en-GB" w:eastAsia="zh-CN"/>
              </w:rPr>
              <w:t>RSRP</w:t>
            </w: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val="en-GB" w:eastAsia="zh-CN"/>
              </w:rPr>
              <w:t>mea</w:t>
            </w:r>
            <w:proofErr w:type="spellEnd"/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 xml:space="preserve">|, where </w:t>
            </w:r>
            <w:proofErr w:type="spellStart"/>
            <w:r w:rsidRPr="00D73CFE">
              <w:rPr>
                <w:rFonts w:ascii="Arial" w:hAnsi="Arial" w:cs="Arial"/>
                <w:i/>
                <w:color w:val="FF0000"/>
                <w:kern w:val="2"/>
                <w:sz w:val="16"/>
                <w:szCs w:val="16"/>
                <w:lang w:val="en-GB" w:eastAsia="zh-CN"/>
              </w:rPr>
              <w:t>RSRP</w:t>
            </w: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val="en-GB" w:eastAsia="zh-CN"/>
              </w:rPr>
              <w:t>ideal</w:t>
            </w:r>
            <w:proofErr w:type="spellEnd"/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 xml:space="preserve"> indicates the RSRP measurement under ideal channel estimation, while </w:t>
            </w:r>
            <w:proofErr w:type="spellStart"/>
            <w:r w:rsidRPr="00D73CFE">
              <w:rPr>
                <w:rFonts w:ascii="Arial" w:hAnsi="Arial" w:cs="Arial"/>
                <w:i/>
                <w:color w:val="FF0000"/>
                <w:kern w:val="2"/>
                <w:sz w:val="16"/>
                <w:szCs w:val="16"/>
                <w:lang w:val="en-GB" w:eastAsia="zh-CN"/>
              </w:rPr>
              <w:t>RSRP</w:t>
            </w:r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vertAlign w:val="subscript"/>
                <w:lang w:val="en-GB" w:eastAsia="zh-CN"/>
              </w:rPr>
              <w:t>mea</w:t>
            </w:r>
            <w:proofErr w:type="spellEnd"/>
            <w:r w:rsidRPr="00D73CFE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GB" w:eastAsia="zh-CN"/>
              </w:rPr>
              <w:t xml:space="preserve"> indicates the RSRP measurement under real channel estimation according to CSI-RS</w:t>
            </w:r>
          </w:p>
        </w:tc>
      </w:tr>
    </w:tbl>
    <w:p w:rsidR="00B03EA9" w:rsidRPr="006F4CC6" w:rsidRDefault="00EA7BD7" w:rsidP="00B03EA9">
      <w:pPr>
        <w:pStyle w:val="Heading1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Conclusion</w:t>
      </w:r>
    </w:p>
    <w:p w:rsidR="00CC40A0" w:rsidRPr="006F4CC6" w:rsidRDefault="00DB3E54" w:rsidP="00DB3E54">
      <w:pPr>
        <w:rPr>
          <w:color w:val="000000"/>
          <w:kern w:val="2"/>
          <w:lang w:val="en-GB" w:eastAsia="zh-CN"/>
        </w:rPr>
      </w:pPr>
      <w:bookmarkStart w:id="2" w:name="_Ref129681832"/>
      <w:r w:rsidRPr="006F4CC6">
        <w:rPr>
          <w:color w:val="000000"/>
          <w:kern w:val="2"/>
          <w:lang w:val="en-GB" w:eastAsia="zh-CN"/>
        </w:rPr>
        <w:t>I</w:t>
      </w:r>
      <w:r w:rsidRPr="006F4CC6">
        <w:rPr>
          <w:rFonts w:hint="eastAsia"/>
          <w:color w:val="000000"/>
          <w:kern w:val="2"/>
          <w:lang w:val="en-GB" w:eastAsia="zh-CN"/>
        </w:rPr>
        <w:t xml:space="preserve">n the contribution </w:t>
      </w:r>
      <w:r w:rsidR="00DD222F">
        <w:rPr>
          <w:rFonts w:hint="eastAsia"/>
          <w:color w:val="000000"/>
          <w:kern w:val="2"/>
          <w:lang w:val="en-GB" w:eastAsia="zh-CN"/>
        </w:rPr>
        <w:t>the evaluation assumption including evaluation method, evaluation metrics, and evaluation parameters for NR beam management study are discussed. Based on the discussion, the following proposal is made.</w:t>
      </w:r>
    </w:p>
    <w:p w:rsidR="00643AB8" w:rsidRPr="006F4CC6" w:rsidRDefault="00643AB8" w:rsidP="00DB3E54">
      <w:pPr>
        <w:rPr>
          <w:i/>
          <w:color w:val="000000"/>
          <w:kern w:val="2"/>
          <w:lang w:eastAsia="zh-CN"/>
        </w:rPr>
      </w:pPr>
      <w:r w:rsidRPr="006F4CC6">
        <w:rPr>
          <w:b/>
          <w:i/>
          <w:color w:val="000000"/>
          <w:kern w:val="2"/>
          <w:lang w:eastAsia="zh-CN"/>
        </w:rPr>
        <w:t>P</w:t>
      </w:r>
      <w:r w:rsidRPr="006F4CC6">
        <w:rPr>
          <w:rFonts w:hint="eastAsia"/>
          <w:b/>
          <w:i/>
          <w:color w:val="000000"/>
          <w:kern w:val="2"/>
          <w:lang w:eastAsia="zh-CN"/>
        </w:rPr>
        <w:t>roposal:</w:t>
      </w:r>
      <w:r w:rsidRPr="006F4CC6">
        <w:rPr>
          <w:rFonts w:hint="eastAsia"/>
          <w:i/>
          <w:color w:val="000000"/>
          <w:kern w:val="2"/>
          <w:lang w:eastAsia="zh-CN"/>
        </w:rPr>
        <w:t xml:space="preserve"> </w:t>
      </w:r>
      <w:r w:rsidR="00CA75D8">
        <w:rPr>
          <w:rFonts w:hint="eastAsia"/>
          <w:i/>
          <w:color w:val="000000"/>
          <w:kern w:val="2"/>
          <w:lang w:eastAsia="zh-CN"/>
        </w:rPr>
        <w:t xml:space="preserve">Adopt Table 1 and Table 2 for SLS and LLS </w:t>
      </w:r>
      <w:r w:rsidR="00DD222F">
        <w:rPr>
          <w:rFonts w:hint="eastAsia"/>
          <w:i/>
          <w:color w:val="000000"/>
          <w:kern w:val="2"/>
          <w:lang w:eastAsia="zh-CN"/>
        </w:rPr>
        <w:t xml:space="preserve">evaluation </w:t>
      </w:r>
      <w:r w:rsidR="00CA75D8">
        <w:rPr>
          <w:rFonts w:hint="eastAsia"/>
          <w:i/>
          <w:color w:val="000000"/>
          <w:kern w:val="2"/>
          <w:lang w:eastAsia="zh-CN"/>
        </w:rPr>
        <w:t xml:space="preserve">for NR beam management </w:t>
      </w:r>
      <w:r w:rsidR="000D230B">
        <w:rPr>
          <w:rFonts w:hint="eastAsia"/>
          <w:i/>
          <w:color w:val="000000"/>
          <w:kern w:val="2"/>
          <w:lang w:eastAsia="zh-CN"/>
        </w:rPr>
        <w:t>study</w:t>
      </w:r>
      <w:r w:rsidR="00CA75D8">
        <w:rPr>
          <w:rFonts w:hint="eastAsia"/>
          <w:i/>
          <w:color w:val="000000"/>
          <w:kern w:val="2"/>
          <w:lang w:eastAsia="zh-CN"/>
        </w:rPr>
        <w:t>.</w:t>
      </w:r>
      <w:r w:rsidR="00624DF6">
        <w:rPr>
          <w:rFonts w:hint="eastAsia"/>
          <w:i/>
          <w:color w:val="000000"/>
          <w:kern w:val="2"/>
          <w:lang w:eastAsia="zh-CN"/>
        </w:rPr>
        <w:t xml:space="preserve"> Other SLS parameters are according to TR38.802.</w:t>
      </w:r>
    </w:p>
    <w:p w:rsidR="001D780E" w:rsidRPr="006F4CC6" w:rsidRDefault="001D780E" w:rsidP="00CF195E">
      <w:pPr>
        <w:pStyle w:val="Heading1"/>
        <w:numPr>
          <w:ilvl w:val="0"/>
          <w:numId w:val="0"/>
        </w:numPr>
        <w:ind w:left="432" w:hanging="432"/>
        <w:rPr>
          <w:color w:val="000000"/>
        </w:rPr>
      </w:pPr>
      <w:bookmarkStart w:id="3" w:name="_Ref124589665"/>
      <w:bookmarkStart w:id="4" w:name="_Ref71620620"/>
      <w:bookmarkStart w:id="5" w:name="_Ref124671424"/>
      <w:r w:rsidRPr="006F4CC6">
        <w:rPr>
          <w:color w:val="000000"/>
        </w:rPr>
        <w:t>References</w:t>
      </w:r>
    </w:p>
    <w:bookmarkEnd w:id="2"/>
    <w:bookmarkEnd w:id="3"/>
    <w:bookmarkEnd w:id="4"/>
    <w:bookmarkEnd w:id="5"/>
    <w:p w:rsidR="006F4CC6" w:rsidRDefault="005B0AC1">
      <w:pPr>
        <w:pStyle w:val="References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Chairman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>s note</w:t>
      </w:r>
      <w:r w:rsidR="002A0129">
        <w:rPr>
          <w:rFonts w:hint="eastAsia"/>
          <w:color w:val="000000"/>
          <w:lang w:eastAsia="zh-CN"/>
        </w:rPr>
        <w:t xml:space="preserve"> RAN1-NR </w:t>
      </w:r>
      <w:proofErr w:type="spellStart"/>
      <w:r w:rsidR="002A0129">
        <w:rPr>
          <w:rFonts w:hint="eastAsia"/>
          <w:color w:val="000000"/>
          <w:lang w:eastAsia="zh-CN"/>
        </w:rPr>
        <w:t>Adhoc</w:t>
      </w:r>
      <w:proofErr w:type="spellEnd"/>
      <w:r w:rsidR="00E53554">
        <w:rPr>
          <w:rFonts w:hint="eastAsia"/>
          <w:color w:val="000000"/>
          <w:lang w:eastAsia="zh-CN"/>
        </w:rPr>
        <w:t>, Jan 2017.</w:t>
      </w:r>
    </w:p>
    <w:p w:rsidR="007332B5" w:rsidRDefault="007332B5" w:rsidP="00BC031C">
      <w:pPr>
        <w:pStyle w:val="References"/>
        <w:rPr>
          <w:color w:val="000000"/>
          <w:lang w:eastAsia="zh-CN"/>
        </w:rPr>
      </w:pPr>
      <w:r w:rsidRPr="00BC031C">
        <w:rPr>
          <w:rFonts w:hint="eastAsia"/>
          <w:color w:val="000000"/>
          <w:lang w:eastAsia="zh-CN"/>
        </w:rPr>
        <w:t xml:space="preserve">3GPP TR38.802 </w:t>
      </w:r>
      <w:r w:rsidRPr="00BC031C">
        <w:rPr>
          <w:color w:val="000000"/>
          <w:lang w:eastAsia="zh-CN"/>
        </w:rPr>
        <w:t>“</w:t>
      </w:r>
      <w:r w:rsidR="00BC031C" w:rsidRPr="00BC031C">
        <w:rPr>
          <w:color w:val="000000"/>
          <w:lang w:eastAsia="zh-CN"/>
        </w:rPr>
        <w:t>Study on New Radio (NR) Access Technology</w:t>
      </w:r>
      <w:r w:rsidR="00BC031C" w:rsidRPr="00BC031C">
        <w:rPr>
          <w:rFonts w:hint="eastAsia"/>
          <w:color w:val="000000"/>
          <w:lang w:eastAsia="zh-CN"/>
        </w:rPr>
        <w:t xml:space="preserve"> </w:t>
      </w:r>
      <w:r w:rsidR="00BC031C" w:rsidRPr="00BC031C">
        <w:rPr>
          <w:color w:val="000000"/>
          <w:lang w:eastAsia="zh-CN"/>
        </w:rPr>
        <w:t>Physical Layer Aspects</w:t>
      </w:r>
      <w:r w:rsidRPr="00BC031C">
        <w:rPr>
          <w:color w:val="000000"/>
          <w:lang w:eastAsia="zh-CN"/>
        </w:rPr>
        <w:t>”</w:t>
      </w:r>
      <w:r w:rsidR="00BC031C">
        <w:rPr>
          <w:rFonts w:hint="eastAsia"/>
          <w:color w:val="000000"/>
          <w:lang w:eastAsia="zh-CN"/>
        </w:rPr>
        <w:t xml:space="preserve">, </w:t>
      </w:r>
      <w:r w:rsidR="00A0477C">
        <w:rPr>
          <w:rFonts w:hint="eastAsia"/>
          <w:color w:val="000000"/>
          <w:lang w:eastAsia="zh-CN"/>
        </w:rPr>
        <w:t xml:space="preserve">Nov </w:t>
      </w:r>
      <w:r w:rsidR="00BC031C">
        <w:rPr>
          <w:rFonts w:hint="eastAsia"/>
          <w:color w:val="000000"/>
          <w:lang w:eastAsia="zh-CN"/>
        </w:rPr>
        <w:t>2016</w:t>
      </w:r>
      <w:r w:rsidR="00934AE1">
        <w:rPr>
          <w:rFonts w:hint="eastAsia"/>
          <w:color w:val="000000"/>
          <w:lang w:eastAsia="zh-CN"/>
        </w:rPr>
        <w:t>.</w:t>
      </w:r>
    </w:p>
    <w:p w:rsidR="00AE23A7" w:rsidRDefault="00AE23A7" w:rsidP="00BC031C">
      <w:pPr>
        <w:pStyle w:val="References"/>
        <w:rPr>
          <w:color w:val="000000"/>
          <w:lang w:eastAsia="zh-CN"/>
        </w:rPr>
      </w:pPr>
      <w:r w:rsidRPr="00AE23A7">
        <w:rPr>
          <w:color w:val="000000"/>
          <w:lang w:eastAsia="zh-CN"/>
        </w:rPr>
        <w:t>R1-1701514</w:t>
      </w:r>
      <w:r>
        <w:rPr>
          <w:rFonts w:hint="eastAsia"/>
          <w:color w:val="000000"/>
          <w:lang w:eastAsia="zh-CN"/>
        </w:rPr>
        <w:t>,</w:t>
      </w:r>
      <w:r w:rsidRPr="00AE23A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“</w:t>
      </w:r>
      <w:r w:rsidRPr="00AE23A7">
        <w:rPr>
          <w:color w:val="000000"/>
          <w:lang w:eastAsia="zh-CN"/>
        </w:rPr>
        <w:t>Way Forward on Evaluation for Beam Management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 </w:t>
      </w:r>
      <w:r w:rsidRPr="00AE23A7">
        <w:rPr>
          <w:color w:val="000000"/>
          <w:lang w:eastAsia="zh-CN"/>
        </w:rPr>
        <w:t xml:space="preserve">ZTE, </w:t>
      </w:r>
      <w:r w:rsidR="0010574D">
        <w:rPr>
          <w:rFonts w:hint="eastAsia"/>
          <w:color w:val="000000"/>
          <w:lang w:eastAsia="zh-CN"/>
        </w:rPr>
        <w:t>etc.</w:t>
      </w:r>
      <w:r>
        <w:rPr>
          <w:rFonts w:hint="eastAsia"/>
          <w:color w:val="000000"/>
          <w:lang w:eastAsia="zh-CN"/>
        </w:rPr>
        <w:t>, Jan 2017.</w:t>
      </w:r>
    </w:p>
    <w:p w:rsidR="00DF2CB9" w:rsidRDefault="00DF2CB9" w:rsidP="00BC031C">
      <w:pPr>
        <w:pStyle w:val="References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Report ITU-R M.2135, </w:t>
      </w:r>
      <w:r>
        <w:rPr>
          <w:color w:val="000000"/>
          <w:lang w:eastAsia="zh-CN"/>
        </w:rPr>
        <w:t>“</w:t>
      </w:r>
      <w:r w:rsidR="00BE281D" w:rsidRPr="00BE281D">
        <w:rPr>
          <w:color w:val="000000"/>
          <w:lang w:eastAsia="zh-CN"/>
        </w:rPr>
        <w:t>Guidelines for evaluation of radio interface technologies for IMT-Advanced</w:t>
      </w:r>
      <w:r>
        <w:rPr>
          <w:color w:val="000000"/>
          <w:lang w:eastAsia="zh-CN"/>
        </w:rPr>
        <w:t>”</w:t>
      </w:r>
      <w:r w:rsidR="00BE281D">
        <w:rPr>
          <w:rFonts w:hint="eastAsia"/>
          <w:color w:val="000000"/>
          <w:lang w:eastAsia="zh-CN"/>
        </w:rPr>
        <w:t>.</w:t>
      </w:r>
    </w:p>
    <w:p w:rsidR="00DF2CB9" w:rsidRDefault="00DF2CB9" w:rsidP="00BC031C">
      <w:pPr>
        <w:pStyle w:val="References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3GPP TR36.873, </w:t>
      </w:r>
      <w:r>
        <w:rPr>
          <w:color w:val="000000"/>
          <w:lang w:eastAsia="zh-CN"/>
        </w:rPr>
        <w:t>“</w:t>
      </w:r>
      <w:r w:rsidRPr="00DF2CB9">
        <w:rPr>
          <w:color w:val="000000"/>
          <w:lang w:eastAsia="zh-CN"/>
        </w:rPr>
        <w:t>Study on 3D channel model for LTE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.</w:t>
      </w:r>
    </w:p>
    <w:p w:rsidR="00DF2CB9" w:rsidRPr="00BC031C" w:rsidRDefault="00DF2CB9" w:rsidP="00BC031C">
      <w:pPr>
        <w:pStyle w:val="References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3GPP TR38.900 </w:t>
      </w:r>
      <w:r>
        <w:rPr>
          <w:color w:val="000000"/>
          <w:lang w:eastAsia="zh-CN"/>
        </w:rPr>
        <w:t>“</w:t>
      </w:r>
      <w:r w:rsidRPr="00DF2CB9">
        <w:rPr>
          <w:color w:val="000000"/>
          <w:lang w:eastAsia="zh-CN"/>
        </w:rPr>
        <w:t>Study on channel model for frequency spectrum above 6 GHz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>.</w:t>
      </w:r>
    </w:p>
    <w:sectPr w:rsidR="00DF2CB9" w:rsidRPr="00BC03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90" w:rsidRDefault="00493890">
      <w:r>
        <w:separator/>
      </w:r>
    </w:p>
  </w:endnote>
  <w:endnote w:type="continuationSeparator" w:id="0">
    <w:p w:rsidR="00493890" w:rsidRDefault="00493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90" w:rsidRDefault="00493890">
      <w:r>
        <w:separator/>
      </w:r>
    </w:p>
  </w:footnote>
  <w:footnote w:type="continuationSeparator" w:id="0">
    <w:p w:rsidR="00493890" w:rsidRDefault="00493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22DE1"/>
    <w:multiLevelType w:val="hybridMultilevel"/>
    <w:tmpl w:val="BC84B94E"/>
    <w:lvl w:ilvl="0" w:tplc="D0F6ED78">
      <w:start w:val="6"/>
      <w:numFmt w:val="bullet"/>
      <w:lvlText w:val="-"/>
      <w:lvlJc w:val="left"/>
      <w:pPr>
        <w:ind w:left="8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0CB36572"/>
    <w:multiLevelType w:val="hybridMultilevel"/>
    <w:tmpl w:val="27E84D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335EE3"/>
    <w:multiLevelType w:val="hybridMultilevel"/>
    <w:tmpl w:val="FEA00D04"/>
    <w:lvl w:ilvl="0" w:tplc="D6BA2D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F053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A49D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A622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0C76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96D0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2DF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404B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B6B1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A513B36"/>
    <w:multiLevelType w:val="hybridMultilevel"/>
    <w:tmpl w:val="AC00E994"/>
    <w:lvl w:ilvl="0" w:tplc="1F9E3AC8">
      <w:start w:val="5"/>
      <w:numFmt w:val="bullet"/>
      <w:lvlText w:val="-"/>
      <w:lvlJc w:val="left"/>
      <w:pPr>
        <w:ind w:left="-8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5" w:hanging="420"/>
      </w:pPr>
      <w:rPr>
        <w:rFonts w:ascii="Wingdings" w:hAnsi="Wingdings" w:hint="default"/>
      </w:rPr>
    </w:lvl>
  </w:abstractNum>
  <w:abstractNum w:abstractNumId="4">
    <w:nsid w:val="1C5A5BDD"/>
    <w:multiLevelType w:val="hybridMultilevel"/>
    <w:tmpl w:val="006479BE"/>
    <w:lvl w:ilvl="0" w:tplc="CC709C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20874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4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1A3D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A012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5C9C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ABC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8B7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2491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A517F9"/>
    <w:multiLevelType w:val="hybridMultilevel"/>
    <w:tmpl w:val="C1402ECA"/>
    <w:lvl w:ilvl="0" w:tplc="66B2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07A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29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8B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A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6C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C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CA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2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9B414F"/>
    <w:multiLevelType w:val="hybridMultilevel"/>
    <w:tmpl w:val="80A83D5C"/>
    <w:lvl w:ilvl="0" w:tplc="6BB0DB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C0601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56CE31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1C25A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F385C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4B4D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7F281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A54EA8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710093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832F51"/>
    <w:multiLevelType w:val="hybridMultilevel"/>
    <w:tmpl w:val="C0D8A06A"/>
    <w:lvl w:ilvl="0" w:tplc="0B84286A"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6D3690"/>
    <w:multiLevelType w:val="hybridMultilevel"/>
    <w:tmpl w:val="D60C0938"/>
    <w:lvl w:ilvl="0" w:tplc="1F9E3AC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855D1F"/>
    <w:multiLevelType w:val="hybridMultilevel"/>
    <w:tmpl w:val="D1ECCC72"/>
    <w:lvl w:ilvl="0" w:tplc="F42260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180C85"/>
    <w:multiLevelType w:val="hybridMultilevel"/>
    <w:tmpl w:val="F2B24B20"/>
    <w:lvl w:ilvl="0" w:tplc="61A8E3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AB274B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C053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A2A6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9F2CD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2462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DD4F04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F86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20E6C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6103A7"/>
    <w:multiLevelType w:val="hybridMultilevel"/>
    <w:tmpl w:val="854A0960"/>
    <w:lvl w:ilvl="0" w:tplc="F65CD3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CF4DE5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FE775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9CB67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768AAA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A6845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D08B2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C067C8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318E2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C27806"/>
    <w:multiLevelType w:val="hybridMultilevel"/>
    <w:tmpl w:val="B86A446A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9E24AD"/>
    <w:multiLevelType w:val="hybridMultilevel"/>
    <w:tmpl w:val="83A601BA"/>
    <w:lvl w:ilvl="0" w:tplc="918C17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16D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B18A5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87E86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CEBF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DFACD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CCD3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65A65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9E242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7156A"/>
    <w:multiLevelType w:val="hybridMultilevel"/>
    <w:tmpl w:val="96001F86"/>
    <w:lvl w:ilvl="0" w:tplc="9B069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78FB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F2DCB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9A838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71AD5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4E43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F4C4E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446A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FCA319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0A2ED8"/>
    <w:multiLevelType w:val="hybridMultilevel"/>
    <w:tmpl w:val="89E48734"/>
    <w:lvl w:ilvl="0" w:tplc="3946B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08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2A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664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2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21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24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01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43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70068BE"/>
    <w:multiLevelType w:val="hybridMultilevel"/>
    <w:tmpl w:val="1A76766C"/>
    <w:lvl w:ilvl="0" w:tplc="1F9E3AC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A5E151B"/>
    <w:multiLevelType w:val="hybridMultilevel"/>
    <w:tmpl w:val="E3B0829E"/>
    <w:lvl w:ilvl="0" w:tplc="7B1A2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2FC8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0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66E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C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CC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2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C7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3D0025"/>
    <w:multiLevelType w:val="hybridMultilevel"/>
    <w:tmpl w:val="96CC8CEA"/>
    <w:lvl w:ilvl="0" w:tplc="1F9E3AC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167487"/>
    <w:multiLevelType w:val="hybridMultilevel"/>
    <w:tmpl w:val="CE9CD5F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86EC8"/>
    <w:multiLevelType w:val="hybridMultilevel"/>
    <w:tmpl w:val="77EAC3C2"/>
    <w:lvl w:ilvl="0" w:tplc="8D7AE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40470">
      <w:start w:val="5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43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AB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6E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0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F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385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0D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B987CC2"/>
    <w:multiLevelType w:val="hybridMultilevel"/>
    <w:tmpl w:val="E4F2B6FC"/>
    <w:lvl w:ilvl="0" w:tplc="99746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BECA004">
      <w:start w:val="1093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AA7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8023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DEE6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AF09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586D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4F66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774B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>
    <w:nsid w:val="773E495D"/>
    <w:multiLevelType w:val="hybridMultilevel"/>
    <w:tmpl w:val="656AFF64"/>
    <w:lvl w:ilvl="0" w:tplc="441C6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68CC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49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69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A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2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22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CB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1"/>
  </w:num>
  <w:num w:numId="5">
    <w:abstractNumId w:val="13"/>
  </w:num>
  <w:num w:numId="6">
    <w:abstractNumId w:val="29"/>
  </w:num>
  <w:num w:numId="7">
    <w:abstractNumId w:val="8"/>
  </w:num>
  <w:num w:numId="8">
    <w:abstractNumId w:val="27"/>
  </w:num>
  <w:num w:numId="9">
    <w:abstractNumId w:val="13"/>
  </w:num>
  <w:num w:numId="10">
    <w:abstractNumId w:val="13"/>
  </w:num>
  <w:num w:numId="11">
    <w:abstractNumId w:val="12"/>
  </w:num>
  <w:num w:numId="12">
    <w:abstractNumId w:val="18"/>
  </w:num>
  <w:num w:numId="13">
    <w:abstractNumId w:val="25"/>
  </w:num>
  <w:num w:numId="14">
    <w:abstractNumId w:val="23"/>
  </w:num>
  <w:num w:numId="15">
    <w:abstractNumId w:val="6"/>
  </w:num>
  <w:num w:numId="16">
    <w:abstractNumId w:val="13"/>
  </w:num>
  <w:num w:numId="17">
    <w:abstractNumId w:val="13"/>
  </w:num>
  <w:num w:numId="18">
    <w:abstractNumId w:val="14"/>
  </w:num>
  <w:num w:numId="19">
    <w:abstractNumId w:val="28"/>
  </w:num>
  <w:num w:numId="20">
    <w:abstractNumId w:val="10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22"/>
  </w:num>
  <w:num w:numId="28">
    <w:abstractNumId w:val="26"/>
  </w:num>
  <w:num w:numId="29">
    <w:abstractNumId w:val="2"/>
  </w:num>
  <w:num w:numId="30">
    <w:abstractNumId w:val="20"/>
  </w:num>
  <w:num w:numId="31">
    <w:abstractNumId w:val="17"/>
  </w:num>
  <w:num w:numId="32">
    <w:abstractNumId w:val="15"/>
  </w:num>
  <w:num w:numId="33">
    <w:abstractNumId w:val="7"/>
  </w:num>
  <w:num w:numId="34">
    <w:abstractNumId w:val="21"/>
  </w:num>
  <w:num w:numId="35">
    <w:abstractNumId w:val="30"/>
  </w:num>
  <w:num w:numId="36">
    <w:abstractNumId w:val="19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9"/>
  </w:num>
  <w:num w:numId="40">
    <w:abstractNumId w:val="11"/>
  </w:num>
  <w:num w:numId="41">
    <w:abstractNumId w:val="5"/>
  </w:num>
  <w:num w:numId="42">
    <w:abstractNumId w:val="3"/>
  </w:num>
  <w:num w:numId="43">
    <w:abstractNumId w:val="2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FE2"/>
    <w:rsid w:val="000020F6"/>
    <w:rsid w:val="00002893"/>
    <w:rsid w:val="00002C2B"/>
    <w:rsid w:val="000030A8"/>
    <w:rsid w:val="000033A3"/>
    <w:rsid w:val="00003605"/>
    <w:rsid w:val="00003C56"/>
    <w:rsid w:val="00003EC2"/>
    <w:rsid w:val="000040A9"/>
    <w:rsid w:val="0000458E"/>
    <w:rsid w:val="0000480D"/>
    <w:rsid w:val="00004E70"/>
    <w:rsid w:val="000072B6"/>
    <w:rsid w:val="00007813"/>
    <w:rsid w:val="000102D6"/>
    <w:rsid w:val="00010696"/>
    <w:rsid w:val="000109E6"/>
    <w:rsid w:val="0001199D"/>
    <w:rsid w:val="00011F67"/>
    <w:rsid w:val="00012247"/>
    <w:rsid w:val="00012862"/>
    <w:rsid w:val="000128E6"/>
    <w:rsid w:val="00013C0E"/>
    <w:rsid w:val="00015D6B"/>
    <w:rsid w:val="00015EFB"/>
    <w:rsid w:val="000165E2"/>
    <w:rsid w:val="000172BE"/>
    <w:rsid w:val="00017D8A"/>
    <w:rsid w:val="0002042F"/>
    <w:rsid w:val="00020571"/>
    <w:rsid w:val="00020935"/>
    <w:rsid w:val="0002114E"/>
    <w:rsid w:val="00023388"/>
    <w:rsid w:val="00023425"/>
    <w:rsid w:val="00023CA4"/>
    <w:rsid w:val="000241BE"/>
    <w:rsid w:val="000242F2"/>
    <w:rsid w:val="00024EA6"/>
    <w:rsid w:val="00026800"/>
    <w:rsid w:val="00026D4B"/>
    <w:rsid w:val="000275C6"/>
    <w:rsid w:val="00027AD6"/>
    <w:rsid w:val="0003024C"/>
    <w:rsid w:val="0003156C"/>
    <w:rsid w:val="00031ADB"/>
    <w:rsid w:val="00032056"/>
    <w:rsid w:val="000328CA"/>
    <w:rsid w:val="00032E40"/>
    <w:rsid w:val="0003376B"/>
    <w:rsid w:val="00034676"/>
    <w:rsid w:val="000346E6"/>
    <w:rsid w:val="00034774"/>
    <w:rsid w:val="000352B3"/>
    <w:rsid w:val="000363D8"/>
    <w:rsid w:val="0004023E"/>
    <w:rsid w:val="0004024B"/>
    <w:rsid w:val="0004140B"/>
    <w:rsid w:val="000414B9"/>
    <w:rsid w:val="00041C57"/>
    <w:rsid w:val="000434B7"/>
    <w:rsid w:val="000435E4"/>
    <w:rsid w:val="00043E01"/>
    <w:rsid w:val="00046796"/>
    <w:rsid w:val="000467FD"/>
    <w:rsid w:val="00046AAF"/>
    <w:rsid w:val="00047225"/>
    <w:rsid w:val="00047E60"/>
    <w:rsid w:val="00050D60"/>
    <w:rsid w:val="00051B93"/>
    <w:rsid w:val="00052AD2"/>
    <w:rsid w:val="000530DF"/>
    <w:rsid w:val="00053E19"/>
    <w:rsid w:val="000546DE"/>
    <w:rsid w:val="00054E0C"/>
    <w:rsid w:val="0005541D"/>
    <w:rsid w:val="000565C8"/>
    <w:rsid w:val="00057CE9"/>
    <w:rsid w:val="00057DC8"/>
    <w:rsid w:val="00060EFF"/>
    <w:rsid w:val="000612E1"/>
    <w:rsid w:val="000614FE"/>
    <w:rsid w:val="00064EA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26C"/>
    <w:rsid w:val="000745AA"/>
    <w:rsid w:val="00074E86"/>
    <w:rsid w:val="00076097"/>
    <w:rsid w:val="00076239"/>
    <w:rsid w:val="00076541"/>
    <w:rsid w:val="00076FB5"/>
    <w:rsid w:val="000772F4"/>
    <w:rsid w:val="0007759F"/>
    <w:rsid w:val="000776EB"/>
    <w:rsid w:val="00077EF1"/>
    <w:rsid w:val="00080B1A"/>
    <w:rsid w:val="00081EBB"/>
    <w:rsid w:val="000823B0"/>
    <w:rsid w:val="0008335B"/>
    <w:rsid w:val="00083379"/>
    <w:rsid w:val="00083587"/>
    <w:rsid w:val="00083597"/>
    <w:rsid w:val="00083838"/>
    <w:rsid w:val="00083B6A"/>
    <w:rsid w:val="00085E04"/>
    <w:rsid w:val="00086800"/>
    <w:rsid w:val="00087913"/>
    <w:rsid w:val="000902DC"/>
    <w:rsid w:val="000911AE"/>
    <w:rsid w:val="0009269C"/>
    <w:rsid w:val="00092757"/>
    <w:rsid w:val="0009335F"/>
    <w:rsid w:val="00093415"/>
    <w:rsid w:val="00093697"/>
    <w:rsid w:val="00093D42"/>
    <w:rsid w:val="00093DD0"/>
    <w:rsid w:val="000943FA"/>
    <w:rsid w:val="00094A16"/>
    <w:rsid w:val="00094DE6"/>
    <w:rsid w:val="00096356"/>
    <w:rsid w:val="00096FE0"/>
    <w:rsid w:val="00097C99"/>
    <w:rsid w:val="000A01D9"/>
    <w:rsid w:val="000A0681"/>
    <w:rsid w:val="000A08CF"/>
    <w:rsid w:val="000A0F14"/>
    <w:rsid w:val="000A1441"/>
    <w:rsid w:val="000A1A06"/>
    <w:rsid w:val="000A1B60"/>
    <w:rsid w:val="000A1D4B"/>
    <w:rsid w:val="000A1ED8"/>
    <w:rsid w:val="000A21B4"/>
    <w:rsid w:val="000A2CC7"/>
    <w:rsid w:val="000A2ED6"/>
    <w:rsid w:val="000A31C8"/>
    <w:rsid w:val="000A4205"/>
    <w:rsid w:val="000A4A19"/>
    <w:rsid w:val="000A4FC4"/>
    <w:rsid w:val="000A6351"/>
    <w:rsid w:val="000A63D6"/>
    <w:rsid w:val="000A7B38"/>
    <w:rsid w:val="000A7C83"/>
    <w:rsid w:val="000B0343"/>
    <w:rsid w:val="000B2985"/>
    <w:rsid w:val="000B2C88"/>
    <w:rsid w:val="000B3342"/>
    <w:rsid w:val="000B35F4"/>
    <w:rsid w:val="000B51FA"/>
    <w:rsid w:val="000B5905"/>
    <w:rsid w:val="000B5975"/>
    <w:rsid w:val="000B5F54"/>
    <w:rsid w:val="000B6E2C"/>
    <w:rsid w:val="000B76C5"/>
    <w:rsid w:val="000B7A10"/>
    <w:rsid w:val="000C029A"/>
    <w:rsid w:val="000C0B3C"/>
    <w:rsid w:val="000C115D"/>
    <w:rsid w:val="000C1535"/>
    <w:rsid w:val="000C1CC2"/>
    <w:rsid w:val="000C252B"/>
    <w:rsid w:val="000C2FBD"/>
    <w:rsid w:val="000C3B0C"/>
    <w:rsid w:val="000C422D"/>
    <w:rsid w:val="000C4595"/>
    <w:rsid w:val="000C494A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30B"/>
    <w:rsid w:val="000D2AA4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D41"/>
    <w:rsid w:val="000E1380"/>
    <w:rsid w:val="000E18DF"/>
    <w:rsid w:val="000E1ADB"/>
    <w:rsid w:val="000E23FC"/>
    <w:rsid w:val="000E28BC"/>
    <w:rsid w:val="000E305B"/>
    <w:rsid w:val="000E59A0"/>
    <w:rsid w:val="000E6778"/>
    <w:rsid w:val="000E698A"/>
    <w:rsid w:val="000E78D4"/>
    <w:rsid w:val="000E7A84"/>
    <w:rsid w:val="000F065F"/>
    <w:rsid w:val="000F0F06"/>
    <w:rsid w:val="000F15BC"/>
    <w:rsid w:val="000F180A"/>
    <w:rsid w:val="000F1C92"/>
    <w:rsid w:val="000F2EEE"/>
    <w:rsid w:val="000F3697"/>
    <w:rsid w:val="000F7F58"/>
    <w:rsid w:val="00100128"/>
    <w:rsid w:val="00100FF3"/>
    <w:rsid w:val="00101349"/>
    <w:rsid w:val="0010183B"/>
    <w:rsid w:val="001026CA"/>
    <w:rsid w:val="001043C2"/>
    <w:rsid w:val="001043E1"/>
    <w:rsid w:val="00104CAD"/>
    <w:rsid w:val="0010505A"/>
    <w:rsid w:val="0010514E"/>
    <w:rsid w:val="001053D0"/>
    <w:rsid w:val="0010574D"/>
    <w:rsid w:val="00105CC7"/>
    <w:rsid w:val="00107779"/>
    <w:rsid w:val="001078C2"/>
    <w:rsid w:val="00107E1C"/>
    <w:rsid w:val="00110243"/>
    <w:rsid w:val="001112C4"/>
    <w:rsid w:val="00111444"/>
    <w:rsid w:val="00111723"/>
    <w:rsid w:val="00111DDE"/>
    <w:rsid w:val="00112607"/>
    <w:rsid w:val="001129B5"/>
    <w:rsid w:val="00113E13"/>
    <w:rsid w:val="001141E3"/>
    <w:rsid w:val="001144DF"/>
    <w:rsid w:val="00114F39"/>
    <w:rsid w:val="00114FFB"/>
    <w:rsid w:val="0011557B"/>
    <w:rsid w:val="00117C85"/>
    <w:rsid w:val="00120B13"/>
    <w:rsid w:val="00121110"/>
    <w:rsid w:val="00121264"/>
    <w:rsid w:val="0012207D"/>
    <w:rsid w:val="001229AC"/>
    <w:rsid w:val="00122D2F"/>
    <w:rsid w:val="001234AD"/>
    <w:rsid w:val="001235DA"/>
    <w:rsid w:val="00124D84"/>
    <w:rsid w:val="001250DD"/>
    <w:rsid w:val="00125733"/>
    <w:rsid w:val="00126138"/>
    <w:rsid w:val="001263AA"/>
    <w:rsid w:val="00126EE1"/>
    <w:rsid w:val="00130779"/>
    <w:rsid w:val="001307A1"/>
    <w:rsid w:val="001321D3"/>
    <w:rsid w:val="00133599"/>
    <w:rsid w:val="00133BF7"/>
    <w:rsid w:val="00133CEC"/>
    <w:rsid w:val="0013473E"/>
    <w:rsid w:val="00134B88"/>
    <w:rsid w:val="001352B1"/>
    <w:rsid w:val="00135669"/>
    <w:rsid w:val="0013572A"/>
    <w:rsid w:val="00136A23"/>
    <w:rsid w:val="00136B99"/>
    <w:rsid w:val="00137B95"/>
    <w:rsid w:val="0014063E"/>
    <w:rsid w:val="0014087D"/>
    <w:rsid w:val="00140F74"/>
    <w:rsid w:val="00141191"/>
    <w:rsid w:val="0014159C"/>
    <w:rsid w:val="00142665"/>
    <w:rsid w:val="00142E23"/>
    <w:rsid w:val="0014384A"/>
    <w:rsid w:val="0014450F"/>
    <w:rsid w:val="00144C48"/>
    <w:rsid w:val="00144D8F"/>
    <w:rsid w:val="00145C74"/>
    <w:rsid w:val="001462E9"/>
    <w:rsid w:val="00146E32"/>
    <w:rsid w:val="00147734"/>
    <w:rsid w:val="00151619"/>
    <w:rsid w:val="00152835"/>
    <w:rsid w:val="00152D4A"/>
    <w:rsid w:val="001538C6"/>
    <w:rsid w:val="001559FA"/>
    <w:rsid w:val="00156374"/>
    <w:rsid w:val="00156A86"/>
    <w:rsid w:val="00157324"/>
    <w:rsid w:val="001577D8"/>
    <w:rsid w:val="00157FC3"/>
    <w:rsid w:val="00160739"/>
    <w:rsid w:val="00160937"/>
    <w:rsid w:val="001614DB"/>
    <w:rsid w:val="0016271E"/>
    <w:rsid w:val="00162D7A"/>
    <w:rsid w:val="001643FF"/>
    <w:rsid w:val="00164673"/>
    <w:rsid w:val="00164DAB"/>
    <w:rsid w:val="00165766"/>
    <w:rsid w:val="00165BBB"/>
    <w:rsid w:val="0016605A"/>
    <w:rsid w:val="0016613F"/>
    <w:rsid w:val="00166215"/>
    <w:rsid w:val="00166591"/>
    <w:rsid w:val="001666F2"/>
    <w:rsid w:val="00167940"/>
    <w:rsid w:val="00171143"/>
    <w:rsid w:val="00171330"/>
    <w:rsid w:val="00172864"/>
    <w:rsid w:val="00172B82"/>
    <w:rsid w:val="00172EFA"/>
    <w:rsid w:val="0017332C"/>
    <w:rsid w:val="00173608"/>
    <w:rsid w:val="00173E9B"/>
    <w:rsid w:val="001745EC"/>
    <w:rsid w:val="001747B7"/>
    <w:rsid w:val="0017499D"/>
    <w:rsid w:val="00175C30"/>
    <w:rsid w:val="00177069"/>
    <w:rsid w:val="001776F3"/>
    <w:rsid w:val="00177C2B"/>
    <w:rsid w:val="00177FC1"/>
    <w:rsid w:val="001812DC"/>
    <w:rsid w:val="001815A2"/>
    <w:rsid w:val="00181FC1"/>
    <w:rsid w:val="00182752"/>
    <w:rsid w:val="00183034"/>
    <w:rsid w:val="001830F7"/>
    <w:rsid w:val="0018348C"/>
    <w:rsid w:val="00183EE6"/>
    <w:rsid w:val="0018477E"/>
    <w:rsid w:val="00184B2D"/>
    <w:rsid w:val="0018588A"/>
    <w:rsid w:val="00187252"/>
    <w:rsid w:val="00187F22"/>
    <w:rsid w:val="001905C0"/>
    <w:rsid w:val="001909D6"/>
    <w:rsid w:val="001917EF"/>
    <w:rsid w:val="001919E3"/>
    <w:rsid w:val="00191C91"/>
    <w:rsid w:val="00192DD9"/>
    <w:rsid w:val="00192E52"/>
    <w:rsid w:val="001937D6"/>
    <w:rsid w:val="00193F75"/>
    <w:rsid w:val="00194339"/>
    <w:rsid w:val="00194848"/>
    <w:rsid w:val="0019557D"/>
    <w:rsid w:val="001958EA"/>
    <w:rsid w:val="00195E0E"/>
    <w:rsid w:val="001A180D"/>
    <w:rsid w:val="001A1BAC"/>
    <w:rsid w:val="001A23CE"/>
    <w:rsid w:val="001A2C89"/>
    <w:rsid w:val="001A517D"/>
    <w:rsid w:val="001A673E"/>
    <w:rsid w:val="001A7763"/>
    <w:rsid w:val="001B052B"/>
    <w:rsid w:val="001B116F"/>
    <w:rsid w:val="001B3964"/>
    <w:rsid w:val="001B4452"/>
    <w:rsid w:val="001B466C"/>
    <w:rsid w:val="001B4F34"/>
    <w:rsid w:val="001B4F8F"/>
    <w:rsid w:val="001B52EC"/>
    <w:rsid w:val="001B554A"/>
    <w:rsid w:val="001B6505"/>
    <w:rsid w:val="001B6564"/>
    <w:rsid w:val="001B68A7"/>
    <w:rsid w:val="001B691A"/>
    <w:rsid w:val="001C02D8"/>
    <w:rsid w:val="001C04E3"/>
    <w:rsid w:val="001C2378"/>
    <w:rsid w:val="001C317A"/>
    <w:rsid w:val="001C3EBE"/>
    <w:rsid w:val="001C3EE9"/>
    <w:rsid w:val="001C3FA4"/>
    <w:rsid w:val="001C40F9"/>
    <w:rsid w:val="001C458B"/>
    <w:rsid w:val="001C53F2"/>
    <w:rsid w:val="001C57DE"/>
    <w:rsid w:val="001C5D4F"/>
    <w:rsid w:val="001C64C0"/>
    <w:rsid w:val="001C69DA"/>
    <w:rsid w:val="001C6CCD"/>
    <w:rsid w:val="001C6F06"/>
    <w:rsid w:val="001D2360"/>
    <w:rsid w:val="001D3109"/>
    <w:rsid w:val="001D3146"/>
    <w:rsid w:val="001D332E"/>
    <w:rsid w:val="001D4C46"/>
    <w:rsid w:val="001D5033"/>
    <w:rsid w:val="001D5C88"/>
    <w:rsid w:val="001D6567"/>
    <w:rsid w:val="001D695C"/>
    <w:rsid w:val="001D6C91"/>
    <w:rsid w:val="001D6FD9"/>
    <w:rsid w:val="001D780E"/>
    <w:rsid w:val="001D7E5C"/>
    <w:rsid w:val="001E00C3"/>
    <w:rsid w:val="001E05C3"/>
    <w:rsid w:val="001E0AD3"/>
    <w:rsid w:val="001E2402"/>
    <w:rsid w:val="001E36E4"/>
    <w:rsid w:val="001E379D"/>
    <w:rsid w:val="001E3A3C"/>
    <w:rsid w:val="001E4B1A"/>
    <w:rsid w:val="001E5C23"/>
    <w:rsid w:val="001E7504"/>
    <w:rsid w:val="001E7624"/>
    <w:rsid w:val="001E76DF"/>
    <w:rsid w:val="001E7A9E"/>
    <w:rsid w:val="001F126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7C8"/>
    <w:rsid w:val="001F5937"/>
    <w:rsid w:val="001F59E3"/>
    <w:rsid w:val="001F59ED"/>
    <w:rsid w:val="001F5D25"/>
    <w:rsid w:val="001F644E"/>
    <w:rsid w:val="001F7121"/>
    <w:rsid w:val="001F7202"/>
    <w:rsid w:val="0020064A"/>
    <w:rsid w:val="00200D2C"/>
    <w:rsid w:val="0020153C"/>
    <w:rsid w:val="002019D8"/>
    <w:rsid w:val="00201EC7"/>
    <w:rsid w:val="0020349A"/>
    <w:rsid w:val="002034B4"/>
    <w:rsid w:val="00203E83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695"/>
    <w:rsid w:val="0021375C"/>
    <w:rsid w:val="002140FF"/>
    <w:rsid w:val="0021560E"/>
    <w:rsid w:val="00215A3A"/>
    <w:rsid w:val="00216146"/>
    <w:rsid w:val="00216E6E"/>
    <w:rsid w:val="002203F9"/>
    <w:rsid w:val="00220894"/>
    <w:rsid w:val="002218AA"/>
    <w:rsid w:val="00224952"/>
    <w:rsid w:val="00224DD2"/>
    <w:rsid w:val="00225A6A"/>
    <w:rsid w:val="00225AC7"/>
    <w:rsid w:val="00225ACC"/>
    <w:rsid w:val="00231C25"/>
    <w:rsid w:val="00231C6F"/>
    <w:rsid w:val="00232A90"/>
    <w:rsid w:val="00232D2A"/>
    <w:rsid w:val="00232E0A"/>
    <w:rsid w:val="00234151"/>
    <w:rsid w:val="00234678"/>
    <w:rsid w:val="00234F8C"/>
    <w:rsid w:val="00235542"/>
    <w:rsid w:val="00235E90"/>
    <w:rsid w:val="002360CC"/>
    <w:rsid w:val="002369B0"/>
    <w:rsid w:val="00236AD8"/>
    <w:rsid w:val="00236E9B"/>
    <w:rsid w:val="002401F5"/>
    <w:rsid w:val="002409AF"/>
    <w:rsid w:val="00240E54"/>
    <w:rsid w:val="00241250"/>
    <w:rsid w:val="00243A3B"/>
    <w:rsid w:val="002451C5"/>
    <w:rsid w:val="00245F1F"/>
    <w:rsid w:val="0024663B"/>
    <w:rsid w:val="00247103"/>
    <w:rsid w:val="00247714"/>
    <w:rsid w:val="00250067"/>
    <w:rsid w:val="002512F8"/>
    <w:rsid w:val="002516DE"/>
    <w:rsid w:val="00251DF3"/>
    <w:rsid w:val="00251F81"/>
    <w:rsid w:val="00252BE0"/>
    <w:rsid w:val="00253588"/>
    <w:rsid w:val="00253D81"/>
    <w:rsid w:val="00254312"/>
    <w:rsid w:val="002546F4"/>
    <w:rsid w:val="002551D0"/>
    <w:rsid w:val="00255374"/>
    <w:rsid w:val="00255E21"/>
    <w:rsid w:val="00257457"/>
    <w:rsid w:val="00257BF4"/>
    <w:rsid w:val="00260003"/>
    <w:rsid w:val="0026035D"/>
    <w:rsid w:val="002606D6"/>
    <w:rsid w:val="00260914"/>
    <w:rsid w:val="00260C1A"/>
    <w:rsid w:val="00261C98"/>
    <w:rsid w:val="00261FDB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305"/>
    <w:rsid w:val="00270292"/>
    <w:rsid w:val="00270432"/>
    <w:rsid w:val="00270728"/>
    <w:rsid w:val="00270D42"/>
    <w:rsid w:val="0027195D"/>
    <w:rsid w:val="00272B03"/>
    <w:rsid w:val="002733E2"/>
    <w:rsid w:val="00273D3E"/>
    <w:rsid w:val="00274095"/>
    <w:rsid w:val="00274AF3"/>
    <w:rsid w:val="002750B1"/>
    <w:rsid w:val="00276A35"/>
    <w:rsid w:val="00277835"/>
    <w:rsid w:val="00280AB1"/>
    <w:rsid w:val="002824C2"/>
    <w:rsid w:val="00284050"/>
    <w:rsid w:val="00284BAE"/>
    <w:rsid w:val="002859AF"/>
    <w:rsid w:val="00286AE7"/>
    <w:rsid w:val="00287243"/>
    <w:rsid w:val="0029029C"/>
    <w:rsid w:val="00290647"/>
    <w:rsid w:val="00291385"/>
    <w:rsid w:val="00291422"/>
    <w:rsid w:val="00291D36"/>
    <w:rsid w:val="0029215A"/>
    <w:rsid w:val="0029237F"/>
    <w:rsid w:val="00292715"/>
    <w:rsid w:val="00292E5C"/>
    <w:rsid w:val="00293E57"/>
    <w:rsid w:val="00293E79"/>
    <w:rsid w:val="002947D1"/>
    <w:rsid w:val="002948DF"/>
    <w:rsid w:val="00294D90"/>
    <w:rsid w:val="002A0129"/>
    <w:rsid w:val="002A1E92"/>
    <w:rsid w:val="002A204D"/>
    <w:rsid w:val="002A2616"/>
    <w:rsid w:val="002A26E1"/>
    <w:rsid w:val="002A2F06"/>
    <w:rsid w:val="002A368A"/>
    <w:rsid w:val="002A4065"/>
    <w:rsid w:val="002A59F0"/>
    <w:rsid w:val="002A6432"/>
    <w:rsid w:val="002A6F25"/>
    <w:rsid w:val="002A6FD3"/>
    <w:rsid w:val="002B030B"/>
    <w:rsid w:val="002B0A7D"/>
    <w:rsid w:val="002B1A69"/>
    <w:rsid w:val="002B2689"/>
    <w:rsid w:val="002B2723"/>
    <w:rsid w:val="002B303A"/>
    <w:rsid w:val="002B3BF6"/>
    <w:rsid w:val="002B538E"/>
    <w:rsid w:val="002B5790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D3"/>
    <w:rsid w:val="002C20F2"/>
    <w:rsid w:val="002C29DC"/>
    <w:rsid w:val="002C38B2"/>
    <w:rsid w:val="002C396C"/>
    <w:rsid w:val="002C3DFE"/>
    <w:rsid w:val="002C3F9C"/>
    <w:rsid w:val="002C52AB"/>
    <w:rsid w:val="002C53FB"/>
    <w:rsid w:val="002C5AFA"/>
    <w:rsid w:val="002C671E"/>
    <w:rsid w:val="002C7093"/>
    <w:rsid w:val="002C7AE9"/>
    <w:rsid w:val="002D00D3"/>
    <w:rsid w:val="002D0439"/>
    <w:rsid w:val="002D11B7"/>
    <w:rsid w:val="002D27EA"/>
    <w:rsid w:val="002D2D4C"/>
    <w:rsid w:val="002D2E89"/>
    <w:rsid w:val="002D30AF"/>
    <w:rsid w:val="002D35FC"/>
    <w:rsid w:val="002D37EB"/>
    <w:rsid w:val="002D3BBC"/>
    <w:rsid w:val="002D438A"/>
    <w:rsid w:val="002D5037"/>
    <w:rsid w:val="002D5738"/>
    <w:rsid w:val="002D58BE"/>
    <w:rsid w:val="002D5E53"/>
    <w:rsid w:val="002D6C99"/>
    <w:rsid w:val="002D7FE2"/>
    <w:rsid w:val="002E0319"/>
    <w:rsid w:val="002E0774"/>
    <w:rsid w:val="002E179B"/>
    <w:rsid w:val="002E1C9E"/>
    <w:rsid w:val="002E2119"/>
    <w:rsid w:val="002E257B"/>
    <w:rsid w:val="002E2929"/>
    <w:rsid w:val="002E3C65"/>
    <w:rsid w:val="002E3F5B"/>
    <w:rsid w:val="002E4362"/>
    <w:rsid w:val="002E588C"/>
    <w:rsid w:val="002E63D9"/>
    <w:rsid w:val="002E640E"/>
    <w:rsid w:val="002F0C28"/>
    <w:rsid w:val="002F1864"/>
    <w:rsid w:val="002F1926"/>
    <w:rsid w:val="002F3B79"/>
    <w:rsid w:val="002F3CDE"/>
    <w:rsid w:val="002F468D"/>
    <w:rsid w:val="002F5DD6"/>
    <w:rsid w:val="002F5FEA"/>
    <w:rsid w:val="002F63E7"/>
    <w:rsid w:val="002F79CD"/>
    <w:rsid w:val="002F7BE3"/>
    <w:rsid w:val="002F7DC9"/>
    <w:rsid w:val="002F7E6A"/>
    <w:rsid w:val="00300165"/>
    <w:rsid w:val="003010CF"/>
    <w:rsid w:val="0030181F"/>
    <w:rsid w:val="0030218E"/>
    <w:rsid w:val="00302D27"/>
    <w:rsid w:val="00303440"/>
    <w:rsid w:val="00303776"/>
    <w:rsid w:val="00304D9B"/>
    <w:rsid w:val="00305A12"/>
    <w:rsid w:val="00305FF9"/>
    <w:rsid w:val="00306DDD"/>
    <w:rsid w:val="00306E6B"/>
    <w:rsid w:val="00307792"/>
    <w:rsid w:val="003100C8"/>
    <w:rsid w:val="00311161"/>
    <w:rsid w:val="00312400"/>
    <w:rsid w:val="00312739"/>
    <w:rsid w:val="00312D10"/>
    <w:rsid w:val="00314254"/>
    <w:rsid w:val="00315AAC"/>
    <w:rsid w:val="003178DA"/>
    <w:rsid w:val="00317DB8"/>
    <w:rsid w:val="00317F61"/>
    <w:rsid w:val="00317F88"/>
    <w:rsid w:val="00320618"/>
    <w:rsid w:val="0032100B"/>
    <w:rsid w:val="00321272"/>
    <w:rsid w:val="0032136C"/>
    <w:rsid w:val="003216AD"/>
    <w:rsid w:val="00321BD7"/>
    <w:rsid w:val="0032260F"/>
    <w:rsid w:val="003228DA"/>
    <w:rsid w:val="00323D6B"/>
    <w:rsid w:val="00326957"/>
    <w:rsid w:val="00326AE2"/>
    <w:rsid w:val="003273CF"/>
    <w:rsid w:val="00331426"/>
    <w:rsid w:val="0033171D"/>
    <w:rsid w:val="00331FC3"/>
    <w:rsid w:val="00332973"/>
    <w:rsid w:val="003331AD"/>
    <w:rsid w:val="003336B3"/>
    <w:rsid w:val="00333B8C"/>
    <w:rsid w:val="00334F6B"/>
    <w:rsid w:val="00335B75"/>
    <w:rsid w:val="00335D8C"/>
    <w:rsid w:val="00336072"/>
    <w:rsid w:val="003363A1"/>
    <w:rsid w:val="003376CE"/>
    <w:rsid w:val="00341806"/>
    <w:rsid w:val="00341DA8"/>
    <w:rsid w:val="0034226D"/>
    <w:rsid w:val="003424DC"/>
    <w:rsid w:val="003428EF"/>
    <w:rsid w:val="00342972"/>
    <w:rsid w:val="00342FDD"/>
    <w:rsid w:val="0034429B"/>
    <w:rsid w:val="003446EE"/>
    <w:rsid w:val="00344866"/>
    <w:rsid w:val="0034638C"/>
    <w:rsid w:val="0034674D"/>
    <w:rsid w:val="00346867"/>
    <w:rsid w:val="00346F7F"/>
    <w:rsid w:val="00347498"/>
    <w:rsid w:val="00350108"/>
    <w:rsid w:val="0035021B"/>
    <w:rsid w:val="00350762"/>
    <w:rsid w:val="003507C4"/>
    <w:rsid w:val="0035089B"/>
    <w:rsid w:val="00351994"/>
    <w:rsid w:val="003519A1"/>
    <w:rsid w:val="00352480"/>
    <w:rsid w:val="003530D2"/>
    <w:rsid w:val="00353138"/>
    <w:rsid w:val="0035331A"/>
    <w:rsid w:val="003534E1"/>
    <w:rsid w:val="00353A46"/>
    <w:rsid w:val="00353D88"/>
    <w:rsid w:val="003548D8"/>
    <w:rsid w:val="00354938"/>
    <w:rsid w:val="00354B90"/>
    <w:rsid w:val="003554CA"/>
    <w:rsid w:val="003576D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1E9"/>
    <w:rsid w:val="00367441"/>
    <w:rsid w:val="00367945"/>
    <w:rsid w:val="00367B1D"/>
    <w:rsid w:val="00370E4F"/>
    <w:rsid w:val="00371215"/>
    <w:rsid w:val="003726E9"/>
    <w:rsid w:val="00372F0D"/>
    <w:rsid w:val="00373F96"/>
    <w:rsid w:val="00374059"/>
    <w:rsid w:val="003743AC"/>
    <w:rsid w:val="0037535B"/>
    <w:rsid w:val="0037552D"/>
    <w:rsid w:val="003756DB"/>
    <w:rsid w:val="003770BB"/>
    <w:rsid w:val="0037771A"/>
    <w:rsid w:val="0038002E"/>
    <w:rsid w:val="003802DC"/>
    <w:rsid w:val="003807EB"/>
    <w:rsid w:val="00380E4E"/>
    <w:rsid w:val="00380FBF"/>
    <w:rsid w:val="00381BAC"/>
    <w:rsid w:val="00382A43"/>
    <w:rsid w:val="00382C1F"/>
    <w:rsid w:val="00382D60"/>
    <w:rsid w:val="00382EFB"/>
    <w:rsid w:val="00382F29"/>
    <w:rsid w:val="00383C8D"/>
    <w:rsid w:val="00384DB0"/>
    <w:rsid w:val="003852FB"/>
    <w:rsid w:val="00385429"/>
    <w:rsid w:val="00385B05"/>
    <w:rsid w:val="00386152"/>
    <w:rsid w:val="00386382"/>
    <w:rsid w:val="003863BF"/>
    <w:rsid w:val="003865EF"/>
    <w:rsid w:val="00386BA9"/>
    <w:rsid w:val="00387A68"/>
    <w:rsid w:val="00390017"/>
    <w:rsid w:val="003901A3"/>
    <w:rsid w:val="0039072F"/>
    <w:rsid w:val="00391A4F"/>
    <w:rsid w:val="00392333"/>
    <w:rsid w:val="003940CE"/>
    <w:rsid w:val="003942D8"/>
    <w:rsid w:val="0039561D"/>
    <w:rsid w:val="003969E5"/>
    <w:rsid w:val="00397009"/>
    <w:rsid w:val="00397C1D"/>
    <w:rsid w:val="003A180F"/>
    <w:rsid w:val="003A18DD"/>
    <w:rsid w:val="003A20C8"/>
    <w:rsid w:val="003A223D"/>
    <w:rsid w:val="003A2C29"/>
    <w:rsid w:val="003A2EC3"/>
    <w:rsid w:val="003A36F2"/>
    <w:rsid w:val="003A3D39"/>
    <w:rsid w:val="003A3EC7"/>
    <w:rsid w:val="003A40B4"/>
    <w:rsid w:val="003A7834"/>
    <w:rsid w:val="003B0B5B"/>
    <w:rsid w:val="003B0BEE"/>
    <w:rsid w:val="003B0E79"/>
    <w:rsid w:val="003B1200"/>
    <w:rsid w:val="003B1256"/>
    <w:rsid w:val="003B2F22"/>
    <w:rsid w:val="003B3575"/>
    <w:rsid w:val="003B37C6"/>
    <w:rsid w:val="003B50BC"/>
    <w:rsid w:val="003B5B40"/>
    <w:rsid w:val="003B5D97"/>
    <w:rsid w:val="003B63A4"/>
    <w:rsid w:val="003B68FE"/>
    <w:rsid w:val="003B6BC1"/>
    <w:rsid w:val="003B6D7D"/>
    <w:rsid w:val="003B6EBC"/>
    <w:rsid w:val="003B70F1"/>
    <w:rsid w:val="003B7D7E"/>
    <w:rsid w:val="003C1012"/>
    <w:rsid w:val="003C11C9"/>
    <w:rsid w:val="003C1229"/>
    <w:rsid w:val="003C1FD4"/>
    <w:rsid w:val="003C213D"/>
    <w:rsid w:val="003C25AD"/>
    <w:rsid w:val="003C2D21"/>
    <w:rsid w:val="003C37D1"/>
    <w:rsid w:val="003C3C50"/>
    <w:rsid w:val="003C5E6B"/>
    <w:rsid w:val="003C641E"/>
    <w:rsid w:val="003C7AD7"/>
    <w:rsid w:val="003D0253"/>
    <w:rsid w:val="003D0BB3"/>
    <w:rsid w:val="003D0FC3"/>
    <w:rsid w:val="003D2466"/>
    <w:rsid w:val="003D2C1D"/>
    <w:rsid w:val="003D2C34"/>
    <w:rsid w:val="003D3DDD"/>
    <w:rsid w:val="003D49DC"/>
    <w:rsid w:val="003D5CBF"/>
    <w:rsid w:val="003D66D2"/>
    <w:rsid w:val="003E07AE"/>
    <w:rsid w:val="003E0DD2"/>
    <w:rsid w:val="003E14FC"/>
    <w:rsid w:val="003E295D"/>
    <w:rsid w:val="003E2976"/>
    <w:rsid w:val="003E47F7"/>
    <w:rsid w:val="003E4858"/>
    <w:rsid w:val="003E6316"/>
    <w:rsid w:val="003E6532"/>
    <w:rsid w:val="003E6884"/>
    <w:rsid w:val="003E6AC5"/>
    <w:rsid w:val="003E70C3"/>
    <w:rsid w:val="003E7ABD"/>
    <w:rsid w:val="003F0096"/>
    <w:rsid w:val="003F0850"/>
    <w:rsid w:val="003F0D12"/>
    <w:rsid w:val="003F0E5D"/>
    <w:rsid w:val="003F160C"/>
    <w:rsid w:val="003F278A"/>
    <w:rsid w:val="003F2ED8"/>
    <w:rsid w:val="003F324F"/>
    <w:rsid w:val="003F33BC"/>
    <w:rsid w:val="003F3D4E"/>
    <w:rsid w:val="003F41F6"/>
    <w:rsid w:val="003F477E"/>
    <w:rsid w:val="003F6CD2"/>
    <w:rsid w:val="003F788D"/>
    <w:rsid w:val="00400175"/>
    <w:rsid w:val="0040115C"/>
    <w:rsid w:val="0040126E"/>
    <w:rsid w:val="00401835"/>
    <w:rsid w:val="004020D4"/>
    <w:rsid w:val="004021B6"/>
    <w:rsid w:val="004027C6"/>
    <w:rsid w:val="004047C4"/>
    <w:rsid w:val="0040534E"/>
    <w:rsid w:val="004056BE"/>
    <w:rsid w:val="0040570B"/>
    <w:rsid w:val="00405914"/>
    <w:rsid w:val="00405EDB"/>
    <w:rsid w:val="00405FB1"/>
    <w:rsid w:val="00406460"/>
    <w:rsid w:val="004100C5"/>
    <w:rsid w:val="004123F9"/>
    <w:rsid w:val="00412461"/>
    <w:rsid w:val="00412546"/>
    <w:rsid w:val="00412E6E"/>
    <w:rsid w:val="00413053"/>
    <w:rsid w:val="0041319C"/>
    <w:rsid w:val="004132CE"/>
    <w:rsid w:val="004137B6"/>
    <w:rsid w:val="00413A54"/>
    <w:rsid w:val="00413C10"/>
    <w:rsid w:val="00413CD9"/>
    <w:rsid w:val="00413F9A"/>
    <w:rsid w:val="004140CA"/>
    <w:rsid w:val="0041472E"/>
    <w:rsid w:val="00414C65"/>
    <w:rsid w:val="00414F89"/>
    <w:rsid w:val="004157D4"/>
    <w:rsid w:val="004158D1"/>
    <w:rsid w:val="00415D76"/>
    <w:rsid w:val="00416665"/>
    <w:rsid w:val="00416A67"/>
    <w:rsid w:val="00416ACB"/>
    <w:rsid w:val="004206F9"/>
    <w:rsid w:val="004211E5"/>
    <w:rsid w:val="00421DCF"/>
    <w:rsid w:val="00422006"/>
    <w:rsid w:val="00422341"/>
    <w:rsid w:val="00422433"/>
    <w:rsid w:val="00422CA6"/>
    <w:rsid w:val="00422D16"/>
    <w:rsid w:val="00423641"/>
    <w:rsid w:val="00424D40"/>
    <w:rsid w:val="004250E4"/>
    <w:rsid w:val="004252FA"/>
    <w:rsid w:val="00426266"/>
    <w:rsid w:val="0042669E"/>
    <w:rsid w:val="00427068"/>
    <w:rsid w:val="004270A9"/>
    <w:rsid w:val="00427704"/>
    <w:rsid w:val="00430987"/>
    <w:rsid w:val="00430A2D"/>
    <w:rsid w:val="00431505"/>
    <w:rsid w:val="00431AF0"/>
    <w:rsid w:val="0043213A"/>
    <w:rsid w:val="004330F4"/>
    <w:rsid w:val="00433590"/>
    <w:rsid w:val="0043393D"/>
    <w:rsid w:val="004344C7"/>
    <w:rsid w:val="00434DA1"/>
    <w:rsid w:val="00434DF1"/>
    <w:rsid w:val="00435274"/>
    <w:rsid w:val="004352AD"/>
    <w:rsid w:val="0043545D"/>
    <w:rsid w:val="00435FE2"/>
    <w:rsid w:val="0043646B"/>
    <w:rsid w:val="00436E2F"/>
    <w:rsid w:val="00436EAB"/>
    <w:rsid w:val="00443A9D"/>
    <w:rsid w:val="004456FB"/>
    <w:rsid w:val="004461D9"/>
    <w:rsid w:val="00446AC6"/>
    <w:rsid w:val="0044759B"/>
    <w:rsid w:val="00447BA3"/>
    <w:rsid w:val="00447F54"/>
    <w:rsid w:val="00450AD3"/>
    <w:rsid w:val="00450B7E"/>
    <w:rsid w:val="0045136B"/>
    <w:rsid w:val="00451C7E"/>
    <w:rsid w:val="00453BB6"/>
    <w:rsid w:val="00453CAA"/>
    <w:rsid w:val="00455113"/>
    <w:rsid w:val="00456421"/>
    <w:rsid w:val="00456DAB"/>
    <w:rsid w:val="004575A3"/>
    <w:rsid w:val="00460CC3"/>
    <w:rsid w:val="00460E86"/>
    <w:rsid w:val="004646B4"/>
    <w:rsid w:val="00464A11"/>
    <w:rsid w:val="00464A88"/>
    <w:rsid w:val="004651A0"/>
    <w:rsid w:val="00466532"/>
    <w:rsid w:val="00467488"/>
    <w:rsid w:val="00467EA3"/>
    <w:rsid w:val="0047083E"/>
    <w:rsid w:val="00470B26"/>
    <w:rsid w:val="00470EB5"/>
    <w:rsid w:val="00472100"/>
    <w:rsid w:val="0047277A"/>
    <w:rsid w:val="0047286B"/>
    <w:rsid w:val="004728DD"/>
    <w:rsid w:val="00472E27"/>
    <w:rsid w:val="00474220"/>
    <w:rsid w:val="00474491"/>
    <w:rsid w:val="00474737"/>
    <w:rsid w:val="00474EBF"/>
    <w:rsid w:val="004752D3"/>
    <w:rsid w:val="004754E1"/>
    <w:rsid w:val="00475854"/>
    <w:rsid w:val="00475CE0"/>
    <w:rsid w:val="004761F8"/>
    <w:rsid w:val="00476827"/>
    <w:rsid w:val="00476B30"/>
    <w:rsid w:val="00476BD4"/>
    <w:rsid w:val="00476DC5"/>
    <w:rsid w:val="00477832"/>
    <w:rsid w:val="00477836"/>
    <w:rsid w:val="00477C35"/>
    <w:rsid w:val="00480733"/>
    <w:rsid w:val="00480988"/>
    <w:rsid w:val="00480E05"/>
    <w:rsid w:val="00481054"/>
    <w:rsid w:val="00481B9E"/>
    <w:rsid w:val="00482BBE"/>
    <w:rsid w:val="00483A12"/>
    <w:rsid w:val="00484456"/>
    <w:rsid w:val="00484629"/>
    <w:rsid w:val="00484A77"/>
    <w:rsid w:val="0048540F"/>
    <w:rsid w:val="00485970"/>
    <w:rsid w:val="00485C0D"/>
    <w:rsid w:val="00486575"/>
    <w:rsid w:val="004866D0"/>
    <w:rsid w:val="00491178"/>
    <w:rsid w:val="00492FA0"/>
    <w:rsid w:val="0049389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31C"/>
    <w:rsid w:val="004A4715"/>
    <w:rsid w:val="004A4BE1"/>
    <w:rsid w:val="004A4DA5"/>
    <w:rsid w:val="004A5046"/>
    <w:rsid w:val="004A50E6"/>
    <w:rsid w:val="004A565E"/>
    <w:rsid w:val="004A5DF3"/>
    <w:rsid w:val="004A6134"/>
    <w:rsid w:val="004A6515"/>
    <w:rsid w:val="004A7092"/>
    <w:rsid w:val="004B0ABC"/>
    <w:rsid w:val="004B27F3"/>
    <w:rsid w:val="004B3654"/>
    <w:rsid w:val="004B4094"/>
    <w:rsid w:val="004B49E6"/>
    <w:rsid w:val="004B4D69"/>
    <w:rsid w:val="004B549E"/>
    <w:rsid w:val="004B612C"/>
    <w:rsid w:val="004B6660"/>
    <w:rsid w:val="004B6FF5"/>
    <w:rsid w:val="004C01A8"/>
    <w:rsid w:val="004C0B11"/>
    <w:rsid w:val="004C1840"/>
    <w:rsid w:val="004C1A80"/>
    <w:rsid w:val="004C24C9"/>
    <w:rsid w:val="004C2F8F"/>
    <w:rsid w:val="004C31B6"/>
    <w:rsid w:val="004C3A5E"/>
    <w:rsid w:val="004C49E3"/>
    <w:rsid w:val="004C5319"/>
    <w:rsid w:val="004C5EED"/>
    <w:rsid w:val="004C621F"/>
    <w:rsid w:val="004C7948"/>
    <w:rsid w:val="004C7BB8"/>
    <w:rsid w:val="004C7C60"/>
    <w:rsid w:val="004D02FE"/>
    <w:rsid w:val="004D08A0"/>
    <w:rsid w:val="004D0DFE"/>
    <w:rsid w:val="004D1D91"/>
    <w:rsid w:val="004D22C3"/>
    <w:rsid w:val="004D2C56"/>
    <w:rsid w:val="004D2E9D"/>
    <w:rsid w:val="004D50F3"/>
    <w:rsid w:val="004D61FC"/>
    <w:rsid w:val="004D6F4D"/>
    <w:rsid w:val="004D6F95"/>
    <w:rsid w:val="004D712F"/>
    <w:rsid w:val="004D72FE"/>
    <w:rsid w:val="004D7880"/>
    <w:rsid w:val="004D7E91"/>
    <w:rsid w:val="004E003A"/>
    <w:rsid w:val="004E0755"/>
    <w:rsid w:val="004E0768"/>
    <w:rsid w:val="004E1A31"/>
    <w:rsid w:val="004E2DE0"/>
    <w:rsid w:val="004E31E8"/>
    <w:rsid w:val="004E4002"/>
    <w:rsid w:val="004E4060"/>
    <w:rsid w:val="004E409A"/>
    <w:rsid w:val="004F0FB9"/>
    <w:rsid w:val="004F2EC7"/>
    <w:rsid w:val="004F2F7E"/>
    <w:rsid w:val="004F32B5"/>
    <w:rsid w:val="004F407E"/>
    <w:rsid w:val="004F423F"/>
    <w:rsid w:val="004F5479"/>
    <w:rsid w:val="004F5546"/>
    <w:rsid w:val="004F6FA7"/>
    <w:rsid w:val="004F7528"/>
    <w:rsid w:val="004F7BCA"/>
    <w:rsid w:val="004F7D89"/>
    <w:rsid w:val="005013EF"/>
    <w:rsid w:val="00501981"/>
    <w:rsid w:val="00501A85"/>
    <w:rsid w:val="00501BB3"/>
    <w:rsid w:val="005021DD"/>
    <w:rsid w:val="005026CA"/>
    <w:rsid w:val="00502B72"/>
    <w:rsid w:val="005045D3"/>
    <w:rsid w:val="00504BC1"/>
    <w:rsid w:val="00505134"/>
    <w:rsid w:val="00505C04"/>
    <w:rsid w:val="00506A1A"/>
    <w:rsid w:val="00507352"/>
    <w:rsid w:val="005102C3"/>
    <w:rsid w:val="00511F15"/>
    <w:rsid w:val="0051318C"/>
    <w:rsid w:val="005142CD"/>
    <w:rsid w:val="005143C9"/>
    <w:rsid w:val="00514ECC"/>
    <w:rsid w:val="00514F59"/>
    <w:rsid w:val="005157A9"/>
    <w:rsid w:val="005173A7"/>
    <w:rsid w:val="005177E1"/>
    <w:rsid w:val="00520C0A"/>
    <w:rsid w:val="005218B6"/>
    <w:rsid w:val="00522589"/>
    <w:rsid w:val="00522ADC"/>
    <w:rsid w:val="00524545"/>
    <w:rsid w:val="005255BF"/>
    <w:rsid w:val="005257DE"/>
    <w:rsid w:val="00525AF0"/>
    <w:rsid w:val="005260E0"/>
    <w:rsid w:val="00527200"/>
    <w:rsid w:val="00530157"/>
    <w:rsid w:val="005316C4"/>
    <w:rsid w:val="00531EBE"/>
    <w:rsid w:val="005323B0"/>
    <w:rsid w:val="00532F8B"/>
    <w:rsid w:val="00533737"/>
    <w:rsid w:val="005347FF"/>
    <w:rsid w:val="00535B79"/>
    <w:rsid w:val="00535BA2"/>
    <w:rsid w:val="00535D7C"/>
    <w:rsid w:val="00536059"/>
    <w:rsid w:val="005360D6"/>
    <w:rsid w:val="00536579"/>
    <w:rsid w:val="00536C1E"/>
    <w:rsid w:val="005371B8"/>
    <w:rsid w:val="005376B7"/>
    <w:rsid w:val="005407B6"/>
    <w:rsid w:val="00540B6C"/>
    <w:rsid w:val="00542657"/>
    <w:rsid w:val="0054343A"/>
    <w:rsid w:val="00543702"/>
    <w:rsid w:val="00543974"/>
    <w:rsid w:val="00543EBF"/>
    <w:rsid w:val="00544ABA"/>
    <w:rsid w:val="00544DCF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45"/>
    <w:rsid w:val="00554BE7"/>
    <w:rsid w:val="00554C13"/>
    <w:rsid w:val="005554EE"/>
    <w:rsid w:val="00556D68"/>
    <w:rsid w:val="00557173"/>
    <w:rsid w:val="005576A1"/>
    <w:rsid w:val="00557A64"/>
    <w:rsid w:val="005605C0"/>
    <w:rsid w:val="00560D23"/>
    <w:rsid w:val="00561414"/>
    <w:rsid w:val="005615D8"/>
    <w:rsid w:val="005617DD"/>
    <w:rsid w:val="005626D6"/>
    <w:rsid w:val="005638D4"/>
    <w:rsid w:val="005656ED"/>
    <w:rsid w:val="00566544"/>
    <w:rsid w:val="00566608"/>
    <w:rsid w:val="00566C0E"/>
    <w:rsid w:val="00566C83"/>
    <w:rsid w:val="00566F5C"/>
    <w:rsid w:val="005700FE"/>
    <w:rsid w:val="00570E24"/>
    <w:rsid w:val="00572674"/>
    <w:rsid w:val="00572760"/>
    <w:rsid w:val="005740E8"/>
    <w:rsid w:val="005743DE"/>
    <w:rsid w:val="00574F3F"/>
    <w:rsid w:val="0057562C"/>
    <w:rsid w:val="005759F6"/>
    <w:rsid w:val="00575E3E"/>
    <w:rsid w:val="005764C4"/>
    <w:rsid w:val="005765F5"/>
    <w:rsid w:val="005767A5"/>
    <w:rsid w:val="00576D6C"/>
    <w:rsid w:val="00577A2E"/>
    <w:rsid w:val="0058033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BD"/>
    <w:rsid w:val="005854D1"/>
    <w:rsid w:val="00585F5B"/>
    <w:rsid w:val="0058620A"/>
    <w:rsid w:val="00586F15"/>
    <w:rsid w:val="0058744C"/>
    <w:rsid w:val="005876B8"/>
    <w:rsid w:val="00587FC0"/>
    <w:rsid w:val="005906AD"/>
    <w:rsid w:val="00590DA6"/>
    <w:rsid w:val="00591B06"/>
    <w:rsid w:val="00591C7D"/>
    <w:rsid w:val="00592B03"/>
    <w:rsid w:val="00592CDD"/>
    <w:rsid w:val="00593AB9"/>
    <w:rsid w:val="005943C4"/>
    <w:rsid w:val="005948B4"/>
    <w:rsid w:val="00594ABB"/>
    <w:rsid w:val="00594D1C"/>
    <w:rsid w:val="00594E36"/>
    <w:rsid w:val="00594F0A"/>
    <w:rsid w:val="0059525E"/>
    <w:rsid w:val="00595887"/>
    <w:rsid w:val="00595B29"/>
    <w:rsid w:val="00595E09"/>
    <w:rsid w:val="005961F7"/>
    <w:rsid w:val="00596B9C"/>
    <w:rsid w:val="005A054D"/>
    <w:rsid w:val="005A09B1"/>
    <w:rsid w:val="005A0A46"/>
    <w:rsid w:val="005A10B9"/>
    <w:rsid w:val="005A11EA"/>
    <w:rsid w:val="005A269F"/>
    <w:rsid w:val="005A2D3C"/>
    <w:rsid w:val="005A305E"/>
    <w:rsid w:val="005A30BB"/>
    <w:rsid w:val="005A36E2"/>
    <w:rsid w:val="005A3717"/>
    <w:rsid w:val="005A3887"/>
    <w:rsid w:val="005A3F75"/>
    <w:rsid w:val="005A5504"/>
    <w:rsid w:val="005A57C0"/>
    <w:rsid w:val="005A6DCC"/>
    <w:rsid w:val="005B0542"/>
    <w:rsid w:val="005B074F"/>
    <w:rsid w:val="005B0AC1"/>
    <w:rsid w:val="005B152C"/>
    <w:rsid w:val="005B1705"/>
    <w:rsid w:val="005B1923"/>
    <w:rsid w:val="005B2225"/>
    <w:rsid w:val="005B2799"/>
    <w:rsid w:val="005B2B77"/>
    <w:rsid w:val="005B3D4A"/>
    <w:rsid w:val="005B4D87"/>
    <w:rsid w:val="005B4E1B"/>
    <w:rsid w:val="005B5594"/>
    <w:rsid w:val="005B65B9"/>
    <w:rsid w:val="005B68A5"/>
    <w:rsid w:val="005B7DD1"/>
    <w:rsid w:val="005C00A0"/>
    <w:rsid w:val="005C28FA"/>
    <w:rsid w:val="005C3F48"/>
    <w:rsid w:val="005C40F4"/>
    <w:rsid w:val="005C43BE"/>
    <w:rsid w:val="005C44F3"/>
    <w:rsid w:val="005C5960"/>
    <w:rsid w:val="005C5EA5"/>
    <w:rsid w:val="005C6E4C"/>
    <w:rsid w:val="005C712D"/>
    <w:rsid w:val="005C7C75"/>
    <w:rsid w:val="005D0E4F"/>
    <w:rsid w:val="005D1E32"/>
    <w:rsid w:val="005D206B"/>
    <w:rsid w:val="005D22B7"/>
    <w:rsid w:val="005D29AA"/>
    <w:rsid w:val="005D2BDE"/>
    <w:rsid w:val="005D3CB5"/>
    <w:rsid w:val="005D3D76"/>
    <w:rsid w:val="005D4578"/>
    <w:rsid w:val="005D4EFA"/>
    <w:rsid w:val="005D55BA"/>
    <w:rsid w:val="005D5ADB"/>
    <w:rsid w:val="005D648A"/>
    <w:rsid w:val="005D7E0D"/>
    <w:rsid w:val="005E234A"/>
    <w:rsid w:val="005E29F8"/>
    <w:rsid w:val="005E35CC"/>
    <w:rsid w:val="005E371E"/>
    <w:rsid w:val="005E4B05"/>
    <w:rsid w:val="005E4CFC"/>
    <w:rsid w:val="005E4DEC"/>
    <w:rsid w:val="005E53F9"/>
    <w:rsid w:val="005E775D"/>
    <w:rsid w:val="005E7873"/>
    <w:rsid w:val="005F0A43"/>
    <w:rsid w:val="005F27BF"/>
    <w:rsid w:val="005F4171"/>
    <w:rsid w:val="005F4429"/>
    <w:rsid w:val="005F46D6"/>
    <w:rsid w:val="005F47E8"/>
    <w:rsid w:val="005F4DD6"/>
    <w:rsid w:val="005F509C"/>
    <w:rsid w:val="005F50CE"/>
    <w:rsid w:val="005F50D8"/>
    <w:rsid w:val="005F53A1"/>
    <w:rsid w:val="005F68F6"/>
    <w:rsid w:val="005F6B77"/>
    <w:rsid w:val="005F7487"/>
    <w:rsid w:val="006002C7"/>
    <w:rsid w:val="00600F95"/>
    <w:rsid w:val="0060130F"/>
    <w:rsid w:val="006013B0"/>
    <w:rsid w:val="00601839"/>
    <w:rsid w:val="00602023"/>
    <w:rsid w:val="00602759"/>
    <w:rsid w:val="0060277A"/>
    <w:rsid w:val="00602B7C"/>
    <w:rsid w:val="00603312"/>
    <w:rsid w:val="00603AAD"/>
    <w:rsid w:val="006046D9"/>
    <w:rsid w:val="00604DC7"/>
    <w:rsid w:val="00604E47"/>
    <w:rsid w:val="00605441"/>
    <w:rsid w:val="00606683"/>
    <w:rsid w:val="00606970"/>
    <w:rsid w:val="00606A20"/>
    <w:rsid w:val="00606D79"/>
    <w:rsid w:val="006072C6"/>
    <w:rsid w:val="00607A2E"/>
    <w:rsid w:val="006130F7"/>
    <w:rsid w:val="006137CC"/>
    <w:rsid w:val="00613AF8"/>
    <w:rsid w:val="00613D8E"/>
    <w:rsid w:val="006142E0"/>
    <w:rsid w:val="00616112"/>
    <w:rsid w:val="006205CA"/>
    <w:rsid w:val="00620823"/>
    <w:rsid w:val="00621F53"/>
    <w:rsid w:val="00622E2A"/>
    <w:rsid w:val="00622F8B"/>
    <w:rsid w:val="00623089"/>
    <w:rsid w:val="0062308E"/>
    <w:rsid w:val="006234C4"/>
    <w:rsid w:val="0062352C"/>
    <w:rsid w:val="00623D6B"/>
    <w:rsid w:val="006244C9"/>
    <w:rsid w:val="006245F6"/>
    <w:rsid w:val="00624655"/>
    <w:rsid w:val="0062475D"/>
    <w:rsid w:val="00624859"/>
    <w:rsid w:val="0062495F"/>
    <w:rsid w:val="00624DF6"/>
    <w:rsid w:val="0062517C"/>
    <w:rsid w:val="0062660B"/>
    <w:rsid w:val="00626AD1"/>
    <w:rsid w:val="006304BC"/>
    <w:rsid w:val="00630DCE"/>
    <w:rsid w:val="0063120A"/>
    <w:rsid w:val="0063150B"/>
    <w:rsid w:val="00631585"/>
    <w:rsid w:val="0063420F"/>
    <w:rsid w:val="00634ACF"/>
    <w:rsid w:val="00635035"/>
    <w:rsid w:val="0063580D"/>
    <w:rsid w:val="00635CAE"/>
    <w:rsid w:val="00637240"/>
    <w:rsid w:val="00637DB2"/>
    <w:rsid w:val="006406B8"/>
    <w:rsid w:val="006409DD"/>
    <w:rsid w:val="00643660"/>
    <w:rsid w:val="00643AB8"/>
    <w:rsid w:val="006449DC"/>
    <w:rsid w:val="0064605A"/>
    <w:rsid w:val="00650139"/>
    <w:rsid w:val="00651C0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1A2"/>
    <w:rsid w:val="006618CC"/>
    <w:rsid w:val="00662111"/>
    <w:rsid w:val="00662118"/>
    <w:rsid w:val="006638AD"/>
    <w:rsid w:val="00665206"/>
    <w:rsid w:val="006671B2"/>
    <w:rsid w:val="0066732C"/>
    <w:rsid w:val="006679F5"/>
    <w:rsid w:val="00667B77"/>
    <w:rsid w:val="00671343"/>
    <w:rsid w:val="006716DA"/>
    <w:rsid w:val="006728ED"/>
    <w:rsid w:val="00672D3C"/>
    <w:rsid w:val="006732B1"/>
    <w:rsid w:val="0067446F"/>
    <w:rsid w:val="006746A4"/>
    <w:rsid w:val="00675165"/>
    <w:rsid w:val="00675558"/>
    <w:rsid w:val="00675609"/>
    <w:rsid w:val="00675611"/>
    <w:rsid w:val="00675A60"/>
    <w:rsid w:val="0067697E"/>
    <w:rsid w:val="00677443"/>
    <w:rsid w:val="0067769A"/>
    <w:rsid w:val="00680057"/>
    <w:rsid w:val="006806A3"/>
    <w:rsid w:val="006806A6"/>
    <w:rsid w:val="00680A41"/>
    <w:rsid w:val="00681211"/>
    <w:rsid w:val="00681B36"/>
    <w:rsid w:val="00682E14"/>
    <w:rsid w:val="0068436C"/>
    <w:rsid w:val="0068545E"/>
    <w:rsid w:val="00685B7E"/>
    <w:rsid w:val="00685FD4"/>
    <w:rsid w:val="0068611C"/>
    <w:rsid w:val="00686323"/>
    <w:rsid w:val="00686612"/>
    <w:rsid w:val="0068661E"/>
    <w:rsid w:val="006872A9"/>
    <w:rsid w:val="00687758"/>
    <w:rsid w:val="00690A49"/>
    <w:rsid w:val="00690BB6"/>
    <w:rsid w:val="00690F18"/>
    <w:rsid w:val="00691B30"/>
    <w:rsid w:val="0069294B"/>
    <w:rsid w:val="00693B07"/>
    <w:rsid w:val="00693CD9"/>
    <w:rsid w:val="00693E1F"/>
    <w:rsid w:val="00693ECB"/>
    <w:rsid w:val="00694422"/>
    <w:rsid w:val="00694797"/>
    <w:rsid w:val="00694935"/>
    <w:rsid w:val="00694C50"/>
    <w:rsid w:val="00694FA0"/>
    <w:rsid w:val="00695887"/>
    <w:rsid w:val="006965F2"/>
    <w:rsid w:val="00697733"/>
    <w:rsid w:val="006A0441"/>
    <w:rsid w:val="006A254E"/>
    <w:rsid w:val="006A2C30"/>
    <w:rsid w:val="006A301C"/>
    <w:rsid w:val="006A3997"/>
    <w:rsid w:val="006A3D7C"/>
    <w:rsid w:val="006A3E2B"/>
    <w:rsid w:val="006A3EE6"/>
    <w:rsid w:val="006A533B"/>
    <w:rsid w:val="006A6508"/>
    <w:rsid w:val="006A6CDB"/>
    <w:rsid w:val="006A6E17"/>
    <w:rsid w:val="006A7862"/>
    <w:rsid w:val="006B00D8"/>
    <w:rsid w:val="006B120D"/>
    <w:rsid w:val="006B17E7"/>
    <w:rsid w:val="006B19E8"/>
    <w:rsid w:val="006B1A8A"/>
    <w:rsid w:val="006B1AA0"/>
    <w:rsid w:val="006B1FD5"/>
    <w:rsid w:val="006B2770"/>
    <w:rsid w:val="006B2EDD"/>
    <w:rsid w:val="006B555A"/>
    <w:rsid w:val="006B600A"/>
    <w:rsid w:val="006B6635"/>
    <w:rsid w:val="006B6B6B"/>
    <w:rsid w:val="006B7C8F"/>
    <w:rsid w:val="006B7CD6"/>
    <w:rsid w:val="006B7D22"/>
    <w:rsid w:val="006B7D2C"/>
    <w:rsid w:val="006B7F3D"/>
    <w:rsid w:val="006C1019"/>
    <w:rsid w:val="006C2BB5"/>
    <w:rsid w:val="006C2BEE"/>
    <w:rsid w:val="006C30D8"/>
    <w:rsid w:val="006C324D"/>
    <w:rsid w:val="006C34EE"/>
    <w:rsid w:val="006C3AD8"/>
    <w:rsid w:val="006C4124"/>
    <w:rsid w:val="006C4516"/>
    <w:rsid w:val="006C455E"/>
    <w:rsid w:val="006C5958"/>
    <w:rsid w:val="006C5B4F"/>
    <w:rsid w:val="006C643C"/>
    <w:rsid w:val="006C68A3"/>
    <w:rsid w:val="006C6E3A"/>
    <w:rsid w:val="006C6FD7"/>
    <w:rsid w:val="006D00DB"/>
    <w:rsid w:val="006D0361"/>
    <w:rsid w:val="006D08C5"/>
    <w:rsid w:val="006D0A30"/>
    <w:rsid w:val="006D0FCC"/>
    <w:rsid w:val="006D16B0"/>
    <w:rsid w:val="006D2182"/>
    <w:rsid w:val="006D22D2"/>
    <w:rsid w:val="006D2444"/>
    <w:rsid w:val="006D254B"/>
    <w:rsid w:val="006D289B"/>
    <w:rsid w:val="006D3879"/>
    <w:rsid w:val="006D3BE1"/>
    <w:rsid w:val="006D48FC"/>
    <w:rsid w:val="006D5825"/>
    <w:rsid w:val="006D62BC"/>
    <w:rsid w:val="006D6450"/>
    <w:rsid w:val="006D6939"/>
    <w:rsid w:val="006D7EB0"/>
    <w:rsid w:val="006E0138"/>
    <w:rsid w:val="006E092A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0CE1"/>
    <w:rsid w:val="006F1064"/>
    <w:rsid w:val="006F1EB7"/>
    <w:rsid w:val="006F37EC"/>
    <w:rsid w:val="006F4CC6"/>
    <w:rsid w:val="006F52C4"/>
    <w:rsid w:val="006F52E5"/>
    <w:rsid w:val="006F6066"/>
    <w:rsid w:val="006F6850"/>
    <w:rsid w:val="006F707E"/>
    <w:rsid w:val="007001DC"/>
    <w:rsid w:val="007025CB"/>
    <w:rsid w:val="00702AC8"/>
    <w:rsid w:val="007034AA"/>
    <w:rsid w:val="00703C9D"/>
    <w:rsid w:val="0070481C"/>
    <w:rsid w:val="0070490C"/>
    <w:rsid w:val="0070596A"/>
    <w:rsid w:val="00705C38"/>
    <w:rsid w:val="00705DD0"/>
    <w:rsid w:val="00706465"/>
    <w:rsid w:val="0070695A"/>
    <w:rsid w:val="0070782D"/>
    <w:rsid w:val="00707C30"/>
    <w:rsid w:val="007103C9"/>
    <w:rsid w:val="007109C2"/>
    <w:rsid w:val="00711340"/>
    <w:rsid w:val="00711AD4"/>
    <w:rsid w:val="0071235B"/>
    <w:rsid w:val="00712C42"/>
    <w:rsid w:val="00713DE4"/>
    <w:rsid w:val="00714C47"/>
    <w:rsid w:val="00716462"/>
    <w:rsid w:val="00717225"/>
    <w:rsid w:val="007175D5"/>
    <w:rsid w:val="00720CEA"/>
    <w:rsid w:val="00721084"/>
    <w:rsid w:val="00721262"/>
    <w:rsid w:val="00721D9B"/>
    <w:rsid w:val="00722121"/>
    <w:rsid w:val="007224B9"/>
    <w:rsid w:val="00722F94"/>
    <w:rsid w:val="00723AA7"/>
    <w:rsid w:val="0072432E"/>
    <w:rsid w:val="00724F60"/>
    <w:rsid w:val="00725229"/>
    <w:rsid w:val="00726036"/>
    <w:rsid w:val="00726279"/>
    <w:rsid w:val="00726A9B"/>
    <w:rsid w:val="00727530"/>
    <w:rsid w:val="00731E7C"/>
    <w:rsid w:val="007329EF"/>
    <w:rsid w:val="0073327A"/>
    <w:rsid w:val="007332B5"/>
    <w:rsid w:val="00734A7C"/>
    <w:rsid w:val="00734EBE"/>
    <w:rsid w:val="00735860"/>
    <w:rsid w:val="00736DD8"/>
    <w:rsid w:val="00737D88"/>
    <w:rsid w:val="00740571"/>
    <w:rsid w:val="0074076A"/>
    <w:rsid w:val="0074162A"/>
    <w:rsid w:val="00741AF4"/>
    <w:rsid w:val="00741DCC"/>
    <w:rsid w:val="0074203A"/>
    <w:rsid w:val="007427B5"/>
    <w:rsid w:val="00742865"/>
    <w:rsid w:val="0074296C"/>
    <w:rsid w:val="00742A54"/>
    <w:rsid w:val="00742C83"/>
    <w:rsid w:val="0074360F"/>
    <w:rsid w:val="00743B26"/>
    <w:rsid w:val="00744A64"/>
    <w:rsid w:val="00744D47"/>
    <w:rsid w:val="00744EA0"/>
    <w:rsid w:val="00745332"/>
    <w:rsid w:val="0074638D"/>
    <w:rsid w:val="00746484"/>
    <w:rsid w:val="0074704F"/>
    <w:rsid w:val="00747F48"/>
    <w:rsid w:val="00747F4C"/>
    <w:rsid w:val="00751091"/>
    <w:rsid w:val="00751B83"/>
    <w:rsid w:val="00751D56"/>
    <w:rsid w:val="00753328"/>
    <w:rsid w:val="00754359"/>
    <w:rsid w:val="00754411"/>
    <w:rsid w:val="00754BD9"/>
    <w:rsid w:val="00754E7A"/>
    <w:rsid w:val="0075540C"/>
    <w:rsid w:val="007556ED"/>
    <w:rsid w:val="00755DB1"/>
    <w:rsid w:val="00755E01"/>
    <w:rsid w:val="00756CB6"/>
    <w:rsid w:val="007574FC"/>
    <w:rsid w:val="00760975"/>
    <w:rsid w:val="00761A5E"/>
    <w:rsid w:val="00761D71"/>
    <w:rsid w:val="00761FDA"/>
    <w:rsid w:val="007621FF"/>
    <w:rsid w:val="007634E3"/>
    <w:rsid w:val="00764194"/>
    <w:rsid w:val="007641B4"/>
    <w:rsid w:val="00765B6D"/>
    <w:rsid w:val="00765ED3"/>
    <w:rsid w:val="0076681D"/>
    <w:rsid w:val="00766A65"/>
    <w:rsid w:val="007671F5"/>
    <w:rsid w:val="007676B8"/>
    <w:rsid w:val="0077175C"/>
    <w:rsid w:val="00771870"/>
    <w:rsid w:val="00771BF9"/>
    <w:rsid w:val="0077236C"/>
    <w:rsid w:val="0077263F"/>
    <w:rsid w:val="00772B14"/>
    <w:rsid w:val="00772F8A"/>
    <w:rsid w:val="007735FC"/>
    <w:rsid w:val="0077387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4FE5"/>
    <w:rsid w:val="00785900"/>
    <w:rsid w:val="00786958"/>
    <w:rsid w:val="00786E71"/>
    <w:rsid w:val="00790D5C"/>
    <w:rsid w:val="0079162F"/>
    <w:rsid w:val="00792370"/>
    <w:rsid w:val="00794924"/>
    <w:rsid w:val="007949C0"/>
    <w:rsid w:val="007A0BC2"/>
    <w:rsid w:val="007A1F44"/>
    <w:rsid w:val="007A239A"/>
    <w:rsid w:val="007A23FF"/>
    <w:rsid w:val="007A24BC"/>
    <w:rsid w:val="007A295B"/>
    <w:rsid w:val="007A310D"/>
    <w:rsid w:val="007A3424"/>
    <w:rsid w:val="007A35EF"/>
    <w:rsid w:val="007A43A2"/>
    <w:rsid w:val="007A4D04"/>
    <w:rsid w:val="007A7A96"/>
    <w:rsid w:val="007B03AF"/>
    <w:rsid w:val="007B1543"/>
    <w:rsid w:val="007B1AC0"/>
    <w:rsid w:val="007B2385"/>
    <w:rsid w:val="007B2410"/>
    <w:rsid w:val="007B270A"/>
    <w:rsid w:val="007B2D3B"/>
    <w:rsid w:val="007B318A"/>
    <w:rsid w:val="007B37A2"/>
    <w:rsid w:val="007B3DAD"/>
    <w:rsid w:val="007B52CD"/>
    <w:rsid w:val="007B56D3"/>
    <w:rsid w:val="007B5BB7"/>
    <w:rsid w:val="007B67CF"/>
    <w:rsid w:val="007B7DC1"/>
    <w:rsid w:val="007B7EDB"/>
    <w:rsid w:val="007C19AD"/>
    <w:rsid w:val="007C2482"/>
    <w:rsid w:val="007C2C1E"/>
    <w:rsid w:val="007C3598"/>
    <w:rsid w:val="007C3FA8"/>
    <w:rsid w:val="007C64F6"/>
    <w:rsid w:val="007C68DA"/>
    <w:rsid w:val="007C68EC"/>
    <w:rsid w:val="007D229A"/>
    <w:rsid w:val="007D2B8A"/>
    <w:rsid w:val="007D2F44"/>
    <w:rsid w:val="007D2F4D"/>
    <w:rsid w:val="007D4178"/>
    <w:rsid w:val="007D4D33"/>
    <w:rsid w:val="007D4E9E"/>
    <w:rsid w:val="007D6072"/>
    <w:rsid w:val="007D6610"/>
    <w:rsid w:val="007D7175"/>
    <w:rsid w:val="007D7C04"/>
    <w:rsid w:val="007E1369"/>
    <w:rsid w:val="007E1A1B"/>
    <w:rsid w:val="007E1A88"/>
    <w:rsid w:val="007E2864"/>
    <w:rsid w:val="007E3B7D"/>
    <w:rsid w:val="007E4C60"/>
    <w:rsid w:val="007E4C88"/>
    <w:rsid w:val="007E585E"/>
    <w:rsid w:val="007E5F50"/>
    <w:rsid w:val="007E636D"/>
    <w:rsid w:val="007E66C0"/>
    <w:rsid w:val="007E7DDF"/>
    <w:rsid w:val="007F08DB"/>
    <w:rsid w:val="007F11C8"/>
    <w:rsid w:val="007F1CFB"/>
    <w:rsid w:val="007F220B"/>
    <w:rsid w:val="007F2432"/>
    <w:rsid w:val="007F27DD"/>
    <w:rsid w:val="007F2988"/>
    <w:rsid w:val="007F3160"/>
    <w:rsid w:val="007F41C2"/>
    <w:rsid w:val="007F6880"/>
    <w:rsid w:val="007F76B4"/>
    <w:rsid w:val="007F7CF0"/>
    <w:rsid w:val="008001B4"/>
    <w:rsid w:val="00800769"/>
    <w:rsid w:val="00800ED2"/>
    <w:rsid w:val="00801B8F"/>
    <w:rsid w:val="00802E74"/>
    <w:rsid w:val="00804B92"/>
    <w:rsid w:val="00804E21"/>
    <w:rsid w:val="00805092"/>
    <w:rsid w:val="00805F80"/>
    <w:rsid w:val="00806AAF"/>
    <w:rsid w:val="008070AC"/>
    <w:rsid w:val="008074C0"/>
    <w:rsid w:val="00807A0D"/>
    <w:rsid w:val="008101FD"/>
    <w:rsid w:val="00810D8D"/>
    <w:rsid w:val="0081119F"/>
    <w:rsid w:val="00811835"/>
    <w:rsid w:val="00811B8C"/>
    <w:rsid w:val="00812AC5"/>
    <w:rsid w:val="00813142"/>
    <w:rsid w:val="00813C80"/>
    <w:rsid w:val="0081581D"/>
    <w:rsid w:val="00815DEB"/>
    <w:rsid w:val="00816A5A"/>
    <w:rsid w:val="00817134"/>
    <w:rsid w:val="008172BE"/>
    <w:rsid w:val="00817858"/>
    <w:rsid w:val="00817B71"/>
    <w:rsid w:val="0082010B"/>
    <w:rsid w:val="00820244"/>
    <w:rsid w:val="008209D1"/>
    <w:rsid w:val="00821100"/>
    <w:rsid w:val="008221B3"/>
    <w:rsid w:val="0082248E"/>
    <w:rsid w:val="008227DD"/>
    <w:rsid w:val="00822976"/>
    <w:rsid w:val="00823D54"/>
    <w:rsid w:val="008243C8"/>
    <w:rsid w:val="00824FDF"/>
    <w:rsid w:val="00825125"/>
    <w:rsid w:val="008257CC"/>
    <w:rsid w:val="008274BF"/>
    <w:rsid w:val="00830498"/>
    <w:rsid w:val="0083080F"/>
    <w:rsid w:val="00830DC3"/>
    <w:rsid w:val="00831555"/>
    <w:rsid w:val="00831F52"/>
    <w:rsid w:val="00832154"/>
    <w:rsid w:val="008322B2"/>
    <w:rsid w:val="00832F5C"/>
    <w:rsid w:val="008359E0"/>
    <w:rsid w:val="00835CFD"/>
    <w:rsid w:val="008376F6"/>
    <w:rsid w:val="00837D5B"/>
    <w:rsid w:val="008400FC"/>
    <w:rsid w:val="00840607"/>
    <w:rsid w:val="00841CD2"/>
    <w:rsid w:val="0084216F"/>
    <w:rsid w:val="0084245C"/>
    <w:rsid w:val="00842B77"/>
    <w:rsid w:val="0084309F"/>
    <w:rsid w:val="00843706"/>
    <w:rsid w:val="008441E8"/>
    <w:rsid w:val="008447D2"/>
    <w:rsid w:val="00845C12"/>
    <w:rsid w:val="008469D9"/>
    <w:rsid w:val="00846AE2"/>
    <w:rsid w:val="00846DC0"/>
    <w:rsid w:val="00847040"/>
    <w:rsid w:val="008474A7"/>
    <w:rsid w:val="008506B6"/>
    <w:rsid w:val="00850AE0"/>
    <w:rsid w:val="00851A54"/>
    <w:rsid w:val="008524D2"/>
    <w:rsid w:val="00852E19"/>
    <w:rsid w:val="00852EED"/>
    <w:rsid w:val="008542D5"/>
    <w:rsid w:val="0085461A"/>
    <w:rsid w:val="00855415"/>
    <w:rsid w:val="00855BEB"/>
    <w:rsid w:val="0085633E"/>
    <w:rsid w:val="00856833"/>
    <w:rsid w:val="00856840"/>
    <w:rsid w:val="00860135"/>
    <w:rsid w:val="0086087C"/>
    <w:rsid w:val="00860D8E"/>
    <w:rsid w:val="0086275E"/>
    <w:rsid w:val="00864440"/>
    <w:rsid w:val="0086449F"/>
    <w:rsid w:val="00864D76"/>
    <w:rsid w:val="008650FC"/>
    <w:rsid w:val="00866EB3"/>
    <w:rsid w:val="0086701A"/>
    <w:rsid w:val="00867BD2"/>
    <w:rsid w:val="00870246"/>
    <w:rsid w:val="008712FD"/>
    <w:rsid w:val="008716A1"/>
    <w:rsid w:val="00872D3F"/>
    <w:rsid w:val="00873226"/>
    <w:rsid w:val="008733E4"/>
    <w:rsid w:val="00873F15"/>
    <w:rsid w:val="00874096"/>
    <w:rsid w:val="008756A4"/>
    <w:rsid w:val="00875EEB"/>
    <w:rsid w:val="00875F73"/>
    <w:rsid w:val="008775EB"/>
    <w:rsid w:val="0088018A"/>
    <w:rsid w:val="00880F30"/>
    <w:rsid w:val="00881DF3"/>
    <w:rsid w:val="008833E8"/>
    <w:rsid w:val="00883765"/>
    <w:rsid w:val="008868FA"/>
    <w:rsid w:val="00887B48"/>
    <w:rsid w:val="00890084"/>
    <w:rsid w:val="008904E5"/>
    <w:rsid w:val="0089176E"/>
    <w:rsid w:val="008917E0"/>
    <w:rsid w:val="00892365"/>
    <w:rsid w:val="00892BE5"/>
    <w:rsid w:val="0089387C"/>
    <w:rsid w:val="00893AD7"/>
    <w:rsid w:val="0089444E"/>
    <w:rsid w:val="00894548"/>
    <w:rsid w:val="008949DF"/>
    <w:rsid w:val="008951DB"/>
    <w:rsid w:val="008955AD"/>
    <w:rsid w:val="00895CC8"/>
    <w:rsid w:val="00896C81"/>
    <w:rsid w:val="00896D83"/>
    <w:rsid w:val="008A0AB2"/>
    <w:rsid w:val="008A0CFC"/>
    <w:rsid w:val="008A12FE"/>
    <w:rsid w:val="008A28B6"/>
    <w:rsid w:val="008A2BB1"/>
    <w:rsid w:val="008A2E4E"/>
    <w:rsid w:val="008A3466"/>
    <w:rsid w:val="008A350F"/>
    <w:rsid w:val="008A3518"/>
    <w:rsid w:val="008A3779"/>
    <w:rsid w:val="008A389F"/>
    <w:rsid w:val="008A3A60"/>
    <w:rsid w:val="008A3D02"/>
    <w:rsid w:val="008A5940"/>
    <w:rsid w:val="008A5CF9"/>
    <w:rsid w:val="008A73B2"/>
    <w:rsid w:val="008B043F"/>
    <w:rsid w:val="008B0808"/>
    <w:rsid w:val="008B0AEC"/>
    <w:rsid w:val="008B1DD0"/>
    <w:rsid w:val="008B1E53"/>
    <w:rsid w:val="008B1E5B"/>
    <w:rsid w:val="008B389D"/>
    <w:rsid w:val="008B3C5C"/>
    <w:rsid w:val="008B5299"/>
    <w:rsid w:val="008B5A5F"/>
    <w:rsid w:val="008B5AB0"/>
    <w:rsid w:val="008B6054"/>
    <w:rsid w:val="008B6BFA"/>
    <w:rsid w:val="008B7B08"/>
    <w:rsid w:val="008C0241"/>
    <w:rsid w:val="008C05DA"/>
    <w:rsid w:val="008C08F5"/>
    <w:rsid w:val="008C13F0"/>
    <w:rsid w:val="008C1F26"/>
    <w:rsid w:val="008C2A3A"/>
    <w:rsid w:val="008C4C7E"/>
    <w:rsid w:val="008C5C46"/>
    <w:rsid w:val="008C6184"/>
    <w:rsid w:val="008C7538"/>
    <w:rsid w:val="008C785E"/>
    <w:rsid w:val="008D0003"/>
    <w:rsid w:val="008D0AFB"/>
    <w:rsid w:val="008D1511"/>
    <w:rsid w:val="008D2F1D"/>
    <w:rsid w:val="008D32DF"/>
    <w:rsid w:val="008D35E9"/>
    <w:rsid w:val="008D382E"/>
    <w:rsid w:val="008D386D"/>
    <w:rsid w:val="008D3959"/>
    <w:rsid w:val="008D3966"/>
    <w:rsid w:val="008D4190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860"/>
    <w:rsid w:val="008F48C2"/>
    <w:rsid w:val="008F5840"/>
    <w:rsid w:val="008F5EEF"/>
    <w:rsid w:val="008F6571"/>
    <w:rsid w:val="008F66FE"/>
    <w:rsid w:val="008F72CC"/>
    <w:rsid w:val="008F72CD"/>
    <w:rsid w:val="00900F9B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A0"/>
    <w:rsid w:val="00910FC9"/>
    <w:rsid w:val="00912164"/>
    <w:rsid w:val="0091291A"/>
    <w:rsid w:val="00912E05"/>
    <w:rsid w:val="0091332F"/>
    <w:rsid w:val="00913612"/>
    <w:rsid w:val="0091364B"/>
    <w:rsid w:val="0091366A"/>
    <w:rsid w:val="009136F9"/>
    <w:rsid w:val="00913824"/>
    <w:rsid w:val="009141C3"/>
    <w:rsid w:val="00915757"/>
    <w:rsid w:val="009159B3"/>
    <w:rsid w:val="00915D2A"/>
    <w:rsid w:val="00916181"/>
    <w:rsid w:val="009204C5"/>
    <w:rsid w:val="0092180D"/>
    <w:rsid w:val="00922FDE"/>
    <w:rsid w:val="00923087"/>
    <w:rsid w:val="009232C9"/>
    <w:rsid w:val="00923608"/>
    <w:rsid w:val="009238E5"/>
    <w:rsid w:val="00923A99"/>
    <w:rsid w:val="00923F12"/>
    <w:rsid w:val="00924FF8"/>
    <w:rsid w:val="00925BA8"/>
    <w:rsid w:val="00926DA7"/>
    <w:rsid w:val="00927A16"/>
    <w:rsid w:val="00927F8B"/>
    <w:rsid w:val="00930179"/>
    <w:rsid w:val="00930266"/>
    <w:rsid w:val="0093062D"/>
    <w:rsid w:val="0093094D"/>
    <w:rsid w:val="00930FA0"/>
    <w:rsid w:val="00931262"/>
    <w:rsid w:val="0093228A"/>
    <w:rsid w:val="009328C7"/>
    <w:rsid w:val="00932C44"/>
    <w:rsid w:val="009336EC"/>
    <w:rsid w:val="00933F56"/>
    <w:rsid w:val="00934AE1"/>
    <w:rsid w:val="00934C13"/>
    <w:rsid w:val="00934F98"/>
    <w:rsid w:val="00935228"/>
    <w:rsid w:val="009355A2"/>
    <w:rsid w:val="00935CBB"/>
    <w:rsid w:val="00935F9E"/>
    <w:rsid w:val="00936D98"/>
    <w:rsid w:val="00936DFD"/>
    <w:rsid w:val="00942C80"/>
    <w:rsid w:val="00942E8C"/>
    <w:rsid w:val="00943197"/>
    <w:rsid w:val="009435F2"/>
    <w:rsid w:val="00945180"/>
    <w:rsid w:val="0094590C"/>
    <w:rsid w:val="0094632E"/>
    <w:rsid w:val="00946355"/>
    <w:rsid w:val="00946423"/>
    <w:rsid w:val="009468B7"/>
    <w:rsid w:val="009471B7"/>
    <w:rsid w:val="0094724E"/>
    <w:rsid w:val="00947814"/>
    <w:rsid w:val="00947973"/>
    <w:rsid w:val="00947BE6"/>
    <w:rsid w:val="0095048D"/>
    <w:rsid w:val="00951950"/>
    <w:rsid w:val="00951ADB"/>
    <w:rsid w:val="00951C23"/>
    <w:rsid w:val="00951D4F"/>
    <w:rsid w:val="00952369"/>
    <w:rsid w:val="0095274B"/>
    <w:rsid w:val="0095380C"/>
    <w:rsid w:val="00953F3C"/>
    <w:rsid w:val="00954353"/>
    <w:rsid w:val="00955C0A"/>
    <w:rsid w:val="00955C4F"/>
    <w:rsid w:val="009563E4"/>
    <w:rsid w:val="00956C1C"/>
    <w:rsid w:val="00960EFF"/>
    <w:rsid w:val="009657F1"/>
    <w:rsid w:val="0096625D"/>
    <w:rsid w:val="00966AF6"/>
    <w:rsid w:val="00967E7B"/>
    <w:rsid w:val="009709F8"/>
    <w:rsid w:val="009718BB"/>
    <w:rsid w:val="00972929"/>
    <w:rsid w:val="00972DCF"/>
    <w:rsid w:val="00972F91"/>
    <w:rsid w:val="00973827"/>
    <w:rsid w:val="009742D3"/>
    <w:rsid w:val="009761C1"/>
    <w:rsid w:val="00976FB1"/>
    <w:rsid w:val="00977BA7"/>
    <w:rsid w:val="00977F44"/>
    <w:rsid w:val="0098194F"/>
    <w:rsid w:val="00981FB6"/>
    <w:rsid w:val="009825F7"/>
    <w:rsid w:val="009826C8"/>
    <w:rsid w:val="009833F8"/>
    <w:rsid w:val="009836E4"/>
    <w:rsid w:val="009838A1"/>
    <w:rsid w:val="00983C75"/>
    <w:rsid w:val="0098412F"/>
    <w:rsid w:val="009849B5"/>
    <w:rsid w:val="00985F28"/>
    <w:rsid w:val="00986149"/>
    <w:rsid w:val="00986176"/>
    <w:rsid w:val="009861EF"/>
    <w:rsid w:val="00986E7F"/>
    <w:rsid w:val="00987536"/>
    <w:rsid w:val="00987610"/>
    <w:rsid w:val="0099095E"/>
    <w:rsid w:val="00990BD5"/>
    <w:rsid w:val="0099196F"/>
    <w:rsid w:val="00991982"/>
    <w:rsid w:val="00991EDB"/>
    <w:rsid w:val="00992B98"/>
    <w:rsid w:val="0099359F"/>
    <w:rsid w:val="0099413E"/>
    <w:rsid w:val="00994871"/>
    <w:rsid w:val="00994AFA"/>
    <w:rsid w:val="00994E08"/>
    <w:rsid w:val="009951F9"/>
    <w:rsid w:val="00995BAB"/>
    <w:rsid w:val="00995C95"/>
    <w:rsid w:val="00995E85"/>
    <w:rsid w:val="00996468"/>
    <w:rsid w:val="00996876"/>
    <w:rsid w:val="00996FFA"/>
    <w:rsid w:val="009973F1"/>
    <w:rsid w:val="009973F3"/>
    <w:rsid w:val="00997EAD"/>
    <w:rsid w:val="009A010D"/>
    <w:rsid w:val="009A0C6F"/>
    <w:rsid w:val="009A14EF"/>
    <w:rsid w:val="009A1B7C"/>
    <w:rsid w:val="009A2DF9"/>
    <w:rsid w:val="009A38D9"/>
    <w:rsid w:val="009A3A86"/>
    <w:rsid w:val="009A4869"/>
    <w:rsid w:val="009A6A6B"/>
    <w:rsid w:val="009A6DC4"/>
    <w:rsid w:val="009B0B68"/>
    <w:rsid w:val="009B1CEE"/>
    <w:rsid w:val="009B1EF9"/>
    <w:rsid w:val="009B26AC"/>
    <w:rsid w:val="009B37E2"/>
    <w:rsid w:val="009B38C1"/>
    <w:rsid w:val="009B3E70"/>
    <w:rsid w:val="009B4519"/>
    <w:rsid w:val="009B4EBE"/>
    <w:rsid w:val="009B506B"/>
    <w:rsid w:val="009B57EF"/>
    <w:rsid w:val="009B5B85"/>
    <w:rsid w:val="009B6E0A"/>
    <w:rsid w:val="009B7204"/>
    <w:rsid w:val="009C0074"/>
    <w:rsid w:val="009C0564"/>
    <w:rsid w:val="009C2685"/>
    <w:rsid w:val="009C39BC"/>
    <w:rsid w:val="009C4BC2"/>
    <w:rsid w:val="009C4D22"/>
    <w:rsid w:val="009C53EF"/>
    <w:rsid w:val="009C7320"/>
    <w:rsid w:val="009C7ABB"/>
    <w:rsid w:val="009D0729"/>
    <w:rsid w:val="009D0F66"/>
    <w:rsid w:val="009D123B"/>
    <w:rsid w:val="009D1A06"/>
    <w:rsid w:val="009D1BA4"/>
    <w:rsid w:val="009D22E4"/>
    <w:rsid w:val="009D22F7"/>
    <w:rsid w:val="009D3094"/>
    <w:rsid w:val="009D315C"/>
    <w:rsid w:val="009D319C"/>
    <w:rsid w:val="009D5BAB"/>
    <w:rsid w:val="009D5EF3"/>
    <w:rsid w:val="009D6A0A"/>
    <w:rsid w:val="009D6DE0"/>
    <w:rsid w:val="009E0388"/>
    <w:rsid w:val="009E046C"/>
    <w:rsid w:val="009E058F"/>
    <w:rsid w:val="009E0A9E"/>
    <w:rsid w:val="009E19A2"/>
    <w:rsid w:val="009E1B1A"/>
    <w:rsid w:val="009E30A4"/>
    <w:rsid w:val="009E3AFD"/>
    <w:rsid w:val="009E3CDD"/>
    <w:rsid w:val="009E4B16"/>
    <w:rsid w:val="009E5269"/>
    <w:rsid w:val="009E584B"/>
    <w:rsid w:val="009E5A62"/>
    <w:rsid w:val="009E5C60"/>
    <w:rsid w:val="009E61FA"/>
    <w:rsid w:val="009E64DB"/>
    <w:rsid w:val="009E6794"/>
    <w:rsid w:val="009E7189"/>
    <w:rsid w:val="009E7DB2"/>
    <w:rsid w:val="009E7E46"/>
    <w:rsid w:val="009E7FC1"/>
    <w:rsid w:val="009F01E1"/>
    <w:rsid w:val="009F0B4D"/>
    <w:rsid w:val="009F1096"/>
    <w:rsid w:val="009F150E"/>
    <w:rsid w:val="009F1F9F"/>
    <w:rsid w:val="009F27AD"/>
    <w:rsid w:val="009F2835"/>
    <w:rsid w:val="009F302F"/>
    <w:rsid w:val="009F3525"/>
    <w:rsid w:val="009F3FB5"/>
    <w:rsid w:val="009F521F"/>
    <w:rsid w:val="009F537C"/>
    <w:rsid w:val="009F553C"/>
    <w:rsid w:val="009F59F8"/>
    <w:rsid w:val="009F6A83"/>
    <w:rsid w:val="00A005B0"/>
    <w:rsid w:val="00A007F8"/>
    <w:rsid w:val="00A01F17"/>
    <w:rsid w:val="00A022A5"/>
    <w:rsid w:val="00A0294A"/>
    <w:rsid w:val="00A03A22"/>
    <w:rsid w:val="00A041A6"/>
    <w:rsid w:val="00A04634"/>
    <w:rsid w:val="00A0477C"/>
    <w:rsid w:val="00A06119"/>
    <w:rsid w:val="00A07A48"/>
    <w:rsid w:val="00A108EE"/>
    <w:rsid w:val="00A10BB8"/>
    <w:rsid w:val="00A11ED0"/>
    <w:rsid w:val="00A1200D"/>
    <w:rsid w:val="00A137E4"/>
    <w:rsid w:val="00A13A50"/>
    <w:rsid w:val="00A14813"/>
    <w:rsid w:val="00A14CE5"/>
    <w:rsid w:val="00A1526B"/>
    <w:rsid w:val="00A1526F"/>
    <w:rsid w:val="00A1566A"/>
    <w:rsid w:val="00A15DA7"/>
    <w:rsid w:val="00A165BF"/>
    <w:rsid w:val="00A172E8"/>
    <w:rsid w:val="00A179FF"/>
    <w:rsid w:val="00A21A36"/>
    <w:rsid w:val="00A21B18"/>
    <w:rsid w:val="00A23EC9"/>
    <w:rsid w:val="00A242F3"/>
    <w:rsid w:val="00A24343"/>
    <w:rsid w:val="00A25294"/>
    <w:rsid w:val="00A254EE"/>
    <w:rsid w:val="00A25BE7"/>
    <w:rsid w:val="00A26C29"/>
    <w:rsid w:val="00A27008"/>
    <w:rsid w:val="00A27CDF"/>
    <w:rsid w:val="00A309C6"/>
    <w:rsid w:val="00A30D13"/>
    <w:rsid w:val="00A314F9"/>
    <w:rsid w:val="00A319D0"/>
    <w:rsid w:val="00A31F9C"/>
    <w:rsid w:val="00A32316"/>
    <w:rsid w:val="00A3252A"/>
    <w:rsid w:val="00A32CBE"/>
    <w:rsid w:val="00A32F49"/>
    <w:rsid w:val="00A33172"/>
    <w:rsid w:val="00A3354F"/>
    <w:rsid w:val="00A33F4D"/>
    <w:rsid w:val="00A3432B"/>
    <w:rsid w:val="00A346BA"/>
    <w:rsid w:val="00A34C67"/>
    <w:rsid w:val="00A34D62"/>
    <w:rsid w:val="00A35815"/>
    <w:rsid w:val="00A3611D"/>
    <w:rsid w:val="00A36259"/>
    <w:rsid w:val="00A36339"/>
    <w:rsid w:val="00A366E4"/>
    <w:rsid w:val="00A410C7"/>
    <w:rsid w:val="00A43187"/>
    <w:rsid w:val="00A432A1"/>
    <w:rsid w:val="00A4376F"/>
    <w:rsid w:val="00A43BD2"/>
    <w:rsid w:val="00A43C76"/>
    <w:rsid w:val="00A450E5"/>
    <w:rsid w:val="00A4549F"/>
    <w:rsid w:val="00A45B9B"/>
    <w:rsid w:val="00A45F23"/>
    <w:rsid w:val="00A462FE"/>
    <w:rsid w:val="00A464B5"/>
    <w:rsid w:val="00A47938"/>
    <w:rsid w:val="00A501C9"/>
    <w:rsid w:val="00A50506"/>
    <w:rsid w:val="00A50BBE"/>
    <w:rsid w:val="00A50CEB"/>
    <w:rsid w:val="00A515E3"/>
    <w:rsid w:val="00A51919"/>
    <w:rsid w:val="00A5295E"/>
    <w:rsid w:val="00A53F55"/>
    <w:rsid w:val="00A5417B"/>
    <w:rsid w:val="00A54599"/>
    <w:rsid w:val="00A54889"/>
    <w:rsid w:val="00A54B82"/>
    <w:rsid w:val="00A569D4"/>
    <w:rsid w:val="00A56ABC"/>
    <w:rsid w:val="00A577DD"/>
    <w:rsid w:val="00A57BEF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AF"/>
    <w:rsid w:val="00A63BF3"/>
    <w:rsid w:val="00A63DD8"/>
    <w:rsid w:val="00A642F1"/>
    <w:rsid w:val="00A64942"/>
    <w:rsid w:val="00A65911"/>
    <w:rsid w:val="00A6643C"/>
    <w:rsid w:val="00A67544"/>
    <w:rsid w:val="00A67DB8"/>
    <w:rsid w:val="00A7075B"/>
    <w:rsid w:val="00A7110E"/>
    <w:rsid w:val="00A716AD"/>
    <w:rsid w:val="00A71CE6"/>
    <w:rsid w:val="00A71D23"/>
    <w:rsid w:val="00A7333A"/>
    <w:rsid w:val="00A73739"/>
    <w:rsid w:val="00A73D0D"/>
    <w:rsid w:val="00A7406C"/>
    <w:rsid w:val="00A74148"/>
    <w:rsid w:val="00A74A92"/>
    <w:rsid w:val="00A74EDA"/>
    <w:rsid w:val="00A7589D"/>
    <w:rsid w:val="00A75A0E"/>
    <w:rsid w:val="00A75AF2"/>
    <w:rsid w:val="00A75CC1"/>
    <w:rsid w:val="00A75E88"/>
    <w:rsid w:val="00A7608C"/>
    <w:rsid w:val="00A77453"/>
    <w:rsid w:val="00A779DE"/>
    <w:rsid w:val="00A80058"/>
    <w:rsid w:val="00A8056E"/>
    <w:rsid w:val="00A819B4"/>
    <w:rsid w:val="00A82D58"/>
    <w:rsid w:val="00A8399D"/>
    <w:rsid w:val="00A83E3D"/>
    <w:rsid w:val="00A8443A"/>
    <w:rsid w:val="00A8479C"/>
    <w:rsid w:val="00A8557B"/>
    <w:rsid w:val="00A85A05"/>
    <w:rsid w:val="00A8697C"/>
    <w:rsid w:val="00A86D63"/>
    <w:rsid w:val="00A87557"/>
    <w:rsid w:val="00A87797"/>
    <w:rsid w:val="00A90E72"/>
    <w:rsid w:val="00A9222F"/>
    <w:rsid w:val="00A922A2"/>
    <w:rsid w:val="00A9252F"/>
    <w:rsid w:val="00A92BC1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722C"/>
    <w:rsid w:val="00AA74D6"/>
    <w:rsid w:val="00AB0543"/>
    <w:rsid w:val="00AB0AC9"/>
    <w:rsid w:val="00AB1000"/>
    <w:rsid w:val="00AB185A"/>
    <w:rsid w:val="00AB1BA7"/>
    <w:rsid w:val="00AB1E04"/>
    <w:rsid w:val="00AB2779"/>
    <w:rsid w:val="00AB29CF"/>
    <w:rsid w:val="00AB2CD0"/>
    <w:rsid w:val="00AB3113"/>
    <w:rsid w:val="00AB348A"/>
    <w:rsid w:val="00AB3F38"/>
    <w:rsid w:val="00AB4117"/>
    <w:rsid w:val="00AB43EC"/>
    <w:rsid w:val="00AB4796"/>
    <w:rsid w:val="00AB4BF4"/>
    <w:rsid w:val="00AB5ADF"/>
    <w:rsid w:val="00AB5E57"/>
    <w:rsid w:val="00AB725F"/>
    <w:rsid w:val="00AC0705"/>
    <w:rsid w:val="00AC0DC1"/>
    <w:rsid w:val="00AC109B"/>
    <w:rsid w:val="00AC2F43"/>
    <w:rsid w:val="00AC33D3"/>
    <w:rsid w:val="00AC43CC"/>
    <w:rsid w:val="00AC46FF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631"/>
    <w:rsid w:val="00AD4D2A"/>
    <w:rsid w:val="00AD542F"/>
    <w:rsid w:val="00AD7305"/>
    <w:rsid w:val="00AD7E64"/>
    <w:rsid w:val="00AE0C56"/>
    <w:rsid w:val="00AE0EC8"/>
    <w:rsid w:val="00AE149E"/>
    <w:rsid w:val="00AE22F2"/>
    <w:rsid w:val="00AE23A7"/>
    <w:rsid w:val="00AE29FC"/>
    <w:rsid w:val="00AE2E05"/>
    <w:rsid w:val="00AE2F3F"/>
    <w:rsid w:val="00AE3B4E"/>
    <w:rsid w:val="00AE3F5C"/>
    <w:rsid w:val="00AE59EC"/>
    <w:rsid w:val="00AE67B3"/>
    <w:rsid w:val="00AE7864"/>
    <w:rsid w:val="00AE7949"/>
    <w:rsid w:val="00AF141B"/>
    <w:rsid w:val="00AF25D5"/>
    <w:rsid w:val="00AF269C"/>
    <w:rsid w:val="00AF3DBB"/>
    <w:rsid w:val="00AF4451"/>
    <w:rsid w:val="00AF4E66"/>
    <w:rsid w:val="00AF5194"/>
    <w:rsid w:val="00AF53EF"/>
    <w:rsid w:val="00AF615A"/>
    <w:rsid w:val="00AF730C"/>
    <w:rsid w:val="00AF73C3"/>
    <w:rsid w:val="00AF795C"/>
    <w:rsid w:val="00B00752"/>
    <w:rsid w:val="00B007BB"/>
    <w:rsid w:val="00B0083E"/>
    <w:rsid w:val="00B026C1"/>
    <w:rsid w:val="00B02B9C"/>
    <w:rsid w:val="00B0353B"/>
    <w:rsid w:val="00B03EA9"/>
    <w:rsid w:val="00B040B2"/>
    <w:rsid w:val="00B07E04"/>
    <w:rsid w:val="00B10558"/>
    <w:rsid w:val="00B11B49"/>
    <w:rsid w:val="00B1207B"/>
    <w:rsid w:val="00B1280E"/>
    <w:rsid w:val="00B13107"/>
    <w:rsid w:val="00B156A9"/>
    <w:rsid w:val="00B15F83"/>
    <w:rsid w:val="00B160FF"/>
    <w:rsid w:val="00B16322"/>
    <w:rsid w:val="00B1662E"/>
    <w:rsid w:val="00B16A6F"/>
    <w:rsid w:val="00B17CBD"/>
    <w:rsid w:val="00B2051C"/>
    <w:rsid w:val="00B21A26"/>
    <w:rsid w:val="00B22C0D"/>
    <w:rsid w:val="00B23AF4"/>
    <w:rsid w:val="00B23C15"/>
    <w:rsid w:val="00B25070"/>
    <w:rsid w:val="00B25762"/>
    <w:rsid w:val="00B25B40"/>
    <w:rsid w:val="00B25FDE"/>
    <w:rsid w:val="00B2692B"/>
    <w:rsid w:val="00B269E0"/>
    <w:rsid w:val="00B26AB0"/>
    <w:rsid w:val="00B26AD2"/>
    <w:rsid w:val="00B26BDB"/>
    <w:rsid w:val="00B26CA2"/>
    <w:rsid w:val="00B27227"/>
    <w:rsid w:val="00B278E1"/>
    <w:rsid w:val="00B30B4E"/>
    <w:rsid w:val="00B30BB0"/>
    <w:rsid w:val="00B31246"/>
    <w:rsid w:val="00B326FF"/>
    <w:rsid w:val="00B328CD"/>
    <w:rsid w:val="00B340AA"/>
    <w:rsid w:val="00B34A9F"/>
    <w:rsid w:val="00B34B80"/>
    <w:rsid w:val="00B34D7E"/>
    <w:rsid w:val="00B35CDA"/>
    <w:rsid w:val="00B370E7"/>
    <w:rsid w:val="00B37A1A"/>
    <w:rsid w:val="00B37D97"/>
    <w:rsid w:val="00B411BD"/>
    <w:rsid w:val="00B41559"/>
    <w:rsid w:val="00B418E8"/>
    <w:rsid w:val="00B42285"/>
    <w:rsid w:val="00B4233B"/>
    <w:rsid w:val="00B424A0"/>
    <w:rsid w:val="00B4274B"/>
    <w:rsid w:val="00B435B1"/>
    <w:rsid w:val="00B4367F"/>
    <w:rsid w:val="00B438BA"/>
    <w:rsid w:val="00B44B47"/>
    <w:rsid w:val="00B44F99"/>
    <w:rsid w:val="00B45876"/>
    <w:rsid w:val="00B4591E"/>
    <w:rsid w:val="00B51078"/>
    <w:rsid w:val="00B51542"/>
    <w:rsid w:val="00B51D1D"/>
    <w:rsid w:val="00B51F7F"/>
    <w:rsid w:val="00B5310E"/>
    <w:rsid w:val="00B53E4E"/>
    <w:rsid w:val="00B54ACC"/>
    <w:rsid w:val="00B54DCB"/>
    <w:rsid w:val="00B55AC2"/>
    <w:rsid w:val="00B560C9"/>
    <w:rsid w:val="00B56533"/>
    <w:rsid w:val="00B56CFC"/>
    <w:rsid w:val="00B57777"/>
    <w:rsid w:val="00B57A17"/>
    <w:rsid w:val="00B61564"/>
    <w:rsid w:val="00B61BE2"/>
    <w:rsid w:val="00B6266F"/>
    <w:rsid w:val="00B62E0B"/>
    <w:rsid w:val="00B63C32"/>
    <w:rsid w:val="00B64434"/>
    <w:rsid w:val="00B708AA"/>
    <w:rsid w:val="00B711CE"/>
    <w:rsid w:val="00B71DC8"/>
    <w:rsid w:val="00B71E77"/>
    <w:rsid w:val="00B7318A"/>
    <w:rsid w:val="00B737EC"/>
    <w:rsid w:val="00B73B0A"/>
    <w:rsid w:val="00B74574"/>
    <w:rsid w:val="00B746C6"/>
    <w:rsid w:val="00B7604C"/>
    <w:rsid w:val="00B7652C"/>
    <w:rsid w:val="00B766BF"/>
    <w:rsid w:val="00B767D2"/>
    <w:rsid w:val="00B76FA6"/>
    <w:rsid w:val="00B77DCA"/>
    <w:rsid w:val="00B80910"/>
    <w:rsid w:val="00B818F4"/>
    <w:rsid w:val="00B81BC9"/>
    <w:rsid w:val="00B8222F"/>
    <w:rsid w:val="00B82615"/>
    <w:rsid w:val="00B83444"/>
    <w:rsid w:val="00B836ED"/>
    <w:rsid w:val="00B84A06"/>
    <w:rsid w:val="00B853BE"/>
    <w:rsid w:val="00B86476"/>
    <w:rsid w:val="00B86964"/>
    <w:rsid w:val="00B86A3D"/>
    <w:rsid w:val="00B875C7"/>
    <w:rsid w:val="00B90563"/>
    <w:rsid w:val="00B90D10"/>
    <w:rsid w:val="00B90FE5"/>
    <w:rsid w:val="00B919AD"/>
    <w:rsid w:val="00B91A2B"/>
    <w:rsid w:val="00B9223E"/>
    <w:rsid w:val="00B93204"/>
    <w:rsid w:val="00B94E13"/>
    <w:rsid w:val="00B94E17"/>
    <w:rsid w:val="00B952BD"/>
    <w:rsid w:val="00B957FE"/>
    <w:rsid w:val="00B95F02"/>
    <w:rsid w:val="00B96BEF"/>
    <w:rsid w:val="00B96FC0"/>
    <w:rsid w:val="00B97260"/>
    <w:rsid w:val="00B97A69"/>
    <w:rsid w:val="00B97FC7"/>
    <w:rsid w:val="00BA0632"/>
    <w:rsid w:val="00BA0AAA"/>
    <w:rsid w:val="00BA0DFB"/>
    <w:rsid w:val="00BA2FEF"/>
    <w:rsid w:val="00BA410C"/>
    <w:rsid w:val="00BA4CE3"/>
    <w:rsid w:val="00BB0315"/>
    <w:rsid w:val="00BB11FC"/>
    <w:rsid w:val="00BB1548"/>
    <w:rsid w:val="00BB1CE7"/>
    <w:rsid w:val="00BB2FD3"/>
    <w:rsid w:val="00BB2FDF"/>
    <w:rsid w:val="00BB2FFF"/>
    <w:rsid w:val="00BB5FCB"/>
    <w:rsid w:val="00BB604B"/>
    <w:rsid w:val="00BB77BA"/>
    <w:rsid w:val="00BC00EC"/>
    <w:rsid w:val="00BC031C"/>
    <w:rsid w:val="00BC059C"/>
    <w:rsid w:val="00BC08C5"/>
    <w:rsid w:val="00BC12FB"/>
    <w:rsid w:val="00BC1C3C"/>
    <w:rsid w:val="00BC23F7"/>
    <w:rsid w:val="00BC267D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5A4"/>
    <w:rsid w:val="00BD18A5"/>
    <w:rsid w:val="00BD20B3"/>
    <w:rsid w:val="00BD23EB"/>
    <w:rsid w:val="00BD2F3B"/>
    <w:rsid w:val="00BD3372"/>
    <w:rsid w:val="00BD3BF5"/>
    <w:rsid w:val="00BD47BE"/>
    <w:rsid w:val="00BD5032"/>
    <w:rsid w:val="00BD50AA"/>
    <w:rsid w:val="00BD5135"/>
    <w:rsid w:val="00BD7291"/>
    <w:rsid w:val="00BD735B"/>
    <w:rsid w:val="00BD7EA3"/>
    <w:rsid w:val="00BD7FE2"/>
    <w:rsid w:val="00BE0018"/>
    <w:rsid w:val="00BE064A"/>
    <w:rsid w:val="00BE0B19"/>
    <w:rsid w:val="00BE0DD8"/>
    <w:rsid w:val="00BE11CB"/>
    <w:rsid w:val="00BE1D82"/>
    <w:rsid w:val="00BE1EE4"/>
    <w:rsid w:val="00BE1F8B"/>
    <w:rsid w:val="00BE2180"/>
    <w:rsid w:val="00BE281D"/>
    <w:rsid w:val="00BE2B4F"/>
    <w:rsid w:val="00BE2F39"/>
    <w:rsid w:val="00BE332D"/>
    <w:rsid w:val="00BE3CF1"/>
    <w:rsid w:val="00BE4B20"/>
    <w:rsid w:val="00BE55C8"/>
    <w:rsid w:val="00BE5A08"/>
    <w:rsid w:val="00BE5DCA"/>
    <w:rsid w:val="00BE5FC4"/>
    <w:rsid w:val="00BE702F"/>
    <w:rsid w:val="00BE7C4D"/>
    <w:rsid w:val="00BE7F6A"/>
    <w:rsid w:val="00BF0274"/>
    <w:rsid w:val="00BF08C4"/>
    <w:rsid w:val="00BF0BAF"/>
    <w:rsid w:val="00BF0CC5"/>
    <w:rsid w:val="00BF19CE"/>
    <w:rsid w:val="00BF2B6F"/>
    <w:rsid w:val="00BF351A"/>
    <w:rsid w:val="00BF3914"/>
    <w:rsid w:val="00BF49B1"/>
    <w:rsid w:val="00BF54EE"/>
    <w:rsid w:val="00BF5552"/>
    <w:rsid w:val="00BF6B1C"/>
    <w:rsid w:val="00BF6BA0"/>
    <w:rsid w:val="00BF73F2"/>
    <w:rsid w:val="00BF773B"/>
    <w:rsid w:val="00BF78ED"/>
    <w:rsid w:val="00BF7C93"/>
    <w:rsid w:val="00C0101A"/>
    <w:rsid w:val="00C0104F"/>
    <w:rsid w:val="00C01164"/>
    <w:rsid w:val="00C01671"/>
    <w:rsid w:val="00C02419"/>
    <w:rsid w:val="00C02766"/>
    <w:rsid w:val="00C03EE8"/>
    <w:rsid w:val="00C0421B"/>
    <w:rsid w:val="00C0427D"/>
    <w:rsid w:val="00C04B05"/>
    <w:rsid w:val="00C05BEC"/>
    <w:rsid w:val="00C06A6C"/>
    <w:rsid w:val="00C06E7D"/>
    <w:rsid w:val="00C1112B"/>
    <w:rsid w:val="00C11358"/>
    <w:rsid w:val="00C11A88"/>
    <w:rsid w:val="00C12012"/>
    <w:rsid w:val="00C1238A"/>
    <w:rsid w:val="00C12874"/>
    <w:rsid w:val="00C12BC1"/>
    <w:rsid w:val="00C13BDA"/>
    <w:rsid w:val="00C13FFD"/>
    <w:rsid w:val="00C14632"/>
    <w:rsid w:val="00C15575"/>
    <w:rsid w:val="00C15FCC"/>
    <w:rsid w:val="00C16C30"/>
    <w:rsid w:val="00C20A00"/>
    <w:rsid w:val="00C21673"/>
    <w:rsid w:val="00C219EB"/>
    <w:rsid w:val="00C21C7A"/>
    <w:rsid w:val="00C21F91"/>
    <w:rsid w:val="00C22D0D"/>
    <w:rsid w:val="00C23130"/>
    <w:rsid w:val="00C24D70"/>
    <w:rsid w:val="00C24E0F"/>
    <w:rsid w:val="00C255A5"/>
    <w:rsid w:val="00C2584B"/>
    <w:rsid w:val="00C25942"/>
    <w:rsid w:val="00C25DD9"/>
    <w:rsid w:val="00C2663F"/>
    <w:rsid w:val="00C26DB8"/>
    <w:rsid w:val="00C31F68"/>
    <w:rsid w:val="00C32B50"/>
    <w:rsid w:val="00C3400F"/>
    <w:rsid w:val="00C34B64"/>
    <w:rsid w:val="00C34C0D"/>
    <w:rsid w:val="00C34C36"/>
    <w:rsid w:val="00C352B3"/>
    <w:rsid w:val="00C35A4B"/>
    <w:rsid w:val="00C3654C"/>
    <w:rsid w:val="00C36BF5"/>
    <w:rsid w:val="00C36DBC"/>
    <w:rsid w:val="00C373F2"/>
    <w:rsid w:val="00C376BA"/>
    <w:rsid w:val="00C40373"/>
    <w:rsid w:val="00C4082D"/>
    <w:rsid w:val="00C40AE6"/>
    <w:rsid w:val="00C411AF"/>
    <w:rsid w:val="00C4138D"/>
    <w:rsid w:val="00C41706"/>
    <w:rsid w:val="00C41E3A"/>
    <w:rsid w:val="00C42152"/>
    <w:rsid w:val="00C4304C"/>
    <w:rsid w:val="00C43315"/>
    <w:rsid w:val="00C43A71"/>
    <w:rsid w:val="00C444D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827"/>
    <w:rsid w:val="00C53EB3"/>
    <w:rsid w:val="00C5400F"/>
    <w:rsid w:val="00C542D4"/>
    <w:rsid w:val="00C54D71"/>
    <w:rsid w:val="00C5568F"/>
    <w:rsid w:val="00C55B43"/>
    <w:rsid w:val="00C563F5"/>
    <w:rsid w:val="00C5670D"/>
    <w:rsid w:val="00C570F7"/>
    <w:rsid w:val="00C604BE"/>
    <w:rsid w:val="00C613E5"/>
    <w:rsid w:val="00C622C9"/>
    <w:rsid w:val="00C62418"/>
    <w:rsid w:val="00C62CD5"/>
    <w:rsid w:val="00C636E6"/>
    <w:rsid w:val="00C639D6"/>
    <w:rsid w:val="00C63F8E"/>
    <w:rsid w:val="00C63FF9"/>
    <w:rsid w:val="00C647FB"/>
    <w:rsid w:val="00C654E0"/>
    <w:rsid w:val="00C65E7B"/>
    <w:rsid w:val="00C670FA"/>
    <w:rsid w:val="00C67C80"/>
    <w:rsid w:val="00C67EAB"/>
    <w:rsid w:val="00C70952"/>
    <w:rsid w:val="00C70DFF"/>
    <w:rsid w:val="00C7125A"/>
    <w:rsid w:val="00C7210D"/>
    <w:rsid w:val="00C73BB6"/>
    <w:rsid w:val="00C74C81"/>
    <w:rsid w:val="00C75A6B"/>
    <w:rsid w:val="00C7619C"/>
    <w:rsid w:val="00C763B6"/>
    <w:rsid w:val="00C7644F"/>
    <w:rsid w:val="00C76557"/>
    <w:rsid w:val="00C768F6"/>
    <w:rsid w:val="00C80073"/>
    <w:rsid w:val="00C80DEA"/>
    <w:rsid w:val="00C80E15"/>
    <w:rsid w:val="00C810A9"/>
    <w:rsid w:val="00C81114"/>
    <w:rsid w:val="00C81DA1"/>
    <w:rsid w:val="00C832DC"/>
    <w:rsid w:val="00C8377F"/>
    <w:rsid w:val="00C84A08"/>
    <w:rsid w:val="00C8646D"/>
    <w:rsid w:val="00C87956"/>
    <w:rsid w:val="00C91DE3"/>
    <w:rsid w:val="00C92C7F"/>
    <w:rsid w:val="00C9369D"/>
    <w:rsid w:val="00C936E1"/>
    <w:rsid w:val="00C944FA"/>
    <w:rsid w:val="00C95854"/>
    <w:rsid w:val="00C959B1"/>
    <w:rsid w:val="00C95B5A"/>
    <w:rsid w:val="00C95EFF"/>
    <w:rsid w:val="00C96E6F"/>
    <w:rsid w:val="00C973E2"/>
    <w:rsid w:val="00C97872"/>
    <w:rsid w:val="00CA0532"/>
    <w:rsid w:val="00CA0F00"/>
    <w:rsid w:val="00CA130D"/>
    <w:rsid w:val="00CA2241"/>
    <w:rsid w:val="00CA2C4F"/>
    <w:rsid w:val="00CA3CDD"/>
    <w:rsid w:val="00CA403B"/>
    <w:rsid w:val="00CA505A"/>
    <w:rsid w:val="00CA59DD"/>
    <w:rsid w:val="00CA75D8"/>
    <w:rsid w:val="00CA78FB"/>
    <w:rsid w:val="00CB008E"/>
    <w:rsid w:val="00CB01FA"/>
    <w:rsid w:val="00CB0737"/>
    <w:rsid w:val="00CB097A"/>
    <w:rsid w:val="00CB19C0"/>
    <w:rsid w:val="00CB1B9C"/>
    <w:rsid w:val="00CB26EC"/>
    <w:rsid w:val="00CB2D2A"/>
    <w:rsid w:val="00CB5B1E"/>
    <w:rsid w:val="00CB6100"/>
    <w:rsid w:val="00CB7220"/>
    <w:rsid w:val="00CB787A"/>
    <w:rsid w:val="00CC0C4A"/>
    <w:rsid w:val="00CC17F0"/>
    <w:rsid w:val="00CC1853"/>
    <w:rsid w:val="00CC1FAE"/>
    <w:rsid w:val="00CC2DDC"/>
    <w:rsid w:val="00CC3A23"/>
    <w:rsid w:val="00CC40A0"/>
    <w:rsid w:val="00CC4191"/>
    <w:rsid w:val="00CC47A8"/>
    <w:rsid w:val="00CC51A6"/>
    <w:rsid w:val="00CC5A26"/>
    <w:rsid w:val="00CC737C"/>
    <w:rsid w:val="00CC779D"/>
    <w:rsid w:val="00CD087D"/>
    <w:rsid w:val="00CD0F5D"/>
    <w:rsid w:val="00CD1C0B"/>
    <w:rsid w:val="00CD2202"/>
    <w:rsid w:val="00CD239A"/>
    <w:rsid w:val="00CD3108"/>
    <w:rsid w:val="00CD323D"/>
    <w:rsid w:val="00CD46A7"/>
    <w:rsid w:val="00CD4C06"/>
    <w:rsid w:val="00CD5512"/>
    <w:rsid w:val="00CD5516"/>
    <w:rsid w:val="00CD5A7D"/>
    <w:rsid w:val="00CD6E3B"/>
    <w:rsid w:val="00CD6E3D"/>
    <w:rsid w:val="00CD6FBC"/>
    <w:rsid w:val="00CD71AB"/>
    <w:rsid w:val="00CD7C9B"/>
    <w:rsid w:val="00CE0109"/>
    <w:rsid w:val="00CE029E"/>
    <w:rsid w:val="00CE1FC5"/>
    <w:rsid w:val="00CE2A34"/>
    <w:rsid w:val="00CE46E5"/>
    <w:rsid w:val="00CE485A"/>
    <w:rsid w:val="00CE48E3"/>
    <w:rsid w:val="00CE5279"/>
    <w:rsid w:val="00CE5A78"/>
    <w:rsid w:val="00CE713C"/>
    <w:rsid w:val="00CE78AE"/>
    <w:rsid w:val="00CE7E62"/>
    <w:rsid w:val="00CF1146"/>
    <w:rsid w:val="00CF195E"/>
    <w:rsid w:val="00CF19DA"/>
    <w:rsid w:val="00CF1C7F"/>
    <w:rsid w:val="00CF1CC0"/>
    <w:rsid w:val="00CF24F8"/>
    <w:rsid w:val="00CF2653"/>
    <w:rsid w:val="00CF3270"/>
    <w:rsid w:val="00CF4247"/>
    <w:rsid w:val="00CF502C"/>
    <w:rsid w:val="00CF5263"/>
    <w:rsid w:val="00CF5E4D"/>
    <w:rsid w:val="00CF6092"/>
    <w:rsid w:val="00CF60B5"/>
    <w:rsid w:val="00CF7CCD"/>
    <w:rsid w:val="00D00025"/>
    <w:rsid w:val="00D004FA"/>
    <w:rsid w:val="00D00D0E"/>
    <w:rsid w:val="00D01B21"/>
    <w:rsid w:val="00D01E2F"/>
    <w:rsid w:val="00D02F36"/>
    <w:rsid w:val="00D03102"/>
    <w:rsid w:val="00D03727"/>
    <w:rsid w:val="00D0378A"/>
    <w:rsid w:val="00D0450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B37"/>
    <w:rsid w:val="00D12293"/>
    <w:rsid w:val="00D14236"/>
    <w:rsid w:val="00D14553"/>
    <w:rsid w:val="00D14DB1"/>
    <w:rsid w:val="00D15F2F"/>
    <w:rsid w:val="00D15F43"/>
    <w:rsid w:val="00D16E87"/>
    <w:rsid w:val="00D20B8B"/>
    <w:rsid w:val="00D2162C"/>
    <w:rsid w:val="00D21A3C"/>
    <w:rsid w:val="00D233F1"/>
    <w:rsid w:val="00D23F6F"/>
    <w:rsid w:val="00D256F8"/>
    <w:rsid w:val="00D2685C"/>
    <w:rsid w:val="00D26A3B"/>
    <w:rsid w:val="00D302FD"/>
    <w:rsid w:val="00D3038A"/>
    <w:rsid w:val="00D3098D"/>
    <w:rsid w:val="00D30D9C"/>
    <w:rsid w:val="00D314D1"/>
    <w:rsid w:val="00D31A02"/>
    <w:rsid w:val="00D3323C"/>
    <w:rsid w:val="00D33456"/>
    <w:rsid w:val="00D3396F"/>
    <w:rsid w:val="00D33C19"/>
    <w:rsid w:val="00D33D4D"/>
    <w:rsid w:val="00D34A0B"/>
    <w:rsid w:val="00D35FA1"/>
    <w:rsid w:val="00D360F2"/>
    <w:rsid w:val="00D36234"/>
    <w:rsid w:val="00D36371"/>
    <w:rsid w:val="00D3718C"/>
    <w:rsid w:val="00D42A7A"/>
    <w:rsid w:val="00D42DDD"/>
    <w:rsid w:val="00D437D8"/>
    <w:rsid w:val="00D43838"/>
    <w:rsid w:val="00D44994"/>
    <w:rsid w:val="00D44E9E"/>
    <w:rsid w:val="00D45DF3"/>
    <w:rsid w:val="00D46174"/>
    <w:rsid w:val="00D470E8"/>
    <w:rsid w:val="00D47DD0"/>
    <w:rsid w:val="00D50183"/>
    <w:rsid w:val="00D51300"/>
    <w:rsid w:val="00D515F6"/>
    <w:rsid w:val="00D51D12"/>
    <w:rsid w:val="00D521AC"/>
    <w:rsid w:val="00D5362B"/>
    <w:rsid w:val="00D53953"/>
    <w:rsid w:val="00D55072"/>
    <w:rsid w:val="00D551B5"/>
    <w:rsid w:val="00D5582F"/>
    <w:rsid w:val="00D56DB2"/>
    <w:rsid w:val="00D5747F"/>
    <w:rsid w:val="00D57495"/>
    <w:rsid w:val="00D574FA"/>
    <w:rsid w:val="00D60C8D"/>
    <w:rsid w:val="00D6113B"/>
    <w:rsid w:val="00D61374"/>
    <w:rsid w:val="00D613AA"/>
    <w:rsid w:val="00D6168A"/>
    <w:rsid w:val="00D616A5"/>
    <w:rsid w:val="00D61FF0"/>
    <w:rsid w:val="00D6211D"/>
    <w:rsid w:val="00D62C97"/>
    <w:rsid w:val="00D63517"/>
    <w:rsid w:val="00D63B75"/>
    <w:rsid w:val="00D63CCE"/>
    <w:rsid w:val="00D63FAB"/>
    <w:rsid w:val="00D650A3"/>
    <w:rsid w:val="00D659B1"/>
    <w:rsid w:val="00D66E18"/>
    <w:rsid w:val="00D6734D"/>
    <w:rsid w:val="00D679CF"/>
    <w:rsid w:val="00D679D3"/>
    <w:rsid w:val="00D706BF"/>
    <w:rsid w:val="00D7356F"/>
    <w:rsid w:val="00D73587"/>
    <w:rsid w:val="00D73CFE"/>
    <w:rsid w:val="00D73EBB"/>
    <w:rsid w:val="00D74B77"/>
    <w:rsid w:val="00D74F85"/>
    <w:rsid w:val="00D751FB"/>
    <w:rsid w:val="00D754D6"/>
    <w:rsid w:val="00D761AA"/>
    <w:rsid w:val="00D76FAE"/>
    <w:rsid w:val="00D777D7"/>
    <w:rsid w:val="00D80AB8"/>
    <w:rsid w:val="00D81792"/>
    <w:rsid w:val="00D819B1"/>
    <w:rsid w:val="00D81E8D"/>
    <w:rsid w:val="00D82494"/>
    <w:rsid w:val="00D83AE9"/>
    <w:rsid w:val="00D857B8"/>
    <w:rsid w:val="00D85C87"/>
    <w:rsid w:val="00D87175"/>
    <w:rsid w:val="00D87626"/>
    <w:rsid w:val="00D877AE"/>
    <w:rsid w:val="00D87ABF"/>
    <w:rsid w:val="00D90CD3"/>
    <w:rsid w:val="00D912D1"/>
    <w:rsid w:val="00D919E6"/>
    <w:rsid w:val="00D91BE1"/>
    <w:rsid w:val="00D92C29"/>
    <w:rsid w:val="00D93450"/>
    <w:rsid w:val="00D936E2"/>
    <w:rsid w:val="00D93B88"/>
    <w:rsid w:val="00D95104"/>
    <w:rsid w:val="00D95600"/>
    <w:rsid w:val="00D95733"/>
    <w:rsid w:val="00D9683C"/>
    <w:rsid w:val="00D97884"/>
    <w:rsid w:val="00D97FA1"/>
    <w:rsid w:val="00DA022E"/>
    <w:rsid w:val="00DA05BA"/>
    <w:rsid w:val="00DA0A7F"/>
    <w:rsid w:val="00DA11E2"/>
    <w:rsid w:val="00DA1C31"/>
    <w:rsid w:val="00DA20BC"/>
    <w:rsid w:val="00DA2517"/>
    <w:rsid w:val="00DA2DDC"/>
    <w:rsid w:val="00DA2ED7"/>
    <w:rsid w:val="00DA3BEE"/>
    <w:rsid w:val="00DA3E7A"/>
    <w:rsid w:val="00DA430C"/>
    <w:rsid w:val="00DA45C8"/>
    <w:rsid w:val="00DA473F"/>
    <w:rsid w:val="00DA5167"/>
    <w:rsid w:val="00DA615D"/>
    <w:rsid w:val="00DA63C7"/>
    <w:rsid w:val="00DA6598"/>
    <w:rsid w:val="00DA6C0F"/>
    <w:rsid w:val="00DA702F"/>
    <w:rsid w:val="00DA7F8A"/>
    <w:rsid w:val="00DB0176"/>
    <w:rsid w:val="00DB0404"/>
    <w:rsid w:val="00DB11F8"/>
    <w:rsid w:val="00DB18F8"/>
    <w:rsid w:val="00DB1DBE"/>
    <w:rsid w:val="00DB1F2A"/>
    <w:rsid w:val="00DB297F"/>
    <w:rsid w:val="00DB3153"/>
    <w:rsid w:val="00DB317A"/>
    <w:rsid w:val="00DB346E"/>
    <w:rsid w:val="00DB3668"/>
    <w:rsid w:val="00DB3B82"/>
    <w:rsid w:val="00DB3E54"/>
    <w:rsid w:val="00DB485D"/>
    <w:rsid w:val="00DB5BBB"/>
    <w:rsid w:val="00DB735E"/>
    <w:rsid w:val="00DC01C8"/>
    <w:rsid w:val="00DC0B0E"/>
    <w:rsid w:val="00DC1327"/>
    <w:rsid w:val="00DC1350"/>
    <w:rsid w:val="00DC15D0"/>
    <w:rsid w:val="00DC1E5F"/>
    <w:rsid w:val="00DC1F37"/>
    <w:rsid w:val="00DC2E9B"/>
    <w:rsid w:val="00DC3237"/>
    <w:rsid w:val="00DC3C0B"/>
    <w:rsid w:val="00DC41A4"/>
    <w:rsid w:val="00DC4941"/>
    <w:rsid w:val="00DC5672"/>
    <w:rsid w:val="00DC5F46"/>
    <w:rsid w:val="00DC60A2"/>
    <w:rsid w:val="00DC6600"/>
    <w:rsid w:val="00DC67BD"/>
    <w:rsid w:val="00DC6924"/>
    <w:rsid w:val="00DC71F2"/>
    <w:rsid w:val="00DD0788"/>
    <w:rsid w:val="00DD0DB7"/>
    <w:rsid w:val="00DD1008"/>
    <w:rsid w:val="00DD2025"/>
    <w:rsid w:val="00DD222F"/>
    <w:rsid w:val="00DD22EA"/>
    <w:rsid w:val="00DD23A0"/>
    <w:rsid w:val="00DD249C"/>
    <w:rsid w:val="00DD2745"/>
    <w:rsid w:val="00DD3EF5"/>
    <w:rsid w:val="00DD45E2"/>
    <w:rsid w:val="00DD53FA"/>
    <w:rsid w:val="00DD5F42"/>
    <w:rsid w:val="00DD617B"/>
    <w:rsid w:val="00DE0C1D"/>
    <w:rsid w:val="00DE0E59"/>
    <w:rsid w:val="00DE0F6C"/>
    <w:rsid w:val="00DE219B"/>
    <w:rsid w:val="00DE2A1F"/>
    <w:rsid w:val="00DE2F25"/>
    <w:rsid w:val="00DE3C9C"/>
    <w:rsid w:val="00DE52E3"/>
    <w:rsid w:val="00DE6827"/>
    <w:rsid w:val="00DE6EED"/>
    <w:rsid w:val="00DE7C00"/>
    <w:rsid w:val="00DF03E9"/>
    <w:rsid w:val="00DF03ED"/>
    <w:rsid w:val="00DF04EE"/>
    <w:rsid w:val="00DF0BF4"/>
    <w:rsid w:val="00DF179D"/>
    <w:rsid w:val="00DF1E9C"/>
    <w:rsid w:val="00DF2015"/>
    <w:rsid w:val="00DF2CB9"/>
    <w:rsid w:val="00DF4572"/>
    <w:rsid w:val="00DF4658"/>
    <w:rsid w:val="00DF6C8B"/>
    <w:rsid w:val="00DF6F17"/>
    <w:rsid w:val="00DF78FA"/>
    <w:rsid w:val="00E002F1"/>
    <w:rsid w:val="00E0082C"/>
    <w:rsid w:val="00E00B59"/>
    <w:rsid w:val="00E0133D"/>
    <w:rsid w:val="00E01DAA"/>
    <w:rsid w:val="00E023E5"/>
    <w:rsid w:val="00E02432"/>
    <w:rsid w:val="00E027D1"/>
    <w:rsid w:val="00E03270"/>
    <w:rsid w:val="00E03A39"/>
    <w:rsid w:val="00E04022"/>
    <w:rsid w:val="00E0483D"/>
    <w:rsid w:val="00E055AE"/>
    <w:rsid w:val="00E05AD7"/>
    <w:rsid w:val="00E065F6"/>
    <w:rsid w:val="00E0728F"/>
    <w:rsid w:val="00E0755C"/>
    <w:rsid w:val="00E114E2"/>
    <w:rsid w:val="00E13031"/>
    <w:rsid w:val="00E1350F"/>
    <w:rsid w:val="00E13A56"/>
    <w:rsid w:val="00E14A7E"/>
    <w:rsid w:val="00E14C97"/>
    <w:rsid w:val="00E151E1"/>
    <w:rsid w:val="00E15902"/>
    <w:rsid w:val="00E17619"/>
    <w:rsid w:val="00E17805"/>
    <w:rsid w:val="00E20F79"/>
    <w:rsid w:val="00E21278"/>
    <w:rsid w:val="00E22CCD"/>
    <w:rsid w:val="00E2313D"/>
    <w:rsid w:val="00E232AD"/>
    <w:rsid w:val="00E2368E"/>
    <w:rsid w:val="00E23A11"/>
    <w:rsid w:val="00E23FB7"/>
    <w:rsid w:val="00E24A27"/>
    <w:rsid w:val="00E24AE8"/>
    <w:rsid w:val="00E24BB5"/>
    <w:rsid w:val="00E25F89"/>
    <w:rsid w:val="00E2712C"/>
    <w:rsid w:val="00E32D62"/>
    <w:rsid w:val="00E3304A"/>
    <w:rsid w:val="00E339DC"/>
    <w:rsid w:val="00E33E15"/>
    <w:rsid w:val="00E34666"/>
    <w:rsid w:val="00E358B3"/>
    <w:rsid w:val="00E361B8"/>
    <w:rsid w:val="00E36A1B"/>
    <w:rsid w:val="00E37FDC"/>
    <w:rsid w:val="00E40D87"/>
    <w:rsid w:val="00E40EBC"/>
    <w:rsid w:val="00E414CC"/>
    <w:rsid w:val="00E41599"/>
    <w:rsid w:val="00E429ED"/>
    <w:rsid w:val="00E429F8"/>
    <w:rsid w:val="00E43CCE"/>
    <w:rsid w:val="00E43F37"/>
    <w:rsid w:val="00E450ED"/>
    <w:rsid w:val="00E46777"/>
    <w:rsid w:val="00E4791B"/>
    <w:rsid w:val="00E47E31"/>
    <w:rsid w:val="00E50AC6"/>
    <w:rsid w:val="00E51DDD"/>
    <w:rsid w:val="00E51FDD"/>
    <w:rsid w:val="00E52435"/>
    <w:rsid w:val="00E525A9"/>
    <w:rsid w:val="00E52AD7"/>
    <w:rsid w:val="00E53122"/>
    <w:rsid w:val="00E5351B"/>
    <w:rsid w:val="00E53554"/>
    <w:rsid w:val="00E53FA9"/>
    <w:rsid w:val="00E5414C"/>
    <w:rsid w:val="00E544A2"/>
    <w:rsid w:val="00E547B3"/>
    <w:rsid w:val="00E5480E"/>
    <w:rsid w:val="00E562A2"/>
    <w:rsid w:val="00E56692"/>
    <w:rsid w:val="00E5733D"/>
    <w:rsid w:val="00E57886"/>
    <w:rsid w:val="00E61CC0"/>
    <w:rsid w:val="00E6277B"/>
    <w:rsid w:val="00E63D76"/>
    <w:rsid w:val="00E64424"/>
    <w:rsid w:val="00E64C99"/>
    <w:rsid w:val="00E64CD3"/>
    <w:rsid w:val="00E671C9"/>
    <w:rsid w:val="00E6743F"/>
    <w:rsid w:val="00E6758E"/>
    <w:rsid w:val="00E67840"/>
    <w:rsid w:val="00E67E23"/>
    <w:rsid w:val="00E70016"/>
    <w:rsid w:val="00E70BC7"/>
    <w:rsid w:val="00E70FBC"/>
    <w:rsid w:val="00E714FE"/>
    <w:rsid w:val="00E72C01"/>
    <w:rsid w:val="00E741AC"/>
    <w:rsid w:val="00E74E25"/>
    <w:rsid w:val="00E75174"/>
    <w:rsid w:val="00E75EBA"/>
    <w:rsid w:val="00E763B4"/>
    <w:rsid w:val="00E7668A"/>
    <w:rsid w:val="00E77848"/>
    <w:rsid w:val="00E800BA"/>
    <w:rsid w:val="00E80514"/>
    <w:rsid w:val="00E80E5B"/>
    <w:rsid w:val="00E816C5"/>
    <w:rsid w:val="00E81CCF"/>
    <w:rsid w:val="00E81CE0"/>
    <w:rsid w:val="00E81E7C"/>
    <w:rsid w:val="00E8224D"/>
    <w:rsid w:val="00E841B0"/>
    <w:rsid w:val="00E84318"/>
    <w:rsid w:val="00E8519F"/>
    <w:rsid w:val="00E85BAA"/>
    <w:rsid w:val="00E85CC3"/>
    <w:rsid w:val="00E8644A"/>
    <w:rsid w:val="00E90279"/>
    <w:rsid w:val="00E903F3"/>
    <w:rsid w:val="00E90635"/>
    <w:rsid w:val="00E909A1"/>
    <w:rsid w:val="00E90BFF"/>
    <w:rsid w:val="00E91F04"/>
    <w:rsid w:val="00E91F35"/>
    <w:rsid w:val="00E95BA6"/>
    <w:rsid w:val="00E9744C"/>
    <w:rsid w:val="00E97648"/>
    <w:rsid w:val="00EA0BC7"/>
    <w:rsid w:val="00EA0E4A"/>
    <w:rsid w:val="00EA186A"/>
    <w:rsid w:val="00EA1A54"/>
    <w:rsid w:val="00EA2226"/>
    <w:rsid w:val="00EA23D7"/>
    <w:rsid w:val="00EA26FC"/>
    <w:rsid w:val="00EA294E"/>
    <w:rsid w:val="00EA3A76"/>
    <w:rsid w:val="00EA3B5A"/>
    <w:rsid w:val="00EA410E"/>
    <w:rsid w:val="00EA42E9"/>
    <w:rsid w:val="00EA4FD1"/>
    <w:rsid w:val="00EA53C2"/>
    <w:rsid w:val="00EA5695"/>
    <w:rsid w:val="00EA5B0A"/>
    <w:rsid w:val="00EA65AD"/>
    <w:rsid w:val="00EA780A"/>
    <w:rsid w:val="00EA7BD7"/>
    <w:rsid w:val="00EA7FCF"/>
    <w:rsid w:val="00EB0617"/>
    <w:rsid w:val="00EB0CA3"/>
    <w:rsid w:val="00EB104F"/>
    <w:rsid w:val="00EB1B27"/>
    <w:rsid w:val="00EB1DA8"/>
    <w:rsid w:val="00EB224B"/>
    <w:rsid w:val="00EB3AAD"/>
    <w:rsid w:val="00EB4CFF"/>
    <w:rsid w:val="00EB5476"/>
    <w:rsid w:val="00EB70B0"/>
    <w:rsid w:val="00EB7633"/>
    <w:rsid w:val="00EB7736"/>
    <w:rsid w:val="00EC1293"/>
    <w:rsid w:val="00EC2E2D"/>
    <w:rsid w:val="00EC3057"/>
    <w:rsid w:val="00EC462B"/>
    <w:rsid w:val="00EC4723"/>
    <w:rsid w:val="00EC56E0"/>
    <w:rsid w:val="00EC6057"/>
    <w:rsid w:val="00EC6847"/>
    <w:rsid w:val="00EC7DB6"/>
    <w:rsid w:val="00ED162F"/>
    <w:rsid w:val="00ED20BE"/>
    <w:rsid w:val="00ED2E52"/>
    <w:rsid w:val="00ED2F1B"/>
    <w:rsid w:val="00ED3024"/>
    <w:rsid w:val="00ED42CC"/>
    <w:rsid w:val="00ED4CA6"/>
    <w:rsid w:val="00ED5476"/>
    <w:rsid w:val="00ED5FE4"/>
    <w:rsid w:val="00ED71C5"/>
    <w:rsid w:val="00EE0015"/>
    <w:rsid w:val="00EE062B"/>
    <w:rsid w:val="00EE13BA"/>
    <w:rsid w:val="00EE16FA"/>
    <w:rsid w:val="00EE2E86"/>
    <w:rsid w:val="00EE3820"/>
    <w:rsid w:val="00EE3C42"/>
    <w:rsid w:val="00EE3D4F"/>
    <w:rsid w:val="00EE4338"/>
    <w:rsid w:val="00EE48BC"/>
    <w:rsid w:val="00EE534D"/>
    <w:rsid w:val="00EE5560"/>
    <w:rsid w:val="00EE57DD"/>
    <w:rsid w:val="00EE58F4"/>
    <w:rsid w:val="00EE6F1E"/>
    <w:rsid w:val="00EF0348"/>
    <w:rsid w:val="00EF071B"/>
    <w:rsid w:val="00EF143B"/>
    <w:rsid w:val="00EF181D"/>
    <w:rsid w:val="00EF1F9C"/>
    <w:rsid w:val="00EF2E75"/>
    <w:rsid w:val="00EF4366"/>
    <w:rsid w:val="00EF4CD6"/>
    <w:rsid w:val="00EF55A0"/>
    <w:rsid w:val="00EF63D1"/>
    <w:rsid w:val="00EF6513"/>
    <w:rsid w:val="00EF6683"/>
    <w:rsid w:val="00EF7002"/>
    <w:rsid w:val="00EF769B"/>
    <w:rsid w:val="00EF7B48"/>
    <w:rsid w:val="00F00798"/>
    <w:rsid w:val="00F00A29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78D"/>
    <w:rsid w:val="00F13CE7"/>
    <w:rsid w:val="00F13DDD"/>
    <w:rsid w:val="00F13ECD"/>
    <w:rsid w:val="00F149A1"/>
    <w:rsid w:val="00F155CE"/>
    <w:rsid w:val="00F155E2"/>
    <w:rsid w:val="00F1700C"/>
    <w:rsid w:val="00F1753A"/>
    <w:rsid w:val="00F17EAE"/>
    <w:rsid w:val="00F218D4"/>
    <w:rsid w:val="00F2250A"/>
    <w:rsid w:val="00F24788"/>
    <w:rsid w:val="00F2640F"/>
    <w:rsid w:val="00F266D5"/>
    <w:rsid w:val="00F27C34"/>
    <w:rsid w:val="00F27E46"/>
    <w:rsid w:val="00F301C2"/>
    <w:rsid w:val="00F302E1"/>
    <w:rsid w:val="00F31B22"/>
    <w:rsid w:val="00F31B49"/>
    <w:rsid w:val="00F32E98"/>
    <w:rsid w:val="00F32F56"/>
    <w:rsid w:val="00F33D4F"/>
    <w:rsid w:val="00F34CD6"/>
    <w:rsid w:val="00F34DF2"/>
    <w:rsid w:val="00F35873"/>
    <w:rsid w:val="00F35920"/>
    <w:rsid w:val="00F366A5"/>
    <w:rsid w:val="00F36C5F"/>
    <w:rsid w:val="00F370C4"/>
    <w:rsid w:val="00F37259"/>
    <w:rsid w:val="00F375A5"/>
    <w:rsid w:val="00F405A4"/>
    <w:rsid w:val="00F41F05"/>
    <w:rsid w:val="00F426A7"/>
    <w:rsid w:val="00F433BD"/>
    <w:rsid w:val="00F43BE9"/>
    <w:rsid w:val="00F441AF"/>
    <w:rsid w:val="00F44448"/>
    <w:rsid w:val="00F448CB"/>
    <w:rsid w:val="00F44EC5"/>
    <w:rsid w:val="00F45898"/>
    <w:rsid w:val="00F45BDE"/>
    <w:rsid w:val="00F47498"/>
    <w:rsid w:val="00F512B2"/>
    <w:rsid w:val="00F5283D"/>
    <w:rsid w:val="00F52ABA"/>
    <w:rsid w:val="00F52BC7"/>
    <w:rsid w:val="00F52F4A"/>
    <w:rsid w:val="00F53BF4"/>
    <w:rsid w:val="00F53CF6"/>
    <w:rsid w:val="00F53DCC"/>
    <w:rsid w:val="00F54266"/>
    <w:rsid w:val="00F543DE"/>
    <w:rsid w:val="00F55043"/>
    <w:rsid w:val="00F55385"/>
    <w:rsid w:val="00F56DCF"/>
    <w:rsid w:val="00F56F83"/>
    <w:rsid w:val="00F57034"/>
    <w:rsid w:val="00F60BE9"/>
    <w:rsid w:val="00F61FD8"/>
    <w:rsid w:val="00F62DBF"/>
    <w:rsid w:val="00F641FC"/>
    <w:rsid w:val="00F647F7"/>
    <w:rsid w:val="00F64830"/>
    <w:rsid w:val="00F649A2"/>
    <w:rsid w:val="00F6583C"/>
    <w:rsid w:val="00F6589A"/>
    <w:rsid w:val="00F6783E"/>
    <w:rsid w:val="00F70DBE"/>
    <w:rsid w:val="00F70FF5"/>
    <w:rsid w:val="00F71124"/>
    <w:rsid w:val="00F71888"/>
    <w:rsid w:val="00F719CD"/>
    <w:rsid w:val="00F71BB8"/>
    <w:rsid w:val="00F72584"/>
    <w:rsid w:val="00F72766"/>
    <w:rsid w:val="00F7290D"/>
    <w:rsid w:val="00F7302F"/>
    <w:rsid w:val="00F732EC"/>
    <w:rsid w:val="00F73CF7"/>
    <w:rsid w:val="00F73D08"/>
    <w:rsid w:val="00F74917"/>
    <w:rsid w:val="00F757E2"/>
    <w:rsid w:val="00F7586B"/>
    <w:rsid w:val="00F75F2F"/>
    <w:rsid w:val="00F76445"/>
    <w:rsid w:val="00F76ECC"/>
    <w:rsid w:val="00F77BE6"/>
    <w:rsid w:val="00F80399"/>
    <w:rsid w:val="00F810F6"/>
    <w:rsid w:val="00F8123D"/>
    <w:rsid w:val="00F812C8"/>
    <w:rsid w:val="00F8132D"/>
    <w:rsid w:val="00F818AE"/>
    <w:rsid w:val="00F81B40"/>
    <w:rsid w:val="00F81F97"/>
    <w:rsid w:val="00F820C4"/>
    <w:rsid w:val="00F82BB2"/>
    <w:rsid w:val="00F83829"/>
    <w:rsid w:val="00F83DB3"/>
    <w:rsid w:val="00F84069"/>
    <w:rsid w:val="00F843D7"/>
    <w:rsid w:val="00F84BCD"/>
    <w:rsid w:val="00F85536"/>
    <w:rsid w:val="00F85908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8D"/>
    <w:rsid w:val="00F931C7"/>
    <w:rsid w:val="00F93559"/>
    <w:rsid w:val="00F93710"/>
    <w:rsid w:val="00F93B0F"/>
    <w:rsid w:val="00F93D72"/>
    <w:rsid w:val="00F93E65"/>
    <w:rsid w:val="00F94059"/>
    <w:rsid w:val="00F94070"/>
    <w:rsid w:val="00F941C9"/>
    <w:rsid w:val="00F948F1"/>
    <w:rsid w:val="00F950B5"/>
    <w:rsid w:val="00F9513F"/>
    <w:rsid w:val="00F97908"/>
    <w:rsid w:val="00F97B43"/>
    <w:rsid w:val="00FA07F8"/>
    <w:rsid w:val="00FA1054"/>
    <w:rsid w:val="00FA105C"/>
    <w:rsid w:val="00FA1475"/>
    <w:rsid w:val="00FA148A"/>
    <w:rsid w:val="00FA1E08"/>
    <w:rsid w:val="00FA27C8"/>
    <w:rsid w:val="00FA30AE"/>
    <w:rsid w:val="00FA33A0"/>
    <w:rsid w:val="00FA3B76"/>
    <w:rsid w:val="00FA3EAE"/>
    <w:rsid w:val="00FA4D66"/>
    <w:rsid w:val="00FA5A4E"/>
    <w:rsid w:val="00FA5B61"/>
    <w:rsid w:val="00FA60AE"/>
    <w:rsid w:val="00FB0082"/>
    <w:rsid w:val="00FB0243"/>
    <w:rsid w:val="00FB028F"/>
    <w:rsid w:val="00FB0358"/>
    <w:rsid w:val="00FB1527"/>
    <w:rsid w:val="00FB2537"/>
    <w:rsid w:val="00FB33DC"/>
    <w:rsid w:val="00FB4338"/>
    <w:rsid w:val="00FB477E"/>
    <w:rsid w:val="00FB4C9C"/>
    <w:rsid w:val="00FB5EA8"/>
    <w:rsid w:val="00FB6165"/>
    <w:rsid w:val="00FB67C6"/>
    <w:rsid w:val="00FB6C37"/>
    <w:rsid w:val="00FC0150"/>
    <w:rsid w:val="00FC018E"/>
    <w:rsid w:val="00FC03AB"/>
    <w:rsid w:val="00FC0437"/>
    <w:rsid w:val="00FC099A"/>
    <w:rsid w:val="00FC0D88"/>
    <w:rsid w:val="00FC428A"/>
    <w:rsid w:val="00FC4729"/>
    <w:rsid w:val="00FC4A8C"/>
    <w:rsid w:val="00FC53DB"/>
    <w:rsid w:val="00FC5CE5"/>
    <w:rsid w:val="00FC5FC2"/>
    <w:rsid w:val="00FC6177"/>
    <w:rsid w:val="00FC63D1"/>
    <w:rsid w:val="00FC64DF"/>
    <w:rsid w:val="00FC7528"/>
    <w:rsid w:val="00FD0572"/>
    <w:rsid w:val="00FD0DB5"/>
    <w:rsid w:val="00FD1732"/>
    <w:rsid w:val="00FD1A97"/>
    <w:rsid w:val="00FD1ECB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008"/>
    <w:rsid w:val="00FE276B"/>
    <w:rsid w:val="00FE3465"/>
    <w:rsid w:val="00FE468D"/>
    <w:rsid w:val="00FE4F82"/>
    <w:rsid w:val="00FE67CF"/>
    <w:rsid w:val="00FE682C"/>
    <w:rsid w:val="00FE6CD4"/>
    <w:rsid w:val="00FE6D20"/>
    <w:rsid w:val="00FE6FB9"/>
    <w:rsid w:val="00FE7549"/>
    <w:rsid w:val="00FE7BCC"/>
    <w:rsid w:val="00FF126D"/>
    <w:rsid w:val="00FF2310"/>
    <w:rsid w:val="00FF293A"/>
    <w:rsid w:val="00FF2C15"/>
    <w:rsid w:val="00FF2E73"/>
    <w:rsid w:val="00FF4AE2"/>
    <w:rsid w:val="00FF4B4F"/>
    <w:rsid w:val="00FF50A8"/>
    <w:rsid w:val="00FF557C"/>
    <w:rsid w:val="00FF571E"/>
    <w:rsid w:val="00FF5CC2"/>
    <w:rsid w:val="00FF69C2"/>
    <w:rsid w:val="00FF6BD1"/>
    <w:rsid w:val="00FF6CC0"/>
    <w:rsid w:val="00FF707D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B0AB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B0AB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B0ABC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B0AB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4B0AB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B0AB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B0AB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B0AB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B0AB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B0AB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B0ABC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B0AB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B0AB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B0ABC"/>
    <w:pPr>
      <w:ind w:left="360" w:hanging="360"/>
    </w:pPr>
  </w:style>
  <w:style w:type="paragraph" w:styleId="BodyText2">
    <w:name w:val="Body Text 2"/>
    <w:basedOn w:val="Normal"/>
    <w:rsid w:val="004B0AB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B0AB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aliases w:val="访问过的超链接"/>
    <w:rsid w:val="004B0ABC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B0ABC"/>
    <w:rPr>
      <w:sz w:val="20"/>
      <w:szCs w:val="20"/>
    </w:rPr>
  </w:style>
  <w:style w:type="character" w:styleId="FootnoteReference">
    <w:name w:val="footnote reference"/>
    <w:semiHidden/>
    <w:rsid w:val="004B0ABC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034774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034774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113E13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113E13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113E13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113E13"/>
    <w:rPr>
      <w:b/>
      <w:bCs/>
    </w:rPr>
  </w:style>
  <w:style w:type="character" w:customStyle="1" w:styleId="CommentSubjectChar">
    <w:name w:val="Comment Subject Char"/>
    <w:link w:val="CommentSubject"/>
    <w:rsid w:val="00113E13"/>
    <w:rPr>
      <w:b/>
      <w:bCs/>
      <w:kern w:val="2"/>
      <w:sz w:val="22"/>
      <w:szCs w:val="22"/>
      <w:lang w:val="en-GB" w:eastAsia="en-US" w:bidi="ar-SA"/>
    </w:rPr>
  </w:style>
  <w:style w:type="paragraph" w:styleId="EndnoteText">
    <w:name w:val="endnote text"/>
    <w:basedOn w:val="Normal"/>
    <w:link w:val="EndnoteTextChar"/>
    <w:unhideWhenUsed/>
    <w:rsid w:val="00427068"/>
    <w:pPr>
      <w:widowControl w:val="0"/>
      <w:spacing w:after="0" w:line="360" w:lineRule="auto"/>
      <w:jc w:val="left"/>
    </w:pPr>
    <w:rPr>
      <w:snapToGrid w:val="0"/>
      <w:kern w:val="2"/>
      <w:sz w:val="21"/>
      <w:szCs w:val="21"/>
      <w:lang w:val="en-GB" w:eastAsia="zh-CN"/>
    </w:rPr>
  </w:style>
  <w:style w:type="character" w:customStyle="1" w:styleId="EndnoteTextChar">
    <w:name w:val="Endnote Text Char"/>
    <w:link w:val="EndnoteText"/>
    <w:rsid w:val="00427068"/>
    <w:rPr>
      <w:snapToGrid/>
      <w:kern w:val="2"/>
      <w:sz w:val="21"/>
      <w:szCs w:val="21"/>
      <w:lang w:val="en-GB" w:eastAsia="zh-CN" w:bidi="ar-SA"/>
    </w:rPr>
  </w:style>
  <w:style w:type="character" w:styleId="EndnoteReference">
    <w:name w:val="endnote reference"/>
    <w:unhideWhenUsed/>
    <w:rsid w:val="00427068"/>
    <w:rPr>
      <w:kern w:val="2"/>
      <w:vertAlign w:val="superscript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D45E2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1234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97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5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4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9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9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4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4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6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41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9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81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2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3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82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4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7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9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84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1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7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4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0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3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09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8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38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85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36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8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64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0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8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8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9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9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2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5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4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4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55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1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5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5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11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6B8A0-BBED-452C-8838-8327AB70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1609</Words>
  <Characters>9126</Characters>
  <Application>Microsoft Office Word</Application>
  <DocSecurity>4</DocSecurity>
  <Lines>76</Lines>
  <Paragraphs>21</Paragraphs>
  <ScaleCrop>false</ScaleCrop>
  <Company>Huawei Technologies Co.,Ltd.</Company>
  <LinksUpToDate>false</LinksUpToDate>
  <CharactersWithSpaces>10714</CharactersWithSpaces>
  <SharedDoc>false</SharedDoc>
  <HLinks>
    <vt:vector size="12" baseType="variant">
      <vt:variant>
        <vt:i4>8060985</vt:i4>
      </vt:variant>
      <vt:variant>
        <vt:i4>3</vt:i4>
      </vt:variant>
      <vt:variant>
        <vt:i4>0</vt:i4>
      </vt:variant>
      <vt:variant>
        <vt:i4>5</vt:i4>
      </vt:variant>
      <vt:variant>
        <vt:lpwstr>../../RAN1-87-AH/012-5Gx-duplexing/RAN1-87/tdocs/R1-1610498.zip</vt:lpwstr>
      </vt:variant>
      <vt:variant>
        <vt:lpwstr/>
      </vt:variant>
      <vt:variant>
        <vt:i4>3473463</vt:i4>
      </vt:variant>
      <vt:variant>
        <vt:i4>0</vt:i4>
      </vt:variant>
      <vt:variant>
        <vt:i4>0</vt:i4>
      </vt:variant>
      <vt:variant>
        <vt:i4>5</vt:i4>
      </vt:variant>
      <vt:variant>
        <vt:lpwstr>../../RAN1-87-AH/012-5Gx-duplexing/RAN1-86/tdocs/R1-167299.zip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2</cp:revision>
  <cp:lastPrinted>2007-06-18T09:08:00Z</cp:lastPrinted>
  <dcterms:created xsi:type="dcterms:W3CDTF">2017-02-07T02:53:00Z</dcterms:created>
  <dcterms:modified xsi:type="dcterms:W3CDTF">2017-02-07T02:53:00Z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(3)iSHNXjHdWTbkSpNCP1liyMy2vVGgp7oIGai1iFNfqfg7QvIbkZId8YA4B1UnJrWdxCybGBnY
h4M+rqCzX+meorTy0P/TjZ0VIaSDx6JS68+zHXCbUug+PodV8DNIycuuELP55Msp24OGDzM+
1BrGuR07r7iHtExdDOnAWAO8Wa9d91lsOx1jtwSTswUDGvAJp2tfPB87KlF4H09vqHfOcpKa
dZ9vFIgmZQEPmCaztZ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cQ0lqzggRyNtdZ/rjet9HM48O9i5Vy4cqCP1xQMnvE70ayufoSQdcW
bV6dIgxsZbQPkquSVdDt1/Ot4NTlTyb0DHB2xp8JEbM2Wz8CppB3kGNLQh8vBH/rhXP6Enp6
pL8ETocUgBqcPkeGGnzfiIxkltvrZUoYd59RVvodcjrx/TFO1fX6p2zbMpp8jB1iul7mFZYW
nkZGiqtlGucMaRgDQNL6UT1eu5vjszB83oUj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oWSLly6lvjJ+oUeFR2sEKG/RcwUjtJm9gIQY
2P9EYEJLEAukvQK3xpSA9tBLebi33A==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1486435973</vt:lpwstr>
  </property>
</Properties>
</file>