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D36F6" w14:textId="1A005269"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Pr>
          <w:rFonts w:ascii="Arial" w:hAnsi="Arial" w:cs="Arial"/>
          <w:b/>
          <w:sz w:val="24"/>
          <w:szCs w:val="24"/>
        </w:rPr>
        <w:t>8</w:t>
      </w:r>
      <w:r w:rsidR="00653213">
        <w:rPr>
          <w:rFonts w:ascii="Arial" w:hAnsi="Arial" w:cs="Arial"/>
          <w:b/>
          <w:sz w:val="24"/>
          <w:szCs w:val="24"/>
        </w:rPr>
        <w:t>8</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0641D8">
        <w:rPr>
          <w:rFonts w:ascii="Arial" w:hAnsi="Arial" w:cs="Arial"/>
          <w:b/>
          <w:sz w:val="24"/>
          <w:szCs w:val="24"/>
        </w:rPr>
        <w:t>7</w:t>
      </w:r>
      <w:r w:rsidR="00867D0B">
        <w:rPr>
          <w:rFonts w:ascii="Arial" w:hAnsi="Arial" w:cs="Arial"/>
          <w:b/>
          <w:sz w:val="24"/>
          <w:szCs w:val="24"/>
        </w:rPr>
        <w:t>02617</w:t>
      </w:r>
    </w:p>
    <w:p w14:paraId="37D51866" w14:textId="11593479" w:rsidR="00E36592" w:rsidRPr="00FD021C" w:rsidRDefault="002E5F05" w:rsidP="00E36592">
      <w:pPr>
        <w:tabs>
          <w:tab w:val="right" w:pos="9630"/>
        </w:tabs>
        <w:spacing w:after="0"/>
        <w:jc w:val="both"/>
        <w:rPr>
          <w:rFonts w:ascii="Arial" w:hAnsi="Arial" w:cs="Arial"/>
          <w:b/>
          <w:sz w:val="24"/>
          <w:szCs w:val="24"/>
        </w:rPr>
      </w:pPr>
      <w:r>
        <w:rPr>
          <w:rFonts w:ascii="Arial" w:hAnsi="Arial" w:cs="Arial"/>
          <w:b/>
          <w:sz w:val="24"/>
          <w:szCs w:val="24"/>
        </w:rPr>
        <w:t>13</w:t>
      </w:r>
      <w:r w:rsidR="00067B49">
        <w:rPr>
          <w:rFonts w:ascii="Arial" w:hAnsi="Arial" w:cs="Arial"/>
          <w:b/>
          <w:sz w:val="24"/>
          <w:szCs w:val="24"/>
          <w:vertAlign w:val="superscript"/>
        </w:rPr>
        <w:t>th</w:t>
      </w:r>
      <w:r w:rsidR="00E36592">
        <w:rPr>
          <w:rFonts w:ascii="Arial" w:hAnsi="Arial" w:cs="Arial"/>
          <w:b/>
          <w:sz w:val="24"/>
          <w:szCs w:val="24"/>
        </w:rPr>
        <w:t xml:space="preserve"> –</w:t>
      </w:r>
      <w:r w:rsidR="00E36592" w:rsidRPr="003732BA">
        <w:rPr>
          <w:rFonts w:ascii="Arial" w:hAnsi="Arial" w:cs="Arial"/>
          <w:b/>
          <w:sz w:val="24"/>
          <w:szCs w:val="24"/>
        </w:rPr>
        <w:t xml:space="preserve"> </w:t>
      </w:r>
      <w:r>
        <w:rPr>
          <w:rFonts w:ascii="Arial" w:hAnsi="Arial" w:cs="Arial"/>
          <w:b/>
          <w:sz w:val="24"/>
          <w:szCs w:val="24"/>
        </w:rPr>
        <w:t>17</w:t>
      </w:r>
      <w:r w:rsidR="00E36592" w:rsidRPr="00CA6BDF">
        <w:rPr>
          <w:rFonts w:ascii="Arial" w:hAnsi="Arial" w:cs="Arial"/>
          <w:b/>
          <w:sz w:val="24"/>
          <w:szCs w:val="24"/>
          <w:vertAlign w:val="superscript"/>
        </w:rPr>
        <w:t>th</w:t>
      </w:r>
      <w:r w:rsidR="00E36592">
        <w:rPr>
          <w:rFonts w:ascii="Arial" w:hAnsi="Arial" w:cs="Arial"/>
          <w:b/>
          <w:sz w:val="24"/>
          <w:szCs w:val="24"/>
        </w:rPr>
        <w:t xml:space="preserve"> </w:t>
      </w:r>
      <w:proofErr w:type="spellStart"/>
      <w:r>
        <w:rPr>
          <w:rFonts w:ascii="Arial" w:hAnsi="Arial" w:cs="Arial"/>
          <w:b/>
          <w:sz w:val="24"/>
          <w:szCs w:val="24"/>
        </w:rPr>
        <w:t>Feburary</w:t>
      </w:r>
      <w:proofErr w:type="spellEnd"/>
      <w:r w:rsidR="00963CAA">
        <w:rPr>
          <w:rFonts w:ascii="Arial" w:hAnsi="Arial" w:cs="Arial"/>
          <w:b/>
          <w:sz w:val="24"/>
          <w:szCs w:val="24"/>
        </w:rPr>
        <w:t xml:space="preserve"> 2017</w:t>
      </w:r>
    </w:p>
    <w:p w14:paraId="2F706EEA" w14:textId="51EC0B82" w:rsidR="00E36592" w:rsidRPr="00FD021C" w:rsidRDefault="002E5F05" w:rsidP="00E36592">
      <w:pPr>
        <w:spacing w:after="0"/>
        <w:jc w:val="both"/>
        <w:rPr>
          <w:rFonts w:ascii="Arial" w:hAnsi="Arial" w:cs="Arial"/>
          <w:b/>
          <w:sz w:val="24"/>
          <w:szCs w:val="24"/>
        </w:rPr>
      </w:pPr>
      <w:r>
        <w:rPr>
          <w:rFonts w:ascii="Arial" w:hAnsi="Arial" w:cs="Arial"/>
          <w:b/>
          <w:sz w:val="24"/>
          <w:szCs w:val="24"/>
        </w:rPr>
        <w:t>Athens, Greece</w:t>
      </w:r>
    </w:p>
    <w:p w14:paraId="4C56F2BF" w14:textId="77777777" w:rsidR="001945DD" w:rsidRPr="000A64D8" w:rsidRDefault="001945DD" w:rsidP="001945DD">
      <w:pPr>
        <w:pStyle w:val="Footer"/>
        <w:jc w:val="both"/>
        <w:rPr>
          <w:noProof w:val="0"/>
        </w:rPr>
      </w:pPr>
    </w:p>
    <w:p w14:paraId="3EAB5883" w14:textId="0920BB70"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2E5F05">
        <w:rPr>
          <w:rFonts w:ascii="Arial" w:hAnsi="Arial"/>
          <w:sz w:val="24"/>
        </w:rPr>
        <w:t>8.1.2.4</w:t>
      </w:r>
      <w:r w:rsidR="00126FFF">
        <w:rPr>
          <w:rFonts w:ascii="Arial" w:hAnsi="Arial"/>
          <w:sz w:val="24"/>
        </w:rPr>
        <w:t>.3</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E5A4FA" w14:textId="01A37B9A" w:rsidR="00EA6D22" w:rsidRDefault="001945DD" w:rsidP="00EA6D2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126FFF">
        <w:rPr>
          <w:rFonts w:ascii="Arial" w:hAnsi="Arial"/>
        </w:rPr>
        <w:t>Phase and frequency</w:t>
      </w:r>
      <w:r w:rsidR="00101C5F">
        <w:rPr>
          <w:rFonts w:ascii="Arial" w:hAnsi="Arial"/>
        </w:rPr>
        <w:t xml:space="preserve"> tracking reference signal</w:t>
      </w:r>
      <w:r w:rsidR="00126FFF">
        <w:rPr>
          <w:rFonts w:ascii="Arial" w:hAnsi="Arial"/>
        </w:rPr>
        <w:t xml:space="preserve"> </w:t>
      </w:r>
      <w:proofErr w:type="spellStart"/>
      <w:r w:rsidR="00867D0B">
        <w:rPr>
          <w:rFonts w:ascii="Arial" w:hAnsi="Arial"/>
        </w:rPr>
        <w:t>considetations</w:t>
      </w:r>
      <w:proofErr w:type="spellEnd"/>
      <w:r w:rsidR="00867D0B">
        <w:rPr>
          <w:rFonts w:ascii="Arial" w:hAnsi="Arial"/>
        </w:rPr>
        <w:t xml:space="preserve"> </w:t>
      </w:r>
    </w:p>
    <w:p w14:paraId="1E38AEBD" w14:textId="53F6CB08" w:rsidR="001945DD" w:rsidRDefault="001945DD" w:rsidP="00EA6D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1AA6E966" w:rsidR="00C76D23" w:rsidRPr="00D61FD4" w:rsidRDefault="00101C5F" w:rsidP="00C76D23">
      <w:pPr>
        <w:pStyle w:val="Heading1"/>
        <w:pBdr>
          <w:top w:val="single" w:sz="12" w:space="0" w:color="auto"/>
        </w:pBdr>
        <w:rPr>
          <w:rFonts w:ascii="Times New Roman" w:hAnsi="Times New Roman" w:cs="Times New Roman"/>
          <w:lang w:val="en-US"/>
        </w:rPr>
      </w:pPr>
      <w:proofErr w:type="spellStart"/>
      <w:r>
        <w:rPr>
          <w:rFonts w:ascii="Times New Roman" w:hAnsi="Times New Roman" w:cs="Times New Roman"/>
          <w:lang w:val="en-US"/>
        </w:rPr>
        <w:t>Introducation</w:t>
      </w:r>
      <w:proofErr w:type="spellEnd"/>
    </w:p>
    <w:p w14:paraId="672C4AF6" w14:textId="642136DB" w:rsidR="00101C5F" w:rsidRPr="00582A15" w:rsidRDefault="00653213" w:rsidP="00C76D23">
      <w:pPr>
        <w:jc w:val="both"/>
        <w:rPr>
          <w:rFonts w:ascii="Times New Roman" w:hAnsi="Times New Roman" w:cs="Times New Roman"/>
          <w:sz w:val="24"/>
          <w:szCs w:val="24"/>
        </w:rPr>
      </w:pPr>
      <w:r>
        <w:rPr>
          <w:rFonts w:ascii="Times New Roman" w:hAnsi="Times New Roman" w:cs="Times New Roman"/>
          <w:sz w:val="24"/>
          <w:szCs w:val="24"/>
        </w:rPr>
        <w:t xml:space="preserve">The phase tracking reference signal (PT-RS) has been considered in NR to track and compensate for the phase </w:t>
      </w:r>
      <w:r w:rsidR="00CA7E44">
        <w:rPr>
          <w:rFonts w:ascii="Times New Roman" w:hAnsi="Times New Roman" w:cs="Times New Roman"/>
          <w:sz w:val="24"/>
          <w:szCs w:val="24"/>
        </w:rPr>
        <w:t>drift due to phase noise (PN) and frequency offset (FO)</w:t>
      </w:r>
      <w:r>
        <w:rPr>
          <w:rFonts w:ascii="Times New Roman" w:hAnsi="Times New Roman" w:cs="Times New Roman"/>
          <w:sz w:val="24"/>
          <w:szCs w:val="24"/>
        </w:rPr>
        <w:t xml:space="preserve">. </w:t>
      </w:r>
      <w:r w:rsidR="00101C5F" w:rsidRPr="00582A15">
        <w:rPr>
          <w:rFonts w:ascii="Times New Roman" w:hAnsi="Times New Roman" w:cs="Times New Roman"/>
          <w:sz w:val="24"/>
          <w:szCs w:val="24"/>
        </w:rPr>
        <w:t>In RAN1#87</w:t>
      </w:r>
      <w:r>
        <w:rPr>
          <w:rFonts w:ascii="Times New Roman" w:hAnsi="Times New Roman" w:cs="Times New Roman"/>
          <w:sz w:val="24"/>
          <w:szCs w:val="24"/>
        </w:rPr>
        <w:t>AH</w:t>
      </w:r>
      <w:r w:rsidR="00101C5F" w:rsidRPr="00582A15">
        <w:rPr>
          <w:rFonts w:ascii="Times New Roman" w:hAnsi="Times New Roman" w:cs="Times New Roman"/>
          <w:sz w:val="24"/>
          <w:szCs w:val="24"/>
        </w:rPr>
        <w:t>, the following agreement</w:t>
      </w:r>
      <w:r w:rsidR="00C440A9">
        <w:rPr>
          <w:rFonts w:ascii="Times New Roman" w:hAnsi="Times New Roman" w:cs="Times New Roman"/>
          <w:sz w:val="24"/>
          <w:szCs w:val="24"/>
        </w:rPr>
        <w:t>s were</w:t>
      </w:r>
      <w:r w:rsidR="00101C5F" w:rsidRPr="00582A15">
        <w:rPr>
          <w:rFonts w:ascii="Times New Roman" w:hAnsi="Times New Roman" w:cs="Times New Roman"/>
          <w:sz w:val="24"/>
          <w:szCs w:val="24"/>
        </w:rPr>
        <w:t xml:space="preserve"> made regarding the PT</w:t>
      </w:r>
      <w:r w:rsidR="00582A15" w:rsidRPr="00582A15">
        <w:rPr>
          <w:rFonts w:ascii="Times New Roman" w:hAnsi="Times New Roman" w:cs="Times New Roman"/>
          <w:sz w:val="24"/>
          <w:szCs w:val="24"/>
        </w:rPr>
        <w:t>-</w:t>
      </w:r>
      <w:r>
        <w:rPr>
          <w:rFonts w:ascii="Times New Roman" w:hAnsi="Times New Roman" w:cs="Times New Roman"/>
          <w:sz w:val="24"/>
          <w:szCs w:val="24"/>
        </w:rPr>
        <w:t>RS for DFT-s-OFDM in the uplink [1</w:t>
      </w:r>
      <w:r w:rsidR="0017655C">
        <w:rPr>
          <w:rFonts w:ascii="Times New Roman" w:hAnsi="Times New Roman" w:cs="Times New Roman"/>
          <w:sz w:val="24"/>
          <w:szCs w:val="24"/>
        </w:rPr>
        <w:t>]</w:t>
      </w:r>
      <w:r w:rsidR="00101C5F" w:rsidRPr="00582A15">
        <w:rPr>
          <w:rFonts w:ascii="Times New Roman" w:hAnsi="Times New Roman" w:cs="Times New Roman"/>
          <w:sz w:val="24"/>
          <w:szCs w:val="24"/>
        </w:rPr>
        <w:t>:</w:t>
      </w:r>
    </w:p>
    <w:p w14:paraId="7661B754" w14:textId="77777777" w:rsidR="00653213" w:rsidRPr="00653213" w:rsidRDefault="00653213" w:rsidP="00653213">
      <w:pPr>
        <w:rPr>
          <w:rFonts w:ascii="Times New Roman" w:eastAsia="MS Mincho" w:hAnsi="Times New Roman" w:cs="Times New Roman"/>
          <w:b/>
          <w:sz w:val="24"/>
          <w:szCs w:val="24"/>
          <w:highlight w:val="yellow"/>
          <w:u w:val="single"/>
          <w:lang w:eastAsia="ja-JP"/>
        </w:rPr>
      </w:pPr>
      <w:r w:rsidRPr="00653213">
        <w:rPr>
          <w:rFonts w:ascii="Times New Roman" w:eastAsia="MS Mincho" w:hAnsi="Times New Roman" w:cs="Times New Roman"/>
          <w:b/>
          <w:sz w:val="24"/>
          <w:szCs w:val="24"/>
          <w:highlight w:val="green"/>
          <w:u w:val="single"/>
          <w:lang w:eastAsia="ja-JP"/>
        </w:rPr>
        <w:t>Agreements:</w:t>
      </w:r>
    </w:p>
    <w:p w14:paraId="1DC31A0A" w14:textId="6FBAF013" w:rsidR="00653213" w:rsidRPr="00653213" w:rsidRDefault="00653213" w:rsidP="009F36E3">
      <w:pPr>
        <w:numPr>
          <w:ilvl w:val="0"/>
          <w:numId w:val="11"/>
        </w:numPr>
        <w:spacing w:after="0" w:line="240" w:lineRule="auto"/>
        <w:rPr>
          <w:rFonts w:ascii="Times New Roman" w:eastAsia="MS Mincho" w:hAnsi="Times New Roman" w:cs="Times New Roman"/>
          <w:sz w:val="24"/>
          <w:szCs w:val="24"/>
          <w:lang w:eastAsia="ja-JP"/>
        </w:rPr>
      </w:pPr>
      <w:r w:rsidRPr="00653213">
        <w:rPr>
          <w:rFonts w:ascii="Times New Roman" w:eastAsia="MS Mincho" w:hAnsi="Times New Roman" w:cs="Times New Roman"/>
          <w:bCs/>
          <w:sz w:val="24"/>
          <w:szCs w:val="24"/>
          <w:lang w:val="fr-FR" w:eastAsia="ja-JP"/>
        </w:rPr>
        <w:t xml:space="preserve">NR </w:t>
      </w:r>
      <w:proofErr w:type="spellStart"/>
      <w:r w:rsidRPr="00653213">
        <w:rPr>
          <w:rFonts w:ascii="Times New Roman" w:eastAsia="MS Mincho" w:hAnsi="Times New Roman" w:cs="Times New Roman"/>
          <w:bCs/>
          <w:sz w:val="24"/>
          <w:szCs w:val="24"/>
          <w:lang w:val="fr-FR" w:eastAsia="ja-JP"/>
        </w:rPr>
        <w:t>considers</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frequency</w:t>
      </w:r>
      <w:proofErr w:type="spellEnd"/>
      <w:r w:rsidRPr="00653213">
        <w:rPr>
          <w:rFonts w:ascii="Times New Roman" w:eastAsia="MS Mincho" w:hAnsi="Times New Roman" w:cs="Times New Roman"/>
          <w:bCs/>
          <w:sz w:val="24"/>
          <w:szCs w:val="24"/>
          <w:lang w:val="fr-FR" w:eastAsia="ja-JP"/>
        </w:rPr>
        <w:t xml:space="preserve"> offset and PN compensation for DFT</w:t>
      </w:r>
      <w:r w:rsidR="00CA7E44">
        <w:rPr>
          <w:rFonts w:ascii="Times New Roman" w:eastAsia="MS Mincho" w:hAnsi="Times New Roman" w:cs="Times New Roman"/>
          <w:bCs/>
          <w:sz w:val="24"/>
          <w:szCs w:val="24"/>
          <w:lang w:val="fr-FR" w:eastAsia="ja-JP"/>
        </w:rPr>
        <w:t>-</w:t>
      </w:r>
      <w:r w:rsidRPr="00653213">
        <w:rPr>
          <w:rFonts w:ascii="Times New Roman" w:eastAsia="MS Mincho" w:hAnsi="Times New Roman" w:cs="Times New Roman"/>
          <w:bCs/>
          <w:sz w:val="24"/>
          <w:szCs w:val="24"/>
          <w:lang w:val="fr-FR" w:eastAsia="ja-JP"/>
        </w:rPr>
        <w:t>s</w:t>
      </w:r>
      <w:r w:rsidR="00CA7E44">
        <w:rPr>
          <w:rFonts w:ascii="Times New Roman" w:eastAsia="MS Mincho" w:hAnsi="Times New Roman" w:cs="Times New Roman"/>
          <w:bCs/>
          <w:sz w:val="24"/>
          <w:szCs w:val="24"/>
          <w:lang w:val="fr-FR" w:eastAsia="ja-JP"/>
        </w:rPr>
        <w:t>-</w:t>
      </w:r>
      <w:r w:rsidRPr="00653213">
        <w:rPr>
          <w:rFonts w:ascii="Times New Roman" w:eastAsia="MS Mincho" w:hAnsi="Times New Roman" w:cs="Times New Roman"/>
          <w:bCs/>
          <w:sz w:val="24"/>
          <w:szCs w:val="24"/>
          <w:lang w:val="fr-FR" w:eastAsia="ja-JP"/>
        </w:rPr>
        <w:t>OFDM</w:t>
      </w:r>
    </w:p>
    <w:p w14:paraId="60CAA34F" w14:textId="77777777" w:rsidR="00653213" w:rsidRPr="00653213" w:rsidRDefault="00653213" w:rsidP="009F36E3">
      <w:pPr>
        <w:numPr>
          <w:ilvl w:val="1"/>
          <w:numId w:val="11"/>
        </w:numPr>
        <w:spacing w:after="0" w:line="240" w:lineRule="auto"/>
        <w:rPr>
          <w:rFonts w:ascii="Times New Roman" w:eastAsia="MS Mincho" w:hAnsi="Times New Roman" w:cs="Times New Roman"/>
          <w:sz w:val="24"/>
          <w:szCs w:val="24"/>
          <w:lang w:eastAsia="ja-JP"/>
        </w:rPr>
      </w:pPr>
      <w:r w:rsidRPr="00653213">
        <w:rPr>
          <w:rFonts w:ascii="Times New Roman" w:eastAsia="MS Mincho" w:hAnsi="Times New Roman" w:cs="Times New Roman"/>
          <w:bCs/>
          <w:sz w:val="24"/>
          <w:szCs w:val="24"/>
          <w:lang w:val="fr-FR" w:eastAsia="ja-JP"/>
        </w:rPr>
        <w:t xml:space="preserve">FFS the exact </w:t>
      </w:r>
      <w:proofErr w:type="spellStart"/>
      <w:r w:rsidRPr="00653213">
        <w:rPr>
          <w:rFonts w:ascii="Times New Roman" w:eastAsia="MS Mincho" w:hAnsi="Times New Roman" w:cs="Times New Roman"/>
          <w:bCs/>
          <w:sz w:val="24"/>
          <w:szCs w:val="24"/>
          <w:lang w:val="fr-FR" w:eastAsia="ja-JP"/>
        </w:rPr>
        <w:t>method</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e.g</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pre</w:t>
      </w:r>
      <w:proofErr w:type="spellEnd"/>
      <w:r w:rsidRPr="00653213">
        <w:rPr>
          <w:rFonts w:ascii="Times New Roman" w:eastAsia="MS Mincho" w:hAnsi="Times New Roman" w:cs="Times New Roman"/>
          <w:bCs/>
          <w:sz w:val="24"/>
          <w:szCs w:val="24"/>
          <w:lang w:val="fr-FR" w:eastAsia="ja-JP"/>
        </w:rPr>
        <w:t xml:space="preserve">-DFT /post-DFT insertion of PT-RS, </w:t>
      </w:r>
      <w:proofErr w:type="spellStart"/>
      <w:r w:rsidRPr="00653213">
        <w:rPr>
          <w:rFonts w:ascii="Times New Roman" w:eastAsia="MS Mincho" w:hAnsi="Times New Roman" w:cs="Times New Roman"/>
          <w:bCs/>
          <w:sz w:val="24"/>
          <w:szCs w:val="24"/>
          <w:lang w:val="fr-FR" w:eastAsia="ja-JP"/>
        </w:rPr>
        <w:t>blind</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detection</w:t>
      </w:r>
      <w:proofErr w:type="spellEnd"/>
      <w:r w:rsidRPr="00653213">
        <w:rPr>
          <w:rFonts w:ascii="Times New Roman" w:eastAsia="MS Mincho" w:hAnsi="Times New Roman" w:cs="Times New Roman"/>
          <w:bCs/>
          <w:sz w:val="24"/>
          <w:szCs w:val="24"/>
          <w:lang w:val="fr-FR" w:eastAsia="ja-JP"/>
        </w:rPr>
        <w:t>, DM-RS)</w:t>
      </w:r>
    </w:p>
    <w:p w14:paraId="4B7C752A" w14:textId="5A0FC6A8" w:rsidR="00582A15" w:rsidRDefault="00653213" w:rsidP="009F36E3">
      <w:pPr>
        <w:numPr>
          <w:ilvl w:val="1"/>
          <w:numId w:val="11"/>
        </w:numPr>
        <w:spacing w:after="0" w:line="240" w:lineRule="auto"/>
        <w:rPr>
          <w:rFonts w:ascii="Times New Roman" w:eastAsia="MS Mincho" w:hAnsi="Times New Roman" w:cs="Times New Roman"/>
          <w:sz w:val="24"/>
          <w:szCs w:val="24"/>
          <w:lang w:eastAsia="ja-JP"/>
        </w:rPr>
      </w:pPr>
      <w:proofErr w:type="spellStart"/>
      <w:r w:rsidRPr="00653213">
        <w:rPr>
          <w:rFonts w:ascii="Times New Roman" w:eastAsia="MS Mincho" w:hAnsi="Times New Roman" w:cs="Times New Roman"/>
          <w:bCs/>
          <w:sz w:val="24"/>
          <w:szCs w:val="24"/>
          <w:lang w:val="fr-FR" w:eastAsia="ja-JP"/>
        </w:rPr>
        <w:t>Consider</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receiver</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complexity</w:t>
      </w:r>
      <w:proofErr w:type="spellEnd"/>
      <w:r w:rsidRPr="00653213">
        <w:rPr>
          <w:rFonts w:ascii="Times New Roman" w:eastAsia="MS Mincho" w:hAnsi="Times New Roman" w:cs="Times New Roman"/>
          <w:bCs/>
          <w:sz w:val="24"/>
          <w:szCs w:val="24"/>
          <w:lang w:val="fr-FR" w:eastAsia="ja-JP"/>
        </w:rPr>
        <w:t xml:space="preserve">, PAPR, modulation </w:t>
      </w:r>
      <w:proofErr w:type="spellStart"/>
      <w:r w:rsidRPr="00653213">
        <w:rPr>
          <w:rFonts w:ascii="Times New Roman" w:eastAsia="MS Mincho" w:hAnsi="Times New Roman" w:cs="Times New Roman"/>
          <w:bCs/>
          <w:sz w:val="24"/>
          <w:szCs w:val="24"/>
          <w:lang w:val="fr-FR" w:eastAsia="ja-JP"/>
        </w:rPr>
        <w:t>order</w:t>
      </w:r>
      <w:proofErr w:type="spellEnd"/>
      <w:r w:rsidRPr="00653213">
        <w:rPr>
          <w:rFonts w:ascii="Times New Roman" w:eastAsia="MS Mincho" w:hAnsi="Times New Roman" w:cs="Times New Roman"/>
          <w:bCs/>
          <w:sz w:val="24"/>
          <w:szCs w:val="24"/>
          <w:lang w:val="fr-FR" w:eastAsia="ja-JP"/>
        </w:rPr>
        <w:t xml:space="preserve"> to </w:t>
      </w:r>
      <w:proofErr w:type="spellStart"/>
      <w:r w:rsidRPr="00653213">
        <w:rPr>
          <w:rFonts w:ascii="Times New Roman" w:eastAsia="MS Mincho" w:hAnsi="Times New Roman" w:cs="Times New Roman"/>
          <w:bCs/>
          <w:sz w:val="24"/>
          <w:szCs w:val="24"/>
          <w:lang w:val="fr-FR" w:eastAsia="ja-JP"/>
        </w:rPr>
        <w:t>be</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supported</w:t>
      </w:r>
      <w:proofErr w:type="spellEnd"/>
      <w:r w:rsidRPr="00653213">
        <w:rPr>
          <w:rFonts w:ascii="Times New Roman" w:eastAsia="MS Mincho" w:hAnsi="Times New Roman" w:cs="Times New Roman"/>
          <w:bCs/>
          <w:sz w:val="24"/>
          <w:szCs w:val="24"/>
          <w:lang w:val="fr-FR" w:eastAsia="ja-JP"/>
        </w:rPr>
        <w:t xml:space="preserve">, </w:t>
      </w:r>
      <w:proofErr w:type="spellStart"/>
      <w:r w:rsidRPr="00653213">
        <w:rPr>
          <w:rFonts w:ascii="Times New Roman" w:eastAsia="MS Mincho" w:hAnsi="Times New Roman" w:cs="Times New Roman"/>
          <w:bCs/>
          <w:sz w:val="24"/>
          <w:szCs w:val="24"/>
          <w:lang w:val="fr-FR" w:eastAsia="ja-JP"/>
        </w:rPr>
        <w:t>etc</w:t>
      </w:r>
      <w:proofErr w:type="spellEnd"/>
      <w:r w:rsidRPr="00653213">
        <w:rPr>
          <w:rFonts w:ascii="Times New Roman" w:eastAsia="MS Mincho" w:hAnsi="Times New Roman" w:cs="Times New Roman"/>
          <w:b/>
          <w:bCs/>
          <w:sz w:val="24"/>
          <w:szCs w:val="24"/>
          <w:lang w:val="fr-FR" w:eastAsia="ja-JP"/>
        </w:rPr>
        <w:t xml:space="preserve"> </w:t>
      </w:r>
    </w:p>
    <w:p w14:paraId="2A45038F" w14:textId="77777777" w:rsidR="00653213" w:rsidRPr="00653213" w:rsidRDefault="00653213" w:rsidP="00653213">
      <w:pPr>
        <w:spacing w:after="0" w:line="240" w:lineRule="auto"/>
        <w:rPr>
          <w:rFonts w:ascii="Times New Roman" w:eastAsia="MS Mincho" w:hAnsi="Times New Roman" w:cs="Times New Roman"/>
          <w:sz w:val="24"/>
          <w:szCs w:val="24"/>
          <w:lang w:eastAsia="ja-JP"/>
        </w:rPr>
      </w:pPr>
    </w:p>
    <w:p w14:paraId="0F757170" w14:textId="3F210978" w:rsidR="00101C5F" w:rsidRDefault="00BD79EA" w:rsidP="00C76D23">
      <w:pPr>
        <w:jc w:val="both"/>
        <w:rPr>
          <w:rFonts w:ascii="Times New Roman" w:hAnsi="Times New Roman" w:cs="Times New Roman"/>
          <w:sz w:val="24"/>
          <w:szCs w:val="24"/>
        </w:rPr>
      </w:pPr>
      <w:r>
        <w:rPr>
          <w:rFonts w:ascii="Times New Roman" w:hAnsi="Times New Roman" w:cs="Times New Roman"/>
          <w:sz w:val="24"/>
          <w:szCs w:val="24"/>
        </w:rPr>
        <w:t xml:space="preserve">In this contribution, </w:t>
      </w:r>
      <w:r w:rsidR="00CA7E44">
        <w:rPr>
          <w:rFonts w:ascii="Times New Roman" w:hAnsi="Times New Roman" w:cs="Times New Roman"/>
          <w:sz w:val="24"/>
          <w:szCs w:val="24"/>
        </w:rPr>
        <w:t xml:space="preserve">we discuss design considerations </w:t>
      </w:r>
      <w:r w:rsidR="00FC2046">
        <w:rPr>
          <w:rFonts w:ascii="Times New Roman" w:hAnsi="Times New Roman" w:cs="Times New Roman"/>
          <w:sz w:val="24"/>
          <w:szCs w:val="24"/>
        </w:rPr>
        <w:t>on</w:t>
      </w:r>
      <w:r w:rsidR="00CA7E44">
        <w:rPr>
          <w:rFonts w:ascii="Times New Roman" w:hAnsi="Times New Roman" w:cs="Times New Roman"/>
          <w:sz w:val="24"/>
          <w:szCs w:val="24"/>
        </w:rPr>
        <w:t xml:space="preserve"> PT-RS for DFT-s-OFDM</w:t>
      </w:r>
      <w:r>
        <w:rPr>
          <w:rFonts w:ascii="Times New Roman" w:hAnsi="Times New Roman" w:cs="Times New Roman"/>
          <w:sz w:val="24"/>
          <w:szCs w:val="24"/>
        </w:rPr>
        <w:t xml:space="preserve">. </w:t>
      </w:r>
      <w:r w:rsidR="00FC2046">
        <w:rPr>
          <w:rFonts w:ascii="Times New Roman" w:hAnsi="Times New Roman" w:cs="Times New Roman"/>
          <w:sz w:val="24"/>
          <w:szCs w:val="24"/>
        </w:rPr>
        <w:t>Towards that end, we simulate and comp</w:t>
      </w:r>
      <w:r w:rsidR="00C72955">
        <w:rPr>
          <w:rFonts w:ascii="Times New Roman" w:hAnsi="Times New Roman" w:cs="Times New Roman"/>
          <w:sz w:val="24"/>
          <w:szCs w:val="24"/>
        </w:rPr>
        <w:t>a</w:t>
      </w:r>
      <w:r w:rsidR="00FC2046">
        <w:rPr>
          <w:rFonts w:ascii="Times New Roman" w:hAnsi="Times New Roman" w:cs="Times New Roman"/>
          <w:sz w:val="24"/>
          <w:szCs w:val="24"/>
        </w:rPr>
        <w:t xml:space="preserve">re the EVM performance in different scenarios. The simulation setup is summarized in Section 2. </w:t>
      </w:r>
      <w:r w:rsidR="00CA7E44">
        <w:rPr>
          <w:rFonts w:ascii="Times New Roman" w:hAnsi="Times New Roman" w:cs="Times New Roman"/>
          <w:sz w:val="24"/>
          <w:szCs w:val="24"/>
        </w:rPr>
        <w:t xml:space="preserve">In Section </w:t>
      </w:r>
      <w:r w:rsidR="00FC2046">
        <w:rPr>
          <w:rFonts w:ascii="Times New Roman" w:hAnsi="Times New Roman" w:cs="Times New Roman"/>
          <w:sz w:val="24"/>
          <w:szCs w:val="24"/>
        </w:rPr>
        <w:t>3</w:t>
      </w:r>
      <w:r w:rsidR="00CA7E44">
        <w:rPr>
          <w:rFonts w:ascii="Times New Roman" w:hAnsi="Times New Roman" w:cs="Times New Roman"/>
          <w:sz w:val="24"/>
          <w:szCs w:val="24"/>
        </w:rPr>
        <w:t xml:space="preserve">, </w:t>
      </w:r>
      <w:r w:rsidR="00FC2046">
        <w:rPr>
          <w:rFonts w:ascii="Times New Roman" w:hAnsi="Times New Roman" w:cs="Times New Roman"/>
          <w:sz w:val="24"/>
          <w:szCs w:val="24"/>
        </w:rPr>
        <w:t xml:space="preserve">to motivate the use of PT-RS for DFT-s-OFDM, </w:t>
      </w:r>
      <w:r w:rsidR="00CA7E44">
        <w:rPr>
          <w:rFonts w:ascii="Times New Roman" w:hAnsi="Times New Roman" w:cs="Times New Roman"/>
          <w:sz w:val="24"/>
          <w:szCs w:val="24"/>
        </w:rPr>
        <w:t xml:space="preserve">we show the </w:t>
      </w:r>
      <w:r w:rsidR="00385E46">
        <w:rPr>
          <w:rFonts w:ascii="Times New Roman" w:hAnsi="Times New Roman" w:cs="Times New Roman"/>
          <w:sz w:val="24"/>
          <w:szCs w:val="24"/>
        </w:rPr>
        <w:t xml:space="preserve">phase errors can deteriorate the </w:t>
      </w:r>
      <w:r w:rsidR="00CA7E44">
        <w:rPr>
          <w:rFonts w:ascii="Times New Roman" w:hAnsi="Times New Roman" w:cs="Times New Roman"/>
          <w:sz w:val="24"/>
          <w:szCs w:val="24"/>
        </w:rPr>
        <w:t>EVM of the received signal</w:t>
      </w:r>
      <w:r w:rsidR="00385E46">
        <w:rPr>
          <w:rFonts w:ascii="Times New Roman" w:hAnsi="Times New Roman" w:cs="Times New Roman"/>
          <w:sz w:val="24"/>
          <w:szCs w:val="24"/>
        </w:rPr>
        <w:t xml:space="preserve">, </w:t>
      </w:r>
      <w:r w:rsidR="00FC2046">
        <w:rPr>
          <w:rFonts w:ascii="Times New Roman" w:hAnsi="Times New Roman" w:cs="Times New Roman"/>
          <w:sz w:val="24"/>
          <w:szCs w:val="24"/>
        </w:rPr>
        <w:t>when no PT-RS is assumed</w:t>
      </w:r>
      <w:r w:rsidR="00CA7E44">
        <w:rPr>
          <w:rFonts w:ascii="Times New Roman" w:hAnsi="Times New Roman" w:cs="Times New Roman"/>
          <w:sz w:val="24"/>
          <w:szCs w:val="24"/>
        </w:rPr>
        <w:t xml:space="preserve">. Then, we </w:t>
      </w:r>
      <w:r w:rsidR="00385E46">
        <w:rPr>
          <w:rFonts w:ascii="Times New Roman" w:hAnsi="Times New Roman" w:cs="Times New Roman"/>
          <w:sz w:val="24"/>
          <w:szCs w:val="24"/>
        </w:rPr>
        <w:t>compare</w:t>
      </w:r>
      <w:r w:rsidR="00CA7E44">
        <w:rPr>
          <w:rFonts w:ascii="Times New Roman" w:hAnsi="Times New Roman" w:cs="Times New Roman"/>
          <w:sz w:val="24"/>
          <w:szCs w:val="24"/>
        </w:rPr>
        <w:t xml:space="preserve"> two potential approach</w:t>
      </w:r>
      <w:r w:rsidR="00FC2046">
        <w:rPr>
          <w:rFonts w:ascii="Times New Roman" w:hAnsi="Times New Roman" w:cs="Times New Roman"/>
          <w:sz w:val="24"/>
          <w:szCs w:val="24"/>
        </w:rPr>
        <w:t>es</w:t>
      </w:r>
      <w:r w:rsidR="00952FE5">
        <w:rPr>
          <w:rFonts w:ascii="Times New Roman" w:hAnsi="Times New Roman" w:cs="Times New Roman"/>
          <w:sz w:val="24"/>
          <w:szCs w:val="24"/>
        </w:rPr>
        <w:t xml:space="preserve"> to insert PT-RS for DFT-s-OFDM, namely pre-DFT-insertion and post-DFT-insertion</w:t>
      </w:r>
      <w:r w:rsidR="00CA7E44">
        <w:rPr>
          <w:rFonts w:ascii="Times New Roman" w:hAnsi="Times New Roman" w:cs="Times New Roman"/>
          <w:sz w:val="24"/>
          <w:szCs w:val="24"/>
        </w:rPr>
        <w:t xml:space="preserve"> in Section </w:t>
      </w:r>
      <w:r w:rsidR="00FC2046">
        <w:rPr>
          <w:rFonts w:ascii="Times New Roman" w:hAnsi="Times New Roman" w:cs="Times New Roman"/>
          <w:sz w:val="24"/>
          <w:szCs w:val="24"/>
        </w:rPr>
        <w:t>4</w:t>
      </w:r>
      <w:r w:rsidR="00CA7E44">
        <w:rPr>
          <w:rFonts w:ascii="Times New Roman" w:hAnsi="Times New Roman" w:cs="Times New Roman"/>
          <w:sz w:val="24"/>
          <w:szCs w:val="24"/>
        </w:rPr>
        <w:t>.</w:t>
      </w:r>
      <w:r w:rsidR="00C72955">
        <w:rPr>
          <w:rFonts w:ascii="Times New Roman" w:hAnsi="Times New Roman" w:cs="Times New Roman"/>
          <w:sz w:val="24"/>
          <w:szCs w:val="24"/>
        </w:rPr>
        <w:t xml:space="preserve"> Finally, </w:t>
      </w:r>
      <w:r w:rsidR="00385E46">
        <w:rPr>
          <w:rFonts w:ascii="Times New Roman" w:hAnsi="Times New Roman" w:cs="Times New Roman"/>
          <w:sz w:val="24"/>
          <w:szCs w:val="24"/>
        </w:rPr>
        <w:t xml:space="preserve">we show EVM performance curves for </w:t>
      </w:r>
      <w:r w:rsidR="00C72955">
        <w:rPr>
          <w:rFonts w:ascii="Times New Roman" w:hAnsi="Times New Roman" w:cs="Times New Roman"/>
          <w:sz w:val="24"/>
          <w:szCs w:val="24"/>
        </w:rPr>
        <w:t>different time domain patterns of pre-DFT inserted PT-RS in Section 5.</w:t>
      </w:r>
    </w:p>
    <w:p w14:paraId="4F2979D5" w14:textId="77777777" w:rsidR="00481FA8" w:rsidRDefault="00481FA8" w:rsidP="007B761D">
      <w:pPr>
        <w:jc w:val="both"/>
        <w:rPr>
          <w:rFonts w:ascii="Times New Roman" w:hAnsi="Times New Roman" w:cs="Times New Roman"/>
        </w:rPr>
      </w:pPr>
    </w:p>
    <w:p w14:paraId="150A0949" w14:textId="2A9DFB5F" w:rsidR="00C76D23" w:rsidRPr="00D61FD4" w:rsidRDefault="00DA5ED1" w:rsidP="00224FB8">
      <w:pPr>
        <w:pStyle w:val="Heading1"/>
        <w:rPr>
          <w:rFonts w:ascii="Times New Roman" w:eastAsiaTheme="minorEastAsia" w:hAnsi="Times New Roman" w:cs="Times New Roman"/>
        </w:rPr>
      </w:pPr>
      <w:r>
        <w:rPr>
          <w:rFonts w:ascii="Times New Roman" w:eastAsiaTheme="minorEastAsia" w:hAnsi="Times New Roman" w:cs="Times New Roman"/>
        </w:rPr>
        <w:t xml:space="preserve">Simulation </w:t>
      </w:r>
      <w:r w:rsidR="00F87F89">
        <w:rPr>
          <w:rFonts w:ascii="Times New Roman" w:eastAsiaTheme="minorEastAsia" w:hAnsi="Times New Roman" w:cs="Times New Roman"/>
        </w:rPr>
        <w:t>setup</w:t>
      </w:r>
    </w:p>
    <w:p w14:paraId="7CE1A0FD" w14:textId="4FCC2838" w:rsidR="000457F2" w:rsidRDefault="00F7503B" w:rsidP="00FC1CA2">
      <w:pPr>
        <w:jc w:val="both"/>
        <w:rPr>
          <w:rFonts w:ascii="Times New Roman" w:hAnsi="Times New Roman" w:cs="Times New Roman"/>
          <w:sz w:val="24"/>
          <w:szCs w:val="24"/>
        </w:rPr>
      </w:pPr>
      <w:r>
        <w:rPr>
          <w:rFonts w:ascii="Times New Roman" w:hAnsi="Times New Roman" w:cs="Times New Roman"/>
          <w:sz w:val="24"/>
          <w:szCs w:val="24"/>
        </w:rPr>
        <w:t>Besides thermal noise, w</w:t>
      </w:r>
      <w:r w:rsidR="000457F2">
        <w:rPr>
          <w:rFonts w:ascii="Times New Roman" w:hAnsi="Times New Roman" w:cs="Times New Roman"/>
          <w:sz w:val="24"/>
          <w:szCs w:val="24"/>
        </w:rPr>
        <w:t>e assume the phase error comes from (</w:t>
      </w:r>
      <w:proofErr w:type="spellStart"/>
      <w:r w:rsidR="000457F2">
        <w:rPr>
          <w:rFonts w:ascii="Times New Roman" w:hAnsi="Times New Roman" w:cs="Times New Roman"/>
          <w:sz w:val="24"/>
          <w:szCs w:val="24"/>
        </w:rPr>
        <w:t>i</w:t>
      </w:r>
      <w:proofErr w:type="spellEnd"/>
      <w:r w:rsidR="000457F2">
        <w:rPr>
          <w:rFonts w:ascii="Times New Roman" w:hAnsi="Times New Roman" w:cs="Times New Roman"/>
          <w:sz w:val="24"/>
          <w:szCs w:val="24"/>
        </w:rPr>
        <w:t xml:space="preserve">) PN, </w:t>
      </w:r>
      <w:proofErr w:type="gramStart"/>
      <w:r w:rsidR="000457F2">
        <w:rPr>
          <w:rFonts w:ascii="Times New Roman" w:hAnsi="Times New Roman" w:cs="Times New Roman"/>
          <w:sz w:val="24"/>
          <w:szCs w:val="24"/>
        </w:rPr>
        <w:t>(ii) Doppler effect</w:t>
      </w:r>
      <w:proofErr w:type="gramEnd"/>
      <w:r w:rsidR="000457F2">
        <w:rPr>
          <w:rFonts w:ascii="Times New Roman" w:hAnsi="Times New Roman" w:cs="Times New Roman"/>
          <w:sz w:val="24"/>
          <w:szCs w:val="24"/>
        </w:rPr>
        <w:t xml:space="preserve"> due to user mobility, and (iii) residual carrier frequency offset (CFO). </w:t>
      </w:r>
      <w:r w:rsidR="004A35B3">
        <w:rPr>
          <w:rFonts w:ascii="Times New Roman" w:hAnsi="Times New Roman" w:cs="Times New Roman"/>
          <w:sz w:val="24"/>
          <w:szCs w:val="24"/>
        </w:rPr>
        <w:t xml:space="preserve">We assume that the most of the </w:t>
      </w:r>
      <w:r w:rsidR="000457F2">
        <w:rPr>
          <w:rFonts w:ascii="Times New Roman" w:hAnsi="Times New Roman" w:cs="Times New Roman"/>
          <w:sz w:val="24"/>
          <w:szCs w:val="24"/>
        </w:rPr>
        <w:t>PN</w:t>
      </w:r>
      <w:r w:rsidR="004A35B3">
        <w:rPr>
          <w:rFonts w:ascii="Times New Roman" w:hAnsi="Times New Roman" w:cs="Times New Roman"/>
          <w:sz w:val="24"/>
          <w:szCs w:val="24"/>
        </w:rPr>
        <w:t xml:space="preserve"> of the link comes from the UE. </w:t>
      </w:r>
      <w:r w:rsidR="000457F2">
        <w:rPr>
          <w:rFonts w:ascii="Times New Roman" w:hAnsi="Times New Roman" w:cs="Times New Roman"/>
          <w:sz w:val="24"/>
          <w:szCs w:val="24"/>
        </w:rPr>
        <w:t xml:space="preserve"> In the simulation, we have adapted the PN mask model in [2]</w:t>
      </w:r>
      <w:r w:rsidR="006F4171">
        <w:rPr>
          <w:rFonts w:ascii="Times New Roman" w:hAnsi="Times New Roman" w:cs="Times New Roman"/>
          <w:sz w:val="24"/>
          <w:szCs w:val="24"/>
        </w:rPr>
        <w:t xml:space="preserve"> to a carrier frequency of </w:t>
      </w:r>
      <w:r w:rsidR="000457F2">
        <w:rPr>
          <w:rFonts w:ascii="Times New Roman" w:hAnsi="Times New Roman" w:cs="Times New Roman"/>
          <w:sz w:val="24"/>
          <w:szCs w:val="24"/>
        </w:rPr>
        <w:t>30</w:t>
      </w:r>
      <w:r w:rsidR="0017655C">
        <w:rPr>
          <w:rFonts w:ascii="Times New Roman" w:hAnsi="Times New Roman" w:cs="Times New Roman"/>
          <w:sz w:val="24"/>
          <w:szCs w:val="24"/>
        </w:rPr>
        <w:t xml:space="preserve"> </w:t>
      </w:r>
      <w:r w:rsidR="006F4171">
        <w:rPr>
          <w:rFonts w:ascii="Times New Roman" w:hAnsi="Times New Roman" w:cs="Times New Roman"/>
          <w:sz w:val="24"/>
          <w:szCs w:val="24"/>
        </w:rPr>
        <w:t xml:space="preserve">GHz. </w:t>
      </w:r>
      <w:r w:rsidR="000457F2">
        <w:rPr>
          <w:rFonts w:ascii="Times New Roman" w:hAnsi="Times New Roman" w:cs="Times New Roman"/>
          <w:sz w:val="24"/>
          <w:szCs w:val="24"/>
        </w:rPr>
        <w:t xml:space="preserve">To model Doppler </w:t>
      </w:r>
      <w:proofErr w:type="gramStart"/>
      <w:r w:rsidR="000457F2">
        <w:rPr>
          <w:rFonts w:ascii="Times New Roman" w:hAnsi="Times New Roman" w:cs="Times New Roman"/>
          <w:sz w:val="24"/>
          <w:szCs w:val="24"/>
        </w:rPr>
        <w:t>effect</w:t>
      </w:r>
      <w:proofErr w:type="gramEnd"/>
      <w:r w:rsidR="000457F2">
        <w:rPr>
          <w:rFonts w:ascii="Times New Roman" w:hAnsi="Times New Roman" w:cs="Times New Roman"/>
          <w:sz w:val="24"/>
          <w:szCs w:val="24"/>
        </w:rPr>
        <w:t>, we assume a user is moving with a speed of 3km/h and a random direction on the plane. The residual CFO is assumed to be uniformly distributed between [-0.1ppm, 0.</w:t>
      </w:r>
      <w:r w:rsidR="00AC5B47">
        <w:rPr>
          <w:rFonts w:ascii="Times New Roman" w:hAnsi="Times New Roman" w:cs="Times New Roman"/>
          <w:sz w:val="24"/>
          <w:szCs w:val="24"/>
        </w:rPr>
        <w:t>1p</w:t>
      </w:r>
      <w:r w:rsidR="000457F2">
        <w:rPr>
          <w:rFonts w:ascii="Times New Roman" w:hAnsi="Times New Roman" w:cs="Times New Roman"/>
          <w:sz w:val="24"/>
          <w:szCs w:val="24"/>
        </w:rPr>
        <w:t xml:space="preserve">pm] of the 30 GHz carrier frequency. </w:t>
      </w:r>
    </w:p>
    <w:p w14:paraId="6D34CA45" w14:textId="3483E5FF" w:rsidR="000D3F8F" w:rsidRDefault="00AC5B47" w:rsidP="000D3F8F">
      <w:pPr>
        <w:jc w:val="both"/>
        <w:rPr>
          <w:rFonts w:ascii="Times New Roman" w:hAnsi="Times New Roman" w:cs="Times New Roman"/>
          <w:sz w:val="24"/>
          <w:szCs w:val="24"/>
        </w:rPr>
      </w:pPr>
      <w:r>
        <w:rPr>
          <w:rFonts w:ascii="Times New Roman" w:hAnsi="Times New Roman" w:cs="Times New Roman"/>
          <w:sz w:val="24"/>
          <w:szCs w:val="24"/>
        </w:rPr>
        <w:t>The</w:t>
      </w:r>
      <w:r w:rsidR="00F06BD7">
        <w:rPr>
          <w:rFonts w:ascii="Times New Roman" w:hAnsi="Times New Roman" w:cs="Times New Roman"/>
          <w:sz w:val="24"/>
          <w:szCs w:val="24"/>
        </w:rPr>
        <w:t xml:space="preserve"> CDL-</w:t>
      </w:r>
      <w:r w:rsidR="000457F2">
        <w:rPr>
          <w:rFonts w:ascii="Times New Roman" w:hAnsi="Times New Roman" w:cs="Times New Roman"/>
          <w:sz w:val="24"/>
          <w:szCs w:val="24"/>
        </w:rPr>
        <w:t>B</w:t>
      </w:r>
      <w:r w:rsidR="00F06BD7">
        <w:rPr>
          <w:rFonts w:ascii="Times New Roman" w:hAnsi="Times New Roman" w:cs="Times New Roman"/>
          <w:sz w:val="24"/>
          <w:szCs w:val="24"/>
        </w:rPr>
        <w:t xml:space="preserve"> model </w:t>
      </w:r>
      <w:r w:rsidR="00C234EB">
        <w:rPr>
          <w:rFonts w:ascii="Times New Roman" w:hAnsi="Times New Roman" w:cs="Times New Roman"/>
          <w:sz w:val="24"/>
          <w:szCs w:val="24"/>
        </w:rPr>
        <w:t>from</w:t>
      </w:r>
      <w:r w:rsidR="00C234EB" w:rsidRPr="00C234EB">
        <w:rPr>
          <w:rFonts w:ascii="Times New Roman" w:hAnsi="Times New Roman" w:cs="Times New Roman"/>
          <w:sz w:val="24"/>
          <w:szCs w:val="24"/>
        </w:rPr>
        <w:t xml:space="preserve"> </w:t>
      </w:r>
      <w:r w:rsidR="00C234EB" w:rsidRPr="00C234EB">
        <w:rPr>
          <w:rFonts w:ascii="Times New Roman" w:hAnsi="Times New Roman" w:cs="Times New Roman"/>
          <w:sz w:val="24"/>
          <w:szCs w:val="24"/>
          <w:lang w:val="en-GB"/>
        </w:rPr>
        <w:t xml:space="preserve">3GPP TR 38.900 </w:t>
      </w:r>
      <w:r w:rsidR="00F06BD7" w:rsidRPr="00C234EB">
        <w:rPr>
          <w:rFonts w:ascii="Times New Roman" w:hAnsi="Times New Roman" w:cs="Times New Roman"/>
          <w:sz w:val="24"/>
          <w:szCs w:val="24"/>
        </w:rPr>
        <w:t>is applied</w:t>
      </w:r>
      <w:r w:rsidR="00F06BD7">
        <w:rPr>
          <w:rFonts w:ascii="Times New Roman" w:hAnsi="Times New Roman" w:cs="Times New Roman"/>
          <w:sz w:val="24"/>
          <w:szCs w:val="24"/>
        </w:rPr>
        <w:t xml:space="preserve"> in the simulation.</w:t>
      </w:r>
      <w:r w:rsidR="00C234EB">
        <w:rPr>
          <w:rFonts w:ascii="Times New Roman" w:hAnsi="Times New Roman" w:cs="Times New Roman"/>
          <w:sz w:val="24"/>
          <w:szCs w:val="24"/>
        </w:rPr>
        <w:t xml:space="preserve"> Further, </w:t>
      </w:r>
      <w:r w:rsidR="00F06BD7">
        <w:rPr>
          <w:rFonts w:ascii="Times New Roman" w:hAnsi="Times New Roman" w:cs="Times New Roman"/>
          <w:sz w:val="24"/>
          <w:szCs w:val="24"/>
        </w:rPr>
        <w:t>we assume 20 rays in each cluster with random phases</w:t>
      </w:r>
      <w:r w:rsidR="000457F2">
        <w:rPr>
          <w:rFonts w:ascii="Times New Roman" w:hAnsi="Times New Roman" w:cs="Times New Roman"/>
          <w:sz w:val="24"/>
          <w:szCs w:val="24"/>
        </w:rPr>
        <w:t>, to model small-scale fading</w:t>
      </w:r>
      <w:r w:rsidR="00F06BD7">
        <w:rPr>
          <w:rFonts w:ascii="Times New Roman" w:hAnsi="Times New Roman" w:cs="Times New Roman"/>
          <w:sz w:val="24"/>
          <w:szCs w:val="24"/>
        </w:rPr>
        <w:t>. W</w:t>
      </w:r>
      <w:r w:rsidR="00F06BD7" w:rsidRPr="00EF0E1F">
        <w:rPr>
          <w:rFonts w:ascii="Times New Roman" w:hAnsi="Times New Roman" w:cs="Times New Roman"/>
          <w:sz w:val="24"/>
          <w:szCs w:val="24"/>
        </w:rPr>
        <w:t xml:space="preserve">e apply directional beamforming to the angles of the strongest cluster in power. </w:t>
      </w:r>
      <w:r w:rsidR="00F06BD7">
        <w:rPr>
          <w:rFonts w:ascii="Times New Roman" w:hAnsi="Times New Roman" w:cs="Times New Roman"/>
          <w:sz w:val="24"/>
          <w:szCs w:val="24"/>
        </w:rPr>
        <w:t>The pre-beamforming RMS delay spread is select</w:t>
      </w:r>
      <w:r w:rsidR="00C234EB">
        <w:rPr>
          <w:rFonts w:ascii="Times New Roman" w:hAnsi="Times New Roman" w:cs="Times New Roman"/>
          <w:sz w:val="24"/>
          <w:szCs w:val="24"/>
        </w:rPr>
        <w:t>ed to be</w:t>
      </w:r>
      <w:r w:rsidR="00F06BD7">
        <w:rPr>
          <w:rFonts w:ascii="Times New Roman" w:hAnsi="Times New Roman" w:cs="Times New Roman"/>
          <w:sz w:val="24"/>
          <w:szCs w:val="24"/>
        </w:rPr>
        <w:t xml:space="preserve"> 100 ns as in</w:t>
      </w:r>
      <w:r w:rsidR="00080F76">
        <w:rPr>
          <w:rFonts w:ascii="Times New Roman" w:hAnsi="Times New Roman" w:cs="Times New Roman"/>
          <w:sz w:val="24"/>
          <w:szCs w:val="24"/>
        </w:rPr>
        <w:t xml:space="preserve"> the nominal delay spread case. After applying directional beamforming,</w:t>
      </w:r>
      <w:r w:rsidR="00BE56D9">
        <w:rPr>
          <w:rFonts w:ascii="Times New Roman" w:hAnsi="Times New Roman" w:cs="Times New Roman"/>
          <w:sz w:val="24"/>
          <w:szCs w:val="24"/>
        </w:rPr>
        <w:t xml:space="preserve"> </w:t>
      </w:r>
      <w:r w:rsidR="00F06BD7">
        <w:rPr>
          <w:rFonts w:ascii="Times New Roman" w:hAnsi="Times New Roman" w:cs="Times New Roman"/>
          <w:sz w:val="24"/>
          <w:szCs w:val="24"/>
        </w:rPr>
        <w:t xml:space="preserve">the </w:t>
      </w:r>
      <w:r w:rsidR="00BE56D9">
        <w:rPr>
          <w:rFonts w:ascii="Times New Roman" w:hAnsi="Times New Roman" w:cs="Times New Roman"/>
          <w:sz w:val="24"/>
          <w:szCs w:val="24"/>
        </w:rPr>
        <w:t xml:space="preserve">average </w:t>
      </w:r>
      <w:r w:rsidR="00F06BD7">
        <w:rPr>
          <w:rFonts w:ascii="Times New Roman" w:hAnsi="Times New Roman" w:cs="Times New Roman"/>
          <w:sz w:val="24"/>
          <w:szCs w:val="24"/>
        </w:rPr>
        <w:t>post-beamforming delay spread</w:t>
      </w:r>
      <w:r w:rsidR="000457F2">
        <w:rPr>
          <w:rFonts w:ascii="Times New Roman" w:hAnsi="Times New Roman" w:cs="Times New Roman"/>
          <w:sz w:val="24"/>
          <w:szCs w:val="24"/>
        </w:rPr>
        <w:t xml:space="preserve"> is reduced to 7.2</w:t>
      </w:r>
      <w:r w:rsidR="00BE56D9">
        <w:rPr>
          <w:rFonts w:ascii="Times New Roman" w:hAnsi="Times New Roman" w:cs="Times New Roman"/>
          <w:sz w:val="24"/>
          <w:szCs w:val="24"/>
        </w:rPr>
        <w:t xml:space="preserve"> ns</w:t>
      </w:r>
      <w:r w:rsidR="000457F2">
        <w:rPr>
          <w:rFonts w:ascii="Times New Roman" w:hAnsi="Times New Roman" w:cs="Times New Roman"/>
          <w:sz w:val="24"/>
          <w:szCs w:val="24"/>
        </w:rPr>
        <w:t xml:space="preserve"> [3]</w:t>
      </w:r>
      <w:r w:rsidR="00BF3FC4">
        <w:rPr>
          <w:rFonts w:ascii="Times New Roman" w:hAnsi="Times New Roman" w:cs="Times New Roman"/>
          <w:sz w:val="24"/>
          <w:szCs w:val="24"/>
        </w:rPr>
        <w:t xml:space="preserve">. In our prior contribution [3], we showed that in this case, the EVM due to </w:t>
      </w:r>
      <w:proofErr w:type="spellStart"/>
      <w:r w:rsidR="00BF3FC4">
        <w:rPr>
          <w:rFonts w:ascii="Times New Roman" w:hAnsi="Times New Roman" w:cs="Times New Roman"/>
          <w:sz w:val="24"/>
          <w:szCs w:val="24"/>
        </w:rPr>
        <w:t>intersymbol</w:t>
      </w:r>
      <w:proofErr w:type="spellEnd"/>
      <w:r w:rsidR="00385E46">
        <w:rPr>
          <w:rFonts w:ascii="Times New Roman" w:hAnsi="Times New Roman" w:cs="Times New Roman"/>
          <w:sz w:val="24"/>
          <w:szCs w:val="24"/>
        </w:rPr>
        <w:t xml:space="preserve"> interference is negligible (&lt;-</w:t>
      </w:r>
      <w:r w:rsidR="00BF3FC4">
        <w:rPr>
          <w:rFonts w:ascii="Times New Roman" w:hAnsi="Times New Roman" w:cs="Times New Roman"/>
          <w:sz w:val="24"/>
          <w:szCs w:val="24"/>
        </w:rPr>
        <w:t xml:space="preserve">60 dB). Therefore, the EVM of symbols in our simulations is </w:t>
      </w:r>
      <w:r w:rsidR="00C234EB">
        <w:rPr>
          <w:rFonts w:ascii="Times New Roman" w:hAnsi="Times New Roman" w:cs="Times New Roman"/>
          <w:sz w:val="24"/>
          <w:szCs w:val="24"/>
        </w:rPr>
        <w:t xml:space="preserve">mainly </w:t>
      </w:r>
      <w:r w:rsidR="00BF3FC4">
        <w:rPr>
          <w:rFonts w:ascii="Times New Roman" w:hAnsi="Times New Roman" w:cs="Times New Roman"/>
          <w:sz w:val="24"/>
          <w:szCs w:val="24"/>
        </w:rPr>
        <w:t xml:space="preserve">caused by thermal noise and </w:t>
      </w:r>
      <w:r w:rsidR="000457F2">
        <w:rPr>
          <w:rFonts w:ascii="Times New Roman" w:hAnsi="Times New Roman" w:cs="Times New Roman"/>
          <w:sz w:val="24"/>
          <w:szCs w:val="24"/>
        </w:rPr>
        <w:t>phase error</w:t>
      </w:r>
      <w:r w:rsidR="00BF3FC4">
        <w:rPr>
          <w:rFonts w:ascii="Times New Roman" w:hAnsi="Times New Roman" w:cs="Times New Roman"/>
          <w:sz w:val="24"/>
          <w:szCs w:val="24"/>
        </w:rPr>
        <w:t xml:space="preserve"> </w:t>
      </w:r>
      <w:r>
        <w:rPr>
          <w:rFonts w:ascii="Times New Roman" w:hAnsi="Times New Roman" w:cs="Times New Roman"/>
          <w:sz w:val="24"/>
          <w:szCs w:val="24"/>
        </w:rPr>
        <w:t xml:space="preserve">due to PN, Doppler </w:t>
      </w:r>
      <w:proofErr w:type="gramStart"/>
      <w:r>
        <w:rPr>
          <w:rFonts w:ascii="Times New Roman" w:hAnsi="Times New Roman" w:cs="Times New Roman"/>
          <w:sz w:val="24"/>
          <w:szCs w:val="24"/>
        </w:rPr>
        <w:t>effect</w:t>
      </w:r>
      <w:proofErr w:type="gramEnd"/>
      <w:r>
        <w:rPr>
          <w:rFonts w:ascii="Times New Roman" w:hAnsi="Times New Roman" w:cs="Times New Roman"/>
          <w:sz w:val="24"/>
          <w:szCs w:val="24"/>
        </w:rPr>
        <w:t>, and</w:t>
      </w:r>
      <w:r w:rsidR="000457F2">
        <w:rPr>
          <w:rFonts w:ascii="Times New Roman" w:hAnsi="Times New Roman" w:cs="Times New Roman"/>
          <w:sz w:val="24"/>
          <w:szCs w:val="24"/>
        </w:rPr>
        <w:t xml:space="preserve"> </w:t>
      </w:r>
      <w:r w:rsidR="000D3F8F">
        <w:rPr>
          <w:rFonts w:ascii="Times New Roman" w:hAnsi="Times New Roman" w:cs="Times New Roman"/>
          <w:sz w:val="24"/>
          <w:szCs w:val="24"/>
        </w:rPr>
        <w:t>C</w:t>
      </w:r>
      <w:r w:rsidR="000457F2">
        <w:rPr>
          <w:rFonts w:ascii="Times New Roman" w:hAnsi="Times New Roman" w:cs="Times New Roman"/>
          <w:sz w:val="24"/>
          <w:szCs w:val="24"/>
        </w:rPr>
        <w:t>FO</w:t>
      </w:r>
      <w:r w:rsidR="00BF3FC4">
        <w:rPr>
          <w:rFonts w:ascii="Times New Roman" w:hAnsi="Times New Roman" w:cs="Times New Roman"/>
          <w:sz w:val="24"/>
          <w:szCs w:val="24"/>
        </w:rPr>
        <w:t>.</w:t>
      </w:r>
      <w:r w:rsidR="000D3F8F">
        <w:rPr>
          <w:rFonts w:ascii="Times New Roman" w:hAnsi="Times New Roman" w:cs="Times New Roman"/>
          <w:sz w:val="24"/>
          <w:szCs w:val="24"/>
        </w:rPr>
        <w:t xml:space="preserve"> </w:t>
      </w:r>
    </w:p>
    <w:p w14:paraId="51369ECC" w14:textId="45190DD7" w:rsidR="006F4171" w:rsidRDefault="006F4171" w:rsidP="00FC1CA2">
      <w:pPr>
        <w:jc w:val="both"/>
        <w:rPr>
          <w:rFonts w:ascii="Times New Roman" w:hAnsi="Times New Roman" w:cs="Times New Roman"/>
          <w:sz w:val="24"/>
          <w:szCs w:val="24"/>
        </w:rPr>
      </w:pPr>
    </w:p>
    <w:p w14:paraId="75D19ACD" w14:textId="22A97BD3" w:rsidR="00C02EB4" w:rsidRPr="000D3F8F" w:rsidRDefault="000D3F8F" w:rsidP="000D3F8F">
      <w:pPr>
        <w:jc w:val="both"/>
        <w:rPr>
          <w:rFonts w:ascii="Times New Roman" w:hAnsi="Times New Roman" w:cs="Times New Roman"/>
          <w:sz w:val="24"/>
          <w:szCs w:val="24"/>
        </w:rPr>
      </w:pPr>
      <w:r>
        <w:rPr>
          <w:rFonts w:ascii="Times New Roman" w:hAnsi="Times New Roman" w:cs="Times New Roman"/>
          <w:sz w:val="24"/>
          <w:szCs w:val="24"/>
        </w:rPr>
        <w:t xml:space="preserve">For the numerology and </w:t>
      </w:r>
      <w:r w:rsidR="00BC57B1">
        <w:rPr>
          <w:rFonts w:ascii="Times New Roman" w:hAnsi="Times New Roman" w:cs="Times New Roman"/>
          <w:sz w:val="24"/>
          <w:szCs w:val="24"/>
        </w:rPr>
        <w:t xml:space="preserve">frame structure assumptions, a tone spacing of 120 KHz and a slot length of 14 symbols are considered. To focus on the performance evaluation of PT-RS, we assume the channel coefficients (including the phase error at the time spot of channel estimation) are perfectly </w:t>
      </w:r>
      <w:r w:rsidR="00385E46">
        <w:rPr>
          <w:rFonts w:ascii="Times New Roman" w:hAnsi="Times New Roman" w:cs="Times New Roman"/>
          <w:sz w:val="24"/>
          <w:szCs w:val="24"/>
        </w:rPr>
        <w:t>estimated</w:t>
      </w:r>
      <w:r w:rsidR="00BC57B1">
        <w:rPr>
          <w:rFonts w:ascii="Times New Roman" w:hAnsi="Times New Roman" w:cs="Times New Roman"/>
          <w:sz w:val="24"/>
          <w:szCs w:val="24"/>
        </w:rPr>
        <w:t xml:space="preserve"> in the beginning of each slot</w:t>
      </w:r>
      <w:r>
        <w:rPr>
          <w:rFonts w:ascii="Times New Roman" w:hAnsi="Times New Roman" w:cs="Times New Roman"/>
          <w:sz w:val="24"/>
          <w:szCs w:val="24"/>
        </w:rPr>
        <w:t>.</w:t>
      </w:r>
      <w:r w:rsidR="00BC57B1">
        <w:rPr>
          <w:rFonts w:ascii="Times New Roman" w:hAnsi="Times New Roman" w:cs="Times New Roman"/>
          <w:sz w:val="24"/>
          <w:szCs w:val="24"/>
        </w:rPr>
        <w:t xml:space="preserve"> Besides, for the configuration of DFT-s-OFDM, we choose a DFT size of 48 and a FFT size of 1024</w:t>
      </w:r>
      <w:r w:rsidR="00385E46">
        <w:rPr>
          <w:rFonts w:ascii="Times New Roman" w:hAnsi="Times New Roman" w:cs="Times New Roman"/>
          <w:sz w:val="24"/>
          <w:szCs w:val="24"/>
        </w:rPr>
        <w:t xml:space="preserve"> in the simulations</w:t>
      </w:r>
      <w:r w:rsidR="00BC57B1">
        <w:rPr>
          <w:rFonts w:ascii="Times New Roman" w:hAnsi="Times New Roman" w:cs="Times New Roman"/>
          <w:sz w:val="24"/>
          <w:szCs w:val="24"/>
        </w:rPr>
        <w:t>.</w:t>
      </w:r>
    </w:p>
    <w:p w14:paraId="18F476A6" w14:textId="38A37063" w:rsidR="00C76D23" w:rsidRPr="004550A1" w:rsidRDefault="006160D6" w:rsidP="00AF1903">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Table 1 summarizes the simulation assumptions.</w:t>
      </w:r>
    </w:p>
    <w:tbl>
      <w:tblPr>
        <w:tblStyle w:val="TableGrid"/>
        <w:tblW w:w="0" w:type="auto"/>
        <w:tblInd w:w="175" w:type="dxa"/>
        <w:tblLook w:val="04A0" w:firstRow="1" w:lastRow="0" w:firstColumn="1" w:lastColumn="0" w:noHBand="0" w:noVBand="1"/>
      </w:tblPr>
      <w:tblGrid>
        <w:gridCol w:w="2610"/>
        <w:gridCol w:w="5940"/>
      </w:tblGrid>
      <w:tr w:rsidR="000D3F8F" w14:paraId="227B1865" w14:textId="77777777" w:rsidTr="008F23DC">
        <w:tc>
          <w:tcPr>
            <w:tcW w:w="2610" w:type="dxa"/>
          </w:tcPr>
          <w:p w14:paraId="48F60B4A" w14:textId="67638E8A" w:rsidR="000D3F8F" w:rsidRDefault="000D3F8F" w:rsidP="00AF1903">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221BE05D" w14:textId="716038A5" w:rsidR="000D3F8F" w:rsidRDefault="000D3F8F" w:rsidP="00AF1903">
            <w:pPr>
              <w:jc w:val="both"/>
              <w:rPr>
                <w:rFonts w:ascii="Times New Roman" w:hAnsi="Times New Roman" w:cs="Times New Roman"/>
                <w:lang w:val="en-GB"/>
              </w:rPr>
            </w:pPr>
            <w:r>
              <w:rPr>
                <w:rFonts w:ascii="Times New Roman" w:hAnsi="Times New Roman" w:cs="Times New Roman"/>
                <w:lang w:val="en-GB"/>
              </w:rPr>
              <w:t>30 GHz</w:t>
            </w:r>
          </w:p>
        </w:tc>
      </w:tr>
      <w:tr w:rsidR="000B3055" w14:paraId="1939983A" w14:textId="77777777" w:rsidTr="008F23DC">
        <w:tc>
          <w:tcPr>
            <w:tcW w:w="2610" w:type="dxa"/>
          </w:tcPr>
          <w:p w14:paraId="21177C40" w14:textId="51919773" w:rsidR="000B3055" w:rsidRDefault="000B3055" w:rsidP="00341CA1">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1D066411" w14:textId="4D17C6C7" w:rsidR="000B3055" w:rsidRDefault="000B3055" w:rsidP="00F62FD4">
            <w:pPr>
              <w:jc w:val="both"/>
              <w:rPr>
                <w:rFonts w:ascii="Times New Roman" w:hAnsi="Times New Roman" w:cs="Times New Roman"/>
                <w:lang w:val="en-GB"/>
              </w:rPr>
            </w:pPr>
            <w:r>
              <w:rPr>
                <w:rFonts w:ascii="Times New Roman" w:hAnsi="Times New Roman" w:cs="Times New Roman"/>
                <w:lang w:val="en-GB"/>
              </w:rPr>
              <w:t>Way forward</w:t>
            </w:r>
            <w:r w:rsidR="008F23DC">
              <w:rPr>
                <w:rFonts w:ascii="Times New Roman" w:hAnsi="Times New Roman" w:cs="Times New Roman"/>
                <w:lang w:val="en-GB"/>
              </w:rPr>
              <w:t xml:space="preserve"> proposal outlined in figure </w:t>
            </w:r>
            <w:r w:rsidR="0017655C">
              <w:rPr>
                <w:rFonts w:ascii="Times New Roman" w:hAnsi="Times New Roman" w:cs="Times New Roman"/>
                <w:lang w:val="en-GB"/>
              </w:rPr>
              <w:t>4 of [2] reduced by 20dB*log10(40</w:t>
            </w:r>
            <w:r w:rsidR="00341CA1">
              <w:rPr>
                <w:rFonts w:ascii="Times New Roman" w:hAnsi="Times New Roman" w:cs="Times New Roman"/>
                <w:lang w:val="en-GB"/>
              </w:rPr>
              <w:t>Ghz</w:t>
            </w:r>
            <w:r w:rsidR="0017655C">
              <w:rPr>
                <w:rFonts w:ascii="Times New Roman" w:hAnsi="Times New Roman" w:cs="Times New Roman"/>
                <w:lang w:val="en-GB"/>
              </w:rPr>
              <w:t>/</w:t>
            </w:r>
            <w:r w:rsidR="00F62FD4">
              <w:rPr>
                <w:rFonts w:ascii="Times New Roman" w:hAnsi="Times New Roman" w:cs="Times New Roman"/>
                <w:lang w:val="en-GB"/>
              </w:rPr>
              <w:t>30</w:t>
            </w:r>
            <w:r w:rsidR="00341CA1">
              <w:rPr>
                <w:rFonts w:ascii="Times New Roman" w:hAnsi="Times New Roman" w:cs="Times New Roman"/>
                <w:lang w:val="en-GB"/>
              </w:rPr>
              <w:t>Ghz</w:t>
            </w:r>
            <w:r>
              <w:rPr>
                <w:rFonts w:ascii="Times New Roman" w:hAnsi="Times New Roman" w:cs="Times New Roman"/>
                <w:lang w:val="en-GB"/>
              </w:rPr>
              <w:t xml:space="preserve">) </w:t>
            </w:r>
          </w:p>
        </w:tc>
      </w:tr>
      <w:tr w:rsidR="000D3F8F" w14:paraId="06CA8C62" w14:textId="77777777" w:rsidTr="008F23DC">
        <w:tc>
          <w:tcPr>
            <w:tcW w:w="2610" w:type="dxa"/>
          </w:tcPr>
          <w:p w14:paraId="4C69F734" w14:textId="58C00A49" w:rsidR="000D3F8F" w:rsidRDefault="000D3F8F" w:rsidP="00341CA1">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183D67F9" w14:textId="6D034BDD" w:rsidR="000D3F8F" w:rsidRDefault="000D3F8F" w:rsidP="00F62FD4">
            <w:pPr>
              <w:jc w:val="both"/>
              <w:rPr>
                <w:rFonts w:ascii="Times New Roman" w:hAnsi="Times New Roman" w:cs="Times New Roman"/>
                <w:lang w:val="en-GB"/>
              </w:rPr>
            </w:pPr>
            <w:r>
              <w:rPr>
                <w:rFonts w:ascii="Times New Roman" w:hAnsi="Times New Roman" w:cs="Times New Roman"/>
                <w:lang w:val="en-GB"/>
              </w:rPr>
              <w:t>Uniformly distributed in [</w:t>
            </w:r>
            <w:r w:rsidR="00051788">
              <w:rPr>
                <w:rFonts w:ascii="Times New Roman" w:hAnsi="Times New Roman" w:cs="Times New Roman"/>
                <w:lang w:val="en-GB"/>
              </w:rPr>
              <w:t>-</w:t>
            </w:r>
            <w:r>
              <w:rPr>
                <w:rFonts w:ascii="Times New Roman" w:hAnsi="Times New Roman" w:cs="Times New Roman"/>
                <w:lang w:val="en-GB"/>
              </w:rPr>
              <w:t>0.1ppm, 0.1ppm] of carrier frequency</w:t>
            </w:r>
          </w:p>
        </w:tc>
      </w:tr>
      <w:tr w:rsidR="000D3F8F" w14:paraId="0AAAE280" w14:textId="77777777" w:rsidTr="008F23DC">
        <w:tc>
          <w:tcPr>
            <w:tcW w:w="2610" w:type="dxa"/>
          </w:tcPr>
          <w:p w14:paraId="51F03DF4" w14:textId="641F2B9A" w:rsidR="000D3F8F" w:rsidRPr="000D3F8F" w:rsidRDefault="000D3F8F" w:rsidP="00341CA1">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0885A8D7" w14:textId="7A6BC242" w:rsidR="000D3F8F" w:rsidRDefault="000D3F8F" w:rsidP="00F62FD4">
            <w:pPr>
              <w:jc w:val="both"/>
              <w:rPr>
                <w:rFonts w:ascii="Times New Roman" w:hAnsi="Times New Roman" w:cs="Times New Roman"/>
                <w:lang w:val="en-GB"/>
              </w:rPr>
            </w:pPr>
            <w:r>
              <w:rPr>
                <w:rFonts w:ascii="Times New Roman" w:hAnsi="Times New Roman" w:cs="Times New Roman"/>
                <w:lang w:val="en-GB"/>
              </w:rPr>
              <w:t>3 km/h speed and random moving direction</w:t>
            </w:r>
          </w:p>
        </w:tc>
      </w:tr>
      <w:tr w:rsidR="00A81976" w14:paraId="2B41EBF2" w14:textId="77777777" w:rsidTr="008F23DC">
        <w:tc>
          <w:tcPr>
            <w:tcW w:w="2610" w:type="dxa"/>
          </w:tcPr>
          <w:p w14:paraId="64C79098" w14:textId="1304EFFF" w:rsidR="00A81976" w:rsidRDefault="00A81976" w:rsidP="00AF1903">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57030E21" w14:textId="7249173F" w:rsidR="00A81976" w:rsidRDefault="000B3055" w:rsidP="00F87F89">
            <w:pPr>
              <w:jc w:val="both"/>
              <w:rPr>
                <w:rFonts w:ascii="Times New Roman" w:hAnsi="Times New Roman" w:cs="Times New Roman"/>
                <w:lang w:val="en-GB"/>
              </w:rPr>
            </w:pPr>
            <w:r>
              <w:rPr>
                <w:rFonts w:ascii="Times New Roman" w:hAnsi="Times New Roman" w:cs="Times New Roman"/>
                <w:lang w:val="en-GB"/>
              </w:rPr>
              <w:t>120kHz</w:t>
            </w:r>
          </w:p>
        </w:tc>
      </w:tr>
      <w:tr w:rsidR="0050339D" w14:paraId="754380EC" w14:textId="77777777" w:rsidTr="008F23DC">
        <w:tc>
          <w:tcPr>
            <w:tcW w:w="2610" w:type="dxa"/>
          </w:tcPr>
          <w:p w14:paraId="41695373" w14:textId="000CA342" w:rsidR="0050339D" w:rsidRDefault="0050339D" w:rsidP="00AF1903">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00B32FF5" w14:textId="624EDCA6" w:rsidR="0050339D" w:rsidRDefault="00F87F89" w:rsidP="00F87F89">
            <w:pPr>
              <w:jc w:val="both"/>
              <w:rPr>
                <w:rFonts w:ascii="Times New Roman" w:hAnsi="Times New Roman" w:cs="Times New Roman"/>
                <w:lang w:val="en-GB"/>
              </w:rPr>
            </w:pPr>
            <w:r>
              <w:rPr>
                <w:rFonts w:ascii="Times New Roman" w:hAnsi="Times New Roman" w:cs="Times New Roman"/>
                <w:lang w:val="en-GB"/>
              </w:rPr>
              <w:t>0.6µs</w:t>
            </w:r>
          </w:p>
        </w:tc>
      </w:tr>
      <w:tr w:rsidR="000D3F8F" w14:paraId="79BEAFDA" w14:textId="77777777" w:rsidTr="008F23DC">
        <w:tc>
          <w:tcPr>
            <w:tcW w:w="2610" w:type="dxa"/>
          </w:tcPr>
          <w:p w14:paraId="06DAB6EB" w14:textId="1DED43AF" w:rsidR="000D3F8F" w:rsidRDefault="000D3F8F" w:rsidP="00AF1903">
            <w:pPr>
              <w:jc w:val="both"/>
              <w:rPr>
                <w:rFonts w:ascii="Times New Roman" w:hAnsi="Times New Roman" w:cs="Times New Roman"/>
                <w:lang w:val="en-GB"/>
              </w:rPr>
            </w:pPr>
            <w:r>
              <w:rPr>
                <w:rFonts w:ascii="Times New Roman" w:hAnsi="Times New Roman" w:cs="Times New Roman"/>
                <w:lang w:val="en-GB"/>
              </w:rPr>
              <w:t>UE assigned bandwidth/</w:t>
            </w:r>
          </w:p>
          <w:p w14:paraId="16758517" w14:textId="3F6B9984" w:rsidR="000D3F8F" w:rsidRDefault="000D3F8F" w:rsidP="00AF1903">
            <w:pPr>
              <w:jc w:val="both"/>
              <w:rPr>
                <w:rFonts w:ascii="Times New Roman" w:hAnsi="Times New Roman" w:cs="Times New Roman"/>
                <w:lang w:val="en-GB"/>
              </w:rPr>
            </w:pPr>
            <w:r>
              <w:rPr>
                <w:rFonts w:ascii="Times New Roman" w:hAnsi="Times New Roman" w:cs="Times New Roman"/>
                <w:lang w:val="en-GB"/>
              </w:rPr>
              <w:t>DFT size in DFT-s-OFDM</w:t>
            </w:r>
          </w:p>
        </w:tc>
        <w:tc>
          <w:tcPr>
            <w:tcW w:w="5940" w:type="dxa"/>
            <w:shd w:val="clear" w:color="auto" w:fill="B8CCE4" w:themeFill="accent1" w:themeFillTint="66"/>
          </w:tcPr>
          <w:p w14:paraId="357F8FDC" w14:textId="31A0998F" w:rsidR="000D3F8F" w:rsidRDefault="000D3F8F" w:rsidP="00F87F89">
            <w:pPr>
              <w:jc w:val="both"/>
              <w:rPr>
                <w:rFonts w:ascii="Times New Roman" w:hAnsi="Times New Roman" w:cs="Times New Roman"/>
                <w:lang w:val="en-GB"/>
              </w:rPr>
            </w:pPr>
            <w:r>
              <w:rPr>
                <w:rFonts w:ascii="Times New Roman" w:hAnsi="Times New Roman" w:cs="Times New Roman"/>
                <w:lang w:val="en-GB"/>
              </w:rPr>
              <w:t>48 tones</w:t>
            </w:r>
          </w:p>
        </w:tc>
        <w:bookmarkStart w:id="2" w:name="_GoBack"/>
        <w:bookmarkEnd w:id="2"/>
      </w:tr>
      <w:tr w:rsidR="000D3F8F" w14:paraId="33E3B6D9" w14:textId="77777777" w:rsidTr="008F23DC">
        <w:tc>
          <w:tcPr>
            <w:tcW w:w="2610" w:type="dxa"/>
          </w:tcPr>
          <w:p w14:paraId="59567FD5" w14:textId="6672E751" w:rsidR="000D3F8F" w:rsidRDefault="000D3F8F" w:rsidP="00AF1903">
            <w:pPr>
              <w:jc w:val="both"/>
              <w:rPr>
                <w:rFonts w:ascii="Times New Roman" w:hAnsi="Times New Roman" w:cs="Times New Roman"/>
                <w:lang w:val="en-GB"/>
              </w:rPr>
            </w:pPr>
            <w:r>
              <w:rPr>
                <w:rFonts w:ascii="Times New Roman" w:hAnsi="Times New Roman" w:cs="Times New Roman"/>
                <w:lang w:val="en-GB"/>
              </w:rPr>
              <w:t>Total bandwidth/</w:t>
            </w:r>
          </w:p>
          <w:p w14:paraId="2334C871" w14:textId="6120FF91" w:rsidR="000D3F8F" w:rsidRDefault="000D3F8F" w:rsidP="00AF1903">
            <w:pPr>
              <w:jc w:val="both"/>
              <w:rPr>
                <w:rFonts w:ascii="Times New Roman" w:hAnsi="Times New Roman" w:cs="Times New Roman"/>
                <w:lang w:val="en-GB"/>
              </w:rPr>
            </w:pPr>
            <w:r>
              <w:rPr>
                <w:rFonts w:ascii="Times New Roman" w:hAnsi="Times New Roman" w:cs="Times New Roman"/>
                <w:lang w:val="en-GB"/>
              </w:rPr>
              <w:t>FFT size in DFT-s-OFDM</w:t>
            </w:r>
          </w:p>
        </w:tc>
        <w:tc>
          <w:tcPr>
            <w:tcW w:w="5940" w:type="dxa"/>
            <w:shd w:val="clear" w:color="auto" w:fill="B8CCE4" w:themeFill="accent1" w:themeFillTint="66"/>
          </w:tcPr>
          <w:p w14:paraId="3AFA6AE5" w14:textId="49F94228" w:rsidR="000D3F8F" w:rsidRDefault="000D3F8F" w:rsidP="00F87F89">
            <w:pPr>
              <w:jc w:val="both"/>
              <w:rPr>
                <w:rFonts w:ascii="Times New Roman" w:hAnsi="Times New Roman" w:cs="Times New Roman"/>
                <w:lang w:val="en-GB"/>
              </w:rPr>
            </w:pPr>
            <w:r>
              <w:rPr>
                <w:rFonts w:ascii="Times New Roman" w:hAnsi="Times New Roman" w:cs="Times New Roman"/>
                <w:lang w:val="en-GB"/>
              </w:rPr>
              <w:t>1024 tones</w:t>
            </w:r>
          </w:p>
        </w:tc>
      </w:tr>
      <w:tr w:rsidR="00A81976" w14:paraId="75DE901C" w14:textId="77777777" w:rsidTr="008F23DC">
        <w:tc>
          <w:tcPr>
            <w:tcW w:w="2610" w:type="dxa"/>
          </w:tcPr>
          <w:p w14:paraId="1B05623B" w14:textId="77B671EF" w:rsidR="00A81976" w:rsidRDefault="00A81976" w:rsidP="00AF1903">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38963791" w14:textId="2170D3CE" w:rsidR="00A81976" w:rsidRDefault="000B3055" w:rsidP="00F62FD4">
            <w:pPr>
              <w:jc w:val="both"/>
              <w:rPr>
                <w:rFonts w:ascii="Times New Roman" w:hAnsi="Times New Roman" w:cs="Times New Roman"/>
                <w:lang w:val="en-GB"/>
              </w:rPr>
            </w:pPr>
            <w:r>
              <w:rPr>
                <w:rFonts w:ascii="Times New Roman" w:hAnsi="Times New Roman" w:cs="Times New Roman"/>
                <w:lang w:val="en-GB"/>
              </w:rPr>
              <w:t>CDL-</w:t>
            </w:r>
            <w:r w:rsidR="00F62FD4">
              <w:rPr>
                <w:rFonts w:ascii="Times New Roman" w:hAnsi="Times New Roman" w:cs="Times New Roman"/>
                <w:lang w:val="en-GB"/>
              </w:rPr>
              <w:t>B</w:t>
            </w:r>
            <w:r w:rsidR="00A81976">
              <w:rPr>
                <w:rFonts w:ascii="Times New Roman" w:hAnsi="Times New Roman" w:cs="Times New Roman"/>
                <w:lang w:val="en-GB"/>
              </w:rPr>
              <w:t xml:space="preserve"> (see 3GPP TR 38.900 V1.0.0 table 7.</w:t>
            </w:r>
            <w:r>
              <w:rPr>
                <w:rFonts w:ascii="Times New Roman" w:hAnsi="Times New Roman" w:cs="Times New Roman"/>
                <w:lang w:val="en-GB"/>
              </w:rPr>
              <w:t>7.</w:t>
            </w:r>
            <w:r w:rsidR="00A81976">
              <w:rPr>
                <w:rFonts w:ascii="Times New Roman" w:hAnsi="Times New Roman" w:cs="Times New Roman"/>
                <w:lang w:val="en-GB"/>
              </w:rPr>
              <w:t>1)</w:t>
            </w:r>
          </w:p>
        </w:tc>
      </w:tr>
      <w:tr w:rsidR="00F87F89" w14:paraId="1BB565A2" w14:textId="77777777" w:rsidTr="008F23DC">
        <w:tc>
          <w:tcPr>
            <w:tcW w:w="2610" w:type="dxa"/>
          </w:tcPr>
          <w:p w14:paraId="0C238524" w14:textId="6979A998" w:rsidR="00F87F89" w:rsidRDefault="00F87F89" w:rsidP="00AF1903">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49B76548" w14:textId="3F6AB221" w:rsidR="00F87F89" w:rsidRDefault="00F87F89" w:rsidP="00F87F89">
            <w:pPr>
              <w:jc w:val="both"/>
              <w:rPr>
                <w:rFonts w:ascii="Times New Roman" w:hAnsi="Times New Roman" w:cs="Times New Roman"/>
                <w:lang w:val="en-GB"/>
              </w:rPr>
            </w:pPr>
            <w:r>
              <w:rPr>
                <w:rFonts w:ascii="Times New Roman" w:hAnsi="Times New Roman" w:cs="Times New Roman"/>
                <w:lang w:val="en-GB"/>
              </w:rPr>
              <w:t>100 ns (</w:t>
            </w:r>
            <w:r w:rsidR="00F06BD7">
              <w:rPr>
                <w:rFonts w:ascii="Times New Roman" w:hAnsi="Times New Roman" w:cs="Times New Roman"/>
                <w:lang w:val="en-GB"/>
              </w:rPr>
              <w:t>the “</w:t>
            </w:r>
            <w:r>
              <w:rPr>
                <w:rFonts w:ascii="Times New Roman" w:hAnsi="Times New Roman" w:cs="Times New Roman"/>
                <w:lang w:val="en-GB"/>
              </w:rPr>
              <w:t>nomi</w:t>
            </w:r>
            <w:r w:rsidR="00F06BD7">
              <w:rPr>
                <w:rFonts w:ascii="Times New Roman" w:hAnsi="Times New Roman" w:cs="Times New Roman"/>
                <w:lang w:val="en-GB"/>
              </w:rPr>
              <w:t>n</w:t>
            </w:r>
            <w:r>
              <w:rPr>
                <w:rFonts w:ascii="Times New Roman" w:hAnsi="Times New Roman" w:cs="Times New Roman"/>
                <w:lang w:val="en-GB"/>
              </w:rPr>
              <w:t>al</w:t>
            </w:r>
            <w:r w:rsidR="00F06BD7">
              <w:rPr>
                <w:rFonts w:ascii="Times New Roman" w:hAnsi="Times New Roman" w:cs="Times New Roman"/>
                <w:lang w:val="en-GB"/>
              </w:rPr>
              <w:t>”</w:t>
            </w:r>
            <w:r>
              <w:rPr>
                <w:rFonts w:ascii="Times New Roman" w:hAnsi="Times New Roman" w:cs="Times New Roman"/>
                <w:lang w:val="en-GB"/>
              </w:rPr>
              <w:t xml:space="preserve"> delay case)</w:t>
            </w:r>
          </w:p>
        </w:tc>
      </w:tr>
      <w:tr w:rsidR="006D056F" w14:paraId="4EBFB5D9" w14:textId="77777777" w:rsidTr="008F23DC">
        <w:tc>
          <w:tcPr>
            <w:tcW w:w="2610" w:type="dxa"/>
          </w:tcPr>
          <w:p w14:paraId="556E3837" w14:textId="2576076B" w:rsidR="006D056F" w:rsidRDefault="000B3055" w:rsidP="00AF1903">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006F73F2" w14:textId="7672D03F" w:rsidR="006D056F" w:rsidRDefault="0017655C" w:rsidP="00AF1903">
            <w:pPr>
              <w:jc w:val="both"/>
              <w:rPr>
                <w:rFonts w:ascii="Times New Roman" w:hAnsi="Times New Roman" w:cs="Times New Roman"/>
                <w:lang w:val="en-GB"/>
              </w:rPr>
            </w:pPr>
            <w:r>
              <w:rPr>
                <w:rFonts w:ascii="Times New Roman" w:hAnsi="Times New Roman" w:cs="Times New Roman"/>
                <w:lang w:val="en-GB"/>
              </w:rPr>
              <w:t>64</w:t>
            </w:r>
            <w:r w:rsidR="00AB5835">
              <w:rPr>
                <w:rFonts w:ascii="Times New Roman" w:hAnsi="Times New Roman" w:cs="Times New Roman"/>
                <w:lang w:val="en-GB"/>
              </w:rPr>
              <w:t>x4</w:t>
            </w:r>
          </w:p>
        </w:tc>
      </w:tr>
      <w:tr w:rsidR="00A81976" w14:paraId="17D96A9F" w14:textId="77777777" w:rsidTr="008F23DC">
        <w:tc>
          <w:tcPr>
            <w:tcW w:w="2610" w:type="dxa"/>
          </w:tcPr>
          <w:p w14:paraId="764B8B96" w14:textId="2646392C" w:rsidR="00A81976" w:rsidRDefault="000B3055" w:rsidP="00AF1903">
            <w:pPr>
              <w:jc w:val="both"/>
              <w:rPr>
                <w:rFonts w:ascii="Times New Roman" w:hAnsi="Times New Roman" w:cs="Times New Roman"/>
                <w:lang w:val="en-GB"/>
              </w:rPr>
            </w:pPr>
            <w:r>
              <w:rPr>
                <w:rFonts w:ascii="Times New Roman" w:hAnsi="Times New Roman" w:cs="Times New Roman"/>
                <w:lang w:val="en-GB"/>
              </w:rPr>
              <w:t>UE antenna array</w:t>
            </w:r>
            <w:r w:rsidR="00A81976">
              <w:rPr>
                <w:rFonts w:ascii="Times New Roman" w:hAnsi="Times New Roman" w:cs="Times New Roman"/>
                <w:lang w:val="en-GB"/>
              </w:rPr>
              <w:t xml:space="preserve"> </w:t>
            </w:r>
          </w:p>
        </w:tc>
        <w:tc>
          <w:tcPr>
            <w:tcW w:w="5940" w:type="dxa"/>
            <w:shd w:val="clear" w:color="auto" w:fill="B8CCE4" w:themeFill="accent1" w:themeFillTint="66"/>
          </w:tcPr>
          <w:p w14:paraId="4B36FECA" w14:textId="7537DC4B" w:rsidR="00A81976" w:rsidRDefault="0017655C" w:rsidP="00AF1903">
            <w:pPr>
              <w:jc w:val="both"/>
              <w:rPr>
                <w:rFonts w:ascii="Times New Roman" w:hAnsi="Times New Roman" w:cs="Times New Roman"/>
                <w:lang w:val="en-GB"/>
              </w:rPr>
            </w:pPr>
            <w:r>
              <w:rPr>
                <w:rFonts w:ascii="Times New Roman" w:hAnsi="Times New Roman" w:cs="Times New Roman"/>
                <w:lang w:val="en-GB"/>
              </w:rPr>
              <w:t>8x2</w:t>
            </w:r>
          </w:p>
        </w:tc>
      </w:tr>
      <w:tr w:rsidR="00F06BD7" w14:paraId="78510655" w14:textId="77777777" w:rsidTr="008F23DC">
        <w:tc>
          <w:tcPr>
            <w:tcW w:w="2610" w:type="dxa"/>
          </w:tcPr>
          <w:p w14:paraId="592DF4FB" w14:textId="576CDA25" w:rsidR="00F06BD7" w:rsidRDefault="00F06BD7" w:rsidP="00AF1903">
            <w:pPr>
              <w:jc w:val="both"/>
              <w:rPr>
                <w:rFonts w:ascii="Times New Roman" w:hAnsi="Times New Roman" w:cs="Times New Roman"/>
                <w:lang w:val="en-GB"/>
              </w:rPr>
            </w:pPr>
            <w:r>
              <w:rPr>
                <w:rFonts w:ascii="Times New Roman" w:hAnsi="Times New Roman" w:cs="Times New Roman"/>
                <w:lang w:val="en-GB"/>
              </w:rPr>
              <w:t>Channel estimation</w:t>
            </w:r>
          </w:p>
        </w:tc>
        <w:tc>
          <w:tcPr>
            <w:tcW w:w="5940" w:type="dxa"/>
            <w:shd w:val="clear" w:color="auto" w:fill="B8CCE4" w:themeFill="accent1" w:themeFillTint="66"/>
          </w:tcPr>
          <w:p w14:paraId="531C1B52" w14:textId="02299CBF" w:rsidR="00F06BD7" w:rsidRDefault="00F06BD7" w:rsidP="00BC57B1">
            <w:pPr>
              <w:jc w:val="both"/>
              <w:rPr>
                <w:rFonts w:ascii="Times New Roman" w:hAnsi="Times New Roman" w:cs="Times New Roman"/>
                <w:lang w:val="en-GB"/>
              </w:rPr>
            </w:pPr>
            <w:r>
              <w:rPr>
                <w:rFonts w:ascii="Times New Roman" w:hAnsi="Times New Roman" w:cs="Times New Roman"/>
                <w:lang w:val="en-GB"/>
              </w:rPr>
              <w:t>Genie channel estimation</w:t>
            </w:r>
            <w:r w:rsidR="00340B88">
              <w:rPr>
                <w:rFonts w:ascii="Times New Roman" w:hAnsi="Times New Roman" w:cs="Times New Roman"/>
                <w:lang w:val="en-GB"/>
              </w:rPr>
              <w:t xml:space="preserve"> </w:t>
            </w:r>
            <w:r w:rsidR="00BC57B1">
              <w:rPr>
                <w:rFonts w:ascii="Times New Roman" w:hAnsi="Times New Roman" w:cs="Times New Roman"/>
                <w:lang w:val="en-GB"/>
              </w:rPr>
              <w:t>in the beginning of each slot</w:t>
            </w:r>
          </w:p>
        </w:tc>
      </w:tr>
    </w:tbl>
    <w:p w14:paraId="038E8127" w14:textId="77777777" w:rsidR="006160D6" w:rsidRDefault="006160D6" w:rsidP="00AF1903">
      <w:pPr>
        <w:jc w:val="both"/>
        <w:rPr>
          <w:rFonts w:ascii="Times New Roman" w:hAnsi="Times New Roman" w:cs="Times New Roman"/>
          <w:lang w:val="en-GB"/>
        </w:rPr>
      </w:pPr>
    </w:p>
    <w:p w14:paraId="727FFA3B" w14:textId="32AFA9DB" w:rsidR="003E02F7" w:rsidRPr="003E02F7" w:rsidRDefault="006D056F" w:rsidP="003E02F7">
      <w:pPr>
        <w:pStyle w:val="Caption"/>
        <w:rPr>
          <w:rFonts w:ascii="Times New Roman" w:hAnsi="Times New Roman" w:cs="Times New Roman"/>
          <w:sz w:val="24"/>
          <w:szCs w:val="24"/>
        </w:rPr>
      </w:pPr>
      <w:r w:rsidRPr="00C6419B">
        <w:rPr>
          <w:rFonts w:ascii="Times New Roman" w:hAnsi="Times New Roman" w:cs="Times New Roman"/>
          <w:sz w:val="24"/>
          <w:szCs w:val="24"/>
        </w:rPr>
        <w:t>Table 1: Simulation assumptions</w:t>
      </w:r>
    </w:p>
    <w:p w14:paraId="2C9729B9" w14:textId="750F6A5D" w:rsidR="00080F76" w:rsidRDefault="004C094F" w:rsidP="00080F76">
      <w:pPr>
        <w:pStyle w:val="Heading1"/>
        <w:rPr>
          <w:rFonts w:ascii="Times New Roman" w:eastAsiaTheme="minorEastAsia" w:hAnsi="Times New Roman" w:cs="Times New Roman"/>
        </w:rPr>
      </w:pPr>
      <w:r>
        <w:rPr>
          <w:rFonts w:ascii="Times New Roman" w:eastAsiaTheme="minorEastAsia" w:hAnsi="Times New Roman" w:cs="Times New Roman"/>
        </w:rPr>
        <w:t>EVM performance without PT-RS</w:t>
      </w:r>
    </w:p>
    <w:p w14:paraId="421EDB3B" w14:textId="4EC145B5" w:rsidR="00B01714" w:rsidRDefault="00B638BD" w:rsidP="00C02EB4">
      <w:pPr>
        <w:rPr>
          <w:rFonts w:ascii="Times New Roman" w:hAnsi="Times New Roman" w:cs="Times New Roman"/>
          <w:sz w:val="24"/>
          <w:szCs w:val="24"/>
          <w:lang w:val="en-GB"/>
        </w:rPr>
      </w:pPr>
      <w:r>
        <w:rPr>
          <w:rFonts w:ascii="Times New Roman" w:hAnsi="Times New Roman" w:cs="Times New Roman"/>
          <w:sz w:val="24"/>
          <w:szCs w:val="24"/>
          <w:lang w:val="en-GB"/>
        </w:rPr>
        <w:t>In Figure 1</w:t>
      </w:r>
      <w:r w:rsidR="00C02EB4">
        <w:rPr>
          <w:rFonts w:ascii="Times New Roman" w:hAnsi="Times New Roman" w:cs="Times New Roman"/>
          <w:sz w:val="24"/>
          <w:szCs w:val="24"/>
          <w:lang w:val="en-GB"/>
        </w:rPr>
        <w:t xml:space="preserve">, we </w:t>
      </w:r>
      <w:r>
        <w:rPr>
          <w:rFonts w:ascii="Times New Roman" w:hAnsi="Times New Roman" w:cs="Times New Roman"/>
          <w:sz w:val="24"/>
          <w:szCs w:val="24"/>
          <w:lang w:val="en-GB"/>
        </w:rPr>
        <w:t>show</w:t>
      </w:r>
      <w:r w:rsidR="00C02EB4">
        <w:rPr>
          <w:rFonts w:ascii="Times New Roman" w:hAnsi="Times New Roman" w:cs="Times New Roman"/>
          <w:sz w:val="24"/>
          <w:szCs w:val="24"/>
          <w:lang w:val="en-GB"/>
        </w:rPr>
        <w:t xml:space="preserve"> th</w:t>
      </w:r>
      <w:r w:rsidR="00BD40B6">
        <w:rPr>
          <w:rFonts w:ascii="Times New Roman" w:hAnsi="Times New Roman" w:cs="Times New Roman"/>
          <w:sz w:val="24"/>
          <w:szCs w:val="24"/>
          <w:lang w:val="en-GB"/>
        </w:rPr>
        <w:t xml:space="preserve">e EVM performance with </w:t>
      </w:r>
      <w:r>
        <w:rPr>
          <w:rFonts w:ascii="Times New Roman" w:hAnsi="Times New Roman" w:cs="Times New Roman"/>
          <w:sz w:val="24"/>
          <w:szCs w:val="24"/>
          <w:lang w:val="en-GB"/>
        </w:rPr>
        <w:t>the 1</w:t>
      </w:r>
      <w:r w:rsidRPr="00B638BD">
        <w:rPr>
          <w:rFonts w:ascii="Times New Roman" w:hAnsi="Times New Roman" w:cs="Times New Roman"/>
          <w:sz w:val="24"/>
          <w:szCs w:val="24"/>
          <w:vertAlign w:val="superscript"/>
          <w:lang w:val="en-GB"/>
        </w:rPr>
        <w:t>st</w:t>
      </w:r>
      <w:r>
        <w:rPr>
          <w:rFonts w:ascii="Times New Roman" w:hAnsi="Times New Roman" w:cs="Times New Roman"/>
          <w:sz w:val="24"/>
          <w:szCs w:val="24"/>
          <w:lang w:val="en-GB"/>
        </w:rPr>
        <w:t>, 4</w:t>
      </w:r>
      <w:r w:rsidRPr="00B638BD">
        <w:rPr>
          <w:rFonts w:ascii="Times New Roman" w:hAnsi="Times New Roman" w:cs="Times New Roman"/>
          <w:sz w:val="24"/>
          <w:szCs w:val="24"/>
          <w:vertAlign w:val="superscript"/>
          <w:lang w:val="en-GB"/>
        </w:rPr>
        <w:t>th</w:t>
      </w:r>
      <w:r>
        <w:rPr>
          <w:rFonts w:ascii="Times New Roman" w:hAnsi="Times New Roman" w:cs="Times New Roman"/>
          <w:sz w:val="24"/>
          <w:szCs w:val="24"/>
          <w:lang w:val="en-GB"/>
        </w:rPr>
        <w:t>, 7</w:t>
      </w:r>
      <w:r w:rsidRPr="00B638BD">
        <w:rPr>
          <w:rFonts w:ascii="Times New Roman" w:hAnsi="Times New Roman" w:cs="Times New Roman"/>
          <w:sz w:val="24"/>
          <w:szCs w:val="24"/>
          <w:vertAlign w:val="superscript"/>
          <w:lang w:val="en-GB"/>
        </w:rPr>
        <w:t>th</w:t>
      </w:r>
      <w:r>
        <w:rPr>
          <w:rFonts w:ascii="Times New Roman" w:hAnsi="Times New Roman" w:cs="Times New Roman"/>
          <w:sz w:val="24"/>
          <w:szCs w:val="24"/>
          <w:lang w:val="en-GB"/>
        </w:rPr>
        <w:t>, and 14</w:t>
      </w:r>
      <w:r w:rsidRPr="00B638BD">
        <w:rPr>
          <w:rFonts w:ascii="Times New Roman" w:hAnsi="Times New Roman" w:cs="Times New Roman"/>
          <w:sz w:val="24"/>
          <w:szCs w:val="24"/>
          <w:vertAlign w:val="superscript"/>
          <w:lang w:val="en-GB"/>
        </w:rPr>
        <w:t>th</w:t>
      </w:r>
      <w:r>
        <w:rPr>
          <w:rFonts w:ascii="Times New Roman" w:hAnsi="Times New Roman" w:cs="Times New Roman"/>
          <w:sz w:val="24"/>
          <w:szCs w:val="24"/>
          <w:lang w:val="en-GB"/>
        </w:rPr>
        <w:t xml:space="preserve"> symbol in the slot when no phase tracking is assumed. </w:t>
      </w:r>
      <w:r w:rsidR="003B0094">
        <w:rPr>
          <w:rFonts w:ascii="Times New Roman" w:hAnsi="Times New Roman" w:cs="Times New Roman"/>
          <w:sz w:val="24"/>
          <w:szCs w:val="24"/>
          <w:lang w:val="en-GB"/>
        </w:rPr>
        <w:t xml:space="preserve">In the simulations, CFO and Doppler effects are incorporated </w:t>
      </w:r>
      <w:r w:rsidR="00385E46">
        <w:rPr>
          <w:rFonts w:ascii="Times New Roman" w:hAnsi="Times New Roman" w:cs="Times New Roman"/>
          <w:sz w:val="24"/>
          <w:szCs w:val="24"/>
          <w:lang w:val="en-GB"/>
        </w:rPr>
        <w:t>as in Table 1</w:t>
      </w:r>
      <w:r w:rsidR="003B0094">
        <w:rPr>
          <w:rFonts w:ascii="Times New Roman" w:hAnsi="Times New Roman" w:cs="Times New Roman"/>
          <w:sz w:val="24"/>
          <w:szCs w:val="24"/>
          <w:lang w:val="en-GB"/>
        </w:rPr>
        <w:t xml:space="preserve">. </w:t>
      </w:r>
      <w:r w:rsidR="00385E46">
        <w:rPr>
          <w:rFonts w:ascii="Times New Roman" w:hAnsi="Times New Roman" w:cs="Times New Roman"/>
          <w:sz w:val="24"/>
          <w:szCs w:val="24"/>
          <w:lang w:val="en-GB"/>
        </w:rPr>
        <w:t>Figure 1 shows that t</w:t>
      </w:r>
      <w:r>
        <w:rPr>
          <w:rFonts w:ascii="Times New Roman" w:hAnsi="Times New Roman" w:cs="Times New Roman"/>
          <w:sz w:val="24"/>
          <w:szCs w:val="24"/>
          <w:lang w:val="en-GB"/>
        </w:rPr>
        <w:t xml:space="preserve">he EVM degradation increases with the time duration from the channel estimate, as the phase drift accumulates over time. </w:t>
      </w:r>
      <w:r w:rsidR="003B0094">
        <w:rPr>
          <w:rFonts w:ascii="Times New Roman" w:hAnsi="Times New Roman" w:cs="Times New Roman"/>
          <w:sz w:val="24"/>
          <w:szCs w:val="24"/>
          <w:lang w:val="en-GB"/>
        </w:rPr>
        <w:t>In the worst case, i.e., for the 14</w:t>
      </w:r>
      <w:r w:rsidR="003B0094" w:rsidRPr="003B0094">
        <w:rPr>
          <w:rFonts w:ascii="Times New Roman" w:hAnsi="Times New Roman" w:cs="Times New Roman"/>
          <w:sz w:val="24"/>
          <w:szCs w:val="24"/>
          <w:vertAlign w:val="superscript"/>
          <w:lang w:val="en-GB"/>
        </w:rPr>
        <w:t>th</w:t>
      </w:r>
      <w:r w:rsidR="003B0094">
        <w:rPr>
          <w:rFonts w:ascii="Times New Roman" w:hAnsi="Times New Roman" w:cs="Times New Roman"/>
          <w:sz w:val="24"/>
          <w:szCs w:val="24"/>
          <w:lang w:val="en-GB"/>
        </w:rPr>
        <w:t xml:space="preserve"> symbol, the EVM is </w:t>
      </w:r>
      <w:r w:rsidR="00385E46">
        <w:rPr>
          <w:rFonts w:ascii="Times New Roman" w:hAnsi="Times New Roman" w:cs="Times New Roman"/>
          <w:sz w:val="24"/>
          <w:szCs w:val="24"/>
          <w:lang w:val="en-GB"/>
        </w:rPr>
        <w:t>larger than</w:t>
      </w:r>
      <w:r w:rsidR="003B0094">
        <w:rPr>
          <w:rFonts w:ascii="Times New Roman" w:hAnsi="Times New Roman" w:cs="Times New Roman"/>
          <w:sz w:val="24"/>
          <w:szCs w:val="24"/>
          <w:lang w:val="en-GB"/>
        </w:rPr>
        <w:t xml:space="preserve"> 0 </w:t>
      </w:r>
      <w:proofErr w:type="spellStart"/>
      <w:r w:rsidR="003B0094">
        <w:rPr>
          <w:rFonts w:ascii="Times New Roman" w:hAnsi="Times New Roman" w:cs="Times New Roman"/>
          <w:sz w:val="24"/>
          <w:szCs w:val="24"/>
          <w:lang w:val="en-GB"/>
        </w:rPr>
        <w:t>dB</w:t>
      </w:r>
      <w:r w:rsidR="001C564F">
        <w:rPr>
          <w:rFonts w:ascii="Times New Roman" w:hAnsi="Times New Roman" w:cs="Times New Roman"/>
          <w:sz w:val="24"/>
          <w:szCs w:val="24"/>
          <w:lang w:val="en-GB"/>
        </w:rPr>
        <w:t>c</w:t>
      </w:r>
      <w:proofErr w:type="spellEnd"/>
      <w:r w:rsidR="003B0094">
        <w:rPr>
          <w:rFonts w:ascii="Times New Roman" w:hAnsi="Times New Roman" w:cs="Times New Roman"/>
          <w:sz w:val="24"/>
          <w:szCs w:val="24"/>
          <w:lang w:val="en-GB"/>
        </w:rPr>
        <w:t>, which significantly limits the MCS of the slot, even if the previous symbols experiences better EVMs. In this case, having additional reference signals to track and compensate for the phase error will be useful to increase throughput.</w:t>
      </w:r>
    </w:p>
    <w:p w14:paraId="57AC2EBB" w14:textId="0C16C629" w:rsidR="00424B98" w:rsidRPr="001C0DBE" w:rsidRDefault="003B0094" w:rsidP="001C0DBE">
      <w:pPr>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1:</w:t>
      </w:r>
      <w:r w:rsidRPr="001C4588">
        <w:rPr>
          <w:rFonts w:ascii="Times New Roman" w:eastAsia="Calibri" w:hAnsi="Times New Roman" w:cs="Times New Roman"/>
          <w:sz w:val="24"/>
          <w:szCs w:val="24"/>
        </w:rPr>
        <w:t xml:space="preserve"> </w:t>
      </w:r>
      <w:r w:rsidR="00F41254">
        <w:rPr>
          <w:rFonts w:ascii="Times New Roman" w:eastAsia="Calibri" w:hAnsi="Times New Roman" w:cs="Times New Roman"/>
          <w:sz w:val="24"/>
          <w:szCs w:val="24"/>
        </w:rPr>
        <w:t>H</w:t>
      </w:r>
      <w:r>
        <w:rPr>
          <w:rFonts w:ascii="Times New Roman" w:eastAsia="Calibri" w:hAnsi="Times New Roman" w:cs="Times New Roman"/>
          <w:sz w:val="24"/>
          <w:szCs w:val="24"/>
        </w:rPr>
        <w:t xml:space="preserve">aving reference signals for phase tracking </w:t>
      </w:r>
      <w:r w:rsidR="008E5DEE">
        <w:rPr>
          <w:rFonts w:ascii="Times New Roman" w:eastAsia="Calibri" w:hAnsi="Times New Roman" w:cs="Times New Roman"/>
          <w:sz w:val="24"/>
          <w:szCs w:val="24"/>
        </w:rPr>
        <w:t>can be</w:t>
      </w:r>
      <w:r w:rsidR="00424B98">
        <w:rPr>
          <w:rFonts w:ascii="Times New Roman" w:eastAsia="Calibri" w:hAnsi="Times New Roman" w:cs="Times New Roman"/>
          <w:sz w:val="24"/>
          <w:szCs w:val="24"/>
        </w:rPr>
        <w:t xml:space="preserve"> </w:t>
      </w:r>
      <w:r w:rsidR="008E5DEE">
        <w:rPr>
          <w:rFonts w:ascii="Times New Roman" w:eastAsia="Calibri" w:hAnsi="Times New Roman" w:cs="Times New Roman"/>
          <w:sz w:val="24"/>
          <w:szCs w:val="24"/>
        </w:rPr>
        <w:t>useful to improve throughput</w:t>
      </w:r>
      <w:r>
        <w:rPr>
          <w:rFonts w:ascii="Times New Roman" w:eastAsia="Calibri" w:hAnsi="Times New Roman" w:cs="Times New Roman"/>
          <w:sz w:val="24"/>
          <w:szCs w:val="24"/>
        </w:rPr>
        <w:t xml:space="preserve"> even </w:t>
      </w:r>
      <w:r w:rsidR="008E5DEE">
        <w:rPr>
          <w:rFonts w:ascii="Times New Roman" w:eastAsia="Calibri" w:hAnsi="Times New Roman" w:cs="Times New Roman"/>
          <w:sz w:val="24"/>
          <w:szCs w:val="24"/>
        </w:rPr>
        <w:t>with</w:t>
      </w:r>
      <w:r w:rsidR="00F41254">
        <w:rPr>
          <w:rFonts w:ascii="Times New Roman" w:eastAsia="Calibri" w:hAnsi="Times New Roman" w:cs="Times New Roman"/>
          <w:sz w:val="24"/>
          <w:szCs w:val="24"/>
        </w:rPr>
        <w:t xml:space="preserve"> QPSK</w:t>
      </w:r>
      <w:r w:rsidR="00385E46">
        <w:rPr>
          <w:rFonts w:ascii="Times New Roman" w:eastAsia="Calibri" w:hAnsi="Times New Roman" w:cs="Times New Roman"/>
          <w:sz w:val="24"/>
          <w:szCs w:val="24"/>
        </w:rPr>
        <w:t xml:space="preserve"> modulation</w:t>
      </w:r>
      <w:r w:rsidR="00F41254">
        <w:rPr>
          <w:rFonts w:ascii="Times New Roman" w:eastAsia="Calibri" w:hAnsi="Times New Roman" w:cs="Times New Roman"/>
          <w:sz w:val="24"/>
          <w:szCs w:val="24"/>
        </w:rPr>
        <w:t xml:space="preserve">, e.g. </w:t>
      </w:r>
      <w:r w:rsidR="00385E46">
        <w:rPr>
          <w:rFonts w:ascii="Times New Roman" w:eastAsia="Calibri" w:hAnsi="Times New Roman" w:cs="Times New Roman"/>
          <w:sz w:val="24"/>
          <w:szCs w:val="24"/>
        </w:rPr>
        <w:t xml:space="preserve">for </w:t>
      </w:r>
      <w:r w:rsidR="008E5DEE">
        <w:rPr>
          <w:rFonts w:ascii="Times New Roman" w:eastAsia="Calibri" w:hAnsi="Times New Roman" w:cs="Times New Roman"/>
          <w:sz w:val="24"/>
          <w:szCs w:val="24"/>
        </w:rPr>
        <w:t xml:space="preserve">the last few symbols in </w:t>
      </w:r>
      <w:r w:rsidR="00385E46">
        <w:rPr>
          <w:rFonts w:ascii="Times New Roman" w:eastAsia="Calibri" w:hAnsi="Times New Roman" w:cs="Times New Roman"/>
          <w:sz w:val="24"/>
          <w:szCs w:val="24"/>
        </w:rPr>
        <w:t>a</w:t>
      </w:r>
      <w:r w:rsidR="008E5DEE">
        <w:rPr>
          <w:rFonts w:ascii="Times New Roman" w:eastAsia="Calibri" w:hAnsi="Times New Roman" w:cs="Times New Roman"/>
          <w:sz w:val="24"/>
          <w:szCs w:val="24"/>
        </w:rPr>
        <w:t xml:space="preserve"> slot</w:t>
      </w:r>
      <w:r w:rsidR="00F41254">
        <w:rPr>
          <w:rFonts w:ascii="Times New Roman" w:eastAsia="Calibri" w:hAnsi="Times New Roman" w:cs="Times New Roman"/>
          <w:sz w:val="24"/>
          <w:szCs w:val="24"/>
        </w:rPr>
        <w:t>.</w:t>
      </w:r>
    </w:p>
    <w:p w14:paraId="3BBF0085" w14:textId="51D03C63" w:rsidR="00424B98" w:rsidRDefault="00424B98" w:rsidP="00C02EB4">
      <w:p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Figure 2 shows the EVM performance </w:t>
      </w:r>
      <w:r w:rsidR="0056572F">
        <w:rPr>
          <w:rFonts w:ascii="Times New Roman" w:hAnsi="Times New Roman" w:cs="Times New Roman"/>
          <w:sz w:val="24"/>
          <w:szCs w:val="24"/>
          <w:lang w:val="en-GB"/>
        </w:rPr>
        <w:t xml:space="preserve">in the absence of </w:t>
      </w:r>
      <w:r>
        <w:rPr>
          <w:rFonts w:ascii="Times New Roman" w:hAnsi="Times New Roman" w:cs="Times New Roman"/>
          <w:sz w:val="24"/>
          <w:szCs w:val="24"/>
          <w:lang w:val="en-GB"/>
        </w:rPr>
        <w:t>CFO and Doppler effects. In the simulations, besides the impact of thermal noise, the phase drift of the received signal is only caused by PN. Figure 2 shows that the performance gap is negligible below 15 dB SNR between 1</w:t>
      </w:r>
      <w:r w:rsidRPr="00424B98">
        <w:rPr>
          <w:rFonts w:ascii="Times New Roman" w:hAnsi="Times New Roman" w:cs="Times New Roman"/>
          <w:sz w:val="24"/>
          <w:szCs w:val="24"/>
          <w:vertAlign w:val="superscript"/>
          <w:lang w:val="en-GB"/>
        </w:rPr>
        <w:t>st</w:t>
      </w:r>
      <w:r>
        <w:rPr>
          <w:rFonts w:ascii="Times New Roman" w:hAnsi="Times New Roman" w:cs="Times New Roman"/>
          <w:sz w:val="24"/>
          <w:szCs w:val="24"/>
          <w:lang w:val="en-GB"/>
        </w:rPr>
        <w:t xml:space="preserve"> symbol </w:t>
      </w:r>
      <w:r w:rsidR="008E5DEE">
        <w:rPr>
          <w:rFonts w:ascii="Times New Roman" w:hAnsi="Times New Roman" w:cs="Times New Roman"/>
          <w:sz w:val="24"/>
          <w:szCs w:val="24"/>
          <w:lang w:val="en-GB"/>
        </w:rPr>
        <w:t xml:space="preserve">after channel estimation </w:t>
      </w:r>
      <w:r>
        <w:rPr>
          <w:rFonts w:ascii="Times New Roman" w:hAnsi="Times New Roman" w:cs="Times New Roman"/>
          <w:sz w:val="24"/>
          <w:szCs w:val="24"/>
          <w:lang w:val="en-GB"/>
        </w:rPr>
        <w:t>and the worst case</w:t>
      </w:r>
      <w:r w:rsidR="00385E46">
        <w:rPr>
          <w:rFonts w:ascii="Times New Roman" w:hAnsi="Times New Roman" w:cs="Times New Roman"/>
          <w:sz w:val="24"/>
          <w:szCs w:val="24"/>
          <w:lang w:val="en-GB"/>
        </w:rPr>
        <w:t xml:space="preserve"> symbol</w:t>
      </w:r>
      <w:r>
        <w:rPr>
          <w:rFonts w:ascii="Times New Roman" w:hAnsi="Times New Roman" w:cs="Times New Roman"/>
          <w:sz w:val="24"/>
          <w:szCs w:val="24"/>
          <w:lang w:val="en-GB"/>
        </w:rPr>
        <w:t xml:space="preserve"> (14</w:t>
      </w:r>
      <w:r w:rsidRPr="00424B98">
        <w:rPr>
          <w:rFonts w:ascii="Times New Roman" w:hAnsi="Times New Roman" w:cs="Times New Roman"/>
          <w:sz w:val="24"/>
          <w:szCs w:val="24"/>
          <w:vertAlign w:val="superscript"/>
          <w:lang w:val="en-GB"/>
        </w:rPr>
        <w:t>th</w:t>
      </w:r>
      <w:r>
        <w:rPr>
          <w:rFonts w:ascii="Times New Roman" w:hAnsi="Times New Roman" w:cs="Times New Roman"/>
          <w:sz w:val="24"/>
          <w:szCs w:val="24"/>
          <w:lang w:val="en-GB"/>
        </w:rPr>
        <w:t xml:space="preserve"> symbol in the slot), which indicates that in certain </w:t>
      </w:r>
      <w:r w:rsidR="001E5C57">
        <w:rPr>
          <w:rFonts w:ascii="Times New Roman" w:hAnsi="Times New Roman" w:cs="Times New Roman"/>
          <w:sz w:val="24"/>
          <w:szCs w:val="24"/>
          <w:lang w:val="en-GB"/>
        </w:rPr>
        <w:t xml:space="preserve">narrow </w:t>
      </w:r>
      <w:r w:rsidR="008E5DEE">
        <w:rPr>
          <w:rFonts w:ascii="Times New Roman" w:hAnsi="Times New Roman" w:cs="Times New Roman"/>
          <w:sz w:val="24"/>
          <w:szCs w:val="24"/>
          <w:lang w:val="en-GB"/>
        </w:rPr>
        <w:t>scenarios</w:t>
      </w:r>
      <w:r>
        <w:rPr>
          <w:rFonts w:ascii="Times New Roman" w:hAnsi="Times New Roman" w:cs="Times New Roman"/>
          <w:sz w:val="24"/>
          <w:szCs w:val="24"/>
          <w:lang w:val="en-GB"/>
        </w:rPr>
        <w:t xml:space="preserve">, e.g. </w:t>
      </w:r>
      <w:r w:rsidR="00385E46">
        <w:rPr>
          <w:rFonts w:ascii="Times New Roman" w:hAnsi="Times New Roman" w:cs="Times New Roman"/>
          <w:sz w:val="24"/>
          <w:szCs w:val="24"/>
          <w:lang w:val="en-GB"/>
        </w:rPr>
        <w:t xml:space="preserve">the case of </w:t>
      </w:r>
      <w:r>
        <w:rPr>
          <w:rFonts w:ascii="Times New Roman" w:hAnsi="Times New Roman" w:cs="Times New Roman"/>
          <w:sz w:val="24"/>
          <w:szCs w:val="24"/>
          <w:lang w:val="en-GB"/>
        </w:rPr>
        <w:t xml:space="preserve">low mobility and negligible residual CFO, PT-RS </w:t>
      </w:r>
      <w:r w:rsidR="008E5DEE">
        <w:rPr>
          <w:rFonts w:ascii="Times New Roman" w:hAnsi="Times New Roman" w:cs="Times New Roman"/>
          <w:sz w:val="24"/>
          <w:szCs w:val="24"/>
          <w:lang w:val="en-GB"/>
        </w:rPr>
        <w:t>are not</w:t>
      </w:r>
      <w:r>
        <w:rPr>
          <w:rFonts w:ascii="Times New Roman" w:hAnsi="Times New Roman" w:cs="Times New Roman"/>
          <w:sz w:val="24"/>
          <w:szCs w:val="24"/>
          <w:lang w:val="en-GB"/>
        </w:rPr>
        <w:t xml:space="preserve"> needed for the low MCS/SNR </w:t>
      </w:r>
      <w:r w:rsidR="00385E46">
        <w:rPr>
          <w:rFonts w:ascii="Times New Roman" w:hAnsi="Times New Roman" w:cs="Times New Roman"/>
          <w:sz w:val="24"/>
          <w:szCs w:val="24"/>
          <w:lang w:val="en-GB"/>
        </w:rPr>
        <w:t>scenarios</w:t>
      </w:r>
      <w:r>
        <w:rPr>
          <w:rFonts w:ascii="Times New Roman" w:hAnsi="Times New Roman" w:cs="Times New Roman"/>
          <w:sz w:val="24"/>
          <w:szCs w:val="24"/>
          <w:lang w:val="en-GB"/>
        </w:rPr>
        <w:t>.</w:t>
      </w:r>
    </w:p>
    <w:p w14:paraId="524098E1" w14:textId="4524D9F4" w:rsidR="00424B98" w:rsidRPr="00213A91" w:rsidRDefault="00424B98" w:rsidP="00424B98">
      <w:pPr>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2:</w:t>
      </w:r>
      <w:r w:rsidRPr="001C458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PT-RS </w:t>
      </w:r>
      <w:r w:rsidR="00F41254">
        <w:rPr>
          <w:rFonts w:ascii="Times New Roman" w:eastAsia="Calibri" w:hAnsi="Times New Roman" w:cs="Times New Roman"/>
          <w:sz w:val="24"/>
          <w:szCs w:val="24"/>
        </w:rPr>
        <w:t>need not be activated in</w:t>
      </w:r>
      <w:r>
        <w:rPr>
          <w:rFonts w:ascii="Times New Roman" w:eastAsia="Calibri" w:hAnsi="Times New Roman" w:cs="Times New Roman"/>
          <w:sz w:val="24"/>
          <w:szCs w:val="24"/>
        </w:rPr>
        <w:t xml:space="preserve"> certain </w:t>
      </w:r>
      <w:r w:rsidR="001C564F">
        <w:rPr>
          <w:rFonts w:ascii="Times New Roman" w:eastAsia="Calibri" w:hAnsi="Times New Roman" w:cs="Times New Roman"/>
          <w:sz w:val="24"/>
          <w:szCs w:val="24"/>
        </w:rPr>
        <w:t xml:space="preserve">narrow </w:t>
      </w:r>
      <w:r w:rsidR="00F41254">
        <w:rPr>
          <w:rFonts w:ascii="Times New Roman" w:eastAsia="Calibri" w:hAnsi="Times New Roman" w:cs="Times New Roman"/>
          <w:sz w:val="24"/>
          <w:szCs w:val="24"/>
        </w:rPr>
        <w:t>scenarios</w:t>
      </w:r>
      <w:r>
        <w:rPr>
          <w:rFonts w:ascii="Times New Roman" w:eastAsia="Calibri" w:hAnsi="Times New Roman" w:cs="Times New Roman"/>
          <w:sz w:val="24"/>
          <w:szCs w:val="24"/>
        </w:rPr>
        <w:t>, e.g. in the case of low FO</w:t>
      </w:r>
      <w:r w:rsidR="001C564F">
        <w:rPr>
          <w:rFonts w:ascii="Times New Roman" w:eastAsia="Calibri" w:hAnsi="Times New Roman" w:cs="Times New Roman"/>
          <w:sz w:val="24"/>
          <w:szCs w:val="24"/>
        </w:rPr>
        <w:t>, low UE mobility,</w:t>
      </w:r>
      <w:r>
        <w:rPr>
          <w:rFonts w:ascii="Times New Roman" w:eastAsia="Calibri" w:hAnsi="Times New Roman" w:cs="Times New Roman"/>
          <w:sz w:val="24"/>
          <w:szCs w:val="24"/>
        </w:rPr>
        <w:t xml:space="preserve"> and low </w:t>
      </w:r>
      <w:r w:rsidR="00F41254">
        <w:rPr>
          <w:rFonts w:ascii="Times New Roman" w:eastAsia="Calibri" w:hAnsi="Times New Roman" w:cs="Times New Roman"/>
          <w:sz w:val="24"/>
          <w:szCs w:val="24"/>
        </w:rPr>
        <w:t>SNR</w:t>
      </w:r>
      <w:r>
        <w:rPr>
          <w:rFonts w:ascii="Times New Roman" w:eastAsia="Calibri" w:hAnsi="Times New Roman" w:cs="Times New Roman"/>
          <w:sz w:val="24"/>
          <w:szCs w:val="24"/>
        </w:rPr>
        <w:t>.</w:t>
      </w:r>
    </w:p>
    <w:p w14:paraId="3D104CD2" w14:textId="4E184074" w:rsidR="00424B98" w:rsidRPr="00F41254" w:rsidRDefault="00F41254" w:rsidP="00F41254">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Proposal 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For DFT-s-OFDM, PT-RS should be configurable by gNB.</w:t>
      </w:r>
    </w:p>
    <w:p w14:paraId="253A106C" w14:textId="4085D3CD" w:rsidR="00EE473C" w:rsidRDefault="004C094F" w:rsidP="00213A91">
      <w:pPr>
        <w:jc w:val="center"/>
        <w:rPr>
          <w:lang w:val="en-GB"/>
        </w:rPr>
      </w:pPr>
      <w:r>
        <w:rPr>
          <w:noProof/>
        </w:rPr>
        <w:drawing>
          <wp:inline distT="0" distB="0" distL="0" distR="0" wp14:anchorId="691B339D" wp14:editId="2AA11637">
            <wp:extent cx="5436533" cy="4162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_PTRS_with_doppler2.jpg"/>
                    <pic:cNvPicPr/>
                  </pic:nvPicPr>
                  <pic:blipFill>
                    <a:blip r:embed="rId13">
                      <a:extLst>
                        <a:ext uri="{28A0092B-C50C-407E-A947-70E740481C1C}">
                          <a14:useLocalDpi xmlns:a14="http://schemas.microsoft.com/office/drawing/2010/main" val="0"/>
                        </a:ext>
                      </a:extLst>
                    </a:blip>
                    <a:stretch>
                      <a:fillRect/>
                    </a:stretch>
                  </pic:blipFill>
                  <pic:spPr>
                    <a:xfrm>
                      <a:off x="0" y="0"/>
                      <a:ext cx="5439133" cy="4164416"/>
                    </a:xfrm>
                    <a:prstGeom prst="rect">
                      <a:avLst/>
                    </a:prstGeom>
                  </pic:spPr>
                </pic:pic>
              </a:graphicData>
            </a:graphic>
          </wp:inline>
        </w:drawing>
      </w:r>
    </w:p>
    <w:p w14:paraId="2F404E9B" w14:textId="202178E3" w:rsidR="00C02EB4" w:rsidRDefault="00C02EB4" w:rsidP="00C02EB4">
      <w:pPr>
        <w:jc w:val="center"/>
        <w:rPr>
          <w:rFonts w:ascii="Times New Roman" w:hAnsi="Times New Roman" w:cs="Times New Roman"/>
          <w:b/>
          <w:sz w:val="24"/>
          <w:szCs w:val="24"/>
          <w:lang w:val="en-GB"/>
        </w:rPr>
      </w:pPr>
      <w:r w:rsidRPr="00C02EB4">
        <w:rPr>
          <w:rFonts w:ascii="Times New Roman" w:hAnsi="Times New Roman" w:cs="Times New Roman"/>
          <w:b/>
          <w:sz w:val="24"/>
          <w:szCs w:val="24"/>
          <w:lang w:val="en-GB"/>
        </w:rPr>
        <w:t xml:space="preserve">Figure </w:t>
      </w:r>
      <w:r w:rsidR="00B638BD">
        <w:rPr>
          <w:rFonts w:ascii="Times New Roman" w:hAnsi="Times New Roman" w:cs="Times New Roman"/>
          <w:b/>
          <w:sz w:val="24"/>
          <w:szCs w:val="24"/>
          <w:lang w:val="en-GB"/>
        </w:rPr>
        <w:t>1</w:t>
      </w:r>
      <w:r w:rsidRPr="00C02EB4">
        <w:rPr>
          <w:rFonts w:ascii="Times New Roman" w:hAnsi="Times New Roman" w:cs="Times New Roman"/>
          <w:b/>
          <w:sz w:val="24"/>
          <w:szCs w:val="24"/>
          <w:lang w:val="en-GB"/>
        </w:rPr>
        <w:t xml:space="preserve">. EVM performance with </w:t>
      </w:r>
      <w:r w:rsidR="004C094F">
        <w:rPr>
          <w:rFonts w:ascii="Times New Roman" w:hAnsi="Times New Roman" w:cs="Times New Roman"/>
          <w:b/>
          <w:sz w:val="24"/>
          <w:szCs w:val="24"/>
          <w:lang w:val="en-GB"/>
        </w:rPr>
        <w:t>no PT-RS</w:t>
      </w:r>
    </w:p>
    <w:p w14:paraId="2E5872CA" w14:textId="1A8588F5" w:rsidR="00B638BD" w:rsidRDefault="00B638BD" w:rsidP="00C02EB4">
      <w:pPr>
        <w:jc w:val="center"/>
        <w:rPr>
          <w:rFonts w:ascii="Times New Roman" w:hAnsi="Times New Roman" w:cs="Times New Roman"/>
          <w:b/>
          <w:sz w:val="24"/>
          <w:szCs w:val="24"/>
          <w:lang w:val="en-GB"/>
        </w:rPr>
      </w:pPr>
      <w:r>
        <w:rPr>
          <w:rFonts w:ascii="Times New Roman" w:hAnsi="Times New Roman" w:cs="Times New Roman"/>
          <w:b/>
          <w:noProof/>
          <w:sz w:val="24"/>
          <w:szCs w:val="24"/>
        </w:rPr>
        <w:lastRenderedPageBreak/>
        <w:drawing>
          <wp:inline distT="0" distB="0" distL="0" distR="0" wp14:anchorId="0FE3CD17" wp14:editId="58149067">
            <wp:extent cx="5125519" cy="392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_PTRS_without_doppler.jpg"/>
                    <pic:cNvPicPr/>
                  </pic:nvPicPr>
                  <pic:blipFill>
                    <a:blip r:embed="rId14">
                      <a:extLst>
                        <a:ext uri="{28A0092B-C50C-407E-A947-70E740481C1C}">
                          <a14:useLocalDpi xmlns:a14="http://schemas.microsoft.com/office/drawing/2010/main" val="0"/>
                        </a:ext>
                      </a:extLst>
                    </a:blip>
                    <a:stretch>
                      <a:fillRect/>
                    </a:stretch>
                  </pic:blipFill>
                  <pic:spPr>
                    <a:xfrm>
                      <a:off x="0" y="0"/>
                      <a:ext cx="5127759" cy="3926015"/>
                    </a:xfrm>
                    <a:prstGeom prst="rect">
                      <a:avLst/>
                    </a:prstGeom>
                  </pic:spPr>
                </pic:pic>
              </a:graphicData>
            </a:graphic>
          </wp:inline>
        </w:drawing>
      </w:r>
    </w:p>
    <w:p w14:paraId="2BB37F30" w14:textId="6B7CB64A" w:rsidR="004741E4" w:rsidRPr="00F41254" w:rsidRDefault="00B638BD" w:rsidP="00F41254">
      <w:pPr>
        <w:jc w:val="center"/>
        <w:rPr>
          <w:rFonts w:ascii="Times New Roman" w:hAnsi="Times New Roman" w:cs="Times New Roman"/>
          <w:b/>
          <w:sz w:val="24"/>
          <w:szCs w:val="24"/>
          <w:lang w:val="en-GB"/>
        </w:rPr>
      </w:pPr>
      <w:r w:rsidRPr="00C02EB4">
        <w:rPr>
          <w:rFonts w:ascii="Times New Roman" w:hAnsi="Times New Roman" w:cs="Times New Roman"/>
          <w:b/>
          <w:sz w:val="24"/>
          <w:szCs w:val="24"/>
          <w:lang w:val="en-GB"/>
        </w:rPr>
        <w:t xml:space="preserve">Figure </w:t>
      </w:r>
      <w:r>
        <w:rPr>
          <w:rFonts w:ascii="Times New Roman" w:hAnsi="Times New Roman" w:cs="Times New Roman"/>
          <w:b/>
          <w:sz w:val="24"/>
          <w:szCs w:val="24"/>
          <w:lang w:val="en-GB"/>
        </w:rPr>
        <w:t>2</w:t>
      </w:r>
      <w:r w:rsidRPr="00C02EB4">
        <w:rPr>
          <w:rFonts w:ascii="Times New Roman" w:hAnsi="Times New Roman" w:cs="Times New Roman"/>
          <w:b/>
          <w:sz w:val="24"/>
          <w:szCs w:val="24"/>
          <w:lang w:val="en-GB"/>
        </w:rPr>
        <w:t xml:space="preserve">. EVM performance with </w:t>
      </w:r>
      <w:r>
        <w:rPr>
          <w:rFonts w:ascii="Times New Roman" w:hAnsi="Times New Roman" w:cs="Times New Roman"/>
          <w:b/>
          <w:sz w:val="24"/>
          <w:szCs w:val="24"/>
          <w:lang w:val="en-GB"/>
        </w:rPr>
        <w:t>no PT-RS (assuming no CFO and</w:t>
      </w:r>
      <w:r w:rsidR="001C564F">
        <w:rPr>
          <w:rFonts w:ascii="Times New Roman" w:hAnsi="Times New Roman" w:cs="Times New Roman"/>
          <w:b/>
          <w:sz w:val="24"/>
          <w:szCs w:val="24"/>
          <w:lang w:val="en-GB"/>
        </w:rPr>
        <w:t xml:space="preserve"> no</w:t>
      </w:r>
      <w:r>
        <w:rPr>
          <w:rFonts w:ascii="Times New Roman" w:hAnsi="Times New Roman" w:cs="Times New Roman"/>
          <w:b/>
          <w:sz w:val="24"/>
          <w:szCs w:val="24"/>
          <w:lang w:val="en-GB"/>
        </w:rPr>
        <w:t xml:space="preserve"> Doppler)</w:t>
      </w:r>
    </w:p>
    <w:p w14:paraId="77A21CDA" w14:textId="4AE31CB0" w:rsidR="00BF3FC4" w:rsidRDefault="001C0DBE" w:rsidP="00BF3FC4">
      <w:pPr>
        <w:pStyle w:val="Heading1"/>
        <w:rPr>
          <w:rFonts w:ascii="Times New Roman" w:eastAsiaTheme="minorEastAsia" w:hAnsi="Times New Roman" w:cs="Times New Roman"/>
        </w:rPr>
      </w:pPr>
      <w:r>
        <w:rPr>
          <w:rFonts w:ascii="Times New Roman" w:eastAsiaTheme="minorEastAsia" w:hAnsi="Times New Roman" w:cs="Times New Roman"/>
        </w:rPr>
        <w:t>Pre-DFT and p</w:t>
      </w:r>
      <w:r w:rsidR="008E5DEE">
        <w:rPr>
          <w:rFonts w:ascii="Times New Roman" w:eastAsiaTheme="minorEastAsia" w:hAnsi="Times New Roman" w:cs="Times New Roman"/>
        </w:rPr>
        <w:t>ost-DFT insertion of PT-RS for DFT-s-OFDM</w:t>
      </w:r>
    </w:p>
    <w:p w14:paraId="45C35006" w14:textId="275AACF9" w:rsidR="001F3284" w:rsidRDefault="00776BAF" w:rsidP="00114259">
      <w:pPr>
        <w:rPr>
          <w:rFonts w:ascii="Times New Roman" w:hAnsi="Times New Roman" w:cs="Times New Roman"/>
          <w:sz w:val="24"/>
          <w:szCs w:val="24"/>
          <w:lang w:val="en-GB"/>
        </w:rPr>
      </w:pPr>
      <w:r>
        <w:rPr>
          <w:rFonts w:ascii="Times New Roman" w:hAnsi="Times New Roman" w:cs="Times New Roman"/>
          <w:sz w:val="24"/>
          <w:szCs w:val="24"/>
          <w:lang w:val="en-GB"/>
        </w:rPr>
        <w:t>There are two types of approach</w:t>
      </w:r>
      <w:r w:rsidR="00385E46">
        <w:rPr>
          <w:rFonts w:ascii="Times New Roman" w:hAnsi="Times New Roman" w:cs="Times New Roman"/>
          <w:sz w:val="24"/>
          <w:szCs w:val="24"/>
          <w:lang w:val="en-GB"/>
        </w:rPr>
        <w:t>es</w:t>
      </w:r>
      <w:r>
        <w:rPr>
          <w:rFonts w:ascii="Times New Roman" w:hAnsi="Times New Roman" w:cs="Times New Roman"/>
          <w:sz w:val="24"/>
          <w:szCs w:val="24"/>
          <w:lang w:val="en-GB"/>
        </w:rPr>
        <w:t xml:space="preserve"> to insert PT-RS for DFT-s-OFDM</w:t>
      </w:r>
      <w:r w:rsidR="001C0DBE">
        <w:rPr>
          <w:rFonts w:ascii="Times New Roman" w:hAnsi="Times New Roman" w:cs="Times New Roman"/>
          <w:sz w:val="24"/>
          <w:szCs w:val="24"/>
          <w:lang w:val="en-GB"/>
        </w:rPr>
        <w:t xml:space="preserve"> at transmitters</w:t>
      </w:r>
      <w:r>
        <w:rPr>
          <w:rFonts w:ascii="Times New Roman" w:hAnsi="Times New Roman" w:cs="Times New Roman"/>
          <w:sz w:val="24"/>
          <w:szCs w:val="24"/>
          <w:lang w:val="en-GB"/>
        </w:rPr>
        <w:t>: (</w:t>
      </w:r>
      <w:proofErr w:type="spellStart"/>
      <w:r>
        <w:rPr>
          <w:rFonts w:ascii="Times New Roman" w:hAnsi="Times New Roman" w:cs="Times New Roman"/>
          <w:sz w:val="24"/>
          <w:szCs w:val="24"/>
          <w:lang w:val="en-GB"/>
        </w:rPr>
        <w:t>i</w:t>
      </w:r>
      <w:proofErr w:type="spellEnd"/>
      <w:r>
        <w:rPr>
          <w:rFonts w:ascii="Times New Roman" w:hAnsi="Times New Roman" w:cs="Times New Roman"/>
          <w:sz w:val="24"/>
          <w:szCs w:val="24"/>
          <w:lang w:val="en-GB"/>
        </w:rPr>
        <w:t>)</w:t>
      </w:r>
      <w:r w:rsidR="001C0DBE">
        <w:rPr>
          <w:rFonts w:ascii="Times New Roman" w:hAnsi="Times New Roman" w:cs="Times New Roman"/>
          <w:sz w:val="24"/>
          <w:szCs w:val="24"/>
          <w:lang w:val="en-GB"/>
        </w:rPr>
        <w:t xml:space="preserve"> pre-DFT insertion; and (ii) post-DFT insertion</w:t>
      </w:r>
      <w:r w:rsidR="00385E46">
        <w:rPr>
          <w:rFonts w:ascii="Times New Roman" w:hAnsi="Times New Roman" w:cs="Times New Roman"/>
          <w:sz w:val="24"/>
          <w:szCs w:val="24"/>
          <w:lang w:val="en-GB"/>
        </w:rPr>
        <w:t xml:space="preserve">, as discussed below. </w:t>
      </w:r>
      <w:r w:rsidR="001C0DBE">
        <w:rPr>
          <w:rFonts w:ascii="Times New Roman" w:hAnsi="Times New Roman" w:cs="Times New Roman"/>
          <w:sz w:val="24"/>
          <w:szCs w:val="24"/>
          <w:lang w:val="en-GB"/>
        </w:rPr>
        <w:t xml:space="preserve">Figure 3 depicts the diagram for the pre-DFT insertion, where the PT-RS pilots are inserted in the time domain before the DFT operation. One major </w:t>
      </w:r>
      <w:proofErr w:type="spellStart"/>
      <w:r w:rsidR="001C0DBE">
        <w:rPr>
          <w:rFonts w:ascii="Times New Roman" w:hAnsi="Times New Roman" w:cs="Times New Roman"/>
          <w:sz w:val="24"/>
          <w:szCs w:val="24"/>
          <w:lang w:val="en-GB"/>
        </w:rPr>
        <w:t>advantange</w:t>
      </w:r>
      <w:proofErr w:type="spellEnd"/>
      <w:r w:rsidR="001C0DBE">
        <w:rPr>
          <w:rFonts w:ascii="Times New Roman" w:hAnsi="Times New Roman" w:cs="Times New Roman"/>
          <w:sz w:val="24"/>
          <w:szCs w:val="24"/>
          <w:lang w:val="en-GB"/>
        </w:rPr>
        <w:t xml:space="preserve"> of pre-DFT insertion is </w:t>
      </w:r>
      <w:r w:rsidR="00385E46">
        <w:rPr>
          <w:rFonts w:ascii="Times New Roman" w:hAnsi="Times New Roman" w:cs="Times New Roman"/>
          <w:sz w:val="24"/>
          <w:szCs w:val="24"/>
          <w:lang w:val="en-GB"/>
        </w:rPr>
        <w:t>to maintain</w:t>
      </w:r>
      <w:r w:rsidR="001C0DBE">
        <w:rPr>
          <w:rFonts w:ascii="Times New Roman" w:hAnsi="Times New Roman" w:cs="Times New Roman"/>
          <w:sz w:val="24"/>
          <w:szCs w:val="24"/>
          <w:lang w:val="en-GB"/>
        </w:rPr>
        <w:t xml:space="preserve"> the low PAPR property of DFT-s-OFDM.</w:t>
      </w:r>
    </w:p>
    <w:p w14:paraId="72D4DE77" w14:textId="5731A886" w:rsidR="00776BAF" w:rsidRDefault="00776BAF" w:rsidP="00776BAF">
      <w:pPr>
        <w:jc w:val="center"/>
      </w:pPr>
      <w:r>
        <w:object w:dxaOrig="13619" w:dyaOrig="3616" w14:anchorId="4DF22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23.05pt" o:ole="">
            <v:imagedata r:id="rId15" o:title=""/>
          </v:shape>
          <o:OLEObject Type="Embed" ProgID="Visio.Drawing.11" ShapeID="_x0000_i1025" DrawAspect="Content" ObjectID="_1547929741" r:id="rId16"/>
        </w:object>
      </w:r>
    </w:p>
    <w:p w14:paraId="271B1158" w14:textId="4AB33963" w:rsidR="00776BAF" w:rsidRDefault="00776BAF" w:rsidP="007841D2">
      <w:pPr>
        <w:jc w:val="center"/>
        <w:rPr>
          <w:rFonts w:ascii="Times New Roman" w:hAnsi="Times New Roman" w:cs="Times New Roman"/>
          <w:b/>
          <w:sz w:val="24"/>
          <w:szCs w:val="24"/>
          <w:lang w:val="en-GB"/>
        </w:rPr>
      </w:pPr>
      <w:r w:rsidRPr="00C02EB4">
        <w:rPr>
          <w:rFonts w:ascii="Times New Roman" w:hAnsi="Times New Roman" w:cs="Times New Roman"/>
          <w:b/>
          <w:sz w:val="24"/>
          <w:szCs w:val="24"/>
          <w:lang w:val="en-GB"/>
        </w:rPr>
        <w:t xml:space="preserve">Figure </w:t>
      </w:r>
      <w:r>
        <w:rPr>
          <w:rFonts w:ascii="Times New Roman" w:hAnsi="Times New Roman" w:cs="Times New Roman"/>
          <w:b/>
          <w:sz w:val="24"/>
          <w:szCs w:val="24"/>
          <w:lang w:val="en-GB"/>
        </w:rPr>
        <w:t>3</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Pre-DFT PT-RS insertion</w:t>
      </w:r>
    </w:p>
    <w:p w14:paraId="58AD6733" w14:textId="26C6612C" w:rsidR="007841D2" w:rsidRDefault="007841D2" w:rsidP="007841D2">
      <w:pPr>
        <w:rPr>
          <w:rFonts w:ascii="Times New Roman" w:hAnsi="Times New Roman" w:cs="Times New Roman"/>
          <w:sz w:val="24"/>
          <w:szCs w:val="24"/>
          <w:lang w:val="en-GB"/>
        </w:rPr>
      </w:pPr>
      <w:r>
        <w:rPr>
          <w:rFonts w:ascii="Times New Roman" w:hAnsi="Times New Roman" w:cs="Times New Roman"/>
          <w:sz w:val="24"/>
          <w:szCs w:val="24"/>
          <w:lang w:val="en-GB"/>
        </w:rPr>
        <w:t>For the post-DFT approach, we consider three specific methods to insert PT-RS, as depicted in Figure 4 (a)-(c):</w:t>
      </w:r>
    </w:p>
    <w:p w14:paraId="264EB4DA" w14:textId="485EEA79"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Method 1: Perform a (</w:t>
      </w:r>
      <w:r w:rsidRPr="00434B53">
        <w:rPr>
          <w:rFonts w:ascii="Times New Roman" w:hAnsi="Times New Roman" w:cs="Times New Roman"/>
          <w:i/>
          <w:sz w:val="24"/>
          <w:szCs w:val="24"/>
          <w:lang w:val="en-GB"/>
        </w:rPr>
        <w:t>M-r</w:t>
      </w:r>
      <w:r>
        <w:rPr>
          <w:rFonts w:ascii="Times New Roman" w:hAnsi="Times New Roman" w:cs="Times New Roman"/>
          <w:sz w:val="24"/>
          <w:szCs w:val="24"/>
          <w:lang w:val="en-GB"/>
        </w:rPr>
        <w:t xml:space="preserve">)-size DFT to data symbols, and insert </w:t>
      </w:r>
      <w:r w:rsidRPr="00434B53">
        <w:rPr>
          <w:rFonts w:ascii="Times New Roman" w:hAnsi="Times New Roman" w:cs="Times New Roman"/>
          <w:i/>
          <w:sz w:val="24"/>
          <w:szCs w:val="24"/>
          <w:lang w:val="en-GB"/>
        </w:rPr>
        <w:t>r</w:t>
      </w:r>
      <w:r>
        <w:rPr>
          <w:rFonts w:ascii="Times New Roman" w:hAnsi="Times New Roman" w:cs="Times New Roman"/>
          <w:sz w:val="24"/>
          <w:szCs w:val="24"/>
          <w:lang w:val="en-GB"/>
        </w:rPr>
        <w:t xml:space="preserve"> symbols of PT-RS directly in frequency domain, as shown in Figure 4(a)</w:t>
      </w:r>
      <w:r w:rsidR="00434B53">
        <w:rPr>
          <w:rFonts w:ascii="Times New Roman" w:hAnsi="Times New Roman" w:cs="Times New Roman"/>
          <w:sz w:val="24"/>
          <w:szCs w:val="24"/>
          <w:lang w:val="en-GB"/>
        </w:rPr>
        <w:t>;</w:t>
      </w:r>
    </w:p>
    <w:p w14:paraId="6A9BBA7F" w14:textId="5CAA9283"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Method 2: Perform a </w:t>
      </w:r>
      <w:r w:rsidRPr="00434B53">
        <w:rPr>
          <w:rFonts w:ascii="Times New Roman" w:hAnsi="Times New Roman" w:cs="Times New Roman"/>
          <w:i/>
          <w:sz w:val="24"/>
          <w:szCs w:val="24"/>
          <w:lang w:val="en-GB"/>
        </w:rPr>
        <w:t>M</w:t>
      </w:r>
      <w:r>
        <w:rPr>
          <w:rFonts w:ascii="Times New Roman" w:hAnsi="Times New Roman" w:cs="Times New Roman"/>
          <w:sz w:val="24"/>
          <w:szCs w:val="24"/>
          <w:lang w:val="en-GB"/>
        </w:rPr>
        <w:t xml:space="preserve">-size DFT to data symbols, and </w:t>
      </w:r>
      <w:r w:rsidR="00434B53">
        <w:rPr>
          <w:rFonts w:ascii="Times New Roman" w:hAnsi="Times New Roman" w:cs="Times New Roman"/>
          <w:sz w:val="24"/>
          <w:szCs w:val="24"/>
          <w:lang w:val="en-GB"/>
        </w:rPr>
        <w:t xml:space="preserve">then </w:t>
      </w:r>
      <w:r>
        <w:rPr>
          <w:rFonts w:ascii="Times New Roman" w:hAnsi="Times New Roman" w:cs="Times New Roman"/>
          <w:sz w:val="24"/>
          <w:szCs w:val="24"/>
          <w:lang w:val="en-GB"/>
        </w:rPr>
        <w:t xml:space="preserve">puncture </w:t>
      </w:r>
      <w:r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tones of the DFT </w:t>
      </w:r>
      <w:proofErr w:type="spellStart"/>
      <w:r w:rsidR="00434B53">
        <w:rPr>
          <w:rFonts w:ascii="Times New Roman" w:hAnsi="Times New Roman" w:cs="Times New Roman"/>
          <w:sz w:val="24"/>
          <w:szCs w:val="24"/>
          <w:lang w:val="en-GB"/>
        </w:rPr>
        <w:t>ouput</w:t>
      </w:r>
      <w:proofErr w:type="spellEnd"/>
      <w:r>
        <w:rPr>
          <w:rFonts w:ascii="Times New Roman" w:hAnsi="Times New Roman" w:cs="Times New Roman"/>
          <w:sz w:val="24"/>
          <w:szCs w:val="24"/>
          <w:lang w:val="en-GB"/>
        </w:rPr>
        <w:t xml:space="preserve"> to insert </w:t>
      </w:r>
      <w:r w:rsidR="00385E46" w:rsidRPr="00385E46">
        <w:rPr>
          <w:rFonts w:ascii="Times New Roman" w:hAnsi="Times New Roman" w:cs="Times New Roman"/>
          <w:i/>
          <w:sz w:val="24"/>
          <w:szCs w:val="24"/>
          <w:lang w:val="en-GB"/>
        </w:rPr>
        <w:t>r</w:t>
      </w:r>
      <w:r w:rsidR="00385E46">
        <w:rPr>
          <w:rFonts w:ascii="Times New Roman" w:hAnsi="Times New Roman" w:cs="Times New Roman"/>
          <w:sz w:val="24"/>
          <w:szCs w:val="24"/>
          <w:lang w:val="en-GB"/>
        </w:rPr>
        <w:t xml:space="preserve"> </w:t>
      </w:r>
      <w:r>
        <w:rPr>
          <w:rFonts w:ascii="Times New Roman" w:hAnsi="Times New Roman" w:cs="Times New Roman"/>
          <w:sz w:val="24"/>
          <w:szCs w:val="24"/>
          <w:lang w:val="en-GB"/>
        </w:rPr>
        <w:t>PT-RS pilots, as shown in Figure 4(b)</w:t>
      </w:r>
      <w:r w:rsidR="00434B53">
        <w:rPr>
          <w:rFonts w:ascii="Times New Roman" w:hAnsi="Times New Roman" w:cs="Times New Roman"/>
          <w:sz w:val="24"/>
          <w:szCs w:val="24"/>
          <w:lang w:val="en-GB"/>
        </w:rPr>
        <w:t>;</w:t>
      </w:r>
    </w:p>
    <w:p w14:paraId="42BC8948" w14:textId="315F258E"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 xml:space="preserve">Method 3: </w:t>
      </w:r>
      <w:r w:rsidR="00434B53">
        <w:rPr>
          <w:rFonts w:ascii="Times New Roman" w:hAnsi="Times New Roman" w:cs="Times New Roman"/>
          <w:sz w:val="24"/>
          <w:szCs w:val="24"/>
          <w:lang w:val="en-GB"/>
        </w:rPr>
        <w:t xml:space="preserve">Perform a </w:t>
      </w:r>
      <w:r w:rsidR="00434B53" w:rsidRPr="00434B53">
        <w:rPr>
          <w:rFonts w:ascii="Times New Roman" w:hAnsi="Times New Roman" w:cs="Times New Roman"/>
          <w:i/>
          <w:sz w:val="24"/>
          <w:szCs w:val="24"/>
          <w:lang w:val="en-GB"/>
        </w:rPr>
        <w:t>M</w:t>
      </w:r>
      <w:r w:rsidR="00434B53">
        <w:rPr>
          <w:rFonts w:ascii="Times New Roman" w:hAnsi="Times New Roman" w:cs="Times New Roman"/>
          <w:sz w:val="24"/>
          <w:szCs w:val="24"/>
          <w:lang w:val="en-GB"/>
        </w:rPr>
        <w:t xml:space="preserve">-size DFT to data symbols, where </w:t>
      </w:r>
      <w:r w:rsidR="00434B53"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DFT input symbols are non-data auxiliary symbols; the </w:t>
      </w:r>
      <w:r w:rsidR="005E3F84">
        <w:rPr>
          <w:rFonts w:ascii="Times New Roman" w:hAnsi="Times New Roman" w:cs="Times New Roman"/>
          <w:sz w:val="24"/>
          <w:szCs w:val="24"/>
          <w:lang w:val="en-GB"/>
        </w:rPr>
        <w:t>use</w:t>
      </w:r>
      <w:r w:rsidR="00434B53">
        <w:rPr>
          <w:rFonts w:ascii="Times New Roman" w:hAnsi="Times New Roman" w:cs="Times New Roman"/>
          <w:sz w:val="24"/>
          <w:szCs w:val="24"/>
          <w:lang w:val="en-GB"/>
        </w:rPr>
        <w:t xml:space="preserve"> of the auxiliary symbols is to control the phases of </w:t>
      </w:r>
      <w:r w:rsidR="00434B53"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w:t>
      </w:r>
      <w:r w:rsidR="00385E46">
        <w:rPr>
          <w:rFonts w:ascii="Times New Roman" w:hAnsi="Times New Roman" w:cs="Times New Roman"/>
          <w:sz w:val="24"/>
          <w:szCs w:val="24"/>
          <w:lang w:val="en-GB"/>
        </w:rPr>
        <w:t>DFT output tones</w:t>
      </w:r>
      <w:r w:rsidR="00434B53">
        <w:rPr>
          <w:rFonts w:ascii="Times New Roman" w:hAnsi="Times New Roman" w:cs="Times New Roman"/>
          <w:sz w:val="24"/>
          <w:szCs w:val="24"/>
          <w:lang w:val="en-GB"/>
        </w:rPr>
        <w:t xml:space="preserve"> as pre-defined values, </w:t>
      </w:r>
      <w:r w:rsidR="00385E46">
        <w:rPr>
          <w:rFonts w:ascii="Times New Roman" w:hAnsi="Times New Roman" w:cs="Times New Roman"/>
          <w:sz w:val="24"/>
          <w:szCs w:val="24"/>
          <w:lang w:val="en-GB"/>
        </w:rPr>
        <w:t xml:space="preserve">such that they can be used as PT-RS, </w:t>
      </w:r>
      <w:r w:rsidR="00434B53">
        <w:rPr>
          <w:rFonts w:ascii="Times New Roman" w:hAnsi="Times New Roman" w:cs="Times New Roman"/>
          <w:sz w:val="24"/>
          <w:szCs w:val="24"/>
          <w:lang w:val="en-GB"/>
        </w:rPr>
        <w:t>as shown in Figure 4(c)</w:t>
      </w:r>
      <w:r w:rsidR="00440D2D">
        <w:rPr>
          <w:rFonts w:ascii="Times New Roman" w:hAnsi="Times New Roman" w:cs="Times New Roman"/>
          <w:sz w:val="24"/>
          <w:szCs w:val="24"/>
          <w:lang w:val="en-GB"/>
        </w:rPr>
        <w:t>.</w:t>
      </w:r>
    </w:p>
    <w:p w14:paraId="02E29B29" w14:textId="48F05F52" w:rsidR="00440D2D" w:rsidRDefault="001C564F" w:rsidP="00440D2D">
      <w:pPr>
        <w:pStyle w:val="ListParagraph"/>
        <w:jc w:val="center"/>
      </w:pPr>
      <w:r>
        <w:object w:dxaOrig="7134" w:dyaOrig="3913" w14:anchorId="4621CD8C">
          <v:shape id="_x0000_i1026" type="#_x0000_t75" style="width:342.25pt;height:187.5pt" o:ole="">
            <v:imagedata r:id="rId17" o:title=""/>
          </v:shape>
          <o:OLEObject Type="Embed" ProgID="Visio.Drawing.11" ShapeID="_x0000_i1026" DrawAspect="Content" ObjectID="_1547929742" r:id="rId18"/>
        </w:object>
      </w:r>
    </w:p>
    <w:p w14:paraId="2103E7B1" w14:textId="237665F6" w:rsidR="00440D2D" w:rsidRDefault="005E3F84" w:rsidP="00440D2D">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w:t>
      </w:r>
      <w:r w:rsidR="00440D2D">
        <w:rPr>
          <w:rFonts w:ascii="Times New Roman" w:hAnsi="Times New Roman" w:cs="Times New Roman"/>
          <w:b/>
          <w:sz w:val="24"/>
          <w:szCs w:val="24"/>
          <w:lang w:val="en-GB"/>
        </w:rPr>
        <w:t xml:space="preserve"> (a)</w:t>
      </w:r>
      <w:r w:rsidR="00440D2D" w:rsidRPr="00C02EB4">
        <w:rPr>
          <w:rFonts w:ascii="Times New Roman" w:hAnsi="Times New Roman" w:cs="Times New Roman"/>
          <w:b/>
          <w:sz w:val="24"/>
          <w:szCs w:val="24"/>
          <w:lang w:val="en-GB"/>
        </w:rPr>
        <w:t xml:space="preserve"> </w:t>
      </w:r>
      <w:r w:rsidR="00440D2D">
        <w:rPr>
          <w:rFonts w:ascii="Times New Roman" w:hAnsi="Times New Roman" w:cs="Times New Roman"/>
          <w:b/>
          <w:sz w:val="24"/>
          <w:szCs w:val="24"/>
          <w:lang w:val="en-GB"/>
        </w:rPr>
        <w:t xml:space="preserve">Diagram for </w:t>
      </w:r>
      <w:r>
        <w:rPr>
          <w:rFonts w:ascii="Times New Roman" w:hAnsi="Times New Roman" w:cs="Times New Roman"/>
          <w:b/>
          <w:sz w:val="24"/>
          <w:szCs w:val="24"/>
          <w:lang w:val="en-GB"/>
        </w:rPr>
        <w:t xml:space="preserve">post-DFT insertion </w:t>
      </w:r>
      <w:r w:rsidR="00440D2D">
        <w:rPr>
          <w:rFonts w:ascii="Times New Roman" w:hAnsi="Times New Roman" w:cs="Times New Roman"/>
          <w:b/>
          <w:sz w:val="24"/>
          <w:szCs w:val="24"/>
          <w:lang w:val="en-GB"/>
        </w:rPr>
        <w:t>Method 1</w:t>
      </w:r>
    </w:p>
    <w:p w14:paraId="412AC63D" w14:textId="24DA7616" w:rsidR="00440D2D" w:rsidRDefault="005E3F84" w:rsidP="00440D2D">
      <w:pPr>
        <w:pStyle w:val="ListParagraph"/>
        <w:jc w:val="center"/>
      </w:pPr>
      <w:r>
        <w:object w:dxaOrig="7134" w:dyaOrig="4224" w14:anchorId="36829903">
          <v:shape id="_x0000_i1027" type="#_x0000_t75" style="width:330.45pt;height:195.6pt" o:ole="">
            <v:imagedata r:id="rId19" o:title=""/>
          </v:shape>
          <o:OLEObject Type="Embed" ProgID="Visio.Drawing.11" ShapeID="_x0000_i1027" DrawAspect="Content" ObjectID="_1547929743" r:id="rId20"/>
        </w:object>
      </w:r>
    </w:p>
    <w:p w14:paraId="3DB03D79" w14:textId="73D2849A" w:rsidR="005E3F84" w:rsidRDefault="005E3F84" w:rsidP="005E3F84">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 (b)</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post-DFT insertion Method 2</w:t>
      </w:r>
    </w:p>
    <w:p w14:paraId="044A03AD" w14:textId="6822296E" w:rsidR="005E3F84" w:rsidRDefault="001C564F" w:rsidP="005E3F84">
      <w:pPr>
        <w:jc w:val="center"/>
        <w:rPr>
          <w:rFonts w:ascii="Times New Roman" w:hAnsi="Times New Roman" w:cs="Times New Roman"/>
          <w:b/>
          <w:sz w:val="24"/>
          <w:szCs w:val="24"/>
          <w:lang w:val="en-GB"/>
        </w:rPr>
      </w:pPr>
      <w:r>
        <w:object w:dxaOrig="8724" w:dyaOrig="3925" w14:anchorId="1B9865E4">
          <v:shape id="_x0000_i1028" type="#_x0000_t75" style="width:354.65pt;height:159.6pt" o:ole="">
            <v:imagedata r:id="rId21" o:title=""/>
          </v:shape>
          <o:OLEObject Type="Embed" ProgID="Visio.Drawing.11" ShapeID="_x0000_i1028" DrawAspect="Content" ObjectID="_1547929744" r:id="rId22"/>
        </w:object>
      </w:r>
    </w:p>
    <w:p w14:paraId="7733E68D" w14:textId="294DF247" w:rsidR="005E3F84" w:rsidRDefault="005E3F84" w:rsidP="005E3F84">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 (c)</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post-DFT insertion Method 3</w:t>
      </w:r>
    </w:p>
    <w:p w14:paraId="4AD38A99" w14:textId="6B7CB335" w:rsidR="007D2C4A" w:rsidRDefault="007D2C4A" w:rsidP="00E84792">
      <w:p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We summarize the disadvantages of post DFT insertion methods as follows: </w:t>
      </w:r>
    </w:p>
    <w:p w14:paraId="3995AA3A" w14:textId="097807F3" w:rsidR="005E3F84" w:rsidRPr="007D2C4A" w:rsidRDefault="00E84792"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 xml:space="preserve">For Method 1, the use of the </w:t>
      </w:r>
      <w:r w:rsidR="0082482D">
        <w:rPr>
          <w:rFonts w:ascii="Times New Roman" w:hAnsi="Times New Roman" w:cs="Times New Roman"/>
          <w:sz w:val="24"/>
          <w:szCs w:val="24"/>
          <w:lang w:val="en-GB"/>
        </w:rPr>
        <w:t>(</w:t>
      </w:r>
      <w:r w:rsidR="001C564F">
        <w:rPr>
          <w:rFonts w:ascii="Times New Roman" w:hAnsi="Times New Roman" w:cs="Times New Roman"/>
          <w:i/>
          <w:sz w:val="24"/>
          <w:szCs w:val="24"/>
          <w:lang w:val="en-GB"/>
        </w:rPr>
        <w:t>M-r</w:t>
      </w:r>
      <w:r w:rsidR="0082482D">
        <w:rPr>
          <w:rFonts w:ascii="Times New Roman" w:hAnsi="Times New Roman" w:cs="Times New Roman"/>
          <w:i/>
          <w:sz w:val="24"/>
          <w:szCs w:val="24"/>
          <w:lang w:val="en-GB"/>
        </w:rPr>
        <w:t>)</w:t>
      </w:r>
      <w:r w:rsidRPr="007D2C4A">
        <w:rPr>
          <w:rFonts w:ascii="Times New Roman" w:hAnsi="Times New Roman" w:cs="Times New Roman"/>
          <w:sz w:val="24"/>
          <w:szCs w:val="24"/>
          <w:lang w:val="en-GB"/>
        </w:rPr>
        <w:t xml:space="preserve"> point DFT may </w:t>
      </w:r>
      <w:r w:rsidR="007D2C4A" w:rsidRPr="007D2C4A">
        <w:rPr>
          <w:rFonts w:ascii="Times New Roman" w:hAnsi="Times New Roman" w:cs="Times New Roman"/>
          <w:sz w:val="24"/>
          <w:szCs w:val="24"/>
          <w:lang w:val="en-GB"/>
        </w:rPr>
        <w:t>require additional</w:t>
      </w:r>
      <w:r w:rsidRPr="007D2C4A">
        <w:rPr>
          <w:rFonts w:ascii="Times New Roman" w:hAnsi="Times New Roman" w:cs="Times New Roman"/>
          <w:sz w:val="24"/>
          <w:szCs w:val="24"/>
          <w:lang w:val="en-GB"/>
        </w:rPr>
        <w:t xml:space="preserve"> implementation complexity at</w:t>
      </w:r>
      <w:r w:rsidR="001C564F">
        <w:rPr>
          <w:rFonts w:ascii="Times New Roman" w:hAnsi="Times New Roman" w:cs="Times New Roman"/>
          <w:sz w:val="24"/>
          <w:szCs w:val="24"/>
          <w:lang w:val="en-GB"/>
        </w:rPr>
        <w:t xml:space="preserve"> both</w:t>
      </w:r>
      <w:r w:rsidRPr="007D2C4A">
        <w:rPr>
          <w:rFonts w:ascii="Times New Roman" w:hAnsi="Times New Roman" w:cs="Times New Roman"/>
          <w:sz w:val="24"/>
          <w:szCs w:val="24"/>
          <w:lang w:val="en-GB"/>
        </w:rPr>
        <w:t xml:space="preserve"> transmitter</w:t>
      </w:r>
      <w:r w:rsidR="001C564F">
        <w:rPr>
          <w:rFonts w:ascii="Times New Roman" w:hAnsi="Times New Roman" w:cs="Times New Roman"/>
          <w:sz w:val="24"/>
          <w:szCs w:val="24"/>
          <w:lang w:val="en-GB"/>
        </w:rPr>
        <w:t xml:space="preserve"> and receivers; as (</w:t>
      </w:r>
      <w:r w:rsidR="001C564F">
        <w:rPr>
          <w:rFonts w:ascii="Times New Roman" w:hAnsi="Times New Roman" w:cs="Times New Roman"/>
          <w:i/>
          <w:sz w:val="24"/>
          <w:szCs w:val="24"/>
          <w:lang w:val="en-GB"/>
        </w:rPr>
        <w:t>M-r</w:t>
      </w:r>
      <w:r w:rsidR="001C564F">
        <w:rPr>
          <w:rFonts w:ascii="Times New Roman" w:hAnsi="Times New Roman" w:cs="Times New Roman"/>
          <w:sz w:val="24"/>
          <w:szCs w:val="24"/>
          <w:lang w:val="en-GB"/>
        </w:rPr>
        <w:t xml:space="preserve">) may not be factorized by 2, 3, and 5, e.g. when </w:t>
      </w:r>
      <w:r w:rsidR="001C564F" w:rsidRPr="001C564F">
        <w:rPr>
          <w:rFonts w:ascii="Times New Roman" w:hAnsi="Times New Roman" w:cs="Times New Roman"/>
          <w:i/>
          <w:sz w:val="24"/>
          <w:szCs w:val="24"/>
          <w:lang w:val="en-GB"/>
        </w:rPr>
        <w:t>M</w:t>
      </w:r>
      <w:r w:rsidR="001C564F">
        <w:rPr>
          <w:rFonts w:ascii="Times New Roman" w:hAnsi="Times New Roman" w:cs="Times New Roman"/>
          <w:sz w:val="24"/>
          <w:szCs w:val="24"/>
          <w:lang w:val="en-GB"/>
        </w:rPr>
        <w:t xml:space="preserve">=48, </w:t>
      </w:r>
      <w:r w:rsidR="0056572F">
        <w:rPr>
          <w:rFonts w:ascii="Times New Roman" w:hAnsi="Times New Roman" w:cs="Times New Roman"/>
          <w:sz w:val="24"/>
          <w:szCs w:val="24"/>
          <w:lang w:val="en-GB"/>
        </w:rPr>
        <w:t xml:space="preserve">and </w:t>
      </w:r>
      <w:r w:rsidR="001C564F" w:rsidRPr="001C564F">
        <w:rPr>
          <w:rFonts w:ascii="Times New Roman" w:hAnsi="Times New Roman" w:cs="Times New Roman"/>
          <w:i/>
          <w:sz w:val="24"/>
          <w:szCs w:val="24"/>
          <w:lang w:val="en-GB"/>
        </w:rPr>
        <w:t>r</w:t>
      </w:r>
      <w:r w:rsidR="001C564F">
        <w:rPr>
          <w:rFonts w:ascii="Times New Roman" w:hAnsi="Times New Roman" w:cs="Times New Roman"/>
          <w:sz w:val="24"/>
          <w:szCs w:val="24"/>
          <w:lang w:val="en-GB"/>
        </w:rPr>
        <w:t xml:space="preserve">=1, </w:t>
      </w:r>
      <w:r w:rsidR="001C564F" w:rsidRPr="001C564F">
        <w:rPr>
          <w:rFonts w:ascii="Times New Roman" w:hAnsi="Times New Roman" w:cs="Times New Roman"/>
          <w:i/>
          <w:sz w:val="24"/>
          <w:szCs w:val="24"/>
          <w:lang w:val="en-GB"/>
        </w:rPr>
        <w:t>M-r</w:t>
      </w:r>
      <w:r w:rsidR="001C564F">
        <w:rPr>
          <w:rFonts w:ascii="Times New Roman" w:hAnsi="Times New Roman" w:cs="Times New Roman"/>
          <w:sz w:val="24"/>
          <w:szCs w:val="24"/>
          <w:lang w:val="en-GB"/>
        </w:rPr>
        <w:t>=47 is a prime number</w:t>
      </w:r>
      <w:r w:rsidRPr="007D2C4A">
        <w:rPr>
          <w:rFonts w:ascii="Times New Roman" w:hAnsi="Times New Roman" w:cs="Times New Roman"/>
          <w:sz w:val="24"/>
          <w:szCs w:val="24"/>
          <w:lang w:val="en-GB"/>
        </w:rPr>
        <w:t xml:space="preserve">. Besides, the cubic metric (CM) of the transmit signal increases by 0.1 dB for the QPSK modulation, compared with the CM </w:t>
      </w:r>
      <w:r w:rsidR="0056572F">
        <w:rPr>
          <w:rFonts w:ascii="Times New Roman" w:hAnsi="Times New Roman" w:cs="Times New Roman"/>
          <w:sz w:val="24"/>
          <w:szCs w:val="24"/>
          <w:lang w:val="en-GB"/>
        </w:rPr>
        <w:t>of</w:t>
      </w:r>
      <w:r w:rsidRPr="007D2C4A">
        <w:rPr>
          <w:rFonts w:ascii="Times New Roman" w:hAnsi="Times New Roman" w:cs="Times New Roman"/>
          <w:sz w:val="24"/>
          <w:szCs w:val="24"/>
          <w:lang w:val="en-GB"/>
        </w:rPr>
        <w:t xml:space="preserve"> </w:t>
      </w:r>
      <w:r w:rsidR="00A94F2A">
        <w:rPr>
          <w:rFonts w:ascii="Times New Roman" w:hAnsi="Times New Roman" w:cs="Times New Roman"/>
          <w:sz w:val="24"/>
          <w:szCs w:val="24"/>
          <w:lang w:val="en-GB"/>
        </w:rPr>
        <w:t>pre-DFT insertion</w:t>
      </w:r>
      <w:r w:rsidR="0056572F">
        <w:rPr>
          <w:rFonts w:ascii="Times New Roman" w:hAnsi="Times New Roman" w:cs="Times New Roman"/>
          <w:sz w:val="24"/>
          <w:szCs w:val="24"/>
          <w:lang w:val="en-GB"/>
        </w:rPr>
        <w:t xml:space="preserve">, which is 1.2 </w:t>
      </w:r>
      <w:proofErr w:type="spellStart"/>
      <w:r w:rsidR="0056572F">
        <w:rPr>
          <w:rFonts w:ascii="Times New Roman" w:hAnsi="Times New Roman" w:cs="Times New Roman"/>
          <w:sz w:val="24"/>
          <w:szCs w:val="24"/>
          <w:lang w:val="en-GB"/>
        </w:rPr>
        <w:t>dB.</w:t>
      </w:r>
      <w:proofErr w:type="spellEnd"/>
    </w:p>
    <w:p w14:paraId="1C28654B" w14:textId="68621CED" w:rsidR="00E84792" w:rsidRPr="007D2C4A" w:rsidRDefault="00E84792"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 xml:space="preserve">For Method 2, the major problem is the puncturing of PT-RS tones hurts the received SNR. For example, </w:t>
      </w:r>
      <w:r w:rsidR="0082482D">
        <w:rPr>
          <w:rFonts w:ascii="Times New Roman" w:hAnsi="Times New Roman" w:cs="Times New Roman"/>
          <w:sz w:val="24"/>
          <w:szCs w:val="24"/>
          <w:lang w:val="en-GB"/>
        </w:rPr>
        <w:t xml:space="preserve">with 10 dB pre-puncturing SNR, </w:t>
      </w:r>
      <w:r w:rsidRPr="007D2C4A">
        <w:rPr>
          <w:rFonts w:ascii="Times New Roman" w:hAnsi="Times New Roman" w:cs="Times New Roman"/>
          <w:sz w:val="24"/>
          <w:szCs w:val="24"/>
          <w:lang w:val="en-GB"/>
        </w:rPr>
        <w:t>when puncturing 1 PT-RS tone per every 48 tones,</w:t>
      </w:r>
      <w:r w:rsidR="0082482D">
        <w:rPr>
          <w:rFonts w:ascii="Times New Roman" w:hAnsi="Times New Roman" w:cs="Times New Roman"/>
          <w:sz w:val="24"/>
          <w:szCs w:val="24"/>
          <w:lang w:val="en-GB"/>
        </w:rPr>
        <w:t xml:space="preserve"> </w:t>
      </w:r>
      <w:r w:rsidRPr="007D2C4A">
        <w:rPr>
          <w:rFonts w:ascii="Times New Roman" w:hAnsi="Times New Roman" w:cs="Times New Roman"/>
          <w:sz w:val="24"/>
          <w:szCs w:val="24"/>
          <w:lang w:val="en-GB"/>
        </w:rPr>
        <w:t xml:space="preserve">the received </w:t>
      </w:r>
      <w:proofErr w:type="gramStart"/>
      <w:r w:rsidRPr="007D2C4A">
        <w:rPr>
          <w:rFonts w:ascii="Times New Roman" w:hAnsi="Times New Roman" w:cs="Times New Roman"/>
          <w:sz w:val="24"/>
          <w:szCs w:val="24"/>
          <w:lang w:val="en-GB"/>
        </w:rPr>
        <w:t>SNR  decreases</w:t>
      </w:r>
      <w:proofErr w:type="gramEnd"/>
      <w:r w:rsidRPr="007D2C4A">
        <w:rPr>
          <w:rFonts w:ascii="Times New Roman" w:hAnsi="Times New Roman" w:cs="Times New Roman"/>
          <w:sz w:val="24"/>
          <w:szCs w:val="24"/>
          <w:lang w:val="en-GB"/>
        </w:rPr>
        <w:t xml:space="preserve"> by 0.92 </w:t>
      </w:r>
      <w:proofErr w:type="spellStart"/>
      <w:r w:rsidRPr="007D2C4A">
        <w:rPr>
          <w:rFonts w:ascii="Times New Roman" w:hAnsi="Times New Roman" w:cs="Times New Roman"/>
          <w:sz w:val="24"/>
          <w:szCs w:val="24"/>
          <w:lang w:val="en-GB"/>
        </w:rPr>
        <w:t>dB.</w:t>
      </w:r>
      <w:proofErr w:type="spellEnd"/>
    </w:p>
    <w:p w14:paraId="4A4730F0" w14:textId="0967D7A5" w:rsidR="00E84792" w:rsidRPr="007D2C4A" w:rsidRDefault="007D2C4A"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For Method 3</w:t>
      </w:r>
      <w:r>
        <w:rPr>
          <w:rFonts w:ascii="Times New Roman" w:hAnsi="Times New Roman" w:cs="Times New Roman"/>
          <w:sz w:val="24"/>
          <w:szCs w:val="24"/>
          <w:lang w:val="en-GB"/>
        </w:rPr>
        <w:t xml:space="preserve">, to control the phase of the DFT output tones, larger </w:t>
      </w:r>
      <w:proofErr w:type="spellStart"/>
      <w:r>
        <w:rPr>
          <w:rFonts w:ascii="Times New Roman" w:hAnsi="Times New Roman" w:cs="Times New Roman"/>
          <w:sz w:val="24"/>
          <w:szCs w:val="24"/>
          <w:lang w:val="en-GB"/>
        </w:rPr>
        <w:t>magnititudes</w:t>
      </w:r>
      <w:proofErr w:type="spellEnd"/>
      <w:r>
        <w:rPr>
          <w:rFonts w:ascii="Times New Roman" w:hAnsi="Times New Roman" w:cs="Times New Roman"/>
          <w:sz w:val="24"/>
          <w:szCs w:val="24"/>
          <w:lang w:val="en-GB"/>
        </w:rPr>
        <w:t xml:space="preserve"> may be required for the auxiliary symbols, which will increase the CM of the transmit signals. For example, to have one auxiliary symbol to control the phase of one PT-RS tone, the </w:t>
      </w:r>
      <w:r w:rsidR="00A94F2A">
        <w:rPr>
          <w:rFonts w:ascii="Times New Roman" w:hAnsi="Times New Roman" w:cs="Times New Roman"/>
          <w:sz w:val="24"/>
          <w:szCs w:val="24"/>
          <w:lang w:val="en-GB"/>
        </w:rPr>
        <w:t xml:space="preserve">auxiliary symbol requires </w:t>
      </w:r>
      <w:r w:rsidR="00785FF6">
        <w:rPr>
          <w:rFonts w:ascii="Times New Roman" w:hAnsi="Times New Roman" w:cs="Times New Roman"/>
          <w:sz w:val="24"/>
          <w:szCs w:val="24"/>
          <w:lang w:val="en-GB"/>
        </w:rPr>
        <w:t xml:space="preserve">a </w:t>
      </w:r>
      <w:r w:rsidR="00A94F2A">
        <w:rPr>
          <w:rFonts w:ascii="Times New Roman" w:hAnsi="Times New Roman" w:cs="Times New Roman"/>
          <w:sz w:val="24"/>
          <w:szCs w:val="24"/>
          <w:lang w:val="en-GB"/>
        </w:rPr>
        <w:t xml:space="preserve">13 dB higher </w:t>
      </w:r>
      <w:r w:rsidR="00785FF6">
        <w:rPr>
          <w:rFonts w:ascii="Times New Roman" w:hAnsi="Times New Roman" w:cs="Times New Roman"/>
          <w:sz w:val="24"/>
          <w:szCs w:val="24"/>
          <w:lang w:val="en-GB"/>
        </w:rPr>
        <w:t>average transmit power tha</w:t>
      </w:r>
      <w:r w:rsidR="00A94F2A">
        <w:rPr>
          <w:rFonts w:ascii="Times New Roman" w:hAnsi="Times New Roman" w:cs="Times New Roman"/>
          <w:sz w:val="24"/>
          <w:szCs w:val="24"/>
          <w:lang w:val="en-GB"/>
        </w:rPr>
        <w:t>n the data symbol, which results in significantly higher PAPR than the pre-DFT insertion method.</w:t>
      </w:r>
    </w:p>
    <w:p w14:paraId="0A98300E" w14:textId="61B3FB86" w:rsidR="007618FF" w:rsidRPr="00785FF6" w:rsidRDefault="00203EC4" w:rsidP="00785FF6">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6A6185">
        <w:rPr>
          <w:rFonts w:ascii="Times New Roman" w:eastAsia="Calibri" w:hAnsi="Times New Roman" w:cs="Times New Roman"/>
          <w:b/>
          <w:sz w:val="24"/>
          <w:szCs w:val="24"/>
          <w:u w:val="single"/>
        </w:rPr>
        <w:t>2</w:t>
      </w:r>
      <w:r w:rsidRPr="00A57EE1">
        <w:rPr>
          <w:rFonts w:ascii="Times New Roman" w:eastAsia="Calibri" w:hAnsi="Times New Roman" w:cs="Times New Roman"/>
          <w:sz w:val="24"/>
          <w:szCs w:val="24"/>
        </w:rPr>
        <w:t xml:space="preserve">: </w:t>
      </w:r>
      <w:r w:rsidR="001C0DBE">
        <w:rPr>
          <w:rFonts w:ascii="Times New Roman" w:eastAsia="Calibri" w:hAnsi="Times New Roman" w:cs="Times New Roman"/>
          <w:sz w:val="24"/>
          <w:szCs w:val="24"/>
        </w:rPr>
        <w:t>Apply pre-DFT insertion of PT-RS for DFT-s-OFDM as a baseline.</w:t>
      </w:r>
    </w:p>
    <w:p w14:paraId="3B7096A0" w14:textId="78B29D8D" w:rsidR="00BF3FC4" w:rsidRPr="00D61FD4" w:rsidRDefault="001C0DBE" w:rsidP="00BF3FC4">
      <w:pPr>
        <w:pStyle w:val="Heading1"/>
        <w:rPr>
          <w:rFonts w:ascii="Times New Roman" w:eastAsiaTheme="minorEastAsia" w:hAnsi="Times New Roman" w:cs="Times New Roman"/>
        </w:rPr>
      </w:pPr>
      <w:r>
        <w:rPr>
          <w:rFonts w:ascii="Times New Roman" w:eastAsiaTheme="minorEastAsia" w:hAnsi="Times New Roman" w:cs="Times New Roman"/>
        </w:rPr>
        <w:t>Performance evaluation for pre-DFT insertion PT-RS</w:t>
      </w:r>
    </w:p>
    <w:p w14:paraId="6E98B50F" w14:textId="0D2CCD0E" w:rsidR="00B86621" w:rsidRDefault="008316B1" w:rsidP="008316B1">
      <w:pPr>
        <w:jc w:val="center"/>
        <w:rPr>
          <w:rFonts w:ascii="Times New Roman" w:hAnsi="Times New Roman" w:cs="Times New Roman"/>
          <w:sz w:val="24"/>
          <w:szCs w:val="24"/>
          <w:lang w:val="en-GB"/>
        </w:rPr>
      </w:pPr>
      <w:r>
        <w:rPr>
          <w:rFonts w:ascii="Times New Roman" w:hAnsi="Times New Roman" w:cs="Times New Roman"/>
          <w:noProof/>
          <w:sz w:val="24"/>
          <w:szCs w:val="24"/>
        </w:rPr>
        <w:drawing>
          <wp:inline distT="0" distB="0" distL="0" distR="0" wp14:anchorId="0AC34E08" wp14:editId="280BE646">
            <wp:extent cx="5686425" cy="4353752"/>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TRS_time_domain2.jpg"/>
                    <pic:cNvPicPr/>
                  </pic:nvPicPr>
                  <pic:blipFill>
                    <a:blip r:embed="rId23">
                      <a:extLst>
                        <a:ext uri="{28A0092B-C50C-407E-A947-70E740481C1C}">
                          <a14:useLocalDpi xmlns:a14="http://schemas.microsoft.com/office/drawing/2010/main" val="0"/>
                        </a:ext>
                      </a:extLst>
                    </a:blip>
                    <a:stretch>
                      <a:fillRect/>
                    </a:stretch>
                  </pic:blipFill>
                  <pic:spPr>
                    <a:xfrm>
                      <a:off x="0" y="0"/>
                      <a:ext cx="5688007" cy="4354963"/>
                    </a:xfrm>
                    <a:prstGeom prst="rect">
                      <a:avLst/>
                    </a:prstGeom>
                  </pic:spPr>
                </pic:pic>
              </a:graphicData>
            </a:graphic>
          </wp:inline>
        </w:drawing>
      </w:r>
    </w:p>
    <w:p w14:paraId="1F4B9E9F" w14:textId="745956A6" w:rsidR="00B86621" w:rsidRPr="00B86621" w:rsidRDefault="00B86621" w:rsidP="00B86621">
      <w:pPr>
        <w:jc w:val="center"/>
        <w:rPr>
          <w:rFonts w:ascii="Times New Roman" w:hAnsi="Times New Roman" w:cs="Times New Roman"/>
          <w:b/>
          <w:sz w:val="24"/>
          <w:szCs w:val="24"/>
          <w:lang w:val="en-GB"/>
        </w:rPr>
      </w:pPr>
      <w:r w:rsidRPr="00FF5AFD">
        <w:rPr>
          <w:rFonts w:ascii="Times New Roman" w:hAnsi="Times New Roman" w:cs="Times New Roman"/>
          <w:b/>
          <w:sz w:val="24"/>
          <w:szCs w:val="24"/>
          <w:lang w:val="en-GB"/>
        </w:rPr>
        <w:t xml:space="preserve">Figure </w:t>
      </w:r>
      <w:r>
        <w:rPr>
          <w:rFonts w:ascii="Times New Roman" w:hAnsi="Times New Roman" w:cs="Times New Roman"/>
          <w:b/>
          <w:sz w:val="24"/>
          <w:szCs w:val="24"/>
          <w:lang w:val="en-GB"/>
        </w:rPr>
        <w:t>5</w:t>
      </w:r>
      <w:r w:rsidRPr="00FF5AFD">
        <w:rPr>
          <w:rFonts w:ascii="Times New Roman" w:hAnsi="Times New Roman" w:cs="Times New Roman"/>
          <w:b/>
          <w:sz w:val="24"/>
          <w:szCs w:val="24"/>
          <w:lang w:val="en-GB"/>
        </w:rPr>
        <w:t xml:space="preserve">. </w:t>
      </w:r>
      <w:r>
        <w:rPr>
          <w:rFonts w:ascii="Times New Roman" w:hAnsi="Times New Roman" w:cs="Times New Roman"/>
          <w:b/>
          <w:sz w:val="24"/>
          <w:szCs w:val="24"/>
          <w:lang w:val="en-GB"/>
        </w:rPr>
        <w:t>EVM performance with pre-DFT PT-RS insertion</w:t>
      </w:r>
    </w:p>
    <w:p w14:paraId="1E723AEF" w14:textId="51AA47C6" w:rsidR="00B86621" w:rsidRDefault="005D18B5" w:rsidP="00B86621">
      <w:pPr>
        <w:rPr>
          <w:rFonts w:ascii="Times New Roman" w:hAnsi="Times New Roman" w:cs="Times New Roman"/>
          <w:sz w:val="24"/>
          <w:szCs w:val="24"/>
          <w:lang w:val="en-GB"/>
        </w:rPr>
      </w:pPr>
      <w:r>
        <w:rPr>
          <w:rFonts w:ascii="Times New Roman" w:hAnsi="Times New Roman" w:cs="Times New Roman"/>
          <w:sz w:val="24"/>
          <w:szCs w:val="24"/>
          <w:lang w:val="en-GB"/>
        </w:rPr>
        <w:t xml:space="preserve">Figure 5 shows the EVM performance with different time domain densities of PT-RS. We consider </w:t>
      </w:r>
      <w:proofErr w:type="spellStart"/>
      <w:r>
        <w:rPr>
          <w:rFonts w:ascii="Times New Roman" w:hAnsi="Times New Roman" w:cs="Times New Roman"/>
          <w:sz w:val="24"/>
          <w:szCs w:val="24"/>
          <w:lang w:val="en-GB"/>
        </w:rPr>
        <w:t>discontnous</w:t>
      </w:r>
      <w:proofErr w:type="spellEnd"/>
      <w:r>
        <w:rPr>
          <w:rFonts w:ascii="Times New Roman" w:hAnsi="Times New Roman" w:cs="Times New Roman"/>
          <w:sz w:val="24"/>
          <w:szCs w:val="24"/>
          <w:lang w:val="en-GB"/>
        </w:rPr>
        <w:t xml:space="preserve"> PT-RS time domain patterns to reduce overhead and increase throughput. </w:t>
      </w:r>
      <w:r w:rsidR="008316B1">
        <w:rPr>
          <w:rFonts w:ascii="Times New Roman" w:hAnsi="Times New Roman" w:cs="Times New Roman"/>
          <w:sz w:val="24"/>
          <w:szCs w:val="24"/>
          <w:lang w:val="en-GB"/>
        </w:rPr>
        <w:t xml:space="preserve">In the simulation, we fix the UE bandwidth to be 48 tones. We assume </w:t>
      </w:r>
      <w:r w:rsidR="00470E7F">
        <w:rPr>
          <w:rFonts w:ascii="Times New Roman" w:hAnsi="Times New Roman" w:cs="Times New Roman"/>
          <w:sz w:val="24"/>
          <w:szCs w:val="24"/>
          <w:lang w:val="en-GB"/>
        </w:rPr>
        <w:t xml:space="preserve">only </w:t>
      </w:r>
      <w:r w:rsidR="008316B1">
        <w:rPr>
          <w:rFonts w:ascii="Times New Roman" w:hAnsi="Times New Roman" w:cs="Times New Roman"/>
          <w:sz w:val="24"/>
          <w:szCs w:val="24"/>
          <w:lang w:val="en-GB"/>
        </w:rPr>
        <w:t xml:space="preserve">1 pilot is inserted for a </w:t>
      </w:r>
      <w:r w:rsidR="008316B1">
        <w:rPr>
          <w:rFonts w:ascii="Times New Roman" w:hAnsi="Times New Roman" w:cs="Times New Roman"/>
          <w:sz w:val="24"/>
          <w:szCs w:val="24"/>
          <w:lang w:val="en-GB"/>
        </w:rPr>
        <w:lastRenderedPageBreak/>
        <w:t>symbol containing PT-RS. F</w:t>
      </w:r>
      <w:r>
        <w:rPr>
          <w:rFonts w:ascii="Times New Roman" w:hAnsi="Times New Roman" w:cs="Times New Roman"/>
          <w:sz w:val="24"/>
          <w:szCs w:val="24"/>
          <w:lang w:val="en-GB"/>
        </w:rPr>
        <w:t xml:space="preserve">or a symbol where the PT-RS is not inserted, </w:t>
      </w:r>
      <w:r w:rsidR="0082482D">
        <w:rPr>
          <w:rFonts w:ascii="Times New Roman" w:hAnsi="Times New Roman" w:cs="Times New Roman"/>
          <w:sz w:val="24"/>
          <w:szCs w:val="24"/>
          <w:lang w:val="en-GB"/>
        </w:rPr>
        <w:t>its</w:t>
      </w:r>
      <w:r>
        <w:rPr>
          <w:rFonts w:ascii="Times New Roman" w:hAnsi="Times New Roman" w:cs="Times New Roman"/>
          <w:sz w:val="24"/>
          <w:szCs w:val="24"/>
          <w:lang w:val="en-GB"/>
        </w:rPr>
        <w:t xml:space="preserve"> phase compensation is linearly interpolated by those of the nearest symbols with PT-RS. In Figure 5, we show the EVM of the worst </w:t>
      </w:r>
      <w:r w:rsidR="0082482D">
        <w:rPr>
          <w:rFonts w:ascii="Times New Roman" w:hAnsi="Times New Roman" w:cs="Times New Roman"/>
          <w:sz w:val="24"/>
          <w:szCs w:val="24"/>
          <w:lang w:val="en-GB"/>
        </w:rPr>
        <w:t xml:space="preserve">case </w:t>
      </w:r>
      <w:r>
        <w:rPr>
          <w:rFonts w:ascii="Times New Roman" w:hAnsi="Times New Roman" w:cs="Times New Roman"/>
          <w:sz w:val="24"/>
          <w:szCs w:val="24"/>
          <w:lang w:val="en-GB"/>
        </w:rPr>
        <w:t xml:space="preserve">symbol, e.g. the symbol with the </w:t>
      </w:r>
      <w:r w:rsidR="00B86621">
        <w:rPr>
          <w:rFonts w:ascii="Times New Roman" w:hAnsi="Times New Roman" w:cs="Times New Roman"/>
          <w:sz w:val="24"/>
          <w:szCs w:val="24"/>
          <w:lang w:val="en-GB"/>
        </w:rPr>
        <w:t>longest duration</w:t>
      </w:r>
      <w:r>
        <w:rPr>
          <w:rFonts w:ascii="Times New Roman" w:hAnsi="Times New Roman" w:cs="Times New Roman"/>
          <w:sz w:val="24"/>
          <w:szCs w:val="24"/>
          <w:lang w:val="en-GB"/>
        </w:rPr>
        <w:t xml:space="preserve"> to </w:t>
      </w:r>
      <w:r w:rsidR="00B86621">
        <w:rPr>
          <w:rFonts w:ascii="Times New Roman" w:hAnsi="Times New Roman" w:cs="Times New Roman"/>
          <w:sz w:val="24"/>
          <w:szCs w:val="24"/>
          <w:lang w:val="en-GB"/>
        </w:rPr>
        <w:t>its</w:t>
      </w:r>
      <w:r>
        <w:rPr>
          <w:rFonts w:ascii="Times New Roman" w:hAnsi="Times New Roman" w:cs="Times New Roman"/>
          <w:sz w:val="24"/>
          <w:szCs w:val="24"/>
          <w:lang w:val="en-GB"/>
        </w:rPr>
        <w:t xml:space="preserve"> nearest PT-RS. </w:t>
      </w:r>
      <w:r w:rsidR="00B86621">
        <w:rPr>
          <w:rFonts w:ascii="Times New Roman" w:hAnsi="Times New Roman" w:cs="Times New Roman"/>
          <w:sz w:val="24"/>
          <w:szCs w:val="24"/>
          <w:lang w:val="en-GB"/>
        </w:rPr>
        <w:t>The results show that PT-RS improves the worst case EVM in a slot, e.g. with 10 dB SNR, the worst case EVM decreases from 1</w:t>
      </w:r>
      <w:r w:rsidR="004315B4">
        <w:rPr>
          <w:rFonts w:ascii="Times New Roman" w:hAnsi="Times New Roman" w:cs="Times New Roman"/>
          <w:sz w:val="24"/>
          <w:szCs w:val="24"/>
          <w:lang w:val="en-GB"/>
        </w:rPr>
        <w:t>.4</w:t>
      </w:r>
      <w:r w:rsidR="00B86621">
        <w:rPr>
          <w:rFonts w:ascii="Times New Roman" w:hAnsi="Times New Roman" w:cs="Times New Roman"/>
          <w:sz w:val="24"/>
          <w:szCs w:val="24"/>
          <w:lang w:val="en-GB"/>
        </w:rPr>
        <w:t xml:space="preserve"> dB to </w:t>
      </w:r>
      <w:r w:rsidR="004315B4">
        <w:rPr>
          <w:rFonts w:ascii="Times New Roman" w:hAnsi="Times New Roman" w:cs="Times New Roman"/>
          <w:sz w:val="24"/>
          <w:szCs w:val="24"/>
          <w:lang w:val="en-GB"/>
        </w:rPr>
        <w:t>-3.1</w:t>
      </w:r>
      <w:r w:rsidR="00B86621">
        <w:rPr>
          <w:rFonts w:ascii="Times New Roman" w:hAnsi="Times New Roman" w:cs="Times New Roman"/>
          <w:sz w:val="24"/>
          <w:szCs w:val="24"/>
          <w:lang w:val="en-GB"/>
        </w:rPr>
        <w:t xml:space="preserve"> dB when inserting PT-RS every 7 symbol. Besides, inserting PT-RS every </w:t>
      </w:r>
      <w:r w:rsidR="0099206E">
        <w:rPr>
          <w:rFonts w:ascii="Times New Roman" w:hAnsi="Times New Roman" w:cs="Times New Roman"/>
          <w:sz w:val="24"/>
          <w:szCs w:val="24"/>
          <w:lang w:val="en-GB"/>
        </w:rPr>
        <w:t>other tone</w:t>
      </w:r>
      <w:r w:rsidR="00B86621">
        <w:rPr>
          <w:rFonts w:ascii="Times New Roman" w:hAnsi="Times New Roman" w:cs="Times New Roman"/>
          <w:sz w:val="24"/>
          <w:szCs w:val="24"/>
          <w:lang w:val="en-GB"/>
        </w:rPr>
        <w:t xml:space="preserve"> provides a similar </w:t>
      </w:r>
      <w:proofErr w:type="spellStart"/>
      <w:r w:rsidR="00B86621">
        <w:rPr>
          <w:rFonts w:ascii="Times New Roman" w:hAnsi="Times New Roman" w:cs="Times New Roman"/>
          <w:sz w:val="24"/>
          <w:szCs w:val="24"/>
          <w:lang w:val="en-GB"/>
        </w:rPr>
        <w:t>performace</w:t>
      </w:r>
      <w:proofErr w:type="spellEnd"/>
      <w:r w:rsidR="00B86621">
        <w:rPr>
          <w:rFonts w:ascii="Times New Roman" w:hAnsi="Times New Roman" w:cs="Times New Roman"/>
          <w:sz w:val="24"/>
          <w:szCs w:val="24"/>
          <w:lang w:val="en-GB"/>
        </w:rPr>
        <w:t xml:space="preserve"> as inserting PT-RS every symbol, whe</w:t>
      </w:r>
      <w:r w:rsidR="0082482D">
        <w:rPr>
          <w:rFonts w:ascii="Times New Roman" w:hAnsi="Times New Roman" w:cs="Times New Roman"/>
          <w:sz w:val="24"/>
          <w:szCs w:val="24"/>
          <w:lang w:val="en-GB"/>
        </w:rPr>
        <w:t xml:space="preserve">n the SNR is smaller than </w:t>
      </w:r>
      <w:r w:rsidR="0099206E">
        <w:rPr>
          <w:rFonts w:ascii="Times New Roman" w:hAnsi="Times New Roman" w:cs="Times New Roman"/>
          <w:sz w:val="24"/>
          <w:szCs w:val="24"/>
          <w:lang w:val="en-GB"/>
        </w:rPr>
        <w:t>2</w:t>
      </w:r>
      <w:r w:rsidR="0082482D">
        <w:rPr>
          <w:rFonts w:ascii="Times New Roman" w:hAnsi="Times New Roman" w:cs="Times New Roman"/>
          <w:sz w:val="24"/>
          <w:szCs w:val="24"/>
          <w:lang w:val="en-GB"/>
        </w:rPr>
        <w:t xml:space="preserve">0 dB, which indicates that inserting PT-RS for every </w:t>
      </w:r>
      <w:r w:rsidR="0099206E">
        <w:rPr>
          <w:rFonts w:ascii="Times New Roman" w:hAnsi="Times New Roman" w:cs="Times New Roman"/>
          <w:sz w:val="24"/>
          <w:szCs w:val="24"/>
          <w:lang w:val="en-GB"/>
        </w:rPr>
        <w:t>other symbol</w:t>
      </w:r>
      <w:r w:rsidR="0082482D">
        <w:rPr>
          <w:rFonts w:ascii="Times New Roman" w:hAnsi="Times New Roman" w:cs="Times New Roman"/>
          <w:sz w:val="24"/>
          <w:szCs w:val="24"/>
          <w:lang w:val="en-GB"/>
        </w:rPr>
        <w:t xml:space="preserve"> </w:t>
      </w:r>
      <w:r w:rsidR="0099206E">
        <w:rPr>
          <w:rFonts w:ascii="Times New Roman" w:hAnsi="Times New Roman" w:cs="Times New Roman"/>
          <w:sz w:val="24"/>
          <w:szCs w:val="24"/>
          <w:lang w:val="en-GB"/>
        </w:rPr>
        <w:t>may be</w:t>
      </w:r>
      <w:r w:rsidR="0082482D">
        <w:rPr>
          <w:rFonts w:ascii="Times New Roman" w:hAnsi="Times New Roman" w:cs="Times New Roman"/>
          <w:sz w:val="24"/>
          <w:szCs w:val="24"/>
          <w:lang w:val="en-GB"/>
        </w:rPr>
        <w:t xml:space="preserve"> sufficient for </w:t>
      </w:r>
      <w:r w:rsidR="0099206E">
        <w:rPr>
          <w:rFonts w:ascii="Times New Roman" w:hAnsi="Times New Roman" w:cs="Times New Roman"/>
          <w:sz w:val="24"/>
          <w:szCs w:val="24"/>
          <w:lang w:val="en-GB"/>
        </w:rPr>
        <w:t>DFT-s-OFDM</w:t>
      </w:r>
      <w:r w:rsidR="0082482D">
        <w:rPr>
          <w:rFonts w:ascii="Times New Roman" w:hAnsi="Times New Roman" w:cs="Times New Roman"/>
          <w:sz w:val="24"/>
          <w:szCs w:val="24"/>
          <w:lang w:val="en-GB"/>
        </w:rPr>
        <w:t>.</w:t>
      </w:r>
    </w:p>
    <w:p w14:paraId="1B924B1C" w14:textId="02634097" w:rsidR="00804FD9" w:rsidRPr="00A57EE1" w:rsidRDefault="00804FD9" w:rsidP="00804FD9">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6A6185">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sidR="001C0DBE">
        <w:rPr>
          <w:rFonts w:ascii="Times New Roman" w:eastAsia="Calibri" w:hAnsi="Times New Roman" w:cs="Times New Roman"/>
          <w:sz w:val="24"/>
          <w:szCs w:val="24"/>
        </w:rPr>
        <w:t>Support variable time domain densities of PT-RS for DFT-s</w:t>
      </w:r>
      <w:r w:rsidR="00FC6D0C">
        <w:rPr>
          <w:rFonts w:ascii="Times New Roman" w:eastAsia="Calibri" w:hAnsi="Times New Roman" w:cs="Times New Roman"/>
          <w:sz w:val="24"/>
          <w:szCs w:val="24"/>
        </w:rPr>
        <w:t>-OFDM.</w:t>
      </w:r>
    </w:p>
    <w:p w14:paraId="1FE5720B" w14:textId="77777777" w:rsidR="00956982" w:rsidRPr="00A57EE1" w:rsidRDefault="00956982" w:rsidP="00724F14">
      <w:pPr>
        <w:autoSpaceDE w:val="0"/>
        <w:autoSpaceDN w:val="0"/>
        <w:jc w:val="both"/>
        <w:rPr>
          <w:rFonts w:ascii="Times New Roman" w:eastAsia="Calibri" w:hAnsi="Times New Roman" w:cs="Times New Roman"/>
          <w:sz w:val="24"/>
          <w:szCs w:val="24"/>
        </w:rPr>
      </w:pPr>
    </w:p>
    <w:p w14:paraId="289BF09E" w14:textId="77777777" w:rsidR="00C76D23" w:rsidRPr="00FC1CA2" w:rsidRDefault="00C76D23" w:rsidP="00FC1CA2">
      <w:pPr>
        <w:pStyle w:val="Heading1"/>
      </w:pPr>
      <w:r w:rsidRPr="00FC1CA2">
        <w:t>Conclusion</w:t>
      </w:r>
    </w:p>
    <w:p w14:paraId="0B162653" w14:textId="77777777" w:rsidR="001C0DBE" w:rsidRDefault="001C0DBE" w:rsidP="001C0DBE">
      <w:pPr>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1:</w:t>
      </w:r>
      <w:r w:rsidRPr="001C4588">
        <w:rPr>
          <w:rFonts w:ascii="Times New Roman" w:eastAsia="Calibri" w:hAnsi="Times New Roman" w:cs="Times New Roman"/>
          <w:sz w:val="24"/>
          <w:szCs w:val="24"/>
        </w:rPr>
        <w:t xml:space="preserve"> </w:t>
      </w:r>
      <w:r>
        <w:rPr>
          <w:rFonts w:ascii="Times New Roman" w:eastAsia="Calibri" w:hAnsi="Times New Roman" w:cs="Times New Roman"/>
          <w:sz w:val="24"/>
          <w:szCs w:val="24"/>
        </w:rPr>
        <w:t>Having reference signals for phase tracking can be useful to improve throughput even with QPSK, e.g. for the case of certain residual CFO and Doppler effects, or the last few symbols in the slot.</w:t>
      </w:r>
    </w:p>
    <w:p w14:paraId="609DCECA" w14:textId="77777777" w:rsidR="00B34997" w:rsidRPr="00213A91" w:rsidRDefault="00B34997" w:rsidP="00B34997">
      <w:pPr>
        <w:jc w:val="both"/>
        <w:rPr>
          <w:rFonts w:ascii="Times New Roman" w:eastAsia="Calibri" w:hAnsi="Times New Roman" w:cs="Times New Roman"/>
          <w:sz w:val="24"/>
          <w:szCs w:val="24"/>
        </w:rPr>
      </w:pPr>
      <w:r w:rsidRPr="004550A1">
        <w:rPr>
          <w:rFonts w:ascii="Times New Roman" w:eastAsia="Calibri" w:hAnsi="Times New Roman" w:cs="Times New Roman"/>
          <w:b/>
          <w:sz w:val="24"/>
          <w:szCs w:val="24"/>
          <w:u w:val="single"/>
        </w:rPr>
        <w:t>Observation</w:t>
      </w:r>
      <w:r>
        <w:rPr>
          <w:rFonts w:ascii="Times New Roman" w:eastAsia="Calibri" w:hAnsi="Times New Roman" w:cs="Times New Roman"/>
          <w:b/>
          <w:sz w:val="24"/>
          <w:szCs w:val="24"/>
          <w:u w:val="single"/>
        </w:rPr>
        <w:t xml:space="preserve"> 2:</w:t>
      </w:r>
      <w:r w:rsidRPr="001C4588">
        <w:rPr>
          <w:rFonts w:ascii="Times New Roman" w:eastAsia="Calibri" w:hAnsi="Times New Roman" w:cs="Times New Roman"/>
          <w:sz w:val="24"/>
          <w:szCs w:val="24"/>
        </w:rPr>
        <w:t xml:space="preserve"> </w:t>
      </w:r>
      <w:r>
        <w:rPr>
          <w:rFonts w:ascii="Times New Roman" w:eastAsia="Calibri" w:hAnsi="Times New Roman" w:cs="Times New Roman"/>
          <w:sz w:val="24"/>
          <w:szCs w:val="24"/>
        </w:rPr>
        <w:t>PT-RS need not be activated in certain narrow scenarios, e.g. in the case of low FO, low UE mobility, and low SNR.</w:t>
      </w:r>
    </w:p>
    <w:p w14:paraId="67A0C092" w14:textId="77777777" w:rsidR="001C0DBE" w:rsidRDefault="001C0DBE" w:rsidP="001C0DBE">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Proposal 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For DFT-s-OFDM, PT-RS should be configurable by gNB.</w:t>
      </w:r>
    </w:p>
    <w:p w14:paraId="03482AFF" w14:textId="7E6A0983" w:rsidR="001C0DBE" w:rsidRPr="00F41254" w:rsidRDefault="007841D2" w:rsidP="001C0DBE">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Pr>
          <w:rFonts w:ascii="Times New Roman" w:eastAsia="Calibri" w:hAnsi="Times New Roman" w:cs="Times New Roman"/>
          <w:b/>
          <w:sz w:val="24"/>
          <w:szCs w:val="24"/>
          <w:u w:val="single"/>
        </w:rPr>
        <w:t>2</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Apply pre-DFT insertion of PT-RS for DFT-s-OFDM as a baseline.</w:t>
      </w:r>
    </w:p>
    <w:p w14:paraId="1D089EB2" w14:textId="1074917B" w:rsidR="001C0DBE" w:rsidRPr="00151690" w:rsidRDefault="001C0DBE" w:rsidP="00151690">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Support variable time domain densities of PT-RS for DFT-s</w:t>
      </w:r>
      <w:r w:rsidR="00727FB1">
        <w:rPr>
          <w:rFonts w:ascii="Times New Roman" w:eastAsia="Calibri" w:hAnsi="Times New Roman" w:cs="Times New Roman"/>
          <w:sz w:val="24"/>
          <w:szCs w:val="24"/>
        </w:rPr>
        <w:t>-OFDM</w:t>
      </w:r>
      <w:r w:rsidR="00FC6D0C">
        <w:rPr>
          <w:rFonts w:ascii="Times New Roman" w:eastAsia="Calibri" w:hAnsi="Times New Roman" w:cs="Times New Roman"/>
          <w:sz w:val="24"/>
          <w:szCs w:val="24"/>
        </w:rPr>
        <w:t>.</w:t>
      </w:r>
    </w:p>
    <w:p w14:paraId="67D575A6" w14:textId="77777777" w:rsidR="00FC1CA2" w:rsidRDefault="00FC1CA2" w:rsidP="00FC1CA2">
      <w:pPr>
        <w:pStyle w:val="Heading1"/>
        <w:tabs>
          <w:tab w:val="clear" w:pos="432"/>
          <w:tab w:val="num" w:pos="3492"/>
        </w:tabs>
        <w:jc w:val="both"/>
        <w:rPr>
          <w:rFonts w:ascii="Times New Roman" w:hAnsi="Times New Roman" w:cs="Times New Roman"/>
          <w:lang w:val="en-US"/>
        </w:rPr>
      </w:pPr>
      <w:r w:rsidRPr="000B6A2A">
        <w:rPr>
          <w:rFonts w:ascii="Times New Roman" w:hAnsi="Times New Roman" w:cs="Times New Roman"/>
          <w:lang w:val="en-US"/>
        </w:rPr>
        <w:t>References</w:t>
      </w:r>
    </w:p>
    <w:p w14:paraId="3783D1EC" w14:textId="08746F2E" w:rsidR="0049799B" w:rsidRDefault="0017655C" w:rsidP="0049799B">
      <w:pPr>
        <w:pStyle w:val="Reference"/>
        <w:rPr>
          <w:rFonts w:ascii="Times New Roman" w:hAnsi="Times New Roman" w:cs="Times New Roman"/>
        </w:rPr>
      </w:pPr>
      <w:r>
        <w:rPr>
          <w:rFonts w:ascii="Times New Roman" w:hAnsi="Times New Roman" w:cs="Times New Roman"/>
        </w:rPr>
        <w:t>Chairman's Notes RAN1#87</w:t>
      </w:r>
      <w:r w:rsidR="000457F2">
        <w:rPr>
          <w:rFonts w:ascii="Times New Roman" w:hAnsi="Times New Roman" w:cs="Times New Roman"/>
        </w:rPr>
        <w:t>AH</w:t>
      </w:r>
      <w:r w:rsidR="0049799B" w:rsidRPr="00F853B2">
        <w:rPr>
          <w:rFonts w:ascii="Times New Roman" w:hAnsi="Times New Roman" w:cs="Times New Roman"/>
        </w:rPr>
        <w:t>, 3GPP</w:t>
      </w:r>
      <w:r>
        <w:rPr>
          <w:rFonts w:ascii="Times New Roman" w:hAnsi="Times New Roman" w:cs="Times New Roman"/>
        </w:rPr>
        <w:t xml:space="preserve"> TSG RAN WG1 Meeting #87</w:t>
      </w:r>
      <w:r w:rsidR="0049799B" w:rsidRPr="00F853B2">
        <w:rPr>
          <w:rFonts w:ascii="Times New Roman" w:hAnsi="Times New Roman" w:cs="Times New Roman"/>
        </w:rPr>
        <w:t xml:space="preserve">, </w:t>
      </w:r>
      <w:r w:rsidR="000457F2">
        <w:rPr>
          <w:rFonts w:ascii="Times New Roman" w:hAnsi="Times New Roman" w:cs="Times New Roman"/>
        </w:rPr>
        <w:t>Spokane</w:t>
      </w:r>
      <w:r>
        <w:rPr>
          <w:rFonts w:ascii="Times New Roman" w:hAnsi="Times New Roman" w:cs="Times New Roman"/>
        </w:rPr>
        <w:t xml:space="preserve">, USA, </w:t>
      </w:r>
      <w:r w:rsidR="000457F2">
        <w:rPr>
          <w:rFonts w:ascii="Times New Roman" w:hAnsi="Times New Roman" w:cs="Times New Roman"/>
        </w:rPr>
        <w:t>January 16</w:t>
      </w:r>
      <w:r w:rsidR="000457F2" w:rsidRPr="000457F2">
        <w:rPr>
          <w:rFonts w:ascii="Times New Roman" w:hAnsi="Times New Roman" w:cs="Times New Roman"/>
          <w:vertAlign w:val="superscript"/>
        </w:rPr>
        <w:t>th</w:t>
      </w:r>
      <w:r w:rsidR="000457F2">
        <w:rPr>
          <w:rFonts w:ascii="Times New Roman" w:hAnsi="Times New Roman" w:cs="Times New Roman"/>
        </w:rPr>
        <w:t>-20</w:t>
      </w:r>
      <w:r w:rsidR="000457F2" w:rsidRPr="000457F2">
        <w:rPr>
          <w:rFonts w:ascii="Times New Roman" w:hAnsi="Times New Roman" w:cs="Times New Roman"/>
          <w:vertAlign w:val="superscript"/>
        </w:rPr>
        <w:t>th</w:t>
      </w:r>
      <w:r>
        <w:rPr>
          <w:rFonts w:ascii="Times New Roman" w:hAnsi="Times New Roman" w:cs="Times New Roman"/>
        </w:rPr>
        <w:t xml:space="preserve">, </w:t>
      </w:r>
      <w:r w:rsidR="0049799B" w:rsidRPr="00F853B2">
        <w:rPr>
          <w:rFonts w:ascii="Times New Roman" w:hAnsi="Times New Roman" w:cs="Times New Roman"/>
        </w:rPr>
        <w:t>2016</w:t>
      </w:r>
      <w:r>
        <w:rPr>
          <w:rFonts w:ascii="Times New Roman" w:hAnsi="Times New Roman" w:cs="Times New Roman"/>
        </w:rPr>
        <w:t>.</w:t>
      </w:r>
    </w:p>
    <w:p w14:paraId="57190B65" w14:textId="376E26E8" w:rsidR="0049799B" w:rsidRDefault="0049799B" w:rsidP="0049799B">
      <w:pPr>
        <w:pStyle w:val="Reference"/>
        <w:rPr>
          <w:rFonts w:ascii="Times New Roman" w:hAnsi="Times New Roman" w:cs="Times New Roman"/>
        </w:rPr>
      </w:pPr>
      <w:r>
        <w:rPr>
          <w:rFonts w:ascii="Times New Roman" w:hAnsi="Times New Roman" w:cs="Times New Roman"/>
        </w:rPr>
        <w:t xml:space="preserve">R1-165005, </w:t>
      </w:r>
      <w:proofErr w:type="gramStart"/>
      <w:r>
        <w:rPr>
          <w:rFonts w:ascii="Times New Roman" w:hAnsi="Times New Roman" w:cs="Times New Roman"/>
        </w:rPr>
        <w:t>On</w:t>
      </w:r>
      <w:proofErr w:type="gramEnd"/>
      <w:r>
        <w:rPr>
          <w:rFonts w:ascii="Times New Roman" w:hAnsi="Times New Roman" w:cs="Times New Roman"/>
        </w:rPr>
        <w:t xml:space="preserve"> the evaluation of PN model, 3GPP TSG RAN WG1 Meeting #85, Nanjing, P.R. China, May 23</w:t>
      </w:r>
      <w:r w:rsidRPr="0049799B">
        <w:rPr>
          <w:rFonts w:ascii="Times New Roman" w:hAnsi="Times New Roman" w:cs="Times New Roman"/>
          <w:vertAlign w:val="superscript"/>
        </w:rPr>
        <w:t>rd</w:t>
      </w:r>
      <w:r>
        <w:rPr>
          <w:rFonts w:ascii="Times New Roman" w:hAnsi="Times New Roman" w:cs="Times New Roman"/>
        </w:rPr>
        <w:t xml:space="preserve"> – 27</w:t>
      </w:r>
      <w:r w:rsidRPr="0049799B">
        <w:rPr>
          <w:rFonts w:ascii="Times New Roman" w:hAnsi="Times New Roman" w:cs="Times New Roman"/>
          <w:vertAlign w:val="superscript"/>
        </w:rPr>
        <w:t>th</w:t>
      </w:r>
      <w:r>
        <w:rPr>
          <w:rFonts w:ascii="Times New Roman" w:hAnsi="Times New Roman" w:cs="Times New Roman"/>
        </w:rPr>
        <w:t xml:space="preserve"> 2016.</w:t>
      </w:r>
    </w:p>
    <w:p w14:paraId="0BEFB6F6" w14:textId="22EB4CA5" w:rsidR="00BF3FC4" w:rsidRPr="00BF3FC4" w:rsidRDefault="00BF3FC4" w:rsidP="00BF3FC4">
      <w:pPr>
        <w:pStyle w:val="Reference"/>
        <w:rPr>
          <w:rFonts w:ascii="Times New Roman" w:hAnsi="Times New Roman" w:cs="Times New Roman"/>
        </w:rPr>
      </w:pPr>
      <w:r>
        <w:rPr>
          <w:rFonts w:ascii="Times New Roman" w:hAnsi="Times New Roman" w:cs="Times New Roman"/>
        </w:rPr>
        <w:t>R1-1610124, 60kHz vs 120 kHz vs. 240 kHz performance; impact of PN, 3GPP TSG RAN WG1 Meeting #86bis, Lisbon, Portugal, October 10</w:t>
      </w:r>
      <w:r w:rsidRPr="0049799B">
        <w:rPr>
          <w:rFonts w:ascii="Times New Roman" w:hAnsi="Times New Roman" w:cs="Times New Roman"/>
          <w:vertAlign w:val="superscript"/>
        </w:rPr>
        <w:t>rd</w:t>
      </w:r>
      <w:r>
        <w:rPr>
          <w:rFonts w:ascii="Times New Roman" w:hAnsi="Times New Roman" w:cs="Times New Roman"/>
        </w:rPr>
        <w:t xml:space="preserve"> – 14</w:t>
      </w:r>
      <w:r w:rsidRPr="0049799B">
        <w:rPr>
          <w:rFonts w:ascii="Times New Roman" w:hAnsi="Times New Roman" w:cs="Times New Roman"/>
          <w:vertAlign w:val="superscript"/>
        </w:rPr>
        <w:t>th</w:t>
      </w:r>
      <w:r>
        <w:rPr>
          <w:rFonts w:ascii="Times New Roman" w:hAnsi="Times New Roman" w:cs="Times New Roman"/>
        </w:rPr>
        <w:t xml:space="preserve"> 2016.</w:t>
      </w:r>
    </w:p>
    <w:sectPr w:rsidR="00BF3FC4" w:rsidRPr="00BF3FC4">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DB9F6" w14:textId="77777777" w:rsidR="003A0CC5" w:rsidRDefault="003A0CC5">
      <w:r>
        <w:separator/>
      </w:r>
    </w:p>
  </w:endnote>
  <w:endnote w:type="continuationSeparator" w:id="0">
    <w:p w14:paraId="023F80E3" w14:textId="77777777" w:rsidR="003A0CC5" w:rsidRDefault="003A0CC5">
      <w:r>
        <w:continuationSeparator/>
      </w:r>
    </w:p>
  </w:endnote>
  <w:endnote w:type="continuationNotice" w:id="1">
    <w:p w14:paraId="0E61793B" w14:textId="77777777" w:rsidR="003A0CC5" w:rsidRDefault="003A0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3613EF" w:rsidRDefault="003613EF">
        <w:pPr>
          <w:pStyle w:val="Footer"/>
        </w:pPr>
        <w:r>
          <w:rPr>
            <w:noProof w:val="0"/>
          </w:rPr>
          <w:fldChar w:fldCharType="begin"/>
        </w:r>
        <w:r>
          <w:instrText xml:space="preserve"> PAGE   \* MERGEFORMAT </w:instrText>
        </w:r>
        <w:r>
          <w:rPr>
            <w:noProof w:val="0"/>
          </w:rPr>
          <w:fldChar w:fldCharType="separate"/>
        </w:r>
        <w:r w:rsidR="00051788">
          <w:t>7</w:t>
        </w:r>
        <w:r>
          <w:fldChar w:fldCharType="end"/>
        </w:r>
      </w:p>
    </w:sdtContent>
  </w:sdt>
  <w:p w14:paraId="20F38E1E" w14:textId="77777777" w:rsidR="003613EF" w:rsidRDefault="00361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CE963" w14:textId="77777777" w:rsidR="003A0CC5" w:rsidRDefault="003A0CC5">
      <w:r>
        <w:separator/>
      </w:r>
    </w:p>
  </w:footnote>
  <w:footnote w:type="continuationSeparator" w:id="0">
    <w:p w14:paraId="1DD9303B" w14:textId="77777777" w:rsidR="003A0CC5" w:rsidRDefault="003A0CC5">
      <w:r>
        <w:continuationSeparator/>
      </w:r>
    </w:p>
  </w:footnote>
  <w:footnote w:type="continuationNotice" w:id="1">
    <w:p w14:paraId="3EAA64E7" w14:textId="77777777" w:rsidR="003A0CC5" w:rsidRDefault="003A0C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F30FA6"/>
    <w:multiLevelType w:val="hybridMultilevel"/>
    <w:tmpl w:val="FEA2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613D8B"/>
    <w:multiLevelType w:val="hybridMultilevel"/>
    <w:tmpl w:val="8902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7"/>
  </w:num>
  <w:num w:numId="4">
    <w:abstractNumId w:val="2"/>
  </w:num>
  <w:num w:numId="5">
    <w:abstractNumId w:val="8"/>
  </w:num>
  <w:num w:numId="6">
    <w:abstractNumId w:val="12"/>
  </w:num>
  <w:num w:numId="7">
    <w:abstractNumId w:val="3"/>
  </w:num>
  <w:num w:numId="8">
    <w:abstractNumId w:val="10"/>
  </w:num>
  <w:num w:numId="9">
    <w:abstractNumId w:val="11"/>
  </w:num>
  <w:num w:numId="10">
    <w:abstractNumId w:val="5"/>
  </w:num>
  <w:num w:numId="11">
    <w:abstractNumId w:val="6"/>
  </w:num>
  <w:num w:numId="12">
    <w:abstractNumId w:val="4"/>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2743"/>
    <w:rsid w:val="00002A37"/>
    <w:rsid w:val="0000305A"/>
    <w:rsid w:val="000032F4"/>
    <w:rsid w:val="00004D94"/>
    <w:rsid w:val="00005B2B"/>
    <w:rsid w:val="00006446"/>
    <w:rsid w:val="00006896"/>
    <w:rsid w:val="00007CDC"/>
    <w:rsid w:val="00010D10"/>
    <w:rsid w:val="00011B28"/>
    <w:rsid w:val="00012CA8"/>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457F2"/>
    <w:rsid w:val="000515F4"/>
    <w:rsid w:val="00051788"/>
    <w:rsid w:val="00051F40"/>
    <w:rsid w:val="00052A07"/>
    <w:rsid w:val="000534E3"/>
    <w:rsid w:val="00054775"/>
    <w:rsid w:val="00055BC1"/>
    <w:rsid w:val="00055DA0"/>
    <w:rsid w:val="0005606A"/>
    <w:rsid w:val="00056A01"/>
    <w:rsid w:val="00057117"/>
    <w:rsid w:val="000609B7"/>
    <w:rsid w:val="000616E7"/>
    <w:rsid w:val="000641D8"/>
    <w:rsid w:val="0006487E"/>
    <w:rsid w:val="00065E1A"/>
    <w:rsid w:val="000668D7"/>
    <w:rsid w:val="00067B49"/>
    <w:rsid w:val="00067EAB"/>
    <w:rsid w:val="00070F86"/>
    <w:rsid w:val="00070FBD"/>
    <w:rsid w:val="0007289C"/>
    <w:rsid w:val="00074265"/>
    <w:rsid w:val="0007570F"/>
    <w:rsid w:val="000760A2"/>
    <w:rsid w:val="00076C7D"/>
    <w:rsid w:val="00077AAE"/>
    <w:rsid w:val="00077E5F"/>
    <w:rsid w:val="00077F0B"/>
    <w:rsid w:val="0008036A"/>
    <w:rsid w:val="00080F76"/>
    <w:rsid w:val="00081AE6"/>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234"/>
    <w:rsid w:val="000A36C3"/>
    <w:rsid w:val="000A37A2"/>
    <w:rsid w:val="000A56F2"/>
    <w:rsid w:val="000A5AFE"/>
    <w:rsid w:val="000A5FB6"/>
    <w:rsid w:val="000A78AA"/>
    <w:rsid w:val="000B2125"/>
    <w:rsid w:val="000B2719"/>
    <w:rsid w:val="000B3055"/>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CD9"/>
    <w:rsid w:val="000C7397"/>
    <w:rsid w:val="000C749D"/>
    <w:rsid w:val="000C78F8"/>
    <w:rsid w:val="000C7E9B"/>
    <w:rsid w:val="000D0D07"/>
    <w:rsid w:val="000D1C0C"/>
    <w:rsid w:val="000D2D69"/>
    <w:rsid w:val="000D3F8F"/>
    <w:rsid w:val="000D46F1"/>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1C5F"/>
    <w:rsid w:val="00104A6D"/>
    <w:rsid w:val="001062FB"/>
    <w:rsid w:val="001063E6"/>
    <w:rsid w:val="00110233"/>
    <w:rsid w:val="001112D9"/>
    <w:rsid w:val="00113CF4"/>
    <w:rsid w:val="00114259"/>
    <w:rsid w:val="001143CB"/>
    <w:rsid w:val="001153EA"/>
    <w:rsid w:val="00115643"/>
    <w:rsid w:val="001163DE"/>
    <w:rsid w:val="001165DF"/>
    <w:rsid w:val="00116765"/>
    <w:rsid w:val="00117F1D"/>
    <w:rsid w:val="00120634"/>
    <w:rsid w:val="001219F5"/>
    <w:rsid w:val="00121A20"/>
    <w:rsid w:val="0012298F"/>
    <w:rsid w:val="0012377F"/>
    <w:rsid w:val="00124314"/>
    <w:rsid w:val="00126B4A"/>
    <w:rsid w:val="00126FB3"/>
    <w:rsid w:val="00126FFF"/>
    <w:rsid w:val="00127028"/>
    <w:rsid w:val="00127C1C"/>
    <w:rsid w:val="00130DCC"/>
    <w:rsid w:val="00132FD0"/>
    <w:rsid w:val="001344C0"/>
    <w:rsid w:val="001346FA"/>
    <w:rsid w:val="00135252"/>
    <w:rsid w:val="00136B76"/>
    <w:rsid w:val="00137728"/>
    <w:rsid w:val="00137AB5"/>
    <w:rsid w:val="00137F0B"/>
    <w:rsid w:val="00137FBE"/>
    <w:rsid w:val="001422A3"/>
    <w:rsid w:val="00143008"/>
    <w:rsid w:val="00143981"/>
    <w:rsid w:val="00146BBE"/>
    <w:rsid w:val="0014730A"/>
    <w:rsid w:val="0014787F"/>
    <w:rsid w:val="001501DF"/>
    <w:rsid w:val="00151690"/>
    <w:rsid w:val="00151CBC"/>
    <w:rsid w:val="00151E23"/>
    <w:rsid w:val="001526E0"/>
    <w:rsid w:val="00152831"/>
    <w:rsid w:val="00154BC5"/>
    <w:rsid w:val="001551B5"/>
    <w:rsid w:val="00157362"/>
    <w:rsid w:val="00157B30"/>
    <w:rsid w:val="00157C8E"/>
    <w:rsid w:val="00160B23"/>
    <w:rsid w:val="00161D58"/>
    <w:rsid w:val="00162B29"/>
    <w:rsid w:val="001648BA"/>
    <w:rsid w:val="001659C1"/>
    <w:rsid w:val="0016637B"/>
    <w:rsid w:val="00167C78"/>
    <w:rsid w:val="0017259F"/>
    <w:rsid w:val="00173A8E"/>
    <w:rsid w:val="0017655C"/>
    <w:rsid w:val="00177587"/>
    <w:rsid w:val="0018143F"/>
    <w:rsid w:val="001814F4"/>
    <w:rsid w:val="00190AC1"/>
    <w:rsid w:val="00190AFB"/>
    <w:rsid w:val="001928ED"/>
    <w:rsid w:val="0019341A"/>
    <w:rsid w:val="001945DD"/>
    <w:rsid w:val="00194A9F"/>
    <w:rsid w:val="001951BE"/>
    <w:rsid w:val="001955A4"/>
    <w:rsid w:val="00195740"/>
    <w:rsid w:val="00197DF9"/>
    <w:rsid w:val="001A0508"/>
    <w:rsid w:val="001A1987"/>
    <w:rsid w:val="001A1F56"/>
    <w:rsid w:val="001A2564"/>
    <w:rsid w:val="001A2B06"/>
    <w:rsid w:val="001A6173"/>
    <w:rsid w:val="001A6411"/>
    <w:rsid w:val="001A65E5"/>
    <w:rsid w:val="001A6CBA"/>
    <w:rsid w:val="001A70C3"/>
    <w:rsid w:val="001B0D97"/>
    <w:rsid w:val="001B3816"/>
    <w:rsid w:val="001B5A5D"/>
    <w:rsid w:val="001B644E"/>
    <w:rsid w:val="001C030A"/>
    <w:rsid w:val="001C0DBE"/>
    <w:rsid w:val="001C1CE5"/>
    <w:rsid w:val="001C2D73"/>
    <w:rsid w:val="001C3D2A"/>
    <w:rsid w:val="001C4588"/>
    <w:rsid w:val="001C4EEE"/>
    <w:rsid w:val="001C564F"/>
    <w:rsid w:val="001C5A3B"/>
    <w:rsid w:val="001D07E2"/>
    <w:rsid w:val="001D0E26"/>
    <w:rsid w:val="001D20C3"/>
    <w:rsid w:val="001D51BA"/>
    <w:rsid w:val="001D61A9"/>
    <w:rsid w:val="001D6342"/>
    <w:rsid w:val="001D6D53"/>
    <w:rsid w:val="001E0114"/>
    <w:rsid w:val="001E1178"/>
    <w:rsid w:val="001E3946"/>
    <w:rsid w:val="001E3F89"/>
    <w:rsid w:val="001E4D2C"/>
    <w:rsid w:val="001E58E2"/>
    <w:rsid w:val="001E5C57"/>
    <w:rsid w:val="001E7AED"/>
    <w:rsid w:val="001F2689"/>
    <w:rsid w:val="001F3284"/>
    <w:rsid w:val="001F36D0"/>
    <w:rsid w:val="001F3916"/>
    <w:rsid w:val="001F54C5"/>
    <w:rsid w:val="001F662C"/>
    <w:rsid w:val="001F7074"/>
    <w:rsid w:val="00200490"/>
    <w:rsid w:val="00201F3A"/>
    <w:rsid w:val="00203EC4"/>
    <w:rsid w:val="00203F96"/>
    <w:rsid w:val="002069B2"/>
    <w:rsid w:val="00207FA3"/>
    <w:rsid w:val="0021200B"/>
    <w:rsid w:val="00213A91"/>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40A"/>
    <w:rsid w:val="00295A0D"/>
    <w:rsid w:val="00295E23"/>
    <w:rsid w:val="00296227"/>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41E6"/>
    <w:rsid w:val="002C42D4"/>
    <w:rsid w:val="002C43B7"/>
    <w:rsid w:val="002C52C8"/>
    <w:rsid w:val="002C5C5B"/>
    <w:rsid w:val="002C5C79"/>
    <w:rsid w:val="002C713A"/>
    <w:rsid w:val="002D071A"/>
    <w:rsid w:val="002D34B2"/>
    <w:rsid w:val="002D3E97"/>
    <w:rsid w:val="002D5F0F"/>
    <w:rsid w:val="002D6480"/>
    <w:rsid w:val="002D6534"/>
    <w:rsid w:val="002D7114"/>
    <w:rsid w:val="002D7637"/>
    <w:rsid w:val="002E15FA"/>
    <w:rsid w:val="002E17F2"/>
    <w:rsid w:val="002E2CFE"/>
    <w:rsid w:val="002E4425"/>
    <w:rsid w:val="002E5F05"/>
    <w:rsid w:val="002E6860"/>
    <w:rsid w:val="002E78C6"/>
    <w:rsid w:val="002E7CAE"/>
    <w:rsid w:val="002F2771"/>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14D0E"/>
    <w:rsid w:val="003203ED"/>
    <w:rsid w:val="0032131B"/>
    <w:rsid w:val="003220AA"/>
    <w:rsid w:val="00322C9F"/>
    <w:rsid w:val="0032460C"/>
    <w:rsid w:val="00324D23"/>
    <w:rsid w:val="00331751"/>
    <w:rsid w:val="00334579"/>
    <w:rsid w:val="00334AA4"/>
    <w:rsid w:val="00335858"/>
    <w:rsid w:val="00336BDA"/>
    <w:rsid w:val="003372B4"/>
    <w:rsid w:val="00337B48"/>
    <w:rsid w:val="00340B88"/>
    <w:rsid w:val="00341CA1"/>
    <w:rsid w:val="00342681"/>
    <w:rsid w:val="00342BD7"/>
    <w:rsid w:val="00346ACD"/>
    <w:rsid w:val="00346D0B"/>
    <w:rsid w:val="00346DB5"/>
    <w:rsid w:val="003477B1"/>
    <w:rsid w:val="00352115"/>
    <w:rsid w:val="00352DE4"/>
    <w:rsid w:val="00356C79"/>
    <w:rsid w:val="00357238"/>
    <w:rsid w:val="00357380"/>
    <w:rsid w:val="003602D9"/>
    <w:rsid w:val="003604CE"/>
    <w:rsid w:val="003613EF"/>
    <w:rsid w:val="00362940"/>
    <w:rsid w:val="00364A5A"/>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85E46"/>
    <w:rsid w:val="00386867"/>
    <w:rsid w:val="00390400"/>
    <w:rsid w:val="0039066C"/>
    <w:rsid w:val="0039385C"/>
    <w:rsid w:val="0039393B"/>
    <w:rsid w:val="003939FF"/>
    <w:rsid w:val="00393E60"/>
    <w:rsid w:val="00394EF2"/>
    <w:rsid w:val="003977DD"/>
    <w:rsid w:val="003A0CC5"/>
    <w:rsid w:val="003A2223"/>
    <w:rsid w:val="003A2A0F"/>
    <w:rsid w:val="003A45A1"/>
    <w:rsid w:val="003A5ACA"/>
    <w:rsid w:val="003A5B0A"/>
    <w:rsid w:val="003A5C27"/>
    <w:rsid w:val="003A5D87"/>
    <w:rsid w:val="003A6BAC"/>
    <w:rsid w:val="003A6F87"/>
    <w:rsid w:val="003A77F0"/>
    <w:rsid w:val="003A7EF3"/>
    <w:rsid w:val="003B0094"/>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02F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4B98"/>
    <w:rsid w:val="00426C71"/>
    <w:rsid w:val="00427248"/>
    <w:rsid w:val="00430E07"/>
    <w:rsid w:val="004315B4"/>
    <w:rsid w:val="0043292B"/>
    <w:rsid w:val="00434B53"/>
    <w:rsid w:val="004350D1"/>
    <w:rsid w:val="004358F0"/>
    <w:rsid w:val="004363A4"/>
    <w:rsid w:val="00437447"/>
    <w:rsid w:val="00440D2D"/>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0A1"/>
    <w:rsid w:val="0045569E"/>
    <w:rsid w:val="00456BC0"/>
    <w:rsid w:val="00457565"/>
    <w:rsid w:val="00457B71"/>
    <w:rsid w:val="00462617"/>
    <w:rsid w:val="0046372D"/>
    <w:rsid w:val="004669E2"/>
    <w:rsid w:val="00466A2B"/>
    <w:rsid w:val="00470C31"/>
    <w:rsid w:val="00470E7F"/>
    <w:rsid w:val="00471B16"/>
    <w:rsid w:val="004734D0"/>
    <w:rsid w:val="004741E4"/>
    <w:rsid w:val="0047475A"/>
    <w:rsid w:val="0047556B"/>
    <w:rsid w:val="00477768"/>
    <w:rsid w:val="00481FA8"/>
    <w:rsid w:val="00483BB6"/>
    <w:rsid w:val="00486ACF"/>
    <w:rsid w:val="00491714"/>
    <w:rsid w:val="00492BC5"/>
    <w:rsid w:val="00493579"/>
    <w:rsid w:val="004964F1"/>
    <w:rsid w:val="0049799B"/>
    <w:rsid w:val="00497F83"/>
    <w:rsid w:val="004A16BC"/>
    <w:rsid w:val="004A2B94"/>
    <w:rsid w:val="004A2BBE"/>
    <w:rsid w:val="004A3021"/>
    <w:rsid w:val="004A35B3"/>
    <w:rsid w:val="004A3A67"/>
    <w:rsid w:val="004A7D56"/>
    <w:rsid w:val="004B133F"/>
    <w:rsid w:val="004B2246"/>
    <w:rsid w:val="004B40A4"/>
    <w:rsid w:val="004B4422"/>
    <w:rsid w:val="004B72BA"/>
    <w:rsid w:val="004B7C0C"/>
    <w:rsid w:val="004C094F"/>
    <w:rsid w:val="004C1264"/>
    <w:rsid w:val="004C33F6"/>
    <w:rsid w:val="004C379F"/>
    <w:rsid w:val="004C3898"/>
    <w:rsid w:val="004C5494"/>
    <w:rsid w:val="004C7E2C"/>
    <w:rsid w:val="004D0635"/>
    <w:rsid w:val="004D1E06"/>
    <w:rsid w:val="004D36B1"/>
    <w:rsid w:val="004D49C6"/>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339D"/>
    <w:rsid w:val="00505854"/>
    <w:rsid w:val="005061D5"/>
    <w:rsid w:val="00506557"/>
    <w:rsid w:val="0050677A"/>
    <w:rsid w:val="00507B4E"/>
    <w:rsid w:val="005108D8"/>
    <w:rsid w:val="005116F9"/>
    <w:rsid w:val="00513028"/>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AD4"/>
    <w:rsid w:val="00537C62"/>
    <w:rsid w:val="0054294A"/>
    <w:rsid w:val="00542A7E"/>
    <w:rsid w:val="00546970"/>
    <w:rsid w:val="00547D9C"/>
    <w:rsid w:val="00550500"/>
    <w:rsid w:val="0055231F"/>
    <w:rsid w:val="00554987"/>
    <w:rsid w:val="00554E19"/>
    <w:rsid w:val="005570E8"/>
    <w:rsid w:val="005574FA"/>
    <w:rsid w:val="0056121F"/>
    <w:rsid w:val="00561FC7"/>
    <w:rsid w:val="00562AA9"/>
    <w:rsid w:val="00565488"/>
    <w:rsid w:val="0056572F"/>
    <w:rsid w:val="00565B05"/>
    <w:rsid w:val="00566401"/>
    <w:rsid w:val="00572505"/>
    <w:rsid w:val="005743A5"/>
    <w:rsid w:val="00576BCA"/>
    <w:rsid w:val="00582809"/>
    <w:rsid w:val="00582A15"/>
    <w:rsid w:val="0058798C"/>
    <w:rsid w:val="00587FA9"/>
    <w:rsid w:val="005900FA"/>
    <w:rsid w:val="0059030B"/>
    <w:rsid w:val="00590C88"/>
    <w:rsid w:val="005935A4"/>
    <w:rsid w:val="005948C2"/>
    <w:rsid w:val="00594A56"/>
    <w:rsid w:val="00595901"/>
    <w:rsid w:val="00595DCA"/>
    <w:rsid w:val="005972D5"/>
    <w:rsid w:val="0059779B"/>
    <w:rsid w:val="005A2085"/>
    <w:rsid w:val="005A209A"/>
    <w:rsid w:val="005A288A"/>
    <w:rsid w:val="005A662D"/>
    <w:rsid w:val="005A68BA"/>
    <w:rsid w:val="005A6953"/>
    <w:rsid w:val="005B04A1"/>
    <w:rsid w:val="005B1CDF"/>
    <w:rsid w:val="005B1F44"/>
    <w:rsid w:val="005B3063"/>
    <w:rsid w:val="005B35D7"/>
    <w:rsid w:val="005B392A"/>
    <w:rsid w:val="005B3AA3"/>
    <w:rsid w:val="005B6F83"/>
    <w:rsid w:val="005B7576"/>
    <w:rsid w:val="005B7A73"/>
    <w:rsid w:val="005C0EF8"/>
    <w:rsid w:val="005C1729"/>
    <w:rsid w:val="005C5720"/>
    <w:rsid w:val="005C74FB"/>
    <w:rsid w:val="005C7DAA"/>
    <w:rsid w:val="005D1602"/>
    <w:rsid w:val="005D18B5"/>
    <w:rsid w:val="005D1E00"/>
    <w:rsid w:val="005D46C0"/>
    <w:rsid w:val="005D4E2F"/>
    <w:rsid w:val="005D6F32"/>
    <w:rsid w:val="005D78B0"/>
    <w:rsid w:val="005E1503"/>
    <w:rsid w:val="005E2CDB"/>
    <w:rsid w:val="005E385F"/>
    <w:rsid w:val="005E3CCA"/>
    <w:rsid w:val="005E3DE8"/>
    <w:rsid w:val="005E3F84"/>
    <w:rsid w:val="005E5834"/>
    <w:rsid w:val="005E5B81"/>
    <w:rsid w:val="005E6649"/>
    <w:rsid w:val="005F01D7"/>
    <w:rsid w:val="005F0220"/>
    <w:rsid w:val="005F2CB1"/>
    <w:rsid w:val="005F3025"/>
    <w:rsid w:val="005F320B"/>
    <w:rsid w:val="005F42FF"/>
    <w:rsid w:val="005F47DB"/>
    <w:rsid w:val="005F4F89"/>
    <w:rsid w:val="005F599F"/>
    <w:rsid w:val="005F618C"/>
    <w:rsid w:val="005F70BD"/>
    <w:rsid w:val="00600F6A"/>
    <w:rsid w:val="006010AD"/>
    <w:rsid w:val="0060283C"/>
    <w:rsid w:val="00603F00"/>
    <w:rsid w:val="00604F14"/>
    <w:rsid w:val="00605BE1"/>
    <w:rsid w:val="00606229"/>
    <w:rsid w:val="00611B83"/>
    <w:rsid w:val="00611D90"/>
    <w:rsid w:val="00613257"/>
    <w:rsid w:val="00615440"/>
    <w:rsid w:val="00615B9D"/>
    <w:rsid w:val="006160D6"/>
    <w:rsid w:val="00617702"/>
    <w:rsid w:val="00620A71"/>
    <w:rsid w:val="00620D80"/>
    <w:rsid w:val="00620E77"/>
    <w:rsid w:val="0062146E"/>
    <w:rsid w:val="0062203D"/>
    <w:rsid w:val="006234A6"/>
    <w:rsid w:val="00623923"/>
    <w:rsid w:val="00626D69"/>
    <w:rsid w:val="00630001"/>
    <w:rsid w:val="006311B3"/>
    <w:rsid w:val="00631C59"/>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3213"/>
    <w:rsid w:val="00655733"/>
    <w:rsid w:val="00655ACD"/>
    <w:rsid w:val="00655B84"/>
    <w:rsid w:val="00656A92"/>
    <w:rsid w:val="00656DDE"/>
    <w:rsid w:val="00656EB3"/>
    <w:rsid w:val="0066011D"/>
    <w:rsid w:val="006607C0"/>
    <w:rsid w:val="006613A6"/>
    <w:rsid w:val="00662260"/>
    <w:rsid w:val="006627A2"/>
    <w:rsid w:val="006634E6"/>
    <w:rsid w:val="006655EE"/>
    <w:rsid w:val="00667740"/>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ECE"/>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185"/>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2E6"/>
    <w:rsid w:val="006D43DA"/>
    <w:rsid w:val="006D5B70"/>
    <w:rsid w:val="006D5D33"/>
    <w:rsid w:val="006D5F1C"/>
    <w:rsid w:val="006D6F08"/>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4171"/>
    <w:rsid w:val="006F58D4"/>
    <w:rsid w:val="006F5E84"/>
    <w:rsid w:val="006F5EB0"/>
    <w:rsid w:val="006F7512"/>
    <w:rsid w:val="007006BE"/>
    <w:rsid w:val="0070191B"/>
    <w:rsid w:val="007021FC"/>
    <w:rsid w:val="0070346E"/>
    <w:rsid w:val="007040ED"/>
    <w:rsid w:val="00704EDB"/>
    <w:rsid w:val="00705F37"/>
    <w:rsid w:val="00706101"/>
    <w:rsid w:val="00707072"/>
    <w:rsid w:val="007070EE"/>
    <w:rsid w:val="00707D61"/>
    <w:rsid w:val="00712287"/>
    <w:rsid w:val="00712772"/>
    <w:rsid w:val="00713769"/>
    <w:rsid w:val="00713A59"/>
    <w:rsid w:val="007148D3"/>
    <w:rsid w:val="00715B9A"/>
    <w:rsid w:val="00716DE8"/>
    <w:rsid w:val="00720937"/>
    <w:rsid w:val="00720DD6"/>
    <w:rsid w:val="0072123C"/>
    <w:rsid w:val="007231E8"/>
    <w:rsid w:val="00724F14"/>
    <w:rsid w:val="00726EA6"/>
    <w:rsid w:val="00727208"/>
    <w:rsid w:val="00727680"/>
    <w:rsid w:val="00727FB1"/>
    <w:rsid w:val="007322C9"/>
    <w:rsid w:val="007348B1"/>
    <w:rsid w:val="00734CA4"/>
    <w:rsid w:val="0073506C"/>
    <w:rsid w:val="00735268"/>
    <w:rsid w:val="007362A6"/>
    <w:rsid w:val="0073673E"/>
    <w:rsid w:val="00736D7D"/>
    <w:rsid w:val="00740E58"/>
    <w:rsid w:val="0074140D"/>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18FF"/>
    <w:rsid w:val="0076382B"/>
    <w:rsid w:val="00763F47"/>
    <w:rsid w:val="00764A29"/>
    <w:rsid w:val="00765281"/>
    <w:rsid w:val="00766BAD"/>
    <w:rsid w:val="0076708C"/>
    <w:rsid w:val="00771230"/>
    <w:rsid w:val="0077248F"/>
    <w:rsid w:val="007737FC"/>
    <w:rsid w:val="007755F2"/>
    <w:rsid w:val="007758F8"/>
    <w:rsid w:val="00775D23"/>
    <w:rsid w:val="00776971"/>
    <w:rsid w:val="00776BAF"/>
    <w:rsid w:val="0077731A"/>
    <w:rsid w:val="007808C6"/>
    <w:rsid w:val="0078177E"/>
    <w:rsid w:val="0078304C"/>
    <w:rsid w:val="00783673"/>
    <w:rsid w:val="007841D2"/>
    <w:rsid w:val="00785490"/>
    <w:rsid w:val="00785FF6"/>
    <w:rsid w:val="00790347"/>
    <w:rsid w:val="00791D76"/>
    <w:rsid w:val="007925EA"/>
    <w:rsid w:val="0079296C"/>
    <w:rsid w:val="00793CD8"/>
    <w:rsid w:val="00795754"/>
    <w:rsid w:val="00795C92"/>
    <w:rsid w:val="00795EBD"/>
    <w:rsid w:val="00796231"/>
    <w:rsid w:val="007966F9"/>
    <w:rsid w:val="007A1CB3"/>
    <w:rsid w:val="007A306F"/>
    <w:rsid w:val="007A43A6"/>
    <w:rsid w:val="007A58A6"/>
    <w:rsid w:val="007A79E0"/>
    <w:rsid w:val="007B1AF1"/>
    <w:rsid w:val="007B3D2D"/>
    <w:rsid w:val="007B50AE"/>
    <w:rsid w:val="007B51DF"/>
    <w:rsid w:val="007B6B7A"/>
    <w:rsid w:val="007B761D"/>
    <w:rsid w:val="007C05B9"/>
    <w:rsid w:val="007C05DD"/>
    <w:rsid w:val="007C07AB"/>
    <w:rsid w:val="007C0EAB"/>
    <w:rsid w:val="007C2593"/>
    <w:rsid w:val="007C3D18"/>
    <w:rsid w:val="007C488F"/>
    <w:rsid w:val="007C60BF"/>
    <w:rsid w:val="007C6A07"/>
    <w:rsid w:val="007C75A1"/>
    <w:rsid w:val="007C77A5"/>
    <w:rsid w:val="007D00D8"/>
    <w:rsid w:val="007D04E5"/>
    <w:rsid w:val="007D0BA6"/>
    <w:rsid w:val="007D1B04"/>
    <w:rsid w:val="007D1E2C"/>
    <w:rsid w:val="007D2C4A"/>
    <w:rsid w:val="007D4334"/>
    <w:rsid w:val="007D4CA4"/>
    <w:rsid w:val="007D5901"/>
    <w:rsid w:val="007D5AC3"/>
    <w:rsid w:val="007D7526"/>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4E8A"/>
    <w:rsid w:val="00804FD9"/>
    <w:rsid w:val="0080605F"/>
    <w:rsid w:val="00807786"/>
    <w:rsid w:val="0081144B"/>
    <w:rsid w:val="00811FCB"/>
    <w:rsid w:val="008133DB"/>
    <w:rsid w:val="00814069"/>
    <w:rsid w:val="008158D6"/>
    <w:rsid w:val="00816203"/>
    <w:rsid w:val="008168DC"/>
    <w:rsid w:val="00816CA8"/>
    <w:rsid w:val="00817196"/>
    <w:rsid w:val="00820715"/>
    <w:rsid w:val="00820737"/>
    <w:rsid w:val="00822BA9"/>
    <w:rsid w:val="008235DB"/>
    <w:rsid w:val="0082482D"/>
    <w:rsid w:val="00824AB4"/>
    <w:rsid w:val="00825C42"/>
    <w:rsid w:val="00825D25"/>
    <w:rsid w:val="00826039"/>
    <w:rsid w:val="00826C8B"/>
    <w:rsid w:val="00827D6F"/>
    <w:rsid w:val="00830B4D"/>
    <w:rsid w:val="008316B1"/>
    <w:rsid w:val="00831AC8"/>
    <w:rsid w:val="008361FC"/>
    <w:rsid w:val="0083700D"/>
    <w:rsid w:val="008376AC"/>
    <w:rsid w:val="00837973"/>
    <w:rsid w:val="008401B9"/>
    <w:rsid w:val="00840B88"/>
    <w:rsid w:val="0084119B"/>
    <w:rsid w:val="00842043"/>
    <w:rsid w:val="00843702"/>
    <w:rsid w:val="008444E8"/>
    <w:rsid w:val="00844E80"/>
    <w:rsid w:val="00846FE7"/>
    <w:rsid w:val="0085017A"/>
    <w:rsid w:val="00853569"/>
    <w:rsid w:val="008548D9"/>
    <w:rsid w:val="00855872"/>
    <w:rsid w:val="00856123"/>
    <w:rsid w:val="00856911"/>
    <w:rsid w:val="00866694"/>
    <w:rsid w:val="008677FD"/>
    <w:rsid w:val="00867D0B"/>
    <w:rsid w:val="008706D4"/>
    <w:rsid w:val="00870F8A"/>
    <w:rsid w:val="008719A4"/>
    <w:rsid w:val="00871C4F"/>
    <w:rsid w:val="00871D23"/>
    <w:rsid w:val="00873177"/>
    <w:rsid w:val="008738B0"/>
    <w:rsid w:val="00873CFE"/>
    <w:rsid w:val="00874312"/>
    <w:rsid w:val="0087437C"/>
    <w:rsid w:val="00875CD7"/>
    <w:rsid w:val="00876B4D"/>
    <w:rsid w:val="00877F18"/>
    <w:rsid w:val="00877F38"/>
    <w:rsid w:val="00880145"/>
    <w:rsid w:val="008804A8"/>
    <w:rsid w:val="00884BB3"/>
    <w:rsid w:val="00884BD8"/>
    <w:rsid w:val="00887642"/>
    <w:rsid w:val="00892287"/>
    <w:rsid w:val="00894A88"/>
    <w:rsid w:val="00895386"/>
    <w:rsid w:val="00896419"/>
    <w:rsid w:val="00896AE3"/>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7573"/>
    <w:rsid w:val="008C7DE4"/>
    <w:rsid w:val="008D10A3"/>
    <w:rsid w:val="008D34F1"/>
    <w:rsid w:val="008D39D8"/>
    <w:rsid w:val="008D4E4D"/>
    <w:rsid w:val="008D60EE"/>
    <w:rsid w:val="008D63C2"/>
    <w:rsid w:val="008D6D1A"/>
    <w:rsid w:val="008D74B4"/>
    <w:rsid w:val="008E065E"/>
    <w:rsid w:val="008E0927"/>
    <w:rsid w:val="008E153D"/>
    <w:rsid w:val="008E1909"/>
    <w:rsid w:val="008E5585"/>
    <w:rsid w:val="008E5DEE"/>
    <w:rsid w:val="008E673C"/>
    <w:rsid w:val="008F1EAB"/>
    <w:rsid w:val="008F23DC"/>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07485"/>
    <w:rsid w:val="00910B7D"/>
    <w:rsid w:val="00911DFB"/>
    <w:rsid w:val="009139D9"/>
    <w:rsid w:val="00913E2D"/>
    <w:rsid w:val="00913E71"/>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DE7"/>
    <w:rsid w:val="00951AF2"/>
    <w:rsid w:val="00952FE5"/>
    <w:rsid w:val="00953920"/>
    <w:rsid w:val="00953D47"/>
    <w:rsid w:val="0095681E"/>
    <w:rsid w:val="00956982"/>
    <w:rsid w:val="009572D4"/>
    <w:rsid w:val="00960F55"/>
    <w:rsid w:val="00961921"/>
    <w:rsid w:val="009638A5"/>
    <w:rsid w:val="00963CAA"/>
    <w:rsid w:val="0096430A"/>
    <w:rsid w:val="0096554B"/>
    <w:rsid w:val="0096584A"/>
    <w:rsid w:val="009675AA"/>
    <w:rsid w:val="00967FBF"/>
    <w:rsid w:val="009711F3"/>
    <w:rsid w:val="00971AD8"/>
    <w:rsid w:val="00971F08"/>
    <w:rsid w:val="00972C63"/>
    <w:rsid w:val="00972F54"/>
    <w:rsid w:val="009739BB"/>
    <w:rsid w:val="0097603D"/>
    <w:rsid w:val="00976949"/>
    <w:rsid w:val="00980477"/>
    <w:rsid w:val="0098118A"/>
    <w:rsid w:val="00985253"/>
    <w:rsid w:val="009853B3"/>
    <w:rsid w:val="0098614F"/>
    <w:rsid w:val="00986253"/>
    <w:rsid w:val="0098680F"/>
    <w:rsid w:val="00990243"/>
    <w:rsid w:val="00990630"/>
    <w:rsid w:val="00991761"/>
    <w:rsid w:val="0099206E"/>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7879"/>
    <w:rsid w:val="009B1F30"/>
    <w:rsid w:val="009B2DC1"/>
    <w:rsid w:val="009B3AC2"/>
    <w:rsid w:val="009B4DF4"/>
    <w:rsid w:val="009B4ECA"/>
    <w:rsid w:val="009B564E"/>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1524"/>
    <w:rsid w:val="009E2DE0"/>
    <w:rsid w:val="009E35DB"/>
    <w:rsid w:val="009E47A3"/>
    <w:rsid w:val="009E6801"/>
    <w:rsid w:val="009F08F3"/>
    <w:rsid w:val="009F13A7"/>
    <w:rsid w:val="009F1E45"/>
    <w:rsid w:val="009F2B92"/>
    <w:rsid w:val="009F344F"/>
    <w:rsid w:val="009F36E3"/>
    <w:rsid w:val="009F3DF3"/>
    <w:rsid w:val="009F7EC6"/>
    <w:rsid w:val="00A017E2"/>
    <w:rsid w:val="00A0252C"/>
    <w:rsid w:val="00A02B2F"/>
    <w:rsid w:val="00A048A8"/>
    <w:rsid w:val="00A04E4A"/>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4ED2"/>
    <w:rsid w:val="00A45B74"/>
    <w:rsid w:val="00A47F84"/>
    <w:rsid w:val="00A5254D"/>
    <w:rsid w:val="00A52E1D"/>
    <w:rsid w:val="00A533F9"/>
    <w:rsid w:val="00A54C27"/>
    <w:rsid w:val="00A57A1E"/>
    <w:rsid w:val="00A57EE1"/>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45FB"/>
    <w:rsid w:val="00A85288"/>
    <w:rsid w:val="00A90EF6"/>
    <w:rsid w:val="00A9117F"/>
    <w:rsid w:val="00A92879"/>
    <w:rsid w:val="00A93045"/>
    <w:rsid w:val="00A937F3"/>
    <w:rsid w:val="00A9442A"/>
    <w:rsid w:val="00A94F2A"/>
    <w:rsid w:val="00A96C83"/>
    <w:rsid w:val="00AA016F"/>
    <w:rsid w:val="00AA1ED6"/>
    <w:rsid w:val="00AA4F83"/>
    <w:rsid w:val="00AA51D6"/>
    <w:rsid w:val="00AA6D50"/>
    <w:rsid w:val="00AA7770"/>
    <w:rsid w:val="00AB0BC8"/>
    <w:rsid w:val="00AB11CA"/>
    <w:rsid w:val="00AB14D9"/>
    <w:rsid w:val="00AB2AED"/>
    <w:rsid w:val="00AB2E29"/>
    <w:rsid w:val="00AB4AB8"/>
    <w:rsid w:val="00AB571E"/>
    <w:rsid w:val="00AB5835"/>
    <w:rsid w:val="00AB655E"/>
    <w:rsid w:val="00AB73FE"/>
    <w:rsid w:val="00AB7B6B"/>
    <w:rsid w:val="00AC007F"/>
    <w:rsid w:val="00AC0B52"/>
    <w:rsid w:val="00AC0C54"/>
    <w:rsid w:val="00AC1DBA"/>
    <w:rsid w:val="00AC1E40"/>
    <w:rsid w:val="00AC2ECD"/>
    <w:rsid w:val="00AC3119"/>
    <w:rsid w:val="00AC49FB"/>
    <w:rsid w:val="00AC5A10"/>
    <w:rsid w:val="00AC5B47"/>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64A4"/>
    <w:rsid w:val="00AF6953"/>
    <w:rsid w:val="00AF70B2"/>
    <w:rsid w:val="00AF74F7"/>
    <w:rsid w:val="00B006FE"/>
    <w:rsid w:val="00B007CB"/>
    <w:rsid w:val="00B00DDA"/>
    <w:rsid w:val="00B01714"/>
    <w:rsid w:val="00B02AA9"/>
    <w:rsid w:val="00B02FA3"/>
    <w:rsid w:val="00B0322E"/>
    <w:rsid w:val="00B047E8"/>
    <w:rsid w:val="00B05084"/>
    <w:rsid w:val="00B05C51"/>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4997"/>
    <w:rsid w:val="00B35BBB"/>
    <w:rsid w:val="00B372AA"/>
    <w:rsid w:val="00B40445"/>
    <w:rsid w:val="00B40975"/>
    <w:rsid w:val="00B41888"/>
    <w:rsid w:val="00B436F4"/>
    <w:rsid w:val="00B45A52"/>
    <w:rsid w:val="00B46175"/>
    <w:rsid w:val="00B506C6"/>
    <w:rsid w:val="00B52C3B"/>
    <w:rsid w:val="00B563F3"/>
    <w:rsid w:val="00B6095F"/>
    <w:rsid w:val="00B6317B"/>
    <w:rsid w:val="00B638BD"/>
    <w:rsid w:val="00B66301"/>
    <w:rsid w:val="00B664C7"/>
    <w:rsid w:val="00B67B94"/>
    <w:rsid w:val="00B71F26"/>
    <w:rsid w:val="00B72056"/>
    <w:rsid w:val="00B72833"/>
    <w:rsid w:val="00B739F6"/>
    <w:rsid w:val="00B7527D"/>
    <w:rsid w:val="00B778CB"/>
    <w:rsid w:val="00B8088E"/>
    <w:rsid w:val="00B816EA"/>
    <w:rsid w:val="00B81A6C"/>
    <w:rsid w:val="00B81B0D"/>
    <w:rsid w:val="00B830B5"/>
    <w:rsid w:val="00B8417F"/>
    <w:rsid w:val="00B85231"/>
    <w:rsid w:val="00B85DE5"/>
    <w:rsid w:val="00B86621"/>
    <w:rsid w:val="00B8714E"/>
    <w:rsid w:val="00B90F73"/>
    <w:rsid w:val="00B916DC"/>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4BD7"/>
    <w:rsid w:val="00BA56D2"/>
    <w:rsid w:val="00BA76E0"/>
    <w:rsid w:val="00BB2A25"/>
    <w:rsid w:val="00BB51E9"/>
    <w:rsid w:val="00BB6077"/>
    <w:rsid w:val="00BC0FDC"/>
    <w:rsid w:val="00BC3053"/>
    <w:rsid w:val="00BC4D2E"/>
    <w:rsid w:val="00BC57B1"/>
    <w:rsid w:val="00BC6E2C"/>
    <w:rsid w:val="00BC6FD2"/>
    <w:rsid w:val="00BD09F7"/>
    <w:rsid w:val="00BD1126"/>
    <w:rsid w:val="00BD1530"/>
    <w:rsid w:val="00BD1C33"/>
    <w:rsid w:val="00BD40B6"/>
    <w:rsid w:val="00BD48AC"/>
    <w:rsid w:val="00BD5F1A"/>
    <w:rsid w:val="00BD79EA"/>
    <w:rsid w:val="00BD7A42"/>
    <w:rsid w:val="00BE1234"/>
    <w:rsid w:val="00BE2FA6"/>
    <w:rsid w:val="00BE333F"/>
    <w:rsid w:val="00BE41F9"/>
    <w:rsid w:val="00BE49D7"/>
    <w:rsid w:val="00BE56D9"/>
    <w:rsid w:val="00BE6A3B"/>
    <w:rsid w:val="00BE7406"/>
    <w:rsid w:val="00BE7603"/>
    <w:rsid w:val="00BF3279"/>
    <w:rsid w:val="00BF3FC4"/>
    <w:rsid w:val="00BF68DE"/>
    <w:rsid w:val="00BF730C"/>
    <w:rsid w:val="00BF74C7"/>
    <w:rsid w:val="00C0077A"/>
    <w:rsid w:val="00C015F1"/>
    <w:rsid w:val="00C01F33"/>
    <w:rsid w:val="00C025A7"/>
    <w:rsid w:val="00C02CB4"/>
    <w:rsid w:val="00C02CC6"/>
    <w:rsid w:val="00C02EB4"/>
    <w:rsid w:val="00C040F7"/>
    <w:rsid w:val="00C044AB"/>
    <w:rsid w:val="00C04DD2"/>
    <w:rsid w:val="00C05424"/>
    <w:rsid w:val="00C05706"/>
    <w:rsid w:val="00C05A9F"/>
    <w:rsid w:val="00C05C1A"/>
    <w:rsid w:val="00C06A2D"/>
    <w:rsid w:val="00C07377"/>
    <w:rsid w:val="00C10478"/>
    <w:rsid w:val="00C10F3D"/>
    <w:rsid w:val="00C1131A"/>
    <w:rsid w:val="00C12107"/>
    <w:rsid w:val="00C12190"/>
    <w:rsid w:val="00C132D3"/>
    <w:rsid w:val="00C13821"/>
    <w:rsid w:val="00C139E1"/>
    <w:rsid w:val="00C13A0C"/>
    <w:rsid w:val="00C14D4B"/>
    <w:rsid w:val="00C14D9A"/>
    <w:rsid w:val="00C154BB"/>
    <w:rsid w:val="00C15FA9"/>
    <w:rsid w:val="00C1697B"/>
    <w:rsid w:val="00C17F99"/>
    <w:rsid w:val="00C20243"/>
    <w:rsid w:val="00C2032E"/>
    <w:rsid w:val="00C22738"/>
    <w:rsid w:val="00C234EB"/>
    <w:rsid w:val="00C24026"/>
    <w:rsid w:val="00C247F1"/>
    <w:rsid w:val="00C26796"/>
    <w:rsid w:val="00C279B5"/>
    <w:rsid w:val="00C27C45"/>
    <w:rsid w:val="00C27D92"/>
    <w:rsid w:val="00C336BA"/>
    <w:rsid w:val="00C34BE1"/>
    <w:rsid w:val="00C36C34"/>
    <w:rsid w:val="00C3719D"/>
    <w:rsid w:val="00C37B83"/>
    <w:rsid w:val="00C40FCE"/>
    <w:rsid w:val="00C433E2"/>
    <w:rsid w:val="00C440A9"/>
    <w:rsid w:val="00C45B66"/>
    <w:rsid w:val="00C45B86"/>
    <w:rsid w:val="00C4609A"/>
    <w:rsid w:val="00C46F0A"/>
    <w:rsid w:val="00C4713E"/>
    <w:rsid w:val="00C4735F"/>
    <w:rsid w:val="00C50848"/>
    <w:rsid w:val="00C50DFC"/>
    <w:rsid w:val="00C54995"/>
    <w:rsid w:val="00C54D41"/>
    <w:rsid w:val="00C55934"/>
    <w:rsid w:val="00C563CE"/>
    <w:rsid w:val="00C56E2D"/>
    <w:rsid w:val="00C57DF7"/>
    <w:rsid w:val="00C60783"/>
    <w:rsid w:val="00C630FA"/>
    <w:rsid w:val="00C632A4"/>
    <w:rsid w:val="00C63DCD"/>
    <w:rsid w:val="00C6419B"/>
    <w:rsid w:val="00C643F6"/>
    <w:rsid w:val="00C64672"/>
    <w:rsid w:val="00C648A4"/>
    <w:rsid w:val="00C65BC9"/>
    <w:rsid w:val="00C6628F"/>
    <w:rsid w:val="00C701C1"/>
    <w:rsid w:val="00C70697"/>
    <w:rsid w:val="00C7110B"/>
    <w:rsid w:val="00C72955"/>
    <w:rsid w:val="00C72EF4"/>
    <w:rsid w:val="00C74650"/>
    <w:rsid w:val="00C75D2F"/>
    <w:rsid w:val="00C767BE"/>
    <w:rsid w:val="00C76D23"/>
    <w:rsid w:val="00C76D56"/>
    <w:rsid w:val="00C76E3C"/>
    <w:rsid w:val="00C77776"/>
    <w:rsid w:val="00C77795"/>
    <w:rsid w:val="00C809FD"/>
    <w:rsid w:val="00C81568"/>
    <w:rsid w:val="00C8346D"/>
    <w:rsid w:val="00C9027A"/>
    <w:rsid w:val="00C9068E"/>
    <w:rsid w:val="00C91909"/>
    <w:rsid w:val="00C93C4B"/>
    <w:rsid w:val="00C944AB"/>
    <w:rsid w:val="00C95B40"/>
    <w:rsid w:val="00C97F98"/>
    <w:rsid w:val="00CA1ED8"/>
    <w:rsid w:val="00CA6516"/>
    <w:rsid w:val="00CA79CC"/>
    <w:rsid w:val="00CA7E44"/>
    <w:rsid w:val="00CB0931"/>
    <w:rsid w:val="00CB1F63"/>
    <w:rsid w:val="00CB3CEA"/>
    <w:rsid w:val="00CB3D92"/>
    <w:rsid w:val="00CB45CF"/>
    <w:rsid w:val="00CB7170"/>
    <w:rsid w:val="00CC0183"/>
    <w:rsid w:val="00CC040E"/>
    <w:rsid w:val="00CC111F"/>
    <w:rsid w:val="00CC2011"/>
    <w:rsid w:val="00CC3597"/>
    <w:rsid w:val="00CC3EA0"/>
    <w:rsid w:val="00CC4291"/>
    <w:rsid w:val="00CC7B45"/>
    <w:rsid w:val="00CD1188"/>
    <w:rsid w:val="00CD127A"/>
    <w:rsid w:val="00CD1D10"/>
    <w:rsid w:val="00CD1D4C"/>
    <w:rsid w:val="00CD228A"/>
    <w:rsid w:val="00CD2ED1"/>
    <w:rsid w:val="00CD337B"/>
    <w:rsid w:val="00CD4C45"/>
    <w:rsid w:val="00CD6EB6"/>
    <w:rsid w:val="00CE0424"/>
    <w:rsid w:val="00CE1412"/>
    <w:rsid w:val="00CE2BEE"/>
    <w:rsid w:val="00CE2C0E"/>
    <w:rsid w:val="00CE3377"/>
    <w:rsid w:val="00CE3D86"/>
    <w:rsid w:val="00CE6087"/>
    <w:rsid w:val="00CE7561"/>
    <w:rsid w:val="00CF1354"/>
    <w:rsid w:val="00CF3B1F"/>
    <w:rsid w:val="00CF3BF6"/>
    <w:rsid w:val="00CF5836"/>
    <w:rsid w:val="00CF625B"/>
    <w:rsid w:val="00CF687E"/>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D5E"/>
    <w:rsid w:val="00D2316C"/>
    <w:rsid w:val="00D239A7"/>
    <w:rsid w:val="00D23F47"/>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76CA"/>
    <w:rsid w:val="00D61AF5"/>
    <w:rsid w:val="00D61FD4"/>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5974"/>
    <w:rsid w:val="00D86CA3"/>
    <w:rsid w:val="00D871CE"/>
    <w:rsid w:val="00D9196D"/>
    <w:rsid w:val="00D92633"/>
    <w:rsid w:val="00D92982"/>
    <w:rsid w:val="00D94FAC"/>
    <w:rsid w:val="00D95DF5"/>
    <w:rsid w:val="00DA0F97"/>
    <w:rsid w:val="00DA1092"/>
    <w:rsid w:val="00DA1CB2"/>
    <w:rsid w:val="00DA2289"/>
    <w:rsid w:val="00DA305E"/>
    <w:rsid w:val="00DA3327"/>
    <w:rsid w:val="00DA39DC"/>
    <w:rsid w:val="00DA457A"/>
    <w:rsid w:val="00DA5417"/>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09CD"/>
    <w:rsid w:val="00DD6051"/>
    <w:rsid w:val="00DD6BE3"/>
    <w:rsid w:val="00DD6CA7"/>
    <w:rsid w:val="00DD7250"/>
    <w:rsid w:val="00DE0ACC"/>
    <w:rsid w:val="00DE3BDB"/>
    <w:rsid w:val="00DE5608"/>
    <w:rsid w:val="00DE58D0"/>
    <w:rsid w:val="00DE61CA"/>
    <w:rsid w:val="00DE6450"/>
    <w:rsid w:val="00DE654F"/>
    <w:rsid w:val="00DE6B76"/>
    <w:rsid w:val="00DF0B6E"/>
    <w:rsid w:val="00DF15E0"/>
    <w:rsid w:val="00DF2BFB"/>
    <w:rsid w:val="00DF37A0"/>
    <w:rsid w:val="00DF39F4"/>
    <w:rsid w:val="00DF4FC8"/>
    <w:rsid w:val="00DF5B71"/>
    <w:rsid w:val="00DF7229"/>
    <w:rsid w:val="00E00660"/>
    <w:rsid w:val="00E00BE1"/>
    <w:rsid w:val="00E03357"/>
    <w:rsid w:val="00E035D0"/>
    <w:rsid w:val="00E0439B"/>
    <w:rsid w:val="00E07842"/>
    <w:rsid w:val="00E07ABE"/>
    <w:rsid w:val="00E100ED"/>
    <w:rsid w:val="00E1018A"/>
    <w:rsid w:val="00E110E7"/>
    <w:rsid w:val="00E11B20"/>
    <w:rsid w:val="00E14C07"/>
    <w:rsid w:val="00E15663"/>
    <w:rsid w:val="00E15FF9"/>
    <w:rsid w:val="00E17D7A"/>
    <w:rsid w:val="00E17FA2"/>
    <w:rsid w:val="00E207F5"/>
    <w:rsid w:val="00E21CAE"/>
    <w:rsid w:val="00E22330"/>
    <w:rsid w:val="00E24655"/>
    <w:rsid w:val="00E305EE"/>
    <w:rsid w:val="00E30B5A"/>
    <w:rsid w:val="00E30B90"/>
    <w:rsid w:val="00E30E5A"/>
    <w:rsid w:val="00E3123D"/>
    <w:rsid w:val="00E31461"/>
    <w:rsid w:val="00E31D43"/>
    <w:rsid w:val="00E32608"/>
    <w:rsid w:val="00E3379B"/>
    <w:rsid w:val="00E33C9D"/>
    <w:rsid w:val="00E34188"/>
    <w:rsid w:val="00E34B6E"/>
    <w:rsid w:val="00E35559"/>
    <w:rsid w:val="00E35D73"/>
    <w:rsid w:val="00E36592"/>
    <w:rsid w:val="00E3723A"/>
    <w:rsid w:val="00E374FD"/>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23F2"/>
    <w:rsid w:val="00E63838"/>
    <w:rsid w:val="00E64434"/>
    <w:rsid w:val="00E67C51"/>
    <w:rsid w:val="00E70446"/>
    <w:rsid w:val="00E72EFC"/>
    <w:rsid w:val="00E73179"/>
    <w:rsid w:val="00E73412"/>
    <w:rsid w:val="00E74A8D"/>
    <w:rsid w:val="00E758EC"/>
    <w:rsid w:val="00E77CCC"/>
    <w:rsid w:val="00E77E43"/>
    <w:rsid w:val="00E805AA"/>
    <w:rsid w:val="00E80E37"/>
    <w:rsid w:val="00E815DE"/>
    <w:rsid w:val="00E8234C"/>
    <w:rsid w:val="00E83AA9"/>
    <w:rsid w:val="00E84792"/>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34A8"/>
    <w:rsid w:val="00EA6D22"/>
    <w:rsid w:val="00EA7A41"/>
    <w:rsid w:val="00EA7B04"/>
    <w:rsid w:val="00EB031C"/>
    <w:rsid w:val="00EB077B"/>
    <w:rsid w:val="00EB0908"/>
    <w:rsid w:val="00EB3C3B"/>
    <w:rsid w:val="00EB4EA2"/>
    <w:rsid w:val="00EB6C0D"/>
    <w:rsid w:val="00EB7F98"/>
    <w:rsid w:val="00EC27C6"/>
    <w:rsid w:val="00EC4207"/>
    <w:rsid w:val="00EC4F6A"/>
    <w:rsid w:val="00EC5653"/>
    <w:rsid w:val="00EC6057"/>
    <w:rsid w:val="00EC71CE"/>
    <w:rsid w:val="00ED1006"/>
    <w:rsid w:val="00ED1628"/>
    <w:rsid w:val="00ED2AAD"/>
    <w:rsid w:val="00ED44FC"/>
    <w:rsid w:val="00ED5755"/>
    <w:rsid w:val="00ED645F"/>
    <w:rsid w:val="00ED7D94"/>
    <w:rsid w:val="00EE39DA"/>
    <w:rsid w:val="00EE473C"/>
    <w:rsid w:val="00EE63AC"/>
    <w:rsid w:val="00EE644E"/>
    <w:rsid w:val="00EF095C"/>
    <w:rsid w:val="00EF09AE"/>
    <w:rsid w:val="00EF0FB2"/>
    <w:rsid w:val="00EF18FE"/>
    <w:rsid w:val="00EF1EDB"/>
    <w:rsid w:val="00EF3C81"/>
    <w:rsid w:val="00EF4221"/>
    <w:rsid w:val="00EF4C30"/>
    <w:rsid w:val="00EF5787"/>
    <w:rsid w:val="00EF60D0"/>
    <w:rsid w:val="00F021F8"/>
    <w:rsid w:val="00F042E6"/>
    <w:rsid w:val="00F0524C"/>
    <w:rsid w:val="00F0528D"/>
    <w:rsid w:val="00F05F3F"/>
    <w:rsid w:val="00F06BD7"/>
    <w:rsid w:val="00F06C67"/>
    <w:rsid w:val="00F06DFD"/>
    <w:rsid w:val="00F071D1"/>
    <w:rsid w:val="00F07533"/>
    <w:rsid w:val="00F10595"/>
    <w:rsid w:val="00F10629"/>
    <w:rsid w:val="00F156E5"/>
    <w:rsid w:val="00F15CF7"/>
    <w:rsid w:val="00F15FA5"/>
    <w:rsid w:val="00F163BE"/>
    <w:rsid w:val="00F209B7"/>
    <w:rsid w:val="00F2162B"/>
    <w:rsid w:val="00F22C93"/>
    <w:rsid w:val="00F2376F"/>
    <w:rsid w:val="00F243D8"/>
    <w:rsid w:val="00F24DEA"/>
    <w:rsid w:val="00F2556B"/>
    <w:rsid w:val="00F262AD"/>
    <w:rsid w:val="00F2708A"/>
    <w:rsid w:val="00F27A27"/>
    <w:rsid w:val="00F27B04"/>
    <w:rsid w:val="00F30828"/>
    <w:rsid w:val="00F313D6"/>
    <w:rsid w:val="00F33D75"/>
    <w:rsid w:val="00F33F3D"/>
    <w:rsid w:val="00F36D3C"/>
    <w:rsid w:val="00F40DB7"/>
    <w:rsid w:val="00F40F0C"/>
    <w:rsid w:val="00F41254"/>
    <w:rsid w:val="00F42239"/>
    <w:rsid w:val="00F44F7E"/>
    <w:rsid w:val="00F4618D"/>
    <w:rsid w:val="00F4766C"/>
    <w:rsid w:val="00F50548"/>
    <w:rsid w:val="00F507D1"/>
    <w:rsid w:val="00F51303"/>
    <w:rsid w:val="00F514BD"/>
    <w:rsid w:val="00F5180D"/>
    <w:rsid w:val="00F519CE"/>
    <w:rsid w:val="00F51ADA"/>
    <w:rsid w:val="00F56091"/>
    <w:rsid w:val="00F572C8"/>
    <w:rsid w:val="00F57A32"/>
    <w:rsid w:val="00F607C5"/>
    <w:rsid w:val="00F60DEA"/>
    <w:rsid w:val="00F62FD4"/>
    <w:rsid w:val="00F6302A"/>
    <w:rsid w:val="00F64C2B"/>
    <w:rsid w:val="00F64CCF"/>
    <w:rsid w:val="00F64E77"/>
    <w:rsid w:val="00F651BE"/>
    <w:rsid w:val="00F677E0"/>
    <w:rsid w:val="00F67F53"/>
    <w:rsid w:val="00F703BE"/>
    <w:rsid w:val="00F705E1"/>
    <w:rsid w:val="00F71F69"/>
    <w:rsid w:val="00F72B72"/>
    <w:rsid w:val="00F74BB9"/>
    <w:rsid w:val="00F7503B"/>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59D8"/>
    <w:rsid w:val="00F8626D"/>
    <w:rsid w:val="00F86334"/>
    <w:rsid w:val="00F868F5"/>
    <w:rsid w:val="00F87F89"/>
    <w:rsid w:val="00F9056A"/>
    <w:rsid w:val="00F90A97"/>
    <w:rsid w:val="00F90F8D"/>
    <w:rsid w:val="00F92782"/>
    <w:rsid w:val="00F92C91"/>
    <w:rsid w:val="00F934CA"/>
    <w:rsid w:val="00F93A82"/>
    <w:rsid w:val="00F93AA9"/>
    <w:rsid w:val="00F94C82"/>
    <w:rsid w:val="00F96985"/>
    <w:rsid w:val="00F974D0"/>
    <w:rsid w:val="00F97838"/>
    <w:rsid w:val="00F9785C"/>
    <w:rsid w:val="00FA187B"/>
    <w:rsid w:val="00FA2085"/>
    <w:rsid w:val="00FA2BB3"/>
    <w:rsid w:val="00FA3B9D"/>
    <w:rsid w:val="00FA3FF8"/>
    <w:rsid w:val="00FA6ED1"/>
    <w:rsid w:val="00FB124C"/>
    <w:rsid w:val="00FB216B"/>
    <w:rsid w:val="00FB3B05"/>
    <w:rsid w:val="00FB4C80"/>
    <w:rsid w:val="00FB6A6A"/>
    <w:rsid w:val="00FB71AF"/>
    <w:rsid w:val="00FC0660"/>
    <w:rsid w:val="00FC1CA2"/>
    <w:rsid w:val="00FC2046"/>
    <w:rsid w:val="00FC4E33"/>
    <w:rsid w:val="00FC6D0C"/>
    <w:rsid w:val="00FC721F"/>
    <w:rsid w:val="00FC7429"/>
    <w:rsid w:val="00FC74B1"/>
    <w:rsid w:val="00FD07F6"/>
    <w:rsid w:val="00FD0EE5"/>
    <w:rsid w:val="00FD1EC8"/>
    <w:rsid w:val="00FD2354"/>
    <w:rsid w:val="00FD292F"/>
    <w:rsid w:val="00FD2CF0"/>
    <w:rsid w:val="00FD3990"/>
    <w:rsid w:val="00FD47ED"/>
    <w:rsid w:val="00FD50C6"/>
    <w:rsid w:val="00FD5EA3"/>
    <w:rsid w:val="00FD605B"/>
    <w:rsid w:val="00FD74DB"/>
    <w:rsid w:val="00FD7660"/>
    <w:rsid w:val="00FE0655"/>
    <w:rsid w:val="00FE2365"/>
    <w:rsid w:val="00FE2ABC"/>
    <w:rsid w:val="00FE3DFB"/>
    <w:rsid w:val="00FE4C7B"/>
    <w:rsid w:val="00FE7336"/>
    <w:rsid w:val="00FE76CC"/>
    <w:rsid w:val="00FE787C"/>
    <w:rsid w:val="00FF44FC"/>
    <w:rsid w:val="00FF45A5"/>
    <w:rsid w:val="00FF5AFD"/>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788"/>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517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788"/>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 w:type="character" w:customStyle="1" w:styleId="ListParagraphChar">
    <w:name w:val="List Paragraph Char"/>
    <w:link w:val="ListParagraph"/>
    <w:uiPriority w:val="34"/>
    <w:locked/>
    <w:rsid w:val="00582A15"/>
    <w:rPr>
      <w:rFonts w:ascii="Calibri" w:eastAsia="Calibri" w:hAnsi="Calibr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26524100">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jp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2FHT6SDPEKRM-4-35165</_dlc_DocId>
    <_dlc_DocIdUrl xmlns="2f0fb0e4-6f95-4f64-8efb-58e3d90405ce">
      <Url>https://projects.qualcomm.com/sites/SkyBer/_layouts/15/DocIdRedir.aspx?ID=2FHT6SDPEKRM-4-35165</Url>
      <Description>2FHT6SDPEKRM-4-35165</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3.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4.xml><?xml version="1.0" encoding="utf-8"?>
<ds:datastoreItem xmlns:ds="http://schemas.openxmlformats.org/officeDocument/2006/customXml" ds:itemID="{BE3C24CD-8350-4954-BFA9-C8DA4EF2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8FC31-2F41-406D-B33A-DAB13AD70927}">
  <ds:schemaRefs>
    <ds:schemaRef ds:uri="office.server.policy"/>
  </ds:schemaRefs>
</ds:datastoreItem>
</file>

<file path=customXml/itemProps6.xml><?xml version="1.0" encoding="utf-8"?>
<ds:datastoreItem xmlns:ds="http://schemas.openxmlformats.org/officeDocument/2006/customXml" ds:itemID="{33715F71-24C4-4C6E-8697-8AA5193C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2017-02-05T21:52:00Z</dcterms:created>
  <dcterms:modified xsi:type="dcterms:W3CDTF">2017-02-07T04:42:00Z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aab64c6c-98f2-47ac-b70f-5ed0b60314d6</vt:lpwstr>
  </property>
  <property fmtid="{D5CDD505-2E9C-101B-9397-08002B2CF9AE}" pid="4" name="_AdHocReviewCycleID">
    <vt:i4>636566007</vt:i4>
  </property>
  <property fmtid="{D5CDD505-2E9C-101B-9397-08002B2CF9AE}" pid="5" name="_NewReviewCycle">
    <vt:lpwstr/>
  </property>
  <property fmtid="{D5CDD505-2E9C-101B-9397-08002B2CF9AE}" pid="6" name="_PreviousAdHocReviewCycleID">
    <vt:i4>-615308407</vt:i4>
  </property>
  <property fmtid="{D5CDD505-2E9C-101B-9397-08002B2CF9AE}" pid="7" name="_ReviewingToolsShownOnce">
    <vt:lpwstr/>
  </property>
</Properties>
</file>